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16B0C8C8" w14:textId="5BDFF0E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A92E052" w:rsidR="00AE061B" w:rsidRDefault="00AE061B" w:rsidP="00AE061B">
      <w:pPr>
        <w:jc w:val="both"/>
        <w:rPr>
          <w:rFonts w:ascii="Arial" w:hAnsi="Arial" w:cs="Arial"/>
          <w:iCs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0CFE14D9" w14:textId="6A1EECD1" w:rsidR="00897ED4" w:rsidRPr="00535FDC" w:rsidRDefault="00897ED4" w:rsidP="0089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39511F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, ředitel Správy silnic Olomouckého kraje, příspěvkové organizace</w:t>
      </w:r>
    </w:p>
    <w:p w14:paraId="35E70DB1" w14:textId="1102B745" w:rsidR="00601896" w:rsidRPr="00720458" w:rsidRDefault="006F366E" w:rsidP="00601896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>kontaktn</w:t>
      </w:r>
      <w:r w:rsidR="00601896">
        <w:rPr>
          <w:rFonts w:ascii="Arial" w:hAnsi="Arial" w:cs="Arial"/>
          <w:sz w:val="22"/>
          <w:szCs w:val="22"/>
        </w:rPr>
        <w:t xml:space="preserve">í údaje SSOK: </w:t>
      </w:r>
      <w:r w:rsidR="0039511F">
        <w:rPr>
          <w:rFonts w:ascii="Arial" w:hAnsi="Arial" w:cs="Arial"/>
          <w:sz w:val="22"/>
          <w:szCs w:val="22"/>
        </w:rPr>
        <w:t>XXXX</w:t>
      </w:r>
      <w:r w:rsidR="00601896">
        <w:rPr>
          <w:rFonts w:ascii="Arial" w:hAnsi="Arial" w:cs="Arial"/>
          <w:sz w:val="22"/>
          <w:szCs w:val="22"/>
        </w:rPr>
        <w:t>, email:</w:t>
      </w:r>
      <w:r w:rsidR="0039511F">
        <w:rPr>
          <w:rFonts w:ascii="Arial" w:hAnsi="Arial" w:cs="Arial"/>
          <w:sz w:val="22"/>
          <w:szCs w:val="22"/>
        </w:rPr>
        <w:t>XXXX</w:t>
      </w:r>
      <w:r w:rsidR="00601896">
        <w:rPr>
          <w:rFonts w:ascii="Arial" w:hAnsi="Arial" w:cs="Arial"/>
          <w:sz w:val="22"/>
          <w:szCs w:val="22"/>
        </w:rPr>
        <w:t xml:space="preserve">, tel.č.  </w:t>
      </w:r>
      <w:r w:rsidR="0039511F">
        <w:rPr>
          <w:rFonts w:ascii="Arial" w:hAnsi="Arial" w:cs="Arial"/>
          <w:sz w:val="22"/>
          <w:szCs w:val="22"/>
        </w:rPr>
        <w:t>XXXX</w:t>
      </w:r>
    </w:p>
    <w:p w14:paraId="7B6B7491" w14:textId="17CC3B11" w:rsidR="00601896" w:rsidRPr="004B6431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bankovní spojení </w:t>
      </w:r>
      <w:r w:rsidR="0039511F">
        <w:rPr>
          <w:rFonts w:ascii="Arial" w:hAnsi="Arial" w:cs="Arial"/>
          <w:sz w:val="22"/>
          <w:szCs w:val="22"/>
        </w:rPr>
        <w:t>XXXX</w:t>
      </w:r>
      <w:r w:rsidRPr="004B6431">
        <w:rPr>
          <w:rFonts w:ascii="Arial" w:hAnsi="Arial" w:cs="Arial"/>
          <w:i/>
          <w:sz w:val="22"/>
          <w:szCs w:val="22"/>
        </w:rPr>
        <w:t xml:space="preserve">, </w:t>
      </w:r>
      <w:r w:rsidRPr="004B6431">
        <w:rPr>
          <w:rFonts w:ascii="Arial" w:hAnsi="Arial" w:cs="Arial"/>
          <w:sz w:val="22"/>
          <w:szCs w:val="22"/>
        </w:rPr>
        <w:t>číslo bankovního účtu:</w:t>
      </w:r>
      <w:r w:rsidR="0039511F">
        <w:rPr>
          <w:rFonts w:ascii="Arial" w:hAnsi="Arial" w:cs="Arial"/>
          <w:sz w:val="22"/>
          <w:szCs w:val="22"/>
        </w:rPr>
        <w:t xml:space="preserve"> XXXX</w:t>
      </w:r>
    </w:p>
    <w:p w14:paraId="74CF175F" w14:textId="516A11B2" w:rsidR="00AE061B" w:rsidRDefault="00601896" w:rsidP="00AE061B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IDDS: ur4k8nn</w:t>
      </w: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6D35C2F0" w14:textId="77777777" w:rsidR="00601896" w:rsidRPr="00535FDC" w:rsidRDefault="00601896" w:rsidP="00AE061B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68DEAAA2" w14:textId="77777777" w:rsidR="0091799C" w:rsidRPr="00535FDC" w:rsidRDefault="0091799C">
      <w:pPr>
        <w:rPr>
          <w:rFonts w:ascii="Arial" w:hAnsi="Arial" w:cs="Arial"/>
          <w:b/>
          <w:sz w:val="24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DA4D05A" w14:textId="77777777" w:rsidR="0091799C" w:rsidRPr="00535FDC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06D9C26C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78954089" w14:textId="77777777" w:rsidR="002C3973" w:rsidRPr="00D8319D" w:rsidRDefault="002C3973" w:rsidP="002C3973">
      <w:pPr>
        <w:rPr>
          <w:rFonts w:ascii="Arial" w:hAnsi="Arial" w:cs="Arial"/>
          <w:b/>
          <w:sz w:val="22"/>
          <w:szCs w:val="22"/>
        </w:rPr>
      </w:pPr>
      <w:bookmarkStart w:id="1" w:name="_Hlk195255649"/>
      <w:r w:rsidRPr="00D8319D">
        <w:rPr>
          <w:rFonts w:ascii="Arial" w:hAnsi="Arial" w:cs="Arial"/>
          <w:b/>
          <w:sz w:val="22"/>
          <w:szCs w:val="22"/>
        </w:rPr>
        <w:t xml:space="preserve">INFOS ART, spol. s r.o. </w:t>
      </w:r>
    </w:p>
    <w:p w14:paraId="10D9C0EF" w14:textId="77777777" w:rsidR="002C3973" w:rsidRPr="00D8319D" w:rsidRDefault="002C3973" w:rsidP="002C3973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se sídlem Valdenská 363/27, Olomouc, PSČ 779 00</w:t>
      </w:r>
    </w:p>
    <w:p w14:paraId="0CCB395D" w14:textId="77777777" w:rsidR="002C3973" w:rsidRPr="00D8319D" w:rsidRDefault="002C3973" w:rsidP="002C3973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IČO: 25849638, DIČ: CZ25849638</w:t>
      </w:r>
    </w:p>
    <w:p w14:paraId="6B646286" w14:textId="77777777" w:rsidR="002C3973" w:rsidRPr="00DB7572" w:rsidRDefault="002C3973" w:rsidP="002C3973">
      <w:pPr>
        <w:rPr>
          <w:rFonts w:ascii="Arial" w:hAnsi="Arial" w:cs="Arial"/>
          <w:sz w:val="22"/>
          <w:szCs w:val="22"/>
        </w:rPr>
      </w:pPr>
      <w:r w:rsidRPr="00DB7572">
        <w:rPr>
          <w:rFonts w:ascii="Arial" w:hAnsi="Arial" w:cs="Arial"/>
          <w:sz w:val="22"/>
          <w:szCs w:val="22"/>
        </w:rPr>
        <w:t>společnost zapsaná v obchodním rejstříku vedeném Krajským soudem v Ostravě v oddíle C, vložka 21796</w:t>
      </w:r>
    </w:p>
    <w:p w14:paraId="0524A24C" w14:textId="77777777" w:rsidR="002C3973" w:rsidRPr="00163075" w:rsidRDefault="002C3973" w:rsidP="002C3973">
      <w:pPr>
        <w:rPr>
          <w:rFonts w:ascii="Arial" w:hAnsi="Arial" w:cs="Arial"/>
          <w:sz w:val="22"/>
          <w:szCs w:val="22"/>
          <w:highlight w:val="yellow"/>
        </w:rPr>
      </w:pPr>
      <w:r w:rsidRPr="00DB7572">
        <w:rPr>
          <w:rFonts w:ascii="Arial" w:hAnsi="Arial" w:cs="Arial"/>
          <w:sz w:val="22"/>
          <w:szCs w:val="22"/>
        </w:rPr>
        <w:t>zast.</w:t>
      </w:r>
      <w:r w:rsidRPr="00DB7572">
        <w:t xml:space="preserve"> </w:t>
      </w:r>
      <w:r w:rsidRPr="00DB7572">
        <w:rPr>
          <w:rFonts w:ascii="Arial" w:hAnsi="Arial" w:cs="Arial"/>
          <w:sz w:val="22"/>
          <w:szCs w:val="22"/>
        </w:rPr>
        <w:t>jednatelem společnosti Ing. Jaroslavem Novotným</w:t>
      </w:r>
    </w:p>
    <w:bookmarkEnd w:id="1"/>
    <w:p w14:paraId="5F5D81CD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7B50A0D2" w14:textId="15550E84" w:rsidR="005C2F3D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5F36A035" w14:textId="398319CF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7581F0BD" w14:textId="77777777" w:rsidR="00E2200E" w:rsidRPr="00535FDC" w:rsidRDefault="00E2200E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2C3973" w:rsidRDefault="00C83127">
      <w:pPr>
        <w:jc w:val="center"/>
        <w:rPr>
          <w:rFonts w:ascii="Arial" w:hAnsi="Arial" w:cs="Arial"/>
          <w:b/>
        </w:rPr>
      </w:pPr>
      <w:r w:rsidRPr="002C3973">
        <w:rPr>
          <w:rFonts w:ascii="Arial" w:hAnsi="Arial" w:cs="Arial"/>
          <w:b/>
        </w:rPr>
        <w:t>Základní ustanovení</w:t>
      </w:r>
    </w:p>
    <w:p w14:paraId="0D635E6D" w14:textId="77777777" w:rsidR="0091799C" w:rsidRPr="002C3973" w:rsidRDefault="0091799C">
      <w:pPr>
        <w:rPr>
          <w:rFonts w:ascii="Arial" w:hAnsi="Arial" w:cs="Arial"/>
          <w:b/>
        </w:rPr>
      </w:pPr>
    </w:p>
    <w:p w14:paraId="382A2363" w14:textId="782C7BBB" w:rsidR="00130D4E" w:rsidRPr="002C3973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2C3973">
        <w:rPr>
          <w:rFonts w:ascii="Arial" w:hAnsi="Arial" w:cs="Arial"/>
        </w:rPr>
        <w:t>Pronajímateli</w:t>
      </w:r>
      <w:r w:rsidR="00C83127" w:rsidRPr="002C3973">
        <w:rPr>
          <w:rFonts w:ascii="Arial" w:hAnsi="Arial" w:cs="Arial"/>
        </w:rPr>
        <w:t xml:space="preserve"> přísluší</w:t>
      </w:r>
      <w:r w:rsidRPr="002C3973">
        <w:rPr>
          <w:rFonts w:ascii="Arial" w:hAnsi="Arial" w:cs="Arial"/>
        </w:rPr>
        <w:t>,</w:t>
      </w:r>
      <w:r w:rsidR="00C83127" w:rsidRPr="002C3973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2C3973">
        <w:rPr>
          <w:rFonts w:ascii="Arial" w:hAnsi="Arial" w:cs="Arial"/>
        </w:rPr>
        <w:t> </w:t>
      </w:r>
      <w:r w:rsidR="00C83127" w:rsidRPr="002C3973">
        <w:rPr>
          <w:rFonts w:ascii="Arial" w:hAnsi="Arial" w:cs="Arial"/>
        </w:rPr>
        <w:t>157/2000 Sb.)</w:t>
      </w:r>
      <w:r w:rsidRPr="002C3973">
        <w:rPr>
          <w:rFonts w:ascii="Arial" w:hAnsi="Arial" w:cs="Arial"/>
        </w:rPr>
        <w:t>,</w:t>
      </w:r>
      <w:r w:rsidR="00C83127" w:rsidRPr="002C3973">
        <w:rPr>
          <w:rFonts w:ascii="Arial" w:hAnsi="Arial" w:cs="Arial"/>
        </w:rPr>
        <w:t xml:space="preserve"> </w:t>
      </w:r>
      <w:r w:rsidR="004A07EE" w:rsidRPr="002C3973">
        <w:rPr>
          <w:rFonts w:ascii="Arial" w:hAnsi="Arial" w:cs="Arial"/>
        </w:rPr>
        <w:t>vlastnické právo </w:t>
      </w:r>
      <w:r w:rsidR="00130D4E" w:rsidRPr="002C3973">
        <w:rPr>
          <w:rFonts w:ascii="Arial" w:hAnsi="Arial" w:cs="Arial"/>
        </w:rPr>
        <w:t xml:space="preserve">k pozemku </w:t>
      </w:r>
      <w:bookmarkStart w:id="2" w:name="_Hlk195590500"/>
      <w:bookmarkStart w:id="3" w:name="_Hlk195590445"/>
      <w:r w:rsidR="00130D4E" w:rsidRPr="002C3973">
        <w:rPr>
          <w:rFonts w:ascii="Arial" w:hAnsi="Arial" w:cs="Arial"/>
        </w:rPr>
        <w:t xml:space="preserve">p. č. </w:t>
      </w:r>
      <w:r w:rsidR="002C3973" w:rsidRPr="002C3973">
        <w:rPr>
          <w:rFonts w:ascii="Arial" w:hAnsi="Arial" w:cs="Arial"/>
        </w:rPr>
        <w:t xml:space="preserve">379/1, </w:t>
      </w:r>
      <w:r w:rsidR="004B4DE6" w:rsidRPr="002C3973">
        <w:rPr>
          <w:rFonts w:ascii="Arial" w:hAnsi="Arial" w:cs="Arial"/>
        </w:rPr>
        <w:t>112/3</w:t>
      </w:r>
      <w:r w:rsidR="00DC40FB" w:rsidRPr="00DC40FB">
        <w:rPr>
          <w:rFonts w:ascii="Arial" w:hAnsi="Arial" w:cs="Arial"/>
        </w:rPr>
        <w:t xml:space="preserve"> </w:t>
      </w:r>
      <w:r w:rsidR="00DC40FB" w:rsidRPr="002C3973">
        <w:rPr>
          <w:rFonts w:ascii="Arial" w:hAnsi="Arial" w:cs="Arial"/>
        </w:rPr>
        <w:t>v k. ú. Stražisko, obec Stražisko</w:t>
      </w:r>
      <w:bookmarkEnd w:id="2"/>
      <w:r w:rsidR="00DC40FB" w:rsidRPr="002C3973">
        <w:rPr>
          <w:rFonts w:ascii="Arial" w:hAnsi="Arial" w:cs="Arial"/>
        </w:rPr>
        <w:t>, LV 119</w:t>
      </w:r>
      <w:r w:rsidR="00DC40FB">
        <w:rPr>
          <w:rFonts w:ascii="Arial" w:hAnsi="Arial" w:cs="Arial"/>
        </w:rPr>
        <w:t xml:space="preserve"> ,  </w:t>
      </w:r>
      <w:bookmarkStart w:id="4" w:name="_Hlk195590622"/>
      <w:r w:rsidR="00DC40FB">
        <w:rPr>
          <w:rFonts w:ascii="Arial" w:hAnsi="Arial" w:cs="Arial"/>
        </w:rPr>
        <w:t>p.č.</w:t>
      </w:r>
      <w:r w:rsidR="004B4DE6">
        <w:rPr>
          <w:rFonts w:ascii="Arial" w:hAnsi="Arial" w:cs="Arial"/>
        </w:rPr>
        <w:t xml:space="preserve"> </w:t>
      </w:r>
      <w:r w:rsidR="002C3973" w:rsidRPr="002C3973">
        <w:rPr>
          <w:rFonts w:ascii="Arial" w:hAnsi="Arial" w:cs="Arial"/>
        </w:rPr>
        <w:t>618</w:t>
      </w:r>
      <w:r w:rsidR="004B4DE6" w:rsidRPr="002C3973">
        <w:rPr>
          <w:rFonts w:ascii="Arial" w:hAnsi="Arial" w:cs="Arial"/>
        </w:rPr>
        <w:t>, 619</w:t>
      </w:r>
      <w:r w:rsidR="00DC40FB" w:rsidRPr="00DC40FB">
        <w:rPr>
          <w:rFonts w:ascii="Arial" w:hAnsi="Arial" w:cs="Arial"/>
        </w:rPr>
        <w:t xml:space="preserve"> </w:t>
      </w:r>
      <w:r w:rsidR="00DC40FB" w:rsidRPr="002C3973">
        <w:rPr>
          <w:rFonts w:ascii="Arial" w:hAnsi="Arial" w:cs="Arial"/>
        </w:rPr>
        <w:t xml:space="preserve">v k. ú. </w:t>
      </w:r>
      <w:r w:rsidR="00DC40FB">
        <w:rPr>
          <w:rFonts w:ascii="Arial" w:hAnsi="Arial" w:cs="Arial"/>
        </w:rPr>
        <w:t>Růžov na Moravě</w:t>
      </w:r>
      <w:r w:rsidR="00DC40FB" w:rsidRPr="002C3973">
        <w:rPr>
          <w:rFonts w:ascii="Arial" w:hAnsi="Arial" w:cs="Arial"/>
        </w:rPr>
        <w:t>, obec Stražisko, LV 1</w:t>
      </w:r>
      <w:r w:rsidR="00DC40FB">
        <w:rPr>
          <w:rFonts w:ascii="Arial" w:hAnsi="Arial" w:cs="Arial"/>
        </w:rPr>
        <w:t xml:space="preserve">01 </w:t>
      </w:r>
      <w:bookmarkStart w:id="5" w:name="_Hlk195590668"/>
      <w:bookmarkEnd w:id="4"/>
      <w:r w:rsidR="00DC40FB">
        <w:rPr>
          <w:rFonts w:ascii="Arial" w:hAnsi="Arial" w:cs="Arial"/>
        </w:rPr>
        <w:t xml:space="preserve">a </w:t>
      </w:r>
      <w:bookmarkStart w:id="6" w:name="_Hlk195590760"/>
      <w:r w:rsidR="00DC40FB">
        <w:rPr>
          <w:rFonts w:ascii="Arial" w:hAnsi="Arial" w:cs="Arial"/>
        </w:rPr>
        <w:t>p.č.</w:t>
      </w:r>
      <w:r w:rsidR="002C3973" w:rsidRPr="002C3973">
        <w:rPr>
          <w:rFonts w:ascii="Arial" w:hAnsi="Arial" w:cs="Arial"/>
        </w:rPr>
        <w:t xml:space="preserve"> </w:t>
      </w:r>
      <w:bookmarkStart w:id="7" w:name="_Hlk195590827"/>
      <w:r w:rsidR="002C3973" w:rsidRPr="002C3973">
        <w:rPr>
          <w:rFonts w:ascii="Arial" w:hAnsi="Arial" w:cs="Arial"/>
        </w:rPr>
        <w:t>261/1</w:t>
      </w:r>
      <w:r w:rsidR="00DC40FB">
        <w:rPr>
          <w:rFonts w:ascii="Arial" w:hAnsi="Arial" w:cs="Arial"/>
        </w:rPr>
        <w:t xml:space="preserve"> </w:t>
      </w:r>
      <w:r w:rsidR="00DC40FB" w:rsidRPr="002C3973">
        <w:rPr>
          <w:rFonts w:ascii="Arial" w:hAnsi="Arial" w:cs="Arial"/>
        </w:rPr>
        <w:t>v k. ú.</w:t>
      </w:r>
      <w:r w:rsidR="00DC40FB">
        <w:rPr>
          <w:rFonts w:ascii="Arial" w:hAnsi="Arial" w:cs="Arial"/>
        </w:rPr>
        <w:t xml:space="preserve"> Maleny</w:t>
      </w:r>
      <w:bookmarkEnd w:id="7"/>
      <w:r w:rsidR="00DC40FB" w:rsidRPr="002C3973">
        <w:rPr>
          <w:rFonts w:ascii="Arial" w:hAnsi="Arial" w:cs="Arial"/>
        </w:rPr>
        <w:t>, obec Stražisko, LV 1</w:t>
      </w:r>
      <w:r w:rsidR="00DC40FB">
        <w:rPr>
          <w:rFonts w:ascii="Arial" w:hAnsi="Arial" w:cs="Arial"/>
        </w:rPr>
        <w:t>154</w:t>
      </w:r>
      <w:r w:rsidR="00130D4E" w:rsidRPr="002C3973">
        <w:rPr>
          <w:rFonts w:ascii="Arial" w:hAnsi="Arial" w:cs="Arial"/>
        </w:rPr>
        <w:t xml:space="preserve"> (č. silnice</w:t>
      </w:r>
      <w:r w:rsidR="002C3973" w:rsidRPr="002C3973">
        <w:rPr>
          <w:rFonts w:ascii="Arial" w:hAnsi="Arial" w:cs="Arial"/>
        </w:rPr>
        <w:t xml:space="preserve"> III/37349</w:t>
      </w:r>
      <w:r w:rsidR="00130D4E" w:rsidRPr="002C3973">
        <w:rPr>
          <w:rFonts w:ascii="Arial" w:hAnsi="Arial" w:cs="Arial"/>
        </w:rPr>
        <w:t>).</w:t>
      </w:r>
    </w:p>
    <w:bookmarkEnd w:id="5"/>
    <w:bookmarkEnd w:id="6"/>
    <w:p w14:paraId="439C51C0" w14:textId="77777777" w:rsidR="00130D4E" w:rsidRPr="00535FDC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bookmarkEnd w:id="3"/>
    <w:p w14:paraId="5EF902D9" w14:textId="058E1473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2C3973">
        <w:rPr>
          <w:rFonts w:ascii="Arial" w:hAnsi="Arial" w:cs="Arial"/>
        </w:rPr>
        <w:t>Optické trasy INFOS (2024) Stražisko</w:t>
      </w:r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8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8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9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10" w:name="_Hlk133316324"/>
      <w:bookmarkEnd w:id="9"/>
    </w:p>
    <w:bookmarkEnd w:id="10"/>
    <w:p w14:paraId="159D65AD" w14:textId="77777777" w:rsidR="00C91039" w:rsidRDefault="00C91039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513A2C99" w14:textId="77777777" w:rsidR="00505693" w:rsidRDefault="00505693" w:rsidP="003038B3">
      <w:pPr>
        <w:jc w:val="center"/>
        <w:textAlignment w:val="auto"/>
        <w:rPr>
          <w:rFonts w:ascii="Arial" w:hAnsi="Arial" w:cs="Arial"/>
          <w:b/>
        </w:rPr>
      </w:pPr>
    </w:p>
    <w:p w14:paraId="3FCDD34E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535FDC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>, p.o.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3E749828" w14:textId="77777777" w:rsidR="00C76E19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p w14:paraId="74318125" w14:textId="77777777" w:rsidR="004B4DE6" w:rsidRPr="00535FDC" w:rsidRDefault="004B4DE6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1276"/>
        <w:gridCol w:w="2126"/>
        <w:gridCol w:w="1995"/>
      </w:tblGrid>
      <w:tr w:rsidR="004B4DE6" w14:paraId="3B430AB8" w14:textId="77777777" w:rsidTr="00DA1F34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9F0" w14:textId="77777777" w:rsidR="004B4DE6" w:rsidRDefault="004B4DE6" w:rsidP="00DA1F34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Specifikace stavby</w:t>
            </w:r>
          </w:p>
          <w:p w14:paraId="14DBC19C" w14:textId="77777777" w:rsidR="004B4DE6" w:rsidRDefault="004B4DE6" w:rsidP="00DA1F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3D8" w14:textId="77777777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silnice</w:t>
            </w:r>
          </w:p>
          <w:p w14:paraId="6F94CBD1" w14:textId="77777777" w:rsidR="004B4DE6" w:rsidRDefault="004B4DE6" w:rsidP="00DA1F34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5C6" w14:textId="77777777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případ/ Kč</w:t>
            </w:r>
          </w:p>
          <w:p w14:paraId="79BC28B7" w14:textId="77777777" w:rsidR="004B4DE6" w:rsidRDefault="004B4DE6" w:rsidP="00DA1F34">
            <w:pPr>
              <w:ind w:left="7"/>
              <w:jc w:val="both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1E0" w14:textId="77777777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náhrada v Kč</w:t>
            </w:r>
          </w:p>
          <w:p w14:paraId="4C502FB5" w14:textId="77777777" w:rsidR="004B4DE6" w:rsidRDefault="004B4DE6" w:rsidP="00DA1F34">
            <w:pPr>
              <w:ind w:left="7"/>
              <w:jc w:val="both"/>
              <w:rPr>
                <w:rFonts w:ascii="Arial" w:hAnsi="Arial" w:cs="Arial"/>
              </w:rPr>
            </w:pPr>
          </w:p>
        </w:tc>
      </w:tr>
      <w:tr w:rsidR="004B4DE6" w14:paraId="0D0494F0" w14:textId="77777777" w:rsidTr="00DA1F34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1820" w14:textId="34BC9500" w:rsidR="004B4DE6" w:rsidRDefault="004B4DE6" w:rsidP="00DA1F34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ks protlak silnice II. třídy i III. třídy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50F3" w14:textId="50BFEAA8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III/37349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581" w14:textId="77777777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protlak/ 3000,-Kč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6A3" w14:textId="6821F4F7" w:rsidR="004B4DE6" w:rsidRDefault="004B4DE6" w:rsidP="00DA1F3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21000,-Kč</w:t>
            </w:r>
          </w:p>
        </w:tc>
      </w:tr>
      <w:tr w:rsidR="004B4DE6" w:rsidRPr="00407B78" w14:paraId="17BE0BC5" w14:textId="77777777" w:rsidTr="00DA1F34">
        <w:trPr>
          <w:trHeight w:val="43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946" w14:textId="77777777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  <w:r w:rsidRPr="00407B78">
              <w:rPr>
                <w:rFonts w:ascii="Arial" w:hAnsi="Arial" w:cs="Arial"/>
              </w:rPr>
              <w:t>Uložení do vozovky, nezpevněné krajnice, středového dělícího pásu, příkopu, chodníku, zeleného pásu</w:t>
            </w:r>
          </w:p>
          <w:p w14:paraId="3A1D4ABE" w14:textId="2CFDB105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stavby 462</w:t>
            </w:r>
            <w:r w:rsidRPr="00407B78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A3A" w14:textId="6EA08E6D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07B78">
              <w:rPr>
                <w:rFonts w:ascii="Arial" w:hAnsi="Arial" w:cs="Arial"/>
              </w:rPr>
              <w:t>II/</w:t>
            </w:r>
            <w:r>
              <w:rPr>
                <w:rFonts w:ascii="Arial" w:hAnsi="Arial" w:cs="Arial"/>
              </w:rPr>
              <w:t>37349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653" w14:textId="77777777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  <w:r w:rsidRPr="00407B78">
              <w:rPr>
                <w:rFonts w:ascii="Arial" w:hAnsi="Arial" w:cs="Arial"/>
              </w:rPr>
              <w:t>10000,-Kč za každých započatých 100metrů a násobky</w:t>
            </w:r>
          </w:p>
          <w:p w14:paraId="26AA7AEC" w14:textId="77777777" w:rsidR="004B4DE6" w:rsidRPr="00407B78" w:rsidRDefault="004B4DE6" w:rsidP="00DA1F34">
            <w:pPr>
              <w:suppressAutoHyphens w:val="0"/>
              <w:textAlignment w:val="auto"/>
              <w:rPr>
                <w:rFonts w:ascii="Arial" w:hAnsi="Arial" w:cs="Arial"/>
              </w:rPr>
            </w:pPr>
          </w:p>
          <w:p w14:paraId="753A6F1F" w14:textId="77777777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BBA" w14:textId="77777777" w:rsidR="004B4DE6" w:rsidRPr="00407B78" w:rsidRDefault="004B4DE6" w:rsidP="00DA1F34">
            <w:pPr>
              <w:suppressAutoHyphens w:val="0"/>
              <w:textAlignment w:val="auto"/>
              <w:rPr>
                <w:rFonts w:ascii="Arial" w:hAnsi="Arial" w:cs="Arial"/>
              </w:rPr>
            </w:pPr>
          </w:p>
          <w:p w14:paraId="0CF114F7" w14:textId="1F0BCAD7" w:rsidR="004B4DE6" w:rsidRPr="00407B78" w:rsidRDefault="004B4DE6" w:rsidP="00DA1F34">
            <w:pPr>
              <w:ind w:left="7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07B78">
              <w:rPr>
                <w:rFonts w:ascii="Arial" w:hAnsi="Arial" w:cs="Arial"/>
              </w:rPr>
              <w:t>0000,- Kč</w:t>
            </w:r>
          </w:p>
        </w:tc>
      </w:tr>
    </w:tbl>
    <w:p w14:paraId="19FDFE8A" w14:textId="5948DB9A" w:rsidR="00C76E19" w:rsidRPr="00535FDC" w:rsidRDefault="00C76E19" w:rsidP="004B4DE6">
      <w:pPr>
        <w:jc w:val="both"/>
        <w:textAlignment w:val="auto"/>
        <w:rPr>
          <w:rFonts w:ascii="Arial" w:hAnsi="Arial" w:cs="Arial"/>
          <w:b/>
          <w:color w:val="FF0000"/>
        </w:rPr>
      </w:pPr>
    </w:p>
    <w:p w14:paraId="401ABCF7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Pokud by vypočtené nájemné činilo méně než 1.000,- Kč za celé sjednané období, stanovuje se     částkou 1.000,-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10.000,-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0DDB4733" w14:textId="77777777" w:rsidR="00C846FA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33B5E6FF" w14:textId="77777777" w:rsidR="00F6655D" w:rsidRPr="00535FDC" w:rsidRDefault="00F6655D">
      <w:pPr>
        <w:jc w:val="center"/>
        <w:rPr>
          <w:rFonts w:ascii="Arial" w:hAnsi="Arial" w:cs="Arial"/>
          <w:b/>
          <w:sz w:val="28"/>
          <w:szCs w:val="28"/>
        </w:rPr>
      </w:pPr>
    </w:p>
    <w:p w14:paraId="304735A9" w14:textId="5C6DD96B" w:rsidR="00C846FA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7D3AC5CB" w14:textId="3699BBA0" w:rsidR="00E2200E" w:rsidRDefault="00E2200E">
      <w:pPr>
        <w:jc w:val="center"/>
        <w:rPr>
          <w:rFonts w:ascii="Arial" w:hAnsi="Arial" w:cs="Arial"/>
          <w:b/>
          <w:sz w:val="28"/>
          <w:szCs w:val="28"/>
        </w:rPr>
      </w:pPr>
    </w:p>
    <w:p w14:paraId="42BFAEE2" w14:textId="421C35FA" w:rsidR="00E2200E" w:rsidRDefault="00E2200E">
      <w:pPr>
        <w:jc w:val="center"/>
        <w:rPr>
          <w:rFonts w:ascii="Arial" w:hAnsi="Arial" w:cs="Arial"/>
          <w:b/>
          <w:sz w:val="28"/>
          <w:szCs w:val="28"/>
        </w:rPr>
      </w:pPr>
    </w:p>
    <w:p w14:paraId="4F4F9E66" w14:textId="2CF97050" w:rsidR="00E2200E" w:rsidRDefault="00E2200E">
      <w:pPr>
        <w:jc w:val="center"/>
        <w:rPr>
          <w:rFonts w:ascii="Arial" w:hAnsi="Arial" w:cs="Arial"/>
          <w:b/>
          <w:sz w:val="28"/>
          <w:szCs w:val="28"/>
        </w:rPr>
      </w:pPr>
    </w:p>
    <w:p w14:paraId="7856663B" w14:textId="77777777" w:rsidR="00E2200E" w:rsidRPr="00535FDC" w:rsidRDefault="00E2200E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61EA29CD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5E928DE9" w:rsidR="00AE061B" w:rsidRDefault="00AE061B" w:rsidP="00AE061B">
      <w:pPr>
        <w:jc w:val="both"/>
        <w:rPr>
          <w:rFonts w:ascii="Arial" w:hAnsi="Arial" w:cs="Arial"/>
          <w:iCs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3265B80E" w14:textId="38DC30E9" w:rsidR="00897ED4" w:rsidRDefault="00897ED4" w:rsidP="0089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="0039511F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, ředitel Správy silnic Olomouckého kraje, příspěvkové organizace</w:t>
      </w:r>
    </w:p>
    <w:p w14:paraId="70C10F05" w14:textId="3590F66B" w:rsidR="00601896" w:rsidRPr="00601896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601896">
        <w:rPr>
          <w:rFonts w:ascii="Arial" w:hAnsi="Arial" w:cs="Arial"/>
          <w:sz w:val="22"/>
          <w:szCs w:val="22"/>
        </w:rPr>
        <w:t xml:space="preserve">bankovní spojení </w:t>
      </w:r>
      <w:r w:rsidR="0039511F">
        <w:rPr>
          <w:rFonts w:ascii="Arial" w:hAnsi="Arial" w:cs="Arial"/>
          <w:sz w:val="22"/>
          <w:szCs w:val="22"/>
        </w:rPr>
        <w:t>XXXX</w:t>
      </w:r>
      <w:r w:rsidRPr="00601896">
        <w:rPr>
          <w:rFonts w:ascii="Arial" w:hAnsi="Arial" w:cs="Arial"/>
          <w:i/>
          <w:sz w:val="22"/>
          <w:szCs w:val="22"/>
        </w:rPr>
        <w:t xml:space="preserve">, </w:t>
      </w:r>
      <w:r w:rsidRPr="00601896">
        <w:rPr>
          <w:rFonts w:ascii="Arial" w:hAnsi="Arial" w:cs="Arial"/>
          <w:sz w:val="22"/>
          <w:szCs w:val="22"/>
        </w:rPr>
        <w:t xml:space="preserve">číslo bankovního účtu: </w:t>
      </w:r>
      <w:r w:rsidR="0039511F">
        <w:rPr>
          <w:rFonts w:ascii="Arial" w:hAnsi="Arial" w:cs="Arial"/>
          <w:sz w:val="22"/>
          <w:szCs w:val="22"/>
        </w:rPr>
        <w:t>XXXX</w:t>
      </w:r>
    </w:p>
    <w:p w14:paraId="55FCACAE" w14:textId="396A2D53" w:rsidR="00601896" w:rsidRPr="00535FDC" w:rsidRDefault="00601896" w:rsidP="00601896">
      <w:pPr>
        <w:jc w:val="both"/>
        <w:rPr>
          <w:rFonts w:ascii="Arial" w:hAnsi="Arial" w:cs="Arial"/>
          <w:sz w:val="22"/>
          <w:szCs w:val="22"/>
        </w:rPr>
      </w:pPr>
      <w:r w:rsidRPr="00601896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6E221AA9" w14:textId="77777777" w:rsidR="00AE061B" w:rsidRPr="00535FDC" w:rsidRDefault="00AE061B" w:rsidP="00AE061B">
      <w:pPr>
        <w:rPr>
          <w:rFonts w:ascii="Arial" w:hAnsi="Arial" w:cs="Arial"/>
          <w:b/>
          <w:sz w:val="22"/>
          <w:szCs w:val="22"/>
        </w:rPr>
      </w:pPr>
    </w:p>
    <w:p w14:paraId="2D65C586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1984FCDB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1DE5232B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3E2CF693" w14:textId="77777777" w:rsidR="002C3973" w:rsidRPr="00D8319D" w:rsidRDefault="002C3973" w:rsidP="002C3973">
      <w:pPr>
        <w:rPr>
          <w:rFonts w:ascii="Arial" w:hAnsi="Arial" w:cs="Arial"/>
          <w:b/>
          <w:sz w:val="22"/>
          <w:szCs w:val="22"/>
        </w:rPr>
      </w:pPr>
      <w:r w:rsidRPr="00D8319D">
        <w:rPr>
          <w:rFonts w:ascii="Arial" w:hAnsi="Arial" w:cs="Arial"/>
          <w:b/>
          <w:sz w:val="22"/>
          <w:szCs w:val="22"/>
        </w:rPr>
        <w:t xml:space="preserve">INFOS ART, spol. s r.o. </w:t>
      </w:r>
    </w:p>
    <w:p w14:paraId="5DFC4682" w14:textId="77777777" w:rsidR="002C3973" w:rsidRPr="00D8319D" w:rsidRDefault="002C3973" w:rsidP="002C3973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se sídlem Valdenská 363/27, Olomouc, PSČ 779 00</w:t>
      </w:r>
    </w:p>
    <w:p w14:paraId="3229D2A7" w14:textId="77777777" w:rsidR="002C3973" w:rsidRPr="00D8319D" w:rsidRDefault="002C3973" w:rsidP="002C3973">
      <w:pPr>
        <w:rPr>
          <w:rFonts w:ascii="Arial" w:hAnsi="Arial" w:cs="Arial"/>
          <w:bCs/>
          <w:sz w:val="22"/>
          <w:szCs w:val="22"/>
        </w:rPr>
      </w:pPr>
      <w:r w:rsidRPr="00D8319D">
        <w:rPr>
          <w:rFonts w:ascii="Arial" w:hAnsi="Arial" w:cs="Arial"/>
          <w:bCs/>
          <w:sz w:val="22"/>
          <w:szCs w:val="22"/>
        </w:rPr>
        <w:t>IČO: 25849638, DIČ: CZ25849638</w:t>
      </w:r>
    </w:p>
    <w:p w14:paraId="098319F4" w14:textId="77777777" w:rsidR="002C3973" w:rsidRPr="00DB7572" w:rsidRDefault="002C3973" w:rsidP="002C3973">
      <w:pPr>
        <w:rPr>
          <w:rFonts w:ascii="Arial" w:hAnsi="Arial" w:cs="Arial"/>
          <w:sz w:val="22"/>
          <w:szCs w:val="22"/>
        </w:rPr>
      </w:pPr>
      <w:r w:rsidRPr="00DB7572">
        <w:rPr>
          <w:rFonts w:ascii="Arial" w:hAnsi="Arial" w:cs="Arial"/>
          <w:sz w:val="22"/>
          <w:szCs w:val="22"/>
        </w:rPr>
        <w:t>společnost zapsaná v obchodním rejstříku vedeném Krajským soudem v Ostravě v oddíle C, vložka 21796</w:t>
      </w:r>
    </w:p>
    <w:p w14:paraId="05874B7C" w14:textId="60431FA4" w:rsidR="002C3973" w:rsidRPr="00163075" w:rsidRDefault="002C3973" w:rsidP="002C3973">
      <w:pPr>
        <w:rPr>
          <w:rFonts w:ascii="Arial" w:hAnsi="Arial" w:cs="Arial"/>
          <w:sz w:val="22"/>
          <w:szCs w:val="22"/>
          <w:highlight w:val="yellow"/>
        </w:rPr>
      </w:pPr>
      <w:r w:rsidRPr="00DB7572">
        <w:rPr>
          <w:rFonts w:ascii="Arial" w:hAnsi="Arial" w:cs="Arial"/>
          <w:sz w:val="22"/>
          <w:szCs w:val="22"/>
        </w:rPr>
        <w:t>zast.</w:t>
      </w:r>
      <w:r w:rsidRPr="00DB7572">
        <w:t xml:space="preserve"> </w:t>
      </w:r>
      <w:r w:rsidRPr="00DB7572">
        <w:rPr>
          <w:rFonts w:ascii="Arial" w:hAnsi="Arial" w:cs="Arial"/>
          <w:sz w:val="22"/>
          <w:szCs w:val="22"/>
        </w:rPr>
        <w:t xml:space="preserve">jednatelem společnosti </w:t>
      </w:r>
      <w:r w:rsidR="0039511F">
        <w:rPr>
          <w:rFonts w:ascii="Arial" w:hAnsi="Arial" w:cs="Arial"/>
          <w:sz w:val="22"/>
          <w:szCs w:val="22"/>
        </w:rPr>
        <w:t>XXXX</w:t>
      </w:r>
    </w:p>
    <w:p w14:paraId="0F6E5053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2ED6B19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7D68D3B6" w14:textId="77777777" w:rsidR="0091799C" w:rsidRPr="00535FDC" w:rsidRDefault="0091799C">
      <w:pPr>
        <w:rPr>
          <w:rFonts w:ascii="Arial" w:hAnsi="Arial" w:cs="Arial"/>
          <w:b/>
        </w:rPr>
      </w:pPr>
    </w:p>
    <w:p w14:paraId="398EDABD" w14:textId="128B92D7" w:rsidR="00130D4E" w:rsidRPr="00535FDC" w:rsidRDefault="00C83127" w:rsidP="00130D4E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pozemku p. č. </w:t>
      </w:r>
      <w:r w:rsidR="00DC40FB" w:rsidRPr="00DC40FB">
        <w:rPr>
          <w:rFonts w:ascii="Arial" w:hAnsi="Arial" w:cs="Arial"/>
        </w:rPr>
        <w:t>p. č. 379/1, 112/3 v k. ú. Stražisko, obec Stražisko</w:t>
      </w:r>
      <w:r w:rsidR="00DC40FB">
        <w:rPr>
          <w:rFonts w:ascii="Arial" w:hAnsi="Arial" w:cs="Arial"/>
        </w:rPr>
        <w:t xml:space="preserve">,LV 119, p.č. </w:t>
      </w:r>
      <w:r w:rsidR="00DC40FB" w:rsidRPr="002C3973">
        <w:rPr>
          <w:rFonts w:ascii="Arial" w:hAnsi="Arial" w:cs="Arial"/>
        </w:rPr>
        <w:t>618, 619</w:t>
      </w:r>
      <w:r w:rsidR="00DC40FB" w:rsidRPr="00DC40FB">
        <w:rPr>
          <w:rFonts w:ascii="Arial" w:hAnsi="Arial" w:cs="Arial"/>
        </w:rPr>
        <w:t xml:space="preserve"> </w:t>
      </w:r>
      <w:r w:rsidR="00DC40FB" w:rsidRPr="002C3973">
        <w:rPr>
          <w:rFonts w:ascii="Arial" w:hAnsi="Arial" w:cs="Arial"/>
        </w:rPr>
        <w:t xml:space="preserve">v k. ú. </w:t>
      </w:r>
      <w:r w:rsidR="00DC40FB">
        <w:rPr>
          <w:rFonts w:ascii="Arial" w:hAnsi="Arial" w:cs="Arial"/>
        </w:rPr>
        <w:t>Růžov na Moravě</w:t>
      </w:r>
      <w:r w:rsidR="00DC40FB" w:rsidRPr="002C3973">
        <w:rPr>
          <w:rFonts w:ascii="Arial" w:hAnsi="Arial" w:cs="Arial"/>
        </w:rPr>
        <w:t>, obec Stražisko, LV 1</w:t>
      </w:r>
      <w:r w:rsidR="00DC40FB">
        <w:rPr>
          <w:rFonts w:ascii="Arial" w:hAnsi="Arial" w:cs="Arial"/>
        </w:rPr>
        <w:t xml:space="preserve">01 </w:t>
      </w:r>
      <w:r w:rsidR="00FB1E9C" w:rsidRPr="002C3973">
        <w:rPr>
          <w:rFonts w:ascii="Arial" w:hAnsi="Arial" w:cs="Arial"/>
        </w:rPr>
        <w:t>261/1</w:t>
      </w:r>
      <w:r w:rsidR="00FB1E9C">
        <w:rPr>
          <w:rFonts w:ascii="Arial" w:hAnsi="Arial" w:cs="Arial"/>
        </w:rPr>
        <w:t xml:space="preserve"> </w:t>
      </w:r>
      <w:r w:rsidR="00FB1E9C" w:rsidRPr="002C3973">
        <w:rPr>
          <w:rFonts w:ascii="Arial" w:hAnsi="Arial" w:cs="Arial"/>
        </w:rPr>
        <w:t>v k. ú.</w:t>
      </w:r>
      <w:r w:rsidR="00FB1E9C">
        <w:rPr>
          <w:rFonts w:ascii="Arial" w:hAnsi="Arial" w:cs="Arial"/>
        </w:rPr>
        <w:t xml:space="preserve"> Maleny, obec Stražisko, LV 154</w:t>
      </w:r>
      <w:r w:rsidR="00DC40FB">
        <w:rPr>
          <w:rFonts w:ascii="Arial" w:hAnsi="Arial" w:cs="Arial"/>
        </w:rPr>
        <w:t xml:space="preserve">  </w:t>
      </w:r>
      <w:r w:rsidR="00370FB2" w:rsidRPr="00535FDC">
        <w:rPr>
          <w:rFonts w:ascii="Arial" w:hAnsi="Arial" w:cs="Arial"/>
        </w:rPr>
        <w:t>(</w:t>
      </w:r>
      <w:r w:rsidR="00130D4E" w:rsidRPr="00535FDC">
        <w:rPr>
          <w:rFonts w:ascii="Arial" w:hAnsi="Arial" w:cs="Arial"/>
        </w:rPr>
        <w:t>dále jen služebný pozemek).</w:t>
      </w:r>
    </w:p>
    <w:p w14:paraId="386A549C" w14:textId="77777777"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   </w:t>
      </w:r>
    </w:p>
    <w:p w14:paraId="623CB73E" w14:textId="6C1B00D2" w:rsidR="0091799C" w:rsidRPr="00535FD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</w:t>
      </w:r>
      <w:r w:rsidR="00C83127" w:rsidRPr="00535FDC">
        <w:rPr>
          <w:rFonts w:ascii="Arial" w:hAnsi="Arial" w:cs="Arial"/>
        </w:rPr>
        <w:t xml:space="preserve">provádí </w:t>
      </w:r>
      <w:r w:rsidR="00C83127" w:rsidRPr="002C3973">
        <w:rPr>
          <w:rFonts w:ascii="Arial" w:hAnsi="Arial" w:cs="Arial"/>
        </w:rPr>
        <w:t xml:space="preserve">stavbu </w:t>
      </w:r>
      <w:r w:rsidR="002C3973" w:rsidRPr="002C3973">
        <w:rPr>
          <w:rFonts w:ascii="Arial" w:hAnsi="Arial" w:cs="Arial"/>
        </w:rPr>
        <w:t>„Optické trasy INFOS (2024) Stražisko</w:t>
      </w:r>
      <w:r w:rsidR="00C83127" w:rsidRPr="002C3973">
        <w:rPr>
          <w:rFonts w:ascii="Arial" w:hAnsi="Arial" w:cs="Arial"/>
        </w:rPr>
        <w:t>“ (dále</w:t>
      </w:r>
      <w:r w:rsidR="00C83127" w:rsidRPr="00535FDC">
        <w:rPr>
          <w:rFonts w:ascii="Arial" w:hAnsi="Arial" w:cs="Arial"/>
        </w:rPr>
        <w:t xml:space="preserve"> jen stavba), na po</w:t>
      </w:r>
      <w:r w:rsidR="00DD1FBE" w:rsidRPr="00535FDC">
        <w:rPr>
          <w:rFonts w:ascii="Arial" w:hAnsi="Arial" w:cs="Arial"/>
        </w:rPr>
        <w:t xml:space="preserve">zemku </w:t>
      </w:r>
      <w:r w:rsidR="001E32B3" w:rsidRPr="00535FDC">
        <w:rPr>
          <w:rFonts w:ascii="Arial" w:hAnsi="Arial" w:cs="Arial"/>
        </w:rPr>
        <w:t>budoucího povinného</w:t>
      </w:r>
      <w:r w:rsidR="00DD1FBE" w:rsidRPr="00535FDC">
        <w:rPr>
          <w:rFonts w:ascii="Arial" w:hAnsi="Arial" w:cs="Arial"/>
        </w:rPr>
        <w:t xml:space="preserve"> citovaného v čl.</w:t>
      </w:r>
      <w:r w:rsidR="000E7BE9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 xml:space="preserve">. odst.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</w:t>
      </w:r>
      <w:r w:rsidR="000E7BE9" w:rsidRPr="00535FDC">
        <w:rPr>
          <w:rFonts w:ascii="Arial" w:hAnsi="Arial" w:cs="Arial"/>
        </w:rPr>
        <w:t xml:space="preserve"> Ro</w:t>
      </w:r>
      <w:r w:rsidR="00C83127" w:rsidRPr="00535FDC">
        <w:rPr>
          <w:rFonts w:ascii="Arial" w:hAnsi="Arial" w:cs="Arial"/>
        </w:rPr>
        <w:t xml:space="preserve">zsah, v jakém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4E4EA5CE" w14:textId="77777777" w:rsidR="0091799C" w:rsidRPr="00535FDC" w:rsidRDefault="0091799C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2041E87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11" w:name="_Hlk130812412"/>
      <w:r w:rsidRPr="00535FDC">
        <w:rPr>
          <w:rFonts w:ascii="Arial" w:hAnsi="Arial" w:cs="Arial"/>
        </w:rPr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11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53EC25AC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12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2C3973">
        <w:rPr>
          <w:rFonts w:ascii="Arial" w:hAnsi="Arial" w:cs="Arial"/>
        </w:rPr>
        <w:t>optického kabelového vedení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12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2C3973">
        <w:rPr>
          <w:rFonts w:ascii="Arial" w:hAnsi="Arial" w:cs="Arial"/>
        </w:rPr>
        <w:t>optického kabelového vedení</w:t>
      </w:r>
      <w:r w:rsidR="001C34E7" w:rsidRPr="00535FDC">
        <w:rPr>
          <w:rFonts w:ascii="Arial" w:hAnsi="Arial" w:cs="Arial"/>
        </w:rPr>
        <w:t xml:space="preserve"> 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13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13"/>
    <w:p w14:paraId="2B2A6E26" w14:textId="77777777" w:rsidR="00E337C0" w:rsidRPr="00535FDC" w:rsidRDefault="00E337C0">
      <w:pPr>
        <w:jc w:val="center"/>
        <w:rPr>
          <w:rFonts w:ascii="Arial" w:hAnsi="Arial" w:cs="Arial"/>
          <w:b/>
        </w:rPr>
      </w:pPr>
    </w:p>
    <w:p w14:paraId="15D07189" w14:textId="77777777" w:rsidR="00505693" w:rsidRDefault="00505693">
      <w:pPr>
        <w:jc w:val="center"/>
        <w:rPr>
          <w:rFonts w:ascii="Arial" w:hAnsi="Arial" w:cs="Arial"/>
          <w:b/>
        </w:rPr>
      </w:pPr>
    </w:p>
    <w:p w14:paraId="25180CE4" w14:textId="77777777" w:rsidR="00E2200E" w:rsidRDefault="00E2200E">
      <w:pPr>
        <w:jc w:val="center"/>
        <w:rPr>
          <w:rFonts w:ascii="Arial" w:hAnsi="Arial" w:cs="Arial"/>
          <w:b/>
        </w:rPr>
      </w:pPr>
    </w:p>
    <w:p w14:paraId="39430CEF" w14:textId="77777777" w:rsidR="004B4DE6" w:rsidRDefault="004B4DE6">
      <w:pPr>
        <w:jc w:val="center"/>
        <w:rPr>
          <w:rFonts w:ascii="Arial" w:hAnsi="Arial" w:cs="Arial"/>
          <w:b/>
        </w:rPr>
      </w:pPr>
    </w:p>
    <w:p w14:paraId="78A0646A" w14:textId="3FA5087A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lastRenderedPageBreak/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Pr="00535FD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>v minimální výši 2</w:t>
      </w:r>
      <w:r w:rsidRPr="00535FDC">
        <w:rPr>
          <w:rFonts w:ascii="Arial" w:hAnsi="Arial" w:cs="Arial"/>
        </w:rPr>
        <w:t>.000,-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1B3102FF" w14:textId="68AB5C4A" w:rsidR="00AD132B" w:rsidRDefault="00AD132B">
      <w:pPr>
        <w:jc w:val="center"/>
        <w:rPr>
          <w:rFonts w:ascii="Arial" w:hAnsi="Arial" w:cs="Arial"/>
          <w:b/>
          <w:sz w:val="28"/>
          <w:szCs w:val="28"/>
        </w:rPr>
      </w:pPr>
    </w:p>
    <w:p w14:paraId="768F908F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  <w:r w:rsidRPr="007B62EB">
        <w:rPr>
          <w:rFonts w:ascii="Arial" w:hAnsi="Arial" w:cs="Arial"/>
          <w:b/>
        </w:rPr>
        <w:t>Článek 5.</w:t>
      </w:r>
    </w:p>
    <w:p w14:paraId="7CA9B515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  <w:r w:rsidRPr="007B62EB">
        <w:rPr>
          <w:rFonts w:ascii="Arial" w:hAnsi="Arial" w:cs="Arial"/>
          <w:b/>
        </w:rPr>
        <w:t>Uložení vedení v pásmu menším než 4,5 metrů od komunikace</w:t>
      </w:r>
    </w:p>
    <w:p w14:paraId="1594DFA4" w14:textId="77777777" w:rsidR="006D0693" w:rsidRPr="007B62EB" w:rsidRDefault="006D0693" w:rsidP="006D0693">
      <w:pPr>
        <w:jc w:val="center"/>
        <w:rPr>
          <w:rFonts w:ascii="Arial" w:hAnsi="Arial" w:cs="Arial"/>
          <w:b/>
        </w:rPr>
      </w:pPr>
    </w:p>
    <w:p w14:paraId="0B54578B" w14:textId="77777777" w:rsidR="006D0693" w:rsidRPr="007B62EB" w:rsidRDefault="006D0693" w:rsidP="006D0693">
      <w:pPr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1. Budoucí oprávněný má možnost uložit telekomunikační vedení v pásmu menším než 4,5 metru od     komunikace v případech, kdy by ostatní varianty řešení způsobily neúměrné administrativní, technické  či ekonomické výdaje. Tyto konkrétní případy budou předem projednány s budoucím povinným a tento stav bude zanesen do projektové dokumentace.</w:t>
      </w:r>
    </w:p>
    <w:p w14:paraId="3DAF357B" w14:textId="77777777" w:rsidR="006D0693" w:rsidRPr="007B62EB" w:rsidRDefault="006D0693" w:rsidP="006D0693">
      <w:pPr>
        <w:jc w:val="both"/>
        <w:rPr>
          <w:rFonts w:ascii="Arial" w:hAnsi="Arial" w:cs="Arial"/>
        </w:rPr>
      </w:pPr>
    </w:p>
    <w:p w14:paraId="05A37C30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2. Pokud bude vedení uloženo výše uvedeným způsobem, je si budoucí oprávněný vědom následujících podmínek :</w:t>
      </w:r>
    </w:p>
    <w:p w14:paraId="6BE0025F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0BC7D48D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- vedení bude uloženo ve větší hloubce než požaduje norma, přesná hloubka bude řešena se správním cestmistrem v každém individuálním případě</w:t>
      </w:r>
    </w:p>
    <w:p w14:paraId="0C31D734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6F199F48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- v případě rekonstrukce vozovky bude provedena přeložka, dočasné ošetření či posunutí vedení výhradně na náklady budoucího oprávněného</w:t>
      </w:r>
      <w:r w:rsidRPr="0004190F">
        <w:rPr>
          <w:rFonts w:ascii="Arial" w:hAnsi="Arial" w:cs="Arial"/>
          <w:color w:val="000000"/>
        </w:rPr>
        <w:t xml:space="preserve"> </w:t>
      </w:r>
      <w:r w:rsidRPr="00BE1E0A">
        <w:rPr>
          <w:rFonts w:ascii="Arial" w:hAnsi="Arial" w:cs="Arial"/>
          <w:color w:val="000000"/>
        </w:rPr>
        <w:t>bez průtahů a zbytečného odkladu.</w:t>
      </w:r>
    </w:p>
    <w:p w14:paraId="4500929B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42050B1E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- budoucí oprávněný bude všechny činnosti spojené s případnou přeložkou či dočasným ošetřením telekomunikačního vedení realizovat bez průtahů a zbytečného odkladu, nejpozději do 1 měsíce od zaslání písemného požadavku ze strany budoucího povinného</w:t>
      </w:r>
    </w:p>
    <w:p w14:paraId="56884A53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</w:p>
    <w:p w14:paraId="4598367B" w14:textId="77777777" w:rsidR="006D0693" w:rsidRPr="007B62EB" w:rsidRDefault="006D0693" w:rsidP="006D0693">
      <w:pPr>
        <w:tabs>
          <w:tab w:val="left" w:pos="284"/>
        </w:tabs>
        <w:jc w:val="both"/>
        <w:rPr>
          <w:rFonts w:ascii="Arial" w:hAnsi="Arial" w:cs="Arial"/>
        </w:rPr>
      </w:pPr>
      <w:r w:rsidRPr="007B62EB">
        <w:rPr>
          <w:rFonts w:ascii="Arial" w:hAnsi="Arial" w:cs="Arial"/>
        </w:rPr>
        <w:t>3.   Povinnosti vyplývající z článku 5. přechází i na případné právní nástupce budoucího oprávněného</w:t>
      </w:r>
    </w:p>
    <w:p w14:paraId="424CACE1" w14:textId="6A84DFDF" w:rsidR="00505693" w:rsidRDefault="00505693" w:rsidP="00E2200E">
      <w:pPr>
        <w:rPr>
          <w:rFonts w:ascii="Arial" w:hAnsi="Arial" w:cs="Arial"/>
          <w:b/>
          <w:sz w:val="28"/>
          <w:szCs w:val="28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5A1F672F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oprávněný se zavazuje dodržet/splnit: Podmínky stanovené ve vyjádření SSOK SU </w:t>
      </w:r>
      <w:r w:rsidR="00601896">
        <w:rPr>
          <w:rFonts w:ascii="Arial" w:hAnsi="Arial" w:cs="Arial"/>
        </w:rPr>
        <w:t>Jih,</w:t>
      </w:r>
      <w:r w:rsidRPr="00E0011B">
        <w:rPr>
          <w:rFonts w:ascii="Arial" w:hAnsi="Arial" w:cs="Arial"/>
        </w:rPr>
        <w:t xml:space="preserve"> ze </w:t>
      </w:r>
      <w:r w:rsidRPr="002C3973">
        <w:rPr>
          <w:rFonts w:ascii="Arial" w:hAnsi="Arial" w:cs="Arial"/>
        </w:rPr>
        <w:t xml:space="preserve">dne </w:t>
      </w:r>
      <w:r w:rsidR="002C3973" w:rsidRPr="002C3973">
        <w:rPr>
          <w:rFonts w:ascii="Arial" w:hAnsi="Arial" w:cs="Arial"/>
        </w:rPr>
        <w:t>23.1.2025</w:t>
      </w:r>
      <w:r w:rsidRPr="002C3973">
        <w:rPr>
          <w:rFonts w:ascii="Arial" w:hAnsi="Arial" w:cs="Arial"/>
        </w:rPr>
        <w:t>, č.j.</w:t>
      </w:r>
      <w:r w:rsidR="002C3973">
        <w:rPr>
          <w:rFonts w:ascii="Arial" w:hAnsi="Arial" w:cs="Arial"/>
        </w:rPr>
        <w:t xml:space="preserve"> </w:t>
      </w:r>
      <w:r w:rsidR="002C3973" w:rsidRPr="002C3973">
        <w:rPr>
          <w:rFonts w:ascii="Arial" w:hAnsi="Arial" w:cs="Arial"/>
        </w:rPr>
        <w:t>SSOK-JH 30552</w:t>
      </w:r>
      <w:r w:rsidR="002C3973">
        <w:rPr>
          <w:rFonts w:ascii="Arial" w:hAnsi="Arial" w:cs="Arial"/>
        </w:rPr>
        <w:t xml:space="preserve"> a 31670/2024.</w:t>
      </w:r>
      <w:r w:rsidRPr="00E0011B">
        <w:rPr>
          <w:rFonts w:ascii="Arial" w:hAnsi="Arial" w:cs="Arial"/>
        </w:rPr>
        <w:t xml:space="preserve">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>režijní náklady spojené s uzavřením této smlouvy a to ve výši 1.000,-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5F0F3196" w:rsidR="003743D1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14" w:name="_Hlk130199996"/>
      <w:r w:rsidRPr="00535FDC">
        <w:rPr>
          <w:rFonts w:ascii="Arial" w:hAnsi="Arial" w:cs="Arial"/>
        </w:rPr>
        <w:t xml:space="preserve">Pokud </w:t>
      </w:r>
      <w:bookmarkStart w:id="15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15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16" w:name="_Hlk130200119"/>
      <w:bookmarkEnd w:id="14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16"/>
    </w:p>
    <w:p w14:paraId="0172B165" w14:textId="77777777" w:rsidR="00E2200E" w:rsidRDefault="00E2200E" w:rsidP="00E2200E">
      <w:pPr>
        <w:pStyle w:val="Odstavecseseznamem"/>
        <w:rPr>
          <w:rFonts w:ascii="Arial" w:hAnsi="Arial" w:cs="Arial"/>
        </w:rPr>
      </w:pPr>
    </w:p>
    <w:p w14:paraId="14AB1331" w14:textId="77777777" w:rsidR="00E2200E" w:rsidRPr="00535FDC" w:rsidRDefault="00E2200E" w:rsidP="00E2200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B85731">
        <w:rPr>
          <w:rFonts w:ascii="Arial" w:hAnsi="Arial" w:cs="Arial"/>
        </w:rPr>
        <w:t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, a je si vědom své odpovědnosti pro případ porušení těchto povinností za případné škody či jiné újmy, které by tímto mohly vzniknout.</w:t>
      </w:r>
    </w:p>
    <w:p w14:paraId="10DADD3B" w14:textId="3DF32F5D" w:rsidR="0091799C" w:rsidRPr="00535FDC" w:rsidRDefault="0091799C" w:rsidP="00E2200E">
      <w:pPr>
        <w:jc w:val="both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684F460" w14:textId="2C79129A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2C3973">
        <w:rPr>
          <w:rFonts w:ascii="Arial" w:hAnsi="Arial" w:cs="Arial"/>
        </w:rPr>
        <w:t>V</w:t>
      </w:r>
      <w:r w:rsidR="002C3973" w:rsidRPr="002C3973">
        <w:rPr>
          <w:rFonts w:ascii="Arial" w:hAnsi="Arial" w:cs="Arial"/>
        </w:rPr>
        <w:t xml:space="preserve"> Prostějově </w:t>
      </w:r>
      <w:r w:rsidRPr="002C3973">
        <w:rPr>
          <w:rFonts w:ascii="Arial" w:hAnsi="Arial" w:cs="Arial"/>
        </w:rPr>
        <w:t>dne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759FCF2E" w14:textId="77777777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744A5F39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2C3973" w:rsidRPr="002C3973">
        <w:rPr>
          <w:rFonts w:ascii="Arial" w:hAnsi="Arial" w:cs="Arial"/>
        </w:rPr>
        <w:t>INFOS ART, spol. s r.o.</w:t>
      </w:r>
    </w:p>
    <w:p w14:paraId="50EF47BA" w14:textId="76853BF4" w:rsidR="0091799C" w:rsidRPr="00535FDC" w:rsidRDefault="0039511F" w:rsidP="001F0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XXXX</w:t>
      </w:r>
      <w:r w:rsidR="00897ED4">
        <w:rPr>
          <w:rFonts w:ascii="Arial" w:hAnsi="Arial" w:cs="Arial"/>
        </w:rPr>
        <w:t xml:space="preserve">, ředitel                  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XXXX</w:t>
      </w:r>
      <w:r w:rsidR="002C3973" w:rsidRPr="002C3973">
        <w:rPr>
          <w:rFonts w:ascii="Arial" w:hAnsi="Arial" w:cs="Arial"/>
        </w:rPr>
        <w:t>, jednatel společnosti</w:t>
      </w:r>
      <w:r w:rsidR="001F047C" w:rsidRPr="00535FDC">
        <w:rPr>
          <w:rFonts w:ascii="Arial" w:hAnsi="Arial" w:cs="Arial"/>
        </w:rPr>
        <w:tab/>
      </w:r>
    </w:p>
    <w:sectPr w:rsidR="0091799C" w:rsidRPr="00535FDC" w:rsidSect="00531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7D40" w14:textId="77777777" w:rsidR="00577456" w:rsidRDefault="00577456">
      <w:r>
        <w:separator/>
      </w:r>
    </w:p>
  </w:endnote>
  <w:endnote w:type="continuationSeparator" w:id="0">
    <w:p w14:paraId="14326157" w14:textId="77777777" w:rsidR="00577456" w:rsidRDefault="0057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FCF8" w14:textId="77777777" w:rsidR="008B2BAE" w:rsidRDefault="008B2B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111DA58D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E2200E">
      <w:rPr>
        <w:rFonts w:ascii="Arial" w:hAnsi="Arial" w:cs="Arial"/>
        <w:noProof/>
        <w:sz w:val="14"/>
        <w:szCs w:val="14"/>
      </w:rPr>
      <w:t>7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právnické  osoby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77777777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I.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20230822</w:t>
    </w:r>
  </w:p>
  <w:p w14:paraId="069AC67D" w14:textId="77777777" w:rsidR="008B2BAE" w:rsidRPr="008B2BAE" w:rsidRDefault="008B2BAE" w:rsidP="008B2BAE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II. - 20231122 </w:t>
    </w:r>
  </w:p>
  <w:p w14:paraId="7ABD69EC" w14:textId="77777777" w:rsidR="00697B42" w:rsidRDefault="00697B42" w:rsidP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4F956BA2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</w:p>
  <w:p w14:paraId="324F0B15" w14:textId="77777777" w:rsidR="00C11048" w:rsidRDefault="00C110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254A" w14:textId="77777777" w:rsidR="008B2BAE" w:rsidRDefault="008B2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499D" w14:textId="77777777" w:rsidR="00577456" w:rsidRDefault="00577456">
      <w:r>
        <w:rPr>
          <w:color w:val="000000"/>
        </w:rPr>
        <w:separator/>
      </w:r>
    </w:p>
  </w:footnote>
  <w:footnote w:type="continuationSeparator" w:id="0">
    <w:p w14:paraId="18226FD7" w14:textId="77777777" w:rsidR="00577456" w:rsidRDefault="0057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B2BB" w14:textId="77777777" w:rsidR="008B2BAE" w:rsidRDefault="008B2B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F43" w14:textId="77777777" w:rsidR="008B2BAE" w:rsidRDefault="008B2B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DB3A" w14:textId="77777777" w:rsidR="008B2BAE" w:rsidRDefault="008B2B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341741">
    <w:abstractNumId w:val="3"/>
  </w:num>
  <w:num w:numId="2" w16cid:durableId="651059102">
    <w:abstractNumId w:val="14"/>
  </w:num>
  <w:num w:numId="3" w16cid:durableId="1230386788">
    <w:abstractNumId w:val="19"/>
  </w:num>
  <w:num w:numId="4" w16cid:durableId="1033263838">
    <w:abstractNumId w:val="10"/>
  </w:num>
  <w:num w:numId="5" w16cid:durableId="1940019852">
    <w:abstractNumId w:val="8"/>
  </w:num>
  <w:num w:numId="6" w16cid:durableId="408499217">
    <w:abstractNumId w:val="9"/>
  </w:num>
  <w:num w:numId="7" w16cid:durableId="1693265452">
    <w:abstractNumId w:val="17"/>
  </w:num>
  <w:num w:numId="8" w16cid:durableId="2094623202">
    <w:abstractNumId w:val="7"/>
  </w:num>
  <w:num w:numId="9" w16cid:durableId="1947998149">
    <w:abstractNumId w:val="11"/>
  </w:num>
  <w:num w:numId="10" w16cid:durableId="1020157924">
    <w:abstractNumId w:val="0"/>
  </w:num>
  <w:num w:numId="11" w16cid:durableId="388578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726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90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852203">
    <w:abstractNumId w:val="16"/>
  </w:num>
  <w:num w:numId="15" w16cid:durableId="1060248381">
    <w:abstractNumId w:val="5"/>
  </w:num>
  <w:num w:numId="16" w16cid:durableId="708340666">
    <w:abstractNumId w:val="12"/>
  </w:num>
  <w:num w:numId="17" w16cid:durableId="1463843697">
    <w:abstractNumId w:val="2"/>
  </w:num>
  <w:num w:numId="18" w16cid:durableId="122577524">
    <w:abstractNumId w:val="6"/>
  </w:num>
  <w:num w:numId="19" w16cid:durableId="10956890">
    <w:abstractNumId w:val="18"/>
  </w:num>
  <w:num w:numId="20" w16cid:durableId="320157746">
    <w:abstractNumId w:val="4"/>
  </w:num>
  <w:num w:numId="21" w16cid:durableId="1970158625">
    <w:abstractNumId w:val="15"/>
  </w:num>
  <w:num w:numId="22" w16cid:durableId="1425295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1719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16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2FC4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BAA"/>
    <w:rsid w:val="00101EEF"/>
    <w:rsid w:val="00104ED0"/>
    <w:rsid w:val="001065A0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7E12"/>
    <w:rsid w:val="00162A2C"/>
    <w:rsid w:val="00163B7A"/>
    <w:rsid w:val="001761D2"/>
    <w:rsid w:val="00182A6A"/>
    <w:rsid w:val="00182E9F"/>
    <w:rsid w:val="00185BE4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3E5B"/>
    <w:rsid w:val="002275FB"/>
    <w:rsid w:val="0023380B"/>
    <w:rsid w:val="00235879"/>
    <w:rsid w:val="00241AED"/>
    <w:rsid w:val="00242F6B"/>
    <w:rsid w:val="002439D7"/>
    <w:rsid w:val="00246561"/>
    <w:rsid w:val="00247640"/>
    <w:rsid w:val="00254B0F"/>
    <w:rsid w:val="00256EDF"/>
    <w:rsid w:val="002627F8"/>
    <w:rsid w:val="0026425B"/>
    <w:rsid w:val="002745DB"/>
    <w:rsid w:val="002859FD"/>
    <w:rsid w:val="00295F1A"/>
    <w:rsid w:val="002B13F9"/>
    <w:rsid w:val="002C0E27"/>
    <w:rsid w:val="002C3973"/>
    <w:rsid w:val="002C3C74"/>
    <w:rsid w:val="002C5D02"/>
    <w:rsid w:val="002E3DFC"/>
    <w:rsid w:val="002E40AF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871AC"/>
    <w:rsid w:val="0039364C"/>
    <w:rsid w:val="0039511F"/>
    <w:rsid w:val="003A55CD"/>
    <w:rsid w:val="003A63AE"/>
    <w:rsid w:val="003A6CED"/>
    <w:rsid w:val="003B14A7"/>
    <w:rsid w:val="003B299C"/>
    <w:rsid w:val="003B5CB3"/>
    <w:rsid w:val="003D5AAA"/>
    <w:rsid w:val="003E039F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ED"/>
    <w:rsid w:val="00416898"/>
    <w:rsid w:val="00416D5A"/>
    <w:rsid w:val="00423404"/>
    <w:rsid w:val="00426C5E"/>
    <w:rsid w:val="004278B1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10B8"/>
    <w:rsid w:val="004918EA"/>
    <w:rsid w:val="00493BE5"/>
    <w:rsid w:val="004A07EE"/>
    <w:rsid w:val="004A3371"/>
    <w:rsid w:val="004A6D14"/>
    <w:rsid w:val="004B4DE6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77456"/>
    <w:rsid w:val="00580A32"/>
    <w:rsid w:val="005864E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1896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693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3C67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5153"/>
    <w:rsid w:val="008060D1"/>
    <w:rsid w:val="00810C19"/>
    <w:rsid w:val="008211B7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97ED4"/>
    <w:rsid w:val="008A024F"/>
    <w:rsid w:val="008A79EE"/>
    <w:rsid w:val="008B0D9C"/>
    <w:rsid w:val="008B2BAE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5C63"/>
    <w:rsid w:val="00A07323"/>
    <w:rsid w:val="00A106C0"/>
    <w:rsid w:val="00A1512D"/>
    <w:rsid w:val="00A17F19"/>
    <w:rsid w:val="00A2115D"/>
    <w:rsid w:val="00A21D3D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671C"/>
    <w:rsid w:val="00AF6B8E"/>
    <w:rsid w:val="00AF7FA6"/>
    <w:rsid w:val="00B01A18"/>
    <w:rsid w:val="00B02D7C"/>
    <w:rsid w:val="00B2234F"/>
    <w:rsid w:val="00B24593"/>
    <w:rsid w:val="00B30B24"/>
    <w:rsid w:val="00B3326B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D7024"/>
    <w:rsid w:val="00BE0F52"/>
    <w:rsid w:val="00BE597A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4C93"/>
    <w:rsid w:val="00C37381"/>
    <w:rsid w:val="00C40789"/>
    <w:rsid w:val="00C43FE6"/>
    <w:rsid w:val="00C52979"/>
    <w:rsid w:val="00C53660"/>
    <w:rsid w:val="00C57E73"/>
    <w:rsid w:val="00C605BE"/>
    <w:rsid w:val="00C619D6"/>
    <w:rsid w:val="00C6547F"/>
    <w:rsid w:val="00C74306"/>
    <w:rsid w:val="00C747D0"/>
    <w:rsid w:val="00C76E19"/>
    <w:rsid w:val="00C83127"/>
    <w:rsid w:val="00C838D2"/>
    <w:rsid w:val="00C846FA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4296"/>
    <w:rsid w:val="00CD5037"/>
    <w:rsid w:val="00CE0A20"/>
    <w:rsid w:val="00CF05D8"/>
    <w:rsid w:val="00CF0F86"/>
    <w:rsid w:val="00D034FC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55E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C40FB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3731"/>
    <w:rsid w:val="00E07B6C"/>
    <w:rsid w:val="00E07E6C"/>
    <w:rsid w:val="00E1719D"/>
    <w:rsid w:val="00E20240"/>
    <w:rsid w:val="00E2200E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74E9"/>
    <w:rsid w:val="00E814BE"/>
    <w:rsid w:val="00E90F05"/>
    <w:rsid w:val="00E943BE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798C"/>
    <w:rsid w:val="00FA231A"/>
    <w:rsid w:val="00FA2D13"/>
    <w:rsid w:val="00FB01BE"/>
    <w:rsid w:val="00FB1E9C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C3973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E1C4-ABE1-49F9-B89E-C89A02F2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2341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Mazouch Viktor</cp:lastModifiedBy>
  <cp:revision>4</cp:revision>
  <cp:lastPrinted>2023-04-25T10:34:00Z</cp:lastPrinted>
  <dcterms:created xsi:type="dcterms:W3CDTF">2025-05-06T06:43:00Z</dcterms:created>
  <dcterms:modified xsi:type="dcterms:W3CDTF">2025-05-06T06:46:00Z</dcterms:modified>
</cp:coreProperties>
</file>