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2025-V21-029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548" behindDoc="0" locked="0" layoutInCell="1" allowOverlap="1">
            <wp:simplePos x="0" y="0"/>
            <wp:positionH relativeFrom="page">
              <wp:posOffset>1434177</wp:posOffset>
            </wp:positionH>
            <wp:positionV relativeFrom="line">
              <wp:posOffset>31115</wp:posOffset>
            </wp:positionV>
            <wp:extent cx="1014097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4097" cy="94451"/>
                    </a:xfrm>
                    <a:custGeom>
                      <a:rect l="l" t="t" r="r" b="b"/>
                      <a:pathLst>
                        <a:path w="1014097" h="94451">
                          <a:moveTo>
                            <a:pt x="0" y="94451"/>
                          </a:moveTo>
                          <a:lnTo>
                            <a:pt x="1014097" y="94451"/>
                          </a:lnTo>
                          <a:lnTo>
                            <a:pt x="101409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PROMEDIC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GROU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Juáre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ova 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3152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09.04.2025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20" w:after="0" w:line="166" w:lineRule="exact"/>
        <w:ind w:left="347" w:right="679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66974941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Melolin 10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10cm steril., (100ks/bal)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00" w:after="0" w:line="166" w:lineRule="exact"/>
        <w:ind w:left="347" w:right="679" w:firstLine="0"/>
        <w:jc w:val="right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66974940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Melolin 5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5cm steril., (100ks/bal)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00" w:after="0" w:line="166" w:lineRule="exact"/>
        <w:ind w:left="347" w:right="679" w:firstLine="0"/>
        <w:jc w:val="right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4008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OPSITE IV3000 - 10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 (50ks/bal)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10939</wp:posOffset>
            </wp:positionV>
            <wp:extent cx="43688" cy="1945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10939</wp:posOffset>
            </wp:positionV>
            <wp:extent cx="43687" cy="19456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66801067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ALLEVYN LIFE 10,3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10,3cm (10ks/bal)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X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L1000S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Hrudní sání Sinapi (12ks/bal)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2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22716186-5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Kim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ent*TC,16 Fr/5.3mm, 54 cm Orange (20ks/bal)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70003584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Octenident 250ml (10ks/bal)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121476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Octenisept 250ml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258" w:right="731" w:firstLine="0"/>
        <w:jc w:val="right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	</w:t>
      </w:r>
      <w:r>
        <w:rPr lang="cs-CZ" sz="18" baseline="0" dirty="0">
          <w:jc w:val="left"/>
          <w:rFonts w:ascii="Arial" w:hAnsi="Arial" w:cs="Arial"/>
          <w:color w:val="000000"/>
          <w:spacing w:val="-14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18/1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TC ampulka NaCl 0,9%-proplachovací 15ml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270" w:right="731" w:firstLine="0"/>
        <w:jc w:val="right"/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V696423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Rampa 3 cestná s BV NO PVC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258" w:right="731" w:firstLine="0"/>
        <w:jc w:val="right"/>
      </w:pPr>
      <w:r>
        <w:drawing>
          <wp:anchor simplePos="0" relativeHeight="25165848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3010486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Janette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Alfa lavážní 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íka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ste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.150ml (25ks/b)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338" w:right="0" w:firstLine="0"/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6266685</wp:posOffset>
            </wp:positionH>
            <wp:positionV relativeFrom="line">
              <wp:posOffset>67682</wp:posOffset>
            </wp:positionV>
            <wp:extent cx="628618" cy="208749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66685" y="67682"/>
                      <a:ext cx="51431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080010004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Katetr Nelaton balonek 5-15ml/CH12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93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30126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30126</wp:posOffset>
            </wp:positionV>
            <wp:extent cx="42163" cy="167132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59.236,98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3829</wp:posOffset>
            </wp:positionV>
            <wp:extent cx="6940295" cy="180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22117</wp:posOffset>
            </wp:positionV>
            <wp:extent cx="6934199" cy="180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-4299</wp:posOffset>
            </wp:positionV>
            <wp:extent cx="43688" cy="209803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-4299</wp:posOffset>
            </wp:positionV>
            <wp:extent cx="43687" cy="209803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51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11838</wp:posOffset>
            </wp:positionV>
            <wp:extent cx="6996175" cy="40640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30126</wp:posOffset>
            </wp:positionV>
            <wp:extent cx="43688" cy="167132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30126</wp:posOffset>
            </wp:positionV>
            <wp:extent cx="43687" cy="167132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4059</wp:posOffset>
            </wp:positionV>
            <wp:extent cx="51815" cy="315980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7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4059</wp:posOffset>
            </wp:positionV>
            <wp:extent cx="44703" cy="315980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8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138679</wp:posOffset>
            </wp:positionV>
            <wp:extent cx="6954011" cy="180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53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529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42828</wp:posOffset>
            </wp:positionV>
            <wp:extent cx="6954011" cy="180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42828</wp:posOffset>
            </wp:positionV>
            <wp:extent cx="180" cy="539495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799">
                          <a:moveTo>
                            <a:pt x="0" y="0"/>
                          </a:moveTo>
                          <a:lnTo>
                            <a:pt x="0" y="4495799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8" w:after="0" w:line="251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3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39238</wp:posOffset>
            </wp:positionV>
            <wp:extent cx="6977887" cy="42164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543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0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2" Type="http://schemas.openxmlformats.org/officeDocument/2006/relationships/image" Target="media/image202.png"/><Relationship Id="rId203" Type="http://schemas.openxmlformats.org/officeDocument/2006/relationships/hyperlink" TargetMode="External" Target="http://www.saul-is.cz"/><Relationship Id="rId204" Type="http://schemas.openxmlformats.org/officeDocument/2006/relationships/image" Target="media/image20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2025-05-06T06:31:57Z</dcterms:created>
  <dcterms:modified xsi:type="dcterms:W3CDTF">2025-05-06T06:31:57Z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