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373B93DC" w:rsidR="00132EBC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EC6D1A">
        <w:rPr>
          <w:spacing w:val="-1"/>
        </w:rPr>
        <w:t>29.4.</w:t>
      </w:r>
      <w:r w:rsidR="00855D4D">
        <w:rPr>
          <w:spacing w:val="-1"/>
        </w:rPr>
        <w:t>2025</w:t>
      </w:r>
    </w:p>
    <w:p w14:paraId="500482C4" w14:textId="0127E8A1" w:rsidR="00132EBC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54294D">
        <w:rPr>
          <w:b/>
          <w:spacing w:val="-2"/>
          <w:sz w:val="28"/>
        </w:rPr>
        <w:t xml:space="preserve"> č. 29042025</w:t>
      </w:r>
      <w:r w:rsidR="004D1BE2">
        <w:rPr>
          <w:b/>
          <w:spacing w:val="-2"/>
          <w:sz w:val="28"/>
        </w:rPr>
        <w:t xml:space="preserve"> 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77777777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31D13252" w:rsidR="00132EBC" w:rsidRPr="005E023C" w:rsidRDefault="00EC6D1A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Václav Tomášek </w:t>
            </w:r>
            <w:r w:rsidR="00E6349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1629EA" w14:textId="4672F7EE" w:rsidR="008E12ED" w:rsidRDefault="00EC6D1A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Nádražní 1565/45</w:t>
            </w:r>
          </w:p>
          <w:p w14:paraId="0A3ED259" w14:textId="553B7CDB" w:rsidR="00132EBC" w:rsidRPr="005E023C" w:rsidRDefault="00EC6D1A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397 01 Písek </w:t>
            </w:r>
            <w:r w:rsidR="001D3FA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05A2FF8C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1D3FA5">
              <w:rPr>
                <w:rFonts w:asciiTheme="minorHAnsi" w:hAnsiTheme="minorHAnsi" w:cstheme="minorHAnsi"/>
              </w:rPr>
              <w:t>0</w:t>
            </w:r>
            <w:r w:rsidR="00EC6D1A">
              <w:rPr>
                <w:rFonts w:asciiTheme="minorHAnsi" w:hAnsiTheme="minorHAnsi" w:cstheme="minorHAnsi"/>
              </w:rPr>
              <w:t>5615216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D60A5DC" w14:textId="269B8731" w:rsidR="00132EBC" w:rsidRPr="005E023C" w:rsidRDefault="00132EBC" w:rsidP="00EC6D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2C435FDD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>Tel.:</w:t>
            </w:r>
            <w:r w:rsidR="00792356"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>+420</w:t>
            </w:r>
            <w:r w:rsidR="00EC6D1A">
              <w:rPr>
                <w:rFonts w:asciiTheme="minorHAnsi" w:hAnsiTheme="minorHAnsi" w:cstheme="minorHAnsi"/>
              </w:rPr>
              <w:t> 731 601 056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52EF2D30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 xml:space="preserve">E-mail: </w:t>
            </w:r>
            <w:r w:rsidR="00EC6D1A">
              <w:rPr>
                <w:rFonts w:asciiTheme="minorHAnsi" w:hAnsiTheme="minorHAnsi" w:cstheme="minorHAnsi"/>
              </w:rPr>
              <w:t>ocenovani.tomasek@gmail.com</w:t>
            </w:r>
          </w:p>
        </w:tc>
      </w:tr>
    </w:tbl>
    <w:p w14:paraId="5EFB0CE9" w14:textId="77777777" w:rsidR="00132EBC" w:rsidRDefault="00132EBC">
      <w:pPr>
        <w:pStyle w:val="Zkladntext"/>
        <w:spacing w:before="1"/>
      </w:pPr>
    </w:p>
    <w:p w14:paraId="11C96A7F" w14:textId="77777777" w:rsidR="00C75AF2" w:rsidRDefault="00C75AF2">
      <w:pPr>
        <w:pStyle w:val="Zkladntext"/>
        <w:spacing w:before="1"/>
      </w:pPr>
    </w:p>
    <w:p w14:paraId="6AD68D16" w14:textId="19E706D1" w:rsidR="00C75AF2" w:rsidRPr="00C75AF2" w:rsidRDefault="00C75AF2">
      <w:pPr>
        <w:pStyle w:val="Zkladntext"/>
        <w:spacing w:before="1"/>
        <w:rPr>
          <w:b/>
          <w:bCs/>
        </w:rPr>
      </w:pPr>
      <w:r w:rsidRPr="00C75AF2">
        <w:rPr>
          <w:b/>
          <w:bCs/>
        </w:rPr>
        <w:t xml:space="preserve">Věc: Objednávka </w:t>
      </w:r>
    </w:p>
    <w:p w14:paraId="16CE5EEC" w14:textId="77777777" w:rsidR="00C75AF2" w:rsidRDefault="00C75AF2">
      <w:pPr>
        <w:pStyle w:val="Zkladntext"/>
        <w:spacing w:before="1"/>
      </w:pPr>
    </w:p>
    <w:p w14:paraId="509AF6E6" w14:textId="28A1CF87" w:rsidR="00D770AF" w:rsidRDefault="0071139E" w:rsidP="00EC6D1A">
      <w:pPr>
        <w:pStyle w:val="Zkladntext"/>
        <w:spacing w:before="1"/>
      </w:pPr>
      <w:r w:rsidRPr="0071139E">
        <w:t xml:space="preserve">Objednáváme u </w:t>
      </w:r>
      <w:r w:rsidR="00EC6D1A">
        <w:t xml:space="preserve">vás dle zaslané cenové nabídky </w:t>
      </w:r>
      <w:proofErr w:type="gramStart"/>
      <w:r w:rsidR="00EC6D1A">
        <w:t>–  Návrh</w:t>
      </w:r>
      <w:proofErr w:type="gramEnd"/>
      <w:r w:rsidR="00EC6D1A">
        <w:t xml:space="preserve"> studie </w:t>
      </w:r>
    </w:p>
    <w:p w14:paraId="29B60C59" w14:textId="77777777" w:rsidR="00EC6D1A" w:rsidRDefault="00EC6D1A" w:rsidP="00EC6D1A">
      <w:pPr>
        <w:pStyle w:val="Zkladntext"/>
        <w:spacing w:before="1"/>
      </w:pPr>
    </w:p>
    <w:p w14:paraId="6EF8A2E2" w14:textId="7FF46E56" w:rsidR="00EC6D1A" w:rsidRPr="00EC6D1A" w:rsidRDefault="00EC6D1A" w:rsidP="00EC6D1A">
      <w:pPr>
        <w:pStyle w:val="Zkladntext"/>
        <w:numPr>
          <w:ilvl w:val="0"/>
          <w:numId w:val="4"/>
        </w:numPr>
        <w:spacing w:before="1"/>
        <w:rPr>
          <w:b/>
          <w:bCs/>
        </w:rPr>
      </w:pPr>
      <w:r>
        <w:t xml:space="preserve">Zpevněná plocha v areálu skládky Bukovsko </w:t>
      </w:r>
    </w:p>
    <w:p w14:paraId="18EE8952" w14:textId="48E44FDD" w:rsidR="00EC6D1A" w:rsidRPr="00EC6D1A" w:rsidRDefault="00EC6D1A" w:rsidP="00EC6D1A">
      <w:pPr>
        <w:pStyle w:val="Zkladntext"/>
        <w:numPr>
          <w:ilvl w:val="0"/>
          <w:numId w:val="4"/>
        </w:numPr>
        <w:spacing w:before="1"/>
        <w:rPr>
          <w:b/>
          <w:bCs/>
        </w:rPr>
      </w:pPr>
      <w:r>
        <w:t xml:space="preserve">Cca 500 m2 zpevněné plochy z betonu pro ukládku materiálu a návrh rozdělení do separačních kójí pomocí prefabrikovaných betonových bloků </w:t>
      </w:r>
    </w:p>
    <w:p w14:paraId="2A63194C" w14:textId="77777777" w:rsidR="00EC6D1A" w:rsidRDefault="00EC6D1A" w:rsidP="00EC6D1A">
      <w:pPr>
        <w:pStyle w:val="Zkladntext"/>
        <w:spacing w:before="1"/>
      </w:pPr>
    </w:p>
    <w:p w14:paraId="2072432A" w14:textId="77777777" w:rsidR="00EC6D1A" w:rsidRDefault="00EC6D1A" w:rsidP="00EC6D1A">
      <w:pPr>
        <w:pStyle w:val="Zkladntext"/>
        <w:spacing w:before="1"/>
      </w:pP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460"/>
      </w:tblGrid>
      <w:tr w:rsidR="00EC6D1A" w:rsidRPr="00EC6D1A" w14:paraId="07065CD1" w14:textId="77777777" w:rsidTr="00EC6D1A">
        <w:trPr>
          <w:trHeight w:val="288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A191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Návrh </w:t>
            </w:r>
            <w:proofErr w:type="gramStart"/>
            <w:r w:rsidRPr="00EC6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studie - činnosti</w:t>
            </w:r>
            <w:proofErr w:type="gramEnd"/>
            <w:r w:rsidRPr="00EC6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21E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Cena v Kč </w:t>
            </w:r>
          </w:p>
        </w:tc>
      </w:tr>
      <w:tr w:rsidR="00EC6D1A" w:rsidRPr="00EC6D1A" w14:paraId="36F437DB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154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geodetické zaměření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E38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5 000,00</w:t>
            </w:r>
          </w:p>
        </w:tc>
      </w:tr>
      <w:tr w:rsidR="00EC6D1A" w:rsidRPr="00EC6D1A" w14:paraId="0A0F5275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9A69" w14:textId="2ABAE4D0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Zjištění vedení IS a zakre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sl</w:t>
            </w: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ení sítí do projektu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D6B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2 000,00</w:t>
            </w:r>
          </w:p>
        </w:tc>
      </w:tr>
      <w:tr w:rsidR="00EC6D1A" w:rsidRPr="00EC6D1A" w14:paraId="13761868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B27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Projektová dokumentace v úrovni studie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6EE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50 500,00</w:t>
            </w:r>
          </w:p>
        </w:tc>
      </w:tr>
      <w:tr w:rsidR="00EC6D1A" w:rsidRPr="00EC6D1A" w14:paraId="37AEDAEC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F7F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Položkový rozpočet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A15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8 000,00</w:t>
            </w:r>
          </w:p>
        </w:tc>
      </w:tr>
      <w:tr w:rsidR="00EC6D1A" w:rsidRPr="00EC6D1A" w14:paraId="57223F54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86A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Tisk a kompletace v </w:t>
            </w:r>
            <w:proofErr w:type="gramStart"/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6ti</w:t>
            </w:r>
            <w:proofErr w:type="gramEnd"/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paré</w:t>
            </w:r>
            <w:proofErr w:type="spellEnd"/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BB1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4 500,00</w:t>
            </w:r>
          </w:p>
        </w:tc>
      </w:tr>
      <w:tr w:rsidR="00EC6D1A" w:rsidRPr="00EC6D1A" w14:paraId="0A72CC86" w14:textId="77777777" w:rsidTr="00EC6D1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509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Celkem cena bez DPH v Kč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D35" w14:textId="77777777" w:rsidR="00EC6D1A" w:rsidRPr="00EC6D1A" w:rsidRDefault="00EC6D1A" w:rsidP="00EC6D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EC6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70 000,00</w:t>
            </w:r>
          </w:p>
        </w:tc>
      </w:tr>
    </w:tbl>
    <w:p w14:paraId="16A5CB50" w14:textId="77777777" w:rsidR="00EC6D1A" w:rsidRPr="00D770AF" w:rsidRDefault="00EC6D1A" w:rsidP="00EC6D1A">
      <w:pPr>
        <w:pStyle w:val="Zkladntext"/>
        <w:spacing w:before="1"/>
        <w:rPr>
          <w:b/>
          <w:bCs/>
        </w:rPr>
      </w:pPr>
    </w:p>
    <w:p w14:paraId="40508711" w14:textId="77777777" w:rsidR="008E12ED" w:rsidRDefault="008E12ED" w:rsidP="008E12ED">
      <w:pPr>
        <w:pStyle w:val="Zkladntext"/>
        <w:spacing w:before="1"/>
      </w:pPr>
    </w:p>
    <w:p w14:paraId="4C70AD7B" w14:textId="77777777" w:rsidR="00792356" w:rsidRDefault="00792356" w:rsidP="00855D4D">
      <w:pPr>
        <w:pStyle w:val="Zkladntext"/>
        <w:spacing w:before="1"/>
      </w:pPr>
    </w:p>
    <w:p w14:paraId="651ACD21" w14:textId="77777777" w:rsidR="00C75AF2" w:rsidRDefault="00C75AF2" w:rsidP="00C75AF2">
      <w:pPr>
        <w:pStyle w:val="Zkladntext"/>
        <w:spacing w:before="1"/>
      </w:pPr>
    </w:p>
    <w:p w14:paraId="120B7F73" w14:textId="77777777" w:rsidR="00C75AF2" w:rsidRDefault="00C75AF2" w:rsidP="00C75AF2">
      <w:pPr>
        <w:pStyle w:val="Zkladntext"/>
      </w:pPr>
    </w:p>
    <w:p w14:paraId="29138083" w14:textId="77777777" w:rsidR="00EC6D1A" w:rsidRDefault="00EC6D1A" w:rsidP="00C75AF2">
      <w:pPr>
        <w:pStyle w:val="Zkladntext"/>
      </w:pPr>
    </w:p>
    <w:p w14:paraId="6D8881CE" w14:textId="77777777" w:rsidR="00EC6D1A" w:rsidRDefault="00EC6D1A" w:rsidP="00C75AF2">
      <w:pPr>
        <w:pStyle w:val="Zkladntext"/>
      </w:pPr>
    </w:p>
    <w:p w14:paraId="5E252BBA" w14:textId="77777777" w:rsidR="00C75AF2" w:rsidRDefault="00C75AF2" w:rsidP="00C75AF2">
      <w:pPr>
        <w:pStyle w:val="Zkladntext"/>
      </w:pPr>
    </w:p>
    <w:p w14:paraId="1C16E3D0" w14:textId="77777777" w:rsidR="00C75AF2" w:rsidRDefault="00C75AF2" w:rsidP="00C75AF2">
      <w:pPr>
        <w:pStyle w:val="Zkladntext"/>
      </w:pPr>
    </w:p>
    <w:p w14:paraId="352E6639" w14:textId="77777777" w:rsidR="00C75AF2" w:rsidRDefault="00C75AF2" w:rsidP="00C75AF2">
      <w:pPr>
        <w:pStyle w:val="Zkladntext"/>
      </w:pPr>
    </w:p>
    <w:p w14:paraId="0171239E" w14:textId="77777777" w:rsidR="00EC6D1A" w:rsidRDefault="00EC6D1A" w:rsidP="00C75AF2">
      <w:pPr>
        <w:pStyle w:val="Zkladntext"/>
      </w:pPr>
    </w:p>
    <w:p w14:paraId="2111D7EA" w14:textId="77777777" w:rsidR="00EC6D1A" w:rsidRDefault="00EC6D1A" w:rsidP="00C75AF2">
      <w:pPr>
        <w:pStyle w:val="Zkladntext"/>
      </w:pPr>
    </w:p>
    <w:p w14:paraId="22C0B682" w14:textId="77777777" w:rsidR="00EC6D1A" w:rsidRDefault="00EC6D1A" w:rsidP="00C75AF2">
      <w:pPr>
        <w:pStyle w:val="Zkladntext"/>
      </w:pPr>
    </w:p>
    <w:p w14:paraId="5014735F" w14:textId="77777777" w:rsidR="00C75AF2" w:rsidRDefault="00C75AF2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02A3" w14:textId="77777777" w:rsidR="00484302" w:rsidRDefault="00484302">
      <w:r>
        <w:separator/>
      </w:r>
    </w:p>
  </w:endnote>
  <w:endnote w:type="continuationSeparator" w:id="0">
    <w:p w14:paraId="7B11D407" w14:textId="77777777" w:rsidR="00484302" w:rsidRDefault="004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1A14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B8C3" w14:textId="77777777" w:rsidR="00484302" w:rsidRDefault="00484302">
      <w:r>
        <w:separator/>
      </w:r>
    </w:p>
  </w:footnote>
  <w:footnote w:type="continuationSeparator" w:id="0">
    <w:p w14:paraId="6CB1FBA1" w14:textId="77777777" w:rsidR="00484302" w:rsidRDefault="0048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66EC0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Bělidlo 180 CZ - 382 41 Kaplice, tel.: ,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201DD"/>
    <w:multiLevelType w:val="hybridMultilevel"/>
    <w:tmpl w:val="24925922"/>
    <w:lvl w:ilvl="0" w:tplc="0102023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  <w:num w:numId="4" w16cid:durableId="25166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77C3E"/>
    <w:rsid w:val="00113C0E"/>
    <w:rsid w:val="00132EBC"/>
    <w:rsid w:val="001B35D5"/>
    <w:rsid w:val="001C6EE6"/>
    <w:rsid w:val="001D3FA5"/>
    <w:rsid w:val="00223D10"/>
    <w:rsid w:val="00227FF2"/>
    <w:rsid w:val="00270B54"/>
    <w:rsid w:val="002A2052"/>
    <w:rsid w:val="0033653C"/>
    <w:rsid w:val="003A1239"/>
    <w:rsid w:val="00404B06"/>
    <w:rsid w:val="00484302"/>
    <w:rsid w:val="004D1BE2"/>
    <w:rsid w:val="004E1FD8"/>
    <w:rsid w:val="0054294D"/>
    <w:rsid w:val="005E023C"/>
    <w:rsid w:val="005F191E"/>
    <w:rsid w:val="006757D6"/>
    <w:rsid w:val="006A7C8F"/>
    <w:rsid w:val="006D002E"/>
    <w:rsid w:val="006E54D0"/>
    <w:rsid w:val="0071139E"/>
    <w:rsid w:val="007356DC"/>
    <w:rsid w:val="00792356"/>
    <w:rsid w:val="007A17F2"/>
    <w:rsid w:val="00855D4D"/>
    <w:rsid w:val="0088770D"/>
    <w:rsid w:val="008E12ED"/>
    <w:rsid w:val="009079AF"/>
    <w:rsid w:val="00947087"/>
    <w:rsid w:val="00B277AD"/>
    <w:rsid w:val="00B70207"/>
    <w:rsid w:val="00B87D63"/>
    <w:rsid w:val="00BA4147"/>
    <w:rsid w:val="00BB2E50"/>
    <w:rsid w:val="00C24D87"/>
    <w:rsid w:val="00C25237"/>
    <w:rsid w:val="00C75AF2"/>
    <w:rsid w:val="00D31A28"/>
    <w:rsid w:val="00D3696C"/>
    <w:rsid w:val="00D770AF"/>
    <w:rsid w:val="00E531A2"/>
    <w:rsid w:val="00E6349E"/>
    <w:rsid w:val="00E71A32"/>
    <w:rsid w:val="00E726BE"/>
    <w:rsid w:val="00EC6D1A"/>
    <w:rsid w:val="00F10B9A"/>
    <w:rsid w:val="00F83C46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336FB4A2-4B21-4CF0-BF67-64F9B5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semiHidden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tsk Antosova</cp:lastModifiedBy>
  <cp:revision>3</cp:revision>
  <cp:lastPrinted>2025-05-06T04:57:00Z</cp:lastPrinted>
  <dcterms:created xsi:type="dcterms:W3CDTF">2025-05-06T04:58:00Z</dcterms:created>
  <dcterms:modified xsi:type="dcterms:W3CDTF">2025-05-06T04:58:00Z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