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58" w:rsidRPr="00FB33DF" w:rsidRDefault="00CF5ADF" w:rsidP="00FB33DF">
      <w:pPr>
        <w:spacing w:after="120"/>
        <w:jc w:val="center"/>
        <w:rPr>
          <w:rFonts w:ascii="Garamond" w:hAnsi="Garamond"/>
          <w:b/>
          <w:sz w:val="24"/>
        </w:rPr>
      </w:pPr>
      <w:r w:rsidRPr="00FB33DF">
        <w:rPr>
          <w:rFonts w:ascii="Garamond" w:hAnsi="Garamond"/>
          <w:b/>
          <w:sz w:val="24"/>
        </w:rPr>
        <w:t>V</w:t>
      </w:r>
      <w:r w:rsidR="00EF6C1D" w:rsidRPr="00FB33DF">
        <w:rPr>
          <w:rFonts w:ascii="Garamond" w:hAnsi="Garamond"/>
          <w:b/>
          <w:sz w:val="24"/>
        </w:rPr>
        <w:t>ýkon funkce koordinátora BOZP</w:t>
      </w:r>
      <w:r w:rsidR="00F34616" w:rsidRPr="00FB33DF">
        <w:rPr>
          <w:rFonts w:ascii="Garamond" w:hAnsi="Garamond"/>
          <w:b/>
          <w:sz w:val="24"/>
        </w:rPr>
        <w:t xml:space="preserve"> </w:t>
      </w:r>
      <w:r w:rsidRPr="00FB33DF">
        <w:rPr>
          <w:rFonts w:ascii="Garamond" w:hAnsi="Garamond"/>
          <w:b/>
          <w:sz w:val="24"/>
        </w:rPr>
        <w:t xml:space="preserve">na staveništi </w:t>
      </w:r>
      <w:r w:rsidR="001D2058" w:rsidRPr="00FB33DF">
        <w:rPr>
          <w:rFonts w:ascii="Garamond" w:hAnsi="Garamond"/>
          <w:b/>
          <w:sz w:val="24"/>
        </w:rPr>
        <w:t>(dále jen „k</w:t>
      </w:r>
      <w:bookmarkStart w:id="0" w:name="_GoBack"/>
      <w:bookmarkEnd w:id="0"/>
      <w:r w:rsidR="001D2058" w:rsidRPr="00FB33DF">
        <w:rPr>
          <w:rFonts w:ascii="Garamond" w:hAnsi="Garamond"/>
          <w:b/>
          <w:sz w:val="24"/>
        </w:rPr>
        <w:t>oordinátor“)</w:t>
      </w:r>
    </w:p>
    <w:p w:rsidR="00527820" w:rsidRPr="00FB33DF" w:rsidRDefault="00527820" w:rsidP="00FB33DF">
      <w:pPr>
        <w:spacing w:after="120"/>
        <w:rPr>
          <w:rFonts w:ascii="Garamond" w:hAnsi="Garamond"/>
          <w:sz w:val="24"/>
        </w:rPr>
      </w:pPr>
    </w:p>
    <w:p w:rsidR="00105237" w:rsidRPr="00FB33DF" w:rsidRDefault="00105237" w:rsidP="00FB33DF">
      <w:p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Definice uvedených pojmů:</w:t>
      </w:r>
    </w:p>
    <w:p w:rsidR="00105237" w:rsidRPr="00FB33DF" w:rsidRDefault="00105237" w:rsidP="00FB33DF">
      <w:p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i/>
          <w:sz w:val="24"/>
        </w:rPr>
        <w:t>Bezpečnost práce</w:t>
      </w:r>
      <w:r w:rsidRPr="00FB33DF">
        <w:rPr>
          <w:rFonts w:ascii="Garamond" w:hAnsi="Garamond"/>
          <w:sz w:val="24"/>
        </w:rPr>
        <w:t xml:space="preserve"> – ochrana života a zdraví osob, životního prostředí a majetku před negativními účinky pracovních procesů a všech ostatních činností, které s pracovními procesy přímo nesouvisí, ale ve svém důsledku mohou toto ohrožení způsobit.</w:t>
      </w:r>
    </w:p>
    <w:p w:rsidR="00105237" w:rsidRPr="00FB33DF" w:rsidRDefault="00105237" w:rsidP="00FB33DF">
      <w:p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i/>
          <w:sz w:val="24"/>
        </w:rPr>
        <w:t>BOZP</w:t>
      </w:r>
      <w:r w:rsidRPr="00FB33DF">
        <w:rPr>
          <w:rFonts w:ascii="Garamond" w:hAnsi="Garamond"/>
          <w:sz w:val="24"/>
        </w:rPr>
        <w:t xml:space="preserve"> (bezpečnost a ochrana zdraví při práci) – souhrn technických a organizačních opatření stanovených platnou legislativou, která mají za cíl předcházet ohrožení zdraví a života osob v pracovním procesu.</w:t>
      </w:r>
    </w:p>
    <w:p w:rsidR="00F34616" w:rsidRPr="00FB33DF" w:rsidRDefault="00F34616" w:rsidP="00FB33DF">
      <w:p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i/>
          <w:sz w:val="24"/>
        </w:rPr>
        <w:t>Koordinátor</w:t>
      </w:r>
      <w:r w:rsidRPr="00FB33DF">
        <w:rPr>
          <w:rFonts w:ascii="Garamond" w:hAnsi="Garamond"/>
          <w:sz w:val="24"/>
        </w:rPr>
        <w:t xml:space="preserve"> </w:t>
      </w:r>
      <w:r w:rsidR="00105237" w:rsidRPr="00FB33DF">
        <w:rPr>
          <w:rFonts w:ascii="Garamond" w:hAnsi="Garamond"/>
          <w:sz w:val="24"/>
        </w:rPr>
        <w:t>– držitel</w:t>
      </w:r>
      <w:r w:rsidRPr="00FB33DF">
        <w:rPr>
          <w:rFonts w:ascii="Garamond" w:hAnsi="Garamond"/>
          <w:sz w:val="24"/>
        </w:rPr>
        <w:t xml:space="preserve"> Osvědčení o ověření odborné způsobilosti k činnostem koordinátora </w:t>
      </w:r>
      <w:r w:rsidR="00105237" w:rsidRPr="00FB33DF">
        <w:rPr>
          <w:rFonts w:ascii="Garamond" w:hAnsi="Garamond"/>
          <w:sz w:val="24"/>
        </w:rPr>
        <w:t>bezpečnosti</w:t>
      </w:r>
      <w:r w:rsidRPr="00FB33DF">
        <w:rPr>
          <w:rFonts w:ascii="Garamond" w:hAnsi="Garamond"/>
          <w:sz w:val="24"/>
        </w:rPr>
        <w:t xml:space="preserve"> a ochrany zdraví při práci na staveništi s registračním číslem osvědčení, podle zákona č. 309/2006</w:t>
      </w:r>
      <w:r w:rsidR="00CF5ADF" w:rsidRPr="00FB33DF">
        <w:rPr>
          <w:rFonts w:ascii="Garamond" w:hAnsi="Garamond"/>
          <w:sz w:val="24"/>
        </w:rPr>
        <w:t xml:space="preserve"> Sb.</w:t>
      </w:r>
      <w:r w:rsidRPr="00FB33DF">
        <w:rPr>
          <w:rFonts w:ascii="Garamond" w:hAnsi="Garamond"/>
          <w:sz w:val="24"/>
        </w:rPr>
        <w:t xml:space="preserve"> </w:t>
      </w:r>
      <w:r w:rsidR="00CF5ADF" w:rsidRPr="00FB33DF">
        <w:rPr>
          <w:rFonts w:ascii="Garamond" w:hAnsi="Garamond"/>
          <w:sz w:val="24"/>
        </w:rPr>
        <w:t xml:space="preserve">ve znění pozdějších předpisů, </w:t>
      </w:r>
      <w:r w:rsidRPr="00FB33DF">
        <w:rPr>
          <w:rFonts w:ascii="Garamond" w:hAnsi="Garamond"/>
          <w:sz w:val="24"/>
        </w:rPr>
        <w:t>a nařízení vlády č. 592/2006 Sb.</w:t>
      </w:r>
      <w:r w:rsidR="00CF5ADF" w:rsidRPr="00FB33DF">
        <w:rPr>
          <w:rFonts w:ascii="Garamond" w:hAnsi="Garamond"/>
          <w:sz w:val="24"/>
        </w:rPr>
        <w:t>, ve znění nařízení vlády č. 136/2016 Sb.</w:t>
      </w:r>
      <w:r w:rsidR="00105237" w:rsidRPr="00FB33DF">
        <w:rPr>
          <w:rFonts w:ascii="Garamond" w:hAnsi="Garamond"/>
          <w:sz w:val="24"/>
        </w:rPr>
        <w:t>, který</w:t>
      </w:r>
      <w:r w:rsidR="00CF5ADF" w:rsidRPr="00FB33DF">
        <w:rPr>
          <w:rFonts w:ascii="Garamond" w:hAnsi="Garamond"/>
          <w:sz w:val="24"/>
        </w:rPr>
        <w:t xml:space="preserve"> </w:t>
      </w:r>
      <w:r w:rsidRPr="00FB33DF">
        <w:rPr>
          <w:rFonts w:ascii="Garamond" w:hAnsi="Garamond"/>
          <w:sz w:val="24"/>
        </w:rPr>
        <w:t xml:space="preserve">vyhotovené písemnosti </w:t>
      </w:r>
      <w:r w:rsidR="00105237" w:rsidRPr="00FB33DF">
        <w:rPr>
          <w:rFonts w:ascii="Garamond" w:hAnsi="Garamond"/>
          <w:sz w:val="24"/>
        </w:rPr>
        <w:t xml:space="preserve">opatřuje </w:t>
      </w:r>
      <w:r w:rsidRPr="00FB33DF">
        <w:rPr>
          <w:rFonts w:ascii="Garamond" w:hAnsi="Garamond"/>
          <w:sz w:val="24"/>
        </w:rPr>
        <w:t>svým osobním razítkem, které je registrováno na Ministerstvu práce a sociálních věcí, které je zastřešujícím orgánem pro výkon činnosti koordinátora na staveništi.</w:t>
      </w:r>
    </w:p>
    <w:p w:rsidR="00F34616" w:rsidRPr="00FB33DF" w:rsidRDefault="00F34616" w:rsidP="00FB33DF">
      <w:pPr>
        <w:spacing w:after="120"/>
        <w:rPr>
          <w:rFonts w:ascii="Garamond" w:hAnsi="Garamond"/>
          <w:i/>
          <w:sz w:val="24"/>
        </w:rPr>
      </w:pPr>
    </w:p>
    <w:p w:rsidR="001D2058" w:rsidRPr="00FB33DF" w:rsidRDefault="001D2058" w:rsidP="00FB33DF">
      <w:pPr>
        <w:spacing w:after="120"/>
        <w:rPr>
          <w:rFonts w:ascii="Garamond" w:hAnsi="Garamond"/>
          <w:i/>
          <w:sz w:val="24"/>
        </w:rPr>
      </w:pPr>
      <w:r w:rsidRPr="00FB33DF">
        <w:rPr>
          <w:rFonts w:ascii="Garamond" w:hAnsi="Garamond"/>
          <w:i/>
          <w:sz w:val="24"/>
        </w:rPr>
        <w:t>Fáze tvorby projektu stavby</w:t>
      </w:r>
    </w:p>
    <w:p w:rsidR="0065309C" w:rsidRPr="00FB33DF" w:rsidRDefault="0065309C" w:rsidP="00FB33DF">
      <w:p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Koordinátor</w:t>
      </w:r>
      <w:r w:rsidR="008C661F" w:rsidRPr="00FB33DF">
        <w:rPr>
          <w:rFonts w:ascii="Garamond" w:hAnsi="Garamond"/>
          <w:sz w:val="24"/>
        </w:rPr>
        <w:t>:</w:t>
      </w:r>
    </w:p>
    <w:p w:rsidR="001D2058" w:rsidRPr="00FB33DF" w:rsidRDefault="0065309C" w:rsidP="00FB33DF">
      <w:pPr>
        <w:numPr>
          <w:ilvl w:val="0"/>
          <w:numId w:val="2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S</w:t>
      </w:r>
      <w:r w:rsidR="00125B99" w:rsidRPr="00FB33DF">
        <w:rPr>
          <w:rFonts w:ascii="Garamond" w:hAnsi="Garamond"/>
          <w:sz w:val="24"/>
        </w:rPr>
        <w:t>polupracuje s projektantem a zpracuje Plán BOZP pro práci na staveništi (</w:t>
      </w:r>
      <w:r w:rsidR="00192AA1" w:rsidRPr="00FB33DF">
        <w:rPr>
          <w:rFonts w:ascii="Garamond" w:hAnsi="Garamond"/>
          <w:sz w:val="24"/>
        </w:rPr>
        <w:t>dle</w:t>
      </w:r>
      <w:r w:rsidR="001D2058" w:rsidRPr="00FB33DF">
        <w:rPr>
          <w:rFonts w:ascii="Garamond" w:hAnsi="Garamond"/>
          <w:sz w:val="24"/>
        </w:rPr>
        <w:t xml:space="preserve"> vyhlášk</w:t>
      </w:r>
      <w:r w:rsidR="00192AA1" w:rsidRPr="00FB33DF">
        <w:rPr>
          <w:rFonts w:ascii="Garamond" w:hAnsi="Garamond"/>
          <w:sz w:val="24"/>
        </w:rPr>
        <w:t>y</w:t>
      </w:r>
      <w:r w:rsidR="001D2058" w:rsidRPr="00FB33DF">
        <w:rPr>
          <w:rFonts w:ascii="Garamond" w:hAnsi="Garamond"/>
          <w:sz w:val="24"/>
        </w:rPr>
        <w:t xml:space="preserve"> č. 499/2006 Sb., o dokumentaci staveb,</w:t>
      </w:r>
      <w:r w:rsidR="002E1FEF" w:rsidRPr="00FB33DF">
        <w:rPr>
          <w:rFonts w:ascii="Garamond" w:hAnsi="Garamond"/>
          <w:sz w:val="24"/>
        </w:rPr>
        <w:t xml:space="preserve"> ve znění pozdějších předpisů, </w:t>
      </w:r>
      <w:r w:rsidR="001D2058" w:rsidRPr="00FB33DF">
        <w:rPr>
          <w:rFonts w:ascii="Garamond" w:hAnsi="Garamond"/>
          <w:sz w:val="24"/>
        </w:rPr>
        <w:t xml:space="preserve">která udává, že Plán BOZP pro práci na staveništi musí být součástí projektové dokumentace stavby </w:t>
      </w:r>
      <w:r w:rsidR="002E1FEF" w:rsidRPr="00FB33DF">
        <w:rPr>
          <w:rFonts w:ascii="Garamond" w:hAnsi="Garamond"/>
          <w:sz w:val="24"/>
        </w:rPr>
        <w:t xml:space="preserve">- </w:t>
      </w:r>
      <w:r w:rsidR="001D2058" w:rsidRPr="00FB33DF">
        <w:rPr>
          <w:rFonts w:ascii="Garamond" w:hAnsi="Garamond"/>
          <w:sz w:val="24"/>
        </w:rPr>
        <w:t>část „E“, určené k získání stavebního povolení nebo ohlášení stavby, pokud si to stavba svými parametry vyžaduje).</w:t>
      </w:r>
    </w:p>
    <w:p w:rsidR="008C661F" w:rsidRPr="00FB33DF" w:rsidRDefault="008C661F" w:rsidP="00FB33DF">
      <w:pPr>
        <w:numPr>
          <w:ilvl w:val="0"/>
          <w:numId w:val="2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Provádí další činnosti směřující k zajištění BOZP v rámci platné legislativy, zajištění zájmů a ochrany zadavatele stavby.</w:t>
      </w:r>
    </w:p>
    <w:p w:rsidR="001D2058" w:rsidRPr="00FB33DF" w:rsidRDefault="001D2058" w:rsidP="00FB33DF">
      <w:pPr>
        <w:spacing w:after="120"/>
        <w:rPr>
          <w:rFonts w:ascii="Garamond" w:hAnsi="Garamond"/>
          <w:i/>
          <w:sz w:val="24"/>
        </w:rPr>
      </w:pPr>
      <w:r w:rsidRPr="00FB33DF">
        <w:rPr>
          <w:rFonts w:ascii="Garamond" w:hAnsi="Garamond"/>
          <w:i/>
          <w:sz w:val="24"/>
        </w:rPr>
        <w:t>Fáze přípravy stavby</w:t>
      </w:r>
    </w:p>
    <w:p w:rsidR="0065309C" w:rsidRPr="00FB33DF" w:rsidRDefault="0065309C" w:rsidP="00FB33DF">
      <w:p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Koordinátor</w:t>
      </w:r>
      <w:r w:rsidR="008C661F" w:rsidRPr="00FB33DF">
        <w:rPr>
          <w:rFonts w:ascii="Garamond" w:hAnsi="Garamond"/>
          <w:sz w:val="24"/>
        </w:rPr>
        <w:t>:</w:t>
      </w:r>
    </w:p>
    <w:p w:rsidR="00AF5396" w:rsidRPr="00FB33DF" w:rsidRDefault="0065309C" w:rsidP="00FB33DF">
      <w:pPr>
        <w:numPr>
          <w:ilvl w:val="0"/>
          <w:numId w:val="5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V</w:t>
      </w:r>
      <w:r w:rsidR="001D2058" w:rsidRPr="00FB33DF">
        <w:rPr>
          <w:rFonts w:ascii="Garamond" w:hAnsi="Garamond"/>
          <w:sz w:val="24"/>
        </w:rPr>
        <w:t xml:space="preserve"> návaznosti na tvorbu plánů projektanta vypracuje Plán BOZP v jeho písemné a grafické podobě.</w:t>
      </w:r>
      <w:r w:rsidR="00AF5396" w:rsidRPr="00FB33DF">
        <w:rPr>
          <w:rFonts w:ascii="Garamond" w:hAnsi="Garamond"/>
          <w:sz w:val="24"/>
        </w:rPr>
        <w:t xml:space="preserve"> Součástí Plánu BOZP je i přehled platných právních předpisů týkajících se stavby.</w:t>
      </w:r>
    </w:p>
    <w:p w:rsidR="001D2058" w:rsidRPr="00FB33DF" w:rsidRDefault="00AF5396" w:rsidP="00FB33DF">
      <w:pPr>
        <w:numPr>
          <w:ilvl w:val="0"/>
          <w:numId w:val="5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P</w:t>
      </w:r>
      <w:r w:rsidR="001D2058" w:rsidRPr="00FB33DF">
        <w:rPr>
          <w:rFonts w:ascii="Garamond" w:hAnsi="Garamond"/>
          <w:sz w:val="24"/>
        </w:rPr>
        <w:t>oskytuje odborné konzultace a dává doporučení v oblastech BOZP a požární ochrany směřující k zajištění bezpečného a neohrožujícího pracoviště, schvaluje, určuje a kontroluje technologické nebo pracovní postupy.</w:t>
      </w:r>
    </w:p>
    <w:p w:rsidR="001D2058" w:rsidRPr="00FB33DF" w:rsidRDefault="00AF5396" w:rsidP="00FB33DF">
      <w:pPr>
        <w:numPr>
          <w:ilvl w:val="0"/>
          <w:numId w:val="5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V</w:t>
      </w:r>
      <w:r w:rsidR="001D2058" w:rsidRPr="00FB33DF">
        <w:rPr>
          <w:rFonts w:ascii="Garamond" w:hAnsi="Garamond"/>
          <w:sz w:val="24"/>
        </w:rPr>
        <w:t>ypracuje přehled pracovních rizik, která se vhledem k vykonávaným pracovním činnostem na staveništi mohou vyskytnout a mohou představovat pro osoby zvýšené ohrožení života nebo poškození zdraví.</w:t>
      </w:r>
    </w:p>
    <w:p w:rsidR="001D2058" w:rsidRPr="00FB33DF" w:rsidRDefault="001D2058" w:rsidP="00FB33DF">
      <w:pPr>
        <w:numPr>
          <w:ilvl w:val="0"/>
          <w:numId w:val="5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Informuje projektanta stavby a zhotovitele o všech známých bezpečnostních a zdravotních rizicích, která vyplývají z charakteru stavby a pracovních činností se stavbou souvisejících.</w:t>
      </w:r>
    </w:p>
    <w:p w:rsidR="001D2058" w:rsidRPr="00FB33DF" w:rsidRDefault="00AF5396" w:rsidP="00FB33DF">
      <w:pPr>
        <w:numPr>
          <w:ilvl w:val="0"/>
          <w:numId w:val="5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S</w:t>
      </w:r>
      <w:r w:rsidR="001D2058" w:rsidRPr="00FB33DF">
        <w:rPr>
          <w:rFonts w:ascii="Garamond" w:hAnsi="Garamond"/>
          <w:sz w:val="24"/>
        </w:rPr>
        <w:t>polupracuje při výběru zhotovitel stavby (odborné posouzení stavu a úrovně BOZP a PO zhotovitelů, jejich technologických pracovních postupů atd.)</w:t>
      </w:r>
    </w:p>
    <w:p w:rsidR="001D2058" w:rsidRPr="00FB33DF" w:rsidRDefault="00AF5396" w:rsidP="00FB33DF">
      <w:pPr>
        <w:numPr>
          <w:ilvl w:val="0"/>
          <w:numId w:val="5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lastRenderedPageBreak/>
        <w:t>Z</w:t>
      </w:r>
      <w:r w:rsidR="001D2058" w:rsidRPr="00FB33DF">
        <w:rPr>
          <w:rFonts w:ascii="Garamond" w:hAnsi="Garamond"/>
          <w:sz w:val="24"/>
        </w:rPr>
        <w:t>ajišťuje ohlášení zahájení stavby (stavebních prací) na staveništi ve stanoveném termínu příslušném</w:t>
      </w:r>
      <w:r w:rsidR="0010457F" w:rsidRPr="00FB33DF">
        <w:rPr>
          <w:rFonts w:ascii="Garamond" w:hAnsi="Garamond"/>
          <w:sz w:val="24"/>
        </w:rPr>
        <w:t>u oblastnímu inspektorátu práce</w:t>
      </w:r>
      <w:r w:rsidR="001D2058" w:rsidRPr="00FB33DF">
        <w:rPr>
          <w:rFonts w:ascii="Garamond" w:hAnsi="Garamond"/>
          <w:sz w:val="24"/>
        </w:rPr>
        <w:t>.</w:t>
      </w:r>
      <w:r w:rsidR="0010457F" w:rsidRPr="00FB33DF">
        <w:rPr>
          <w:rFonts w:ascii="Garamond" w:hAnsi="Garamond"/>
          <w:sz w:val="24"/>
        </w:rPr>
        <w:t xml:space="preserve"> V případě, že by došlo ke změnám údajů, které jsou uvedeny v oznámení, je povinen provést jeho aktualizaci.</w:t>
      </w:r>
    </w:p>
    <w:p w:rsidR="008C661F" w:rsidRPr="00FB33DF" w:rsidRDefault="008C661F" w:rsidP="00FB33DF">
      <w:pPr>
        <w:numPr>
          <w:ilvl w:val="0"/>
          <w:numId w:val="5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Provádí další činnosti směřující k zajištění BOZP v rámci platné legislativy, zajištění zájmů a ochrany zadavatele stavby.</w:t>
      </w:r>
    </w:p>
    <w:p w:rsidR="001D2058" w:rsidRPr="00FB33DF" w:rsidRDefault="001D2058" w:rsidP="00FB33DF">
      <w:pPr>
        <w:spacing w:after="120"/>
        <w:rPr>
          <w:rFonts w:ascii="Garamond" w:hAnsi="Garamond"/>
          <w:i/>
          <w:sz w:val="24"/>
        </w:rPr>
      </w:pPr>
      <w:r w:rsidRPr="00FB33DF">
        <w:rPr>
          <w:rFonts w:ascii="Garamond" w:hAnsi="Garamond"/>
          <w:i/>
          <w:sz w:val="24"/>
        </w:rPr>
        <w:t>Fáze realizace stavby</w:t>
      </w:r>
    </w:p>
    <w:p w:rsidR="00AF5396" w:rsidRPr="00FB33DF" w:rsidRDefault="00AF5396" w:rsidP="00FB33DF">
      <w:pPr>
        <w:spacing w:after="120"/>
        <w:rPr>
          <w:rFonts w:ascii="Garamond" w:hAnsi="Garamond"/>
          <w:b/>
          <w:sz w:val="24"/>
        </w:rPr>
      </w:pPr>
      <w:r w:rsidRPr="00FB33DF">
        <w:rPr>
          <w:rFonts w:ascii="Garamond" w:hAnsi="Garamond"/>
          <w:sz w:val="24"/>
        </w:rPr>
        <w:t>Koordinátor</w:t>
      </w:r>
      <w:r w:rsidR="008C661F" w:rsidRPr="00FB33DF">
        <w:rPr>
          <w:rFonts w:ascii="Garamond" w:hAnsi="Garamond"/>
          <w:sz w:val="24"/>
        </w:rPr>
        <w:t>:</w:t>
      </w:r>
    </w:p>
    <w:p w:rsidR="001D2058" w:rsidRPr="00FB33DF" w:rsidRDefault="00AF5396" w:rsidP="00FB33DF">
      <w:pPr>
        <w:numPr>
          <w:ilvl w:val="0"/>
          <w:numId w:val="6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A</w:t>
      </w:r>
      <w:r w:rsidR="001D2058" w:rsidRPr="00FB33DF">
        <w:rPr>
          <w:rFonts w:ascii="Garamond" w:hAnsi="Garamond"/>
          <w:sz w:val="24"/>
        </w:rPr>
        <w:t>ktualizuje Plán BOZP na staveništi,</w:t>
      </w:r>
      <w:r w:rsidR="0010457F" w:rsidRPr="00FB33DF">
        <w:rPr>
          <w:rFonts w:ascii="Garamond" w:hAnsi="Garamond"/>
          <w:sz w:val="24"/>
        </w:rPr>
        <w:t xml:space="preserve"> s tímto Plánem </w:t>
      </w:r>
      <w:r w:rsidRPr="00FB33DF">
        <w:rPr>
          <w:rFonts w:ascii="Garamond" w:hAnsi="Garamond"/>
          <w:sz w:val="24"/>
        </w:rPr>
        <w:t xml:space="preserve">BOZP </w:t>
      </w:r>
      <w:r w:rsidR="0010457F" w:rsidRPr="00FB33DF">
        <w:rPr>
          <w:rFonts w:ascii="Garamond" w:hAnsi="Garamond"/>
          <w:sz w:val="24"/>
        </w:rPr>
        <w:t>po jeho schválení zadavatelem stavby prokazatelně seznámí zhotovitele stavby, předá mu jeho kopii a zaváže ho k plnění a respektování Plánu a</w:t>
      </w:r>
      <w:r w:rsidR="001D2058" w:rsidRPr="00FB33DF">
        <w:rPr>
          <w:rFonts w:ascii="Garamond" w:hAnsi="Garamond"/>
          <w:sz w:val="24"/>
        </w:rPr>
        <w:t xml:space="preserve"> provádí </w:t>
      </w:r>
      <w:r w:rsidR="001A77D3" w:rsidRPr="00FB33DF">
        <w:rPr>
          <w:rFonts w:ascii="Garamond" w:hAnsi="Garamond"/>
          <w:sz w:val="24"/>
        </w:rPr>
        <w:t xml:space="preserve">pravidelné </w:t>
      </w:r>
      <w:r w:rsidR="001D2058" w:rsidRPr="00FB33DF">
        <w:rPr>
          <w:rFonts w:ascii="Garamond" w:hAnsi="Garamond"/>
          <w:sz w:val="24"/>
        </w:rPr>
        <w:t xml:space="preserve">kontroly jeho dodržování, </w:t>
      </w:r>
      <w:r w:rsidR="008C661F" w:rsidRPr="00FB33DF">
        <w:rPr>
          <w:rFonts w:ascii="Garamond" w:hAnsi="Garamond"/>
          <w:sz w:val="24"/>
        </w:rPr>
        <w:t>spolu</w:t>
      </w:r>
      <w:r w:rsidR="001D2058" w:rsidRPr="00FB33DF">
        <w:rPr>
          <w:rFonts w:ascii="Garamond" w:hAnsi="Garamond"/>
          <w:sz w:val="24"/>
        </w:rPr>
        <w:t>organizuje kontrolní dny atd.</w:t>
      </w:r>
    </w:p>
    <w:p w:rsidR="001D2058" w:rsidRPr="00FB33DF" w:rsidRDefault="001D2058" w:rsidP="00FB33DF">
      <w:pPr>
        <w:numPr>
          <w:ilvl w:val="0"/>
          <w:numId w:val="6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Koordinuje vzájemnou spolupráci zhotovitelů při přijímání příslušných opatření k zajištění BOZP na staveništi.</w:t>
      </w:r>
    </w:p>
    <w:p w:rsidR="00D279C8" w:rsidRPr="00FB33DF" w:rsidRDefault="00D279C8" w:rsidP="00FB33DF">
      <w:pPr>
        <w:numPr>
          <w:ilvl w:val="0"/>
          <w:numId w:val="6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Podílí se na přípravě harmonogramu jednotlivých prací.</w:t>
      </w:r>
    </w:p>
    <w:p w:rsidR="000416C1" w:rsidRPr="00FB33DF" w:rsidRDefault="000416C1" w:rsidP="00FB33DF">
      <w:pPr>
        <w:numPr>
          <w:ilvl w:val="0"/>
          <w:numId w:val="6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Kontroluje stav celkového zabezpečení staveniště  - oplocení staveniště a staveniště samotné, bezpečnostních značení, komunikace, stav používané techniky, strojů a zařízení.</w:t>
      </w:r>
    </w:p>
    <w:p w:rsidR="001D2058" w:rsidRPr="00FB33DF" w:rsidRDefault="001D2058" w:rsidP="00FB33DF">
      <w:pPr>
        <w:numPr>
          <w:ilvl w:val="0"/>
          <w:numId w:val="6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Dohlíží na dodržování pracovních a technologických postupů pro jednotlivé práce a činnosti.</w:t>
      </w:r>
    </w:p>
    <w:p w:rsidR="000416C1" w:rsidRPr="00FB33DF" w:rsidRDefault="000416C1" w:rsidP="00FB33DF">
      <w:pPr>
        <w:numPr>
          <w:ilvl w:val="0"/>
          <w:numId w:val="6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Upozorňuje zhotovitele na nedostatky v uplatňování požadavků na bezpečnost a ochranu zdraví při práci zjištěné na pracovišti převzatém zhotovitelem, nebo na nedodržení plánu, a vyžaduje zjednání nápravy; k tomu je oprávněn navrhovat přiměřená opatření.</w:t>
      </w:r>
    </w:p>
    <w:p w:rsidR="00ED096B" w:rsidRPr="00FB33DF" w:rsidRDefault="00ED096B" w:rsidP="00FB33DF">
      <w:pPr>
        <w:numPr>
          <w:ilvl w:val="0"/>
          <w:numId w:val="6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Oznamuje zadavateli stavby případy, kdy nebyla zhotovitelem přijata přiměřená opatření ke zjednání nápravy nedostatků vytýkaných koordinátorem.</w:t>
      </w:r>
    </w:p>
    <w:p w:rsidR="001D2058" w:rsidRPr="00FB33DF" w:rsidRDefault="001D2058" w:rsidP="00FB33DF">
      <w:pPr>
        <w:numPr>
          <w:ilvl w:val="0"/>
          <w:numId w:val="6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Informuje všechny dotčené zhotovitele stavby o bezpečnostních, zdravotních a požárních rizicích, která vznikají na staveništi během průběhu jednotlivých prací.</w:t>
      </w:r>
    </w:p>
    <w:p w:rsidR="001D2058" w:rsidRPr="00FB33DF" w:rsidRDefault="002038D4" w:rsidP="00FB33DF">
      <w:pPr>
        <w:numPr>
          <w:ilvl w:val="0"/>
          <w:numId w:val="6"/>
        </w:numPr>
        <w:spacing w:after="120"/>
        <w:rPr>
          <w:rFonts w:ascii="Garamond" w:hAnsi="Garamond"/>
          <w:sz w:val="24"/>
        </w:rPr>
      </w:pPr>
      <w:r w:rsidRPr="00FB33DF">
        <w:rPr>
          <w:rFonts w:ascii="Garamond" w:hAnsi="Garamond"/>
          <w:sz w:val="24"/>
        </w:rPr>
        <w:t>Provádí d</w:t>
      </w:r>
      <w:r w:rsidR="001D2058" w:rsidRPr="00FB33DF">
        <w:rPr>
          <w:rFonts w:ascii="Garamond" w:hAnsi="Garamond"/>
          <w:sz w:val="24"/>
        </w:rPr>
        <w:t>alší činnosti směřující k zajištění BOZP v rámci platné legislativy, zajištění zájmů a ochrany zadavatele stavby.</w:t>
      </w:r>
    </w:p>
    <w:p w:rsidR="008C661F" w:rsidRPr="00FB33DF" w:rsidRDefault="008C661F" w:rsidP="00FB33DF">
      <w:pPr>
        <w:spacing w:after="120"/>
        <w:rPr>
          <w:rFonts w:ascii="Garamond" w:hAnsi="Garamond"/>
          <w:b/>
          <w:sz w:val="24"/>
        </w:rPr>
      </w:pPr>
    </w:p>
    <w:sectPr w:rsidR="008C661F" w:rsidRPr="00FB33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DF" w:rsidRDefault="00A87CDF" w:rsidP="00EF6C1D">
      <w:r>
        <w:separator/>
      </w:r>
    </w:p>
  </w:endnote>
  <w:endnote w:type="continuationSeparator" w:id="0">
    <w:p w:rsidR="00A87CDF" w:rsidRDefault="00A87CDF" w:rsidP="00EF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DF" w:rsidRDefault="00A87CDF" w:rsidP="00EF6C1D">
      <w:r>
        <w:separator/>
      </w:r>
    </w:p>
  </w:footnote>
  <w:footnote w:type="continuationSeparator" w:id="0">
    <w:p w:rsidR="00A87CDF" w:rsidRDefault="00A87CDF" w:rsidP="00EF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4A" w:rsidRDefault="0087674A" w:rsidP="0087674A">
    <w:pPr>
      <w:pStyle w:val="Zhlav"/>
      <w:jc w:val="right"/>
      <w:rPr>
        <w:rFonts w:ascii="Garamond" w:hAnsi="Garamond"/>
        <w:sz w:val="24"/>
      </w:rPr>
    </w:pPr>
    <w:r>
      <w:rPr>
        <w:rFonts w:ascii="Garamond" w:hAnsi="Garamond"/>
        <w:sz w:val="24"/>
      </w:rPr>
      <w:t xml:space="preserve">Příloha č. </w:t>
    </w:r>
    <w:r w:rsidR="00C50038">
      <w:rPr>
        <w:rFonts w:ascii="Garamond" w:hAnsi="Garamond"/>
        <w:sz w:val="24"/>
      </w:rPr>
      <w:t>3</w:t>
    </w:r>
    <w:r>
      <w:rPr>
        <w:rFonts w:ascii="Garamond" w:hAnsi="Garamond"/>
        <w:sz w:val="24"/>
      </w:rPr>
      <w:t xml:space="preserve"> příkazní smlouvy č. j. 20 </w:t>
    </w:r>
    <w:proofErr w:type="spellStart"/>
    <w:r>
      <w:rPr>
        <w:rFonts w:ascii="Garamond" w:hAnsi="Garamond"/>
        <w:sz w:val="24"/>
      </w:rPr>
      <w:t>Spr</w:t>
    </w:r>
    <w:proofErr w:type="spellEnd"/>
    <w:r>
      <w:rPr>
        <w:rFonts w:ascii="Garamond" w:hAnsi="Garamond"/>
        <w:sz w:val="24"/>
      </w:rPr>
      <w:t xml:space="preserve"> 212/2025</w:t>
    </w:r>
  </w:p>
  <w:p w:rsidR="00EF6C1D" w:rsidRPr="0087674A" w:rsidRDefault="00EF6C1D" w:rsidP="00876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1DA4"/>
    <w:multiLevelType w:val="hybridMultilevel"/>
    <w:tmpl w:val="F62CA3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1A3E"/>
    <w:multiLevelType w:val="multilevel"/>
    <w:tmpl w:val="E7D6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D1988"/>
    <w:multiLevelType w:val="multilevel"/>
    <w:tmpl w:val="62DA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E6195"/>
    <w:multiLevelType w:val="multilevel"/>
    <w:tmpl w:val="CA2C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70BDF"/>
    <w:multiLevelType w:val="multilevel"/>
    <w:tmpl w:val="23A4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E563C"/>
    <w:multiLevelType w:val="multilevel"/>
    <w:tmpl w:val="224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C4352"/>
    <w:multiLevelType w:val="multilevel"/>
    <w:tmpl w:val="D9D2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58"/>
    <w:rsid w:val="00005F84"/>
    <w:rsid w:val="00017AE7"/>
    <w:rsid w:val="00031052"/>
    <w:rsid w:val="000416C1"/>
    <w:rsid w:val="000D48A5"/>
    <w:rsid w:val="0010457F"/>
    <w:rsid w:val="00105237"/>
    <w:rsid w:val="00125B99"/>
    <w:rsid w:val="00192AA1"/>
    <w:rsid w:val="001A77D3"/>
    <w:rsid w:val="001D2058"/>
    <w:rsid w:val="002038D4"/>
    <w:rsid w:val="00240738"/>
    <w:rsid w:val="002C0825"/>
    <w:rsid w:val="002D7643"/>
    <w:rsid w:val="002E1FEF"/>
    <w:rsid w:val="002E3901"/>
    <w:rsid w:val="00304469"/>
    <w:rsid w:val="0033698B"/>
    <w:rsid w:val="00346F63"/>
    <w:rsid w:val="003E70E0"/>
    <w:rsid w:val="0050150D"/>
    <w:rsid w:val="00527820"/>
    <w:rsid w:val="0059699F"/>
    <w:rsid w:val="0065309C"/>
    <w:rsid w:val="006F32DB"/>
    <w:rsid w:val="00716EC3"/>
    <w:rsid w:val="007654CB"/>
    <w:rsid w:val="0087674A"/>
    <w:rsid w:val="008803E6"/>
    <w:rsid w:val="008C661F"/>
    <w:rsid w:val="008D23B9"/>
    <w:rsid w:val="008E562A"/>
    <w:rsid w:val="0090721B"/>
    <w:rsid w:val="00991DA1"/>
    <w:rsid w:val="00A53BFC"/>
    <w:rsid w:val="00A87CDF"/>
    <w:rsid w:val="00AC5F0C"/>
    <w:rsid w:val="00AD3FD4"/>
    <w:rsid w:val="00AF2B86"/>
    <w:rsid w:val="00AF5396"/>
    <w:rsid w:val="00B04505"/>
    <w:rsid w:val="00B83A08"/>
    <w:rsid w:val="00B952AB"/>
    <w:rsid w:val="00BF06C9"/>
    <w:rsid w:val="00C50038"/>
    <w:rsid w:val="00CF5ADF"/>
    <w:rsid w:val="00D279C8"/>
    <w:rsid w:val="00D501CD"/>
    <w:rsid w:val="00DF319D"/>
    <w:rsid w:val="00EB3D54"/>
    <w:rsid w:val="00ED096B"/>
    <w:rsid w:val="00EF6C1D"/>
    <w:rsid w:val="00F34616"/>
    <w:rsid w:val="00F8606B"/>
    <w:rsid w:val="00FB33DF"/>
    <w:rsid w:val="00F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C1F5"/>
  <w15:docId w15:val="{31EAD4A0-4B43-4AE8-9FAB-DD307858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bCs/>
        <w:sz w:val="22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03E6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6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C1D"/>
  </w:style>
  <w:style w:type="paragraph" w:styleId="Zpat">
    <w:name w:val="footer"/>
    <w:basedOn w:val="Normln"/>
    <w:link w:val="ZpatChar"/>
    <w:uiPriority w:val="99"/>
    <w:unhideWhenUsed/>
    <w:rsid w:val="00EF6C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C1D"/>
  </w:style>
  <w:style w:type="paragraph" w:styleId="Textbubliny">
    <w:name w:val="Balloon Text"/>
    <w:basedOn w:val="Normln"/>
    <w:link w:val="TextbublinyChar"/>
    <w:uiPriority w:val="99"/>
    <w:semiHidden/>
    <w:unhideWhenUsed/>
    <w:rsid w:val="00EF6C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Bayerová Jana</dc:creator>
  <cp:lastModifiedBy>Eva Švejdová</cp:lastModifiedBy>
  <cp:revision>22</cp:revision>
  <cp:lastPrinted>2016-10-19T13:45:00Z</cp:lastPrinted>
  <dcterms:created xsi:type="dcterms:W3CDTF">2016-10-05T11:06:00Z</dcterms:created>
  <dcterms:modified xsi:type="dcterms:W3CDTF">2025-04-02T06:02:00Z</dcterms:modified>
</cp:coreProperties>
</file>