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3143" w14:textId="77777777" w:rsidR="00280359" w:rsidRDefault="00000000">
      <w:pPr>
        <w:spacing w:line="1" w:lineRule="exact"/>
      </w:pPr>
      <w:r>
        <w:rPr>
          <w:noProof/>
        </w:rPr>
        <w:drawing>
          <wp:anchor distT="0" distB="0" distL="88900" distR="88900" simplePos="0" relativeHeight="125829378" behindDoc="0" locked="0" layoutInCell="1" allowOverlap="1" wp14:anchorId="492EE33D" wp14:editId="26D07620">
            <wp:simplePos x="0" y="0"/>
            <wp:positionH relativeFrom="page">
              <wp:posOffset>856615</wp:posOffset>
            </wp:positionH>
            <wp:positionV relativeFrom="paragraph">
              <wp:posOffset>12700</wp:posOffset>
            </wp:positionV>
            <wp:extent cx="810895" cy="55499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10895" cy="554990"/>
                    </a:xfrm>
                    <a:prstGeom prst="rect">
                      <a:avLst/>
                    </a:prstGeom>
                  </pic:spPr>
                </pic:pic>
              </a:graphicData>
            </a:graphic>
          </wp:anchor>
        </w:drawing>
      </w:r>
    </w:p>
    <w:p w14:paraId="0BD9B9F3" w14:textId="4E755471" w:rsidR="00280359" w:rsidRDefault="00000000" w:rsidP="007B2E62">
      <w:pPr>
        <w:pStyle w:val="Nadpis50"/>
        <w:keepNext/>
        <w:keepLines/>
        <w:tabs>
          <w:tab w:val="left" w:pos="6178"/>
        </w:tabs>
        <w:spacing w:after="0"/>
        <w:jc w:val="left"/>
        <w:rPr>
          <w:sz w:val="26"/>
          <w:szCs w:val="26"/>
        </w:rPr>
      </w:pPr>
      <w:bookmarkStart w:id="0" w:name="bookmark0"/>
      <w:r>
        <w:rPr>
          <w:rFonts w:ascii="Arial" w:eastAsia="Arial" w:hAnsi="Arial" w:cs="Arial"/>
          <w:color w:val="2150A3"/>
          <w:sz w:val="26"/>
          <w:szCs w:val="26"/>
          <w:u w:val="none"/>
        </w:rPr>
        <w:t>Spolufinancováno</w:t>
      </w:r>
      <w:r>
        <w:rPr>
          <w:rFonts w:ascii="Arial" w:eastAsia="Arial" w:hAnsi="Arial" w:cs="Arial"/>
          <w:color w:val="2150A3"/>
          <w:sz w:val="26"/>
          <w:szCs w:val="26"/>
          <w:u w:val="none"/>
        </w:rPr>
        <w:tab/>
      </w:r>
      <w:bookmarkEnd w:id="0"/>
    </w:p>
    <w:p w14:paraId="3ABF5441" w14:textId="5F17C13E" w:rsidR="00280359" w:rsidRDefault="00000000">
      <w:pPr>
        <w:pStyle w:val="Nadpis50"/>
        <w:keepNext/>
        <w:keepLines/>
        <w:tabs>
          <w:tab w:val="left" w:pos="6446"/>
        </w:tabs>
        <w:spacing w:after="0"/>
        <w:jc w:val="left"/>
        <w:rPr>
          <w:sz w:val="26"/>
          <w:szCs w:val="26"/>
        </w:rPr>
      </w:pPr>
      <w:r>
        <w:rPr>
          <w:rFonts w:ascii="Arial" w:eastAsia="Arial" w:hAnsi="Arial" w:cs="Arial"/>
          <w:color w:val="2150A3"/>
          <w:sz w:val="26"/>
          <w:szCs w:val="26"/>
          <w:u w:val="none"/>
        </w:rPr>
        <w:t>Evropskou unií</w:t>
      </w:r>
      <w:r>
        <w:rPr>
          <w:rFonts w:ascii="Arial" w:eastAsia="Arial" w:hAnsi="Arial" w:cs="Arial"/>
          <w:color w:val="2150A3"/>
          <w:sz w:val="26"/>
          <w:szCs w:val="26"/>
          <w:u w:val="none"/>
        </w:rPr>
        <w:tab/>
      </w:r>
    </w:p>
    <w:p w14:paraId="59100533" w14:textId="119ABF62" w:rsidR="00280359" w:rsidRDefault="00280359">
      <w:pPr>
        <w:pStyle w:val="Zkladntext20"/>
        <w:spacing w:line="240" w:lineRule="auto"/>
        <w:ind w:right="360"/>
        <w:jc w:val="right"/>
      </w:pPr>
    </w:p>
    <w:p w14:paraId="56A44939" w14:textId="77777777" w:rsidR="00280359" w:rsidRDefault="00000000">
      <w:pPr>
        <w:pStyle w:val="Nadpis50"/>
        <w:keepNext/>
        <w:keepLines/>
        <w:spacing w:after="160"/>
        <w:rPr>
          <w:sz w:val="26"/>
          <w:szCs w:val="26"/>
        </w:rPr>
      </w:pPr>
      <w:bookmarkStart w:id="1" w:name="bookmark3"/>
      <w:r>
        <w:rPr>
          <w:rFonts w:ascii="Arial" w:eastAsia="Arial" w:hAnsi="Arial" w:cs="Arial"/>
          <w:sz w:val="26"/>
          <w:szCs w:val="26"/>
          <w:u w:val="none"/>
        </w:rPr>
        <w:t>SMLOUVA O DÍLO c. OVZ/VZZR/2025/005</w:t>
      </w:r>
      <w:bookmarkEnd w:id="1"/>
    </w:p>
    <w:p w14:paraId="7799E56C" w14:textId="77777777" w:rsidR="00280359" w:rsidRDefault="00000000">
      <w:pPr>
        <w:pStyle w:val="Zkladntext1"/>
        <w:spacing w:after="560" w:line="343" w:lineRule="auto"/>
        <w:jc w:val="center"/>
      </w:pPr>
      <w:r>
        <w:t>uzavřená podle ust. § 2586 a následujících ustanovení zák. č. 89/2012 Sb., Občanský zákoník</w:t>
      </w:r>
      <w:r>
        <w:br/>
        <w:t>(dále jen občanský zákoník)</w:t>
      </w:r>
    </w:p>
    <w:p w14:paraId="660358A4" w14:textId="77777777" w:rsidR="00280359" w:rsidRDefault="00000000">
      <w:pPr>
        <w:pStyle w:val="Nadpis30"/>
        <w:keepNext/>
        <w:keepLines/>
      </w:pPr>
      <w:bookmarkStart w:id="2" w:name="bookmark5"/>
      <w:r>
        <w:t>Smluvní strany</w:t>
      </w:r>
      <w:bookmarkEnd w:id="2"/>
    </w:p>
    <w:p w14:paraId="296C87E3" w14:textId="77777777" w:rsidR="00280359" w:rsidRDefault="00000000">
      <w:pPr>
        <w:pStyle w:val="Zkladntext1"/>
      </w:pPr>
      <w:r>
        <w:rPr>
          <w:b/>
          <w:bCs/>
        </w:rPr>
        <w:t>Objednatel: Statutární město Pardubice</w:t>
      </w:r>
    </w:p>
    <w:p w14:paraId="43A5D00E" w14:textId="77777777" w:rsidR="00280359" w:rsidRDefault="00000000">
      <w:pPr>
        <w:pStyle w:val="Zkladntext1"/>
        <w:tabs>
          <w:tab w:val="left" w:pos="1384"/>
        </w:tabs>
      </w:pPr>
      <w:r>
        <w:t>Se sídlem:</w:t>
      </w:r>
      <w:r>
        <w:tab/>
        <w:t>Pernštýnské náměstí 1</w:t>
      </w:r>
    </w:p>
    <w:p w14:paraId="4B2B7297" w14:textId="77777777" w:rsidR="00280359" w:rsidRDefault="00000000">
      <w:pPr>
        <w:pStyle w:val="Zkladntext1"/>
        <w:ind w:left="1440"/>
      </w:pPr>
      <w:r>
        <w:t>530 21 Pardubice</w:t>
      </w:r>
    </w:p>
    <w:p w14:paraId="5CD7EBF6" w14:textId="77777777" w:rsidR="00280359" w:rsidRDefault="00000000">
      <w:pPr>
        <w:pStyle w:val="Zkladntext1"/>
      </w:pPr>
      <w:r>
        <w:t xml:space="preserve">Zastoupený ve věcech smluvních: Bc. Janem Nadrchalem - primátorem statutárního města Pardubice Zastoupený ve věcech technických: Ing. Miroslav Míča - vedoucí odboru životního prostředí MmP, tel.: 466 859 308; e-mail: </w:t>
      </w:r>
      <w:hyperlink r:id="rId8" w:history="1">
        <w:r>
          <w:rPr>
            <w:color w:val="2150A3"/>
            <w:u w:val="single"/>
            <w:lang w:val="en-US" w:eastAsia="en-US" w:bidi="en-US"/>
          </w:rPr>
          <w:t>miroslav.mica@mmp.cz</w:t>
        </w:r>
      </w:hyperlink>
      <w:r>
        <w:rPr>
          <w:color w:val="2150A3"/>
          <w:u w:val="single"/>
          <w:lang w:val="en-US" w:eastAsia="en-US" w:bidi="en-US"/>
        </w:rPr>
        <w:t xml:space="preserve"> </w:t>
      </w:r>
      <w:r>
        <w:t xml:space="preserve">Ing. Jana Růžičková - </w:t>
      </w:r>
      <w:r>
        <w:rPr>
          <w:lang w:val="en-US" w:eastAsia="en-US" w:bidi="en-US"/>
        </w:rPr>
        <w:t xml:space="preserve">odd. </w:t>
      </w:r>
      <w:r>
        <w:t xml:space="preserve">ochrany přírody OŽP MmP, tel.: 466 889 154; e-mail: </w:t>
      </w:r>
      <w:hyperlink r:id="rId9" w:history="1">
        <w:r>
          <w:rPr>
            <w:color w:val="2150A3"/>
            <w:u w:val="single"/>
            <w:lang w:val="en-US" w:eastAsia="en-US" w:bidi="en-US"/>
          </w:rPr>
          <w:t>jana.ruzickova@mmp.cz</w:t>
        </w:r>
      </w:hyperlink>
    </w:p>
    <w:p w14:paraId="628425CA" w14:textId="77777777" w:rsidR="00280359" w:rsidRDefault="00000000">
      <w:pPr>
        <w:pStyle w:val="Zkladntext1"/>
        <w:tabs>
          <w:tab w:val="left" w:pos="2050"/>
        </w:tabs>
      </w:pPr>
      <w:r>
        <w:t>IČO:00274046</w:t>
      </w:r>
      <w:r>
        <w:tab/>
        <w:t>DIČ: CZ00274046</w:t>
      </w:r>
    </w:p>
    <w:p w14:paraId="02AAA608" w14:textId="77777777" w:rsidR="00280359" w:rsidRDefault="00000000">
      <w:pPr>
        <w:pStyle w:val="Zkladntext1"/>
        <w:tabs>
          <w:tab w:val="left" w:pos="2050"/>
        </w:tabs>
      </w:pPr>
      <w:r>
        <w:t>bankovní spojení:</w:t>
      </w:r>
      <w:r>
        <w:tab/>
        <w:t>KB, a.s., Pardubice</w:t>
      </w:r>
    </w:p>
    <w:p w14:paraId="67B026BE" w14:textId="77777777" w:rsidR="00280359" w:rsidRDefault="00000000">
      <w:pPr>
        <w:pStyle w:val="Zkladntext1"/>
        <w:tabs>
          <w:tab w:val="left" w:pos="2050"/>
        </w:tabs>
      </w:pPr>
      <w:r>
        <w:t>číslo účtu:</w:t>
      </w:r>
      <w:r>
        <w:tab/>
        <w:t>326 561/0100</w:t>
      </w:r>
    </w:p>
    <w:p w14:paraId="6BCB3CD0" w14:textId="77777777" w:rsidR="00280359" w:rsidRDefault="00000000">
      <w:pPr>
        <w:pStyle w:val="Zkladntext1"/>
        <w:spacing w:after="260"/>
      </w:pPr>
      <w:r>
        <w:rPr>
          <w:i/>
          <w:iCs/>
        </w:rPr>
        <w:t>(dále jen objednatel)</w:t>
      </w:r>
    </w:p>
    <w:p w14:paraId="6EE8D6B8" w14:textId="77777777" w:rsidR="00280359" w:rsidRDefault="00000000">
      <w:pPr>
        <w:pStyle w:val="Zkladntext1"/>
        <w:spacing w:after="260"/>
      </w:pPr>
      <w:r>
        <w:rPr>
          <w:b/>
          <w:bCs/>
          <w:i/>
          <w:iCs/>
        </w:rPr>
        <w:t>a</w:t>
      </w:r>
    </w:p>
    <w:p w14:paraId="7582450E" w14:textId="77777777" w:rsidR="00280359" w:rsidRDefault="00000000">
      <w:pPr>
        <w:pStyle w:val="Zkladntext1"/>
        <w:tabs>
          <w:tab w:val="left" w:pos="1384"/>
        </w:tabs>
      </w:pPr>
      <w:r>
        <w:rPr>
          <w:b/>
          <w:bCs/>
        </w:rPr>
        <w:t>Zhotovitel:</w:t>
      </w:r>
      <w:r>
        <w:rPr>
          <w:b/>
          <w:bCs/>
        </w:rPr>
        <w:tab/>
        <w:t>AGERIS s.r.o.</w:t>
      </w:r>
    </w:p>
    <w:p w14:paraId="21A01FCD" w14:textId="77777777" w:rsidR="00280359" w:rsidRDefault="00000000">
      <w:pPr>
        <w:pStyle w:val="Zkladntext1"/>
        <w:tabs>
          <w:tab w:val="left" w:pos="1384"/>
        </w:tabs>
      </w:pPr>
      <w:r>
        <w:t>Se sídlem:</w:t>
      </w:r>
      <w:r>
        <w:tab/>
        <w:t>Jeřábkova 1848/5, 602 00 Brno</w:t>
      </w:r>
    </w:p>
    <w:p w14:paraId="16F0BCBD" w14:textId="77777777" w:rsidR="00280359" w:rsidRDefault="00000000">
      <w:pPr>
        <w:pStyle w:val="Zkladntext1"/>
        <w:tabs>
          <w:tab w:val="left" w:pos="1384"/>
        </w:tabs>
      </w:pPr>
      <w:r>
        <w:t>Zastoupen:</w:t>
      </w:r>
      <w:r>
        <w:tab/>
        <w:t>RNDr. Josefem Glosem, jednatelem</w:t>
      </w:r>
    </w:p>
    <w:p w14:paraId="2C855A28" w14:textId="77777777" w:rsidR="00280359" w:rsidRDefault="00000000">
      <w:pPr>
        <w:pStyle w:val="Zkladntext1"/>
      </w:pPr>
      <w:r>
        <w:t>Zastoupený ve věcech smluvních: RNDr. Josefem Glosem, jednatelem</w:t>
      </w:r>
    </w:p>
    <w:p w14:paraId="12E06C8D" w14:textId="77777777" w:rsidR="00280359" w:rsidRDefault="00000000">
      <w:pPr>
        <w:pStyle w:val="Zkladntext1"/>
      </w:pPr>
      <w:r>
        <w:t>Zastoupený ve věcech obchodních: RNDr. Josefem Glosem, jednatelem</w:t>
      </w:r>
    </w:p>
    <w:p w14:paraId="46B123A8" w14:textId="432A2E54" w:rsidR="00280359" w:rsidRDefault="00000000">
      <w:pPr>
        <w:pStyle w:val="Zkladntext1"/>
      </w:pPr>
      <w:r>
        <w:t xml:space="preserve">Zastoupený ve věcech technických : </w:t>
      </w:r>
      <w:r w:rsidR="00585854">
        <w:t>RNDr. Jiřím Kociánem</w:t>
      </w:r>
      <w:r w:rsidR="002049C9">
        <w:t xml:space="preserve"> č. autorizace</w:t>
      </w:r>
      <w:r w:rsidR="00E224A8">
        <w:t xml:space="preserve">: </w:t>
      </w:r>
      <w:r w:rsidR="002049C9">
        <w:t>02827</w:t>
      </w:r>
    </w:p>
    <w:p w14:paraId="14B1B3FC" w14:textId="004F5083" w:rsidR="00280359" w:rsidRDefault="00000000">
      <w:pPr>
        <w:pStyle w:val="Zkladntext1"/>
        <w:tabs>
          <w:tab w:val="left" w:pos="2794"/>
        </w:tabs>
      </w:pPr>
      <w:r>
        <w:t xml:space="preserve">Tel: </w:t>
      </w:r>
      <w:r w:rsidR="000C33A9">
        <w:t>xxx xxx xxx</w:t>
      </w:r>
      <w:r>
        <w:tab/>
        <w:t xml:space="preserve">e-mail : </w:t>
      </w:r>
      <w:hyperlink r:id="rId10" w:history="1">
        <w:r w:rsidR="000C33A9">
          <w:rPr>
            <w:lang w:val="en-US" w:eastAsia="en-US" w:bidi="en-US"/>
          </w:rPr>
          <w:t>xxxxxxxxxxxxxxxxxx</w:t>
        </w:r>
      </w:hyperlink>
    </w:p>
    <w:p w14:paraId="005276C2" w14:textId="77777777" w:rsidR="00280359" w:rsidRDefault="00000000">
      <w:pPr>
        <w:pStyle w:val="Zkladntext1"/>
        <w:tabs>
          <w:tab w:val="left" w:pos="2794"/>
        </w:tabs>
      </w:pPr>
      <w:r>
        <w:t>IČO:25576992</w:t>
      </w:r>
      <w:r>
        <w:tab/>
        <w:t>DIČ:CZ25576992</w:t>
      </w:r>
    </w:p>
    <w:p w14:paraId="76A2AA65" w14:textId="43F8BB70" w:rsidR="00280359" w:rsidRDefault="00000000">
      <w:pPr>
        <w:pStyle w:val="Zkladntext1"/>
        <w:spacing w:after="260"/>
      </w:pPr>
      <w:r>
        <w:t xml:space="preserve">společnost je zapsána v obchodním rejstříku vedeném v Brně, oddíl C, vložka 35034 bankovní spojení: Československá obchodní banka, a.s. číslo účtu: </w:t>
      </w:r>
      <w:r w:rsidR="000C33A9">
        <w:t>xxxxxxxxxxxxxxxxxxxxxxx</w:t>
      </w:r>
      <w:r>
        <w:t xml:space="preserve"> </w:t>
      </w:r>
      <w:r>
        <w:rPr>
          <w:i/>
          <w:iCs/>
        </w:rPr>
        <w:t>(dále jen zhotovitel)</w:t>
      </w:r>
    </w:p>
    <w:p w14:paraId="596FCE31" w14:textId="77777777" w:rsidR="00280359" w:rsidRDefault="00000000">
      <w:pPr>
        <w:pStyle w:val="Nadpis50"/>
        <w:keepNext/>
        <w:keepLines/>
        <w:spacing w:after="0"/>
      </w:pPr>
      <w:bookmarkStart w:id="3" w:name="bookmark7"/>
      <w:r>
        <w:rPr>
          <w:u w:val="none"/>
        </w:rPr>
        <w:t>Oddíl I.</w:t>
      </w:r>
      <w:bookmarkEnd w:id="3"/>
    </w:p>
    <w:p w14:paraId="31460C70" w14:textId="77777777" w:rsidR="00280359" w:rsidRDefault="00000000">
      <w:pPr>
        <w:pStyle w:val="Nadpis50"/>
        <w:keepNext/>
        <w:keepLines/>
      </w:pPr>
      <w:r>
        <w:t>Předmět smlouvy a doba plnění, cena DÍLA</w:t>
      </w:r>
    </w:p>
    <w:p w14:paraId="6757E7F9" w14:textId="77777777" w:rsidR="00280359" w:rsidRDefault="00000000">
      <w:pPr>
        <w:pStyle w:val="Nadpis50"/>
        <w:keepNext/>
        <w:keepLines/>
      </w:pPr>
      <w:bookmarkStart w:id="4" w:name="bookmark10"/>
      <w:r>
        <w:rPr>
          <w:u w:val="none"/>
        </w:rPr>
        <w:t xml:space="preserve">I. </w:t>
      </w:r>
      <w:r>
        <w:t>Předmět smlouvy</w:t>
      </w:r>
      <w:bookmarkEnd w:id="4"/>
    </w:p>
    <w:p w14:paraId="326B19A5" w14:textId="77777777" w:rsidR="00280359" w:rsidRDefault="00000000">
      <w:pPr>
        <w:pStyle w:val="Zkladntext1"/>
        <w:spacing w:after="260"/>
      </w:pPr>
      <w:r>
        <w:t>1. Předmětem plnění podle této smlouvy je zpracování projektové dokumentace pod názvem</w:t>
      </w:r>
    </w:p>
    <w:p w14:paraId="51C38EC8" w14:textId="77777777" w:rsidR="00280359" w:rsidRDefault="00000000">
      <w:pPr>
        <w:pStyle w:val="Zkladntext1"/>
        <w:spacing w:after="260" w:line="216" w:lineRule="auto"/>
        <w:jc w:val="center"/>
        <w:rPr>
          <w:sz w:val="24"/>
          <w:szCs w:val="24"/>
        </w:rPr>
      </w:pPr>
      <w:r>
        <w:rPr>
          <w:b/>
          <w:bCs/>
          <w:sz w:val="24"/>
          <w:szCs w:val="24"/>
        </w:rPr>
        <w:t xml:space="preserve">Revize plánu </w:t>
      </w:r>
      <w:r>
        <w:rPr>
          <w:b/>
          <w:bCs/>
          <w:sz w:val="24"/>
          <w:szCs w:val="24"/>
          <w:lang w:val="en-US" w:eastAsia="en-US" w:bidi="en-US"/>
        </w:rPr>
        <w:t>USES</w:t>
      </w:r>
    </w:p>
    <w:p w14:paraId="56495F34" w14:textId="77777777" w:rsidR="00280359" w:rsidRDefault="00000000">
      <w:pPr>
        <w:pStyle w:val="Zkladntext1"/>
        <w:spacing w:after="260"/>
        <w:sectPr w:rsidR="00280359">
          <w:pgSz w:w="11900" w:h="16840"/>
          <w:pgMar w:top="159" w:right="1110" w:bottom="159" w:left="1388" w:header="0" w:footer="3" w:gutter="0"/>
          <w:pgNumType w:start="1"/>
          <w:cols w:space="720"/>
          <w:noEndnote/>
          <w:docGrid w:linePitch="360"/>
        </w:sectPr>
      </w:pPr>
      <w:r>
        <w:t>Předmětem plnění je revize plánu lokálního Územního systému ekologické stability (dále jen „ÚSES") pro obec s rozšířenou působností (dále jen „ORP") Pardubice (dále jen „DÍLO" nebo „předmět plnění").</w:t>
      </w:r>
    </w:p>
    <w:p w14:paraId="57D631D8" w14:textId="77777777" w:rsidR="00280359" w:rsidRDefault="00000000">
      <w:pPr>
        <w:pStyle w:val="Zkladntext1"/>
        <w:spacing w:after="260"/>
        <w:jc w:val="both"/>
      </w:pPr>
      <w:r>
        <w:lastRenderedPageBreak/>
        <w:t>Plán bude sloužit jako podklad pro územně plánovací činnost, pro projekty systému ekologické stability, provádění pozemkových úprav, pro lesní hospodářské plány a pro vodohospodářské a jiné dokumenty ochrany a obnovy krajiny.</w:t>
      </w:r>
    </w:p>
    <w:p w14:paraId="4F431125" w14:textId="77777777" w:rsidR="00280359" w:rsidRDefault="00000000">
      <w:pPr>
        <w:pStyle w:val="Zkladntext1"/>
        <w:jc w:val="both"/>
      </w:pPr>
      <w:r>
        <w:rPr>
          <w:u w:val="single"/>
        </w:rPr>
        <w:t>Předmětem smlouvy o dílo je na území ORP Pardubice:</w:t>
      </w:r>
    </w:p>
    <w:p w14:paraId="5AF5A4F0" w14:textId="77777777" w:rsidR="00280359" w:rsidRDefault="00000000">
      <w:pPr>
        <w:pStyle w:val="Zkladntext1"/>
        <w:numPr>
          <w:ilvl w:val="0"/>
          <w:numId w:val="1"/>
        </w:numPr>
        <w:tabs>
          <w:tab w:val="left" w:pos="269"/>
        </w:tabs>
        <w:jc w:val="both"/>
      </w:pPr>
      <w:r>
        <w:t>/ Provést revizi všech (stávajících i navržených) prvků lokálních ÚSES, které jsou závazně vymezeny v jednotlivých územních plánech obcí a následně převzaty do územně analytických podkladů (dále jen „ÚAP").</w:t>
      </w:r>
    </w:p>
    <w:p w14:paraId="1CC565A1" w14:textId="77777777" w:rsidR="00280359" w:rsidRDefault="00000000">
      <w:pPr>
        <w:pStyle w:val="Zkladntext1"/>
        <w:jc w:val="both"/>
      </w:pPr>
      <w:r>
        <w:t>Výsledkem revize bude:</w:t>
      </w:r>
    </w:p>
    <w:p w14:paraId="5BD88E2E" w14:textId="77777777" w:rsidR="00280359" w:rsidRDefault="00000000">
      <w:pPr>
        <w:pStyle w:val="Zkladntext1"/>
        <w:numPr>
          <w:ilvl w:val="0"/>
          <w:numId w:val="1"/>
        </w:numPr>
        <w:tabs>
          <w:tab w:val="left" w:pos="216"/>
        </w:tabs>
        <w:ind w:left="160" w:hanging="160"/>
        <w:jc w:val="both"/>
      </w:pPr>
      <w:r>
        <w:t>Přesné stanovení jednoznačných hranic lokálních biocenter a biokoridorů. Návrh bude reflektovat reálnost, proveditelnosti a schopnost plnit svou funkci</w:t>
      </w:r>
    </w:p>
    <w:p w14:paraId="1DD3597F" w14:textId="77777777" w:rsidR="00280359" w:rsidRDefault="00000000">
      <w:pPr>
        <w:pStyle w:val="Zkladntext1"/>
        <w:numPr>
          <w:ilvl w:val="0"/>
          <w:numId w:val="1"/>
        </w:numPr>
        <w:tabs>
          <w:tab w:val="left" w:pos="216"/>
        </w:tabs>
        <w:ind w:left="160" w:hanging="160"/>
        <w:jc w:val="both"/>
      </w:pPr>
      <w:r>
        <w:t>Prověření možných střetů lokálního ÚSES se stávajícími, a především navrženými plochami územního rozvoje a koridory liniových staveb a návrh řešení těchto střetů</w:t>
      </w:r>
    </w:p>
    <w:p w14:paraId="501D2E5C" w14:textId="77777777" w:rsidR="00280359" w:rsidRDefault="00000000">
      <w:pPr>
        <w:pStyle w:val="Zkladntext1"/>
        <w:numPr>
          <w:ilvl w:val="0"/>
          <w:numId w:val="1"/>
        </w:numPr>
        <w:tabs>
          <w:tab w:val="left" w:pos="216"/>
        </w:tabs>
        <w:ind w:left="160" w:hanging="160"/>
        <w:jc w:val="both"/>
      </w:pPr>
      <w:r>
        <w:t>Prověření návaznosti prvků lokálního ÚSES jak uvnitř území ORP Pardubice, tak mimo hranice ORP Pardubice.</w:t>
      </w:r>
    </w:p>
    <w:p w14:paraId="0A88555E" w14:textId="77777777" w:rsidR="00280359" w:rsidRDefault="00000000">
      <w:pPr>
        <w:pStyle w:val="Zkladntext1"/>
        <w:jc w:val="both"/>
      </w:pPr>
      <w:r>
        <w:t>2/ Zpracovat aktualizovaný plán lokálního ÚSES (vč. jejich variant)</w:t>
      </w:r>
    </w:p>
    <w:p w14:paraId="2B3FB7BD" w14:textId="77777777" w:rsidR="00280359" w:rsidRDefault="00000000">
      <w:pPr>
        <w:pStyle w:val="Zkladntext1"/>
        <w:numPr>
          <w:ilvl w:val="0"/>
          <w:numId w:val="1"/>
        </w:numPr>
        <w:tabs>
          <w:tab w:val="left" w:pos="259"/>
        </w:tabs>
        <w:spacing w:after="260"/>
        <w:jc w:val="both"/>
      </w:pPr>
      <w:r>
        <w:t>/ Na základě plánu lokálního ÚSES zpracovat přehled doporučení na změny v současné době závazně vymezeného lokálního ÚSES, včetně odůvodnění jednotlivých doporučení na změny.</w:t>
      </w:r>
    </w:p>
    <w:p w14:paraId="4678972A" w14:textId="77777777" w:rsidR="00280359" w:rsidRDefault="00000000">
      <w:pPr>
        <w:pStyle w:val="Zkladntext1"/>
        <w:spacing w:after="260"/>
        <w:jc w:val="both"/>
      </w:pPr>
      <w:r>
        <w:t>Při zpracování ÚSES bude zpracovatel akceptovat pořízené dokumenty: Územní studie krajiny ORP Pardubice - Ekotoxa, 2019 (přístup: pardubice.eu/uzemni-studie-krajiny); Krajinářská studie Dražkovice- Kohlová, 2022 (přístup: pardubice.eu/krajinarsky-navrh-drazkovice-3707); Krajinářská studie Pardubice- jih - Rehwaldt, 2024 (přístup: pardubice.eu/krajinarsky-navrh-pardubice-jih-3706) a stávající plán lokálního ÚSES (Projekce zahradní krajina a GIS, 2010) - součástí územních plánů - pardubice.eu/uzemni- planovani-obci a pardubice.eu/uzemni-planovani-pardubice.</w:t>
      </w:r>
    </w:p>
    <w:p w14:paraId="1B4C075E" w14:textId="77777777" w:rsidR="00280359" w:rsidRDefault="00000000">
      <w:pPr>
        <w:pStyle w:val="Zkladntext1"/>
        <w:jc w:val="both"/>
      </w:pPr>
      <w:r>
        <w:t>Při revizi ÚSES se zpracovatel zaměří i na návaznost, aby na hranicích katastrů na sebe jednotlivé prvky ÚSES navazovaly jak prostorově, tak typologicky a navržená síť byla spojitá.</w:t>
      </w:r>
    </w:p>
    <w:p w14:paraId="4EC36435" w14:textId="77777777" w:rsidR="00280359" w:rsidRDefault="00000000">
      <w:pPr>
        <w:pStyle w:val="Zkladntext1"/>
        <w:jc w:val="both"/>
      </w:pPr>
      <w:r>
        <w:t>Území ORP Pardubice má rozlohu 40 928 ha.</w:t>
      </w:r>
    </w:p>
    <w:p w14:paraId="38E834E6" w14:textId="77777777" w:rsidR="00280359" w:rsidRDefault="00000000">
      <w:pPr>
        <w:pStyle w:val="Zkladntext1"/>
        <w:spacing w:after="260"/>
        <w:jc w:val="both"/>
      </w:pPr>
      <w:r>
        <w:rPr>
          <w:b/>
          <w:bCs/>
        </w:rPr>
        <w:t>Plán lokálního ÚSES bude zpracován v souladu s Metodikou vymezování územního systému ekologické stability a Standardem péče o přírodu a krajinu C01 002 Vytváření ÚSES (plány a projekty).</w:t>
      </w:r>
    </w:p>
    <w:p w14:paraId="3F4227C2" w14:textId="77777777" w:rsidR="00280359" w:rsidRDefault="00000000">
      <w:pPr>
        <w:pStyle w:val="Zkladntext1"/>
        <w:jc w:val="both"/>
      </w:pPr>
      <w:r>
        <w:rPr>
          <w:b/>
          <w:bCs/>
        </w:rPr>
        <w:t>Objednatel má ambici realizovat projekt Územní studie ekologické stability pro ORP Pardubice v rámci Operačního programu životní prostředí, projektové schéma AOPK ČR Specifický cíl 1.3 - Podpora přizpůsobení se změně klimatu, prevence rizika katastrof a odolnosti, Opatření 1.3.2: Zpracování studií a plánů (studie systémů sídelní zeleně, územní studie krajiny, plán územního systému ekologické stability), Aktivita 1.3.2.1.3.095_06 Zpracování plánu ÚSES, ZMV 06 2 Studie a plány a z tohoto titulu je nutné dodržet publicitu jednotlivých dokumentů. K naplnění této skutečnosti budou úvodní stránky dokumentů označeny logy poskytovatele podpory s využitím Generátoru povinné publicity pro programy administrované Státním fondem životního prostředí ČR.</w:t>
      </w:r>
    </w:p>
    <w:p w14:paraId="67FC0CE6" w14:textId="77777777" w:rsidR="00280359" w:rsidRDefault="00000000">
      <w:pPr>
        <w:pStyle w:val="Zkladntext1"/>
        <w:spacing w:after="260"/>
        <w:jc w:val="both"/>
      </w:pPr>
      <w:hyperlink r:id="rId11" w:history="1">
        <w:r>
          <w:rPr>
            <w:b/>
            <w:bCs/>
            <w:lang w:val="en-US" w:eastAsia="en-US" w:bidi="en-US"/>
          </w:rPr>
          <w:t>https://publicita.sfzp.cz/</w:t>
        </w:r>
      </w:hyperlink>
    </w:p>
    <w:p w14:paraId="4B87C213" w14:textId="77777777" w:rsidR="00280359" w:rsidRDefault="00000000">
      <w:pPr>
        <w:pStyle w:val="Zkladntext1"/>
        <w:jc w:val="both"/>
      </w:pPr>
      <w:r>
        <w:rPr>
          <w:b/>
          <w:bCs/>
        </w:rPr>
        <w:t>Rozsah předmětu plnění včetně formy odevzdání je podrobněji specifikován v dokumentu „Projektová dokumentace zpracování plánu ÚSES" (dále jen „PD ÚSES") pro ORP Pardubice (dále jen „rozsah předmětu plnění") zpracovaným v listopadu 2024 Odborem hlavního architekta Magistrátu města Pardubic, který je přílohou č. 2 této smlouvy o dílo.</w:t>
      </w:r>
    </w:p>
    <w:p w14:paraId="322D29AC" w14:textId="77777777" w:rsidR="00280359" w:rsidRDefault="00000000">
      <w:pPr>
        <w:pStyle w:val="Zkladntext1"/>
        <w:jc w:val="both"/>
      </w:pPr>
      <w:r>
        <w:rPr>
          <w:u w:val="single"/>
        </w:rPr>
        <w:t>Dílo bude zpracováno a předáváno ve fázích</w:t>
      </w:r>
      <w:r>
        <w:t>:</w:t>
      </w:r>
    </w:p>
    <w:p w14:paraId="09A46C00" w14:textId="77777777" w:rsidR="00280359" w:rsidRDefault="00000000">
      <w:pPr>
        <w:pStyle w:val="Zkladntext1"/>
        <w:numPr>
          <w:ilvl w:val="0"/>
          <w:numId w:val="2"/>
        </w:numPr>
        <w:tabs>
          <w:tab w:val="left" w:pos="453"/>
        </w:tabs>
        <w:ind w:firstLine="160"/>
        <w:jc w:val="both"/>
      </w:pPr>
      <w:r>
        <w:t>Analytická fáze</w:t>
      </w:r>
    </w:p>
    <w:p w14:paraId="03CFFE8A" w14:textId="77777777" w:rsidR="00280359" w:rsidRDefault="00000000">
      <w:pPr>
        <w:pStyle w:val="Zkladntext1"/>
        <w:numPr>
          <w:ilvl w:val="0"/>
          <w:numId w:val="2"/>
        </w:numPr>
        <w:tabs>
          <w:tab w:val="left" w:pos="458"/>
        </w:tabs>
        <w:ind w:firstLine="160"/>
        <w:jc w:val="both"/>
      </w:pPr>
      <w:r>
        <w:t>Návrhová fáze včetně tabulkové mapové a datové části v rozsahu PD ÚSES</w:t>
      </w:r>
    </w:p>
    <w:p w14:paraId="5D64B2FF" w14:textId="77777777" w:rsidR="00280359" w:rsidRDefault="00000000">
      <w:pPr>
        <w:pStyle w:val="Zkladntext1"/>
        <w:numPr>
          <w:ilvl w:val="0"/>
          <w:numId w:val="2"/>
        </w:numPr>
        <w:tabs>
          <w:tab w:val="left" w:pos="463"/>
        </w:tabs>
        <w:spacing w:after="380"/>
        <w:ind w:firstLine="160"/>
        <w:jc w:val="both"/>
      </w:pPr>
      <w:r>
        <w:t>Dokončení kompletní revize plánu ÚSES</w:t>
      </w:r>
    </w:p>
    <w:p w14:paraId="7B33C9AF" w14:textId="77777777" w:rsidR="00280359" w:rsidRDefault="00000000">
      <w:pPr>
        <w:pStyle w:val="Zkladntext1"/>
        <w:spacing w:after="260"/>
        <w:jc w:val="both"/>
      </w:pPr>
      <w:r>
        <w:rPr>
          <w:b/>
          <w:bCs/>
        </w:rPr>
        <w:t>Nejedná se o práce uvedené v číselníku CZ-CPA 41-43, který je součástí Klasifikace produkce zavedené Českým statistickým úřadem platné ke dni podpisu této smlouvy.</w:t>
      </w:r>
    </w:p>
    <w:p w14:paraId="0CCD31BE" w14:textId="77777777" w:rsidR="00280359" w:rsidRDefault="00000000">
      <w:pPr>
        <w:pStyle w:val="Zkladntext1"/>
        <w:numPr>
          <w:ilvl w:val="0"/>
          <w:numId w:val="3"/>
        </w:numPr>
        <w:tabs>
          <w:tab w:val="left" w:pos="290"/>
        </w:tabs>
        <w:ind w:left="300" w:hanging="300"/>
        <w:jc w:val="both"/>
      </w:pPr>
      <w:r>
        <w:lastRenderedPageBreak/>
        <w:t>DÍLO bude provedeno v rozsahu podle zadávací dokumentace zakázky, specifikace prací a zadávacích podkladů:</w:t>
      </w:r>
    </w:p>
    <w:p w14:paraId="36FA008B" w14:textId="77777777" w:rsidR="00280359" w:rsidRDefault="00000000">
      <w:pPr>
        <w:pStyle w:val="Zkladntext1"/>
        <w:numPr>
          <w:ilvl w:val="0"/>
          <w:numId w:val="4"/>
        </w:numPr>
        <w:tabs>
          <w:tab w:val="left" w:pos="504"/>
        </w:tabs>
        <w:ind w:left="440" w:hanging="140"/>
        <w:jc w:val="both"/>
      </w:pPr>
      <w:r>
        <w:rPr>
          <w:b/>
          <w:bCs/>
          <w:u w:val="single"/>
        </w:rPr>
        <w:t>dokument „Projektová dokumentace zpracování plánu ÚSES" pro ORP Pardubice zpracovaný v listopadu 2024 Odborem hlavního architekta Magistrátu města Pardubic</w:t>
      </w:r>
      <w:r>
        <w:rPr>
          <w:u w:val="single"/>
        </w:rPr>
        <w:t>;</w:t>
      </w:r>
    </w:p>
    <w:p w14:paraId="2FF3A904" w14:textId="77777777" w:rsidR="00280359" w:rsidRDefault="00000000">
      <w:pPr>
        <w:pStyle w:val="Zkladntext1"/>
        <w:numPr>
          <w:ilvl w:val="0"/>
          <w:numId w:val="4"/>
        </w:numPr>
        <w:tabs>
          <w:tab w:val="left" w:pos="504"/>
        </w:tabs>
        <w:spacing w:line="254" w:lineRule="auto"/>
        <w:ind w:firstLine="300"/>
        <w:jc w:val="both"/>
      </w:pPr>
      <w:r>
        <w:t>zadávacích podmínek veřejné zakázky;</w:t>
      </w:r>
    </w:p>
    <w:p w14:paraId="31A7D419" w14:textId="77777777" w:rsidR="00280359" w:rsidRDefault="00000000">
      <w:pPr>
        <w:pStyle w:val="Zkladntext1"/>
        <w:numPr>
          <w:ilvl w:val="0"/>
          <w:numId w:val="4"/>
        </w:numPr>
        <w:tabs>
          <w:tab w:val="left" w:pos="504"/>
        </w:tabs>
        <w:spacing w:line="254" w:lineRule="auto"/>
        <w:ind w:firstLine="300"/>
        <w:jc w:val="both"/>
      </w:pPr>
      <w:r>
        <w:t>dle cenové nabídky zhotovitele podané dne 12.2.2025</w:t>
      </w:r>
    </w:p>
    <w:p w14:paraId="0E808E2A" w14:textId="77777777" w:rsidR="00280359" w:rsidRDefault="00000000">
      <w:pPr>
        <w:pStyle w:val="Zkladntext1"/>
        <w:numPr>
          <w:ilvl w:val="0"/>
          <w:numId w:val="3"/>
        </w:numPr>
        <w:tabs>
          <w:tab w:val="left" w:pos="295"/>
        </w:tabs>
        <w:ind w:left="300" w:hanging="300"/>
        <w:jc w:val="both"/>
      </w:pPr>
      <w:r>
        <w:t>Předmět plnění bude v průběhu pořizování konzultován se zástupci objednatele a četnost schůzek bude odpovídat harmonogramu konzultací s příslušnými úřady uvedeném v rozsahu předmětu plnění, za účasti zástupců objednatele. Zástupcem zhotovitele budou prováděny zápisy z těchto schůzek.</w:t>
      </w:r>
    </w:p>
    <w:p w14:paraId="74DA94E1" w14:textId="77777777" w:rsidR="00280359" w:rsidRDefault="00000000">
      <w:pPr>
        <w:pStyle w:val="Zkladntext1"/>
        <w:numPr>
          <w:ilvl w:val="0"/>
          <w:numId w:val="3"/>
        </w:numPr>
        <w:tabs>
          <w:tab w:val="left" w:pos="300"/>
        </w:tabs>
        <w:ind w:left="300" w:hanging="300"/>
        <w:jc w:val="both"/>
      </w:pPr>
      <w:r>
        <w:t>Dokladová část dokumentace bude obsahovat zápisy ze všech jednání uskutečněných mezi objednatelem a zhotovitelem v průběhu předmětu plnění.</w:t>
      </w:r>
    </w:p>
    <w:p w14:paraId="008E81B7" w14:textId="77777777" w:rsidR="00280359" w:rsidRDefault="00000000">
      <w:pPr>
        <w:pStyle w:val="Zkladntext1"/>
        <w:numPr>
          <w:ilvl w:val="0"/>
          <w:numId w:val="3"/>
        </w:numPr>
        <w:tabs>
          <w:tab w:val="left" w:pos="295"/>
        </w:tabs>
        <w:ind w:left="300" w:hanging="300"/>
        <w:jc w:val="both"/>
      </w:pPr>
      <w:r>
        <w:t>Předmět plnění bude zhotovitelem v průběhu pořizování dále konzultován s relevantními dotčenými orgány veřejné správy a organizacemi, jejichž souhlasná vyjádření/stanoviska budou rovněž součástí dokladové části.</w:t>
      </w:r>
    </w:p>
    <w:p w14:paraId="7612F443" w14:textId="77777777" w:rsidR="00280359" w:rsidRDefault="00000000">
      <w:pPr>
        <w:pStyle w:val="Zkladntext1"/>
        <w:numPr>
          <w:ilvl w:val="0"/>
          <w:numId w:val="3"/>
        </w:numPr>
        <w:tabs>
          <w:tab w:val="left" w:pos="295"/>
        </w:tabs>
        <w:ind w:left="300" w:hanging="300"/>
        <w:jc w:val="both"/>
      </w:pPr>
      <w:r>
        <w:t>Zhotovitel se zavazuje pro objednatele zhotovit DÍLO svým jménem a na vlastní odpovědnost v termínu, rozsahu a za podmínek sjednaných v této smlouvě, ve věcném rozsahu vymezeném výše uvedenou zadávací dokumentací tak, aby bylo DÍLO způsobilé k využití k předpokládanému účelu vymezenému touto smlouvou. Objednatel se zavazuje řádně provedené DÍLO v souladu s touto smlouvou převzít a zaplatit cenu ve výši, způsobem a za podmínek uvedených v této smlouvě o dílo.</w:t>
      </w:r>
    </w:p>
    <w:p w14:paraId="5031A3AE" w14:textId="77777777" w:rsidR="00280359" w:rsidRDefault="00000000">
      <w:pPr>
        <w:pStyle w:val="Zkladntext1"/>
        <w:numPr>
          <w:ilvl w:val="0"/>
          <w:numId w:val="3"/>
        </w:numPr>
        <w:tabs>
          <w:tab w:val="left" w:pos="295"/>
        </w:tabs>
        <w:ind w:left="300" w:hanging="300"/>
        <w:jc w:val="both"/>
      </w:pPr>
      <w:r>
        <w:t>Součástí předmětu díla je veškerá činnost zhotovitele nezbytná k provádění předmětu díla a ke zdárnému a kompletnímu dokončení DÍLA. Součástí plnění DÍLA je i provedení prací, které nejsou výslovně uvedeny ve výčtu v odst. 1. tohoto článku, avšak jsou nezbytné k řádnému dokončení případně využívání DÍLA, a o kterých zhotovitel vzhledem ke své kvalifikaci a zkušenostem měl nebo mohl vědět.</w:t>
      </w:r>
    </w:p>
    <w:p w14:paraId="1B611A76" w14:textId="77777777" w:rsidR="00280359" w:rsidRDefault="00000000">
      <w:pPr>
        <w:pStyle w:val="Zkladntext1"/>
        <w:numPr>
          <w:ilvl w:val="0"/>
          <w:numId w:val="3"/>
        </w:numPr>
        <w:tabs>
          <w:tab w:val="left" w:pos="295"/>
        </w:tabs>
        <w:ind w:left="300" w:hanging="300"/>
        <w:jc w:val="both"/>
      </w:pPr>
      <w:r>
        <w:t xml:space="preserve">Součástí ceny DÍLA uvedené v oddílu I. čl. </w:t>
      </w:r>
      <w:r>
        <w:rPr>
          <w:lang w:val="en-US" w:eastAsia="en-US" w:bidi="en-US"/>
        </w:rPr>
        <w:t xml:space="preserve">III. </w:t>
      </w:r>
      <w:r>
        <w:t>této smlouvy jsou veškeré náklady spojené s bezvadnou a kompletní realizací předmětu díla ve smyslu předchozího odst. 7 této smlouvy.</w:t>
      </w:r>
    </w:p>
    <w:p w14:paraId="7740E8F2" w14:textId="77777777" w:rsidR="00280359" w:rsidRDefault="00000000">
      <w:pPr>
        <w:pStyle w:val="Zkladntext1"/>
        <w:numPr>
          <w:ilvl w:val="0"/>
          <w:numId w:val="3"/>
        </w:numPr>
        <w:tabs>
          <w:tab w:val="left" w:pos="295"/>
        </w:tabs>
        <w:ind w:left="300" w:hanging="300"/>
        <w:jc w:val="both"/>
      </w:pPr>
      <w:r>
        <w:t>Objednatel na základě skutečností dodatečně zjištěných v průběhu prací je oprávněn upřesnit rozsah a způsob předmětu plnění. Bude-li změna rozsahu DÍLA spočívat v jeho rozšíření či zúžení či má-li dojít k posunu termínů dokončení a předání dílčích částí DÍLA, musí být smluvně ošetřena v písemném dodatku smlouvy o dílo v souladu se zákonem č. 134/2016 Sb., o zadávání veřejných zakázek, ve znění pozdějších předpisů. Zhotoviteli nenáleží finanční či jiné odškodnění za vynaložené náklady vzniklé členěním nebo zúžením rozsahu DÍLA.</w:t>
      </w:r>
    </w:p>
    <w:p w14:paraId="10358214" w14:textId="77777777" w:rsidR="00280359" w:rsidRDefault="00000000">
      <w:pPr>
        <w:pStyle w:val="Zkladntext1"/>
        <w:numPr>
          <w:ilvl w:val="0"/>
          <w:numId w:val="3"/>
        </w:numPr>
        <w:tabs>
          <w:tab w:val="left" w:pos="396"/>
        </w:tabs>
        <w:spacing w:after="320"/>
        <w:ind w:left="300" w:hanging="300"/>
        <w:jc w:val="both"/>
      </w:pPr>
      <w:r>
        <w:t>Veškeré změny předmětu díla musí být provedeny formou písemného dodatku v elektronické podobě k této smlouvě opatřeného elektronickými podpisy obou smluvních stran. Věcná náplň dodatku bude odsouhlasena zplnomocněnými zástupci obou stran (tj. zástupcem objednatele ve věcech smluvních a zástupcem zhotovitele) před jejich provedením.</w:t>
      </w:r>
    </w:p>
    <w:p w14:paraId="6FCBFDF9" w14:textId="77777777" w:rsidR="00280359" w:rsidRDefault="00000000">
      <w:pPr>
        <w:pStyle w:val="Nadpis50"/>
        <w:keepNext/>
        <w:keepLines/>
        <w:numPr>
          <w:ilvl w:val="0"/>
          <w:numId w:val="5"/>
        </w:numPr>
        <w:tabs>
          <w:tab w:val="left" w:pos="338"/>
        </w:tabs>
      </w:pPr>
      <w:bookmarkStart w:id="5" w:name="bookmark16"/>
      <w:r>
        <w:t>Termín a místo plnění</w:t>
      </w:r>
      <w:bookmarkEnd w:id="5"/>
    </w:p>
    <w:p w14:paraId="7FDB28F2" w14:textId="77777777" w:rsidR="00280359" w:rsidRDefault="00000000">
      <w:pPr>
        <w:pStyle w:val="Zkladntext1"/>
        <w:numPr>
          <w:ilvl w:val="0"/>
          <w:numId w:val="6"/>
        </w:numPr>
        <w:tabs>
          <w:tab w:val="left" w:pos="285"/>
        </w:tabs>
        <w:spacing w:after="260"/>
        <w:jc w:val="both"/>
      </w:pPr>
      <w:r>
        <w:t>Zhotovitel se zavazuje provést sjednané DÍLO v následujících termínech:</w:t>
      </w:r>
    </w:p>
    <w:p w14:paraId="15BED6E9" w14:textId="77777777" w:rsidR="00280359" w:rsidRDefault="00000000">
      <w:pPr>
        <w:pStyle w:val="Zkladntext1"/>
        <w:ind w:firstLine="300"/>
        <w:jc w:val="both"/>
      </w:pPr>
      <w:r>
        <w:rPr>
          <w:b/>
          <w:bCs/>
          <w:u w:val="single"/>
        </w:rPr>
        <w:t>Termín zahájení</w:t>
      </w:r>
      <w:r>
        <w:rPr>
          <w:b/>
          <w:bCs/>
        </w:rPr>
        <w:t>: dnem uskutečnění vstupního jednání</w:t>
      </w:r>
    </w:p>
    <w:p w14:paraId="55475A05" w14:textId="77777777" w:rsidR="00280359" w:rsidRDefault="00000000">
      <w:pPr>
        <w:pStyle w:val="Zkladntext1"/>
        <w:spacing w:after="120"/>
        <w:ind w:left="300"/>
        <w:jc w:val="both"/>
      </w:pPr>
      <w:r>
        <w:t>Vstupní jednání se uskuteční na základě písemné výzvy objednatele. Výzva k účasti na vstupním jednání bude objednatelem odeslána po nabyti účinnosti této smlouvy o dílo a zhotoviteli musí být prokazatelně doručena, a to minimálně 5 pracovních dnů před požadovaným termínem konání vstupního jednání, nedohodnou-li se smluvní strany jinak, přičemž zhotovitel je povinen se vstupního jednání zúčastnit.</w:t>
      </w:r>
    </w:p>
    <w:p w14:paraId="2D55668E" w14:textId="77777777" w:rsidR="00280359" w:rsidRDefault="00000000">
      <w:pPr>
        <w:pStyle w:val="Zkladntext1"/>
        <w:ind w:firstLine="300"/>
        <w:jc w:val="both"/>
      </w:pPr>
      <w:r>
        <w:rPr>
          <w:b/>
          <w:bCs/>
          <w:u w:val="single"/>
        </w:rPr>
        <w:t>Termín dokončení a předání jednotlivých fází předmětu plnění:</w:t>
      </w:r>
    </w:p>
    <w:p w14:paraId="404C2F47" w14:textId="77777777" w:rsidR="00280359" w:rsidRDefault="00000000">
      <w:pPr>
        <w:pStyle w:val="Zkladntext1"/>
        <w:ind w:firstLine="440"/>
        <w:jc w:val="both"/>
      </w:pPr>
      <w:r>
        <w:t>Analytická fáze - nejpozději do 31.12.2025</w:t>
      </w:r>
    </w:p>
    <w:p w14:paraId="45BE7A87" w14:textId="77777777" w:rsidR="00280359" w:rsidRDefault="00000000">
      <w:pPr>
        <w:pStyle w:val="Zkladntext1"/>
        <w:ind w:firstLine="440"/>
        <w:jc w:val="both"/>
      </w:pPr>
      <w:r>
        <w:t>Návrhová fáze - nejpozději do 31.12.2026</w:t>
      </w:r>
    </w:p>
    <w:p w14:paraId="376F6EAD" w14:textId="77777777" w:rsidR="00280359" w:rsidRDefault="00000000">
      <w:pPr>
        <w:pStyle w:val="Zkladntext1"/>
        <w:spacing w:after="180"/>
        <w:ind w:firstLine="440"/>
        <w:jc w:val="both"/>
      </w:pPr>
      <w:r>
        <w:t>Kompletní revize plánu ÚSES - nejpozději do 31.3.2027</w:t>
      </w:r>
    </w:p>
    <w:p w14:paraId="48F5B053" w14:textId="77777777" w:rsidR="00280359" w:rsidRDefault="00000000">
      <w:pPr>
        <w:pStyle w:val="Zkladntext1"/>
        <w:ind w:left="420"/>
        <w:jc w:val="both"/>
      </w:pPr>
      <w:r>
        <w:rPr>
          <w:b/>
          <w:bCs/>
          <w:u w:val="single"/>
        </w:rPr>
        <w:t xml:space="preserve">Termín dokončení a předání objednateli kompletního předmětu plnění: </w:t>
      </w:r>
      <w:r>
        <w:t xml:space="preserve">- </w:t>
      </w:r>
      <w:r>
        <w:rPr>
          <w:b/>
          <w:bCs/>
        </w:rPr>
        <w:t>nejpozději do 31.3.2027</w:t>
      </w:r>
    </w:p>
    <w:p w14:paraId="147A32F3" w14:textId="77777777" w:rsidR="00280359" w:rsidRDefault="00000000">
      <w:pPr>
        <w:pStyle w:val="Zkladntext1"/>
        <w:spacing w:after="260"/>
        <w:ind w:firstLine="420"/>
        <w:jc w:val="both"/>
      </w:pPr>
      <w:r>
        <w:t>K tomuto termínu nesmí dílo vykazovat žádné nedodělky ani vady bránící užívání.</w:t>
      </w:r>
    </w:p>
    <w:p w14:paraId="2F01631A" w14:textId="77777777" w:rsidR="00280359" w:rsidRDefault="00000000">
      <w:pPr>
        <w:pStyle w:val="Zkladntext1"/>
        <w:numPr>
          <w:ilvl w:val="0"/>
          <w:numId w:val="6"/>
        </w:numPr>
        <w:tabs>
          <w:tab w:val="left" w:pos="433"/>
        </w:tabs>
        <w:spacing w:after="260"/>
        <w:ind w:left="420" w:hanging="280"/>
        <w:jc w:val="both"/>
      </w:pPr>
      <w:r>
        <w:lastRenderedPageBreak/>
        <w:t xml:space="preserve">Místem jednání, konzultačních či pracovních schůzek a protokolárního předání DÍLA je sídlo objednatele: </w:t>
      </w:r>
      <w:r>
        <w:rPr>
          <w:b/>
          <w:bCs/>
        </w:rPr>
        <w:t>Magistrát města Pardubic, Odbor životního prostředí, Štrossova 44, 530 03 Pardubice.</w:t>
      </w:r>
    </w:p>
    <w:p w14:paraId="6343B994" w14:textId="77777777" w:rsidR="00280359" w:rsidRDefault="00000000">
      <w:pPr>
        <w:pStyle w:val="Zkladntext1"/>
        <w:numPr>
          <w:ilvl w:val="0"/>
          <w:numId w:val="6"/>
        </w:numPr>
        <w:tabs>
          <w:tab w:val="left" w:pos="438"/>
        </w:tabs>
        <w:ind w:left="420" w:hanging="280"/>
        <w:jc w:val="both"/>
      </w:pPr>
      <w:r>
        <w:t>Strany smlouvy se dále dohodly, že pokud by v průběhu realizace DÍLA došlo k prodlení s plněním z důvodu neočekávaných okolností, které nastaly bez zavinění některého z účastníků ve smyslu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0,1% celkové ceny DÍLA bez DPH za každý započatý den prodlení a dále je objednatel oprávněn od této smlouvy odstoupit.</w:t>
      </w:r>
    </w:p>
    <w:p w14:paraId="38335A80" w14:textId="77777777" w:rsidR="00280359" w:rsidRDefault="00000000">
      <w:pPr>
        <w:pStyle w:val="Zkladntext1"/>
        <w:numPr>
          <w:ilvl w:val="0"/>
          <w:numId w:val="6"/>
        </w:numPr>
        <w:tabs>
          <w:tab w:val="left" w:pos="443"/>
        </w:tabs>
        <w:ind w:left="420" w:hanging="280"/>
        <w:jc w:val="both"/>
      </w:pPr>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2523C462" w14:textId="77777777" w:rsidR="00280359" w:rsidRDefault="00000000">
      <w:pPr>
        <w:pStyle w:val="Zkladntext1"/>
        <w:numPr>
          <w:ilvl w:val="0"/>
          <w:numId w:val="6"/>
        </w:numPr>
        <w:tabs>
          <w:tab w:val="left" w:pos="438"/>
        </w:tabs>
        <w:spacing w:after="520"/>
        <w:ind w:left="420" w:hanging="280"/>
        <w:jc w:val="both"/>
      </w:pPr>
      <w:r>
        <w:t>Zhotovitel je oprávněn provést DÍLO i před sjednaným termínem. V tomto případě se objednatel zavazuje poskytnout zhotoviteli potřebnou součinnost a DÍLO provedené ve zkráceném termínu převzít, pokud nevykazuje vady a žádné nedodělky.</w:t>
      </w:r>
    </w:p>
    <w:p w14:paraId="68319BF2" w14:textId="77777777" w:rsidR="00280359" w:rsidRDefault="00000000">
      <w:pPr>
        <w:pStyle w:val="Nadpis50"/>
        <w:keepNext/>
        <w:keepLines/>
        <w:numPr>
          <w:ilvl w:val="0"/>
          <w:numId w:val="5"/>
        </w:numPr>
        <w:tabs>
          <w:tab w:val="left" w:pos="413"/>
        </w:tabs>
        <w:spacing w:after="320"/>
      </w:pPr>
      <w:bookmarkStart w:id="6" w:name="bookmark18"/>
      <w:r>
        <w:t>Cena za DÍLO</w:t>
      </w:r>
      <w:bookmarkEnd w:id="6"/>
    </w:p>
    <w:p w14:paraId="52388388" w14:textId="77777777" w:rsidR="00280359" w:rsidRDefault="00000000">
      <w:pPr>
        <w:pStyle w:val="Zkladntext1"/>
        <w:numPr>
          <w:ilvl w:val="0"/>
          <w:numId w:val="7"/>
        </w:numPr>
        <w:tabs>
          <w:tab w:val="left" w:pos="385"/>
        </w:tabs>
        <w:spacing w:after="260"/>
        <w:ind w:left="420" w:hanging="420"/>
        <w:jc w:val="both"/>
      </w:pPr>
      <w:r>
        <w:t>Cena za kompletní, řádné a včasné provedení DÍLA je nejvýše přípustná, platná po celou dobu realizace a obsahuje veškeré práce, dodávky, činnosti a náklady související s předmětem plnění, a to v členění:</w:t>
      </w:r>
    </w:p>
    <w:p w14:paraId="5D1AD278" w14:textId="77777777" w:rsidR="00280359" w:rsidRDefault="00000000">
      <w:pPr>
        <w:pStyle w:val="Zkladntext1"/>
        <w:spacing w:after="260"/>
        <w:ind w:firstLine="420"/>
        <w:jc w:val="both"/>
      </w:pPr>
      <w:r>
        <w:rPr>
          <w:b/>
          <w:bCs/>
          <w:u w:val="single"/>
        </w:rPr>
        <w:t>Cena za zpracování jednotlivých fází předmětu plnění:</w:t>
      </w:r>
    </w:p>
    <w:p w14:paraId="69092C2B" w14:textId="77777777" w:rsidR="00280359" w:rsidRDefault="00000000">
      <w:pPr>
        <w:pStyle w:val="Zkladntext1"/>
        <w:tabs>
          <w:tab w:val="right" w:leader="dot" w:pos="8225"/>
          <w:tab w:val="left" w:pos="8307"/>
        </w:tabs>
        <w:spacing w:after="100"/>
        <w:ind w:firstLine="420"/>
        <w:jc w:val="both"/>
      </w:pPr>
      <w:r>
        <w:t>Analytická fáze (bez DPH)</w:t>
      </w:r>
      <w:r>
        <w:tab/>
        <w:t>920.800,00</w:t>
      </w:r>
      <w:r>
        <w:tab/>
        <w:t>Kč</w:t>
      </w:r>
    </w:p>
    <w:p w14:paraId="1FF06103" w14:textId="77777777" w:rsidR="00280359" w:rsidRDefault="00000000">
      <w:pPr>
        <w:pStyle w:val="Zkladntext1"/>
        <w:tabs>
          <w:tab w:val="right" w:leader="dot" w:pos="8225"/>
          <w:tab w:val="left" w:pos="8295"/>
        </w:tabs>
        <w:spacing w:after="100"/>
        <w:ind w:firstLine="420"/>
        <w:jc w:val="both"/>
      </w:pPr>
      <w:r>
        <w:t>Návrhová fáze (bez DPH)</w:t>
      </w:r>
      <w:r>
        <w:tab/>
        <w:t>736.640,00</w:t>
      </w:r>
      <w:r>
        <w:tab/>
        <w:t>Kč</w:t>
      </w:r>
    </w:p>
    <w:p w14:paraId="63C67F70" w14:textId="77777777" w:rsidR="00280359" w:rsidRDefault="00000000">
      <w:pPr>
        <w:pStyle w:val="Zkladntext1"/>
        <w:tabs>
          <w:tab w:val="right" w:leader="dot" w:pos="8225"/>
          <w:tab w:val="left" w:pos="8316"/>
        </w:tabs>
        <w:spacing w:after="480"/>
        <w:ind w:firstLine="420"/>
        <w:jc w:val="both"/>
      </w:pPr>
      <w:r>
        <w:rPr>
          <w:u w:val="single"/>
        </w:rPr>
        <w:t>Výsledná revize ÚSES ORP Pardubice (bez DPH)</w:t>
      </w:r>
      <w:r>
        <w:rPr>
          <w:u w:val="single"/>
        </w:rPr>
        <w:tab/>
        <w:t>184.160,00</w:t>
      </w:r>
      <w:r>
        <w:rPr>
          <w:u w:val="single"/>
        </w:rPr>
        <w:tab/>
        <w:t>Kč</w:t>
      </w:r>
    </w:p>
    <w:p w14:paraId="5113D33D" w14:textId="77777777" w:rsidR="00280359" w:rsidRDefault="00000000">
      <w:pPr>
        <w:pStyle w:val="Zkladntext1"/>
        <w:tabs>
          <w:tab w:val="right" w:leader="dot" w:pos="8225"/>
          <w:tab w:val="left" w:pos="8446"/>
        </w:tabs>
        <w:spacing w:after="100"/>
        <w:ind w:firstLine="420"/>
        <w:jc w:val="both"/>
      </w:pPr>
      <w:r>
        <w:rPr>
          <w:b/>
          <w:bCs/>
        </w:rPr>
        <w:t xml:space="preserve">Celková nabídková cena DÍLA </w:t>
      </w:r>
      <w:r>
        <w:t>(bez DPH)</w:t>
      </w:r>
      <w:r>
        <w:tab/>
      </w:r>
      <w:r>
        <w:rPr>
          <w:b/>
          <w:bCs/>
        </w:rPr>
        <w:t>1.841.600,00</w:t>
      </w:r>
      <w:r>
        <w:rPr>
          <w:b/>
          <w:bCs/>
        </w:rPr>
        <w:tab/>
        <w:t>Kč</w:t>
      </w:r>
    </w:p>
    <w:p w14:paraId="009BA60D" w14:textId="77777777" w:rsidR="00280359" w:rsidRDefault="00000000">
      <w:pPr>
        <w:pStyle w:val="Zkladntext1"/>
        <w:tabs>
          <w:tab w:val="right" w:leader="dot" w:pos="8225"/>
          <w:tab w:val="left" w:pos="8460"/>
        </w:tabs>
        <w:spacing w:after="100"/>
        <w:ind w:firstLine="420"/>
        <w:jc w:val="both"/>
      </w:pPr>
      <w:r>
        <w:rPr>
          <w:u w:val="single"/>
        </w:rPr>
        <w:t>DPH 21%</w:t>
      </w:r>
      <w:r>
        <w:rPr>
          <w:u w:val="single"/>
        </w:rPr>
        <w:tab/>
        <w:t>386.736,00</w:t>
      </w:r>
      <w:r>
        <w:rPr>
          <w:u w:val="single"/>
        </w:rPr>
        <w:tab/>
        <w:t>Kč</w:t>
      </w:r>
    </w:p>
    <w:p w14:paraId="6E3E00DC" w14:textId="77777777" w:rsidR="00280359" w:rsidRDefault="00000000">
      <w:pPr>
        <w:pStyle w:val="Zkladntext1"/>
        <w:tabs>
          <w:tab w:val="right" w:leader="dot" w:pos="8225"/>
          <w:tab w:val="left" w:pos="8484"/>
        </w:tabs>
        <w:spacing w:after="480"/>
        <w:ind w:firstLine="420"/>
        <w:jc w:val="both"/>
      </w:pPr>
      <w:r>
        <w:t>Celková nabídková cena DÍLA včetně DPH</w:t>
      </w:r>
      <w:r>
        <w:tab/>
        <w:t>2.228.336,00</w:t>
      </w:r>
      <w:r>
        <w:tab/>
        <w:t>Kč</w:t>
      </w:r>
    </w:p>
    <w:p w14:paraId="5BB3E458" w14:textId="77777777" w:rsidR="00280359" w:rsidRDefault="00000000">
      <w:pPr>
        <w:pStyle w:val="Zkladntext1"/>
        <w:numPr>
          <w:ilvl w:val="0"/>
          <w:numId w:val="7"/>
        </w:numPr>
        <w:tabs>
          <w:tab w:val="left" w:pos="553"/>
        </w:tabs>
        <w:ind w:left="420" w:hanging="280"/>
        <w:jc w:val="both"/>
      </w:pPr>
      <w:r>
        <w:t>Veškeré možné změny ceny DÍLA v návaznosti na možné změny nebo doplňky rozsahu předmětu smlouvy musí být před realizací změn předmětu DÍLA písemně odsouhlaseny oprávněným pracovníkem objednatele a následně potvrzeny formou písemného dodatku ke smlouvě v elektronické podobě opatřeným elektronickým podpisem obou smluvních stran. Veškeré práce, který by zhotovitel provedl nad rámec předmětu smlouvy, aniž by byl uzavřen tento dodatek, není objednatel povinen zhotoviteli uhradit.</w:t>
      </w:r>
    </w:p>
    <w:p w14:paraId="1F4BE30E" w14:textId="77777777" w:rsidR="00280359" w:rsidRDefault="00000000">
      <w:pPr>
        <w:pStyle w:val="Zkladntext1"/>
        <w:numPr>
          <w:ilvl w:val="0"/>
          <w:numId w:val="7"/>
        </w:numPr>
        <w:tabs>
          <w:tab w:val="left" w:pos="553"/>
        </w:tabs>
        <w:spacing w:after="260"/>
        <w:ind w:left="420" w:hanging="280"/>
        <w:jc w:val="both"/>
      </w:pPr>
      <w:r>
        <w:t>Jako podklad pro stanovení případných změn cen předmětu DÍLA bude sloužit cenová úroveň odvozená z nabídkové ceny a velikosti příslušné části předmětu DÍLA.</w:t>
      </w:r>
    </w:p>
    <w:p w14:paraId="3D5256D2" w14:textId="77777777" w:rsidR="00280359" w:rsidRDefault="00000000">
      <w:pPr>
        <w:pStyle w:val="Zkladntext1"/>
        <w:numPr>
          <w:ilvl w:val="0"/>
          <w:numId w:val="7"/>
        </w:numPr>
        <w:tabs>
          <w:tab w:val="left" w:pos="309"/>
        </w:tabs>
        <w:ind w:left="300" w:hanging="300"/>
        <w:jc w:val="both"/>
      </w:pPr>
      <w:r>
        <w:t>Změna výše ceny je přípustná v části ceny odpovídající DPH za podmínky, že dojde před zahájením nebo v průběhu doby plnění ke změně předpisů upravujících sazbu DPH dle zákona č. 235/2004 Sb., o dani z přidané hodnoty, v platném znění (dále jen „zákon o DPH") pro práce a dodávky, které jsou předmětem této smlouvy, a to o částku odpovídající rozdílu mezi sazbou DPH platnou ke dni podpisu této smlouvy a sazbou DPH platnou ke dni uskutečnění zdanitelného plnění.</w:t>
      </w:r>
    </w:p>
    <w:p w14:paraId="1AD97BC0" w14:textId="77777777" w:rsidR="00280359" w:rsidRDefault="00000000">
      <w:pPr>
        <w:pStyle w:val="Zkladntext1"/>
        <w:numPr>
          <w:ilvl w:val="0"/>
          <w:numId w:val="7"/>
        </w:numPr>
        <w:tabs>
          <w:tab w:val="left" w:pos="309"/>
        </w:tabs>
        <w:spacing w:after="520"/>
        <w:ind w:left="300" w:hanging="300"/>
        <w:jc w:val="both"/>
      </w:pPr>
      <w:r>
        <w:lastRenderedPageBreak/>
        <w:t>Překročení výše ceny DÍLA bude připuštěno pouze ve výši odpovídající nárůstu cen za dotčené části zakázky, který byl způsoben změnou sazeb DPH nebo na základě písemného Dodatku uzavřeného v souladu se zákonem v důsledku skutečností dodatečně zjištěných objednatelem v průběhu prací.</w:t>
      </w:r>
    </w:p>
    <w:p w14:paraId="246D36D7" w14:textId="77777777" w:rsidR="00280359" w:rsidRDefault="00000000">
      <w:pPr>
        <w:pStyle w:val="Nadpis50"/>
        <w:keepNext/>
        <w:keepLines/>
        <w:numPr>
          <w:ilvl w:val="0"/>
          <w:numId w:val="5"/>
        </w:numPr>
        <w:tabs>
          <w:tab w:val="left" w:pos="429"/>
        </w:tabs>
        <w:spacing w:after="320"/>
      </w:pPr>
      <w:bookmarkStart w:id="7" w:name="bookmark20"/>
      <w:r>
        <w:t>Placení DÍLA a fakturace</w:t>
      </w:r>
      <w:bookmarkEnd w:id="7"/>
    </w:p>
    <w:p w14:paraId="0CDD9187" w14:textId="77777777" w:rsidR="00280359" w:rsidRDefault="00000000">
      <w:pPr>
        <w:pStyle w:val="Zkladntext1"/>
        <w:numPr>
          <w:ilvl w:val="0"/>
          <w:numId w:val="8"/>
        </w:numPr>
        <w:tabs>
          <w:tab w:val="left" w:pos="309"/>
        </w:tabs>
        <w:jc w:val="both"/>
      </w:pPr>
      <w:r>
        <w:t>Objednatel nebude poskytovat zhotoviteli zálohy.</w:t>
      </w:r>
    </w:p>
    <w:p w14:paraId="2B249D18" w14:textId="77777777" w:rsidR="00280359" w:rsidRDefault="00000000">
      <w:pPr>
        <w:pStyle w:val="Zkladntext1"/>
        <w:numPr>
          <w:ilvl w:val="0"/>
          <w:numId w:val="8"/>
        </w:numPr>
        <w:tabs>
          <w:tab w:val="left" w:pos="309"/>
        </w:tabs>
        <w:ind w:left="300" w:hanging="300"/>
        <w:jc w:val="both"/>
      </w:pPr>
      <w:r>
        <w:t xml:space="preserve">Pro fakturování a placení DÍLA se smluvní strany dohodly, že úhrada ceny DÍLA dle této smlouvy bude realizována po jednotlivých dílčích fázích předmětu plnění, tj. analytické fáze, návrhové fáze a dokončení díla (výsledná revize) v rozsahu dle </w:t>
      </w:r>
      <w:r>
        <w:rPr>
          <w:lang w:val="en-US" w:eastAsia="en-US" w:bidi="en-US"/>
        </w:rPr>
        <w:t xml:space="preserve">odd. </w:t>
      </w:r>
      <w:r>
        <w:t>I čl. I. odst. 1) této smlouvy, a to za každou provedenou, řádně dokončenou dílčí fázi předmětu plnění bez vad a nedodělků a protokolárně předanou. Při převzetí každé dílčí fáze DÍLA bude oboustranně podepsán předávací protokol - část 1 (příloha č. 1 této smlouvy).</w:t>
      </w:r>
    </w:p>
    <w:p w14:paraId="36AB6C46" w14:textId="77777777" w:rsidR="00280359" w:rsidRDefault="00000000">
      <w:pPr>
        <w:pStyle w:val="Zkladntext1"/>
        <w:numPr>
          <w:ilvl w:val="0"/>
          <w:numId w:val="8"/>
        </w:numPr>
        <w:tabs>
          <w:tab w:val="left" w:pos="309"/>
        </w:tabs>
        <w:ind w:left="300" w:hanging="300"/>
        <w:jc w:val="both"/>
      </w:pPr>
      <w:r>
        <w:t>Na základě potvrzení o kontrole dílčí fáze DÍLA (část 2 předávacího protokolu), případně také zápisu o odstranění vad a nedodělků uvedených v zápise o předání a převzetí dílčí fáze DÍLA, je zhotovitel oprávněn vystavit fakturu za provedenou dílčí fázi DÍLA.</w:t>
      </w:r>
    </w:p>
    <w:p w14:paraId="69658900" w14:textId="77777777" w:rsidR="00280359" w:rsidRDefault="00000000">
      <w:pPr>
        <w:pStyle w:val="Zkladntext1"/>
        <w:numPr>
          <w:ilvl w:val="0"/>
          <w:numId w:val="8"/>
        </w:numPr>
        <w:tabs>
          <w:tab w:val="left" w:pos="309"/>
        </w:tabs>
        <w:ind w:left="300" w:hanging="300"/>
        <w:jc w:val="both"/>
      </w:pPr>
      <w:r>
        <w:t>Přílohou každé faktury bude oboustranně odsouhlasený a podepsaný protokol o předání a převzetí dílčí fáze DÍLA (příloha č. 1 této smlouvy, tj. 1. a 2. část předávacího protokolu), případně také zápis o odstranění vad a nedodělků. Splatnost faktur (daňových dokladů) činí 30 kalendářních dnů od data jejich prokazatelného doručení objednateli, přičemž zhotovitel je povinen doručit fakturu objednateli nejpozději do 10 dnů od data uskutečnitelného zdanitelného plnění. Veškeré platby budou probíhat výhradně v CZK a rovněž veškeré cenové údaje budou uváděny v této měně. Pokud objednatel nevydá potvrzení o kontrole příslušné dílčí fáze DÍLA do 2 kalendářních měsíců od předání příslušné dílčí fáze DÍLA, vzniká právo zhotoviteli fakturovat.</w:t>
      </w:r>
    </w:p>
    <w:p w14:paraId="7745C174" w14:textId="77777777" w:rsidR="00280359" w:rsidRDefault="00000000">
      <w:pPr>
        <w:pStyle w:val="Zkladntext1"/>
        <w:numPr>
          <w:ilvl w:val="0"/>
          <w:numId w:val="8"/>
        </w:numPr>
        <w:tabs>
          <w:tab w:val="left" w:pos="309"/>
        </w:tabs>
        <w:ind w:left="300" w:hanging="300"/>
        <w:jc w:val="both"/>
      </w:pPr>
      <w:r>
        <w:t>Splatnost každé faktury (daňového dokladu) činí 30 kalendářních dnů od data jejího prokazatelného doručení objednateli, přičemž zhotovitel je povinen doručit faktury objednateli nejpozději do 10 dnů od data uskutečnitelného zdanitelného plnění.</w:t>
      </w:r>
    </w:p>
    <w:p w14:paraId="4A1B7407" w14:textId="77777777" w:rsidR="00280359" w:rsidRDefault="00000000">
      <w:pPr>
        <w:pStyle w:val="Zkladntext1"/>
        <w:numPr>
          <w:ilvl w:val="0"/>
          <w:numId w:val="8"/>
        </w:numPr>
        <w:tabs>
          <w:tab w:val="left" w:pos="309"/>
        </w:tabs>
        <w:ind w:left="300" w:hanging="300"/>
        <w:jc w:val="both"/>
      </w:pPr>
      <w:r>
        <w:t>Úhrada částky odpovídající provedené případné změně v rozsahu DÍLA a víceprací bude provedena objednatelem na základě samostatné fakturace zhotovitele v souladu s cenou dohodnutou v příslušném písemném Dodatku k této smlouvě o dílo.</w:t>
      </w:r>
    </w:p>
    <w:p w14:paraId="1A3F182C" w14:textId="77777777" w:rsidR="00280359" w:rsidRDefault="00000000">
      <w:pPr>
        <w:pStyle w:val="Zkladntext1"/>
        <w:numPr>
          <w:ilvl w:val="0"/>
          <w:numId w:val="8"/>
        </w:numPr>
        <w:tabs>
          <w:tab w:val="left" w:pos="309"/>
        </w:tabs>
        <w:ind w:left="300" w:hanging="300"/>
        <w:jc w:val="both"/>
      </w:pPr>
      <w:r>
        <w:t>Faktura zhotovitele musí obsahovat všechny obvyklé náležitosti platebních dokladů stanovené zákonem o DPH a občanským zákoníkem, zejména:</w:t>
      </w:r>
    </w:p>
    <w:p w14:paraId="018F0B7B" w14:textId="77777777" w:rsidR="00280359" w:rsidRDefault="00000000">
      <w:pPr>
        <w:pStyle w:val="Zkladntext1"/>
        <w:numPr>
          <w:ilvl w:val="0"/>
          <w:numId w:val="9"/>
        </w:numPr>
        <w:tabs>
          <w:tab w:val="left" w:pos="725"/>
        </w:tabs>
        <w:ind w:firstLine="440"/>
        <w:jc w:val="both"/>
      </w:pPr>
      <w:r>
        <w:t>označení faktury a číslo,</w:t>
      </w:r>
    </w:p>
    <w:p w14:paraId="67B829B3" w14:textId="77777777" w:rsidR="00280359" w:rsidRDefault="00000000">
      <w:pPr>
        <w:pStyle w:val="Zkladntext1"/>
        <w:numPr>
          <w:ilvl w:val="0"/>
          <w:numId w:val="9"/>
        </w:numPr>
        <w:tabs>
          <w:tab w:val="left" w:pos="730"/>
        </w:tabs>
        <w:ind w:firstLine="440"/>
        <w:jc w:val="both"/>
      </w:pPr>
      <w:r>
        <w:t>obchodní název a sídlo objednatele a zhotovitele, jejich IČO a DIČ,</w:t>
      </w:r>
    </w:p>
    <w:p w14:paraId="1F24A4D4" w14:textId="77777777" w:rsidR="00280359" w:rsidRDefault="00000000">
      <w:pPr>
        <w:pStyle w:val="Zkladntext1"/>
        <w:numPr>
          <w:ilvl w:val="0"/>
          <w:numId w:val="9"/>
        </w:numPr>
        <w:tabs>
          <w:tab w:val="left" w:pos="718"/>
        </w:tabs>
        <w:ind w:firstLine="440"/>
        <w:jc w:val="both"/>
      </w:pPr>
      <w:r>
        <w:t>předmět plnění, uvedení názvu DÍLA s uvedením fakturované části,</w:t>
      </w:r>
    </w:p>
    <w:p w14:paraId="5BD40E10" w14:textId="77777777" w:rsidR="00280359" w:rsidRDefault="00000000">
      <w:pPr>
        <w:pStyle w:val="Zkladntext1"/>
        <w:numPr>
          <w:ilvl w:val="0"/>
          <w:numId w:val="9"/>
        </w:numPr>
        <w:tabs>
          <w:tab w:val="left" w:pos="735"/>
        </w:tabs>
        <w:ind w:firstLine="440"/>
        <w:jc w:val="both"/>
      </w:pPr>
      <w:r>
        <w:t>den vystavení faktury, den uskutečnění zdanitelného plnění a lhůtu splatnosti,</w:t>
      </w:r>
    </w:p>
    <w:p w14:paraId="712C6CBA" w14:textId="77777777" w:rsidR="00280359" w:rsidRDefault="00000000">
      <w:pPr>
        <w:pStyle w:val="Zkladntext1"/>
        <w:numPr>
          <w:ilvl w:val="0"/>
          <w:numId w:val="9"/>
        </w:numPr>
        <w:tabs>
          <w:tab w:val="left" w:pos="730"/>
        </w:tabs>
        <w:ind w:firstLine="440"/>
        <w:jc w:val="both"/>
      </w:pPr>
      <w:r>
        <w:t>označení banky a číslo účtu, na který má být placeno,</w:t>
      </w:r>
    </w:p>
    <w:p w14:paraId="50541182" w14:textId="77777777" w:rsidR="00280359" w:rsidRDefault="00000000">
      <w:pPr>
        <w:pStyle w:val="Zkladntext1"/>
        <w:numPr>
          <w:ilvl w:val="0"/>
          <w:numId w:val="9"/>
        </w:numPr>
        <w:tabs>
          <w:tab w:val="left" w:pos="718"/>
        </w:tabs>
        <w:ind w:left="740" w:hanging="300"/>
        <w:jc w:val="both"/>
      </w:pPr>
      <w:r>
        <w:t>fakturovanou částku a další náležitosti podle zákona č. 235/2004 Sb., o DPH, ve znění pozdějších předpisů, včetně razítka zhotovitele a podpisu oprávněné osoby zhotovitele,</w:t>
      </w:r>
    </w:p>
    <w:p w14:paraId="44307E78" w14:textId="77777777" w:rsidR="00280359" w:rsidRDefault="00000000">
      <w:pPr>
        <w:pStyle w:val="Zkladntext1"/>
        <w:numPr>
          <w:ilvl w:val="0"/>
          <w:numId w:val="9"/>
        </w:numPr>
        <w:tabs>
          <w:tab w:val="left" w:pos="725"/>
        </w:tabs>
        <w:ind w:firstLine="440"/>
        <w:jc w:val="both"/>
      </w:pPr>
      <w:r>
        <w:t>údaje pro daňové účely,</w:t>
      </w:r>
    </w:p>
    <w:p w14:paraId="13709E0F" w14:textId="77777777" w:rsidR="00280359" w:rsidRDefault="00000000">
      <w:pPr>
        <w:pStyle w:val="Zkladntext1"/>
        <w:numPr>
          <w:ilvl w:val="0"/>
          <w:numId w:val="9"/>
        </w:numPr>
        <w:tabs>
          <w:tab w:val="left" w:pos="730"/>
        </w:tabs>
        <w:ind w:left="740" w:hanging="300"/>
        <w:jc w:val="both"/>
      </w:pPr>
      <w:r>
        <w:t>jako přílohu oboustranně odsouhlasený protokol o předání a převzetí DÍLA a zápis o odstranění vad a nedodělků,</w:t>
      </w:r>
    </w:p>
    <w:p w14:paraId="626C5E78" w14:textId="77777777" w:rsidR="00280359" w:rsidRDefault="00000000">
      <w:pPr>
        <w:pStyle w:val="Zkladntext1"/>
        <w:numPr>
          <w:ilvl w:val="0"/>
          <w:numId w:val="9"/>
        </w:numPr>
        <w:tabs>
          <w:tab w:val="left" w:pos="718"/>
        </w:tabs>
        <w:ind w:firstLine="440"/>
      </w:pPr>
      <w:r>
        <w:t>v případě dotační podpory bude faktura opatřena příslušným textem dle specifických pravidel.</w:t>
      </w:r>
    </w:p>
    <w:p w14:paraId="72710432" w14:textId="77777777" w:rsidR="00280359" w:rsidRDefault="00000000">
      <w:pPr>
        <w:pStyle w:val="Zkladntext1"/>
        <w:numPr>
          <w:ilvl w:val="0"/>
          <w:numId w:val="8"/>
        </w:numPr>
        <w:tabs>
          <w:tab w:val="left" w:pos="309"/>
        </w:tabs>
        <w:ind w:left="300" w:hanging="300"/>
        <w:jc w:val="both"/>
      </w:pPr>
      <w:r>
        <w:t>V případě, že faktura vystavená dle tohoto oddílu bude obsahovat nesprávné nebo neúplné údaje a nebude obsahovat všechny náležitosti uvedené v oddílu I., čl. IV. odst. 7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74BAF3DD" w14:textId="77777777" w:rsidR="00280359" w:rsidRDefault="00000000">
      <w:pPr>
        <w:pStyle w:val="Zkladntext1"/>
        <w:numPr>
          <w:ilvl w:val="0"/>
          <w:numId w:val="8"/>
        </w:numPr>
        <w:tabs>
          <w:tab w:val="left" w:pos="298"/>
        </w:tabs>
      </w:pPr>
      <w:r>
        <w:t>Nejedná se o práce uvedené v číselníku CZ-CPA 41-43.</w:t>
      </w:r>
    </w:p>
    <w:p w14:paraId="432A4F4F" w14:textId="77777777" w:rsidR="00280359" w:rsidRDefault="00000000">
      <w:pPr>
        <w:pStyle w:val="Zkladntext1"/>
        <w:numPr>
          <w:ilvl w:val="0"/>
          <w:numId w:val="8"/>
        </w:numPr>
        <w:tabs>
          <w:tab w:val="left" w:pos="385"/>
        </w:tabs>
        <w:ind w:left="300" w:hanging="300"/>
        <w:jc w:val="both"/>
      </w:pPr>
      <w:r>
        <w:t>Daň z přidané hodnoty bude při fakturaci veškerých prací a dodávek účtována ve výši dle zákona o DPH v platném znění.</w:t>
      </w:r>
    </w:p>
    <w:p w14:paraId="49316470" w14:textId="0E0F9750" w:rsidR="00280359" w:rsidRDefault="008A5EB0" w:rsidP="008A5EB0">
      <w:pPr>
        <w:pStyle w:val="Zkladntext1"/>
        <w:ind w:left="300" w:hanging="300"/>
        <w:jc w:val="both"/>
      </w:pPr>
      <w:r>
        <w:t xml:space="preserve">11.Objednatel provede úhradu ve splatnosti na účet zhotovitele uvedený na faktuře za předpokladu, že zhotovitel nebude ke dni uskutečnění zdanitelného plnění zveřejněný správcem daně jako nespolehlivý </w:t>
      </w:r>
      <w:r>
        <w:lastRenderedPageBreak/>
        <w:t>plátce. Pokud zhotovitel bude zveřejněný správcem daně jako nespolehlivý plátce, objednatel uhradí zhotoviteli pouze částku bez DPH, a DPH bude uhrazeno místně příslušnému správci daně zhotovitele.</w:t>
      </w:r>
    </w:p>
    <w:p w14:paraId="06E6F542" w14:textId="30648E7B" w:rsidR="00280359" w:rsidRDefault="008A5EB0" w:rsidP="008A5EB0">
      <w:pPr>
        <w:pStyle w:val="Zkladntext1"/>
        <w:tabs>
          <w:tab w:val="left" w:pos="385"/>
        </w:tabs>
        <w:jc w:val="both"/>
      </w:pPr>
      <w:r>
        <w:t>12.Objednatel provede úhradu ve splatnosti na bankovní účet zhotovitele uvedený na faktuře za předpokladu, že tento účet bude ke dni platby zveřejněný správcem daně. V případě, že tato podmínka nebude splněna, objednatel uhradí pouze částku bez DPH, a doplatek bude uhrazen zhotoviteli až po zveřejnění čísla účtu. V případě, že účet nebude zveřejněn po uplynutí lhůty stanovené objednatelem, bude DPH uhrazeno místně příslušnému správci daně zhotovitele.</w:t>
      </w:r>
    </w:p>
    <w:p w14:paraId="655B8CE9" w14:textId="77777777" w:rsidR="00280359" w:rsidRDefault="00000000">
      <w:pPr>
        <w:pStyle w:val="Zkladntext1"/>
        <w:numPr>
          <w:ilvl w:val="0"/>
          <w:numId w:val="10"/>
        </w:numPr>
        <w:tabs>
          <w:tab w:val="left" w:pos="385"/>
        </w:tabs>
        <w:ind w:left="300" w:hanging="300"/>
        <w:jc w:val="both"/>
      </w:pPr>
      <w:r>
        <w:t xml:space="preserve">Fakturu objednatel požaduje přednostně doručit elektronicky do datové schránky objednatele na adresu: ukzbx4z, nebo případně lze fakturu zaslat elektronicky e-mailem na adresu: </w:t>
      </w:r>
      <w:hyperlink r:id="rId12" w:history="1">
        <w:r>
          <w:rPr>
            <w:lang w:val="en-US" w:eastAsia="en-US" w:bidi="en-US"/>
          </w:rPr>
          <w:t>posta@mmp.cz</w:t>
        </w:r>
      </w:hyperlink>
      <w:r>
        <w:rPr>
          <w:lang w:val="en-US" w:eastAsia="en-US" w:bidi="en-US"/>
        </w:rPr>
        <w:t xml:space="preserve">. </w:t>
      </w:r>
      <w:r>
        <w:t>Fakturu je možné případně zaslat poštou nebo prostřednictvím jiné osoby, která provádí přepravu zásilek (kurýrní služba), na adresu objednatele či předat osobně na podatelnu v sídle objednatele.</w:t>
      </w:r>
    </w:p>
    <w:p w14:paraId="0439BFBC" w14:textId="77777777" w:rsidR="00280359" w:rsidRDefault="00000000">
      <w:pPr>
        <w:pStyle w:val="Zkladntext1"/>
        <w:numPr>
          <w:ilvl w:val="0"/>
          <w:numId w:val="10"/>
        </w:numPr>
        <w:tabs>
          <w:tab w:val="left" w:pos="385"/>
        </w:tabs>
      </w:pPr>
      <w:r>
        <w:t>Platba bude provedena formou bezhotovostního bankovního převodu na účet zhotovitele.</w:t>
      </w:r>
    </w:p>
    <w:p w14:paraId="367D30CA" w14:textId="77777777" w:rsidR="00280359" w:rsidRDefault="00000000">
      <w:pPr>
        <w:pStyle w:val="Zkladntext1"/>
        <w:numPr>
          <w:ilvl w:val="0"/>
          <w:numId w:val="10"/>
        </w:numPr>
        <w:tabs>
          <w:tab w:val="left" w:pos="385"/>
        </w:tabs>
        <w:spacing w:after="260"/>
      </w:pPr>
      <w:r>
        <w:t>Za okamžik úhrady se považuje okamžik odepsání hrazené částky z účtu objednatele.</w:t>
      </w:r>
    </w:p>
    <w:p w14:paraId="7BC596A3" w14:textId="77777777" w:rsidR="00280359" w:rsidRDefault="00000000">
      <w:pPr>
        <w:pStyle w:val="Nadpis50"/>
        <w:keepNext/>
        <w:keepLines/>
        <w:spacing w:after="0"/>
      </w:pPr>
      <w:bookmarkStart w:id="8" w:name="bookmark22"/>
      <w:r>
        <w:rPr>
          <w:u w:val="none"/>
        </w:rPr>
        <w:t>Oddíl II.</w:t>
      </w:r>
      <w:bookmarkEnd w:id="8"/>
    </w:p>
    <w:p w14:paraId="6630E293" w14:textId="77777777" w:rsidR="00280359" w:rsidRDefault="00000000">
      <w:pPr>
        <w:pStyle w:val="Nadpis50"/>
        <w:keepNext/>
        <w:keepLines/>
        <w:spacing w:line="230" w:lineRule="auto"/>
      </w:pPr>
      <w:r>
        <w:t>Realizace DÍLA</w:t>
      </w:r>
    </w:p>
    <w:p w14:paraId="7C7108E0" w14:textId="77777777" w:rsidR="00280359" w:rsidRDefault="00000000">
      <w:pPr>
        <w:pStyle w:val="Nadpis50"/>
        <w:keepNext/>
        <w:keepLines/>
        <w:numPr>
          <w:ilvl w:val="0"/>
          <w:numId w:val="11"/>
        </w:numPr>
        <w:tabs>
          <w:tab w:val="left" w:pos="298"/>
        </w:tabs>
      </w:pPr>
      <w:bookmarkStart w:id="9" w:name="bookmark25"/>
      <w:r>
        <w:t>Kvalifikační podmínky</w:t>
      </w:r>
      <w:bookmarkEnd w:id="9"/>
    </w:p>
    <w:p w14:paraId="176E73A9" w14:textId="77777777" w:rsidR="00280359" w:rsidRDefault="00000000">
      <w:pPr>
        <w:pStyle w:val="Zkladntext1"/>
        <w:numPr>
          <w:ilvl w:val="0"/>
          <w:numId w:val="12"/>
        </w:numPr>
        <w:tabs>
          <w:tab w:val="left" w:pos="298"/>
        </w:tabs>
        <w:ind w:left="360" w:hanging="360"/>
        <w:jc w:val="both"/>
      </w:pPr>
      <w:r>
        <w:t>Zhotovitel se zavazuje sjednané DÍLO provést s odbornou péčí v rozsahu odpovídajícímu předpokládanému účelu a využití za dodržení vyhlášky č. 395/1992 Sb., kterou se provádějí některá ustanovení zákona České národní rady č. 114/1992 Sb., o ochraně přírody a krajiny, a dále za dodržení požadavků stanovených oprávněnými orgány a objednatelem. DÍLO musí být provedeno v souladu s touto smlouvou a nesmí mít nedostatky, které brání využití DÍLA k určenému účelu.</w:t>
      </w:r>
    </w:p>
    <w:p w14:paraId="0357DEA9" w14:textId="77777777" w:rsidR="00280359" w:rsidRDefault="00000000">
      <w:pPr>
        <w:pStyle w:val="Zkladntext1"/>
        <w:numPr>
          <w:ilvl w:val="0"/>
          <w:numId w:val="12"/>
        </w:numPr>
        <w:tabs>
          <w:tab w:val="left" w:pos="298"/>
        </w:tabs>
        <w:ind w:left="360" w:hanging="360"/>
        <w:jc w:val="both"/>
      </w:pPr>
      <w:r>
        <w:t>Práce mohou být prováděny pouze kvalifikovanými pracovníky a firmami, které se mohou prokázat příslušnou kvalifikací.</w:t>
      </w:r>
    </w:p>
    <w:p w14:paraId="5D0598B7" w14:textId="77777777" w:rsidR="00280359" w:rsidRDefault="00000000">
      <w:pPr>
        <w:pStyle w:val="Zkladntext1"/>
        <w:numPr>
          <w:ilvl w:val="0"/>
          <w:numId w:val="12"/>
        </w:numPr>
        <w:tabs>
          <w:tab w:val="left" w:pos="298"/>
        </w:tabs>
        <w:ind w:left="360" w:hanging="360"/>
        <w:jc w:val="both"/>
      </w:pPr>
      <w:r>
        <w:t>Na realizaci DÍLA se budou podílet osoby s odbornou způsobilostí, kterými zhotovitel v zadávacím řízení prokazoval profesní kvalifikaci, a to doložením Osvědčení o autorizaci podle zákona č. 360/1992 Sb., o výkonu povolání autorizovaných architektů a o výkonu povolání autorizovaných inženýrů a techniků činných ve výstavbě, ve znění pozdějších předpisů.</w:t>
      </w:r>
    </w:p>
    <w:p w14:paraId="3AC07B79" w14:textId="77777777" w:rsidR="00280359" w:rsidRDefault="00000000">
      <w:pPr>
        <w:pStyle w:val="Zkladntext1"/>
        <w:numPr>
          <w:ilvl w:val="0"/>
          <w:numId w:val="12"/>
        </w:numPr>
        <w:tabs>
          <w:tab w:val="left" w:pos="298"/>
        </w:tabs>
        <w:ind w:left="360" w:hanging="360"/>
        <w:jc w:val="both"/>
      </w:pPr>
      <w:r>
        <w:t>Zhotovitel je povinen provádět DÍLO prostřednictvím osob, jimiž prokazoval splnění kvalifikace v zadávacím řízení. Zhotovitel je oprávněn změnit poddodavatele, jehož prostřednictvím v zadávacím řízení prokazoval kvalifikaci jen na základě předchozího souhlasu objednatele a za subjekt, který splňuje kvalifikaci minimálně ve stejném rozsahu. Objednatel se zavazuje tento souhlas bezdůvodně neodepřít.</w:t>
      </w:r>
    </w:p>
    <w:p w14:paraId="054DA661" w14:textId="77777777" w:rsidR="00280359" w:rsidRDefault="00000000">
      <w:pPr>
        <w:pStyle w:val="Zkladntext1"/>
        <w:numPr>
          <w:ilvl w:val="0"/>
          <w:numId w:val="12"/>
        </w:numPr>
        <w:tabs>
          <w:tab w:val="left" w:pos="298"/>
        </w:tabs>
        <w:spacing w:after="260"/>
        <w:ind w:left="360" w:hanging="360"/>
        <w:jc w:val="both"/>
      </w:pPr>
      <w:r>
        <w:t xml:space="preserve">V průběhu realizace DÍLA je zhotovitel oprávněn změnit výše uvedené osoby, jen ve výjimečných případech a na základě předchozího souhlasu objednatele, a to za jinou autorizovanou osobu, která splňuje příslušnou kvalifikaci ve stejném nebo vyšším rozsahu. Zhotovitel je povinen k žádosti o odsouhlasení změny osoby s odbornou způsobilostí doložit doklady ve stejném rozsahu, v jakém prokazoval svoji kvalifikaci v zadávacím řízení v souladu s požadavky uvedenými v zadávací dokumentaci. Dále v případě změny osoby vedoucího zpracovatelského týmu - hlavního architekta - je zhotovitel zároveň povinen doložit doklady o významných zkušenostech osoby vedoucího týmu, a to minimálně ve stejném rozsahu, v jakém byly zahrnuty pro účely hodnocení nabídek podle kritéria č. 2, tzn. počet zkušeností - významných služeb poskytnutých osobou na pozici vedoucího týmu </w:t>
      </w:r>
      <w:r>
        <w:rPr>
          <w:color w:val="0069B4"/>
        </w:rPr>
        <w:t xml:space="preserve">za posledních 10 let </w:t>
      </w:r>
      <w:r>
        <w:t>před zahájením zadávacího řízení a doložených v souladu s požadavky uvedenými v</w:t>
      </w:r>
    </w:p>
    <w:p w14:paraId="0EF48D6A" w14:textId="77777777" w:rsidR="00280359" w:rsidRDefault="00000000">
      <w:pPr>
        <w:pStyle w:val="Zkladntext1"/>
        <w:ind w:firstLine="380"/>
        <w:jc w:val="both"/>
      </w:pPr>
      <w:r>
        <w:t>zadávací dokumentaci pro výše uvedenou veřejnou zakázku.</w:t>
      </w:r>
    </w:p>
    <w:p w14:paraId="56E1DB7F" w14:textId="77777777" w:rsidR="00280359" w:rsidRDefault="00000000">
      <w:pPr>
        <w:pStyle w:val="Zkladntext1"/>
        <w:numPr>
          <w:ilvl w:val="0"/>
          <w:numId w:val="12"/>
        </w:numPr>
        <w:tabs>
          <w:tab w:val="left" w:pos="284"/>
        </w:tabs>
        <w:spacing w:after="260"/>
        <w:ind w:left="380" w:hanging="380"/>
      </w:pPr>
      <w:r>
        <w:t>Zhotovitel prohlašuje, že mu jsou známy technické, kvalitativní a specifické podmínky, za nichž se má DÍLO realizovat.</w:t>
      </w:r>
    </w:p>
    <w:p w14:paraId="31AE759F" w14:textId="77777777" w:rsidR="00280359" w:rsidRDefault="00000000">
      <w:pPr>
        <w:pStyle w:val="Nadpis50"/>
        <w:keepNext/>
        <w:keepLines/>
        <w:numPr>
          <w:ilvl w:val="0"/>
          <w:numId w:val="11"/>
        </w:numPr>
        <w:tabs>
          <w:tab w:val="left" w:pos="327"/>
        </w:tabs>
        <w:spacing w:after="320"/>
      </w:pPr>
      <w:bookmarkStart w:id="10" w:name="bookmark27"/>
      <w:r>
        <w:t>Povinnosti zhotovitele</w:t>
      </w:r>
      <w:bookmarkEnd w:id="10"/>
    </w:p>
    <w:p w14:paraId="0CE3307A" w14:textId="77777777" w:rsidR="00280359" w:rsidRDefault="00000000">
      <w:pPr>
        <w:pStyle w:val="Zkladntext1"/>
        <w:numPr>
          <w:ilvl w:val="0"/>
          <w:numId w:val="13"/>
        </w:numPr>
        <w:tabs>
          <w:tab w:val="left" w:pos="282"/>
        </w:tabs>
        <w:ind w:left="300" w:hanging="300"/>
        <w:jc w:val="both"/>
      </w:pPr>
      <w:r>
        <w:t xml:space="preserve">Před zahájením prací na PD se uskuteční vstupní jednání k vyjasnění záměru objednatele. Vstupní jednání </w:t>
      </w:r>
      <w:r>
        <w:lastRenderedPageBreak/>
        <w:t>se uskuteční na základě písemné výzvy objednatele. Výzva k účasti na vstupním jednání bude objednatelem odeslána po nabytí účinnosti Smlouvy o dílo a zhotoviteli musí být prokazatelně doručena, a to minimálně 5 pracovních dnů před požadovaným termínem konání vstupního jednání, nedohodnou-li se smluvní strany jinak, přičemž zhotovitel je povinen se vstupního jednání zúčastnit.</w:t>
      </w:r>
    </w:p>
    <w:p w14:paraId="02C77863" w14:textId="77777777" w:rsidR="00280359" w:rsidRDefault="00000000">
      <w:pPr>
        <w:pStyle w:val="Zkladntext1"/>
        <w:ind w:left="300"/>
        <w:jc w:val="both"/>
      </w:pPr>
      <w:r>
        <w:t>V případě porušení této povinnosti je zhotovitel povinen uhradit objednateli smluvní pokutu ve výši 5.000,- Kč. Nezúčastní-li se zhotovitel jednání ani v náhradním termínu stanoveném objednatelem, je objednatel oprávněn v takovém případě od této smlouvy odstoupit.</w:t>
      </w:r>
    </w:p>
    <w:p w14:paraId="39622D0E" w14:textId="77777777" w:rsidR="00280359" w:rsidRDefault="00000000">
      <w:pPr>
        <w:pStyle w:val="Zkladntext1"/>
        <w:numPr>
          <w:ilvl w:val="0"/>
          <w:numId w:val="13"/>
        </w:numPr>
        <w:tabs>
          <w:tab w:val="left" w:pos="282"/>
        </w:tabs>
        <w:ind w:left="300" w:hanging="300"/>
        <w:jc w:val="both"/>
      </w:pPr>
      <w:r>
        <w:t>PD bude projednána s dotčenými orgány veřejné správy a organizacemi, zhotovitel dodrží jejich podmínky a PD bude doložena jejich kladnými vyjádřeními a stanovisky. Součástí předmětu plnění bude projednání se všemi dotčenými orgány, organizacemi a osobami, účastníky řízení, správními orgány, vlastníky a provozovateli dopravní a technické infrastruktury. V dokumentaci a projektové dokumentaci budou vyřešeny a zapracovány všechny jejich případné připomínky a požadavky.</w:t>
      </w:r>
    </w:p>
    <w:p w14:paraId="066749AF" w14:textId="77777777" w:rsidR="00280359" w:rsidRDefault="00000000">
      <w:pPr>
        <w:pStyle w:val="Zkladntext1"/>
        <w:numPr>
          <w:ilvl w:val="0"/>
          <w:numId w:val="13"/>
        </w:numPr>
        <w:tabs>
          <w:tab w:val="left" w:pos="284"/>
        </w:tabs>
        <w:ind w:left="300" w:hanging="300"/>
        <w:jc w:val="both"/>
      </w:pPr>
      <w:r>
        <w:t>Zhotovitel pořizuje zápisy ze všech jednání uskutečněných mezi objednatelem a zhotovitelem v průběhu plnění DÍLA. Zápisy předkládá všem účastníkům jednání ke schválení.</w:t>
      </w:r>
    </w:p>
    <w:p w14:paraId="43826FA7" w14:textId="77777777" w:rsidR="00280359" w:rsidRDefault="00000000">
      <w:pPr>
        <w:pStyle w:val="Zkladntext1"/>
        <w:numPr>
          <w:ilvl w:val="0"/>
          <w:numId w:val="13"/>
        </w:numPr>
        <w:tabs>
          <w:tab w:val="left" w:pos="289"/>
        </w:tabs>
        <w:ind w:left="300" w:hanging="300"/>
        <w:jc w:val="both"/>
      </w:pPr>
      <w:r>
        <w:t>Objednatel má právo průběžné kontroly prováděných prací na předmětu díla. Zhotovitel se současně zavazuje objednateli umožnit výkon kontroly, a dále na výzvu objednatele podávat informace o stavu rozpracovaného DÍLA a o dílčích výsledcích, případně s ním rozpracovaný předmět díla konzultovat.</w:t>
      </w:r>
    </w:p>
    <w:p w14:paraId="7E023288" w14:textId="77777777" w:rsidR="00280359" w:rsidRDefault="00000000">
      <w:pPr>
        <w:pStyle w:val="Zkladntext1"/>
        <w:numPr>
          <w:ilvl w:val="0"/>
          <w:numId w:val="13"/>
        </w:numPr>
        <w:tabs>
          <w:tab w:val="left" w:pos="284"/>
        </w:tabs>
        <w:ind w:left="300" w:hanging="300"/>
        <w:jc w:val="both"/>
      </w:pPr>
      <w:r>
        <w:t>Zhotovitel se zavazuje při provádění DÍLA šetřit práva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35597595" w14:textId="77777777" w:rsidR="00280359" w:rsidRDefault="00000000">
      <w:pPr>
        <w:pStyle w:val="Zkladntext1"/>
        <w:numPr>
          <w:ilvl w:val="0"/>
          <w:numId w:val="13"/>
        </w:numPr>
        <w:tabs>
          <w:tab w:val="left" w:pos="284"/>
        </w:tabs>
        <w:ind w:left="300" w:hanging="300"/>
        <w:jc w:val="both"/>
      </w:pPr>
      <w:r>
        <w:t>Zhotovitel je povinen předložit předmět DÍLA před jeho dokončením v elektronické formě objednateli k odsouhlasení tak, aby mohla být ze strany objednatele provedena řádná kontrola. Objednatel na základě provedené kontroly předá zhotoviteli písemný soupis vad a nedodělků, a to ve lhůtě 10 pracovních dnů ode dne předání předmětu DÍLA ke kontrole, aby zhotovitel mohl tyto vady a nedodělky odstranit před protokolárním předáním DÍLA.</w:t>
      </w:r>
    </w:p>
    <w:p w14:paraId="44009771" w14:textId="77777777" w:rsidR="00280359" w:rsidRDefault="00000000">
      <w:pPr>
        <w:pStyle w:val="Zkladntext1"/>
        <w:numPr>
          <w:ilvl w:val="0"/>
          <w:numId w:val="13"/>
        </w:numPr>
        <w:tabs>
          <w:tab w:val="left" w:pos="284"/>
        </w:tabs>
        <w:ind w:left="300" w:hanging="300"/>
        <w:jc w:val="both"/>
      </w:pPr>
      <w:r>
        <w:t>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1 milion Kč.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 Kč za každé jednotlivé porušení povinnosti, dále je v takovém případě objednatel oprávněn od této smlouvy odstoupit.</w:t>
      </w:r>
    </w:p>
    <w:p w14:paraId="65BE9A5F" w14:textId="77777777" w:rsidR="00280359" w:rsidRDefault="00000000">
      <w:pPr>
        <w:pStyle w:val="Zkladntext1"/>
        <w:numPr>
          <w:ilvl w:val="0"/>
          <w:numId w:val="13"/>
        </w:numPr>
        <w:tabs>
          <w:tab w:val="left" w:pos="284"/>
        </w:tabs>
        <w:spacing w:after="520"/>
        <w:ind w:left="300" w:hanging="300"/>
        <w:jc w:val="both"/>
      </w:pPr>
      <w:r>
        <w:t>Zhotovitel je povinen v souvislosti s plněním DÍLA zajistit dodržování povinností vyplývajících z právních předpisů vztahujícím se k předmětu této smlouvy o dílo,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a případných kolektivních smluv vztahujícím se na zaměstnance, a to u všech osob, které se budou podílet na plnění předmětu této smlouvy. Dodržování těchto povinností je zhotovitel povinen zajistit i ze strany případných poddodavatelů. Zhotovitel je povinen objednateli zaplatit smluvní pokutu ve výši 10.000,- Kč v případě každého porušení jakékoliv povinnosti uvedené v tomto odstavci tohoto článku této smlouvy, a to za každý jednotlivý zjištěný případ porušení.</w:t>
      </w:r>
    </w:p>
    <w:p w14:paraId="5C3523EC" w14:textId="77777777" w:rsidR="00280359" w:rsidRDefault="00000000">
      <w:pPr>
        <w:pStyle w:val="Nadpis50"/>
        <w:keepNext/>
        <w:keepLines/>
        <w:numPr>
          <w:ilvl w:val="0"/>
          <w:numId w:val="11"/>
        </w:numPr>
        <w:tabs>
          <w:tab w:val="left" w:pos="399"/>
        </w:tabs>
      </w:pPr>
      <w:bookmarkStart w:id="11" w:name="bookmark29"/>
      <w:r>
        <w:t>Součinnost objednatele a licenční ujednání</w:t>
      </w:r>
      <w:bookmarkEnd w:id="11"/>
    </w:p>
    <w:p w14:paraId="7DB006C6" w14:textId="77777777" w:rsidR="00280359" w:rsidRDefault="00000000">
      <w:pPr>
        <w:pStyle w:val="Zkladntext1"/>
        <w:numPr>
          <w:ilvl w:val="0"/>
          <w:numId w:val="14"/>
        </w:numPr>
        <w:tabs>
          <w:tab w:val="left" w:pos="315"/>
        </w:tabs>
        <w:ind w:left="300" w:hanging="300"/>
        <w:jc w:val="both"/>
      </w:pPr>
      <w:r>
        <w:t xml:space="preserve">Pokud zhotovitel upozorní na nevhodnou povahu věcí přebíraných od objednatele, nebo na nevhodnou </w:t>
      </w:r>
      <w:r>
        <w:lastRenderedPageBreak/>
        <w:t>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díla dohodnutým způsobem, které nebyly patrny z předané dokumentace.</w:t>
      </w:r>
    </w:p>
    <w:p w14:paraId="6500C54D" w14:textId="77777777" w:rsidR="00280359" w:rsidRDefault="00000000">
      <w:pPr>
        <w:pStyle w:val="Zkladntext1"/>
        <w:numPr>
          <w:ilvl w:val="0"/>
          <w:numId w:val="14"/>
        </w:numPr>
        <w:tabs>
          <w:tab w:val="left" w:pos="315"/>
        </w:tabs>
        <w:ind w:left="300" w:hanging="300"/>
        <w:jc w:val="both"/>
      </w:pPr>
      <w:r>
        <w:t>Objednatel a zhotovitel se dohodli, že aplikace ustanovení § 2591 a § 2595 zákona č. 89/2012 Sb., občanský zákoník, ve znění pozdějších předpisů, se vylučuje.</w:t>
      </w:r>
    </w:p>
    <w:p w14:paraId="699E000C" w14:textId="77777777" w:rsidR="00280359" w:rsidRDefault="00000000">
      <w:pPr>
        <w:pStyle w:val="Zkladntext1"/>
        <w:numPr>
          <w:ilvl w:val="0"/>
          <w:numId w:val="14"/>
        </w:numPr>
        <w:tabs>
          <w:tab w:val="left" w:pos="315"/>
        </w:tabs>
        <w:ind w:left="300" w:hanging="300"/>
        <w:jc w:val="both"/>
      </w:pPr>
      <w:r>
        <w:t>Obě smluvní strany považují zhotovené DÍLO za autorské dílo dle zákona č. 121/2000 Sb., autorský zákon, v platném znění.</w:t>
      </w:r>
    </w:p>
    <w:p w14:paraId="6D74CDD5" w14:textId="77777777" w:rsidR="00280359" w:rsidRDefault="00000000">
      <w:pPr>
        <w:pStyle w:val="Zkladntext1"/>
        <w:numPr>
          <w:ilvl w:val="0"/>
          <w:numId w:val="14"/>
        </w:numPr>
        <w:tabs>
          <w:tab w:val="left" w:pos="315"/>
        </w:tabs>
        <w:ind w:left="300" w:hanging="300"/>
        <w:jc w:val="both"/>
      </w:pPr>
      <w:r>
        <w:t>Zhotovitel tímto poskytuje objednateli výhradní licenci k užití autorského díla. Objednatel, jakožto nabyvatel licence, není povinen licenci využít.</w:t>
      </w:r>
    </w:p>
    <w:p w14:paraId="35095FC9" w14:textId="77777777" w:rsidR="00280359" w:rsidRDefault="00000000">
      <w:pPr>
        <w:pStyle w:val="Zkladntext1"/>
        <w:numPr>
          <w:ilvl w:val="0"/>
          <w:numId w:val="14"/>
        </w:numPr>
        <w:tabs>
          <w:tab w:val="left" w:pos="315"/>
        </w:tabs>
        <w:ind w:left="300" w:hanging="300"/>
        <w:jc w:val="both"/>
      </w:pPr>
      <w:r>
        <w:t>Objednatel je oprávněn použít DÍLO - předmět této smlouvy - pro účely vyplývající z této smlouvy, zejména pro účely poskytnutí této dokumentace účastníkům výběrových řízení na zpracování navazující dokumentace (např. územně plánovací dokumentace), pro účely oprav, úprav a změn této dokumentace, to vše vždy i prostřednictvím třetích osob, jako podklad pro vyhlášení veřejné zakázky pro zpracování dokumentace, pořizování kopií za účelem projednání a vyjádření s dotčenými orgány a správci sítí, pro pořizování kopií a předložení DÍLA žadatelům o informace dle zák. č. 106/1999 Sb., o svobodném přístupu k informacím a za účelem veřejných prezentací DÍLA apod. vč. zveřejnění na webových stránkách města</w:t>
      </w:r>
    </w:p>
    <w:p w14:paraId="43AC8227" w14:textId="77777777" w:rsidR="00280359" w:rsidRDefault="00000000">
      <w:pPr>
        <w:pStyle w:val="Zkladntext1"/>
        <w:numPr>
          <w:ilvl w:val="0"/>
          <w:numId w:val="14"/>
        </w:numPr>
        <w:tabs>
          <w:tab w:val="left" w:pos="315"/>
        </w:tabs>
        <w:ind w:left="300" w:hanging="300"/>
        <w:jc w:val="both"/>
      </w:pPr>
      <w:r>
        <w:t xml:space="preserve">Uhrazením ceny dílčí fáze DÍLA, tj. ceny za vyhotovení analytické fáze, návrhové fáze a dokončení díla (výsledná revize) v rozsahu dle </w:t>
      </w:r>
      <w:r>
        <w:rPr>
          <w:lang w:val="en-US" w:eastAsia="en-US" w:bidi="en-US"/>
        </w:rPr>
        <w:t xml:space="preserve">odd. </w:t>
      </w:r>
      <w:r>
        <w:t>I čl. I. odst. 1) této smlouvy, zhotovitel poskytuje objednateli nevypověditelné, výhradní, převoditelné a neomezené právo k vytváření kopií, užívání a zpřístupnění dalším osobám dokumentace nebo jakékoliv její části a také jakýchkoliv dokumentů, listin, náčrtů, návrhů, změn projektové dokumentace, programů a dat vytvořených nebo poskytnutých zhotovitelem na základě této smlouvy, jež požívá nebo může požívat ochrany podle právních předpisů v oblasti ochrany duševního vlastnictví, včetně práva upravovat a měnit takováto díla. Odměna za toto právo je již zahrnuta v celkové ceně za DÍLO a zhotovitel toto právo uděluje na dobu neurčitou a bude opravňovat také jakoukoli osobu, která bude řádným vlastníkem nebo uživatelem dokumentace příslušné fáze.</w:t>
      </w:r>
    </w:p>
    <w:p w14:paraId="4C09EDBB" w14:textId="77777777" w:rsidR="00280359" w:rsidRDefault="00000000">
      <w:pPr>
        <w:pStyle w:val="Zkladntext1"/>
        <w:numPr>
          <w:ilvl w:val="0"/>
          <w:numId w:val="14"/>
        </w:numPr>
        <w:tabs>
          <w:tab w:val="left" w:pos="315"/>
        </w:tabs>
        <w:ind w:left="300" w:hanging="300"/>
        <w:jc w:val="both"/>
      </w:pPr>
      <w:r>
        <w:t>Zhotovitel uzavřením této smlouvy výslovně souhlasí, že objednatel je po převzetí DÍLA (příp. její části-fáze) oprávněn s takovou dokumentací volně nakládat a v souladu s § 11 odst. 3 autorského zákona. Zhotovitel uděluje objednateli svolení k jakékoli změně nebo jinému zásahu (provádět změny a úpravy) do projektové dokumentace. Za změny a úpravy projektové dokumentace, které namísto zhotovitele provede objednatel nebo jím pověřená třetí osoba, včetně dopadu těchto změn na neupravené části dokumentace, zhotovitel nenese odpovědnost.</w:t>
      </w:r>
    </w:p>
    <w:p w14:paraId="33F1F76D" w14:textId="77777777" w:rsidR="00280359" w:rsidRDefault="00000000">
      <w:pPr>
        <w:pStyle w:val="Zkladntext1"/>
        <w:numPr>
          <w:ilvl w:val="0"/>
          <w:numId w:val="14"/>
        </w:numPr>
        <w:tabs>
          <w:tab w:val="left" w:pos="315"/>
        </w:tabs>
        <w:spacing w:after="380"/>
        <w:ind w:left="300" w:hanging="300"/>
        <w:jc w:val="both"/>
      </w:pPr>
      <w:r>
        <w:t>Zhotovitel poskytne součinnost kontrolním organům ve vazbě na poskytovanou podporu projektu ÚSES Pardubice v rámci Operačního programu životní prostředí, projektové schéma AOPK ČR Specifický cíl 1.3 - Podpora přizpůsobení se změně klimatu, prevence rizika katastrof a odolnosti, Opatření 1.3.2: Zpracování studií a plánů (studie systémů sídelní zeleně, územní studie krajiny, plán územního systému ekologické stability), Aktivita 1.3.2.1.3.095_06 Zpracování plánu ÚSES, ZMV 06 2 Studie a plány po dobu 10 let od ukončení projektu/naplnění předmětu plnění. Jedná se o archivaci dokumentů vzniklých v souvislosti s činností plnění předmětu smlouvy o dílo.</w:t>
      </w:r>
    </w:p>
    <w:p w14:paraId="64ADD7ED" w14:textId="77777777" w:rsidR="00280359" w:rsidRDefault="00000000">
      <w:pPr>
        <w:pStyle w:val="Nadpis50"/>
        <w:keepNext/>
        <w:keepLines/>
        <w:numPr>
          <w:ilvl w:val="0"/>
          <w:numId w:val="11"/>
        </w:numPr>
        <w:tabs>
          <w:tab w:val="left" w:pos="3312"/>
        </w:tabs>
        <w:spacing w:after="320"/>
        <w:ind w:left="2840"/>
        <w:jc w:val="left"/>
      </w:pPr>
      <w:bookmarkStart w:id="12" w:name="bookmark31"/>
      <w:r>
        <w:t>Předání a převzetí DÍLA</w:t>
      </w:r>
      <w:bookmarkEnd w:id="12"/>
    </w:p>
    <w:p w14:paraId="7C419C4D" w14:textId="77777777" w:rsidR="00280359" w:rsidRDefault="00000000">
      <w:pPr>
        <w:pStyle w:val="Zkladntext1"/>
        <w:numPr>
          <w:ilvl w:val="0"/>
          <w:numId w:val="15"/>
        </w:numPr>
        <w:tabs>
          <w:tab w:val="left" w:pos="333"/>
        </w:tabs>
        <w:ind w:left="300" w:hanging="300"/>
        <w:jc w:val="both"/>
      </w:pPr>
      <w:r>
        <w:t>DÍLO, resp. dílčí fáze DÍLA uvedené v oddílu I. čl. I. této smlouvy se považují za provedené jejich řádným dokončením bez jakýchkoliv vad a nedodělků v rozsahu sjednaném touto smlouvou a protokolárním předáním objednateli v dohodnutém čase, místě a kvalitě se všemi doklady, k jejichž předání se zhotovitel touto smlouvou zavázal.</w:t>
      </w:r>
    </w:p>
    <w:p w14:paraId="7C1623D0" w14:textId="77777777" w:rsidR="00280359" w:rsidRDefault="00000000">
      <w:pPr>
        <w:pStyle w:val="Zkladntext1"/>
        <w:ind w:left="300"/>
        <w:jc w:val="both"/>
      </w:pPr>
      <w:r>
        <w:t>V případě, že má DÍLO, resp. dílčí fáze DÍLA nedodělky, vady, i vady nebránící užívání, je objednatel oprávněn jej nepřevzít a zhotovitel je v takovém případě v prodlení s plněním předmětu díla.</w:t>
      </w:r>
    </w:p>
    <w:p w14:paraId="7868EDDA" w14:textId="77777777" w:rsidR="00280359" w:rsidRDefault="00000000">
      <w:pPr>
        <w:pStyle w:val="Zkladntext1"/>
        <w:ind w:left="300"/>
        <w:jc w:val="both"/>
      </w:pPr>
      <w:r>
        <w:t>Dílčí fáze DÍLA je provedena jejím dokončením bez vad a nedodělků a protokolárním předáním objednateli DÍLA.</w:t>
      </w:r>
    </w:p>
    <w:p w14:paraId="6C79B7CF" w14:textId="77777777" w:rsidR="00280359" w:rsidRDefault="00000000">
      <w:pPr>
        <w:pStyle w:val="Zkladntext1"/>
        <w:ind w:left="300"/>
        <w:jc w:val="both"/>
      </w:pPr>
      <w:r>
        <w:t xml:space="preserve">Zhotovitel se nachází v prodlení s řádným provedením dílčí fáze DÍLA rovněž v případě, kdy objednatel dílčí fázi DÍLA převezme stím, že v předávacím protokole dle odst. 2. tohoto čl. budou uvedeny vady, s </w:t>
      </w:r>
      <w:r>
        <w:lastRenderedPageBreak/>
        <w:t>nimiž objednatel dílčí fázi DÍLA přebírá spolu s přiměřenou lhůtou k jejich odstranění stanovenou objednatelem.</w:t>
      </w:r>
    </w:p>
    <w:p w14:paraId="148D6488" w14:textId="77777777" w:rsidR="00280359" w:rsidRDefault="00000000">
      <w:pPr>
        <w:pStyle w:val="Zkladntext1"/>
        <w:numPr>
          <w:ilvl w:val="0"/>
          <w:numId w:val="15"/>
        </w:numPr>
        <w:tabs>
          <w:tab w:val="left" w:pos="328"/>
        </w:tabs>
        <w:ind w:left="300" w:hanging="300"/>
        <w:jc w:val="both"/>
      </w:pPr>
      <w:r>
        <w:t>K zahájení přejímacího řízení zhotovitel písemně vyzve oprávněného zástupce objednatele pro předání a převzetí dílčí fáze DÍLA nejméně 3 pracovní dny před zahájením přejímky.</w:t>
      </w:r>
    </w:p>
    <w:p w14:paraId="0F567147" w14:textId="77777777" w:rsidR="00280359" w:rsidRDefault="00000000">
      <w:pPr>
        <w:pStyle w:val="Zkladntext1"/>
        <w:spacing w:after="260"/>
        <w:ind w:firstLine="300"/>
        <w:jc w:val="both"/>
      </w:pPr>
      <w:r>
        <w:t>Oprávněnými zástupci pro předání a převzetí DÍLA jsou :</w:t>
      </w:r>
    </w:p>
    <w:p w14:paraId="0244694B" w14:textId="77777777" w:rsidR="00280359" w:rsidRDefault="00000000">
      <w:pPr>
        <w:pStyle w:val="Zkladntext1"/>
        <w:spacing w:after="260"/>
        <w:ind w:firstLine="560"/>
        <w:jc w:val="both"/>
      </w:pPr>
      <w:r>
        <w:t>za objednatele : Ing. Jana Růžičková - oddělení ochrany přírody OŽP MmP</w:t>
      </w:r>
    </w:p>
    <w:p w14:paraId="15881414" w14:textId="77777777" w:rsidR="00280359" w:rsidRDefault="00000000">
      <w:pPr>
        <w:pStyle w:val="Zkladntext1"/>
        <w:spacing w:after="260"/>
        <w:ind w:firstLine="560"/>
        <w:jc w:val="both"/>
      </w:pPr>
      <w:r>
        <w:t>za zhotovitele : RNDr. Jiří Kocián - vedoucí zpracovatelského týmu</w:t>
      </w:r>
    </w:p>
    <w:p w14:paraId="2076EEBB" w14:textId="77777777" w:rsidR="00280359" w:rsidRDefault="00000000">
      <w:pPr>
        <w:pStyle w:val="Zkladntext1"/>
        <w:numPr>
          <w:ilvl w:val="0"/>
          <w:numId w:val="15"/>
        </w:numPr>
        <w:tabs>
          <w:tab w:val="left" w:pos="333"/>
        </w:tabs>
        <w:ind w:left="300" w:hanging="300"/>
        <w:jc w:val="both"/>
      </w:pPr>
      <w:r>
        <w:t>Podepíše-li smluvní strana protokol o předání dílčí fáze DÍLA, přičemž se jasným a zřetelným způsobem nesouhlasně nevyjádří ke konkrétním zápisům anebo bodům protokolu o předání dílčí fáze DÍLA, platí, že s celým obsahem protokolu o předání dílčí fáze DÍLA souhlasí. Podepsání protokolu nezbavuje zhotovitele odpovědnosti za případné opravy předávané dílčí fáze DÍLA.</w:t>
      </w:r>
    </w:p>
    <w:p w14:paraId="0DB12D8A" w14:textId="77777777" w:rsidR="00280359" w:rsidRDefault="00000000">
      <w:pPr>
        <w:pStyle w:val="Zkladntext1"/>
        <w:numPr>
          <w:ilvl w:val="0"/>
          <w:numId w:val="15"/>
        </w:numPr>
        <w:tabs>
          <w:tab w:val="left" w:pos="343"/>
        </w:tabs>
        <w:jc w:val="both"/>
      </w:pPr>
      <w:r>
        <w:t>Objednatel není povinen převzít nedokončené DÍLO nebo dílčí fáze DÍLA.</w:t>
      </w:r>
    </w:p>
    <w:p w14:paraId="612CC40C" w14:textId="77777777" w:rsidR="00280359" w:rsidRDefault="00000000">
      <w:pPr>
        <w:pStyle w:val="Zkladntext1"/>
        <w:numPr>
          <w:ilvl w:val="0"/>
          <w:numId w:val="15"/>
        </w:numPr>
        <w:tabs>
          <w:tab w:val="left" w:pos="338"/>
        </w:tabs>
        <w:spacing w:after="260"/>
        <w:ind w:left="300" w:hanging="300"/>
        <w:jc w:val="both"/>
      </w:pPr>
      <w:r>
        <w:t>Místem předání dílčích částí DÍLA je: Magistrát města Pardubic, Odbor životního prostředí, oddělení ochrany přírody, Štrossova 44, 530 03 Pardubice.</w:t>
      </w:r>
    </w:p>
    <w:p w14:paraId="0D69F40D" w14:textId="77777777" w:rsidR="00280359" w:rsidRDefault="00000000">
      <w:pPr>
        <w:pStyle w:val="Nadpis50"/>
        <w:keepNext/>
        <w:keepLines/>
        <w:spacing w:after="0"/>
      </w:pPr>
      <w:bookmarkStart w:id="13" w:name="bookmark33"/>
      <w:r>
        <w:rPr>
          <w:u w:val="none"/>
        </w:rPr>
        <w:t>Oddíl III.</w:t>
      </w:r>
      <w:bookmarkEnd w:id="13"/>
    </w:p>
    <w:p w14:paraId="34C45B95" w14:textId="77777777" w:rsidR="00280359" w:rsidRDefault="00000000">
      <w:pPr>
        <w:pStyle w:val="Nadpis50"/>
        <w:keepNext/>
        <w:keepLines/>
        <w:spacing w:after="320" w:line="230" w:lineRule="auto"/>
      </w:pPr>
      <w:r>
        <w:t>Vlastnictví k DÍLU, vady a záruky</w:t>
      </w:r>
    </w:p>
    <w:p w14:paraId="6BFA3A31" w14:textId="77777777" w:rsidR="00280359" w:rsidRDefault="00000000">
      <w:pPr>
        <w:pStyle w:val="Nadpis50"/>
        <w:keepNext/>
        <w:keepLines/>
        <w:numPr>
          <w:ilvl w:val="0"/>
          <w:numId w:val="16"/>
        </w:numPr>
        <w:tabs>
          <w:tab w:val="left" w:pos="309"/>
        </w:tabs>
        <w:spacing w:after="320"/>
      </w:pPr>
      <w:bookmarkStart w:id="14" w:name="bookmark36"/>
      <w:r>
        <w:t>Vlastnické právo k DÍLU a nebezpečí škody</w:t>
      </w:r>
      <w:bookmarkEnd w:id="14"/>
    </w:p>
    <w:p w14:paraId="79976C8C" w14:textId="77777777" w:rsidR="00280359" w:rsidRDefault="00000000">
      <w:pPr>
        <w:pStyle w:val="Zkladntext1"/>
        <w:numPr>
          <w:ilvl w:val="0"/>
          <w:numId w:val="17"/>
        </w:numPr>
        <w:tabs>
          <w:tab w:val="left" w:pos="328"/>
        </w:tabs>
        <w:spacing w:after="320"/>
        <w:ind w:left="300" w:hanging="300"/>
        <w:jc w:val="both"/>
      </w:pPr>
      <w:r>
        <w:t>Vlastnictví k DÍLU přechází na objednatele okamžikem podpisu předávacího protokolu dle oddílu II., čl. IV. této smlouvy.</w:t>
      </w:r>
    </w:p>
    <w:p w14:paraId="412C35B7" w14:textId="77777777" w:rsidR="00280359" w:rsidRDefault="00000000">
      <w:pPr>
        <w:pStyle w:val="Nadpis50"/>
        <w:keepNext/>
        <w:keepLines/>
        <w:numPr>
          <w:ilvl w:val="0"/>
          <w:numId w:val="16"/>
        </w:numPr>
        <w:tabs>
          <w:tab w:val="left" w:pos="381"/>
        </w:tabs>
      </w:pPr>
      <w:bookmarkStart w:id="15" w:name="bookmark38"/>
      <w:r>
        <w:t>Záruční doba</w:t>
      </w:r>
      <w:bookmarkEnd w:id="15"/>
    </w:p>
    <w:p w14:paraId="581574E3" w14:textId="77777777" w:rsidR="00280359" w:rsidRDefault="00000000">
      <w:pPr>
        <w:pStyle w:val="Zkladntext1"/>
        <w:numPr>
          <w:ilvl w:val="0"/>
          <w:numId w:val="18"/>
        </w:numPr>
        <w:tabs>
          <w:tab w:val="left" w:pos="328"/>
        </w:tabs>
        <w:ind w:left="300" w:hanging="300"/>
        <w:jc w:val="both"/>
      </w:pPr>
      <w:r>
        <w:t xml:space="preserve">Zhotovitel poskytuje za bezvadnou jakost DÍLA záruku v délce </w:t>
      </w:r>
      <w:r>
        <w:rPr>
          <w:b/>
          <w:bCs/>
        </w:rPr>
        <w:t xml:space="preserve">60 měsíců </w:t>
      </w:r>
      <w:r>
        <w:t>ode dne konečného předání a převzetí DÍLA či odstranění vad a nedodělků uvedených v protokole o konečném předání a převzetí DÍLA v případě, že bylo DÍLO převzato s vadami.</w:t>
      </w:r>
    </w:p>
    <w:p w14:paraId="4A320646" w14:textId="77777777" w:rsidR="00280359" w:rsidRDefault="00000000">
      <w:pPr>
        <w:pStyle w:val="Zkladntext1"/>
        <w:numPr>
          <w:ilvl w:val="0"/>
          <w:numId w:val="18"/>
        </w:numPr>
        <w:tabs>
          <w:tab w:val="left" w:pos="333"/>
        </w:tabs>
        <w:ind w:left="300" w:hanging="300"/>
        <w:jc w:val="both"/>
      </w:pPr>
      <w:r>
        <w:t>Záruční doba neběží po dobu, po kterou objednatel nemůže předmět DÍLA využívat pro vady, za které zhotovitel prokazatelně odpovídá.</w:t>
      </w:r>
    </w:p>
    <w:p w14:paraId="7C279526" w14:textId="77777777" w:rsidR="00280359" w:rsidRDefault="00000000">
      <w:pPr>
        <w:pStyle w:val="Zkladntext1"/>
        <w:numPr>
          <w:ilvl w:val="0"/>
          <w:numId w:val="18"/>
        </w:numPr>
        <w:tabs>
          <w:tab w:val="left" w:pos="338"/>
        </w:tabs>
        <w:ind w:left="300" w:hanging="300"/>
        <w:jc w:val="both"/>
      </w:pPr>
      <w:r>
        <w:t>Záruční doba se prodlužuje o dobu trvání odstranění vady, která brání užívání DÍLA k účelu, ke kterému jej objednatel objednal.</w:t>
      </w:r>
    </w:p>
    <w:p w14:paraId="1591DE53" w14:textId="77777777" w:rsidR="00280359" w:rsidRDefault="00000000">
      <w:pPr>
        <w:pStyle w:val="Zkladntext1"/>
        <w:numPr>
          <w:ilvl w:val="0"/>
          <w:numId w:val="18"/>
        </w:numPr>
        <w:tabs>
          <w:tab w:val="left" w:pos="343"/>
        </w:tabs>
        <w:spacing w:after="280"/>
        <w:ind w:left="300" w:hanging="300"/>
        <w:jc w:val="both"/>
      </w:pPr>
      <w: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 kalendářních dnů ode dne uplatnění reklamace.</w:t>
      </w:r>
    </w:p>
    <w:p w14:paraId="180AD206" w14:textId="77777777" w:rsidR="00280359" w:rsidRDefault="00000000">
      <w:pPr>
        <w:pStyle w:val="Nadpis50"/>
        <w:keepNext/>
        <w:keepLines/>
        <w:numPr>
          <w:ilvl w:val="0"/>
          <w:numId w:val="16"/>
        </w:numPr>
        <w:tabs>
          <w:tab w:val="left" w:pos="407"/>
        </w:tabs>
        <w:spacing w:after="320"/>
      </w:pPr>
      <w:bookmarkStart w:id="16" w:name="bookmark40"/>
      <w:r>
        <w:t>Vady DÍLA</w:t>
      </w:r>
      <w:bookmarkEnd w:id="16"/>
    </w:p>
    <w:p w14:paraId="7227E8AC" w14:textId="77777777" w:rsidR="00280359" w:rsidRDefault="00000000">
      <w:pPr>
        <w:pStyle w:val="Zkladntext1"/>
        <w:numPr>
          <w:ilvl w:val="0"/>
          <w:numId w:val="19"/>
        </w:numPr>
        <w:tabs>
          <w:tab w:val="left" w:pos="287"/>
        </w:tabs>
        <w:ind w:left="300" w:hanging="30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ve smlouvě o dílo. Zhotovitel odpovídá za správnost, úplnost a využitelnost dokumentace.</w:t>
      </w:r>
    </w:p>
    <w:p w14:paraId="00160D0B" w14:textId="77777777" w:rsidR="00280359" w:rsidRDefault="00000000">
      <w:pPr>
        <w:pStyle w:val="Zkladntext1"/>
        <w:numPr>
          <w:ilvl w:val="0"/>
          <w:numId w:val="19"/>
        </w:numPr>
        <w:tabs>
          <w:tab w:val="left" w:pos="287"/>
        </w:tabs>
        <w:ind w:left="300" w:hanging="300"/>
        <w:jc w:val="both"/>
      </w:pPr>
      <w:r>
        <w:t>Zhotovitel dále odpovídá za to, že řešení DÍLA je navrženo s přihlédnutím k objednatelem stanovenému účelu ekonomicky přiměřeně.</w:t>
      </w:r>
    </w:p>
    <w:p w14:paraId="68FF0A87" w14:textId="77777777" w:rsidR="00280359" w:rsidRDefault="00000000">
      <w:pPr>
        <w:pStyle w:val="Zkladntext1"/>
        <w:numPr>
          <w:ilvl w:val="0"/>
          <w:numId w:val="19"/>
        </w:numPr>
        <w:tabs>
          <w:tab w:val="left" w:pos="291"/>
        </w:tabs>
        <w:ind w:left="300" w:hanging="300"/>
        <w:jc w:val="both"/>
      </w:pPr>
      <w:r>
        <w:t>Odpovědnost za vady DÍLA se řídí ujednáním smluvních stran v této smlouvě a následně ustanoveními občanského zákoníku.</w:t>
      </w:r>
    </w:p>
    <w:p w14:paraId="1B43CB57" w14:textId="77777777" w:rsidR="00280359" w:rsidRDefault="00000000">
      <w:pPr>
        <w:pStyle w:val="Zkladntext1"/>
        <w:numPr>
          <w:ilvl w:val="0"/>
          <w:numId w:val="19"/>
        </w:numPr>
        <w:tabs>
          <w:tab w:val="left" w:pos="296"/>
        </w:tabs>
        <w:ind w:left="300" w:hanging="300"/>
        <w:jc w:val="both"/>
      </w:pPr>
      <w:r>
        <w:t xml:space="preserve">Pro uplatnění práva z odpovědnosti za vady DÍLA je nezbytná reklamace objednatele u zhotovitele </w:t>
      </w:r>
      <w:r>
        <w:lastRenderedPageBreak/>
        <w:t>nejpozději do konce doby, po kterou zhotovitel odpovídá za vady DÍLA.</w:t>
      </w:r>
    </w:p>
    <w:p w14:paraId="12DC981C" w14:textId="77777777" w:rsidR="00280359" w:rsidRDefault="00000000">
      <w:pPr>
        <w:pStyle w:val="Zkladntext1"/>
        <w:numPr>
          <w:ilvl w:val="0"/>
          <w:numId w:val="19"/>
        </w:numPr>
        <w:tabs>
          <w:tab w:val="left" w:pos="287"/>
        </w:tabs>
        <w:ind w:left="300" w:hanging="300"/>
        <w:jc w:val="both"/>
      </w:pPr>
      <w:r>
        <w:t>Reklamace musí být uplatněna písemnou formou, a to doručením do datové schránky nebo doporučeným dopisem. Objednatel je povinen vady popsat, případně uvést v čem spočívají, sdělit, jaký nárok z odpovědnosti za vady uplatňuje, a stanovit lhůtu pro jejich odstranění, nebyl-li uplatněn jiný nárok.</w:t>
      </w:r>
    </w:p>
    <w:p w14:paraId="33C412EF" w14:textId="77777777" w:rsidR="00280359" w:rsidRDefault="00000000">
      <w:pPr>
        <w:pStyle w:val="Zkladntext1"/>
        <w:numPr>
          <w:ilvl w:val="0"/>
          <w:numId w:val="19"/>
        </w:numPr>
        <w:tabs>
          <w:tab w:val="left" w:pos="287"/>
        </w:tabs>
        <w:ind w:left="300" w:hanging="300"/>
        <w:jc w:val="both"/>
      </w:pPr>
      <w:r>
        <w:t>V případě, že objednatel uplatní v reklamační lhůtě nárok z odpovědnosti za vady v podobě požadavku na odstranění vady, je zhotovitel povinen vady odstranit ve lhůtě stanovené objednatelem. Nebude-li taková lhůta stanovena, je povinen vady odstranit ve lhůtě 10 kalendářních dnů ode dne uplatnění reklamace.</w:t>
      </w:r>
    </w:p>
    <w:p w14:paraId="04172D79" w14:textId="77777777" w:rsidR="00280359" w:rsidRDefault="00000000">
      <w:pPr>
        <w:pStyle w:val="Zkladntext1"/>
        <w:numPr>
          <w:ilvl w:val="0"/>
          <w:numId w:val="19"/>
        </w:numPr>
        <w:tabs>
          <w:tab w:val="left" w:pos="291"/>
        </w:tabs>
        <w:ind w:left="300" w:hanging="300"/>
        <w:jc w:val="both"/>
      </w:pPr>
      <w:r>
        <w:t>Zhotovitel se zavazuje zaslat objednateli své vyjádření do 48 hodin po jejím obdržení (tato lhůta neběží během dnů pracovního volna, klidu a státem uznaných svátků). Nesplní-li tuto povinnost, má se za to, že reklamovanou vadu a nárok z této vady uplatněný objednatelem uznává.</w:t>
      </w:r>
    </w:p>
    <w:p w14:paraId="08383BD9" w14:textId="77777777" w:rsidR="00280359" w:rsidRDefault="00000000">
      <w:pPr>
        <w:pStyle w:val="Zkladntext1"/>
        <w:numPr>
          <w:ilvl w:val="0"/>
          <w:numId w:val="19"/>
        </w:numPr>
        <w:tabs>
          <w:tab w:val="left" w:pos="291"/>
        </w:tabs>
        <w:ind w:left="300" w:hanging="300"/>
        <w:jc w:val="both"/>
      </w:pPr>
      <w:r>
        <w:t>Jestliže zhotovitel neodstraní vady ve stanoveném termínu, má objednatel právo odstranit vady prostřednictvím jiné právnické nebo fyzické osoby na náklady zhotovitele.</w:t>
      </w:r>
    </w:p>
    <w:p w14:paraId="705CB2D8" w14:textId="77777777" w:rsidR="00280359" w:rsidRDefault="00000000">
      <w:pPr>
        <w:pStyle w:val="Zkladntext1"/>
        <w:numPr>
          <w:ilvl w:val="0"/>
          <w:numId w:val="19"/>
        </w:numPr>
        <w:tabs>
          <w:tab w:val="left" w:pos="291"/>
        </w:tabs>
        <w:ind w:left="300" w:hanging="300"/>
        <w:jc w:val="both"/>
      </w:pPr>
      <w:r>
        <w:t>Zhotovitel se zavazuje odstranit vady na své náklady tak, aby objednateli nevznikly žádné vícenáklady, v opačném případě tyto hradí zhotovitel.</w:t>
      </w:r>
    </w:p>
    <w:p w14:paraId="2F45FF75" w14:textId="77777777" w:rsidR="00280359" w:rsidRDefault="00000000">
      <w:pPr>
        <w:pStyle w:val="Zkladntext1"/>
        <w:ind w:left="300" w:hanging="300"/>
        <w:jc w:val="both"/>
      </w:pPr>
      <w:r>
        <w:t>10.O odstranění vady bude sepsán protokol, který podepíší obě smluvní strany. V tomto protokolu, který vystaví zhotovitel musí být mimo jiné uvedeno: jména zástupců obou smluvních stran, číslo smlouvy o dílo,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2B65F011" w14:textId="42EADEF7" w:rsidR="00280359" w:rsidRDefault="008A5EB0">
      <w:pPr>
        <w:pStyle w:val="Zkladntext1"/>
        <w:ind w:left="300" w:hanging="300"/>
        <w:jc w:val="both"/>
      </w:pPr>
      <w:r>
        <w:t>11.Zhotovitel se zavazuje v případě potřeby dodat objednateli veškeré nové, případně opravené doklady vztahující se k opravené, případně doplněné či přepracované části PD (kladná vyjádření dotčených orgánů veřejné správy a organizací apod.) potřebné k dalšímu využití DÍLA.</w:t>
      </w:r>
    </w:p>
    <w:p w14:paraId="00B77760" w14:textId="77777777" w:rsidR="00280359" w:rsidRDefault="00000000">
      <w:pPr>
        <w:pStyle w:val="Zkladntext1"/>
        <w:numPr>
          <w:ilvl w:val="0"/>
          <w:numId w:val="20"/>
        </w:numPr>
        <w:tabs>
          <w:tab w:val="left" w:pos="392"/>
        </w:tabs>
        <w:ind w:left="300" w:hanging="300"/>
        <w:jc w:val="both"/>
      </w:pPr>
      <w:r>
        <w:t>Reklamaci lze uplatnit nejpozději do posledního dne záruční doby, přičemž i reklamace odeslaná objednatelem v poslední den záruční doby se považuje za včas uplatněnou.</w:t>
      </w:r>
    </w:p>
    <w:p w14:paraId="196B3E06" w14:textId="77777777" w:rsidR="00280359" w:rsidRDefault="00000000">
      <w:pPr>
        <w:pStyle w:val="Zkladntext1"/>
        <w:numPr>
          <w:ilvl w:val="0"/>
          <w:numId w:val="20"/>
        </w:numPr>
        <w:tabs>
          <w:tab w:val="left" w:pos="392"/>
        </w:tabs>
        <w:ind w:left="300" w:hanging="300"/>
        <w:jc w:val="both"/>
      </w:pPr>
      <w:r>
        <w:t>Na reklamovanou vadu se hledí jako na vadu, za kterou zhotovitel odpovídá, dokud zhotovitel neprokáže opak.</w:t>
      </w:r>
    </w:p>
    <w:p w14:paraId="42371CBC" w14:textId="77777777" w:rsidR="00280359" w:rsidRDefault="00000000">
      <w:pPr>
        <w:pStyle w:val="Zkladntext1"/>
        <w:numPr>
          <w:ilvl w:val="0"/>
          <w:numId w:val="20"/>
        </w:numPr>
        <w:tabs>
          <w:tab w:val="left" w:pos="392"/>
        </w:tabs>
        <w:spacing w:after="260"/>
        <w:ind w:left="300" w:hanging="300"/>
        <w:jc w:val="both"/>
      </w:pPr>
      <w:r>
        <w:t>V případě, že se jedná o vadu bránící užití DÍLA ke sjednanému účelu, může objednatel od smlouvy odstoupit.</w:t>
      </w:r>
    </w:p>
    <w:p w14:paraId="5756323F" w14:textId="77777777" w:rsidR="00280359" w:rsidRDefault="00000000">
      <w:pPr>
        <w:pStyle w:val="Nadpis50"/>
        <w:keepNext/>
        <w:keepLines/>
        <w:spacing w:after="0"/>
      </w:pPr>
      <w:bookmarkStart w:id="17" w:name="bookmark42"/>
      <w:r>
        <w:rPr>
          <w:u w:val="none"/>
        </w:rPr>
        <w:t>Oddíl IV.</w:t>
      </w:r>
      <w:bookmarkEnd w:id="17"/>
    </w:p>
    <w:p w14:paraId="20D28A3B" w14:textId="77777777" w:rsidR="00280359" w:rsidRDefault="00000000">
      <w:pPr>
        <w:pStyle w:val="Nadpis50"/>
        <w:keepNext/>
        <w:keepLines/>
        <w:numPr>
          <w:ilvl w:val="0"/>
          <w:numId w:val="21"/>
        </w:numPr>
        <w:tabs>
          <w:tab w:val="left" w:pos="270"/>
        </w:tabs>
      </w:pPr>
      <w:r>
        <w:t>Sankce</w:t>
      </w:r>
    </w:p>
    <w:p w14:paraId="480DD020" w14:textId="77777777" w:rsidR="00280359" w:rsidRDefault="00000000">
      <w:pPr>
        <w:pStyle w:val="Zkladntext1"/>
        <w:numPr>
          <w:ilvl w:val="0"/>
          <w:numId w:val="22"/>
        </w:numPr>
        <w:tabs>
          <w:tab w:val="left" w:pos="282"/>
        </w:tabs>
        <w:jc w:val="both"/>
      </w:pPr>
      <w:r>
        <w:t>Smluvní strany jsou povinny uhradit smluvní pokutu v případech stanovených touto smlouvou.</w:t>
      </w:r>
    </w:p>
    <w:p w14:paraId="54F63B88" w14:textId="77777777" w:rsidR="00280359" w:rsidRDefault="00000000">
      <w:pPr>
        <w:pStyle w:val="Zkladntext1"/>
        <w:numPr>
          <w:ilvl w:val="0"/>
          <w:numId w:val="22"/>
        </w:numPr>
        <w:tabs>
          <w:tab w:val="left" w:pos="287"/>
        </w:tabs>
        <w:ind w:left="300" w:hanging="300"/>
        <w:jc w:val="both"/>
      </w:pPr>
      <w:r>
        <w:t xml:space="preserve">Pro případ prodlení zhotovitele se splněním jeho povinnosti řádně dokončit DÍLO, resp. i jednotlivé dílčí fáze DÍLA uvedené v </w:t>
      </w:r>
      <w:r>
        <w:rPr>
          <w:lang w:val="en-US" w:eastAsia="en-US" w:bidi="en-US"/>
        </w:rPr>
        <w:t xml:space="preserve">odd. </w:t>
      </w:r>
      <w:r>
        <w:t>I. článku I. jejich řádným a včasným protokolárním odevzdáním objednateli v termínech uvedených v oddíle I. článku II. odst. 1. této SOD, může objednatel vůči zhotoviteli uplatnit smluvní pokutu ve výši 0,1% ceny jednotlivé fáze díla bez DPH za každý i započatý kalendářní den prodlení s tím, že tuto smluvní pokutu má objednatel právo započítat na částku uvedenou v konečné faktuře. Předání a převzetí DÍLA resp. dílčích částí DÍLA upravuje oddíl II. čl. IV. této smlouvy o dílo.</w:t>
      </w:r>
    </w:p>
    <w:p w14:paraId="0556BD6E" w14:textId="77777777" w:rsidR="00280359" w:rsidRDefault="00000000">
      <w:pPr>
        <w:pStyle w:val="Zkladntext1"/>
        <w:numPr>
          <w:ilvl w:val="0"/>
          <w:numId w:val="22"/>
        </w:numPr>
        <w:tabs>
          <w:tab w:val="left" w:pos="279"/>
        </w:tabs>
        <w:ind w:left="300" w:hanging="300"/>
        <w:jc w:val="both"/>
      </w:pPr>
      <w:r>
        <w:t>Objednatel je oprávněn započíst smluvní pokuty proti platbám za plnění zhotovitele a zhotovitel s tímto bez výhrad souhlasí.</w:t>
      </w:r>
    </w:p>
    <w:p w14:paraId="6BADE373" w14:textId="77777777" w:rsidR="00280359" w:rsidRDefault="00000000">
      <w:pPr>
        <w:pStyle w:val="Zkladntext1"/>
        <w:numPr>
          <w:ilvl w:val="0"/>
          <w:numId w:val="22"/>
        </w:numPr>
        <w:tabs>
          <w:tab w:val="left" w:pos="289"/>
        </w:tabs>
        <w:ind w:left="300" w:hanging="300"/>
        <w:jc w:val="both"/>
      </w:pPr>
      <w:r>
        <w:t>Objednatel se zavazuje pro případ prodlení s placením daňového dokladu zaplatit zhotoviteli úrok z prodlení ve výši 0,1% z dlužné částky z bez DPH a každý i započatý kalendářní den prodlení.</w:t>
      </w:r>
    </w:p>
    <w:p w14:paraId="08FB9F5A" w14:textId="77777777" w:rsidR="00280359" w:rsidRDefault="00000000">
      <w:pPr>
        <w:pStyle w:val="Zkladntext1"/>
        <w:numPr>
          <w:ilvl w:val="0"/>
          <w:numId w:val="22"/>
        </w:numPr>
        <w:tabs>
          <w:tab w:val="left" w:pos="279"/>
        </w:tabs>
        <w:ind w:left="300" w:hanging="300"/>
        <w:jc w:val="both"/>
      </w:pPr>
      <w:r>
        <w:t>V případě prodlení zhotovitele s odstraňováním reklamovaných závad v termínech dle oddílu III. čl. II. odst. 4 a oddílu III. čl. III. odst. 6 této smlouvy je zhotovitel povinen uhradit objednateli smluvní pokutu ve výši 500,- Kč za každou reklamovanou vadu a každý i započatý kalendářní den prodlení.</w:t>
      </w:r>
    </w:p>
    <w:p w14:paraId="381CFAD1" w14:textId="77777777" w:rsidR="00280359" w:rsidRDefault="00000000">
      <w:pPr>
        <w:pStyle w:val="Zkladntext1"/>
        <w:numPr>
          <w:ilvl w:val="0"/>
          <w:numId w:val="22"/>
        </w:numPr>
        <w:tabs>
          <w:tab w:val="left" w:pos="284"/>
        </w:tabs>
        <w:ind w:left="300" w:hanging="300"/>
        <w:jc w:val="both"/>
      </w:pPr>
      <w:r>
        <w:t>Jakýmkoliv ujednáním o povinnosti zaplatit smluvní pokutu nezaniká nárok poškozené strany na náhradu způsobené škody, a to v plné výši (např. nesplnění podmínek či termínů dle poskytovatele dotace).</w:t>
      </w:r>
    </w:p>
    <w:p w14:paraId="4ACEE377" w14:textId="77777777" w:rsidR="00280359" w:rsidRDefault="00000000">
      <w:pPr>
        <w:pStyle w:val="Zkladntext1"/>
        <w:numPr>
          <w:ilvl w:val="0"/>
          <w:numId w:val="22"/>
        </w:numPr>
        <w:tabs>
          <w:tab w:val="left" w:pos="284"/>
        </w:tabs>
        <w:spacing w:after="540"/>
        <w:ind w:left="300" w:hanging="300"/>
        <w:jc w:val="both"/>
      </w:pPr>
      <w:r>
        <w:t xml:space="preserve">Smluvní strany ujednaly pro případ, že Úřad pro ochranu hospodářské soutěže (dále jen „ÚOHS") zjistí v rámci své dohledové činnosti v souvislosti se zadávacím řízením realizovaným na základě dokumentace vypracované na základě této smlouvy pochybení objednatele v důsledku chybně zpracovaného </w:t>
      </w:r>
      <w:r>
        <w:lastRenderedPageBreak/>
        <w:t>předmětu plnění,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 zjistí v souvislosti se zadávacím řízením realizovaným na základě dokumentace vypracované na základě této smlouvy pochybení objednatele v důsledku chybně zpracované dokumentace, a toto pochybení povede ke ztrátě dotace či pokrácení její části, bude zhotovitel povinen uhradit objednateli škodu, která mu tímto vznikla. Škodou se v tomto případě rozumí výše předmětné dotace, resp. její pokrácená část.</w:t>
      </w:r>
    </w:p>
    <w:p w14:paraId="7DF92744" w14:textId="77777777" w:rsidR="00280359" w:rsidRDefault="00000000">
      <w:pPr>
        <w:pStyle w:val="Nadpis50"/>
        <w:keepNext/>
        <w:keepLines/>
        <w:numPr>
          <w:ilvl w:val="0"/>
          <w:numId w:val="21"/>
        </w:numPr>
        <w:tabs>
          <w:tab w:val="left" w:pos="327"/>
        </w:tabs>
      </w:pPr>
      <w:bookmarkStart w:id="18" w:name="bookmark45"/>
      <w:r>
        <w:t>Bankovní záruka</w:t>
      </w:r>
      <w:bookmarkEnd w:id="18"/>
    </w:p>
    <w:p w14:paraId="5A645024" w14:textId="77777777" w:rsidR="00280359" w:rsidRDefault="00000000">
      <w:pPr>
        <w:pStyle w:val="Zkladntext1"/>
        <w:numPr>
          <w:ilvl w:val="0"/>
          <w:numId w:val="23"/>
        </w:numPr>
        <w:tabs>
          <w:tab w:val="left" w:pos="274"/>
        </w:tabs>
        <w:ind w:left="300" w:hanging="300"/>
        <w:jc w:val="both"/>
      </w:pPr>
      <w:r>
        <w:t>K zajištění svých závazků podle této Smlouvy, zejména k zajištění sankcí, na jejichž úhradu vznikne objednateli nárok v důsledku porušení povinnosti zhotovitele provést a předat předmět plnění dle této smlouvy a s tím související inženýrskou činnost zakončenou podáním žádosti o zahájení Řízení o povolení záměru - dle oddílu I., čl. I., odst. 1 této smlouvy řádně a včas, či jakýchkoli jiných nároků objednatele vůči zhotoviteli, poskytne zhotovitel objednateli neodvolatelnou a nepodmíněnou bankovní záruku splatnou na první požádání (dále jen „</w:t>
      </w:r>
      <w:r>
        <w:rPr>
          <w:b/>
          <w:bCs/>
        </w:rPr>
        <w:t>Bankovní záruka</w:t>
      </w:r>
      <w:r>
        <w:t xml:space="preserve">"). </w:t>
      </w:r>
      <w:r>
        <w:rPr>
          <w:b/>
          <w:bCs/>
        </w:rPr>
        <w:t>Bankovní záruka bude zhotovitelem objednateli doručena do datové schránky objednatele (ID datové schránky: ukzbx4z) v elektronické podobě (tj. originální soubor poskytnutý bankou včetně elektronického podpisu nebo v autorizované konverzi originálu listinného dokladu v elektronické podobě) ve lhůtě do 15-ti kalendářních dní od nabytí účinnosti této Smlouvy</w:t>
      </w:r>
      <w:r>
        <w:t>, pokud Bankovní záruka nebyla zhotovitelem objednateli předložena ve lhůtě dle § 124 zákona č. 134/2016 Sb., o zadávání veřejných zakázek, ve znění pozdějších předpisů.</w:t>
      </w:r>
    </w:p>
    <w:p w14:paraId="55635968" w14:textId="77777777" w:rsidR="00280359" w:rsidRDefault="00000000">
      <w:pPr>
        <w:pStyle w:val="Zkladntext1"/>
        <w:ind w:left="300"/>
        <w:jc w:val="both"/>
      </w:pPr>
      <w:r>
        <w:t>V případě porušení této povinnosti je povinen zhotovitel objednateli uhradit smluvní pokutu ve výši 0,7% z hodnoty Bankovní záruky (tj. z hodnoty Výše zajištění) za každý započatý den prodlení s předložením bankovní záruky. Nebude-li objednateli bankovní záruka předložena do 20 dnů od nabytí účinnosti této smlouvy, je objednatel oprávněn od této smlouvy odstoupit.</w:t>
      </w:r>
    </w:p>
    <w:p w14:paraId="5F69CCF0" w14:textId="77777777" w:rsidR="00280359" w:rsidRDefault="00000000">
      <w:pPr>
        <w:pStyle w:val="Zkladntext1"/>
        <w:numPr>
          <w:ilvl w:val="0"/>
          <w:numId w:val="23"/>
        </w:numPr>
        <w:tabs>
          <w:tab w:val="left" w:pos="279"/>
        </w:tabs>
        <w:ind w:left="300" w:hanging="300"/>
        <w:jc w:val="both"/>
      </w:pPr>
      <w:r>
        <w:t xml:space="preserve">Zhotovitel je povinen zajistit, aby Bankovní záruka byla platná a účinná po celou dobu provádění předmětu plnění dle oddílu I., čl. I., odst. 1 této smlouvy, tj. do protokolárního předání a převzetí dokumentace pro Řízení o povolení záměru bez vad a nedodělků dle </w:t>
      </w:r>
      <w:r>
        <w:rPr>
          <w:lang w:val="en-US" w:eastAsia="en-US" w:bidi="en-US"/>
        </w:rPr>
        <w:t xml:space="preserve">odd. </w:t>
      </w:r>
      <w:r>
        <w:t>II. čl. IV. této Smlouvy. V případě, bude-li dílčí fáze DÍLA (dokumentace pro Řízení o povolení záměru) převzata objednatelem s vadami a nedodělky, zajistí zhotovitel prodloužení platnosti Bankovní záruky tak, aby byla platná a účinná až do odstranění všech vad a/nebo nedodělků uvedených v protokolu o předání a převzetí DÍLA nebo řádného uspokojení jiného zákonného či smluvního nároku uplatněného objednatelem z titulu odpovědnosti zhotovitele za vady dílčí fáze DÍLA, nebude-li mezi smluvními stranami písemně dohodnuto jinak („Období platnosti Bankovní záruky"). V případě porušení těchto povinností je zhotovitel povinen objednateli uhradit smluvní pokutu ve výši 1.000,- Kč za každý započatý den prodlení s plněním tohoto závazku.</w:t>
      </w:r>
    </w:p>
    <w:p w14:paraId="78E7EB13" w14:textId="77777777" w:rsidR="00280359" w:rsidRDefault="00000000">
      <w:pPr>
        <w:pStyle w:val="Zkladntext1"/>
        <w:numPr>
          <w:ilvl w:val="0"/>
          <w:numId w:val="23"/>
        </w:numPr>
        <w:tabs>
          <w:tab w:val="left" w:pos="330"/>
        </w:tabs>
        <w:ind w:left="300" w:hanging="300"/>
        <w:jc w:val="both"/>
      </w:pPr>
      <w:r>
        <w:t xml:space="preserve">Kdykoli během Období platnosti Bankovní záruky bude </w:t>
      </w:r>
      <w:r>
        <w:rPr>
          <w:b/>
          <w:bCs/>
        </w:rPr>
        <w:t xml:space="preserve">Bankovní záruka </w:t>
      </w:r>
      <w:r>
        <w:t xml:space="preserve">vždy činit nejméně </w:t>
      </w:r>
      <w:r>
        <w:rPr>
          <w:b/>
          <w:bCs/>
        </w:rPr>
        <w:t>124.000,</w:t>
      </w:r>
      <w:r>
        <w:rPr>
          <w:b/>
          <w:bCs/>
        </w:rPr>
        <w:softHyphen/>
        <w:t>- Kč („Výše zajištění")</w:t>
      </w:r>
      <w:r>
        <w:t>. Zhotovitel je povinen zajistit, aby byla Bankovní záruka upravována tak, aby její hodnota nikdy během Období platnosti Bankovní záruky neklesla pod Výši zajištění. Objednatel je povinen zhotoviteli písemně oznámit, že u příslušné banky uplatnil nárok na čerpání peněžních prostředků z Bankovní záruky, a to do 5-ti pracovních dní ode dne odeslání, resp. uplatnění nároku u příslušné banky. Pokud hodnota Bankovní záruky klesne pod Výši zajištění, je zhotovitel do 10-ti pracovních dní ode dne, kdy taková skutečnost nastala, povinen doplnit Bankovní záruku tak, aby dosahovala Výše zajištění, a zároveň objednateli předložit doklad o doplnění Bankovní záruky do Výše zajištění v elektronické podobě (tj. originální soubor poskytnutý bankou včetně elektronického podpisu nebo v autorizované konverzi originálu listinného dokladu v elektronické podobě). V případě porušení této povinnosti je zhotovitel povinen objednateli uhradit smluvní pokutu ve výši 1.000,-- Kč za každý započatý den prodlení s plněním tohoto závazku.</w:t>
      </w:r>
    </w:p>
    <w:p w14:paraId="74323A93" w14:textId="77777777" w:rsidR="00280359" w:rsidRDefault="00000000">
      <w:pPr>
        <w:pStyle w:val="Zkladntext1"/>
        <w:numPr>
          <w:ilvl w:val="0"/>
          <w:numId w:val="23"/>
        </w:numPr>
        <w:tabs>
          <w:tab w:val="left" w:pos="330"/>
        </w:tabs>
        <w:ind w:left="300" w:hanging="300"/>
        <w:jc w:val="both"/>
      </w:pPr>
      <w:r>
        <w:t xml:space="preserve">Bankovní zárukou budou zajištěny veškeré nároky objednatele vůči zhotoviteli, které vzniknou na základě porušení smlouvy zhotovitelem (včetně veškerých úroků z prodlení a veškerých smluvních pokut a náhrad škod, které může objednatel od zhotovitele požadovat v souvislosti s touto smlouvou), a to za </w:t>
      </w:r>
      <w:r>
        <w:lastRenderedPageBreak/>
        <w:t>podmínky, že zhotovitel řádně a včas nesplnil některou z povinností vyplývajících pro zhotovitele z této smlouvy a právních předpisů (dále jen „Zajištěné povinnosti"). Objednatel je oprávněn čerpat peněžní prostředky z Bankovní záruky za předpokladu, že zhotovitel řádně a včas nesplní jakoukoli Zajištěnou povinnost.</w:t>
      </w:r>
    </w:p>
    <w:p w14:paraId="45FE1136" w14:textId="77777777" w:rsidR="00280359" w:rsidRDefault="00000000">
      <w:pPr>
        <w:pStyle w:val="Zkladntext1"/>
        <w:numPr>
          <w:ilvl w:val="0"/>
          <w:numId w:val="23"/>
        </w:numPr>
        <w:tabs>
          <w:tab w:val="left" w:pos="330"/>
        </w:tabs>
        <w:ind w:left="300" w:hanging="300"/>
        <w:jc w:val="both"/>
      </w:pPr>
      <w:r>
        <w:t>Porušení ujednání tohoto článku Smlouvy zhotovitelem se považuje za podstatné porušení této smlouvy.</w:t>
      </w:r>
    </w:p>
    <w:p w14:paraId="3EE72F8A" w14:textId="77777777" w:rsidR="00280359" w:rsidRDefault="00000000">
      <w:pPr>
        <w:pStyle w:val="Zkladntext1"/>
        <w:numPr>
          <w:ilvl w:val="0"/>
          <w:numId w:val="23"/>
        </w:numPr>
        <w:tabs>
          <w:tab w:val="left" w:pos="330"/>
        </w:tabs>
        <w:ind w:left="300" w:hanging="300"/>
        <w:jc w:val="both"/>
      </w:pPr>
      <w:r>
        <w:t>Zhotovitel, po ukončení Období platnosti Bankovní záruky vyplývající z této smlouvy, doručí zástupci objednatele ve věcech technických písemnou žádost o vystavení potvrzení o ukončení období platnosti Bankovní záruky, a to způsobem uvedeným bankou v příslušné Bankovní záruce, popř. bude tato žádost doručena bankou.</w:t>
      </w:r>
    </w:p>
    <w:p w14:paraId="4617A2B0" w14:textId="77777777" w:rsidR="00280359" w:rsidRDefault="00000000">
      <w:pPr>
        <w:pStyle w:val="Zkladntext1"/>
        <w:numPr>
          <w:ilvl w:val="0"/>
          <w:numId w:val="23"/>
        </w:numPr>
        <w:tabs>
          <w:tab w:val="left" w:pos="330"/>
        </w:tabs>
        <w:spacing w:after="540"/>
        <w:jc w:val="both"/>
      </w:pPr>
      <w:r>
        <w:t>Veškeré náklady spojené se zřízením a obstaráváním Bankovní záruky jsou zahrnuty v ceně DÍLA.</w:t>
      </w:r>
    </w:p>
    <w:p w14:paraId="13C926D0" w14:textId="77777777" w:rsidR="00280359" w:rsidRDefault="00000000">
      <w:pPr>
        <w:pStyle w:val="Nadpis50"/>
        <w:keepNext/>
        <w:keepLines/>
        <w:numPr>
          <w:ilvl w:val="0"/>
          <w:numId w:val="21"/>
        </w:numPr>
        <w:tabs>
          <w:tab w:val="left" w:pos="404"/>
        </w:tabs>
        <w:spacing w:after="280"/>
      </w:pPr>
      <w:bookmarkStart w:id="19" w:name="bookmark47"/>
      <w:r>
        <w:t>Odstoupení od smlouvy</w:t>
      </w:r>
      <w:bookmarkEnd w:id="19"/>
    </w:p>
    <w:p w14:paraId="26E2AA1E" w14:textId="77777777" w:rsidR="00280359" w:rsidRDefault="00000000">
      <w:pPr>
        <w:pStyle w:val="Zkladntext1"/>
        <w:numPr>
          <w:ilvl w:val="0"/>
          <w:numId w:val="24"/>
        </w:numPr>
        <w:tabs>
          <w:tab w:val="left" w:pos="330"/>
        </w:tabs>
        <w:ind w:left="380" w:hanging="380"/>
        <w:jc w:val="both"/>
      </w:pPr>
      <w:r>
        <w:t>Objednatel a zhotovitel jsou oprávněni odstoupit od smlouvy v případech stanovených touto smlouvou, v případě podstatného porušení smluvních povinností druhou smluvní stranou a v případě, že bude příslušným insolvenčním soudem pravomocně rozhodnuto o úpadku zhotovitele či insolvenční návrh bude odmítnut pro nedostatek majetku zhotovitele. Za podstatné porušení smluvních povinností se považuje neplnění sjednaných termínů, znemožňování objednateli kontrolu DÍLA nebo jeho částí a dalších rozhodujících závazků vyplývajících z této smlouvy.</w:t>
      </w:r>
    </w:p>
    <w:p w14:paraId="60A50F59" w14:textId="77777777" w:rsidR="00280359" w:rsidRDefault="00000000">
      <w:pPr>
        <w:pStyle w:val="Zkladntext1"/>
        <w:numPr>
          <w:ilvl w:val="0"/>
          <w:numId w:val="24"/>
        </w:numPr>
        <w:tabs>
          <w:tab w:val="left" w:pos="330"/>
        </w:tabs>
        <w:ind w:left="380" w:hanging="380"/>
        <w:jc w:val="both"/>
      </w:pPr>
      <w:r>
        <w:t>Neprovádí-li zhotovitel DÍLO řádně kvalitně nebo jinak porušuje smluvní povinnosti, je objednatel oprávněn odstoupit od této smlouvy v případě, že zhotovitel nesplní své povinnosti vyplývající ze smlouvy ani v dodatečně přiměřené lhůtě, která mu k tomu byla poskytnuta, přičemž však tato lhůta nesmí být kratší než 14 kalendářních dnů.</w:t>
      </w:r>
    </w:p>
    <w:p w14:paraId="374AA9FE" w14:textId="77777777" w:rsidR="00280359" w:rsidRDefault="00000000">
      <w:pPr>
        <w:pStyle w:val="Zkladntext1"/>
        <w:numPr>
          <w:ilvl w:val="0"/>
          <w:numId w:val="24"/>
        </w:numPr>
        <w:tabs>
          <w:tab w:val="left" w:pos="330"/>
        </w:tabs>
        <w:ind w:left="380" w:hanging="380"/>
        <w:jc w:val="both"/>
      </w:pPr>
      <w:r>
        <w:t>Odstoupení od smlouvy musí být učiněno písemně a doručeno prokazatelně druhé smluvní straně. Účinky odstoupení nastávají dnem prokazatelného doručení písemného oznámení o odstoupení druhé smluvní straně. Vzájemné nároky účastníků této smlouvy se v případě ukončení platnosti této smlouvy některým ze způsobů uvedených v odst. 1. a 2. tohoto článku této smlouvy budou řídit buď smlouvou, obsahuje-li takovou úpravu nebo příslušnými ustanoveními občanského zákoníku. V tomto případě bude provedeno vyúčtování provedených prací.</w:t>
      </w:r>
    </w:p>
    <w:p w14:paraId="466834E3" w14:textId="77777777" w:rsidR="00280359" w:rsidRDefault="00000000">
      <w:pPr>
        <w:pStyle w:val="Zkladntext1"/>
        <w:numPr>
          <w:ilvl w:val="0"/>
          <w:numId w:val="24"/>
        </w:numPr>
        <w:tabs>
          <w:tab w:val="left" w:pos="330"/>
        </w:tabs>
        <w:ind w:left="380" w:hanging="380"/>
        <w:jc w:val="both"/>
      </w:pPr>
      <w:r>
        <w:t>V případě odstoupení objednatele od smlouvy z důvodu podstatného porušení smlouvy zhotovitelem nemá zhotovitel nárok na zaplacení ceny podle této smlouvy, a to ani na její poměrnou část, pokud se objednatel se zhotovitelem nedohodnou písemně jinak. Zhotovitel je pouze oprávněn žádat po objednateli to, o co se objednatel zhotovováním předmětu DÍLA obohatil. Objednateli budou uhrazeny zhotovitelem všechny náklady převyšující cenu DÍLA podle této smlouvy spojené s dokončením DÍLA nebo jeho části, které objednateli vzniknou v důsledku odstoupení od smlouvy z důvodu podstatného porušení na straně zhotovitele a tím pádem nutnosti dokončení DÍLA jiným zhotovitelem a vlivem nedodržení termínu dokončení DÍLA.</w:t>
      </w:r>
    </w:p>
    <w:p w14:paraId="26C1CA79" w14:textId="77777777" w:rsidR="00280359" w:rsidRDefault="00000000">
      <w:pPr>
        <w:pStyle w:val="Zkladntext1"/>
        <w:numPr>
          <w:ilvl w:val="0"/>
          <w:numId w:val="24"/>
        </w:numPr>
        <w:tabs>
          <w:tab w:val="left" w:pos="285"/>
        </w:tabs>
        <w:ind w:left="460" w:hanging="460"/>
        <w:jc w:val="both"/>
      </w:pPr>
      <w:r>
        <w:t>Objednatel má právo odstoupit od smlouvy v případě, že nebude mít finanční prostředky pro pokračování realizace DÍLA. V takovém případě má zhotovitel nárok na zaplacení poměrné části ceny DÍLA odpovídající rozsahu provedeného DÍLA.</w:t>
      </w:r>
    </w:p>
    <w:p w14:paraId="73814DE9" w14:textId="77777777" w:rsidR="00280359" w:rsidRDefault="00000000">
      <w:pPr>
        <w:pStyle w:val="Zkladntext1"/>
        <w:numPr>
          <w:ilvl w:val="0"/>
          <w:numId w:val="24"/>
        </w:numPr>
        <w:tabs>
          <w:tab w:val="left" w:pos="285"/>
        </w:tabs>
        <w:spacing w:after="260"/>
        <w:ind w:left="460" w:hanging="460"/>
        <w:jc w:val="both"/>
      </w:pPr>
      <w:r>
        <w:t>Zánikem smlouvy nejsou dotčeny nároky účastníků na náhradu škody a jiné sankce, které za trvání smlouvy vznikly.</w:t>
      </w:r>
    </w:p>
    <w:p w14:paraId="4296C833" w14:textId="77777777" w:rsidR="00280359" w:rsidRDefault="00000000">
      <w:pPr>
        <w:pStyle w:val="Nadpis50"/>
        <w:keepNext/>
        <w:keepLines/>
        <w:numPr>
          <w:ilvl w:val="0"/>
          <w:numId w:val="21"/>
        </w:numPr>
        <w:tabs>
          <w:tab w:val="left" w:pos="418"/>
        </w:tabs>
      </w:pPr>
      <w:bookmarkStart w:id="20" w:name="bookmark49"/>
      <w:r>
        <w:t>Ustanovení závěrečná</w:t>
      </w:r>
      <w:bookmarkEnd w:id="20"/>
    </w:p>
    <w:p w14:paraId="2D8B1D60" w14:textId="77777777" w:rsidR="00280359" w:rsidRDefault="00000000">
      <w:pPr>
        <w:pStyle w:val="Zkladntext1"/>
        <w:numPr>
          <w:ilvl w:val="0"/>
          <w:numId w:val="25"/>
        </w:numPr>
        <w:tabs>
          <w:tab w:val="left" w:pos="285"/>
        </w:tabs>
        <w:ind w:left="300" w:hanging="300"/>
        <w:jc w:val="both"/>
      </w:pPr>
      <w:r>
        <w:t>Tam, kde nejsou práva a závazky smluvních stran výslovně upraveny, platí ustanovení občanského zákoníku.</w:t>
      </w:r>
    </w:p>
    <w:p w14:paraId="4CF2C557" w14:textId="77777777" w:rsidR="00280359" w:rsidRDefault="00000000">
      <w:pPr>
        <w:pStyle w:val="Zkladntext1"/>
        <w:numPr>
          <w:ilvl w:val="0"/>
          <w:numId w:val="25"/>
        </w:numPr>
        <w:tabs>
          <w:tab w:val="left" w:pos="285"/>
        </w:tabs>
        <w:ind w:left="300" w:hanging="300"/>
        <w:jc w:val="both"/>
      </w:pPr>
      <w:r>
        <w:t>Smluvní strany si sjednávají, že § 564 občanského zákoníku se nepoužije, tzn. měnit nebo doplňovat text smlouvy je možné pouze formou písemných dodatků v elektronické podobě opatřených elektronickým podpisem obou smluvních stran. Za písemnou formu se pro tento účel nebude považovat výměna e-mailových či jiných elektronických zpráv. Neplatnost smlouvy pro nedodržení formy lze namítnout kdykoliv, a to i když již bylo započato s plněním.</w:t>
      </w:r>
    </w:p>
    <w:p w14:paraId="18896FCD" w14:textId="77777777" w:rsidR="00280359" w:rsidRDefault="00000000">
      <w:pPr>
        <w:pStyle w:val="Zkladntext1"/>
        <w:numPr>
          <w:ilvl w:val="0"/>
          <w:numId w:val="25"/>
        </w:numPr>
        <w:tabs>
          <w:tab w:val="left" w:pos="285"/>
        </w:tabs>
        <w:ind w:left="300" w:hanging="300"/>
        <w:jc w:val="both"/>
      </w:pPr>
      <w:r>
        <w:lastRenderedPageBreak/>
        <w:t>Zhotovitel není oprávněn bez souhlasu objednatele postoupit jakoukoli svou tvrzenou pohledávku za objednatelem třetí osobě.</w:t>
      </w:r>
    </w:p>
    <w:p w14:paraId="6B92D31A" w14:textId="77777777" w:rsidR="00280359" w:rsidRDefault="00000000">
      <w:pPr>
        <w:pStyle w:val="Zkladntext1"/>
        <w:numPr>
          <w:ilvl w:val="0"/>
          <w:numId w:val="25"/>
        </w:numPr>
        <w:tabs>
          <w:tab w:val="left" w:pos="289"/>
        </w:tabs>
        <w:ind w:left="300" w:hanging="300"/>
        <w:jc w:val="both"/>
      </w:pPr>
      <w:r>
        <w:t>Zhotovitel není oprávněn jednostranně započíst jakoukoli svou tvrzenou pohledávku za objednatelem na pohledávku objednatele za zhotovitelem.</w:t>
      </w:r>
    </w:p>
    <w:p w14:paraId="7AB97F28" w14:textId="77777777" w:rsidR="00280359" w:rsidRDefault="00000000">
      <w:pPr>
        <w:pStyle w:val="Zkladntext1"/>
        <w:numPr>
          <w:ilvl w:val="0"/>
          <w:numId w:val="25"/>
        </w:numPr>
        <w:tabs>
          <w:tab w:val="left" w:pos="285"/>
        </w:tabs>
        <w:ind w:left="300" w:hanging="300"/>
        <w:jc w:val="both"/>
      </w:pPr>
      <w:r>
        <w:t>Práva a povinnosti vyplývající z této smlouvy o dílo přecházejí i na případné právní nástupce obou smluvních stran.</w:t>
      </w:r>
    </w:p>
    <w:p w14:paraId="39502555" w14:textId="77777777" w:rsidR="00280359" w:rsidRDefault="00000000">
      <w:pPr>
        <w:pStyle w:val="Zkladntext1"/>
        <w:numPr>
          <w:ilvl w:val="0"/>
          <w:numId w:val="25"/>
        </w:numPr>
        <w:tabs>
          <w:tab w:val="left" w:pos="285"/>
        </w:tabs>
        <w:ind w:left="300" w:hanging="300"/>
        <w:jc w:val="both"/>
      </w:pPr>
      <w:r>
        <w:t>Zhotovitel prohlašuje, že je plně způsobilý ke splnění všech závazků, které na sebe podpisem této smlouvy převezme.</w:t>
      </w:r>
    </w:p>
    <w:p w14:paraId="52B4F4D6" w14:textId="77777777" w:rsidR="00280359" w:rsidRDefault="00000000">
      <w:pPr>
        <w:pStyle w:val="Zkladntext1"/>
        <w:numPr>
          <w:ilvl w:val="0"/>
          <w:numId w:val="25"/>
        </w:numPr>
        <w:tabs>
          <w:tab w:val="left" w:pos="285"/>
        </w:tabs>
        <w:ind w:left="300" w:hanging="30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0321901C" w14:textId="77777777" w:rsidR="00280359" w:rsidRDefault="00000000">
      <w:pPr>
        <w:pStyle w:val="Zkladntext1"/>
        <w:numPr>
          <w:ilvl w:val="0"/>
          <w:numId w:val="25"/>
        </w:numPr>
        <w:tabs>
          <w:tab w:val="left" w:pos="285"/>
        </w:tabs>
        <w:ind w:left="300" w:hanging="300"/>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39A237E5" w14:textId="77777777" w:rsidR="00280359" w:rsidRDefault="00000000">
      <w:pPr>
        <w:pStyle w:val="Zkladntext1"/>
        <w:numPr>
          <w:ilvl w:val="0"/>
          <w:numId w:val="25"/>
        </w:numPr>
        <w:tabs>
          <w:tab w:val="left" w:pos="285"/>
        </w:tabs>
        <w:ind w:left="300" w:hanging="300"/>
        <w:jc w:val="both"/>
      </w:pPr>
      <w: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F472F1A" w14:textId="77777777" w:rsidR="00280359" w:rsidRDefault="00000000">
      <w:pPr>
        <w:pStyle w:val="Zkladntext1"/>
        <w:numPr>
          <w:ilvl w:val="0"/>
          <w:numId w:val="25"/>
        </w:numPr>
        <w:tabs>
          <w:tab w:val="left" w:pos="385"/>
        </w:tabs>
        <w:ind w:left="300" w:hanging="300"/>
        <w:jc w:val="both"/>
      </w:pPr>
      <w:r>
        <w:t>Smluvní strany tuto smlouvu přečetly, prohlašují, že je projevem jejich svobodné a vážné vůle, že nebyla sjednána v tísni za nápadně nevýhodných podmínek a na důkaz souhlasu doplňují zástupci obou smluvních stran elektronické podpisy.</w:t>
      </w:r>
    </w:p>
    <w:p w14:paraId="08E6B9F0" w14:textId="77777777" w:rsidR="00280359" w:rsidRDefault="00000000">
      <w:pPr>
        <w:pStyle w:val="Zkladntext1"/>
        <w:numPr>
          <w:ilvl w:val="0"/>
          <w:numId w:val="25"/>
        </w:numPr>
        <w:tabs>
          <w:tab w:val="left" w:pos="385"/>
        </w:tabs>
        <w:ind w:left="300" w:hanging="300"/>
        <w:jc w:val="both"/>
      </w:pPr>
      <w:r>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1677D63A" w14:textId="77777777" w:rsidR="00280359" w:rsidRDefault="00000000">
      <w:pPr>
        <w:pStyle w:val="Zkladntext1"/>
        <w:numPr>
          <w:ilvl w:val="0"/>
          <w:numId w:val="25"/>
        </w:numPr>
        <w:tabs>
          <w:tab w:val="left" w:pos="385"/>
        </w:tabs>
        <w:ind w:left="300" w:hanging="300"/>
        <w:jc w:val="both"/>
      </w:pPr>
      <w:r>
        <w:t>Odpověď smluvní strany podle § 1740 odst. 3 občanského zákoníku, s dodatkem nebo odchylkou, není přijetím nabídky na uzavření této smlouvy, ani když podstatně nemění podmínky nabídky.</w:t>
      </w:r>
    </w:p>
    <w:p w14:paraId="0E621EBA" w14:textId="77777777" w:rsidR="00280359" w:rsidRDefault="00000000">
      <w:pPr>
        <w:pStyle w:val="Zkladntext1"/>
        <w:numPr>
          <w:ilvl w:val="0"/>
          <w:numId w:val="25"/>
        </w:numPr>
        <w:tabs>
          <w:tab w:val="left" w:pos="385"/>
        </w:tabs>
        <w:ind w:left="300" w:hanging="300"/>
        <w:jc w:val="both"/>
      </w:pPr>
      <w:r>
        <w:t>Smluvní strany se dohodly, že objednatel bezodkladně po uzavření této smlouvy odešle smlouvu k řádnému uveřejnění do registru smluv spravovaného Digitální a informační agenturou. O uveřejnění smlouvy objednatel bezodkladně informuje druhou smluvní stranu, nebyl-li kontaktní údaj této smluvní strany uveden přímo do registru smluv jako kontakt pro notifikaci o uveřejnění.</w:t>
      </w:r>
    </w:p>
    <w:p w14:paraId="65418D20" w14:textId="77777777" w:rsidR="00280359" w:rsidRDefault="00000000">
      <w:pPr>
        <w:pStyle w:val="Zkladntext1"/>
        <w:numPr>
          <w:ilvl w:val="0"/>
          <w:numId w:val="25"/>
        </w:numPr>
        <w:tabs>
          <w:tab w:val="left" w:pos="385"/>
        </w:tabs>
        <w:ind w:left="300" w:hanging="300"/>
        <w:jc w:val="both"/>
      </w:pPr>
      <w:r>
        <w:t>Smlouva nabývá platnosti dnem jejího elektronického podpisu oběma smluvními stranami a účinnosti dnem jejího uveřejnění v registru smluv spravovaném Digitální a informační agenturou v souladu se</w:t>
      </w:r>
      <w:r>
        <w:br w:type="page"/>
      </w:r>
      <w:r>
        <w:lastRenderedPageBreak/>
        <w:t>zákonem č. 340/2015 Sb., o zvláštních podmínkách účinnosti některých smluv, uveřejňování těchto smluv a o registru smluv (zákon o registru smluv), v platném znění.</w:t>
      </w:r>
    </w:p>
    <w:p w14:paraId="1ECFF060" w14:textId="77777777" w:rsidR="00280359" w:rsidRDefault="00000000">
      <w:pPr>
        <w:pStyle w:val="Zkladntext1"/>
        <w:numPr>
          <w:ilvl w:val="0"/>
          <w:numId w:val="25"/>
        </w:numPr>
        <w:tabs>
          <w:tab w:val="left" w:pos="445"/>
        </w:tabs>
        <w:ind w:left="300" w:hanging="300"/>
      </w:pPr>
      <w:r>
        <w:t>Smluvní strany berou na vědomí, že nebude-li smlouva zveřejněna ani do tří měsíců od jejího uzavření, je následujícím dnem zrušena od počátku s účinky případného bezdůvodného obohacení.</w:t>
      </w:r>
    </w:p>
    <w:p w14:paraId="2A454DFF" w14:textId="77777777" w:rsidR="00280359" w:rsidRDefault="00000000">
      <w:pPr>
        <w:pStyle w:val="Zkladntext1"/>
        <w:numPr>
          <w:ilvl w:val="0"/>
          <w:numId w:val="25"/>
        </w:numPr>
        <w:tabs>
          <w:tab w:val="left" w:pos="445"/>
        </w:tabs>
        <w:spacing w:after="260"/>
        <w:ind w:left="300" w:hanging="300"/>
      </w:pPr>
      <w:r>
        <w:t>Smluvní strany prohlašují, že žádná část smlouvy nenaplňuje znaky obchodního tajemství (§ 504 zákona č. 89/2012 Sb., občanský zákoník).</w:t>
      </w:r>
    </w:p>
    <w:p w14:paraId="3FCDEF2D" w14:textId="77777777" w:rsidR="00280359" w:rsidRDefault="00000000">
      <w:pPr>
        <w:pStyle w:val="Zkladntext1"/>
        <w:ind w:firstLine="160"/>
      </w:pPr>
      <w:r>
        <w:rPr>
          <w:u w:val="single"/>
        </w:rPr>
        <w:t>Doložka dle § 41 zákona č. 128/2000 Sb., o obcích, ve znění pozdějších předpisů</w:t>
      </w:r>
    </w:p>
    <w:p w14:paraId="5A5D6C62" w14:textId="77777777" w:rsidR="00280359" w:rsidRDefault="00000000">
      <w:pPr>
        <w:pStyle w:val="Zkladntext1"/>
        <w:spacing w:after="520"/>
        <w:ind w:firstLine="160"/>
      </w:pPr>
      <w:r>
        <w:t>Schváleno usnesením Rady města Pardubice dne 19.3.2025 č. usnesení R/5287/2025</w:t>
      </w:r>
    </w:p>
    <w:p w14:paraId="4D13E00A" w14:textId="77777777" w:rsidR="00280359" w:rsidRDefault="00000000">
      <w:pPr>
        <w:pStyle w:val="Zkladntext1"/>
        <w:rPr>
          <w:sz w:val="20"/>
          <w:szCs w:val="20"/>
        </w:rPr>
      </w:pPr>
      <w:r>
        <w:rPr>
          <w:sz w:val="20"/>
          <w:szCs w:val="20"/>
        </w:rPr>
        <w:t>Příloha č. 1: Protokol o předání díla (předloha protokolu)</w:t>
      </w:r>
    </w:p>
    <w:p w14:paraId="0E86C3D1" w14:textId="77777777" w:rsidR="00280359" w:rsidRDefault="00000000">
      <w:pPr>
        <w:pStyle w:val="Zkladntext1"/>
        <w:rPr>
          <w:sz w:val="20"/>
          <w:szCs w:val="20"/>
        </w:rPr>
      </w:pPr>
      <w:r>
        <w:rPr>
          <w:sz w:val="20"/>
          <w:szCs w:val="20"/>
        </w:rPr>
        <w:t>Příloha č. 2: Projektová dokumentace zpracování plánu ÚSES pro ORP Pardubice</w:t>
      </w:r>
    </w:p>
    <w:p w14:paraId="6312D6C8" w14:textId="44E9C9FE" w:rsidR="00280359" w:rsidRDefault="00000000">
      <w:pPr>
        <w:pStyle w:val="Zkladntext1"/>
        <w:spacing w:after="720"/>
        <w:rPr>
          <w:sz w:val="20"/>
          <w:szCs w:val="20"/>
        </w:rPr>
      </w:pPr>
      <w:r>
        <w:rPr>
          <w:sz w:val="20"/>
          <w:szCs w:val="20"/>
        </w:rPr>
        <w:t>Příloha č. 3: Seznam členů realizačního týmu</w:t>
      </w:r>
    </w:p>
    <w:p w14:paraId="64C696CA" w14:textId="57F6DFE7" w:rsidR="00280359" w:rsidRDefault="00185DE3">
      <w:pPr>
        <w:pStyle w:val="Zkladntext1"/>
        <w:spacing w:after="520"/>
      </w:pPr>
      <w:r>
        <w:rPr>
          <w:noProof/>
        </w:rPr>
        <mc:AlternateContent>
          <mc:Choice Requires="wps">
            <w:drawing>
              <wp:anchor distT="0" distB="0" distL="114300" distR="114300" simplePos="0" relativeHeight="125829379" behindDoc="0" locked="0" layoutInCell="1" allowOverlap="1" wp14:anchorId="265070BC" wp14:editId="553AF994">
                <wp:simplePos x="0" y="0"/>
                <wp:positionH relativeFrom="page">
                  <wp:posOffset>3618865</wp:posOffset>
                </wp:positionH>
                <wp:positionV relativeFrom="paragraph">
                  <wp:posOffset>12700</wp:posOffset>
                </wp:positionV>
                <wp:extent cx="408305"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08305" cy="182880"/>
                        </a:xfrm>
                        <a:prstGeom prst="rect">
                          <a:avLst/>
                        </a:prstGeom>
                        <a:noFill/>
                      </wps:spPr>
                      <wps:txbx>
                        <w:txbxContent>
                          <w:p w14:paraId="2C98D8F4" w14:textId="745DA3D9" w:rsidR="00280359" w:rsidRDefault="00000000">
                            <w:pPr>
                              <w:pStyle w:val="Zkladntext1"/>
                            </w:pPr>
                            <w:r>
                              <w:t>V</w:t>
                            </w:r>
                            <w:r w:rsidR="00185DE3">
                              <w:t> </w:t>
                            </w:r>
                            <w:r>
                              <w:t>Brně</w:t>
                            </w:r>
                            <w:r w:rsidR="00185DE3">
                              <w:t xml:space="preserve">  22.4.2025</w:t>
                            </w: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type w14:anchorId="265070BC" id="_x0000_t202" coordsize="21600,21600" o:spt="202" path="m,l,21600r21600,l21600,xe">
                <v:stroke joinstyle="miter"/>
                <v:path gradientshapeok="t" o:connecttype="rect"/>
              </v:shapetype>
              <v:shape id="Shape 3" o:spid="_x0000_s1026" type="#_x0000_t202" style="position:absolute;margin-left:284.95pt;margin-top:1pt;width:32.15pt;height:14.4pt;z-index:125829379;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" filled="f" stroked="f">
                <v:textbox inset="0,0,0,0">
                  <w:txbxContent>
                    <w:p w14:paraId="2C98D8F4" w14:textId="745DA3D9" w:rsidR="00280359" w:rsidRDefault="00000000">
                      <w:pPr>
                        <w:pStyle w:val="Zkladntext1"/>
                      </w:pPr>
                      <w:r>
                        <w:t>V</w:t>
                      </w:r>
                      <w:r w:rsidR="00185DE3">
                        <w:t> </w:t>
                      </w:r>
                      <w:r>
                        <w:t>Brně</w:t>
                      </w:r>
                      <w:r w:rsidR="00185DE3">
                        <w:t xml:space="preserve">  22.4.2025</w:t>
                      </w:r>
                    </w:p>
                  </w:txbxContent>
                </v:textbox>
                <w10:wrap type="square" side="left" anchorx="page"/>
              </v:shape>
            </w:pict>
          </mc:Fallback>
        </mc:AlternateContent>
      </w:r>
      <w:r>
        <w:t>V Pardubicích 5.5.2025</w:t>
      </w:r>
    </w:p>
    <w:p w14:paraId="31939EF2" w14:textId="51AA218D" w:rsidR="00280359" w:rsidRDefault="00000000">
      <w:pPr>
        <w:spacing w:line="1" w:lineRule="exact"/>
      </w:pPr>
      <w:r>
        <w:rPr>
          <w:noProof/>
        </w:rPr>
        <mc:AlternateContent>
          <mc:Choice Requires="wps">
            <w:drawing>
              <wp:anchor distT="88900" distB="1124585" distL="0" distR="0" simplePos="0" relativeHeight="125829381" behindDoc="0" locked="0" layoutInCell="1" allowOverlap="1" wp14:anchorId="142037A5" wp14:editId="3303724F">
                <wp:simplePos x="0" y="0"/>
                <wp:positionH relativeFrom="page">
                  <wp:posOffset>1110615</wp:posOffset>
                </wp:positionH>
                <wp:positionV relativeFrom="paragraph">
                  <wp:posOffset>88900</wp:posOffset>
                </wp:positionV>
                <wp:extent cx="862330" cy="1828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62330" cy="182880"/>
                        </a:xfrm>
                        <a:prstGeom prst="rect">
                          <a:avLst/>
                        </a:prstGeom>
                        <a:noFill/>
                      </wps:spPr>
                      <wps:txbx>
                        <w:txbxContent>
                          <w:p w14:paraId="5442C620" w14:textId="77777777" w:rsidR="00280359" w:rsidRDefault="00000000">
                            <w:pPr>
                              <w:pStyle w:val="Zkladntext1"/>
                            </w:pPr>
                            <w:r>
                              <w:rPr>
                                <w:i/>
                                <w:iCs/>
                              </w:rPr>
                              <w:t>za objednatele</w:t>
                            </w:r>
                          </w:p>
                        </w:txbxContent>
                      </wps:txbx>
                      <wps:bodyPr wrap="none" lIns="0" tIns="0" rIns="0" bIns="0"/>
                    </wps:wsp>
                  </a:graphicData>
                </a:graphic>
              </wp:anchor>
            </w:drawing>
          </mc:Choice>
          <mc:Fallback>
            <w:pict>
              <v:shape w14:anchorId="142037A5" id="Shape 5" o:spid="_x0000_s1027" type="#_x0000_t202" style="position:absolute;margin-left:87.45pt;margin-top:7pt;width:67.9pt;height:14.4pt;z-index:125829381;visibility:visible;mso-wrap-style:none;mso-wrap-distance-left:0;mso-wrap-distance-top:7pt;mso-wrap-distance-right:0;mso-wrap-distance-bottom:88.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" filled="f" stroked="f">
                <v:textbox inset="0,0,0,0">
                  <w:txbxContent>
                    <w:p w14:paraId="5442C620" w14:textId="77777777" w:rsidR="00280359" w:rsidRDefault="00000000">
                      <w:pPr>
                        <w:pStyle w:val="Zkladntext1"/>
                      </w:pPr>
                      <w:r>
                        <w:rPr>
                          <w:i/>
                          <w:iCs/>
                        </w:rPr>
                        <w:t>za objednatele</w:t>
                      </w:r>
                    </w:p>
                  </w:txbxContent>
                </v:textbox>
                <w10:wrap type="topAndBottom" anchorx="page"/>
              </v:shape>
            </w:pict>
          </mc:Fallback>
        </mc:AlternateContent>
      </w:r>
      <w:r>
        <w:rPr>
          <w:noProof/>
        </w:rPr>
        <mc:AlternateContent>
          <mc:Choice Requires="wps">
            <w:drawing>
              <wp:anchor distT="732155" distB="54610" distL="0" distR="0" simplePos="0" relativeHeight="125829383" behindDoc="0" locked="0" layoutInCell="1" allowOverlap="1" wp14:anchorId="26451179" wp14:editId="42BC2174">
                <wp:simplePos x="0" y="0"/>
                <wp:positionH relativeFrom="page">
                  <wp:posOffset>1210945</wp:posOffset>
                </wp:positionH>
                <wp:positionV relativeFrom="paragraph">
                  <wp:posOffset>732155</wp:posOffset>
                </wp:positionV>
                <wp:extent cx="1508760" cy="60960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08760" cy="609600"/>
                        </a:xfrm>
                        <a:prstGeom prst="rect">
                          <a:avLst/>
                        </a:prstGeom>
                        <a:noFill/>
                      </wps:spPr>
                      <wps:txbx>
                        <w:txbxContent>
                          <w:p w14:paraId="359D8D6E" w14:textId="674809BA" w:rsidR="00280359" w:rsidRDefault="00280359">
                            <w:pPr>
                              <w:pStyle w:val="Zkladntext40"/>
                              <w:jc w:val="right"/>
                            </w:pPr>
                          </w:p>
                        </w:txbxContent>
                      </wps:txbx>
                      <wps:bodyPr lIns="0" tIns="0" rIns="0" bIns="0"/>
                    </wps:wsp>
                  </a:graphicData>
                </a:graphic>
              </wp:anchor>
            </w:drawing>
          </mc:Choice>
          <mc:Fallback>
            <w:pict>
              <v:shape w14:anchorId="26451179" id="Shape 7" o:spid="_x0000_s1028" type="#_x0000_t202" style="position:absolute;margin-left:95.35pt;margin-top:57.65pt;width:118.8pt;height:48pt;z-index:125829383;visibility:visible;mso-wrap-style:square;mso-wrap-distance-left:0;mso-wrap-distance-top:57.65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" filled="f" stroked="f">
                <v:textbox inset="0,0,0,0">
                  <w:txbxContent>
                    <w:p w14:paraId="359D8D6E" w14:textId="674809BA" w:rsidR="00280359" w:rsidRDefault="00280359">
                      <w:pPr>
                        <w:pStyle w:val="Zkladntext40"/>
                        <w:jc w:val="right"/>
                      </w:pPr>
                    </w:p>
                  </w:txbxContent>
                </v:textbox>
                <w10:wrap type="topAndBottom" anchorx="page"/>
              </v:shape>
            </w:pict>
          </mc:Fallback>
        </mc:AlternateContent>
      </w:r>
      <w:r>
        <w:rPr>
          <w:noProof/>
        </w:rPr>
        <mc:AlternateContent>
          <mc:Choice Requires="wps">
            <w:drawing>
              <wp:anchor distT="88900" distB="0" distL="0" distR="0" simplePos="0" relativeHeight="125829386" behindDoc="0" locked="0" layoutInCell="1" allowOverlap="1" wp14:anchorId="10A6B3B7" wp14:editId="06D5F72B">
                <wp:simplePos x="0" y="0"/>
                <wp:positionH relativeFrom="page">
                  <wp:posOffset>4033520</wp:posOffset>
                </wp:positionH>
                <wp:positionV relativeFrom="paragraph">
                  <wp:posOffset>88900</wp:posOffset>
                </wp:positionV>
                <wp:extent cx="816610" cy="13074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16610" cy="1307465"/>
                        </a:xfrm>
                        <a:prstGeom prst="rect">
                          <a:avLst/>
                        </a:prstGeom>
                        <a:noFill/>
                      </wps:spPr>
                      <wps:txbx>
                        <w:txbxContent>
                          <w:p w14:paraId="69839F92" w14:textId="77777777" w:rsidR="00280359" w:rsidRDefault="00000000">
                            <w:pPr>
                              <w:pStyle w:val="Zkladntext1"/>
                              <w:spacing w:after="360"/>
                              <w:jc w:val="center"/>
                            </w:pPr>
                            <w:r>
                              <w:rPr>
                                <w:i/>
                                <w:iCs/>
                              </w:rPr>
                              <w:t>za zhotovitele</w:t>
                            </w:r>
                          </w:p>
                          <w:p w14:paraId="798D8179" w14:textId="044E5BA5" w:rsidR="00280359" w:rsidRDefault="00280359">
                            <w:pPr>
                              <w:pStyle w:val="Nadpis20"/>
                              <w:keepNext/>
                              <w:keepLines/>
                            </w:pPr>
                          </w:p>
                        </w:txbxContent>
                      </wps:txbx>
                      <wps:bodyPr lIns="0" tIns="0" rIns="0" bIns="0"/>
                    </wps:wsp>
                  </a:graphicData>
                </a:graphic>
              </wp:anchor>
            </w:drawing>
          </mc:Choice>
          <mc:Fallback>
            <w:pict>
              <v:shape w14:anchorId="10A6B3B7" id="Shape 11" o:spid="_x0000_s1029" type="#_x0000_t202" style="position:absolute;margin-left:317.6pt;margin-top:7pt;width:64.3pt;height:102.95pt;z-index:125829386;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69cgEAAOECAAAOAAAAZHJzL2Uyb0RvYy54bWysUlFLwzAQfhf8DyHvru2mc5S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" filled="f" stroked="f">
                <v:textbox inset="0,0,0,0">
                  <w:txbxContent>
                    <w:p w14:paraId="69839F92" w14:textId="77777777" w:rsidR="00280359" w:rsidRDefault="00000000">
                      <w:pPr>
                        <w:pStyle w:val="Zkladntext1"/>
                        <w:spacing w:after="360"/>
                        <w:jc w:val="center"/>
                      </w:pPr>
                      <w:r>
                        <w:rPr>
                          <w:i/>
                          <w:iCs/>
                        </w:rPr>
                        <w:t>za zhotovitele</w:t>
                      </w:r>
                    </w:p>
                    <w:p w14:paraId="798D8179" w14:textId="044E5BA5" w:rsidR="00280359" w:rsidRDefault="00280359">
                      <w:pPr>
                        <w:pStyle w:val="Nadpis20"/>
                        <w:keepNext/>
                        <w:keepLines/>
                      </w:pPr>
                    </w:p>
                  </w:txbxContent>
                </v:textbox>
                <w10:wrap type="topAndBottom" anchorx="page"/>
              </v:shape>
            </w:pict>
          </mc:Fallback>
        </mc:AlternateContent>
      </w:r>
      <w:r>
        <w:rPr>
          <w:noProof/>
        </w:rPr>
        <mc:AlternateContent>
          <mc:Choice Requires="wps">
            <w:drawing>
              <wp:anchor distT="576580" distB="48895" distL="0" distR="0" simplePos="0" relativeHeight="125829388" behindDoc="0" locked="0" layoutInCell="1" allowOverlap="1" wp14:anchorId="2305ED09" wp14:editId="35633508">
                <wp:simplePos x="0" y="0"/>
                <wp:positionH relativeFrom="page">
                  <wp:posOffset>4911725</wp:posOffset>
                </wp:positionH>
                <wp:positionV relativeFrom="paragraph">
                  <wp:posOffset>576580</wp:posOffset>
                </wp:positionV>
                <wp:extent cx="923290" cy="7708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23290" cy="770890"/>
                        </a:xfrm>
                        <a:prstGeom prst="rect">
                          <a:avLst/>
                        </a:prstGeom>
                        <a:noFill/>
                      </wps:spPr>
                      <wps:txbx>
                        <w:txbxContent>
                          <w:p w14:paraId="29D2CFE2" w14:textId="5977D109" w:rsidR="00280359" w:rsidRDefault="00280359">
                            <w:pPr>
                              <w:pStyle w:val="Zkladntext30"/>
                            </w:pPr>
                          </w:p>
                        </w:txbxContent>
                      </wps:txbx>
                      <wps:bodyPr lIns="0" tIns="0" rIns="0" bIns="0"/>
                    </wps:wsp>
                  </a:graphicData>
                </a:graphic>
              </wp:anchor>
            </w:drawing>
          </mc:Choice>
          <mc:Fallback>
            <w:pict>
              <v:shape w14:anchorId="2305ED09" id="Shape 13" o:spid="_x0000_s1030" type="#_x0000_t202" style="position:absolute;margin-left:386.75pt;margin-top:45.4pt;width:72.7pt;height:60.7pt;z-index:125829388;visibility:visible;mso-wrap-style:square;mso-wrap-distance-left:0;mso-wrap-distance-top:45.4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" filled="f" stroked="f">
                <v:textbox inset="0,0,0,0">
                  <w:txbxContent>
                    <w:p w14:paraId="29D2CFE2" w14:textId="5977D109" w:rsidR="00280359" w:rsidRDefault="00280359">
                      <w:pPr>
                        <w:pStyle w:val="Zkladntext30"/>
                      </w:pPr>
                    </w:p>
                  </w:txbxContent>
                </v:textbox>
                <w10:wrap type="topAndBottom" anchorx="page"/>
              </v:shape>
            </w:pict>
          </mc:Fallback>
        </mc:AlternateContent>
      </w:r>
    </w:p>
    <w:p w14:paraId="07458268" w14:textId="77777777" w:rsidR="00280359" w:rsidRDefault="00000000">
      <w:pPr>
        <w:spacing w:line="1" w:lineRule="exact"/>
        <w:sectPr w:rsidR="00280359">
          <w:headerReference w:type="default" r:id="rId13"/>
          <w:footerReference w:type="default" r:id="rId14"/>
          <w:pgSz w:w="11900" w:h="16840"/>
          <w:pgMar w:top="985" w:right="1029" w:bottom="1355" w:left="1339" w:header="0" w:footer="3" w:gutter="0"/>
          <w:cols w:space="720"/>
          <w:noEndnote/>
          <w:docGrid w:linePitch="360"/>
        </w:sectPr>
      </w:pPr>
      <w:r>
        <w:rPr>
          <w:noProof/>
        </w:rPr>
        <mc:AlternateContent>
          <mc:Choice Requires="wps">
            <w:drawing>
              <wp:anchor distT="50800" distB="0" distL="0" distR="0" simplePos="0" relativeHeight="125829390" behindDoc="0" locked="0" layoutInCell="1" allowOverlap="1" wp14:anchorId="39F647AD" wp14:editId="38289489">
                <wp:simplePos x="0" y="0"/>
                <wp:positionH relativeFrom="page">
                  <wp:posOffset>1540510</wp:posOffset>
                </wp:positionH>
                <wp:positionV relativeFrom="paragraph">
                  <wp:posOffset>50800</wp:posOffset>
                </wp:positionV>
                <wp:extent cx="948055" cy="3536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48055" cy="353695"/>
                        </a:xfrm>
                        <a:prstGeom prst="rect">
                          <a:avLst/>
                        </a:prstGeom>
                        <a:noFill/>
                      </wps:spPr>
                      <wps:txbx>
                        <w:txbxContent>
                          <w:p w14:paraId="53F5D95F" w14:textId="77777777" w:rsidR="00280359" w:rsidRDefault="00000000">
                            <w:pPr>
                              <w:pStyle w:val="Zkladntext1"/>
                              <w:jc w:val="center"/>
                            </w:pPr>
                            <w:r>
                              <w:t>Bc. Jan Nadrchal</w:t>
                            </w:r>
                            <w:r>
                              <w:br/>
                              <w:t>primátor</w:t>
                            </w:r>
                          </w:p>
                        </w:txbxContent>
                      </wps:txbx>
                      <wps:bodyPr lIns="0" tIns="0" rIns="0" bIns="0"/>
                    </wps:wsp>
                  </a:graphicData>
                </a:graphic>
              </wp:anchor>
            </w:drawing>
          </mc:Choice>
          <mc:Fallback>
            <w:pict>
              <v:shape w14:anchorId="39F647AD" id="Shape 19" o:spid="_x0000_s1031" type="#_x0000_t202" style="position:absolute;margin-left:121.3pt;margin-top:4pt;width:74.65pt;height:27.85pt;z-index:125829390;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" filled="f" stroked="f">
                <v:textbox inset="0,0,0,0">
                  <w:txbxContent>
                    <w:p w14:paraId="53F5D95F" w14:textId="77777777" w:rsidR="00280359" w:rsidRDefault="00000000">
                      <w:pPr>
                        <w:pStyle w:val="Zkladntext1"/>
                        <w:jc w:val="center"/>
                      </w:pPr>
                      <w:r>
                        <w:t>Bc. Jan Nadrchal</w:t>
                      </w:r>
                      <w:r>
                        <w:br/>
                        <w:t>primátor</w:t>
                      </w:r>
                    </w:p>
                  </w:txbxContent>
                </v:textbox>
                <w10:wrap type="topAndBottom" anchorx="page"/>
              </v:shape>
            </w:pict>
          </mc:Fallback>
        </mc:AlternateContent>
      </w:r>
      <w:r>
        <w:rPr>
          <w:noProof/>
        </w:rPr>
        <mc:AlternateContent>
          <mc:Choice Requires="wps">
            <w:drawing>
              <wp:anchor distT="50800" distB="0" distL="0" distR="0" simplePos="0" relativeHeight="125829392" behindDoc="0" locked="0" layoutInCell="1" allowOverlap="1" wp14:anchorId="07D719B3" wp14:editId="620197E8">
                <wp:simplePos x="0" y="0"/>
                <wp:positionH relativeFrom="page">
                  <wp:posOffset>4329430</wp:posOffset>
                </wp:positionH>
                <wp:positionV relativeFrom="paragraph">
                  <wp:posOffset>50800</wp:posOffset>
                </wp:positionV>
                <wp:extent cx="1173480" cy="3536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173480" cy="353695"/>
                        </a:xfrm>
                        <a:prstGeom prst="rect">
                          <a:avLst/>
                        </a:prstGeom>
                        <a:noFill/>
                      </wps:spPr>
                      <wps:txbx>
                        <w:txbxContent>
                          <w:p w14:paraId="4C0A5D88" w14:textId="77777777" w:rsidR="00280359" w:rsidRDefault="00000000">
                            <w:pPr>
                              <w:pStyle w:val="Zkladntext1"/>
                              <w:jc w:val="center"/>
                            </w:pPr>
                            <w:r>
                              <w:t>RNDr. Josef Glos</w:t>
                            </w:r>
                            <w:r>
                              <w:br/>
                              <w:t>jednatel společnosti</w:t>
                            </w:r>
                          </w:p>
                        </w:txbxContent>
                      </wps:txbx>
                      <wps:bodyPr lIns="0" tIns="0" rIns="0" bIns="0"/>
                    </wps:wsp>
                  </a:graphicData>
                </a:graphic>
              </wp:anchor>
            </w:drawing>
          </mc:Choice>
          <mc:Fallback>
            <w:pict>
              <v:shape w14:anchorId="07D719B3" id="Shape 21" o:spid="_x0000_s1032" type="#_x0000_t202" style="position:absolute;margin-left:340.9pt;margin-top:4pt;width:92.4pt;height:27.85pt;z-index:125829392;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" filled="f" stroked="f">
                <v:textbox inset="0,0,0,0">
                  <w:txbxContent>
                    <w:p w14:paraId="4C0A5D88" w14:textId="77777777" w:rsidR="00280359" w:rsidRDefault="00000000">
                      <w:pPr>
                        <w:pStyle w:val="Zkladntext1"/>
                        <w:jc w:val="center"/>
                      </w:pPr>
                      <w:r>
                        <w:t>RNDr. Josef Glos</w:t>
                      </w:r>
                      <w:r>
                        <w:br/>
                        <w:t>jednatel společnosti</w:t>
                      </w:r>
                    </w:p>
                  </w:txbxContent>
                </v:textbox>
                <w10:wrap type="topAndBottom" anchorx="page"/>
              </v:shape>
            </w:pict>
          </mc:Fallback>
        </mc:AlternateContent>
      </w:r>
    </w:p>
    <w:p w14:paraId="10A8971E" w14:textId="77777777" w:rsidR="00280359" w:rsidRDefault="00000000">
      <w:pPr>
        <w:spacing w:line="1" w:lineRule="exact"/>
      </w:pPr>
      <w:r>
        <w:rPr>
          <w:noProof/>
        </w:rPr>
        <w:lastRenderedPageBreak/>
        <w:drawing>
          <wp:anchor distT="67310" distB="405130" distL="0" distR="0" simplePos="0" relativeHeight="125829394" behindDoc="0" locked="0" layoutInCell="1" allowOverlap="1" wp14:anchorId="722D7BBD" wp14:editId="55F10768">
            <wp:simplePos x="0" y="0"/>
            <wp:positionH relativeFrom="page">
              <wp:posOffset>1097280</wp:posOffset>
            </wp:positionH>
            <wp:positionV relativeFrom="paragraph">
              <wp:posOffset>67310</wp:posOffset>
            </wp:positionV>
            <wp:extent cx="438785" cy="45085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5"/>
                    <a:stretch/>
                  </pic:blipFill>
                  <pic:spPr>
                    <a:xfrm>
                      <a:off x="0" y="0"/>
                      <a:ext cx="438785" cy="450850"/>
                    </a:xfrm>
                    <a:prstGeom prst="rect">
                      <a:avLst/>
                    </a:prstGeom>
                  </pic:spPr>
                </pic:pic>
              </a:graphicData>
            </a:graphic>
          </wp:anchor>
        </w:drawing>
      </w:r>
      <w:r>
        <w:rPr>
          <w:noProof/>
        </w:rPr>
        <mc:AlternateContent>
          <mc:Choice Requires="wps">
            <w:drawing>
              <wp:anchor distT="24130" distB="762000" distL="0" distR="0" simplePos="0" relativeHeight="125829395" behindDoc="0" locked="0" layoutInCell="1" allowOverlap="1" wp14:anchorId="1AB60377" wp14:editId="53AFA82C">
                <wp:simplePos x="0" y="0"/>
                <wp:positionH relativeFrom="page">
                  <wp:posOffset>1941830</wp:posOffset>
                </wp:positionH>
                <wp:positionV relativeFrom="paragraph">
                  <wp:posOffset>24130</wp:posOffset>
                </wp:positionV>
                <wp:extent cx="2414270" cy="1371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414270" cy="137160"/>
                        </a:xfrm>
                        <a:prstGeom prst="rect">
                          <a:avLst/>
                        </a:prstGeom>
                        <a:noFill/>
                      </wps:spPr>
                      <wps:txbx>
                        <w:txbxContent>
                          <w:p w14:paraId="251AFB04" w14:textId="77777777" w:rsidR="00280359" w:rsidRDefault="00000000">
                            <w:pPr>
                              <w:pStyle w:val="Zkladntext50"/>
                            </w:pPr>
                            <w:r>
                              <w:t>Statutární město Pardubice | Magistrát města Pardubic</w:t>
                            </w:r>
                          </w:p>
                        </w:txbxContent>
                      </wps:txbx>
                      <wps:bodyPr wrap="none" lIns="0" tIns="0" rIns="0" bIns="0"/>
                    </wps:wsp>
                  </a:graphicData>
                </a:graphic>
              </wp:anchor>
            </w:drawing>
          </mc:Choice>
          <mc:Fallback>
            <w:pict>
              <v:shape w14:anchorId="1AB60377" id="Shape 25" o:spid="_x0000_s1033" type="#_x0000_t202" style="position:absolute;margin-left:152.9pt;margin-top:1.9pt;width:190.1pt;height:10.8pt;z-index:125829395;visibility:visible;mso-wrap-style:none;mso-wrap-distance-left:0;mso-wrap-distance-top:1.9pt;mso-wrap-distance-right:0;mso-wrap-distance-bottom:6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" filled="f" stroked="f">
                <v:textbox inset="0,0,0,0">
                  <w:txbxContent>
                    <w:p w14:paraId="251AFB04" w14:textId="77777777" w:rsidR="00280359" w:rsidRDefault="00000000">
                      <w:pPr>
                        <w:pStyle w:val="Zkladntext50"/>
                      </w:pPr>
                      <w:r>
                        <w:t>Statutární město Pardubice | Magistrát města Pardubic</w:t>
                      </w:r>
                    </w:p>
                  </w:txbxContent>
                </v:textbox>
                <w10:wrap type="topAndBottom" anchorx="page"/>
              </v:shape>
            </w:pict>
          </mc:Fallback>
        </mc:AlternateContent>
      </w:r>
      <w:r>
        <w:rPr>
          <w:noProof/>
        </w:rPr>
        <mc:AlternateContent>
          <mc:Choice Requires="wps">
            <w:drawing>
              <wp:anchor distT="0" distB="755650" distL="0" distR="0" simplePos="0" relativeHeight="125829397" behindDoc="0" locked="0" layoutInCell="1" allowOverlap="1" wp14:anchorId="14D385D1" wp14:editId="11C150A3">
                <wp:simplePos x="0" y="0"/>
                <wp:positionH relativeFrom="page">
                  <wp:posOffset>5779135</wp:posOffset>
                </wp:positionH>
                <wp:positionV relativeFrom="paragraph">
                  <wp:posOffset>0</wp:posOffset>
                </wp:positionV>
                <wp:extent cx="603250" cy="1676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03250" cy="167640"/>
                        </a:xfrm>
                        <a:prstGeom prst="rect">
                          <a:avLst/>
                        </a:prstGeom>
                        <a:noFill/>
                      </wps:spPr>
                      <wps:txbx>
                        <w:txbxContent>
                          <w:p w14:paraId="3B694405" w14:textId="77777777" w:rsidR="00280359" w:rsidRDefault="00000000">
                            <w:pPr>
                              <w:pStyle w:val="Zkladntext1"/>
                              <w:rPr>
                                <w:sz w:val="20"/>
                                <w:szCs w:val="20"/>
                              </w:rPr>
                            </w:pPr>
                            <w:r>
                              <w:rPr>
                                <w:b/>
                                <w:bCs/>
                                <w:sz w:val="20"/>
                                <w:szCs w:val="20"/>
                              </w:rPr>
                              <w:t>Příloha č. 1</w:t>
                            </w:r>
                          </w:p>
                        </w:txbxContent>
                      </wps:txbx>
                      <wps:bodyPr wrap="none" lIns="0" tIns="0" rIns="0" bIns="0"/>
                    </wps:wsp>
                  </a:graphicData>
                </a:graphic>
              </wp:anchor>
            </w:drawing>
          </mc:Choice>
          <mc:Fallback>
            <w:pict>
              <v:shape w14:anchorId="14D385D1" id="Shape 27" o:spid="_x0000_s1034" type="#_x0000_t202" style="position:absolute;margin-left:455.05pt;margin-top:0;width:47.5pt;height:13.2pt;z-index:125829397;visibility:visible;mso-wrap-style:none;mso-wrap-distance-left:0;mso-wrap-distance-top:0;mso-wrap-distance-right:0;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" filled="f" stroked="f">
                <v:textbox inset="0,0,0,0">
                  <w:txbxContent>
                    <w:p w14:paraId="3B694405" w14:textId="77777777" w:rsidR="00280359" w:rsidRDefault="00000000">
                      <w:pPr>
                        <w:pStyle w:val="Zkladntext1"/>
                        <w:rPr>
                          <w:sz w:val="20"/>
                          <w:szCs w:val="20"/>
                        </w:rPr>
                      </w:pPr>
                      <w:r>
                        <w:rPr>
                          <w:b/>
                          <w:bCs/>
                          <w:sz w:val="20"/>
                          <w:szCs w:val="20"/>
                        </w:rPr>
                        <w:t>Příloha č. 1</w:t>
                      </w:r>
                    </w:p>
                  </w:txbxContent>
                </v:textbox>
                <w10:wrap type="topAndBottom" anchorx="page"/>
              </v:shape>
            </w:pict>
          </mc:Fallback>
        </mc:AlternateContent>
      </w:r>
      <w:r>
        <w:rPr>
          <w:noProof/>
        </w:rPr>
        <mc:AlternateContent>
          <mc:Choice Requires="wps">
            <w:drawing>
              <wp:anchor distT="560705" distB="152400" distL="0" distR="0" simplePos="0" relativeHeight="125829399" behindDoc="0" locked="0" layoutInCell="1" allowOverlap="1" wp14:anchorId="403F290C" wp14:editId="5216952A">
                <wp:simplePos x="0" y="0"/>
                <wp:positionH relativeFrom="page">
                  <wp:posOffset>902335</wp:posOffset>
                </wp:positionH>
                <wp:positionV relativeFrom="paragraph">
                  <wp:posOffset>560705</wp:posOffset>
                </wp:positionV>
                <wp:extent cx="831850" cy="21018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831850" cy="210185"/>
                        </a:xfrm>
                        <a:prstGeom prst="rect">
                          <a:avLst/>
                        </a:prstGeom>
                        <a:noFill/>
                      </wps:spPr>
                      <wps:txbx>
                        <w:txbxContent>
                          <w:p w14:paraId="0D1CD267" w14:textId="77777777" w:rsidR="00280359" w:rsidRDefault="00000000">
                            <w:pPr>
                              <w:pStyle w:val="Nadpis50"/>
                              <w:keepNext/>
                              <w:keepLines/>
                              <w:spacing w:after="0"/>
                              <w:jc w:val="left"/>
                              <w:rPr>
                                <w:sz w:val="26"/>
                                <w:szCs w:val="26"/>
                              </w:rPr>
                            </w:pPr>
                            <w:bookmarkStart w:id="21" w:name="bookmark51"/>
                            <w:r>
                              <w:rPr>
                                <w:rFonts w:ascii="Arial" w:eastAsia="Arial" w:hAnsi="Arial" w:cs="Arial"/>
                                <w:color w:val="000000"/>
                                <w:sz w:val="26"/>
                                <w:szCs w:val="26"/>
                                <w:u w:val="none"/>
                              </w:rPr>
                              <w:t>Pardubice</w:t>
                            </w:r>
                            <w:bookmarkEnd w:id="21"/>
                          </w:p>
                        </w:txbxContent>
                      </wps:txbx>
                      <wps:bodyPr wrap="none" lIns="0" tIns="0" rIns="0" bIns="0"/>
                    </wps:wsp>
                  </a:graphicData>
                </a:graphic>
              </wp:anchor>
            </w:drawing>
          </mc:Choice>
          <mc:Fallback>
            <w:pict>
              <v:shape w14:anchorId="403F290C" id="Shape 29" o:spid="_x0000_s1035" type="#_x0000_t202" style="position:absolute;margin-left:71.05pt;margin-top:44.15pt;width:65.5pt;height:16.55pt;z-index:125829399;visibility:visible;mso-wrap-style:none;mso-wrap-distance-left:0;mso-wrap-distance-top:44.1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" filled="f" stroked="f">
                <v:textbox inset="0,0,0,0">
                  <w:txbxContent>
                    <w:p w14:paraId="0D1CD267" w14:textId="77777777" w:rsidR="00280359" w:rsidRDefault="00000000">
                      <w:pPr>
                        <w:pStyle w:val="Nadpis50"/>
                        <w:keepNext/>
                        <w:keepLines/>
                        <w:spacing w:after="0"/>
                        <w:jc w:val="left"/>
                        <w:rPr>
                          <w:sz w:val="26"/>
                          <w:szCs w:val="26"/>
                        </w:rPr>
                      </w:pPr>
                      <w:bookmarkStart w:id="22" w:name="bookmark51"/>
                      <w:r>
                        <w:rPr>
                          <w:rFonts w:ascii="Arial" w:eastAsia="Arial" w:hAnsi="Arial" w:cs="Arial"/>
                          <w:color w:val="000000"/>
                          <w:sz w:val="26"/>
                          <w:szCs w:val="26"/>
                          <w:u w:val="none"/>
                        </w:rPr>
                        <w:t>Pardubice</w:t>
                      </w:r>
                      <w:bookmarkEnd w:id="22"/>
                    </w:p>
                  </w:txbxContent>
                </v:textbox>
                <w10:wrap type="topAndBottom" anchorx="page"/>
              </v:shape>
            </w:pict>
          </mc:Fallback>
        </mc:AlternateContent>
      </w:r>
    </w:p>
    <w:p w14:paraId="2EBA0A61" w14:textId="77777777" w:rsidR="00280359" w:rsidRDefault="00000000">
      <w:pPr>
        <w:pStyle w:val="Nadpis50"/>
        <w:keepNext/>
        <w:keepLines/>
        <w:pBdr>
          <w:top w:val="single" w:sz="4" w:space="14" w:color="DEDEDE"/>
          <w:left w:val="single" w:sz="4" w:space="0" w:color="DEDEDE"/>
          <w:bottom w:val="single" w:sz="4" w:space="6" w:color="DEDEDE"/>
          <w:right w:val="single" w:sz="4" w:space="0" w:color="DEDEDE"/>
        </w:pBdr>
        <w:shd w:val="clear" w:color="auto" w:fill="DEDEDE"/>
      </w:pPr>
      <w:bookmarkStart w:id="22" w:name="bookmark53"/>
      <w:r>
        <w:rPr>
          <w:u w:val="none"/>
        </w:rPr>
        <w:t>PROTOKOL O PŘEDÁNÍ DÍLA</w:t>
      </w:r>
      <w:bookmarkEnd w:id="22"/>
    </w:p>
    <w:p w14:paraId="322CF2B9" w14:textId="77777777" w:rsidR="00280359" w:rsidRDefault="00000000">
      <w:pPr>
        <w:pStyle w:val="Zkladntext1"/>
        <w:pBdr>
          <w:top w:val="single" w:sz="4" w:space="14" w:color="DEDEDE"/>
          <w:left w:val="single" w:sz="4" w:space="0" w:color="DEDEDE"/>
          <w:bottom w:val="single" w:sz="4" w:space="6" w:color="DEDEDE"/>
          <w:right w:val="single" w:sz="4" w:space="0" w:color="DEDEDE"/>
        </w:pBdr>
        <w:shd w:val="clear" w:color="auto" w:fill="DEDEDE"/>
        <w:rPr>
          <w:sz w:val="20"/>
          <w:szCs w:val="20"/>
        </w:rPr>
      </w:pPr>
      <w:r>
        <w:rPr>
          <w:sz w:val="20"/>
          <w:szCs w:val="20"/>
        </w:rPr>
        <w:t>Název projektu :</w:t>
      </w:r>
    </w:p>
    <w:p w14:paraId="016861A0" w14:textId="77777777" w:rsidR="00280359" w:rsidRDefault="00000000">
      <w:pPr>
        <w:pStyle w:val="Zkladntext1"/>
        <w:pBdr>
          <w:top w:val="single" w:sz="0" w:space="14" w:color="DEDEDE"/>
          <w:left w:val="single" w:sz="0" w:space="0" w:color="DEDEDE"/>
          <w:bottom w:val="single" w:sz="0" w:space="6" w:color="DEDEDE"/>
          <w:right w:val="single" w:sz="0" w:space="0" w:color="DEDEDE"/>
        </w:pBdr>
        <w:shd w:val="clear" w:color="auto" w:fill="DEDEDE"/>
        <w:spacing w:after="225"/>
        <w:rPr>
          <w:sz w:val="20"/>
          <w:szCs w:val="20"/>
        </w:rPr>
      </w:pPr>
      <w:r>
        <w:rPr>
          <w:sz w:val="20"/>
          <w:szCs w:val="20"/>
        </w:rPr>
        <w:t>Číslo SoD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70"/>
        <w:gridCol w:w="5030"/>
      </w:tblGrid>
      <w:tr w:rsidR="00280359" w14:paraId="7F4088C9" w14:textId="77777777">
        <w:trPr>
          <w:trHeight w:hRule="exact" w:val="1853"/>
          <w:jc w:val="center"/>
        </w:trPr>
        <w:tc>
          <w:tcPr>
            <w:tcW w:w="4570" w:type="dxa"/>
            <w:tcBorders>
              <w:top w:val="single" w:sz="4" w:space="0" w:color="auto"/>
              <w:left w:val="single" w:sz="4" w:space="0" w:color="auto"/>
              <w:bottom w:val="single" w:sz="4" w:space="0" w:color="auto"/>
            </w:tcBorders>
            <w:shd w:val="clear" w:color="auto" w:fill="auto"/>
          </w:tcPr>
          <w:p w14:paraId="1C75F65E" w14:textId="77777777" w:rsidR="00280359" w:rsidRDefault="00000000">
            <w:pPr>
              <w:pStyle w:val="Jin0"/>
              <w:spacing w:after="240"/>
              <w:rPr>
                <w:sz w:val="20"/>
                <w:szCs w:val="20"/>
              </w:rPr>
            </w:pPr>
            <w:r>
              <w:rPr>
                <w:sz w:val="20"/>
                <w:szCs w:val="20"/>
              </w:rPr>
              <w:t>Objednatel :</w:t>
            </w:r>
          </w:p>
          <w:p w14:paraId="74793350" w14:textId="77777777" w:rsidR="00280359" w:rsidRDefault="00000000">
            <w:pPr>
              <w:pStyle w:val="Jin0"/>
            </w:pPr>
            <w:r>
              <w:rPr>
                <w:b/>
                <w:bCs/>
              </w:rPr>
              <w:t>Statutární město Pardubice</w:t>
            </w:r>
          </w:p>
          <w:p w14:paraId="68B26E1F" w14:textId="77777777" w:rsidR="00280359" w:rsidRDefault="00000000">
            <w:pPr>
              <w:pStyle w:val="Jin0"/>
              <w:spacing w:line="230" w:lineRule="auto"/>
            </w:pPr>
            <w:r>
              <w:t>Pernštýnské náměstí 1</w:t>
            </w:r>
          </w:p>
          <w:p w14:paraId="20378CA1" w14:textId="77777777" w:rsidR="00280359" w:rsidRDefault="00000000">
            <w:pPr>
              <w:pStyle w:val="Jin0"/>
            </w:pPr>
            <w:r>
              <w:t>530 21 Pardubice</w:t>
            </w:r>
          </w:p>
          <w:p w14:paraId="0E1ACF83" w14:textId="77777777" w:rsidR="00280359" w:rsidRDefault="00000000">
            <w:pPr>
              <w:pStyle w:val="Jin0"/>
            </w:pPr>
            <w:r>
              <w:t>IČO:00274046</w:t>
            </w:r>
          </w:p>
          <w:p w14:paraId="359791F5" w14:textId="77777777" w:rsidR="00280359" w:rsidRDefault="00000000">
            <w:pPr>
              <w:pStyle w:val="Jin0"/>
            </w:pPr>
            <w:r>
              <w:t>DIČ:CZ00274046</w:t>
            </w:r>
          </w:p>
        </w:tc>
        <w:tc>
          <w:tcPr>
            <w:tcW w:w="5030" w:type="dxa"/>
            <w:tcBorders>
              <w:top w:val="single" w:sz="4" w:space="0" w:color="auto"/>
              <w:left w:val="single" w:sz="4" w:space="0" w:color="auto"/>
              <w:bottom w:val="single" w:sz="4" w:space="0" w:color="auto"/>
              <w:right w:val="single" w:sz="4" w:space="0" w:color="auto"/>
            </w:tcBorders>
            <w:shd w:val="clear" w:color="auto" w:fill="auto"/>
          </w:tcPr>
          <w:p w14:paraId="12C734C8" w14:textId="77777777" w:rsidR="00280359" w:rsidRDefault="00000000">
            <w:pPr>
              <w:pStyle w:val="Jin0"/>
              <w:rPr>
                <w:sz w:val="20"/>
                <w:szCs w:val="20"/>
              </w:rPr>
            </w:pPr>
            <w:r>
              <w:rPr>
                <w:sz w:val="20"/>
                <w:szCs w:val="20"/>
              </w:rPr>
              <w:t>Zhotovitel :</w:t>
            </w:r>
          </w:p>
        </w:tc>
      </w:tr>
    </w:tbl>
    <w:p w14:paraId="69CC86B2" w14:textId="77777777" w:rsidR="00280359" w:rsidRDefault="00280359">
      <w:pPr>
        <w:spacing w:after="259" w:line="1" w:lineRule="exact"/>
      </w:pPr>
    </w:p>
    <w:p w14:paraId="66584848" w14:textId="77777777" w:rsidR="00280359" w:rsidRDefault="0028035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1190"/>
        <w:gridCol w:w="883"/>
        <w:gridCol w:w="5030"/>
      </w:tblGrid>
      <w:tr w:rsidR="00280359" w14:paraId="69F52C6D" w14:textId="77777777">
        <w:trPr>
          <w:trHeight w:hRule="exact" w:val="523"/>
          <w:jc w:val="center"/>
        </w:trPr>
        <w:tc>
          <w:tcPr>
            <w:tcW w:w="2496" w:type="dxa"/>
            <w:tcBorders>
              <w:top w:val="single" w:sz="4" w:space="0" w:color="auto"/>
              <w:left w:val="single" w:sz="4" w:space="0" w:color="auto"/>
            </w:tcBorders>
            <w:shd w:val="clear" w:color="auto" w:fill="DEDEDE"/>
          </w:tcPr>
          <w:p w14:paraId="63D9E864" w14:textId="77777777" w:rsidR="00280359" w:rsidRDefault="00280359">
            <w:pPr>
              <w:rPr>
                <w:sz w:val="10"/>
                <w:szCs w:val="10"/>
              </w:rPr>
            </w:pPr>
          </w:p>
        </w:tc>
        <w:tc>
          <w:tcPr>
            <w:tcW w:w="1190" w:type="dxa"/>
            <w:tcBorders>
              <w:top w:val="single" w:sz="4" w:space="0" w:color="auto"/>
            </w:tcBorders>
            <w:shd w:val="clear" w:color="auto" w:fill="DEDEDE"/>
            <w:vAlign w:val="center"/>
          </w:tcPr>
          <w:p w14:paraId="39B5364B" w14:textId="77777777" w:rsidR="00280359" w:rsidRDefault="00000000">
            <w:pPr>
              <w:pStyle w:val="Jin0"/>
              <w:ind w:firstLine="960"/>
            </w:pPr>
            <w:r>
              <w:rPr>
                <w:b/>
                <w:bCs/>
              </w:rPr>
              <w:t>1.</w:t>
            </w:r>
          </w:p>
        </w:tc>
        <w:tc>
          <w:tcPr>
            <w:tcW w:w="5913" w:type="dxa"/>
            <w:gridSpan w:val="2"/>
            <w:tcBorders>
              <w:top w:val="single" w:sz="4" w:space="0" w:color="auto"/>
              <w:right w:val="single" w:sz="4" w:space="0" w:color="auto"/>
            </w:tcBorders>
            <w:shd w:val="clear" w:color="auto" w:fill="DEDEDE"/>
            <w:vAlign w:val="center"/>
          </w:tcPr>
          <w:p w14:paraId="77F0BFA6" w14:textId="77777777" w:rsidR="00280359" w:rsidRDefault="00000000">
            <w:pPr>
              <w:pStyle w:val="Jin0"/>
            </w:pPr>
            <w:r>
              <w:rPr>
                <w:b/>
                <w:bCs/>
              </w:rPr>
              <w:t>PŘEDÁNÍ REVIZE PLÁNU ÚSES</w:t>
            </w:r>
          </w:p>
        </w:tc>
      </w:tr>
      <w:tr w:rsidR="00280359" w14:paraId="5587017D" w14:textId="77777777">
        <w:trPr>
          <w:trHeight w:hRule="exact" w:val="312"/>
          <w:jc w:val="center"/>
        </w:trPr>
        <w:tc>
          <w:tcPr>
            <w:tcW w:w="9599" w:type="dxa"/>
            <w:gridSpan w:val="4"/>
            <w:tcBorders>
              <w:top w:val="single" w:sz="4" w:space="0" w:color="auto"/>
              <w:left w:val="single" w:sz="4" w:space="0" w:color="auto"/>
              <w:right w:val="single" w:sz="4" w:space="0" w:color="auto"/>
            </w:tcBorders>
            <w:shd w:val="clear" w:color="auto" w:fill="auto"/>
          </w:tcPr>
          <w:p w14:paraId="7DB64BCD" w14:textId="77777777" w:rsidR="00280359" w:rsidRDefault="00000000">
            <w:pPr>
              <w:pStyle w:val="Jin0"/>
              <w:rPr>
                <w:sz w:val="20"/>
                <w:szCs w:val="20"/>
              </w:rPr>
            </w:pPr>
            <w:r>
              <w:rPr>
                <w:b/>
                <w:bCs/>
                <w:sz w:val="20"/>
                <w:szCs w:val="20"/>
              </w:rPr>
              <w:t>Fáze dokumentace</w:t>
            </w:r>
            <w:r>
              <w:rPr>
                <w:sz w:val="20"/>
                <w:szCs w:val="20"/>
              </w:rPr>
              <w:t>:</w:t>
            </w:r>
          </w:p>
        </w:tc>
      </w:tr>
      <w:tr w:rsidR="00280359" w14:paraId="075E37A6" w14:textId="77777777">
        <w:trPr>
          <w:trHeight w:hRule="exact" w:val="302"/>
          <w:jc w:val="center"/>
        </w:trPr>
        <w:tc>
          <w:tcPr>
            <w:tcW w:w="2496" w:type="dxa"/>
            <w:tcBorders>
              <w:top w:val="single" w:sz="4" w:space="0" w:color="auto"/>
              <w:left w:val="single" w:sz="4" w:space="0" w:color="auto"/>
            </w:tcBorders>
            <w:shd w:val="clear" w:color="auto" w:fill="auto"/>
            <w:vAlign w:val="bottom"/>
          </w:tcPr>
          <w:p w14:paraId="375108BB" w14:textId="77777777" w:rsidR="00280359" w:rsidRDefault="00000000">
            <w:pPr>
              <w:pStyle w:val="Jin0"/>
              <w:rPr>
                <w:sz w:val="20"/>
                <w:szCs w:val="20"/>
              </w:rPr>
            </w:pPr>
            <w:r>
              <w:rPr>
                <w:sz w:val="20"/>
                <w:szCs w:val="20"/>
              </w:rPr>
              <w:t>Počet tištěných vyhotovení:</w:t>
            </w:r>
          </w:p>
        </w:tc>
        <w:tc>
          <w:tcPr>
            <w:tcW w:w="1190" w:type="dxa"/>
            <w:tcBorders>
              <w:top w:val="single" w:sz="4" w:space="0" w:color="auto"/>
            </w:tcBorders>
            <w:shd w:val="clear" w:color="auto" w:fill="auto"/>
            <w:vAlign w:val="bottom"/>
          </w:tcPr>
          <w:p w14:paraId="3AC8AC20" w14:textId="77777777" w:rsidR="00280359" w:rsidRDefault="00000000">
            <w:pPr>
              <w:pStyle w:val="Jin0"/>
              <w:ind w:firstLine="500"/>
              <w:rPr>
                <w:sz w:val="24"/>
                <w:szCs w:val="24"/>
              </w:rPr>
            </w:pPr>
            <w:r>
              <w:rPr>
                <w:b/>
                <w:bCs/>
                <w:sz w:val="24"/>
                <w:szCs w:val="24"/>
              </w:rPr>
              <w:t>X</w:t>
            </w:r>
          </w:p>
        </w:tc>
        <w:tc>
          <w:tcPr>
            <w:tcW w:w="883" w:type="dxa"/>
            <w:tcBorders>
              <w:top w:val="single" w:sz="4" w:space="0" w:color="auto"/>
            </w:tcBorders>
            <w:shd w:val="clear" w:color="auto" w:fill="auto"/>
          </w:tcPr>
          <w:p w14:paraId="3F801853" w14:textId="77777777" w:rsidR="00280359" w:rsidRDefault="00280359">
            <w:pPr>
              <w:rPr>
                <w:sz w:val="10"/>
                <w:szCs w:val="10"/>
              </w:rPr>
            </w:pPr>
          </w:p>
        </w:tc>
        <w:tc>
          <w:tcPr>
            <w:tcW w:w="5030" w:type="dxa"/>
            <w:tcBorders>
              <w:top w:val="single" w:sz="4" w:space="0" w:color="auto"/>
              <w:right w:val="single" w:sz="4" w:space="0" w:color="auto"/>
            </w:tcBorders>
            <w:shd w:val="clear" w:color="auto" w:fill="auto"/>
          </w:tcPr>
          <w:p w14:paraId="3031F3AE" w14:textId="77777777" w:rsidR="00280359" w:rsidRDefault="00280359">
            <w:pPr>
              <w:rPr>
                <w:sz w:val="10"/>
                <w:szCs w:val="10"/>
              </w:rPr>
            </w:pPr>
          </w:p>
        </w:tc>
      </w:tr>
      <w:tr w:rsidR="00280359" w14:paraId="09766A07" w14:textId="77777777">
        <w:trPr>
          <w:trHeight w:hRule="exact" w:val="331"/>
          <w:jc w:val="center"/>
        </w:trPr>
        <w:tc>
          <w:tcPr>
            <w:tcW w:w="2496" w:type="dxa"/>
            <w:tcBorders>
              <w:top w:val="single" w:sz="4" w:space="0" w:color="auto"/>
              <w:left w:val="single" w:sz="4" w:space="0" w:color="auto"/>
            </w:tcBorders>
            <w:shd w:val="clear" w:color="auto" w:fill="auto"/>
            <w:vAlign w:val="bottom"/>
          </w:tcPr>
          <w:p w14:paraId="4489A230" w14:textId="77777777" w:rsidR="00280359" w:rsidRDefault="00000000">
            <w:pPr>
              <w:pStyle w:val="Jin0"/>
              <w:rPr>
                <w:sz w:val="20"/>
                <w:szCs w:val="20"/>
              </w:rPr>
            </w:pPr>
            <w:r>
              <w:rPr>
                <w:sz w:val="20"/>
                <w:szCs w:val="20"/>
              </w:rPr>
              <w:t>Digitální podoba PD:</w:t>
            </w:r>
          </w:p>
        </w:tc>
        <w:tc>
          <w:tcPr>
            <w:tcW w:w="1190" w:type="dxa"/>
            <w:tcBorders>
              <w:top w:val="single" w:sz="4" w:space="0" w:color="auto"/>
            </w:tcBorders>
            <w:shd w:val="clear" w:color="auto" w:fill="auto"/>
            <w:vAlign w:val="bottom"/>
          </w:tcPr>
          <w:p w14:paraId="6F1FDED5" w14:textId="77777777" w:rsidR="00280359" w:rsidRDefault="00000000">
            <w:pPr>
              <w:pStyle w:val="Jin0"/>
              <w:ind w:firstLine="160"/>
              <w:rPr>
                <w:sz w:val="24"/>
                <w:szCs w:val="24"/>
              </w:rPr>
            </w:pPr>
            <w:r>
              <w:rPr>
                <w:b/>
                <w:bCs/>
                <w:sz w:val="24"/>
                <w:szCs w:val="24"/>
              </w:rPr>
              <w:t>□ ANO</w:t>
            </w:r>
          </w:p>
        </w:tc>
        <w:tc>
          <w:tcPr>
            <w:tcW w:w="5913" w:type="dxa"/>
            <w:gridSpan w:val="2"/>
            <w:tcBorders>
              <w:top w:val="single" w:sz="4" w:space="0" w:color="auto"/>
              <w:right w:val="single" w:sz="4" w:space="0" w:color="auto"/>
            </w:tcBorders>
            <w:shd w:val="clear" w:color="auto" w:fill="auto"/>
            <w:vAlign w:val="bottom"/>
          </w:tcPr>
          <w:p w14:paraId="34B47196" w14:textId="77777777" w:rsidR="00280359" w:rsidRDefault="00000000">
            <w:pPr>
              <w:pStyle w:val="Jin0"/>
              <w:ind w:firstLine="360"/>
              <w:rPr>
                <w:sz w:val="24"/>
                <w:szCs w:val="24"/>
              </w:rPr>
            </w:pPr>
            <w:r>
              <w:rPr>
                <w:b/>
                <w:bCs/>
                <w:sz w:val="24"/>
                <w:szCs w:val="24"/>
              </w:rPr>
              <w:t>□ NE</w:t>
            </w:r>
          </w:p>
        </w:tc>
      </w:tr>
      <w:tr w:rsidR="00280359" w14:paraId="68F5B4ED" w14:textId="77777777">
        <w:trPr>
          <w:trHeight w:hRule="exact" w:val="302"/>
          <w:jc w:val="center"/>
        </w:trPr>
        <w:tc>
          <w:tcPr>
            <w:tcW w:w="9599" w:type="dxa"/>
            <w:gridSpan w:val="4"/>
            <w:tcBorders>
              <w:top w:val="single" w:sz="4" w:space="0" w:color="auto"/>
              <w:left w:val="single" w:sz="4" w:space="0" w:color="auto"/>
              <w:right w:val="single" w:sz="4" w:space="0" w:color="auto"/>
            </w:tcBorders>
            <w:shd w:val="clear" w:color="auto" w:fill="auto"/>
          </w:tcPr>
          <w:p w14:paraId="1ECE3C8D" w14:textId="77777777" w:rsidR="00280359" w:rsidRDefault="00000000">
            <w:pPr>
              <w:pStyle w:val="Jin0"/>
              <w:rPr>
                <w:sz w:val="20"/>
                <w:szCs w:val="20"/>
              </w:rPr>
            </w:pPr>
            <w:r>
              <w:rPr>
                <w:sz w:val="20"/>
                <w:szCs w:val="20"/>
              </w:rPr>
              <w:t>Datum předání:</w:t>
            </w:r>
          </w:p>
        </w:tc>
      </w:tr>
      <w:tr w:rsidR="00280359" w14:paraId="49248EE5" w14:textId="77777777">
        <w:trPr>
          <w:trHeight w:hRule="exact" w:val="302"/>
          <w:jc w:val="center"/>
        </w:trPr>
        <w:tc>
          <w:tcPr>
            <w:tcW w:w="9599" w:type="dxa"/>
            <w:gridSpan w:val="4"/>
            <w:tcBorders>
              <w:top w:val="single" w:sz="4" w:space="0" w:color="auto"/>
              <w:left w:val="single" w:sz="4" w:space="0" w:color="auto"/>
              <w:right w:val="single" w:sz="4" w:space="0" w:color="auto"/>
            </w:tcBorders>
            <w:shd w:val="clear" w:color="auto" w:fill="auto"/>
          </w:tcPr>
          <w:p w14:paraId="352AE1C8" w14:textId="77777777" w:rsidR="00280359" w:rsidRDefault="00000000">
            <w:pPr>
              <w:pStyle w:val="Jin0"/>
              <w:tabs>
                <w:tab w:val="right" w:leader="dot" w:pos="2136"/>
              </w:tabs>
              <w:rPr>
                <w:sz w:val="20"/>
                <w:szCs w:val="20"/>
              </w:rPr>
            </w:pPr>
            <w:r>
              <w:rPr>
                <w:sz w:val="20"/>
                <w:szCs w:val="20"/>
              </w:rPr>
              <w:t>Technik</w:t>
            </w:r>
            <w:r>
              <w:rPr>
                <w:sz w:val="20"/>
                <w:szCs w:val="20"/>
              </w:rPr>
              <w:tab/>
              <w:t>:</w:t>
            </w:r>
          </w:p>
        </w:tc>
      </w:tr>
      <w:tr w:rsidR="00280359" w14:paraId="5A07AB76" w14:textId="77777777">
        <w:trPr>
          <w:trHeight w:hRule="exact" w:val="1234"/>
          <w:jc w:val="center"/>
        </w:trPr>
        <w:tc>
          <w:tcPr>
            <w:tcW w:w="9599" w:type="dxa"/>
            <w:gridSpan w:val="4"/>
            <w:tcBorders>
              <w:top w:val="single" w:sz="4" w:space="0" w:color="auto"/>
              <w:left w:val="single" w:sz="4" w:space="0" w:color="auto"/>
              <w:right w:val="single" w:sz="4" w:space="0" w:color="auto"/>
            </w:tcBorders>
            <w:shd w:val="clear" w:color="auto" w:fill="auto"/>
          </w:tcPr>
          <w:p w14:paraId="1A8ACDD9" w14:textId="77777777" w:rsidR="00280359" w:rsidRDefault="00000000">
            <w:pPr>
              <w:pStyle w:val="Jin0"/>
              <w:rPr>
                <w:sz w:val="20"/>
                <w:szCs w:val="20"/>
              </w:rPr>
            </w:pPr>
            <w:r>
              <w:rPr>
                <w:sz w:val="20"/>
                <w:szCs w:val="20"/>
              </w:rPr>
              <w:t>Poznámky z předání díla:</w:t>
            </w:r>
          </w:p>
        </w:tc>
      </w:tr>
      <w:tr w:rsidR="00280359" w14:paraId="71B5FA66" w14:textId="77777777">
        <w:trPr>
          <w:trHeight w:hRule="exact" w:val="734"/>
          <w:jc w:val="center"/>
        </w:trPr>
        <w:tc>
          <w:tcPr>
            <w:tcW w:w="4569" w:type="dxa"/>
            <w:gridSpan w:val="3"/>
            <w:tcBorders>
              <w:top w:val="single" w:sz="4" w:space="0" w:color="auto"/>
              <w:left w:val="single" w:sz="4" w:space="0" w:color="auto"/>
            </w:tcBorders>
            <w:shd w:val="clear" w:color="auto" w:fill="auto"/>
          </w:tcPr>
          <w:p w14:paraId="7349BF75" w14:textId="77777777" w:rsidR="00280359" w:rsidRDefault="00000000">
            <w:pPr>
              <w:pStyle w:val="Jin0"/>
            </w:pPr>
            <w:r>
              <w:t>Převzal:</w:t>
            </w:r>
          </w:p>
        </w:tc>
        <w:tc>
          <w:tcPr>
            <w:tcW w:w="5030" w:type="dxa"/>
            <w:tcBorders>
              <w:top w:val="single" w:sz="4" w:space="0" w:color="auto"/>
              <w:left w:val="single" w:sz="4" w:space="0" w:color="auto"/>
              <w:right w:val="single" w:sz="4" w:space="0" w:color="auto"/>
            </w:tcBorders>
            <w:shd w:val="clear" w:color="auto" w:fill="auto"/>
          </w:tcPr>
          <w:p w14:paraId="6F42D36D" w14:textId="77777777" w:rsidR="00280359" w:rsidRDefault="00000000">
            <w:pPr>
              <w:pStyle w:val="Jin0"/>
            </w:pPr>
            <w:r>
              <w:t>Předal:</w:t>
            </w:r>
          </w:p>
        </w:tc>
      </w:tr>
      <w:tr w:rsidR="00280359" w14:paraId="39F196F4" w14:textId="77777777">
        <w:trPr>
          <w:trHeight w:hRule="exact" w:val="629"/>
          <w:jc w:val="center"/>
        </w:trPr>
        <w:tc>
          <w:tcPr>
            <w:tcW w:w="4569" w:type="dxa"/>
            <w:gridSpan w:val="3"/>
            <w:tcBorders>
              <w:top w:val="single" w:sz="4" w:space="0" w:color="auto"/>
              <w:left w:val="single" w:sz="4" w:space="0" w:color="auto"/>
              <w:bottom w:val="single" w:sz="4" w:space="0" w:color="auto"/>
            </w:tcBorders>
            <w:shd w:val="clear" w:color="auto" w:fill="auto"/>
            <w:vAlign w:val="bottom"/>
          </w:tcPr>
          <w:p w14:paraId="6D541A5B" w14:textId="77777777" w:rsidR="00280359" w:rsidRDefault="00000000">
            <w:pPr>
              <w:pStyle w:val="Jin0"/>
              <w:tabs>
                <w:tab w:val="left" w:leader="dot" w:pos="1406"/>
              </w:tabs>
              <w:jc w:val="center"/>
            </w:pPr>
            <w:r>
              <w:t>Jméno technika technik</w:t>
            </w:r>
            <w:r>
              <w:tab/>
            </w:r>
          </w:p>
        </w:tc>
        <w:tc>
          <w:tcPr>
            <w:tcW w:w="5030" w:type="dxa"/>
            <w:tcBorders>
              <w:top w:val="single" w:sz="4" w:space="0" w:color="auto"/>
              <w:left w:val="single" w:sz="4" w:space="0" w:color="auto"/>
              <w:bottom w:val="single" w:sz="4" w:space="0" w:color="auto"/>
              <w:right w:val="single" w:sz="4" w:space="0" w:color="auto"/>
            </w:tcBorders>
            <w:shd w:val="clear" w:color="auto" w:fill="auto"/>
            <w:vAlign w:val="bottom"/>
          </w:tcPr>
          <w:p w14:paraId="4E840646" w14:textId="77777777" w:rsidR="00280359" w:rsidRDefault="00000000">
            <w:pPr>
              <w:pStyle w:val="Jin0"/>
              <w:jc w:val="center"/>
            </w:pPr>
            <w:r>
              <w:t>Jméno zhotovitele zpracovatel PD</w:t>
            </w:r>
          </w:p>
        </w:tc>
      </w:tr>
    </w:tbl>
    <w:p w14:paraId="0438DB39" w14:textId="77777777" w:rsidR="00280359" w:rsidRDefault="00280359">
      <w:pPr>
        <w:spacing w:after="259" w:line="1" w:lineRule="exact"/>
      </w:pPr>
    </w:p>
    <w:p w14:paraId="143EBF40" w14:textId="77777777" w:rsidR="00280359" w:rsidRDefault="0028035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5"/>
        <w:gridCol w:w="1666"/>
        <w:gridCol w:w="979"/>
        <w:gridCol w:w="1949"/>
        <w:gridCol w:w="110"/>
        <w:gridCol w:w="4666"/>
        <w:gridCol w:w="115"/>
      </w:tblGrid>
      <w:tr w:rsidR="00280359" w14:paraId="40AB4096" w14:textId="77777777">
        <w:trPr>
          <w:trHeight w:hRule="exact" w:val="523"/>
          <w:jc w:val="center"/>
        </w:trPr>
        <w:tc>
          <w:tcPr>
            <w:tcW w:w="115" w:type="dxa"/>
            <w:tcBorders>
              <w:top w:val="single" w:sz="4" w:space="0" w:color="auto"/>
              <w:left w:val="single" w:sz="4" w:space="0" w:color="auto"/>
            </w:tcBorders>
            <w:shd w:val="clear" w:color="auto" w:fill="DEDEDE"/>
          </w:tcPr>
          <w:p w14:paraId="463BADCD" w14:textId="77777777" w:rsidR="00280359" w:rsidRDefault="00280359">
            <w:pPr>
              <w:rPr>
                <w:sz w:val="10"/>
                <w:szCs w:val="10"/>
              </w:rPr>
            </w:pPr>
          </w:p>
        </w:tc>
        <w:tc>
          <w:tcPr>
            <w:tcW w:w="9370" w:type="dxa"/>
            <w:gridSpan w:val="5"/>
            <w:tcBorders>
              <w:top w:val="single" w:sz="4" w:space="0" w:color="auto"/>
            </w:tcBorders>
            <w:shd w:val="clear" w:color="auto" w:fill="DEDEDE"/>
            <w:vAlign w:val="center"/>
          </w:tcPr>
          <w:p w14:paraId="7A876A1C" w14:textId="77777777" w:rsidR="00280359" w:rsidRDefault="00000000">
            <w:pPr>
              <w:pStyle w:val="Jin0"/>
              <w:jc w:val="center"/>
            </w:pPr>
            <w:r>
              <w:rPr>
                <w:b/>
                <w:bCs/>
              </w:rPr>
              <w:t>2. KONTROLA REVIZE PLÁNU ÚSES</w:t>
            </w:r>
          </w:p>
        </w:tc>
        <w:tc>
          <w:tcPr>
            <w:tcW w:w="115" w:type="dxa"/>
            <w:tcBorders>
              <w:top w:val="single" w:sz="4" w:space="0" w:color="auto"/>
              <w:right w:val="single" w:sz="4" w:space="0" w:color="auto"/>
            </w:tcBorders>
            <w:shd w:val="clear" w:color="auto" w:fill="DEDEDE"/>
          </w:tcPr>
          <w:p w14:paraId="37FEAFCE" w14:textId="77777777" w:rsidR="00280359" w:rsidRDefault="00280359">
            <w:pPr>
              <w:rPr>
                <w:sz w:val="10"/>
                <w:szCs w:val="10"/>
              </w:rPr>
            </w:pPr>
          </w:p>
        </w:tc>
      </w:tr>
      <w:tr w:rsidR="00280359" w14:paraId="06C32F54" w14:textId="77777777">
        <w:trPr>
          <w:trHeight w:hRule="exact" w:val="1243"/>
          <w:jc w:val="center"/>
        </w:trPr>
        <w:tc>
          <w:tcPr>
            <w:tcW w:w="2760" w:type="dxa"/>
            <w:gridSpan w:val="3"/>
            <w:tcBorders>
              <w:top w:val="single" w:sz="4" w:space="0" w:color="auto"/>
              <w:left w:val="single" w:sz="4" w:space="0" w:color="auto"/>
            </w:tcBorders>
            <w:shd w:val="clear" w:color="auto" w:fill="auto"/>
          </w:tcPr>
          <w:p w14:paraId="04D990AA" w14:textId="77777777" w:rsidR="00280359" w:rsidRDefault="00000000">
            <w:pPr>
              <w:pStyle w:val="Jin0"/>
              <w:rPr>
                <w:sz w:val="20"/>
                <w:szCs w:val="20"/>
              </w:rPr>
            </w:pPr>
            <w:r>
              <w:rPr>
                <w:sz w:val="20"/>
                <w:szCs w:val="20"/>
              </w:rPr>
              <w:t>Zpracování PD v souladu s SoD/objednávkou (předmět díla)</w:t>
            </w:r>
          </w:p>
        </w:tc>
        <w:tc>
          <w:tcPr>
            <w:tcW w:w="1949" w:type="dxa"/>
            <w:tcBorders>
              <w:top w:val="single" w:sz="4" w:space="0" w:color="auto"/>
              <w:left w:val="single" w:sz="4" w:space="0" w:color="auto"/>
            </w:tcBorders>
            <w:shd w:val="clear" w:color="auto" w:fill="auto"/>
            <w:vAlign w:val="center"/>
          </w:tcPr>
          <w:p w14:paraId="298F78E4" w14:textId="77777777" w:rsidR="00280359" w:rsidRDefault="00000000">
            <w:pPr>
              <w:pStyle w:val="Jin0"/>
              <w:spacing w:line="264" w:lineRule="auto"/>
              <w:ind w:left="480"/>
              <w:rPr>
                <w:sz w:val="24"/>
                <w:szCs w:val="24"/>
              </w:rPr>
            </w:pPr>
            <w:r>
              <w:rPr>
                <w:b/>
                <w:bCs/>
                <w:sz w:val="24"/>
                <w:szCs w:val="24"/>
              </w:rPr>
              <w:t>□ ANO □ NE</w:t>
            </w:r>
          </w:p>
        </w:tc>
        <w:tc>
          <w:tcPr>
            <w:tcW w:w="4891" w:type="dxa"/>
            <w:gridSpan w:val="3"/>
            <w:tcBorders>
              <w:top w:val="single" w:sz="4" w:space="0" w:color="auto"/>
              <w:left w:val="single" w:sz="4" w:space="0" w:color="auto"/>
              <w:right w:val="single" w:sz="4" w:space="0" w:color="auto"/>
            </w:tcBorders>
            <w:shd w:val="clear" w:color="auto" w:fill="auto"/>
          </w:tcPr>
          <w:p w14:paraId="001D7FF9" w14:textId="77777777" w:rsidR="00280359" w:rsidRDefault="00000000">
            <w:pPr>
              <w:pStyle w:val="Jin0"/>
              <w:rPr>
                <w:sz w:val="20"/>
                <w:szCs w:val="20"/>
              </w:rPr>
            </w:pPr>
            <w:r>
              <w:rPr>
                <w:sz w:val="20"/>
                <w:szCs w:val="20"/>
              </w:rPr>
              <w:t>Poznámka:</w:t>
            </w:r>
          </w:p>
        </w:tc>
      </w:tr>
      <w:tr w:rsidR="00280359" w14:paraId="751617ED" w14:textId="77777777">
        <w:trPr>
          <w:trHeight w:hRule="exact" w:val="984"/>
          <w:jc w:val="center"/>
        </w:trPr>
        <w:tc>
          <w:tcPr>
            <w:tcW w:w="2760" w:type="dxa"/>
            <w:gridSpan w:val="3"/>
            <w:tcBorders>
              <w:top w:val="single" w:sz="4" w:space="0" w:color="auto"/>
              <w:left w:val="single" w:sz="4" w:space="0" w:color="auto"/>
            </w:tcBorders>
            <w:shd w:val="clear" w:color="auto" w:fill="auto"/>
          </w:tcPr>
          <w:p w14:paraId="08FB6204" w14:textId="77777777" w:rsidR="00280359" w:rsidRDefault="00000000">
            <w:pPr>
              <w:pStyle w:val="Jin0"/>
              <w:rPr>
                <w:sz w:val="20"/>
                <w:szCs w:val="20"/>
              </w:rPr>
            </w:pPr>
            <w:r>
              <w:rPr>
                <w:sz w:val="20"/>
                <w:szCs w:val="20"/>
              </w:rPr>
              <w:t>Rozsah a obsah PD (kompletnost díla)</w:t>
            </w:r>
          </w:p>
        </w:tc>
        <w:tc>
          <w:tcPr>
            <w:tcW w:w="1949" w:type="dxa"/>
            <w:tcBorders>
              <w:top w:val="single" w:sz="4" w:space="0" w:color="auto"/>
              <w:left w:val="single" w:sz="4" w:space="0" w:color="auto"/>
            </w:tcBorders>
            <w:shd w:val="clear" w:color="auto" w:fill="auto"/>
            <w:vAlign w:val="bottom"/>
          </w:tcPr>
          <w:p w14:paraId="2EEBF3A9" w14:textId="77777777" w:rsidR="00280359" w:rsidRDefault="00000000">
            <w:pPr>
              <w:pStyle w:val="Jin0"/>
              <w:spacing w:line="264" w:lineRule="auto"/>
              <w:ind w:left="480"/>
              <w:rPr>
                <w:sz w:val="24"/>
                <w:szCs w:val="24"/>
              </w:rPr>
            </w:pPr>
            <w:r>
              <w:rPr>
                <w:b/>
                <w:bCs/>
                <w:sz w:val="24"/>
                <w:szCs w:val="24"/>
              </w:rPr>
              <w:t>□ ANO □ NE</w:t>
            </w:r>
          </w:p>
        </w:tc>
        <w:tc>
          <w:tcPr>
            <w:tcW w:w="4891" w:type="dxa"/>
            <w:gridSpan w:val="3"/>
            <w:tcBorders>
              <w:top w:val="single" w:sz="4" w:space="0" w:color="auto"/>
              <w:left w:val="single" w:sz="4" w:space="0" w:color="auto"/>
              <w:right w:val="single" w:sz="4" w:space="0" w:color="auto"/>
            </w:tcBorders>
            <w:shd w:val="clear" w:color="auto" w:fill="auto"/>
          </w:tcPr>
          <w:p w14:paraId="2CEF582A" w14:textId="77777777" w:rsidR="00280359" w:rsidRDefault="00000000">
            <w:pPr>
              <w:pStyle w:val="Jin0"/>
              <w:rPr>
                <w:sz w:val="20"/>
                <w:szCs w:val="20"/>
              </w:rPr>
            </w:pPr>
            <w:r>
              <w:rPr>
                <w:sz w:val="20"/>
                <w:szCs w:val="20"/>
              </w:rPr>
              <w:t>Poznámka:</w:t>
            </w:r>
          </w:p>
        </w:tc>
      </w:tr>
      <w:tr w:rsidR="00280359" w14:paraId="6908C609" w14:textId="77777777">
        <w:trPr>
          <w:trHeight w:hRule="exact" w:val="302"/>
          <w:jc w:val="center"/>
        </w:trPr>
        <w:tc>
          <w:tcPr>
            <w:tcW w:w="1781" w:type="dxa"/>
            <w:gridSpan w:val="2"/>
            <w:tcBorders>
              <w:top w:val="single" w:sz="4" w:space="0" w:color="auto"/>
              <w:left w:val="single" w:sz="4" w:space="0" w:color="auto"/>
            </w:tcBorders>
            <w:shd w:val="clear" w:color="auto" w:fill="auto"/>
          </w:tcPr>
          <w:p w14:paraId="6BA0C2AD" w14:textId="77777777" w:rsidR="00280359" w:rsidRDefault="00000000">
            <w:pPr>
              <w:pStyle w:val="Jin0"/>
              <w:rPr>
                <w:sz w:val="20"/>
                <w:szCs w:val="20"/>
              </w:rPr>
            </w:pPr>
            <w:r>
              <w:rPr>
                <w:sz w:val="20"/>
                <w:szCs w:val="20"/>
              </w:rPr>
              <w:t>Kontrola dne :</w:t>
            </w:r>
          </w:p>
        </w:tc>
        <w:tc>
          <w:tcPr>
            <w:tcW w:w="2928" w:type="dxa"/>
            <w:gridSpan w:val="2"/>
            <w:tcBorders>
              <w:top w:val="single" w:sz="4" w:space="0" w:color="auto"/>
              <w:left w:val="single" w:sz="4" w:space="0" w:color="auto"/>
            </w:tcBorders>
            <w:shd w:val="clear" w:color="auto" w:fill="auto"/>
          </w:tcPr>
          <w:p w14:paraId="11595020" w14:textId="77777777" w:rsidR="00280359" w:rsidRDefault="00280359">
            <w:pPr>
              <w:rPr>
                <w:sz w:val="10"/>
                <w:szCs w:val="10"/>
              </w:rPr>
            </w:pPr>
          </w:p>
        </w:tc>
        <w:tc>
          <w:tcPr>
            <w:tcW w:w="110" w:type="dxa"/>
            <w:vMerge w:val="restart"/>
            <w:tcBorders>
              <w:top w:val="single" w:sz="4" w:space="0" w:color="auto"/>
              <w:left w:val="single" w:sz="4" w:space="0" w:color="auto"/>
            </w:tcBorders>
            <w:shd w:val="clear" w:color="auto" w:fill="DEDEDE"/>
          </w:tcPr>
          <w:p w14:paraId="2A63970B" w14:textId="77777777" w:rsidR="00280359" w:rsidRDefault="00280359">
            <w:pPr>
              <w:rPr>
                <w:sz w:val="10"/>
                <w:szCs w:val="10"/>
              </w:rPr>
            </w:pPr>
          </w:p>
        </w:tc>
        <w:tc>
          <w:tcPr>
            <w:tcW w:w="4666" w:type="dxa"/>
            <w:vMerge w:val="restart"/>
            <w:tcBorders>
              <w:top w:val="single" w:sz="4" w:space="0" w:color="auto"/>
            </w:tcBorders>
            <w:shd w:val="clear" w:color="auto" w:fill="DEDEDE"/>
          </w:tcPr>
          <w:p w14:paraId="49A65C69" w14:textId="77777777" w:rsidR="00280359" w:rsidRDefault="00000000">
            <w:pPr>
              <w:pStyle w:val="Jin0"/>
              <w:spacing w:after="320"/>
              <w:rPr>
                <w:sz w:val="24"/>
                <w:szCs w:val="24"/>
              </w:rPr>
            </w:pPr>
            <w:r>
              <w:rPr>
                <w:sz w:val="24"/>
                <w:szCs w:val="24"/>
              </w:rPr>
              <w:t>Uvolnění fakturace za dílo:</w:t>
            </w:r>
          </w:p>
          <w:p w14:paraId="0E33F2B4" w14:textId="77777777" w:rsidR="00280359" w:rsidRDefault="00000000">
            <w:pPr>
              <w:pStyle w:val="Jin0"/>
              <w:spacing w:line="262" w:lineRule="auto"/>
              <w:jc w:val="center"/>
              <w:rPr>
                <w:sz w:val="28"/>
                <w:szCs w:val="28"/>
              </w:rPr>
            </w:pPr>
            <w:r>
              <w:rPr>
                <w:b/>
                <w:bCs/>
                <w:sz w:val="28"/>
                <w:szCs w:val="28"/>
              </w:rPr>
              <w:t>□ ANO □ NE</w:t>
            </w:r>
          </w:p>
        </w:tc>
        <w:tc>
          <w:tcPr>
            <w:tcW w:w="115" w:type="dxa"/>
            <w:vMerge w:val="restart"/>
            <w:tcBorders>
              <w:top w:val="single" w:sz="4" w:space="0" w:color="auto"/>
              <w:right w:val="single" w:sz="4" w:space="0" w:color="auto"/>
            </w:tcBorders>
            <w:shd w:val="clear" w:color="auto" w:fill="DEDEDE"/>
          </w:tcPr>
          <w:p w14:paraId="79F28C99" w14:textId="77777777" w:rsidR="00280359" w:rsidRDefault="00280359">
            <w:pPr>
              <w:rPr>
                <w:sz w:val="10"/>
                <w:szCs w:val="10"/>
              </w:rPr>
            </w:pPr>
          </w:p>
        </w:tc>
      </w:tr>
      <w:tr w:rsidR="00280359" w14:paraId="1572BBE5" w14:textId="77777777" w:rsidTr="00185DE3">
        <w:trPr>
          <w:trHeight w:hRule="exact" w:val="777"/>
          <w:jc w:val="center"/>
        </w:trPr>
        <w:tc>
          <w:tcPr>
            <w:tcW w:w="1781" w:type="dxa"/>
            <w:gridSpan w:val="2"/>
            <w:tcBorders>
              <w:top w:val="single" w:sz="4" w:space="0" w:color="auto"/>
              <w:left w:val="single" w:sz="4" w:space="0" w:color="auto"/>
              <w:bottom w:val="single" w:sz="4" w:space="0" w:color="auto"/>
            </w:tcBorders>
            <w:shd w:val="clear" w:color="auto" w:fill="auto"/>
          </w:tcPr>
          <w:p w14:paraId="10A23C3C" w14:textId="77777777" w:rsidR="00280359" w:rsidRDefault="00000000">
            <w:pPr>
              <w:pStyle w:val="Jin0"/>
              <w:tabs>
                <w:tab w:val="left" w:leader="dot" w:pos="1066"/>
              </w:tabs>
              <w:rPr>
                <w:sz w:val="20"/>
                <w:szCs w:val="20"/>
              </w:rPr>
            </w:pPr>
            <w:r>
              <w:rPr>
                <w:sz w:val="20"/>
                <w:szCs w:val="20"/>
              </w:rPr>
              <w:t>Technik</w:t>
            </w:r>
            <w:r>
              <w:rPr>
                <w:sz w:val="20"/>
                <w:szCs w:val="20"/>
              </w:rPr>
              <w:tab/>
              <w:t>:</w:t>
            </w:r>
          </w:p>
        </w:tc>
        <w:tc>
          <w:tcPr>
            <w:tcW w:w="2928" w:type="dxa"/>
            <w:gridSpan w:val="2"/>
            <w:tcBorders>
              <w:top w:val="single" w:sz="4" w:space="0" w:color="auto"/>
              <w:left w:val="single" w:sz="4" w:space="0" w:color="auto"/>
              <w:bottom w:val="single" w:sz="4" w:space="0" w:color="auto"/>
            </w:tcBorders>
            <w:shd w:val="clear" w:color="auto" w:fill="auto"/>
            <w:vAlign w:val="bottom"/>
          </w:tcPr>
          <w:p w14:paraId="3AED9207" w14:textId="77777777" w:rsidR="00280359" w:rsidRDefault="00000000">
            <w:pPr>
              <w:pStyle w:val="Jin0"/>
              <w:tabs>
                <w:tab w:val="left" w:leader="dot" w:pos="2640"/>
              </w:tabs>
              <w:spacing w:after="40"/>
              <w:jc w:val="both"/>
              <w:rPr>
                <w:sz w:val="20"/>
                <w:szCs w:val="20"/>
              </w:rPr>
            </w:pPr>
            <w:r>
              <w:rPr>
                <w:sz w:val="20"/>
                <w:szCs w:val="20"/>
              </w:rPr>
              <w:tab/>
            </w:r>
          </w:p>
          <w:p w14:paraId="4707F447" w14:textId="77777777" w:rsidR="00280359" w:rsidRDefault="00000000">
            <w:pPr>
              <w:pStyle w:val="Jin0"/>
              <w:spacing w:line="218" w:lineRule="auto"/>
              <w:ind w:firstLine="600"/>
              <w:rPr>
                <w:sz w:val="20"/>
                <w:szCs w:val="20"/>
              </w:rPr>
            </w:pPr>
            <w:r>
              <w:rPr>
                <w:sz w:val="20"/>
                <w:szCs w:val="20"/>
              </w:rPr>
              <w:t>(razítko a podpis)</w:t>
            </w:r>
          </w:p>
        </w:tc>
        <w:tc>
          <w:tcPr>
            <w:tcW w:w="110" w:type="dxa"/>
            <w:vMerge/>
            <w:tcBorders>
              <w:left w:val="single" w:sz="4" w:space="0" w:color="auto"/>
              <w:bottom w:val="single" w:sz="4" w:space="0" w:color="auto"/>
            </w:tcBorders>
            <w:shd w:val="clear" w:color="auto" w:fill="DEDEDE"/>
          </w:tcPr>
          <w:p w14:paraId="17332A8D" w14:textId="77777777" w:rsidR="00280359" w:rsidRDefault="00280359"/>
        </w:tc>
        <w:tc>
          <w:tcPr>
            <w:tcW w:w="4666" w:type="dxa"/>
            <w:vMerge/>
            <w:tcBorders>
              <w:bottom w:val="single" w:sz="4" w:space="0" w:color="auto"/>
            </w:tcBorders>
            <w:shd w:val="clear" w:color="auto" w:fill="DEDEDE"/>
          </w:tcPr>
          <w:p w14:paraId="20F42623" w14:textId="77777777" w:rsidR="00280359" w:rsidRDefault="00280359"/>
        </w:tc>
        <w:tc>
          <w:tcPr>
            <w:tcW w:w="115" w:type="dxa"/>
            <w:vMerge/>
            <w:tcBorders>
              <w:bottom w:val="single" w:sz="4" w:space="0" w:color="auto"/>
              <w:right w:val="single" w:sz="4" w:space="0" w:color="auto"/>
            </w:tcBorders>
            <w:shd w:val="clear" w:color="auto" w:fill="DEDEDE"/>
          </w:tcPr>
          <w:p w14:paraId="5167C80F" w14:textId="77777777" w:rsidR="00280359" w:rsidRDefault="00280359"/>
        </w:tc>
      </w:tr>
    </w:tbl>
    <w:p w14:paraId="6D9F0EDD" w14:textId="77777777" w:rsidR="00280359" w:rsidRDefault="00000000">
      <w:pPr>
        <w:pStyle w:val="Titulektabulky0"/>
        <w:spacing w:line="240" w:lineRule="auto"/>
        <w:ind w:left="96"/>
        <w:sectPr w:rsidR="00280359">
          <w:pgSz w:w="11900" w:h="16840"/>
          <w:pgMar w:top="946" w:right="999" w:bottom="946" w:left="1301" w:header="0" w:footer="3" w:gutter="0"/>
          <w:cols w:space="720"/>
          <w:noEndnote/>
          <w:docGrid w:linePitch="360"/>
        </w:sectPr>
      </w:pPr>
      <w:r>
        <w:rPr>
          <w:b w:val="0"/>
          <w:bCs w:val="0"/>
          <w:color w:val="221F1F"/>
        </w:rPr>
        <w:t>(Kontrola PD-bod.2. bude provedena nejdéle do 14 kalendářních dní ode dne předání díla.)</w:t>
      </w:r>
    </w:p>
    <w:p w14:paraId="0A0A29DA" w14:textId="77777777" w:rsidR="00280359" w:rsidRDefault="00000000">
      <w:pPr>
        <w:pStyle w:val="Zkladntext40"/>
        <w:spacing w:after="2740"/>
        <w:ind w:left="6960"/>
        <w:jc w:val="left"/>
      </w:pPr>
      <w:r>
        <w:rPr>
          <w:color w:val="221F1F"/>
        </w:rPr>
        <w:lastRenderedPageBreak/>
        <w:t>Příloha č. 2</w:t>
      </w:r>
    </w:p>
    <w:p w14:paraId="42F44385" w14:textId="77777777" w:rsidR="00280359" w:rsidRDefault="00000000">
      <w:pPr>
        <w:pStyle w:val="Nadpis10"/>
        <w:keepNext/>
        <w:keepLines/>
        <w:pBdr>
          <w:top w:val="single" w:sz="4" w:space="0" w:color="auto"/>
          <w:bottom w:val="single" w:sz="4" w:space="0" w:color="auto"/>
        </w:pBdr>
      </w:pPr>
      <w:bookmarkStart w:id="23" w:name="bookmark55"/>
      <w:r>
        <w:t>PROJEKTOVÁ DOKUMENTACE</w:t>
      </w:r>
      <w:r>
        <w:br/>
        <w:t>ZPRACOVÁNÍ PLÁNU ÚSES</w:t>
      </w:r>
      <w:bookmarkEnd w:id="23"/>
    </w:p>
    <w:p w14:paraId="2FCF2F6B" w14:textId="77777777" w:rsidR="00280359" w:rsidRDefault="00000000">
      <w:pPr>
        <w:pStyle w:val="Zkladntext60"/>
        <w:spacing w:after="8120"/>
      </w:pPr>
      <w:r>
        <w:t>PRO ORP PARDUBICE</w:t>
      </w:r>
    </w:p>
    <w:p w14:paraId="3A5AD724" w14:textId="77777777" w:rsidR="00280359" w:rsidRDefault="00000000">
      <w:pPr>
        <w:pStyle w:val="Zkladntext60"/>
        <w:spacing w:after="0"/>
      </w:pPr>
      <w:r>
        <w:t>LISTOPAD '24</w:t>
      </w:r>
    </w:p>
    <w:p w14:paraId="49FC4D8E" w14:textId="77777777" w:rsidR="00280359" w:rsidRDefault="00000000">
      <w:pPr>
        <w:pStyle w:val="Zkladntext1"/>
        <w:jc w:val="center"/>
      </w:pPr>
      <w:r>
        <w:rPr>
          <w:color w:val="3D6AB3"/>
        </w:rPr>
        <w:t>MAGISTRÁT MĚSTA PARDUBICE-OHA, OŽP</w:t>
      </w:r>
    </w:p>
    <w:p w14:paraId="6F381361" w14:textId="77777777" w:rsidR="00280359" w:rsidRDefault="00000000">
      <w:pPr>
        <w:pStyle w:val="Zkladntext1"/>
        <w:spacing w:after="1060"/>
        <w:jc w:val="center"/>
      </w:pPr>
      <w:r>
        <w:rPr>
          <w:color w:val="3D6AB3"/>
        </w:rPr>
        <w:t>ŠTROSSOVA 44, 530 21</w:t>
      </w:r>
    </w:p>
    <w:p w14:paraId="554C656D" w14:textId="77777777" w:rsidR="00280359" w:rsidRDefault="00000000">
      <w:pPr>
        <w:pStyle w:val="Zkladntext70"/>
        <w:sectPr w:rsidR="00280359">
          <w:headerReference w:type="default" r:id="rId16"/>
          <w:footerReference w:type="default" r:id="rId17"/>
          <w:pgSz w:w="11900" w:h="16840"/>
          <w:pgMar w:top="572" w:right="999" w:bottom="204" w:left="1301" w:header="144" w:footer="3" w:gutter="0"/>
          <w:cols w:space="720"/>
          <w:noEndnote/>
          <w:docGrid w:linePitch="360"/>
        </w:sectPr>
      </w:pPr>
      <w:r>
        <w:t>ZADÁNÍ VYPRACOVAL: ING. LENKA MARKOVÁ, OHA</w:t>
      </w:r>
    </w:p>
    <w:p w14:paraId="6EDBE3BB" w14:textId="77777777" w:rsidR="00280359" w:rsidRDefault="00000000">
      <w:pPr>
        <w:pStyle w:val="Nadpis50"/>
        <w:keepNext/>
        <w:keepLines/>
        <w:spacing w:before="380"/>
        <w:jc w:val="left"/>
        <w:rPr>
          <w:sz w:val="26"/>
          <w:szCs w:val="26"/>
        </w:rPr>
      </w:pPr>
      <w:bookmarkStart w:id="24" w:name="bookmark57"/>
      <w:r>
        <w:rPr>
          <w:rFonts w:ascii="Segoe UI" w:eastAsia="Segoe UI" w:hAnsi="Segoe UI" w:cs="Segoe UI"/>
          <w:color w:val="3D6AB3"/>
          <w:sz w:val="26"/>
          <w:szCs w:val="26"/>
          <w:u w:val="none"/>
        </w:rPr>
        <w:lastRenderedPageBreak/>
        <w:t>ÚVOD</w:t>
      </w:r>
      <w:bookmarkEnd w:id="24"/>
    </w:p>
    <w:p w14:paraId="04BC74AC" w14:textId="77777777" w:rsidR="00280359" w:rsidRDefault="00000000">
      <w:pPr>
        <w:pStyle w:val="Zkladntext1"/>
        <w:spacing w:after="260"/>
        <w:ind w:firstLine="820"/>
        <w:jc w:val="both"/>
      </w:pPr>
      <w:r>
        <w:t>Na základě pořízených dokumentů (zejména Územní studie krajiny ORP Pardubice - Ekotoxa, 2019, Krajinářské studie Dražkovice-Kohlová, 2022, Krajinářské studie Pardubice-jih - Rehwaldt, 2024) Odborem hlavního architekta Magistrátu města Pardubice vyvstal požadavek na revizi a již neaktuálního staršího plánu lokálního ÚSES (Projekce zahradní krajinná a GIS</w:t>
      </w:r>
      <w:r>
        <w:rPr>
          <w:rFonts w:ascii="Times New Roman" w:eastAsia="Times New Roman" w:hAnsi="Times New Roman" w:cs="Times New Roman"/>
          <w:sz w:val="16"/>
          <w:szCs w:val="16"/>
        </w:rPr>
        <w:t xml:space="preserve">, </w:t>
      </w:r>
      <w:r>
        <w:t>2010).</w:t>
      </w:r>
    </w:p>
    <w:p w14:paraId="4CD4A826" w14:textId="77777777" w:rsidR="00280359" w:rsidRDefault="00000000">
      <w:pPr>
        <w:pStyle w:val="Zkladntext1"/>
        <w:spacing w:after="260"/>
        <w:ind w:firstLine="820"/>
        <w:jc w:val="both"/>
      </w:pPr>
      <w:r>
        <w:t>Na hranicích katastrů někdy chybí návazností. Jednotlivé prvky ÚSES nenavazují jak prostorově, tak typologicky, navržená síť je místy nespojitá, plán ÚSES je zastaralý.</w:t>
      </w:r>
    </w:p>
    <w:p w14:paraId="1543A674" w14:textId="77777777" w:rsidR="00280359" w:rsidRDefault="00000000">
      <w:pPr>
        <w:pStyle w:val="Zkladntext1"/>
        <w:spacing w:after="260"/>
        <w:ind w:firstLine="820"/>
        <w:jc w:val="both"/>
        <w:rPr>
          <w:sz w:val="24"/>
          <w:szCs w:val="24"/>
        </w:rPr>
      </w:pPr>
      <w:r>
        <w:t>Území ORP Pardubice má rozlohu 40 928 ha</w:t>
      </w:r>
      <w:r>
        <w:rPr>
          <w:rFonts w:ascii="Times New Roman" w:eastAsia="Times New Roman" w:hAnsi="Times New Roman" w:cs="Times New Roman"/>
          <w:sz w:val="24"/>
          <w:szCs w:val="24"/>
        </w:rPr>
        <w:t xml:space="preserve">. </w:t>
      </w:r>
      <w:r>
        <w:t>Veškeré podklady týkající se lokálních ÚSES, získané především z platných územně plánovacích dokumentací, byly pro potřeby zpracování ÚAP digitalizovány. Krajský úřad Pardubického kraje má zpracován plán regionálního ÚSES</w:t>
      </w:r>
      <w:r>
        <w:rPr>
          <w:rFonts w:ascii="Times New Roman" w:eastAsia="Times New Roman" w:hAnsi="Times New Roman" w:cs="Times New Roman"/>
          <w:sz w:val="24"/>
          <w:szCs w:val="24"/>
        </w:rPr>
        <w:t>.</w:t>
      </w:r>
    </w:p>
    <w:p w14:paraId="5F557227" w14:textId="77777777" w:rsidR="00280359" w:rsidRDefault="00000000">
      <w:pPr>
        <w:pStyle w:val="Zkladntext1"/>
        <w:spacing w:after="160" w:line="257" w:lineRule="auto"/>
        <w:ind w:firstLine="820"/>
        <w:jc w:val="both"/>
      </w:pPr>
      <w:r>
        <w:t>Plán lokálního ÚSES bude zpracován v souladu s Metodikou vymezování územního systému ekologické stability a Standardem péče o přírodu a krajinu C01002 Vytváření ÚSES (plány a projekty) pro celý správní obvod ORP Pardubice.</w:t>
      </w:r>
    </w:p>
    <w:p w14:paraId="6C091CFB" w14:textId="77777777" w:rsidR="00280359" w:rsidRDefault="00000000">
      <w:pPr>
        <w:pStyle w:val="Titulekobrzku0"/>
        <w:ind w:left="1512"/>
      </w:pPr>
      <w:r>
        <w:t xml:space="preserve">Obr. zákres řešeného území ORP Pardubice, v příloze zákres území ve formátu </w:t>
      </w:r>
      <w:r>
        <w:rPr>
          <w:lang w:val="en-US" w:eastAsia="en-US" w:bidi="en-US"/>
        </w:rPr>
        <w:t>Shapefile</w:t>
      </w:r>
    </w:p>
    <w:p w14:paraId="34A9A8B8" w14:textId="77777777" w:rsidR="00280359" w:rsidRDefault="00000000">
      <w:pPr>
        <w:jc w:val="center"/>
        <w:rPr>
          <w:sz w:val="2"/>
          <w:szCs w:val="2"/>
        </w:rPr>
      </w:pPr>
      <w:r>
        <w:rPr>
          <w:noProof/>
        </w:rPr>
        <w:drawing>
          <wp:inline distT="0" distB="0" distL="0" distR="0" wp14:anchorId="47654400" wp14:editId="12EE8261">
            <wp:extent cx="6455410" cy="476123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8"/>
                    <a:stretch/>
                  </pic:blipFill>
                  <pic:spPr>
                    <a:xfrm>
                      <a:off x="0" y="0"/>
                      <a:ext cx="6455410" cy="4761230"/>
                    </a:xfrm>
                    <a:prstGeom prst="rect">
                      <a:avLst/>
                    </a:prstGeom>
                  </pic:spPr>
                </pic:pic>
              </a:graphicData>
            </a:graphic>
          </wp:inline>
        </w:drawing>
      </w:r>
    </w:p>
    <w:p w14:paraId="6BBA6518" w14:textId="77777777" w:rsidR="00280359" w:rsidRDefault="00000000">
      <w:pPr>
        <w:pStyle w:val="Nadpis50"/>
        <w:keepNext/>
        <w:keepLines/>
        <w:spacing w:after="780"/>
        <w:jc w:val="left"/>
        <w:rPr>
          <w:sz w:val="26"/>
          <w:szCs w:val="26"/>
        </w:rPr>
      </w:pPr>
      <w:bookmarkStart w:id="25" w:name="bookmark59"/>
      <w:r>
        <w:rPr>
          <w:rFonts w:ascii="Segoe UI" w:eastAsia="Segoe UI" w:hAnsi="Segoe UI" w:cs="Segoe UI"/>
          <w:color w:val="3D6AB3"/>
          <w:sz w:val="26"/>
          <w:szCs w:val="26"/>
          <w:u w:val="none"/>
        </w:rPr>
        <w:lastRenderedPageBreak/>
        <w:t>OBSAH</w:t>
      </w:r>
      <w:bookmarkEnd w:id="25"/>
    </w:p>
    <w:p w14:paraId="68C54A25" w14:textId="77777777" w:rsidR="00280359" w:rsidRDefault="00000000">
      <w:pPr>
        <w:pStyle w:val="Zkladntext1"/>
        <w:numPr>
          <w:ilvl w:val="0"/>
          <w:numId w:val="26"/>
        </w:numPr>
        <w:tabs>
          <w:tab w:val="left" w:pos="1179"/>
        </w:tabs>
        <w:spacing w:after="300"/>
        <w:ind w:firstLine="820"/>
        <w:rPr>
          <w:sz w:val="24"/>
          <w:szCs w:val="24"/>
        </w:rPr>
      </w:pPr>
      <w:r>
        <w:rPr>
          <w:color w:val="3D6AB3"/>
          <w:sz w:val="24"/>
          <w:szCs w:val="24"/>
        </w:rPr>
        <w:t>POSTUP PRO ZPRACOVÁNÍ PLÁNU ÚSES</w:t>
      </w:r>
    </w:p>
    <w:p w14:paraId="73BA542A" w14:textId="77777777" w:rsidR="00280359" w:rsidRDefault="00000000">
      <w:pPr>
        <w:pStyle w:val="Zkladntext1"/>
        <w:numPr>
          <w:ilvl w:val="1"/>
          <w:numId w:val="26"/>
        </w:numPr>
        <w:tabs>
          <w:tab w:val="left" w:pos="1274"/>
        </w:tabs>
        <w:ind w:firstLine="820"/>
      </w:pPr>
      <w:r>
        <w:rPr>
          <w:color w:val="3D6AB3"/>
        </w:rPr>
        <w:t>Cíl a účel zpracování plánu lokálního ÚSES</w:t>
      </w:r>
    </w:p>
    <w:p w14:paraId="4E3BD095" w14:textId="77777777" w:rsidR="00280359" w:rsidRDefault="00000000">
      <w:pPr>
        <w:pStyle w:val="Zkladntext1"/>
        <w:numPr>
          <w:ilvl w:val="1"/>
          <w:numId w:val="26"/>
        </w:numPr>
        <w:tabs>
          <w:tab w:val="left" w:pos="1270"/>
        </w:tabs>
        <w:spacing w:after="300"/>
        <w:ind w:firstLine="820"/>
      </w:pPr>
      <w:r>
        <w:rPr>
          <w:color w:val="3D6AB3"/>
        </w:rPr>
        <w:t>Plán ÚSES a jeho souvislostí</w:t>
      </w:r>
    </w:p>
    <w:p w14:paraId="67BDD1BF" w14:textId="77777777" w:rsidR="00280359" w:rsidRDefault="00000000">
      <w:pPr>
        <w:pStyle w:val="Zkladntext1"/>
        <w:numPr>
          <w:ilvl w:val="0"/>
          <w:numId w:val="26"/>
        </w:numPr>
        <w:tabs>
          <w:tab w:val="left" w:pos="1179"/>
        </w:tabs>
        <w:spacing w:after="300"/>
        <w:ind w:firstLine="820"/>
        <w:rPr>
          <w:sz w:val="24"/>
          <w:szCs w:val="24"/>
        </w:rPr>
      </w:pPr>
      <w:r>
        <w:rPr>
          <w:color w:val="3D6AB3"/>
          <w:sz w:val="24"/>
          <w:szCs w:val="24"/>
        </w:rPr>
        <w:t>STANDART PLÁNU ÚSES</w:t>
      </w:r>
    </w:p>
    <w:p w14:paraId="7824829F" w14:textId="77777777" w:rsidR="00280359" w:rsidRDefault="00000000">
      <w:pPr>
        <w:pStyle w:val="Zkladntext1"/>
        <w:numPr>
          <w:ilvl w:val="1"/>
          <w:numId w:val="26"/>
        </w:numPr>
        <w:tabs>
          <w:tab w:val="left" w:pos="1274"/>
        </w:tabs>
        <w:ind w:firstLine="820"/>
      </w:pPr>
      <w:r>
        <w:rPr>
          <w:color w:val="3D6AB3"/>
        </w:rPr>
        <w:t>Rozsah služeb projektanta</w:t>
      </w:r>
    </w:p>
    <w:p w14:paraId="2BB3FFBB" w14:textId="77777777" w:rsidR="00280359" w:rsidRDefault="00000000">
      <w:pPr>
        <w:pStyle w:val="Zkladntext1"/>
        <w:numPr>
          <w:ilvl w:val="1"/>
          <w:numId w:val="26"/>
        </w:numPr>
        <w:tabs>
          <w:tab w:val="left" w:pos="1274"/>
        </w:tabs>
        <w:spacing w:after="300"/>
        <w:ind w:firstLine="820"/>
      </w:pPr>
      <w:r>
        <w:rPr>
          <w:color w:val="3D6AB3"/>
        </w:rPr>
        <w:t>Dokumentace Plánu ÚSES</w:t>
      </w:r>
    </w:p>
    <w:p w14:paraId="3366670D" w14:textId="77777777" w:rsidR="00280359" w:rsidRDefault="00000000">
      <w:pPr>
        <w:pStyle w:val="Zkladntext1"/>
        <w:numPr>
          <w:ilvl w:val="0"/>
          <w:numId w:val="26"/>
        </w:numPr>
        <w:tabs>
          <w:tab w:val="left" w:pos="1179"/>
        </w:tabs>
        <w:spacing w:after="300"/>
        <w:ind w:firstLine="820"/>
        <w:rPr>
          <w:sz w:val="24"/>
          <w:szCs w:val="24"/>
        </w:rPr>
      </w:pPr>
      <w:r>
        <w:rPr>
          <w:color w:val="3D6AB3"/>
          <w:sz w:val="24"/>
          <w:szCs w:val="24"/>
        </w:rPr>
        <w:t>FORMA ODEVZDÁNÍ DOKUMENTACE</w:t>
      </w:r>
    </w:p>
    <w:p w14:paraId="7A8C2773" w14:textId="77777777" w:rsidR="00280359" w:rsidRDefault="00000000">
      <w:pPr>
        <w:pStyle w:val="Zkladntext1"/>
        <w:numPr>
          <w:ilvl w:val="0"/>
          <w:numId w:val="26"/>
        </w:numPr>
        <w:tabs>
          <w:tab w:val="left" w:pos="1179"/>
        </w:tabs>
        <w:spacing w:after="300"/>
        <w:ind w:firstLine="820"/>
        <w:rPr>
          <w:sz w:val="24"/>
          <w:szCs w:val="24"/>
        </w:rPr>
        <w:sectPr w:rsidR="00280359">
          <w:headerReference w:type="default" r:id="rId19"/>
          <w:footerReference w:type="default" r:id="rId20"/>
          <w:pgSz w:w="11900" w:h="16840"/>
          <w:pgMar w:top="1906" w:right="999" w:bottom="1743" w:left="1301" w:header="0" w:footer="3" w:gutter="0"/>
          <w:pgNumType w:start="1"/>
          <w:cols w:space="720"/>
          <w:noEndnote/>
          <w:docGrid w:linePitch="360"/>
        </w:sectPr>
      </w:pPr>
      <w:r>
        <w:rPr>
          <w:color w:val="3D6AB3"/>
          <w:sz w:val="24"/>
          <w:szCs w:val="24"/>
        </w:rPr>
        <w:t>HARMONOGRAM KONZULACÍ S PŘÍSLUŠNÝMI ÚŘADY</w:t>
      </w:r>
    </w:p>
    <w:p w14:paraId="6DD25CC9" w14:textId="77777777" w:rsidR="00280359" w:rsidRDefault="00000000">
      <w:pPr>
        <w:pStyle w:val="Nadpis50"/>
        <w:keepNext/>
        <w:keepLines/>
        <w:numPr>
          <w:ilvl w:val="0"/>
          <w:numId w:val="27"/>
        </w:numPr>
        <w:tabs>
          <w:tab w:val="left" w:pos="826"/>
        </w:tabs>
        <w:spacing w:after="460"/>
        <w:ind w:firstLine="460"/>
        <w:jc w:val="left"/>
        <w:rPr>
          <w:sz w:val="26"/>
          <w:szCs w:val="26"/>
        </w:rPr>
      </w:pPr>
      <w:bookmarkStart w:id="26" w:name="bookmark61"/>
      <w:r>
        <w:rPr>
          <w:rFonts w:ascii="Segoe UI" w:eastAsia="Segoe UI" w:hAnsi="Segoe UI" w:cs="Segoe UI"/>
          <w:color w:val="3D6AB3"/>
          <w:sz w:val="26"/>
          <w:szCs w:val="26"/>
          <w:u w:val="none"/>
        </w:rPr>
        <w:lastRenderedPageBreak/>
        <w:t xml:space="preserve">POSTUP </w:t>
      </w:r>
      <w:r>
        <w:rPr>
          <w:rFonts w:ascii="Segoe UI" w:eastAsia="Segoe UI" w:hAnsi="Segoe UI" w:cs="Segoe UI"/>
          <w:b w:val="0"/>
          <w:bCs w:val="0"/>
          <w:color w:val="3D6AB3"/>
          <w:sz w:val="26"/>
          <w:szCs w:val="26"/>
          <w:u w:val="none"/>
        </w:rPr>
        <w:t>P</w:t>
      </w:r>
      <w:r>
        <w:rPr>
          <w:rFonts w:ascii="Segoe UI" w:eastAsia="Segoe UI" w:hAnsi="Segoe UI" w:cs="Segoe UI"/>
          <w:color w:val="3D6AB3"/>
          <w:sz w:val="26"/>
          <w:szCs w:val="26"/>
          <w:u w:val="none"/>
        </w:rPr>
        <w:t xml:space="preserve">RO </w:t>
      </w:r>
      <w:r>
        <w:rPr>
          <w:rFonts w:ascii="Segoe UI" w:eastAsia="Segoe UI" w:hAnsi="Segoe UI" w:cs="Segoe UI"/>
          <w:b w:val="0"/>
          <w:bCs w:val="0"/>
          <w:color w:val="3D6AB3"/>
          <w:sz w:val="26"/>
          <w:szCs w:val="26"/>
          <w:u w:val="none"/>
        </w:rPr>
        <w:t>Z</w:t>
      </w:r>
      <w:r>
        <w:rPr>
          <w:rFonts w:ascii="Segoe UI" w:eastAsia="Segoe UI" w:hAnsi="Segoe UI" w:cs="Segoe UI"/>
          <w:color w:val="3D6AB3"/>
          <w:sz w:val="26"/>
          <w:szCs w:val="26"/>
          <w:u w:val="none"/>
        </w:rPr>
        <w:t xml:space="preserve">PRACOVÁNÍ </w:t>
      </w:r>
      <w:r>
        <w:rPr>
          <w:rFonts w:ascii="Segoe UI" w:eastAsia="Segoe UI" w:hAnsi="Segoe UI" w:cs="Segoe UI"/>
          <w:b w:val="0"/>
          <w:bCs w:val="0"/>
          <w:color w:val="3D6AB3"/>
          <w:sz w:val="26"/>
          <w:szCs w:val="26"/>
          <w:u w:val="none"/>
        </w:rPr>
        <w:t>P</w:t>
      </w:r>
      <w:r>
        <w:rPr>
          <w:rFonts w:ascii="Segoe UI" w:eastAsia="Segoe UI" w:hAnsi="Segoe UI" w:cs="Segoe UI"/>
          <w:color w:val="3D6AB3"/>
          <w:sz w:val="26"/>
          <w:szCs w:val="26"/>
          <w:u w:val="none"/>
        </w:rPr>
        <w:t xml:space="preserve">LÁNU </w:t>
      </w:r>
      <w:r>
        <w:rPr>
          <w:rFonts w:ascii="Segoe UI" w:eastAsia="Segoe UI" w:hAnsi="Segoe UI" w:cs="Segoe UI"/>
          <w:b w:val="0"/>
          <w:bCs w:val="0"/>
          <w:color w:val="3D6AB3"/>
          <w:sz w:val="26"/>
          <w:szCs w:val="26"/>
          <w:u w:val="none"/>
        </w:rPr>
        <w:t>Ú</w:t>
      </w:r>
      <w:r>
        <w:rPr>
          <w:rFonts w:ascii="Segoe UI" w:eastAsia="Segoe UI" w:hAnsi="Segoe UI" w:cs="Segoe UI"/>
          <w:color w:val="3D6AB3"/>
          <w:sz w:val="26"/>
          <w:szCs w:val="26"/>
          <w:u w:val="none"/>
        </w:rPr>
        <w:t>SES</w:t>
      </w:r>
      <w:bookmarkEnd w:id="26"/>
    </w:p>
    <w:p w14:paraId="3A3E8E85" w14:textId="77777777" w:rsidR="00280359" w:rsidRDefault="00000000">
      <w:pPr>
        <w:pStyle w:val="Zkladntext1"/>
        <w:numPr>
          <w:ilvl w:val="1"/>
          <w:numId w:val="27"/>
        </w:numPr>
        <w:tabs>
          <w:tab w:val="left" w:pos="1997"/>
        </w:tabs>
        <w:spacing w:after="460"/>
        <w:ind w:left="1540"/>
        <w:rPr>
          <w:sz w:val="24"/>
          <w:szCs w:val="24"/>
        </w:rPr>
      </w:pPr>
      <w:r>
        <w:rPr>
          <w:b/>
          <w:bCs/>
          <w:color w:val="3D6AB3"/>
          <w:sz w:val="24"/>
          <w:szCs w:val="24"/>
        </w:rPr>
        <w:t>Cíl a účel zpracování plánu lokálního ÚSES</w:t>
      </w:r>
    </w:p>
    <w:p w14:paraId="0CEE55C4" w14:textId="77777777" w:rsidR="00280359" w:rsidRDefault="00000000">
      <w:pPr>
        <w:pStyle w:val="Zkladntext1"/>
        <w:spacing w:after="160" w:line="257" w:lineRule="auto"/>
        <w:ind w:firstLine="460"/>
        <w:jc w:val="both"/>
      </w:pPr>
      <w:r>
        <w:t>Plán bude sloužit jako podklad pro územně plánovací činnost, pro projekty systému ekologické stability, provádění pozemkových úprav, pro lesní hospodářské plány a pro vodohospodářské a jiné dokumenty ochrany a obnovy krajiny.</w:t>
      </w:r>
    </w:p>
    <w:p w14:paraId="2E5D04B0" w14:textId="77777777" w:rsidR="00280359" w:rsidRDefault="00000000">
      <w:pPr>
        <w:pStyle w:val="Zkladntext1"/>
        <w:spacing w:after="160" w:line="257" w:lineRule="auto"/>
      </w:pPr>
      <w:r>
        <w:rPr>
          <w:u w:val="single"/>
        </w:rPr>
        <w:t>Cílem dokumentu je na území ORP Pardubice:</w:t>
      </w:r>
    </w:p>
    <w:p w14:paraId="4189AE87" w14:textId="77777777" w:rsidR="00280359" w:rsidRDefault="00000000">
      <w:pPr>
        <w:pStyle w:val="Zkladntext1"/>
        <w:spacing w:after="160" w:line="257" w:lineRule="auto"/>
        <w:jc w:val="both"/>
      </w:pPr>
      <w:r>
        <w:t>1/ Provést revizi všech (stávajících i navržených) prvků lokálních ÚSES, které jsou závazně vymezeny v jednotlivých územních plánech obcí a následně převzaty do územně analytických podkladů. Výsledkem revize bude:</w:t>
      </w:r>
    </w:p>
    <w:p w14:paraId="59F93BAC" w14:textId="77777777" w:rsidR="00280359" w:rsidRDefault="00000000">
      <w:pPr>
        <w:pStyle w:val="Zkladntext1"/>
        <w:numPr>
          <w:ilvl w:val="0"/>
          <w:numId w:val="28"/>
        </w:numPr>
        <w:tabs>
          <w:tab w:val="left" w:pos="820"/>
        </w:tabs>
        <w:ind w:left="820" w:hanging="360"/>
        <w:jc w:val="both"/>
      </w:pPr>
      <w:r>
        <w:t>Přesné stanovení jednoznačných hranic lokálních biocenter a biokoridorů. Návrh bude reflektovat reálnost, proveditelnosti a schopnost plnit svou funkci</w:t>
      </w:r>
    </w:p>
    <w:p w14:paraId="49730C07" w14:textId="77777777" w:rsidR="00280359" w:rsidRDefault="00000000">
      <w:pPr>
        <w:pStyle w:val="Zkladntext1"/>
        <w:numPr>
          <w:ilvl w:val="0"/>
          <w:numId w:val="28"/>
        </w:numPr>
        <w:tabs>
          <w:tab w:val="left" w:pos="820"/>
        </w:tabs>
        <w:ind w:left="820" w:hanging="360"/>
        <w:jc w:val="both"/>
      </w:pPr>
      <w:r>
        <w:t>Prověření možných střetů lokálního ÚSES se stávajícími, a především navrženými plochami územního rozvoje a koridory liniových staveb a návrh řešení těchto střetů.</w:t>
      </w:r>
    </w:p>
    <w:p w14:paraId="5DA13A83" w14:textId="77777777" w:rsidR="00280359" w:rsidRDefault="00000000">
      <w:pPr>
        <w:pStyle w:val="Zkladntext1"/>
        <w:numPr>
          <w:ilvl w:val="0"/>
          <w:numId w:val="28"/>
        </w:numPr>
        <w:tabs>
          <w:tab w:val="left" w:pos="820"/>
        </w:tabs>
        <w:spacing w:after="260"/>
        <w:ind w:left="820" w:hanging="360"/>
        <w:jc w:val="both"/>
      </w:pPr>
      <w:r>
        <w:t>Prověření návaznosti prvků lokálního ÚSES jak uvnitř území ORP Pardubice, tak mimo hranice ORP Pardubice.</w:t>
      </w:r>
    </w:p>
    <w:p w14:paraId="0D4EA8DB" w14:textId="77777777" w:rsidR="00280359" w:rsidRDefault="00000000">
      <w:pPr>
        <w:pStyle w:val="Zkladntext1"/>
        <w:spacing w:after="160" w:line="257" w:lineRule="auto"/>
        <w:jc w:val="both"/>
      </w:pPr>
      <w:r>
        <w:t>2/ Zpracovat aktualizovaný plán lokálního ÚSES (vč. jejich variant)</w:t>
      </w:r>
    </w:p>
    <w:p w14:paraId="1DB0974D" w14:textId="77777777" w:rsidR="00280359" w:rsidRDefault="00000000">
      <w:pPr>
        <w:pStyle w:val="Zkladntext1"/>
        <w:numPr>
          <w:ilvl w:val="0"/>
          <w:numId w:val="28"/>
        </w:numPr>
        <w:tabs>
          <w:tab w:val="left" w:pos="360"/>
        </w:tabs>
        <w:spacing w:after="460" w:line="257" w:lineRule="auto"/>
        <w:jc w:val="both"/>
      </w:pPr>
      <w:r>
        <w:t>/ Na základě plánu lokálního ÚSES zpracovat přehled doporučení na změny v současné době závazně vymezeného lokálního ÚSES, včetně odůvodnění jednotlivých doporučení na změny.</w:t>
      </w:r>
    </w:p>
    <w:p w14:paraId="1AA9323A" w14:textId="77777777" w:rsidR="00280359" w:rsidRDefault="00000000">
      <w:pPr>
        <w:pStyle w:val="Zkladntext1"/>
        <w:numPr>
          <w:ilvl w:val="1"/>
          <w:numId w:val="27"/>
        </w:numPr>
        <w:tabs>
          <w:tab w:val="left" w:pos="1997"/>
        </w:tabs>
        <w:spacing w:after="460"/>
        <w:ind w:left="1540"/>
        <w:rPr>
          <w:sz w:val="24"/>
          <w:szCs w:val="24"/>
        </w:rPr>
      </w:pPr>
      <w:r>
        <w:rPr>
          <w:b/>
          <w:bCs/>
          <w:color w:val="3D6AB3"/>
          <w:sz w:val="24"/>
          <w:szCs w:val="24"/>
        </w:rPr>
        <w:t>Plán ÚSES a jeho souvislosti</w:t>
      </w:r>
    </w:p>
    <w:p w14:paraId="67F898F5" w14:textId="77777777" w:rsidR="00280359" w:rsidRDefault="00000000">
      <w:pPr>
        <w:pStyle w:val="Zkladntext1"/>
        <w:spacing w:after="160" w:line="254" w:lineRule="auto"/>
        <w:ind w:firstLine="820"/>
        <w:jc w:val="both"/>
      </w:pPr>
      <w:r>
        <w:t>Plán ÚSES je oborovou dokumentací na úseku ochrany přírody a krajiny a v souladu s ustanovením § 2 odst. 3 vyhlášky č. 395/1992 Sb. je podkladem pro projekty systému ekologické stability podle § 4, provádění pozemkových úprav, pro zpracování územně plánovací dokumentace, pro lesní hospodářské plány a pro vodohospodářské a jiné dokumenty ochrany a obnovy krajiny. Obsah plánu systému ekologické stability obecně stanoví § 2 vyhlášky č. 395/1992 Sb. Plán ÚSES zpracovává autorizovaný projektant s autorizací České komory architektů A 3.1.</w:t>
      </w:r>
    </w:p>
    <w:p w14:paraId="4710F08E" w14:textId="77777777" w:rsidR="00280359" w:rsidRDefault="00000000">
      <w:pPr>
        <w:pStyle w:val="Zkladntext1"/>
        <w:spacing w:after="160" w:line="257" w:lineRule="auto"/>
        <w:ind w:firstLine="820"/>
        <w:jc w:val="both"/>
      </w:pPr>
      <w:r>
        <w:t>Plány ÚSES mají klíčový a nezastupitelný význam pro zajištění územních podmínek, jejichž závazné vymezení s využitím nástrojů územního plánování je nezbytným předpokladem pro postupné vytváření a stabilizaci ÚSES v krajině.</w:t>
      </w:r>
    </w:p>
    <w:p w14:paraId="6FE95398" w14:textId="77777777" w:rsidR="00280359" w:rsidRDefault="00000000">
      <w:pPr>
        <w:pStyle w:val="Zkladntext1"/>
        <w:spacing w:after="160" w:line="257" w:lineRule="auto"/>
        <w:ind w:firstLine="820"/>
        <w:jc w:val="both"/>
      </w:pPr>
      <w:r>
        <w:t>V územních plánech (dále jen „ÚP") je na území obcí vymezována místní úroveň ÚSES a zpřesňováno vymezení skladebných částí nadregionálního a regionálního ÚSES dle ZÚR.</w:t>
      </w:r>
    </w:p>
    <w:p w14:paraId="6538F084" w14:textId="77777777" w:rsidR="00280359" w:rsidRDefault="00000000">
      <w:pPr>
        <w:pStyle w:val="Zkladntext1"/>
        <w:spacing w:after="160" w:line="257" w:lineRule="auto"/>
        <w:ind w:firstLine="820"/>
        <w:jc w:val="both"/>
      </w:pPr>
      <w:r>
        <w:t>Plán místního ÚSES bude také brát v úvahu, jak místní prvky (biocentra, biokoridory) navazují na širší regionální síť a jak přispívají k ekologické stabilitě regionu.</w:t>
      </w:r>
      <w:r>
        <w:br w:type="page"/>
      </w:r>
    </w:p>
    <w:p w14:paraId="546FF35C" w14:textId="77777777" w:rsidR="00280359" w:rsidRDefault="00000000">
      <w:pPr>
        <w:pStyle w:val="Nadpis50"/>
        <w:keepNext/>
        <w:keepLines/>
        <w:numPr>
          <w:ilvl w:val="0"/>
          <w:numId w:val="27"/>
        </w:numPr>
        <w:tabs>
          <w:tab w:val="left" w:pos="857"/>
        </w:tabs>
        <w:spacing w:after="440"/>
        <w:ind w:firstLine="460"/>
        <w:jc w:val="left"/>
        <w:rPr>
          <w:sz w:val="26"/>
          <w:szCs w:val="26"/>
        </w:rPr>
      </w:pPr>
      <w:bookmarkStart w:id="27" w:name="bookmark63"/>
      <w:r>
        <w:rPr>
          <w:rFonts w:ascii="Segoe UI" w:eastAsia="Segoe UI" w:hAnsi="Segoe UI" w:cs="Segoe UI"/>
          <w:color w:val="3D6AB3"/>
          <w:sz w:val="26"/>
          <w:szCs w:val="26"/>
          <w:u w:val="none"/>
        </w:rPr>
        <w:lastRenderedPageBreak/>
        <w:t xml:space="preserve">STANDART </w:t>
      </w:r>
      <w:r>
        <w:rPr>
          <w:rFonts w:ascii="Segoe UI" w:eastAsia="Segoe UI" w:hAnsi="Segoe UI" w:cs="Segoe UI"/>
          <w:b w:val="0"/>
          <w:bCs w:val="0"/>
          <w:color w:val="3D6AB3"/>
          <w:sz w:val="26"/>
          <w:szCs w:val="26"/>
          <w:u w:val="none"/>
        </w:rPr>
        <w:t>P</w:t>
      </w:r>
      <w:r>
        <w:rPr>
          <w:rFonts w:ascii="Segoe UI" w:eastAsia="Segoe UI" w:hAnsi="Segoe UI" w:cs="Segoe UI"/>
          <w:color w:val="3D6AB3"/>
          <w:sz w:val="26"/>
          <w:szCs w:val="26"/>
          <w:u w:val="none"/>
        </w:rPr>
        <w:t xml:space="preserve">LÁNU </w:t>
      </w:r>
      <w:r>
        <w:rPr>
          <w:rFonts w:ascii="Segoe UI" w:eastAsia="Segoe UI" w:hAnsi="Segoe UI" w:cs="Segoe UI"/>
          <w:b w:val="0"/>
          <w:bCs w:val="0"/>
          <w:color w:val="3D6AB3"/>
          <w:sz w:val="26"/>
          <w:szCs w:val="26"/>
          <w:u w:val="none"/>
        </w:rPr>
        <w:t>Ú</w:t>
      </w:r>
      <w:r>
        <w:rPr>
          <w:rFonts w:ascii="Segoe UI" w:eastAsia="Segoe UI" w:hAnsi="Segoe UI" w:cs="Segoe UI"/>
          <w:color w:val="3D6AB3"/>
          <w:sz w:val="26"/>
          <w:szCs w:val="26"/>
          <w:u w:val="none"/>
        </w:rPr>
        <w:t>SES</w:t>
      </w:r>
      <w:bookmarkEnd w:id="27"/>
    </w:p>
    <w:p w14:paraId="65D7F07A" w14:textId="77777777" w:rsidR="00280359" w:rsidRDefault="00000000">
      <w:pPr>
        <w:pStyle w:val="Zkladntext1"/>
        <w:numPr>
          <w:ilvl w:val="1"/>
          <w:numId w:val="27"/>
        </w:numPr>
        <w:tabs>
          <w:tab w:val="left" w:pos="2388"/>
        </w:tabs>
        <w:spacing w:after="440"/>
        <w:ind w:left="1900"/>
        <w:rPr>
          <w:sz w:val="24"/>
          <w:szCs w:val="24"/>
        </w:rPr>
      </w:pPr>
      <w:r>
        <w:rPr>
          <w:b/>
          <w:bCs/>
          <w:color w:val="3D6AB3"/>
          <w:sz w:val="24"/>
          <w:szCs w:val="24"/>
        </w:rPr>
        <w:t>Rozsah služeb projektanta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19"/>
        <w:gridCol w:w="3024"/>
        <w:gridCol w:w="3029"/>
      </w:tblGrid>
      <w:tr w:rsidR="00280359" w14:paraId="7CE15805" w14:textId="77777777">
        <w:trPr>
          <w:trHeight w:hRule="exact" w:val="283"/>
          <w:jc w:val="center"/>
        </w:trPr>
        <w:tc>
          <w:tcPr>
            <w:tcW w:w="3019" w:type="dxa"/>
            <w:tcBorders>
              <w:top w:val="single" w:sz="4" w:space="0" w:color="auto"/>
              <w:left w:val="single" w:sz="4" w:space="0" w:color="auto"/>
            </w:tcBorders>
            <w:shd w:val="clear" w:color="auto" w:fill="auto"/>
            <w:vAlign w:val="bottom"/>
          </w:tcPr>
          <w:p w14:paraId="28317348" w14:textId="77777777" w:rsidR="00280359" w:rsidRDefault="00000000">
            <w:pPr>
              <w:pStyle w:val="Jin0"/>
            </w:pPr>
            <w:r>
              <w:rPr>
                <w:b/>
                <w:bCs/>
              </w:rPr>
              <w:t>Fáze služeb</w:t>
            </w:r>
          </w:p>
        </w:tc>
        <w:tc>
          <w:tcPr>
            <w:tcW w:w="3024" w:type="dxa"/>
            <w:tcBorders>
              <w:top w:val="single" w:sz="4" w:space="0" w:color="auto"/>
              <w:left w:val="single" w:sz="4" w:space="0" w:color="auto"/>
            </w:tcBorders>
            <w:shd w:val="clear" w:color="auto" w:fill="auto"/>
            <w:vAlign w:val="bottom"/>
          </w:tcPr>
          <w:p w14:paraId="0C204768" w14:textId="77777777" w:rsidR="00280359" w:rsidRDefault="00000000">
            <w:pPr>
              <w:pStyle w:val="Jin0"/>
            </w:pPr>
            <w:r>
              <w:rPr>
                <w:b/>
                <w:bCs/>
              </w:rPr>
              <w:t>Standardní služby</w:t>
            </w:r>
          </w:p>
        </w:tc>
        <w:tc>
          <w:tcPr>
            <w:tcW w:w="3029" w:type="dxa"/>
            <w:tcBorders>
              <w:top w:val="single" w:sz="4" w:space="0" w:color="auto"/>
              <w:left w:val="single" w:sz="4" w:space="0" w:color="auto"/>
              <w:right w:val="single" w:sz="4" w:space="0" w:color="auto"/>
            </w:tcBorders>
            <w:shd w:val="clear" w:color="auto" w:fill="auto"/>
            <w:vAlign w:val="bottom"/>
          </w:tcPr>
          <w:p w14:paraId="4D6027BD" w14:textId="77777777" w:rsidR="00280359" w:rsidRDefault="00000000">
            <w:pPr>
              <w:pStyle w:val="Jin0"/>
            </w:pPr>
            <w:r>
              <w:rPr>
                <w:b/>
                <w:bCs/>
              </w:rPr>
              <w:t>Nadstandardní služby</w:t>
            </w:r>
          </w:p>
        </w:tc>
      </w:tr>
      <w:tr w:rsidR="00280359" w14:paraId="51EAFC66" w14:textId="77777777">
        <w:trPr>
          <w:trHeight w:hRule="exact" w:val="1819"/>
          <w:jc w:val="center"/>
        </w:trPr>
        <w:tc>
          <w:tcPr>
            <w:tcW w:w="3019" w:type="dxa"/>
            <w:tcBorders>
              <w:top w:val="single" w:sz="4" w:space="0" w:color="auto"/>
              <w:left w:val="single" w:sz="4" w:space="0" w:color="auto"/>
            </w:tcBorders>
            <w:shd w:val="clear" w:color="auto" w:fill="auto"/>
          </w:tcPr>
          <w:p w14:paraId="6BFABA44" w14:textId="77777777" w:rsidR="00280359" w:rsidRDefault="00000000">
            <w:pPr>
              <w:pStyle w:val="Jin0"/>
            </w:pPr>
            <w:r>
              <w:rPr>
                <w:b/>
                <w:bCs/>
              </w:rPr>
              <w:t>Příprava zakázky</w:t>
            </w:r>
          </w:p>
        </w:tc>
        <w:tc>
          <w:tcPr>
            <w:tcW w:w="3024" w:type="dxa"/>
            <w:tcBorders>
              <w:top w:val="single" w:sz="4" w:space="0" w:color="auto"/>
              <w:left w:val="single" w:sz="4" w:space="0" w:color="auto"/>
            </w:tcBorders>
            <w:shd w:val="clear" w:color="auto" w:fill="auto"/>
          </w:tcPr>
          <w:p w14:paraId="0CC8A5B0" w14:textId="77777777" w:rsidR="00280359" w:rsidRDefault="00000000">
            <w:pPr>
              <w:pStyle w:val="Jin0"/>
              <w:spacing w:after="220" w:line="233" w:lineRule="auto"/>
              <w:rPr>
                <w:sz w:val="18"/>
                <w:szCs w:val="18"/>
              </w:rPr>
            </w:pPr>
            <w:r>
              <w:rPr>
                <w:sz w:val="18"/>
                <w:szCs w:val="18"/>
              </w:rPr>
              <w:t>-shromáždění podkladů poskytnutých zadavatelem,</w:t>
            </w:r>
          </w:p>
          <w:p w14:paraId="08890278" w14:textId="77777777" w:rsidR="00280359" w:rsidRDefault="00000000">
            <w:pPr>
              <w:pStyle w:val="Jin0"/>
              <w:spacing w:after="220" w:line="233" w:lineRule="auto"/>
              <w:rPr>
                <w:sz w:val="18"/>
                <w:szCs w:val="18"/>
              </w:rPr>
            </w:pPr>
            <w:r>
              <w:rPr>
                <w:sz w:val="18"/>
                <w:szCs w:val="18"/>
              </w:rPr>
              <w:t>-zajištění dalších potřebných podkladů</w:t>
            </w:r>
          </w:p>
          <w:p w14:paraId="0B306B8C" w14:textId="77777777" w:rsidR="00280359" w:rsidRDefault="00000000">
            <w:pPr>
              <w:pStyle w:val="Jin0"/>
              <w:spacing w:after="220" w:line="233" w:lineRule="auto"/>
              <w:rPr>
                <w:sz w:val="18"/>
                <w:szCs w:val="18"/>
              </w:rPr>
            </w:pPr>
            <w:r>
              <w:rPr>
                <w:sz w:val="18"/>
                <w:szCs w:val="18"/>
              </w:rPr>
              <w:t>- základní terénní seznámení s řešeným územím</w:t>
            </w:r>
          </w:p>
        </w:tc>
        <w:tc>
          <w:tcPr>
            <w:tcW w:w="3029" w:type="dxa"/>
            <w:tcBorders>
              <w:top w:val="single" w:sz="4" w:space="0" w:color="auto"/>
              <w:left w:val="single" w:sz="4" w:space="0" w:color="auto"/>
              <w:right w:val="single" w:sz="4" w:space="0" w:color="auto"/>
            </w:tcBorders>
            <w:shd w:val="clear" w:color="auto" w:fill="auto"/>
          </w:tcPr>
          <w:p w14:paraId="5B9A84F1" w14:textId="77777777" w:rsidR="00280359" w:rsidRDefault="00280359">
            <w:pPr>
              <w:rPr>
                <w:sz w:val="10"/>
                <w:szCs w:val="10"/>
              </w:rPr>
            </w:pPr>
          </w:p>
        </w:tc>
      </w:tr>
      <w:tr w:rsidR="00280359" w14:paraId="17C11296" w14:textId="77777777">
        <w:trPr>
          <w:trHeight w:hRule="exact" w:val="1886"/>
          <w:jc w:val="center"/>
        </w:trPr>
        <w:tc>
          <w:tcPr>
            <w:tcW w:w="9072" w:type="dxa"/>
            <w:gridSpan w:val="3"/>
            <w:tcBorders>
              <w:top w:val="single" w:sz="4" w:space="0" w:color="auto"/>
              <w:left w:val="single" w:sz="4" w:space="0" w:color="auto"/>
              <w:right w:val="single" w:sz="4" w:space="0" w:color="auto"/>
            </w:tcBorders>
            <w:shd w:val="clear" w:color="auto" w:fill="auto"/>
          </w:tcPr>
          <w:p w14:paraId="3EE1AFA5" w14:textId="77777777" w:rsidR="00280359" w:rsidRDefault="00000000">
            <w:pPr>
              <w:pStyle w:val="Jin0"/>
              <w:spacing w:after="260"/>
            </w:pPr>
            <w:r>
              <w:rPr>
                <w:b/>
                <w:bCs/>
              </w:rPr>
              <w:t>Analýza</w:t>
            </w:r>
          </w:p>
          <w:p w14:paraId="731C1791" w14:textId="77777777" w:rsidR="00280359" w:rsidRDefault="00000000">
            <w:pPr>
              <w:pStyle w:val="Jin0"/>
            </w:pPr>
            <w:r>
              <w:t>Cílem analytické částí je na základě shromážděných podkladů a informací o řešeném území vyhodnotít soulad závazného vymezení ÚSES s metodickými principy vymezování ÚSES a identifikovat podstatné nedostatky jeho vymezení, stávající a potenciální střety ÚSES s jinými záměry, limity a potřeby změn závazného vymezení ÚSES.</w:t>
            </w:r>
          </w:p>
        </w:tc>
      </w:tr>
      <w:tr w:rsidR="00280359" w14:paraId="706A6F66" w14:textId="77777777">
        <w:trPr>
          <w:trHeight w:hRule="exact" w:val="2650"/>
          <w:jc w:val="center"/>
        </w:trPr>
        <w:tc>
          <w:tcPr>
            <w:tcW w:w="3019" w:type="dxa"/>
            <w:tcBorders>
              <w:top w:val="single" w:sz="4" w:space="0" w:color="auto"/>
              <w:left w:val="single" w:sz="4" w:space="0" w:color="auto"/>
            </w:tcBorders>
            <w:shd w:val="clear" w:color="auto" w:fill="auto"/>
          </w:tcPr>
          <w:p w14:paraId="64F2B02C" w14:textId="77777777" w:rsidR="00280359" w:rsidRDefault="00000000">
            <w:pPr>
              <w:pStyle w:val="Jin0"/>
            </w:pPr>
            <w:r>
              <w:rPr>
                <w:b/>
                <w:bCs/>
              </w:rPr>
              <w:t>Analýza přírodních podmínek území a aktuálního stavu přírody a krajiny</w:t>
            </w:r>
          </w:p>
        </w:tc>
        <w:tc>
          <w:tcPr>
            <w:tcW w:w="3024" w:type="dxa"/>
            <w:tcBorders>
              <w:top w:val="single" w:sz="4" w:space="0" w:color="auto"/>
              <w:left w:val="single" w:sz="4" w:space="0" w:color="auto"/>
            </w:tcBorders>
            <w:shd w:val="clear" w:color="auto" w:fill="auto"/>
          </w:tcPr>
          <w:p w14:paraId="4D5D8437" w14:textId="77777777" w:rsidR="00280359" w:rsidRDefault="00000000">
            <w:pPr>
              <w:pStyle w:val="Jin0"/>
              <w:spacing w:after="200"/>
              <w:rPr>
                <w:sz w:val="18"/>
                <w:szCs w:val="18"/>
              </w:rPr>
            </w:pPr>
            <w:r>
              <w:rPr>
                <w:sz w:val="18"/>
                <w:szCs w:val="18"/>
              </w:rPr>
              <w:t>-biogeografická diferenciace území</w:t>
            </w:r>
          </w:p>
          <w:p w14:paraId="17A611F7" w14:textId="77777777" w:rsidR="00280359" w:rsidRDefault="00000000">
            <w:pPr>
              <w:pStyle w:val="Jin0"/>
              <w:spacing w:after="200"/>
              <w:rPr>
                <w:sz w:val="18"/>
                <w:szCs w:val="18"/>
              </w:rPr>
            </w:pPr>
            <w:r>
              <w:rPr>
                <w:sz w:val="18"/>
                <w:szCs w:val="18"/>
              </w:rPr>
              <w:t>-shrnutí údajů o aktuálním stavu přírody a krajiny na základě poskytnutých dat a vlastních zjištění v terénu</w:t>
            </w:r>
          </w:p>
          <w:p w14:paraId="590BFE5B" w14:textId="77777777" w:rsidR="00280359" w:rsidRDefault="00000000">
            <w:pPr>
              <w:pStyle w:val="Jin0"/>
              <w:spacing w:after="200"/>
              <w:rPr>
                <w:sz w:val="18"/>
                <w:szCs w:val="18"/>
              </w:rPr>
            </w:pPr>
            <w:r>
              <w:rPr>
                <w:sz w:val="18"/>
                <w:szCs w:val="18"/>
              </w:rPr>
              <w:t>-vyhodnocení cenných přírodních biotopů, zhodnocení potenciálu ÚSES pro zajištění či zlepšení jejich stavu a zajištění konektívity</w:t>
            </w:r>
          </w:p>
        </w:tc>
        <w:tc>
          <w:tcPr>
            <w:tcW w:w="3029" w:type="dxa"/>
            <w:tcBorders>
              <w:top w:val="single" w:sz="4" w:space="0" w:color="auto"/>
              <w:left w:val="single" w:sz="4" w:space="0" w:color="auto"/>
              <w:right w:val="single" w:sz="4" w:space="0" w:color="auto"/>
            </w:tcBorders>
            <w:shd w:val="clear" w:color="auto" w:fill="auto"/>
          </w:tcPr>
          <w:p w14:paraId="3C29C9CB" w14:textId="77777777" w:rsidR="00280359" w:rsidRDefault="00000000">
            <w:pPr>
              <w:pStyle w:val="Jin0"/>
              <w:spacing w:after="200"/>
              <w:rPr>
                <w:sz w:val="18"/>
                <w:szCs w:val="18"/>
              </w:rPr>
            </w:pPr>
            <w:r>
              <w:rPr>
                <w:sz w:val="18"/>
                <w:szCs w:val="18"/>
              </w:rPr>
              <w:t>-podrobné terénní průzkumy k doplnění informací</w:t>
            </w:r>
          </w:p>
          <w:p w14:paraId="2A2F3755" w14:textId="77777777" w:rsidR="00280359" w:rsidRDefault="00000000">
            <w:pPr>
              <w:pStyle w:val="Jin0"/>
              <w:rPr>
                <w:sz w:val="18"/>
                <w:szCs w:val="18"/>
              </w:rPr>
            </w:pPr>
            <w:r>
              <w:rPr>
                <w:sz w:val="18"/>
                <w:szCs w:val="18"/>
              </w:rPr>
              <w:t>-stanovení a vyhodnocení klíčových druhů organismů se zaměřením na zvláště chráněné druhy a druhy Červených seznamů (druhy, které mohou být realizací ÚSES pozitivně nebo naopak negativně dotčeny, např. zlepšení konektivity populací; dále jen „vybrané ohrožené druhy")</w:t>
            </w:r>
          </w:p>
        </w:tc>
      </w:tr>
      <w:tr w:rsidR="00280359" w14:paraId="249F53D3" w14:textId="77777777">
        <w:trPr>
          <w:trHeight w:hRule="exact" w:val="5779"/>
          <w:jc w:val="center"/>
        </w:trPr>
        <w:tc>
          <w:tcPr>
            <w:tcW w:w="3019" w:type="dxa"/>
            <w:tcBorders>
              <w:top w:val="single" w:sz="4" w:space="0" w:color="auto"/>
              <w:left w:val="single" w:sz="4" w:space="0" w:color="auto"/>
              <w:bottom w:val="single" w:sz="4" w:space="0" w:color="auto"/>
            </w:tcBorders>
            <w:shd w:val="clear" w:color="auto" w:fill="auto"/>
          </w:tcPr>
          <w:p w14:paraId="3E408CBF" w14:textId="77777777" w:rsidR="00280359" w:rsidRDefault="00000000">
            <w:pPr>
              <w:pStyle w:val="Jin0"/>
            </w:pPr>
            <w:r>
              <w:rPr>
                <w:b/>
                <w:bCs/>
              </w:rPr>
              <w:t>Analýza závazného vymezení ÚSES a dalších podkladů</w:t>
            </w:r>
          </w:p>
        </w:tc>
        <w:tc>
          <w:tcPr>
            <w:tcW w:w="3024" w:type="dxa"/>
            <w:tcBorders>
              <w:top w:val="single" w:sz="4" w:space="0" w:color="auto"/>
              <w:left w:val="single" w:sz="4" w:space="0" w:color="auto"/>
              <w:bottom w:val="single" w:sz="4" w:space="0" w:color="auto"/>
            </w:tcBorders>
            <w:shd w:val="clear" w:color="auto" w:fill="auto"/>
          </w:tcPr>
          <w:p w14:paraId="4D645C6B" w14:textId="77777777" w:rsidR="00280359" w:rsidRDefault="00000000">
            <w:pPr>
              <w:pStyle w:val="Jin0"/>
              <w:spacing w:after="200"/>
              <w:rPr>
                <w:sz w:val="18"/>
                <w:szCs w:val="18"/>
              </w:rPr>
            </w:pPr>
            <w:r>
              <w:rPr>
                <w:sz w:val="18"/>
                <w:szCs w:val="18"/>
              </w:rPr>
              <w:t>-analýza závazného vymezení ÚSES v ÚRP, v příslušných ZÚR a ÚP a v PSZ</w:t>
            </w:r>
          </w:p>
          <w:p w14:paraId="1E3A5754" w14:textId="77777777" w:rsidR="00280359" w:rsidRDefault="00000000">
            <w:pPr>
              <w:pStyle w:val="Jin0"/>
              <w:spacing w:after="200"/>
              <w:rPr>
                <w:sz w:val="18"/>
                <w:szCs w:val="18"/>
              </w:rPr>
            </w:pPr>
            <w:r>
              <w:rPr>
                <w:sz w:val="18"/>
                <w:szCs w:val="18"/>
              </w:rPr>
              <w:t>-analýza vymezení ÚSES v územně plánovacích podkladech (ÚAP a územní studie) a projednávaných ÚP</w:t>
            </w:r>
          </w:p>
          <w:p w14:paraId="3F34FEEB" w14:textId="77777777" w:rsidR="00280359" w:rsidRDefault="00000000">
            <w:pPr>
              <w:pStyle w:val="Jin0"/>
              <w:numPr>
                <w:ilvl w:val="0"/>
                <w:numId w:val="29"/>
              </w:numPr>
              <w:tabs>
                <w:tab w:val="left" w:pos="101"/>
              </w:tabs>
              <w:spacing w:after="200" w:line="233" w:lineRule="auto"/>
              <w:rPr>
                <w:sz w:val="18"/>
                <w:szCs w:val="18"/>
              </w:rPr>
            </w:pPr>
            <w:r>
              <w:rPr>
                <w:sz w:val="18"/>
                <w:szCs w:val="18"/>
              </w:rPr>
              <w:t>identifikace metodických nedostatků ve vymezení ÚSES</w:t>
            </w:r>
          </w:p>
          <w:p w14:paraId="6F244932" w14:textId="77777777" w:rsidR="00280359" w:rsidRDefault="00000000">
            <w:pPr>
              <w:pStyle w:val="Jin0"/>
              <w:spacing w:after="200"/>
              <w:rPr>
                <w:sz w:val="18"/>
                <w:szCs w:val="18"/>
              </w:rPr>
            </w:pPr>
            <w:r>
              <w:rPr>
                <w:sz w:val="18"/>
                <w:szCs w:val="18"/>
              </w:rPr>
              <w:t>-identifikace zásadních střetů skladebných částí se stabilizovanými plochami, se záměry na změny v území, a s významnými limity dle ÚPD, které vylučují existenci ÚSES nebo narušují konektívitu ÚSES</w:t>
            </w:r>
          </w:p>
          <w:p w14:paraId="5E18FC79" w14:textId="77777777" w:rsidR="00280359" w:rsidRDefault="00000000">
            <w:pPr>
              <w:pStyle w:val="Jin0"/>
              <w:numPr>
                <w:ilvl w:val="0"/>
                <w:numId w:val="29"/>
              </w:numPr>
              <w:tabs>
                <w:tab w:val="left" w:pos="101"/>
              </w:tabs>
              <w:spacing w:after="200"/>
              <w:rPr>
                <w:sz w:val="18"/>
                <w:szCs w:val="18"/>
              </w:rPr>
            </w:pPr>
            <w:r>
              <w:rPr>
                <w:sz w:val="18"/>
                <w:szCs w:val="18"/>
              </w:rPr>
              <w:t>identifikace přírodních bariér a omezení prostupnosti území z hlediska migrací a konektivity přírodních biotopů</w:t>
            </w:r>
          </w:p>
          <w:p w14:paraId="7F9A8ACA" w14:textId="77777777" w:rsidR="00280359" w:rsidRDefault="00000000">
            <w:pPr>
              <w:pStyle w:val="Jin0"/>
              <w:numPr>
                <w:ilvl w:val="0"/>
                <w:numId w:val="29"/>
              </w:numPr>
              <w:tabs>
                <w:tab w:val="left" w:pos="101"/>
              </w:tabs>
              <w:spacing w:after="200"/>
              <w:rPr>
                <w:sz w:val="18"/>
                <w:szCs w:val="18"/>
              </w:rPr>
            </w:pPr>
            <w:r>
              <w:rPr>
                <w:sz w:val="18"/>
                <w:szCs w:val="18"/>
              </w:rPr>
              <w:t>rámcová indikace rozsahu potřebných změn závazného vymezení ÚSES v ÚPD</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6CB699B" w14:textId="77777777" w:rsidR="00280359" w:rsidRDefault="00280359">
            <w:pPr>
              <w:rPr>
                <w:sz w:val="10"/>
                <w:szCs w:val="10"/>
              </w:rPr>
            </w:pPr>
          </w:p>
        </w:tc>
      </w:tr>
    </w:tbl>
    <w:p w14:paraId="0F5F8A71" w14:textId="77777777" w:rsidR="00280359"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19"/>
        <w:gridCol w:w="3024"/>
        <w:gridCol w:w="3029"/>
      </w:tblGrid>
      <w:tr w:rsidR="00280359" w14:paraId="15BBC016" w14:textId="77777777">
        <w:trPr>
          <w:trHeight w:hRule="exact" w:val="2165"/>
          <w:jc w:val="center"/>
        </w:trPr>
        <w:tc>
          <w:tcPr>
            <w:tcW w:w="9072" w:type="dxa"/>
            <w:gridSpan w:val="3"/>
            <w:tcBorders>
              <w:top w:val="single" w:sz="4" w:space="0" w:color="auto"/>
              <w:left w:val="single" w:sz="4" w:space="0" w:color="auto"/>
              <w:right w:val="single" w:sz="4" w:space="0" w:color="auto"/>
            </w:tcBorders>
            <w:shd w:val="clear" w:color="auto" w:fill="auto"/>
          </w:tcPr>
          <w:p w14:paraId="5F4EBAC9" w14:textId="77777777" w:rsidR="00280359" w:rsidRDefault="00000000">
            <w:pPr>
              <w:pStyle w:val="Jin0"/>
            </w:pPr>
            <w:r>
              <w:rPr>
                <w:b/>
                <w:bCs/>
              </w:rPr>
              <w:lastRenderedPageBreak/>
              <w:t>Návrh</w:t>
            </w:r>
          </w:p>
          <w:p w14:paraId="6A609186" w14:textId="77777777" w:rsidR="00280359" w:rsidRDefault="00000000">
            <w:pPr>
              <w:pStyle w:val="Jin0"/>
            </w:pPr>
            <w:r>
              <w:t>Cílem návrhu je uplatněním základních metodických principů vymezování ÚSES a specifických přístupů k vymezování nadregionálního, regionálního a lokálního ÚSES stanovit nebo upřesnit koncepci řešení příslušných hierarchických úrovní ÚSES a vymezit v odpovídající přesností, resp. podrobností jednotlivé skladebné částí ÚSES. Pro analytíckou a návrhovou část je třeba k ověření aktuálního stavu krajiny a výskytu přírodních biotopů stanovit dostatečný časový úsek - minimálně jednu vegetační sezónu</w:t>
            </w:r>
          </w:p>
        </w:tc>
      </w:tr>
      <w:tr w:rsidR="00280359" w14:paraId="7985049D" w14:textId="77777777">
        <w:trPr>
          <w:trHeight w:hRule="exact" w:val="4406"/>
          <w:jc w:val="center"/>
        </w:trPr>
        <w:tc>
          <w:tcPr>
            <w:tcW w:w="3019" w:type="dxa"/>
            <w:tcBorders>
              <w:top w:val="single" w:sz="4" w:space="0" w:color="auto"/>
              <w:left w:val="single" w:sz="4" w:space="0" w:color="auto"/>
            </w:tcBorders>
            <w:shd w:val="clear" w:color="auto" w:fill="auto"/>
          </w:tcPr>
          <w:p w14:paraId="5EC4CFE0" w14:textId="77777777" w:rsidR="00280359" w:rsidRDefault="00000000">
            <w:pPr>
              <w:pStyle w:val="Jin0"/>
            </w:pPr>
            <w:r>
              <w:rPr>
                <w:b/>
                <w:bCs/>
              </w:rPr>
              <w:t>Návrh řešení ÚSES</w:t>
            </w:r>
          </w:p>
        </w:tc>
        <w:tc>
          <w:tcPr>
            <w:tcW w:w="3024" w:type="dxa"/>
            <w:tcBorders>
              <w:top w:val="single" w:sz="4" w:space="0" w:color="auto"/>
              <w:left w:val="single" w:sz="4" w:space="0" w:color="auto"/>
            </w:tcBorders>
            <w:shd w:val="clear" w:color="auto" w:fill="auto"/>
          </w:tcPr>
          <w:p w14:paraId="3F67B3F2" w14:textId="77777777" w:rsidR="00280359" w:rsidRDefault="00000000">
            <w:pPr>
              <w:pStyle w:val="Jin0"/>
              <w:spacing w:after="220"/>
              <w:rPr>
                <w:sz w:val="18"/>
                <w:szCs w:val="18"/>
              </w:rPr>
            </w:pPr>
            <w:r>
              <w:rPr>
                <w:sz w:val="18"/>
                <w:szCs w:val="18"/>
              </w:rPr>
              <w:t>-návrh vymezení, změn vymezení nebo upřesnění všech hierarchických úrovní ÚSES včetně odůvodnění</w:t>
            </w:r>
          </w:p>
          <w:p w14:paraId="086F1027" w14:textId="77777777" w:rsidR="00280359" w:rsidRDefault="00000000">
            <w:pPr>
              <w:pStyle w:val="Jin0"/>
              <w:spacing w:after="220"/>
              <w:rPr>
                <w:sz w:val="18"/>
                <w:szCs w:val="18"/>
              </w:rPr>
            </w:pPr>
            <w:r>
              <w:rPr>
                <w:sz w:val="18"/>
                <w:szCs w:val="18"/>
              </w:rPr>
              <w:t>-doporučení úprav pro zajištění návazností skladebných částí vně hranice řešeného území</w:t>
            </w:r>
          </w:p>
          <w:p w14:paraId="27CB555A" w14:textId="77777777" w:rsidR="00280359" w:rsidRDefault="00000000">
            <w:pPr>
              <w:pStyle w:val="Jin0"/>
              <w:spacing w:after="220" w:line="233" w:lineRule="auto"/>
              <w:rPr>
                <w:sz w:val="18"/>
                <w:szCs w:val="18"/>
              </w:rPr>
            </w:pPr>
            <w:r>
              <w:rPr>
                <w:sz w:val="18"/>
                <w:szCs w:val="18"/>
              </w:rPr>
              <w:t>-rámcová identífikace potenciálních cílových přírodních biotopů</w:t>
            </w:r>
          </w:p>
          <w:p w14:paraId="3E96257A" w14:textId="77777777" w:rsidR="00280359" w:rsidRDefault="00000000">
            <w:pPr>
              <w:pStyle w:val="Jin0"/>
              <w:spacing w:after="220"/>
              <w:rPr>
                <w:sz w:val="18"/>
                <w:szCs w:val="18"/>
              </w:rPr>
            </w:pPr>
            <w:r>
              <w:rPr>
                <w:sz w:val="18"/>
                <w:szCs w:val="18"/>
              </w:rPr>
              <w:t>-rámec opatření pro skladebné částí ÚSES</w:t>
            </w:r>
          </w:p>
          <w:p w14:paraId="2128939C" w14:textId="77777777" w:rsidR="00280359" w:rsidRDefault="00000000">
            <w:pPr>
              <w:pStyle w:val="Jin0"/>
              <w:spacing w:after="220"/>
              <w:rPr>
                <w:sz w:val="18"/>
                <w:szCs w:val="18"/>
              </w:rPr>
            </w:pPr>
            <w:r>
              <w:rPr>
                <w:sz w:val="18"/>
                <w:szCs w:val="18"/>
              </w:rPr>
              <w:t>-rámcová identífikace potenciálních rizik a ohrožení,</w:t>
            </w:r>
          </w:p>
          <w:p w14:paraId="2CB39CCB" w14:textId="77777777" w:rsidR="00280359" w:rsidRDefault="00000000">
            <w:pPr>
              <w:pStyle w:val="Jin0"/>
              <w:spacing w:after="220" w:line="233" w:lineRule="auto"/>
              <w:rPr>
                <w:sz w:val="18"/>
                <w:szCs w:val="18"/>
              </w:rPr>
            </w:pPr>
            <w:r>
              <w:rPr>
                <w:sz w:val="18"/>
                <w:szCs w:val="18"/>
              </w:rPr>
              <w:t>-zajištění konektívity přírodních biotopů a populací vybraných druhů</w:t>
            </w:r>
          </w:p>
        </w:tc>
        <w:tc>
          <w:tcPr>
            <w:tcW w:w="3029" w:type="dxa"/>
            <w:tcBorders>
              <w:top w:val="single" w:sz="4" w:space="0" w:color="auto"/>
              <w:left w:val="single" w:sz="4" w:space="0" w:color="auto"/>
              <w:right w:val="single" w:sz="4" w:space="0" w:color="auto"/>
            </w:tcBorders>
            <w:shd w:val="clear" w:color="auto" w:fill="auto"/>
          </w:tcPr>
          <w:p w14:paraId="0192D86A" w14:textId="77777777" w:rsidR="00280359" w:rsidRDefault="00000000">
            <w:pPr>
              <w:pStyle w:val="Jin0"/>
              <w:spacing w:line="226" w:lineRule="auto"/>
              <w:rPr>
                <w:sz w:val="18"/>
                <w:szCs w:val="18"/>
              </w:rPr>
            </w:pPr>
            <w:r>
              <w:t>-</w:t>
            </w:r>
            <w:r>
              <w:rPr>
                <w:sz w:val="18"/>
                <w:szCs w:val="18"/>
              </w:rPr>
              <w:t>fotodokumentace obsahující snímky s popisem obsahu, datací, lokalizací a uvedením autora fotografie</w:t>
            </w:r>
          </w:p>
        </w:tc>
      </w:tr>
      <w:tr w:rsidR="00280359" w14:paraId="745B51C2" w14:textId="77777777">
        <w:trPr>
          <w:trHeight w:hRule="exact" w:val="3302"/>
          <w:jc w:val="center"/>
        </w:trPr>
        <w:tc>
          <w:tcPr>
            <w:tcW w:w="3019" w:type="dxa"/>
            <w:tcBorders>
              <w:top w:val="single" w:sz="4" w:space="0" w:color="auto"/>
              <w:left w:val="single" w:sz="4" w:space="0" w:color="auto"/>
            </w:tcBorders>
            <w:shd w:val="clear" w:color="auto" w:fill="auto"/>
          </w:tcPr>
          <w:p w14:paraId="7F0EFE62" w14:textId="77777777" w:rsidR="00280359" w:rsidRDefault="00000000">
            <w:pPr>
              <w:pStyle w:val="Jin0"/>
            </w:pPr>
            <w:r>
              <w:rPr>
                <w:b/>
                <w:bCs/>
              </w:rPr>
              <w:t>Projednání návrhů</w:t>
            </w:r>
          </w:p>
        </w:tc>
        <w:tc>
          <w:tcPr>
            <w:tcW w:w="3024" w:type="dxa"/>
            <w:tcBorders>
              <w:top w:val="single" w:sz="4" w:space="0" w:color="auto"/>
              <w:left w:val="single" w:sz="4" w:space="0" w:color="auto"/>
            </w:tcBorders>
            <w:shd w:val="clear" w:color="auto" w:fill="auto"/>
          </w:tcPr>
          <w:p w14:paraId="7D41EB03" w14:textId="77777777" w:rsidR="00280359" w:rsidRDefault="00000000">
            <w:pPr>
              <w:pStyle w:val="Jin0"/>
              <w:spacing w:after="220"/>
              <w:rPr>
                <w:sz w:val="18"/>
                <w:szCs w:val="18"/>
              </w:rPr>
            </w:pPr>
            <w:r>
              <w:rPr>
                <w:sz w:val="18"/>
                <w:szCs w:val="18"/>
              </w:rPr>
              <w:t>-účast na projednání návrhu řešení ÚSES s orgány ochrany přírody a krajiny a orgány územního plánování příslušnými k vymezení jednotlivých hierarchických úrovní ÚSES v území dotčeném návrhem</w:t>
            </w:r>
          </w:p>
          <w:p w14:paraId="64E1C434" w14:textId="77777777" w:rsidR="00280359" w:rsidRDefault="00000000">
            <w:pPr>
              <w:pStyle w:val="Jin0"/>
              <w:spacing w:after="220"/>
              <w:rPr>
                <w:sz w:val="18"/>
                <w:szCs w:val="18"/>
              </w:rPr>
            </w:pPr>
            <w:r>
              <w:rPr>
                <w:sz w:val="18"/>
                <w:szCs w:val="18"/>
              </w:rPr>
              <w:t>-poskytnutí odborného výkladu a odpovědí na dotazy v rámci projednání návrhu</w:t>
            </w:r>
          </w:p>
          <w:p w14:paraId="4430F14E" w14:textId="77777777" w:rsidR="00280359" w:rsidRDefault="00000000">
            <w:pPr>
              <w:pStyle w:val="Jin0"/>
              <w:spacing w:after="220"/>
              <w:rPr>
                <w:sz w:val="18"/>
                <w:szCs w:val="18"/>
              </w:rPr>
            </w:pPr>
            <w:r>
              <w:rPr>
                <w:sz w:val="18"/>
                <w:szCs w:val="18"/>
              </w:rPr>
              <w:t>- návrh vypořádání připomínek a podnětů a vyhodnocení výsledků projednání návrhu</w:t>
            </w:r>
          </w:p>
        </w:tc>
        <w:tc>
          <w:tcPr>
            <w:tcW w:w="3029" w:type="dxa"/>
            <w:tcBorders>
              <w:top w:val="single" w:sz="4" w:space="0" w:color="auto"/>
              <w:left w:val="single" w:sz="4" w:space="0" w:color="auto"/>
              <w:right w:val="single" w:sz="4" w:space="0" w:color="auto"/>
            </w:tcBorders>
            <w:shd w:val="clear" w:color="auto" w:fill="auto"/>
          </w:tcPr>
          <w:p w14:paraId="24A62530" w14:textId="77777777" w:rsidR="00280359" w:rsidRDefault="00000000">
            <w:pPr>
              <w:pStyle w:val="Jin0"/>
              <w:spacing w:after="220" w:line="223" w:lineRule="auto"/>
              <w:rPr>
                <w:sz w:val="18"/>
                <w:szCs w:val="18"/>
              </w:rPr>
            </w:pPr>
            <w:r>
              <w:t>-</w:t>
            </w:r>
            <w:r>
              <w:rPr>
                <w:sz w:val="18"/>
                <w:szCs w:val="18"/>
              </w:rPr>
              <w:t>součinnost s odborným oponentem vybraným zadavatelem</w:t>
            </w:r>
          </w:p>
          <w:p w14:paraId="14ED72D7" w14:textId="77777777" w:rsidR="00280359" w:rsidRDefault="00000000">
            <w:pPr>
              <w:pStyle w:val="Jin0"/>
              <w:rPr>
                <w:sz w:val="18"/>
                <w:szCs w:val="18"/>
              </w:rPr>
            </w:pPr>
            <w:r>
              <w:rPr>
                <w:sz w:val="18"/>
                <w:szCs w:val="18"/>
              </w:rPr>
              <w:t>-návrh vypořádání připomínek a podnětů vyplývajících z oponentury, návrhu Plánu ÚSES</w:t>
            </w:r>
          </w:p>
        </w:tc>
      </w:tr>
      <w:tr w:rsidR="00280359" w14:paraId="2E3FE1AF" w14:textId="77777777">
        <w:trPr>
          <w:trHeight w:hRule="exact" w:val="3317"/>
          <w:jc w:val="center"/>
        </w:trPr>
        <w:tc>
          <w:tcPr>
            <w:tcW w:w="3019" w:type="dxa"/>
            <w:tcBorders>
              <w:top w:val="single" w:sz="4" w:space="0" w:color="auto"/>
              <w:left w:val="single" w:sz="4" w:space="0" w:color="auto"/>
              <w:bottom w:val="single" w:sz="4" w:space="0" w:color="auto"/>
            </w:tcBorders>
            <w:shd w:val="clear" w:color="auto" w:fill="auto"/>
          </w:tcPr>
          <w:p w14:paraId="6E5C6D65" w14:textId="77777777" w:rsidR="00280359" w:rsidRDefault="00000000">
            <w:pPr>
              <w:pStyle w:val="Jin0"/>
            </w:pPr>
            <w:r>
              <w:rPr>
                <w:b/>
                <w:bCs/>
              </w:rPr>
              <w:t>Dokončení a předání dokumentace</w:t>
            </w:r>
          </w:p>
        </w:tc>
        <w:tc>
          <w:tcPr>
            <w:tcW w:w="3024" w:type="dxa"/>
            <w:tcBorders>
              <w:top w:val="single" w:sz="4" w:space="0" w:color="auto"/>
              <w:left w:val="single" w:sz="4" w:space="0" w:color="auto"/>
              <w:bottom w:val="single" w:sz="4" w:space="0" w:color="auto"/>
            </w:tcBorders>
            <w:shd w:val="clear" w:color="auto" w:fill="auto"/>
          </w:tcPr>
          <w:p w14:paraId="6ADDA783" w14:textId="77777777" w:rsidR="00280359" w:rsidRDefault="00000000">
            <w:pPr>
              <w:pStyle w:val="Jin0"/>
              <w:rPr>
                <w:sz w:val="18"/>
                <w:szCs w:val="18"/>
              </w:rPr>
            </w:pPr>
            <w:r>
              <w:rPr>
                <w:sz w:val="18"/>
                <w:szCs w:val="18"/>
              </w:rPr>
              <w:t>-úpravy návrhu ÚSES na základě výsledků projednání a případné oponentury a s nimi související úpravy doporučených návazností vně hranice řešeného území a doporučení změn a aktualizací ÚPD</w:t>
            </w:r>
          </w:p>
          <w:p w14:paraId="5470351D" w14:textId="77777777" w:rsidR="00280359" w:rsidRDefault="00000000">
            <w:pPr>
              <w:pStyle w:val="Jin0"/>
              <w:rPr>
                <w:sz w:val="18"/>
                <w:szCs w:val="18"/>
              </w:rPr>
            </w:pPr>
            <w:r>
              <w:rPr>
                <w:sz w:val="18"/>
                <w:szCs w:val="18"/>
              </w:rPr>
              <w:t>-finalizace výstupů Plánu ÚSES (textů, tabulek, výkresů a prostorových dat) -finalizace a předání dokumentace v tíštěné a elektronické podobě OŽP na základě předávacího protokolu -předání dokumentace OHAjako podklad pro zpracování ÚPD na základě předávacího protokolu</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FB2825B" w14:textId="77777777" w:rsidR="00280359" w:rsidRDefault="00280359">
            <w:pPr>
              <w:rPr>
                <w:sz w:val="10"/>
                <w:szCs w:val="10"/>
              </w:rPr>
            </w:pPr>
          </w:p>
        </w:tc>
      </w:tr>
    </w:tbl>
    <w:p w14:paraId="63C1BD88" w14:textId="77777777" w:rsidR="00280359" w:rsidRDefault="00000000">
      <w:pPr>
        <w:pStyle w:val="Zkladntext1"/>
        <w:numPr>
          <w:ilvl w:val="1"/>
          <w:numId w:val="27"/>
        </w:numPr>
        <w:tabs>
          <w:tab w:val="left" w:pos="2288"/>
        </w:tabs>
        <w:spacing w:after="460" w:line="233" w:lineRule="auto"/>
        <w:ind w:left="1800"/>
        <w:rPr>
          <w:sz w:val="24"/>
          <w:szCs w:val="24"/>
        </w:rPr>
      </w:pPr>
      <w:r>
        <w:rPr>
          <w:b/>
          <w:bCs/>
          <w:color w:val="3D6AB3"/>
          <w:sz w:val="24"/>
          <w:szCs w:val="24"/>
        </w:rPr>
        <w:t>Dokumentace Plánu ÚSES</w:t>
      </w:r>
    </w:p>
    <w:p w14:paraId="1A90E4C6" w14:textId="77777777" w:rsidR="00280359" w:rsidRDefault="00000000">
      <w:pPr>
        <w:pStyle w:val="Zkladntext1"/>
        <w:spacing w:after="160" w:line="254" w:lineRule="auto"/>
        <w:ind w:firstLine="720"/>
        <w:jc w:val="both"/>
      </w:pPr>
      <w:r>
        <w:lastRenderedPageBreak/>
        <w:t>Plán ÚSES je komplexní dokumentace a dělí se na část analytickou a část návrhovou. Z hlediska struktury výsledných výstupů zahrnuje dokumentace textovou, tabulkovou, mapovou a datovou část</w:t>
      </w:r>
    </w:p>
    <w:p w14:paraId="43A535A7" w14:textId="77777777" w:rsidR="00280359" w:rsidRDefault="00000000">
      <w:pPr>
        <w:pStyle w:val="Zkladntext1"/>
        <w:spacing w:after="160" w:line="254" w:lineRule="auto"/>
      </w:pPr>
      <w:r>
        <w:rPr>
          <w:b/>
          <w:bCs/>
        </w:rPr>
        <w:t>Textová část</w:t>
      </w:r>
    </w:p>
    <w:p w14:paraId="34082A93" w14:textId="77777777" w:rsidR="00280359" w:rsidRDefault="00000000">
      <w:pPr>
        <w:pStyle w:val="Zkladntext1"/>
        <w:numPr>
          <w:ilvl w:val="0"/>
          <w:numId w:val="30"/>
        </w:numPr>
        <w:tabs>
          <w:tab w:val="left" w:pos="1100"/>
        </w:tabs>
        <w:spacing w:after="280" w:line="254" w:lineRule="auto"/>
        <w:ind w:firstLine="380"/>
      </w:pPr>
      <w:r>
        <w:rPr>
          <w:u w:val="single"/>
        </w:rPr>
        <w:t>Úvodní část</w:t>
      </w:r>
    </w:p>
    <w:p w14:paraId="38561A40" w14:textId="77777777" w:rsidR="00280359" w:rsidRDefault="00000000">
      <w:pPr>
        <w:pStyle w:val="Zkladntext1"/>
        <w:numPr>
          <w:ilvl w:val="0"/>
          <w:numId w:val="31"/>
        </w:numPr>
        <w:tabs>
          <w:tab w:val="left" w:pos="1470"/>
        </w:tabs>
        <w:spacing w:line="254" w:lineRule="auto"/>
        <w:ind w:left="1100"/>
      </w:pPr>
      <w:r>
        <w:t>Identifikační údaje dokumentace</w:t>
      </w:r>
    </w:p>
    <w:p w14:paraId="5A39E2B7" w14:textId="77777777" w:rsidR="00280359" w:rsidRDefault="00000000">
      <w:pPr>
        <w:pStyle w:val="Zkladntext1"/>
        <w:numPr>
          <w:ilvl w:val="0"/>
          <w:numId w:val="32"/>
        </w:numPr>
        <w:tabs>
          <w:tab w:val="left" w:pos="1803"/>
        </w:tabs>
        <w:spacing w:line="254" w:lineRule="auto"/>
        <w:ind w:left="1440"/>
      </w:pPr>
      <w:r>
        <w:t>název zakázky,</w:t>
      </w:r>
    </w:p>
    <w:p w14:paraId="79BB5BAC" w14:textId="77777777" w:rsidR="00280359" w:rsidRDefault="00000000">
      <w:pPr>
        <w:pStyle w:val="Zkladntext1"/>
        <w:numPr>
          <w:ilvl w:val="0"/>
          <w:numId w:val="32"/>
        </w:numPr>
        <w:tabs>
          <w:tab w:val="left" w:pos="1803"/>
        </w:tabs>
        <w:spacing w:line="254" w:lineRule="auto"/>
        <w:ind w:left="1440"/>
      </w:pPr>
      <w:r>
        <w:t>zadavatel,</w:t>
      </w:r>
    </w:p>
    <w:p w14:paraId="23B8C37B" w14:textId="77777777" w:rsidR="00280359" w:rsidRDefault="00000000">
      <w:pPr>
        <w:pStyle w:val="Zkladntext1"/>
        <w:numPr>
          <w:ilvl w:val="0"/>
          <w:numId w:val="32"/>
        </w:numPr>
        <w:tabs>
          <w:tab w:val="left" w:pos="1803"/>
        </w:tabs>
        <w:spacing w:line="254" w:lineRule="auto"/>
        <w:ind w:left="1440"/>
      </w:pPr>
      <w:r>
        <w:t>zhotovitel,</w:t>
      </w:r>
    </w:p>
    <w:p w14:paraId="0230120A" w14:textId="77777777" w:rsidR="00280359" w:rsidRDefault="00000000">
      <w:pPr>
        <w:pStyle w:val="Zkladntext1"/>
        <w:numPr>
          <w:ilvl w:val="0"/>
          <w:numId w:val="32"/>
        </w:numPr>
        <w:tabs>
          <w:tab w:val="left" w:pos="1803"/>
        </w:tabs>
        <w:spacing w:after="280" w:line="254" w:lineRule="auto"/>
        <w:ind w:left="1440"/>
      </w:pPr>
      <w:r>
        <w:t>údaje o dotaci atp.</w:t>
      </w:r>
    </w:p>
    <w:p w14:paraId="0930C0A2" w14:textId="77777777" w:rsidR="00280359" w:rsidRDefault="00000000">
      <w:pPr>
        <w:pStyle w:val="Zkladntext1"/>
        <w:numPr>
          <w:ilvl w:val="0"/>
          <w:numId w:val="31"/>
        </w:numPr>
        <w:tabs>
          <w:tab w:val="left" w:pos="1470"/>
        </w:tabs>
        <w:spacing w:after="280" w:line="254" w:lineRule="auto"/>
        <w:ind w:left="1100"/>
      </w:pPr>
      <w:r>
        <w:t>Územní rozsah řešeného území</w:t>
      </w:r>
    </w:p>
    <w:p w14:paraId="2E5AC6C5" w14:textId="77777777" w:rsidR="00280359" w:rsidRDefault="00000000">
      <w:pPr>
        <w:pStyle w:val="Zkladntext1"/>
        <w:spacing w:after="600"/>
        <w:ind w:left="1100" w:firstLine="20"/>
      </w:pPr>
      <w:r>
        <w:t>správní obvody obce s rozšířenou působnosti (Pardubice + Barchov, Bezděkov, Borek, Bukovina nad Labem, Bukovka, Časy, Čeperka, Čepí, Černá u Bohdanče, Dašice</w:t>
      </w:r>
      <w:r>
        <w:rPr>
          <w:b/>
          <w:bCs/>
        </w:rPr>
        <w:t xml:space="preserve">, </w:t>
      </w:r>
      <w:r>
        <w:t>Dolany, Dříteč, Dubany, Hrobice, Choteč, Chýšť, Jezbořice, Kasalice, Kostěnice, Křičeň, Kunětice, Lány u Dašic, Lázně Bohdaneč, Libišany, Malé Výkleky, Mikulovice, Moravany, Němčice, Neratov, Opatovice nad Labem, Ostřešany, Pardubice, Plch, Podůlšany, Pravy, Ráby, Rohovládova Bělá, Rohoznice, Rokytno, Rybitví, Sezemice, Slepotice, Spojil, Srch, Srnojedy, Staré Hradiště, Staré Jesenčany, Staré Ždánice, Starý Mateřov, Stéblová, Třebosice, Úhřetická Lhota, Újezd u Sezemic, Vlčí Habřina, Voleč, Živanice</w:t>
      </w:r>
    </w:p>
    <w:p w14:paraId="6B883BB6" w14:textId="77777777" w:rsidR="00280359" w:rsidRDefault="00000000">
      <w:pPr>
        <w:pStyle w:val="Zkladntext1"/>
        <w:numPr>
          <w:ilvl w:val="0"/>
          <w:numId w:val="30"/>
        </w:numPr>
        <w:tabs>
          <w:tab w:val="left" w:pos="1100"/>
        </w:tabs>
        <w:spacing w:after="280" w:line="254" w:lineRule="auto"/>
        <w:ind w:firstLine="380"/>
      </w:pPr>
      <w:r>
        <w:rPr>
          <w:u w:val="single"/>
        </w:rPr>
        <w:t>Analytická část</w:t>
      </w:r>
    </w:p>
    <w:p w14:paraId="6467A2FF" w14:textId="77777777" w:rsidR="00280359" w:rsidRDefault="00000000">
      <w:pPr>
        <w:pStyle w:val="Zkladntext1"/>
        <w:numPr>
          <w:ilvl w:val="0"/>
          <w:numId w:val="33"/>
        </w:numPr>
        <w:tabs>
          <w:tab w:val="left" w:pos="1470"/>
        </w:tabs>
        <w:spacing w:line="254" w:lineRule="auto"/>
        <w:ind w:left="1100"/>
      </w:pPr>
      <w:r>
        <w:t>Rozbor aktuálně závazného vymezení ÚSES a dalších relevantních podkladů</w:t>
      </w:r>
    </w:p>
    <w:p w14:paraId="76E50C31" w14:textId="77777777" w:rsidR="00280359" w:rsidRDefault="00000000">
      <w:pPr>
        <w:pStyle w:val="Zkladntext1"/>
        <w:numPr>
          <w:ilvl w:val="0"/>
          <w:numId w:val="34"/>
        </w:numPr>
        <w:tabs>
          <w:tab w:val="left" w:pos="1803"/>
        </w:tabs>
        <w:spacing w:line="254" w:lineRule="auto"/>
        <w:ind w:left="1440"/>
      </w:pPr>
      <w:r>
        <w:t>ÚSES dle ÚPD</w:t>
      </w:r>
    </w:p>
    <w:p w14:paraId="4C11A1CC" w14:textId="77777777" w:rsidR="00280359" w:rsidRDefault="00000000">
      <w:pPr>
        <w:pStyle w:val="Zkladntext1"/>
        <w:numPr>
          <w:ilvl w:val="0"/>
          <w:numId w:val="34"/>
        </w:numPr>
        <w:tabs>
          <w:tab w:val="left" w:pos="1803"/>
        </w:tabs>
        <w:spacing w:line="254" w:lineRule="auto"/>
        <w:ind w:left="1440"/>
      </w:pPr>
      <w:r>
        <w:t>ÚSES dle PSZ</w:t>
      </w:r>
    </w:p>
    <w:p w14:paraId="5B78DB76" w14:textId="77777777" w:rsidR="00280359" w:rsidRDefault="00000000">
      <w:pPr>
        <w:pStyle w:val="Zkladntext1"/>
        <w:numPr>
          <w:ilvl w:val="0"/>
          <w:numId w:val="34"/>
        </w:numPr>
        <w:tabs>
          <w:tab w:val="left" w:pos="1803"/>
        </w:tabs>
        <w:spacing w:after="280" w:line="254" w:lineRule="auto"/>
        <w:ind w:left="1800" w:hanging="360"/>
      </w:pPr>
      <w:r>
        <w:t>ÚSES dle jiných relevantních podkladů (např. starších plánů, generelů či územních studií krajiny)</w:t>
      </w:r>
    </w:p>
    <w:p w14:paraId="46881B3A" w14:textId="77777777" w:rsidR="00280359" w:rsidRDefault="00000000">
      <w:pPr>
        <w:pStyle w:val="Zkladntext1"/>
        <w:numPr>
          <w:ilvl w:val="0"/>
          <w:numId w:val="33"/>
        </w:numPr>
        <w:tabs>
          <w:tab w:val="left" w:pos="1470"/>
        </w:tabs>
        <w:spacing w:line="254" w:lineRule="auto"/>
        <w:ind w:left="1100"/>
      </w:pPr>
      <w:r>
        <w:t>Biogeografické členění území</w:t>
      </w:r>
    </w:p>
    <w:p w14:paraId="6E896658" w14:textId="77777777" w:rsidR="00280359" w:rsidRDefault="00000000">
      <w:pPr>
        <w:pStyle w:val="Zkladntext1"/>
        <w:numPr>
          <w:ilvl w:val="0"/>
          <w:numId w:val="35"/>
        </w:numPr>
        <w:tabs>
          <w:tab w:val="left" w:pos="1803"/>
        </w:tabs>
        <w:spacing w:line="254" w:lineRule="auto"/>
        <w:ind w:left="1800" w:hanging="360"/>
      </w:pPr>
      <w:r>
        <w:t>výčet zastoupených bioregionů vč. informace o reprezentativních nadregionálních biocentrech, resp. o potřebě doplnění reprezentativního NRBC v řešeném území,</w:t>
      </w:r>
    </w:p>
    <w:p w14:paraId="28283BDA" w14:textId="77777777" w:rsidR="00280359" w:rsidRDefault="00000000">
      <w:pPr>
        <w:pStyle w:val="Zkladntext1"/>
        <w:numPr>
          <w:ilvl w:val="0"/>
          <w:numId w:val="35"/>
        </w:numPr>
        <w:tabs>
          <w:tab w:val="left" w:pos="1803"/>
        </w:tabs>
        <w:spacing w:line="254" w:lineRule="auto"/>
        <w:ind w:left="1800" w:hanging="360"/>
      </w:pPr>
      <w:r>
        <w:t>přehled zastoupených typů biochor, vč. informace o reprezentativních regionálních biocentrech, resp. o potřebě doplnění reprezentativních RBC v řešeném území,</w:t>
      </w:r>
    </w:p>
    <w:p w14:paraId="2A8CD3AB" w14:textId="77777777" w:rsidR="00280359" w:rsidRDefault="00000000">
      <w:pPr>
        <w:pStyle w:val="Zkladntext1"/>
        <w:numPr>
          <w:ilvl w:val="0"/>
          <w:numId w:val="35"/>
        </w:numPr>
        <w:tabs>
          <w:tab w:val="left" w:pos="1803"/>
        </w:tabs>
        <w:spacing w:after="280" w:line="254" w:lineRule="auto"/>
        <w:ind w:left="1800" w:hanging="360"/>
      </w:pPr>
      <w:r>
        <w:t>přehled zastoupených STG včetně informace o reprezentativních lokálních biocentrech, resp. o potřebě doplnění reprezentativních LBC v řešeném území.</w:t>
      </w:r>
    </w:p>
    <w:p w14:paraId="77A106CF" w14:textId="77777777" w:rsidR="00280359" w:rsidRDefault="00000000">
      <w:pPr>
        <w:pStyle w:val="Zkladntext1"/>
        <w:numPr>
          <w:ilvl w:val="0"/>
          <w:numId w:val="33"/>
        </w:numPr>
        <w:tabs>
          <w:tab w:val="left" w:pos="1470"/>
        </w:tabs>
        <w:spacing w:line="257" w:lineRule="auto"/>
        <w:ind w:left="1100"/>
      </w:pPr>
      <w:r>
        <w:t>Aktuální stav přírody a krajiny, přírodní hodnoty ve vztahu k řešení ÚSES</w:t>
      </w:r>
    </w:p>
    <w:p w14:paraId="778F1C2C" w14:textId="77777777" w:rsidR="00280359" w:rsidRDefault="00000000">
      <w:pPr>
        <w:pStyle w:val="Zkladntext1"/>
        <w:numPr>
          <w:ilvl w:val="0"/>
          <w:numId w:val="36"/>
        </w:numPr>
        <w:tabs>
          <w:tab w:val="left" w:pos="1803"/>
        </w:tabs>
        <w:spacing w:after="80" w:line="257" w:lineRule="auto"/>
        <w:ind w:left="1800" w:hanging="360"/>
      </w:pPr>
      <w:r>
        <w:t>charakteristika současného stavu krajiny (klimatické, pedologické, hydrogeologické poměry, geomorfologie, biogeografie, využiti, zachování přírodních struktur a potřeby podpory biodiverzity),</w:t>
      </w:r>
    </w:p>
    <w:p w14:paraId="4838B041" w14:textId="77777777" w:rsidR="00280359" w:rsidRDefault="00000000">
      <w:pPr>
        <w:pStyle w:val="Zkladntext1"/>
        <w:numPr>
          <w:ilvl w:val="0"/>
          <w:numId w:val="36"/>
        </w:numPr>
        <w:tabs>
          <w:tab w:val="left" w:pos="1801"/>
        </w:tabs>
        <w:spacing w:line="254" w:lineRule="auto"/>
        <w:ind w:left="1800" w:hanging="360"/>
        <w:jc w:val="both"/>
      </w:pPr>
      <w:r>
        <w:t>přehled a územní identifikace zastoupených přírodních biotopů v území dle dat mapování biotopů,</w:t>
      </w:r>
    </w:p>
    <w:p w14:paraId="41CE9996" w14:textId="77777777" w:rsidR="00280359" w:rsidRDefault="00000000">
      <w:pPr>
        <w:pStyle w:val="Zkladntext1"/>
        <w:numPr>
          <w:ilvl w:val="0"/>
          <w:numId w:val="36"/>
        </w:numPr>
        <w:tabs>
          <w:tab w:val="left" w:pos="1801"/>
        </w:tabs>
        <w:spacing w:line="254" w:lineRule="auto"/>
        <w:ind w:left="1440"/>
        <w:jc w:val="both"/>
      </w:pPr>
      <w:r>
        <w:t>přehled a územní identifikace zastoupených významných přírodních hodnot výčet</w:t>
      </w:r>
    </w:p>
    <w:p w14:paraId="2DE6DF84" w14:textId="77777777" w:rsidR="00280359" w:rsidRDefault="00000000">
      <w:pPr>
        <w:pStyle w:val="Zkladntext1"/>
        <w:numPr>
          <w:ilvl w:val="0"/>
          <w:numId w:val="37"/>
        </w:numPr>
        <w:tabs>
          <w:tab w:val="left" w:pos="2860"/>
        </w:tabs>
        <w:spacing w:line="254" w:lineRule="auto"/>
        <w:ind w:left="2860" w:hanging="360"/>
        <w:jc w:val="both"/>
      </w:pPr>
      <w:r>
        <w:t>velkoplošná zvláště chráněná území, jejich zóny a ochranná pásma a klidové zóny národních parků,</w:t>
      </w:r>
    </w:p>
    <w:p w14:paraId="0D19A47F" w14:textId="77777777" w:rsidR="00280359" w:rsidRDefault="00000000">
      <w:pPr>
        <w:pStyle w:val="Zkladntext1"/>
        <w:numPr>
          <w:ilvl w:val="0"/>
          <w:numId w:val="37"/>
        </w:numPr>
        <w:tabs>
          <w:tab w:val="left" w:pos="2860"/>
        </w:tabs>
        <w:spacing w:line="254" w:lineRule="auto"/>
        <w:ind w:left="2860" w:hanging="360"/>
        <w:jc w:val="both"/>
      </w:pPr>
      <w:r>
        <w:lastRenderedPageBreak/>
        <w:t>maloplošná zvláště chráněná území a jejich ochranná pásma,</w:t>
      </w:r>
    </w:p>
    <w:p w14:paraId="2BC851F0" w14:textId="77777777" w:rsidR="00280359" w:rsidRDefault="00000000">
      <w:pPr>
        <w:pStyle w:val="Zkladntext1"/>
        <w:numPr>
          <w:ilvl w:val="0"/>
          <w:numId w:val="37"/>
        </w:numPr>
        <w:tabs>
          <w:tab w:val="left" w:pos="2860"/>
        </w:tabs>
        <w:spacing w:line="254" w:lineRule="auto"/>
        <w:ind w:left="2860" w:hanging="360"/>
        <w:jc w:val="both"/>
      </w:pPr>
      <w:r>
        <w:t>NATURA 2000 - evropsky významné lokality, ptačí oblasti,</w:t>
      </w:r>
    </w:p>
    <w:p w14:paraId="3EFC27B3" w14:textId="77777777" w:rsidR="00280359" w:rsidRDefault="00000000">
      <w:pPr>
        <w:pStyle w:val="Zkladntext1"/>
        <w:numPr>
          <w:ilvl w:val="0"/>
          <w:numId w:val="37"/>
        </w:numPr>
        <w:tabs>
          <w:tab w:val="left" w:pos="2860"/>
        </w:tabs>
        <w:spacing w:line="254" w:lineRule="auto"/>
        <w:ind w:left="2860" w:hanging="360"/>
        <w:jc w:val="both"/>
      </w:pPr>
      <w:r>
        <w:t>lokality výskytu zvláště chráněných a vybraných ohrožených druhů rostlin a živočichů s národním významem, dle nálezové databáze ochrany přírody (dále jen „NDOP"),</w:t>
      </w:r>
    </w:p>
    <w:p w14:paraId="6A8BCAC0" w14:textId="77777777" w:rsidR="00280359" w:rsidRDefault="00000000">
      <w:pPr>
        <w:pStyle w:val="Zkladntext1"/>
        <w:numPr>
          <w:ilvl w:val="0"/>
          <w:numId w:val="37"/>
        </w:numPr>
        <w:tabs>
          <w:tab w:val="left" w:pos="2860"/>
        </w:tabs>
        <w:spacing w:line="254" w:lineRule="auto"/>
        <w:ind w:left="2500"/>
      </w:pPr>
      <w:r>
        <w:t>registrované významné krajinné prvky,</w:t>
      </w:r>
    </w:p>
    <w:p w14:paraId="0FEE27F5" w14:textId="77777777" w:rsidR="00280359" w:rsidRDefault="00000000">
      <w:pPr>
        <w:pStyle w:val="Zkladntext1"/>
        <w:numPr>
          <w:ilvl w:val="0"/>
          <w:numId w:val="37"/>
        </w:numPr>
        <w:tabs>
          <w:tab w:val="left" w:pos="2860"/>
        </w:tabs>
        <w:spacing w:line="254" w:lineRule="auto"/>
        <w:ind w:left="2500"/>
      </w:pPr>
      <w:r>
        <w:t>přírodní a přírodě blízké biotopy (dle Katalogu biotopů),</w:t>
      </w:r>
    </w:p>
    <w:p w14:paraId="3E7F8D50" w14:textId="77777777" w:rsidR="00280359" w:rsidRDefault="00000000">
      <w:pPr>
        <w:pStyle w:val="Zkladntext1"/>
        <w:numPr>
          <w:ilvl w:val="0"/>
          <w:numId w:val="37"/>
        </w:numPr>
        <w:tabs>
          <w:tab w:val="left" w:pos="2860"/>
        </w:tabs>
        <w:spacing w:line="254" w:lineRule="auto"/>
        <w:ind w:left="2860" w:hanging="360"/>
        <w:jc w:val="both"/>
      </w:pPr>
      <w:r>
        <w:t>kategorizace lesů se zaměřením především na lesy ochranné a lesy zvláštního určení (vybrané subkategorie),</w:t>
      </w:r>
    </w:p>
    <w:p w14:paraId="3E5D0F74" w14:textId="77777777" w:rsidR="00280359" w:rsidRDefault="00000000">
      <w:pPr>
        <w:pStyle w:val="Zkladntext1"/>
        <w:numPr>
          <w:ilvl w:val="0"/>
          <w:numId w:val="37"/>
        </w:numPr>
        <w:tabs>
          <w:tab w:val="left" w:pos="2860"/>
        </w:tabs>
        <w:spacing w:after="280" w:line="254" w:lineRule="auto"/>
        <w:ind w:left="2860" w:hanging="360"/>
        <w:jc w:val="both"/>
      </w:pPr>
      <w:r>
        <w:t>další dostupné informace o území (vymezení lokalit výskytu dalších vybraných druhů organismů na základě NDOP a dalších průzkumů v území dle Informačního systému ochrany přírody).</w:t>
      </w:r>
    </w:p>
    <w:p w14:paraId="1326A35E" w14:textId="77777777" w:rsidR="00280359" w:rsidRDefault="00000000">
      <w:pPr>
        <w:pStyle w:val="Zkladntext1"/>
        <w:numPr>
          <w:ilvl w:val="0"/>
          <w:numId w:val="38"/>
        </w:numPr>
        <w:tabs>
          <w:tab w:val="left" w:pos="1470"/>
        </w:tabs>
        <w:spacing w:line="254" w:lineRule="auto"/>
        <w:ind w:left="1100"/>
        <w:jc w:val="both"/>
      </w:pPr>
      <w:r>
        <w:t>Konektivita přírodních biotopů a bariéry omezující migrační propustnost</w:t>
      </w:r>
    </w:p>
    <w:p w14:paraId="4C5618E7" w14:textId="77777777" w:rsidR="00280359" w:rsidRDefault="00000000">
      <w:pPr>
        <w:pStyle w:val="Zkladntext1"/>
        <w:numPr>
          <w:ilvl w:val="0"/>
          <w:numId w:val="39"/>
        </w:numPr>
        <w:tabs>
          <w:tab w:val="left" w:pos="1801"/>
        </w:tabs>
        <w:spacing w:line="254" w:lineRule="auto"/>
        <w:ind w:left="1440"/>
        <w:jc w:val="both"/>
      </w:pPr>
      <w:r>
        <w:t>širší vazby včetně vybraných biotopů velkých savců,</w:t>
      </w:r>
    </w:p>
    <w:p w14:paraId="1E0621E6" w14:textId="77777777" w:rsidR="00280359" w:rsidRDefault="00000000">
      <w:pPr>
        <w:pStyle w:val="Zkladntext1"/>
        <w:numPr>
          <w:ilvl w:val="0"/>
          <w:numId w:val="39"/>
        </w:numPr>
        <w:tabs>
          <w:tab w:val="left" w:pos="1801"/>
        </w:tabs>
        <w:spacing w:line="254" w:lineRule="auto"/>
        <w:ind w:left="1440"/>
        <w:jc w:val="both"/>
      </w:pPr>
      <w:r>
        <w:t>přírodní bariéry,</w:t>
      </w:r>
    </w:p>
    <w:p w14:paraId="6C4F2F12" w14:textId="77777777" w:rsidR="00280359" w:rsidRDefault="00000000">
      <w:pPr>
        <w:pStyle w:val="Zkladntext1"/>
        <w:numPr>
          <w:ilvl w:val="0"/>
          <w:numId w:val="39"/>
        </w:numPr>
        <w:tabs>
          <w:tab w:val="left" w:pos="1801"/>
        </w:tabs>
        <w:spacing w:after="280" w:line="254" w:lineRule="auto"/>
        <w:ind w:left="1440"/>
        <w:jc w:val="both"/>
      </w:pPr>
      <w:r>
        <w:t>umělé bariéry vč. navrhovaných opatření.</w:t>
      </w:r>
    </w:p>
    <w:p w14:paraId="34CDC06C" w14:textId="77777777" w:rsidR="00280359" w:rsidRDefault="00000000">
      <w:pPr>
        <w:pStyle w:val="Zkladntext1"/>
        <w:numPr>
          <w:ilvl w:val="0"/>
          <w:numId w:val="38"/>
        </w:numPr>
        <w:tabs>
          <w:tab w:val="left" w:pos="1470"/>
        </w:tabs>
        <w:spacing w:after="280" w:line="254" w:lineRule="auto"/>
        <w:ind w:left="1100"/>
        <w:jc w:val="both"/>
      </w:pPr>
      <w:r>
        <w:t>Závěr analytické části</w:t>
      </w:r>
    </w:p>
    <w:p w14:paraId="545BC4E0" w14:textId="77777777" w:rsidR="00280359" w:rsidRDefault="00000000">
      <w:pPr>
        <w:pStyle w:val="Zkladntext1"/>
        <w:spacing w:line="254" w:lineRule="auto"/>
        <w:ind w:left="1440"/>
        <w:jc w:val="both"/>
      </w:pPr>
      <w:r>
        <w:t>• souhrnný přehled zjištěných nedostatků ve vymezení ÚSES, střetů a bariér</w:t>
      </w:r>
    </w:p>
    <w:p w14:paraId="5F9CB6D1" w14:textId="77777777" w:rsidR="00280359" w:rsidRDefault="00000000">
      <w:pPr>
        <w:pStyle w:val="Zkladntext1"/>
        <w:numPr>
          <w:ilvl w:val="0"/>
          <w:numId w:val="40"/>
        </w:numPr>
        <w:tabs>
          <w:tab w:val="left" w:pos="2530"/>
        </w:tabs>
        <w:spacing w:line="254" w:lineRule="auto"/>
        <w:ind w:left="2500" w:hanging="340"/>
        <w:jc w:val="both"/>
      </w:pPr>
      <w:r>
        <w:t>metodické nedostatky ve vymezení ÚSES,</w:t>
      </w:r>
    </w:p>
    <w:p w14:paraId="1A1E49EB" w14:textId="77777777" w:rsidR="00280359" w:rsidRDefault="00000000">
      <w:pPr>
        <w:pStyle w:val="Zkladntext1"/>
        <w:numPr>
          <w:ilvl w:val="0"/>
          <w:numId w:val="40"/>
        </w:numPr>
        <w:tabs>
          <w:tab w:val="left" w:pos="2530"/>
        </w:tabs>
        <w:spacing w:line="254" w:lineRule="auto"/>
        <w:ind w:left="2500" w:hanging="340"/>
        <w:jc w:val="both"/>
      </w:pPr>
      <w:r>
        <w:t>střety skladebných části ÚSES se stabilizovanými plochami a záměry na změny v území a limity využiti území, které vylučují existenci ÚSES nebo podstatně narušují konektivitu ÚSES,</w:t>
      </w:r>
    </w:p>
    <w:p w14:paraId="1706759E" w14:textId="77777777" w:rsidR="00280359" w:rsidRDefault="00000000">
      <w:pPr>
        <w:pStyle w:val="Zkladntext1"/>
        <w:numPr>
          <w:ilvl w:val="0"/>
          <w:numId w:val="40"/>
        </w:numPr>
        <w:tabs>
          <w:tab w:val="left" w:pos="2530"/>
        </w:tabs>
        <w:spacing w:after="280" w:line="254" w:lineRule="auto"/>
        <w:ind w:left="2500" w:hanging="340"/>
        <w:jc w:val="both"/>
      </w:pPr>
      <w:r>
        <w:t>nedostatky v respektování aktuálního stavu přírody a krajiny, tedy zejména výskytu přírodních a přírodě blízkých biotopů vč. nelesních (dle mapování biotopů) a biotopů vybraných ohrožených a zvláště chráněných druhů;</w:t>
      </w:r>
    </w:p>
    <w:p w14:paraId="6DDAFF8B" w14:textId="77777777" w:rsidR="00280359" w:rsidRDefault="00000000">
      <w:pPr>
        <w:pStyle w:val="Zkladntext1"/>
        <w:spacing w:after="280" w:line="257" w:lineRule="auto"/>
        <w:ind w:left="1800" w:hanging="360"/>
        <w:jc w:val="both"/>
      </w:pPr>
      <w:r>
        <w:t>• rámcový přehled požadavků na úpravy ÚPD vyplývajících ze zjištěných nedostatků a střetů.</w:t>
      </w:r>
    </w:p>
    <w:p w14:paraId="058A6CD6" w14:textId="77777777" w:rsidR="00280359" w:rsidRDefault="00000000">
      <w:pPr>
        <w:pStyle w:val="Zkladntext1"/>
        <w:numPr>
          <w:ilvl w:val="0"/>
          <w:numId w:val="41"/>
        </w:numPr>
        <w:tabs>
          <w:tab w:val="left" w:pos="1100"/>
        </w:tabs>
        <w:spacing w:after="280" w:line="254" w:lineRule="auto"/>
        <w:ind w:firstLine="380"/>
        <w:jc w:val="both"/>
      </w:pPr>
      <w:r>
        <w:rPr>
          <w:u w:val="single"/>
        </w:rPr>
        <w:t>Návrhová část</w:t>
      </w:r>
    </w:p>
    <w:p w14:paraId="2A7E129A" w14:textId="77777777" w:rsidR="00280359" w:rsidRDefault="00000000">
      <w:pPr>
        <w:pStyle w:val="Zkladntext1"/>
        <w:numPr>
          <w:ilvl w:val="0"/>
          <w:numId w:val="42"/>
        </w:numPr>
        <w:tabs>
          <w:tab w:val="left" w:pos="1470"/>
        </w:tabs>
        <w:spacing w:after="280" w:line="254" w:lineRule="auto"/>
        <w:ind w:left="1100"/>
        <w:jc w:val="both"/>
      </w:pPr>
      <w:r>
        <w:t>Popis koncepce řešení</w:t>
      </w:r>
    </w:p>
    <w:p w14:paraId="419C7503" w14:textId="77777777" w:rsidR="00280359" w:rsidRDefault="00000000">
      <w:pPr>
        <w:pStyle w:val="Zkladntext1"/>
        <w:numPr>
          <w:ilvl w:val="0"/>
          <w:numId w:val="43"/>
        </w:numPr>
        <w:tabs>
          <w:tab w:val="left" w:pos="1801"/>
        </w:tabs>
        <w:spacing w:line="257" w:lineRule="auto"/>
        <w:ind w:left="1800" w:hanging="360"/>
        <w:jc w:val="both"/>
      </w:pPr>
      <w:r>
        <w:t>popis odůvodnění koncepce souhrnné informace k návrhu (celkový popis koncepce, pojeti návrhu větví ÚSES, označování větví a skladebných části apod.), rámcové odůvodnění koncepce</w:t>
      </w:r>
    </w:p>
    <w:p w14:paraId="2A41D07A" w14:textId="77777777" w:rsidR="00280359" w:rsidRDefault="00000000">
      <w:pPr>
        <w:pStyle w:val="Zkladntext1"/>
        <w:numPr>
          <w:ilvl w:val="0"/>
          <w:numId w:val="43"/>
        </w:numPr>
        <w:tabs>
          <w:tab w:val="left" w:pos="1801"/>
        </w:tabs>
        <w:spacing w:line="257" w:lineRule="auto"/>
        <w:ind w:left="1800" w:hanging="360"/>
        <w:jc w:val="both"/>
      </w:pPr>
      <w:r>
        <w:t>rámcový popis a odůvodnění úprav skladebných části na nadregionální, regionální a lokální úrovni (vč. rámcového stanovení cílových přírodních biotopů zohledňující aktuální stav krajiny, stávající přírodní biotopy a biotopy vybraných zvláště chráněných a vybraných ohrožených druhů, rámcového opatření pro skladebné částí a identifikace potenciálních rizik a ohrožení),</w:t>
      </w:r>
    </w:p>
    <w:p w14:paraId="39E7B0BD" w14:textId="77777777" w:rsidR="00280359" w:rsidRDefault="00000000">
      <w:pPr>
        <w:pStyle w:val="Zkladntext1"/>
        <w:numPr>
          <w:ilvl w:val="0"/>
          <w:numId w:val="43"/>
        </w:numPr>
        <w:tabs>
          <w:tab w:val="left" w:pos="1803"/>
        </w:tabs>
        <w:spacing w:line="254" w:lineRule="auto"/>
        <w:ind w:left="1440"/>
      </w:pPr>
      <w:r>
        <w:t>souhrnný popis a rámcové odůvodnění návrhu vymezení interakčních prvků</w:t>
      </w:r>
    </w:p>
    <w:p w14:paraId="08740307" w14:textId="77777777" w:rsidR="00280359" w:rsidRDefault="00000000">
      <w:pPr>
        <w:pStyle w:val="Zkladntext1"/>
        <w:numPr>
          <w:ilvl w:val="0"/>
          <w:numId w:val="43"/>
        </w:numPr>
        <w:tabs>
          <w:tab w:val="left" w:pos="1803"/>
        </w:tabs>
        <w:spacing w:line="254" w:lineRule="auto"/>
        <w:ind w:left="1800" w:hanging="360"/>
        <w:jc w:val="both"/>
      </w:pPr>
      <w:r>
        <w:t>návrh opatření k zajištění návaznosti skladebných části ÚSES vně hranice řešeného území,</w:t>
      </w:r>
    </w:p>
    <w:p w14:paraId="65A4D824" w14:textId="77777777" w:rsidR="00280359" w:rsidRDefault="00000000">
      <w:pPr>
        <w:pStyle w:val="Zkladntext1"/>
        <w:numPr>
          <w:ilvl w:val="0"/>
          <w:numId w:val="43"/>
        </w:numPr>
        <w:tabs>
          <w:tab w:val="left" w:pos="1803"/>
        </w:tabs>
        <w:spacing w:line="254" w:lineRule="auto"/>
        <w:ind w:left="1800" w:hanging="360"/>
        <w:jc w:val="both"/>
      </w:pPr>
      <w:r>
        <w:t>návrh řešení respektující aktuální výskyt přírodních a přírodě blízkých biotopů (dle mapování biotopů)</w:t>
      </w:r>
    </w:p>
    <w:p w14:paraId="0004CA8D" w14:textId="77777777" w:rsidR="00280359" w:rsidRDefault="00000000">
      <w:pPr>
        <w:pStyle w:val="Zkladntext1"/>
        <w:numPr>
          <w:ilvl w:val="0"/>
          <w:numId w:val="43"/>
        </w:numPr>
        <w:tabs>
          <w:tab w:val="left" w:pos="1803"/>
        </w:tabs>
        <w:spacing w:after="280" w:line="254" w:lineRule="auto"/>
        <w:ind w:left="1800" w:hanging="360"/>
        <w:jc w:val="both"/>
      </w:pPr>
      <w:r>
        <w:t xml:space="preserve">návrh řešení zlepšující propojení přírodních biotopů, ev. biotopů vybraných ohrožených </w:t>
      </w:r>
      <w:r>
        <w:lastRenderedPageBreak/>
        <w:t>a zvláště chráněných druhů</w:t>
      </w:r>
    </w:p>
    <w:p w14:paraId="52DB4529" w14:textId="77777777" w:rsidR="00280359" w:rsidRDefault="00000000">
      <w:pPr>
        <w:pStyle w:val="Zkladntext1"/>
        <w:numPr>
          <w:ilvl w:val="0"/>
          <w:numId w:val="42"/>
        </w:numPr>
        <w:tabs>
          <w:tab w:val="left" w:pos="1460"/>
        </w:tabs>
        <w:spacing w:line="254" w:lineRule="auto"/>
        <w:ind w:left="1100"/>
        <w:jc w:val="both"/>
      </w:pPr>
      <w:r>
        <w:t>Návrh změn platné ÚPD včetně jejich odůvodnění</w:t>
      </w:r>
    </w:p>
    <w:p w14:paraId="40F909BE" w14:textId="77777777" w:rsidR="00280359" w:rsidRDefault="00000000">
      <w:pPr>
        <w:pStyle w:val="Zkladntext1"/>
        <w:spacing w:after="280" w:line="254" w:lineRule="auto"/>
        <w:ind w:left="1440"/>
      </w:pPr>
      <w:r>
        <w:t>• přehled provedených změn ÚSES a jejich odůvodnění.</w:t>
      </w:r>
    </w:p>
    <w:p w14:paraId="2CF7892E" w14:textId="77777777" w:rsidR="00280359" w:rsidRDefault="00000000">
      <w:pPr>
        <w:pStyle w:val="Zkladntext1"/>
        <w:numPr>
          <w:ilvl w:val="0"/>
          <w:numId w:val="41"/>
        </w:numPr>
        <w:tabs>
          <w:tab w:val="left" w:pos="1100"/>
        </w:tabs>
        <w:spacing w:after="280" w:line="254" w:lineRule="auto"/>
        <w:ind w:firstLine="380"/>
        <w:jc w:val="both"/>
      </w:pPr>
      <w:r>
        <w:rPr>
          <w:u w:val="single"/>
        </w:rPr>
        <w:t>Výsledky projednání Plánu ÚSES</w:t>
      </w:r>
    </w:p>
    <w:p w14:paraId="2F56644E" w14:textId="77777777" w:rsidR="00280359" w:rsidRDefault="00000000">
      <w:pPr>
        <w:pStyle w:val="Zkladntext1"/>
        <w:numPr>
          <w:ilvl w:val="0"/>
          <w:numId w:val="44"/>
        </w:numPr>
        <w:tabs>
          <w:tab w:val="left" w:pos="1460"/>
        </w:tabs>
        <w:spacing w:line="254" w:lineRule="auto"/>
        <w:ind w:left="1100"/>
        <w:jc w:val="both"/>
      </w:pPr>
      <w:r>
        <w:t>Informace o postupu zpracování (rekapitulace postupu),</w:t>
      </w:r>
    </w:p>
    <w:p w14:paraId="2052DFD3" w14:textId="77777777" w:rsidR="00280359" w:rsidRDefault="00000000">
      <w:pPr>
        <w:pStyle w:val="Zkladntext1"/>
        <w:numPr>
          <w:ilvl w:val="0"/>
          <w:numId w:val="44"/>
        </w:numPr>
        <w:tabs>
          <w:tab w:val="left" w:pos="1460"/>
        </w:tabs>
        <w:spacing w:line="254" w:lineRule="auto"/>
        <w:ind w:left="1440" w:hanging="340"/>
        <w:jc w:val="both"/>
      </w:pPr>
      <w:r>
        <w:t>přehledná informace o projednání s příslušnými orgány ochrany přírody a územního plánování,</w:t>
      </w:r>
    </w:p>
    <w:p w14:paraId="2661732D" w14:textId="77777777" w:rsidR="00280359" w:rsidRDefault="00000000">
      <w:pPr>
        <w:pStyle w:val="Zkladntext1"/>
        <w:numPr>
          <w:ilvl w:val="0"/>
          <w:numId w:val="44"/>
        </w:numPr>
        <w:tabs>
          <w:tab w:val="left" w:pos="1460"/>
        </w:tabs>
        <w:spacing w:after="280" w:line="254" w:lineRule="auto"/>
        <w:ind w:left="1100"/>
        <w:jc w:val="both"/>
      </w:pPr>
      <w:r>
        <w:t>přehled připomínek a podnětů z vyjádření a informace o jejich vypořádání.</w:t>
      </w:r>
    </w:p>
    <w:p w14:paraId="038C50CE" w14:textId="77777777" w:rsidR="00280359" w:rsidRDefault="00000000">
      <w:pPr>
        <w:pStyle w:val="Zkladntext1"/>
        <w:numPr>
          <w:ilvl w:val="0"/>
          <w:numId w:val="41"/>
        </w:numPr>
        <w:tabs>
          <w:tab w:val="left" w:pos="1100"/>
        </w:tabs>
        <w:spacing w:line="254" w:lineRule="auto"/>
        <w:ind w:firstLine="380"/>
        <w:jc w:val="both"/>
      </w:pPr>
      <w:r>
        <w:rPr>
          <w:u w:val="single"/>
        </w:rPr>
        <w:t>Přehled použitých podkladů</w:t>
      </w:r>
    </w:p>
    <w:p w14:paraId="39049EF1" w14:textId="77777777" w:rsidR="00280359" w:rsidRDefault="00000000">
      <w:pPr>
        <w:pStyle w:val="Zkladntext1"/>
        <w:spacing w:line="254" w:lineRule="auto"/>
        <w:ind w:left="1100"/>
        <w:jc w:val="both"/>
      </w:pPr>
      <w:r>
        <w:t>Podklady od zadavatele:</w:t>
      </w:r>
    </w:p>
    <w:p w14:paraId="01524E8F" w14:textId="77777777" w:rsidR="00280359" w:rsidRDefault="00000000">
      <w:pPr>
        <w:pStyle w:val="Zkladntext1"/>
        <w:spacing w:line="254" w:lineRule="auto"/>
        <w:ind w:left="1100"/>
        <w:jc w:val="both"/>
      </w:pPr>
      <w:r>
        <w:t>ÚPD</w:t>
      </w:r>
    </w:p>
    <w:p w14:paraId="4D9C709B" w14:textId="77777777" w:rsidR="00280359" w:rsidRDefault="00000000">
      <w:pPr>
        <w:pStyle w:val="Zkladntext1"/>
        <w:spacing w:line="254" w:lineRule="auto"/>
        <w:ind w:left="1100"/>
        <w:jc w:val="both"/>
      </w:pPr>
      <w:r>
        <w:t>Plán ÚSES (Projekce zahradní krajinná a GIS</w:t>
      </w:r>
      <w:r>
        <w:rPr>
          <w:rFonts w:ascii="Times New Roman" w:eastAsia="Times New Roman" w:hAnsi="Times New Roman" w:cs="Times New Roman"/>
          <w:sz w:val="16"/>
          <w:szCs w:val="16"/>
        </w:rPr>
        <w:t xml:space="preserve">, </w:t>
      </w:r>
      <w:r>
        <w:t>2010)</w:t>
      </w:r>
    </w:p>
    <w:p w14:paraId="0598CE0B" w14:textId="77777777" w:rsidR="00280359" w:rsidRDefault="00000000">
      <w:pPr>
        <w:pStyle w:val="Zkladntext1"/>
        <w:spacing w:line="254" w:lineRule="auto"/>
        <w:ind w:left="1100"/>
        <w:jc w:val="both"/>
      </w:pPr>
      <w:r>
        <w:t>ÚS krajiny ORP Pardubice (Ekotoxa,2019)</w:t>
      </w:r>
    </w:p>
    <w:p w14:paraId="522531DE" w14:textId="77777777" w:rsidR="00280359" w:rsidRDefault="00000000">
      <w:pPr>
        <w:pStyle w:val="Zkladntext1"/>
        <w:spacing w:line="254" w:lineRule="auto"/>
        <w:ind w:left="1100"/>
        <w:jc w:val="both"/>
      </w:pPr>
      <w:r>
        <w:t>Krajinářský návrh Dražkovice (Kohlová,2022)</w:t>
      </w:r>
    </w:p>
    <w:p w14:paraId="77F7027D" w14:textId="77777777" w:rsidR="00280359" w:rsidRDefault="00000000">
      <w:pPr>
        <w:pStyle w:val="Zkladntext1"/>
        <w:spacing w:after="280" w:line="254" w:lineRule="auto"/>
        <w:ind w:left="1100"/>
        <w:jc w:val="both"/>
      </w:pPr>
      <w:r>
        <w:t xml:space="preserve">Krajinářský návrh Pardubice-jih </w:t>
      </w:r>
      <w:r>
        <w:rPr>
          <w:lang w:val="en-US" w:eastAsia="en-US" w:bidi="en-US"/>
        </w:rPr>
        <w:t xml:space="preserve">(Rehwaldt Architects, </w:t>
      </w:r>
      <w:r>
        <w:t>s.r.o.)</w:t>
      </w:r>
    </w:p>
    <w:p w14:paraId="5A276461" w14:textId="77777777" w:rsidR="00280359" w:rsidRDefault="00000000">
      <w:pPr>
        <w:pStyle w:val="Zkladntext1"/>
        <w:spacing w:line="254" w:lineRule="auto"/>
        <w:ind w:left="1100"/>
        <w:jc w:val="both"/>
      </w:pPr>
      <w:r>
        <w:t>Další vhodné podklady:</w:t>
      </w:r>
    </w:p>
    <w:p w14:paraId="3442B787" w14:textId="77777777" w:rsidR="00280359" w:rsidRDefault="00000000">
      <w:pPr>
        <w:pStyle w:val="Zkladntext1"/>
        <w:spacing w:after="140" w:line="254" w:lineRule="auto"/>
        <w:ind w:left="1100"/>
        <w:jc w:val="both"/>
      </w:pPr>
      <w:r>
        <w:t xml:space="preserve">dle přílohy 1 </w:t>
      </w:r>
      <w:r>
        <w:rPr>
          <w:lang w:val="en-US" w:eastAsia="en-US" w:bidi="en-US"/>
        </w:rPr>
        <w:t xml:space="preserve">SPPK </w:t>
      </w:r>
      <w:r>
        <w:t>C01 002 Vytváření ÚSES (plány a projekty)</w:t>
      </w:r>
    </w:p>
    <w:p w14:paraId="7E878B28" w14:textId="77777777" w:rsidR="00280359" w:rsidRDefault="00000000">
      <w:pPr>
        <w:pStyle w:val="Zkladntext1"/>
        <w:spacing w:after="140" w:line="254" w:lineRule="auto"/>
        <w:jc w:val="both"/>
      </w:pPr>
      <w:r>
        <w:rPr>
          <w:b/>
          <w:bCs/>
        </w:rPr>
        <w:t>Tabulková část</w:t>
      </w:r>
    </w:p>
    <w:p w14:paraId="30F28AEC" w14:textId="77777777" w:rsidR="00280359" w:rsidRDefault="00000000">
      <w:pPr>
        <w:pStyle w:val="Zkladntext1"/>
        <w:spacing w:after="600" w:line="254" w:lineRule="auto"/>
        <w:ind w:firstLine="720"/>
        <w:jc w:val="both"/>
      </w:pPr>
      <w:r>
        <w:t>Povinné tabulkové přílohy jsou zpracovávány pouze pro návrhovou část - tabulky popisu skladebných části ÚSES na nadregionální, regionální a lokální úrovni (vizte přílohu č. 2) a interakčních prvků (vizte přílohu č. 3). Nad rámec povinných tabulkových příloh mohou být doplněny tabulky do textu nebo jako samostatné přílohy v analytické části dle uvážení autora či zadavatele.</w:t>
      </w:r>
    </w:p>
    <w:p w14:paraId="63C85048" w14:textId="77777777" w:rsidR="00280359" w:rsidRDefault="00000000">
      <w:pPr>
        <w:pStyle w:val="Zkladntext1"/>
        <w:spacing w:after="140" w:line="254" w:lineRule="auto"/>
        <w:jc w:val="both"/>
      </w:pPr>
      <w:r>
        <w:rPr>
          <w:b/>
          <w:bCs/>
        </w:rPr>
        <w:t>Mapová (výkresová) část</w:t>
      </w:r>
    </w:p>
    <w:p w14:paraId="16BCBE1D" w14:textId="77777777" w:rsidR="00280359" w:rsidRDefault="00000000">
      <w:pPr>
        <w:pStyle w:val="Zkladntext1"/>
        <w:spacing w:after="140" w:line="257" w:lineRule="auto"/>
        <w:ind w:firstLine="380"/>
        <w:jc w:val="both"/>
      </w:pPr>
      <w:r>
        <w:t>Z textové části vychází kartografické výstupy se základním mapovým podkladem a uvedenými jevy. Plán místního ÚSES bude obsahovat vymezení všech hierarchických úrovní ÚSES.</w:t>
      </w:r>
    </w:p>
    <w:p w14:paraId="61D61DD9" w14:textId="77777777" w:rsidR="00280359" w:rsidRDefault="00000000">
      <w:pPr>
        <w:pStyle w:val="Zkladntext1"/>
        <w:numPr>
          <w:ilvl w:val="0"/>
          <w:numId w:val="45"/>
        </w:numPr>
        <w:tabs>
          <w:tab w:val="left" w:pos="730"/>
        </w:tabs>
        <w:spacing w:after="280" w:line="254" w:lineRule="auto"/>
        <w:ind w:firstLine="380"/>
        <w:jc w:val="both"/>
      </w:pPr>
      <w:r>
        <w:t>Výkres analytické části (1: 10 000)</w:t>
      </w:r>
    </w:p>
    <w:p w14:paraId="6E43FA53" w14:textId="77777777" w:rsidR="00280359" w:rsidRDefault="00000000">
      <w:pPr>
        <w:pStyle w:val="Zkladntext1"/>
        <w:numPr>
          <w:ilvl w:val="0"/>
          <w:numId w:val="46"/>
        </w:numPr>
        <w:tabs>
          <w:tab w:val="left" w:pos="1803"/>
        </w:tabs>
        <w:spacing w:line="254" w:lineRule="auto"/>
        <w:ind w:left="1800" w:hanging="360"/>
        <w:jc w:val="both"/>
      </w:pPr>
      <w:r>
        <w:t>aktuálně závazné vymezení nadregionálních, regionálních a lokálních biocenter a biokoridorů, popř. vymezení dle dalších relevantních podkladů,</w:t>
      </w:r>
    </w:p>
    <w:p w14:paraId="40E742F4" w14:textId="77777777" w:rsidR="00280359" w:rsidRDefault="00000000">
      <w:pPr>
        <w:pStyle w:val="Zkladntext1"/>
        <w:numPr>
          <w:ilvl w:val="0"/>
          <w:numId w:val="46"/>
        </w:numPr>
        <w:tabs>
          <w:tab w:val="left" w:pos="1803"/>
        </w:tabs>
        <w:spacing w:after="140" w:line="254" w:lineRule="auto"/>
        <w:ind w:left="1440"/>
      </w:pPr>
      <w:r>
        <w:t>biogeografická diferenciace území-bioregiony, biochory a STG,</w:t>
      </w:r>
    </w:p>
    <w:p w14:paraId="03006DC6" w14:textId="77777777" w:rsidR="00280359" w:rsidRDefault="00000000">
      <w:pPr>
        <w:pStyle w:val="Zkladntext1"/>
        <w:numPr>
          <w:ilvl w:val="0"/>
          <w:numId w:val="46"/>
        </w:numPr>
        <w:tabs>
          <w:tab w:val="left" w:pos="1796"/>
        </w:tabs>
        <w:spacing w:line="254" w:lineRule="auto"/>
        <w:ind w:left="1440"/>
      </w:pPr>
      <w:r>
        <w:t>plochy přírodních biotopů dle mapování biotopů,</w:t>
      </w:r>
    </w:p>
    <w:p w14:paraId="42800452" w14:textId="77777777" w:rsidR="00280359" w:rsidRDefault="00000000">
      <w:pPr>
        <w:pStyle w:val="Zkladntext1"/>
        <w:numPr>
          <w:ilvl w:val="0"/>
          <w:numId w:val="46"/>
        </w:numPr>
        <w:tabs>
          <w:tab w:val="left" w:pos="1796"/>
        </w:tabs>
        <w:spacing w:line="254" w:lineRule="auto"/>
        <w:ind w:left="1440"/>
      </w:pPr>
      <w:r>
        <w:t>významné záměry na změny v území a významné limity využití území dle ÚPD,</w:t>
      </w:r>
    </w:p>
    <w:p w14:paraId="44328AE5" w14:textId="77777777" w:rsidR="00280359" w:rsidRDefault="00000000">
      <w:pPr>
        <w:pStyle w:val="Zkladntext1"/>
        <w:numPr>
          <w:ilvl w:val="0"/>
          <w:numId w:val="46"/>
        </w:numPr>
        <w:tabs>
          <w:tab w:val="left" w:pos="1796"/>
        </w:tabs>
        <w:spacing w:after="280" w:line="254" w:lineRule="auto"/>
        <w:ind w:left="1440"/>
      </w:pPr>
      <w:r>
        <w:t>zjištěné nedostatky ve vymezení ÚSES, střety a bariéry</w:t>
      </w:r>
    </w:p>
    <w:p w14:paraId="62073A26" w14:textId="77777777" w:rsidR="00280359" w:rsidRDefault="00000000">
      <w:pPr>
        <w:pStyle w:val="Zkladntext1"/>
        <w:numPr>
          <w:ilvl w:val="0"/>
          <w:numId w:val="45"/>
        </w:numPr>
        <w:tabs>
          <w:tab w:val="left" w:pos="730"/>
        </w:tabs>
        <w:spacing w:line="254" w:lineRule="auto"/>
        <w:ind w:firstLine="380"/>
      </w:pPr>
      <w:r>
        <w:t>Výkres návrhové částí (1:10 000)</w:t>
      </w:r>
    </w:p>
    <w:p w14:paraId="4A4E9E2B" w14:textId="77777777" w:rsidR="00280359" w:rsidRDefault="00000000">
      <w:pPr>
        <w:pStyle w:val="Zkladntext1"/>
        <w:numPr>
          <w:ilvl w:val="0"/>
          <w:numId w:val="47"/>
        </w:numPr>
        <w:tabs>
          <w:tab w:val="left" w:pos="1796"/>
        </w:tabs>
        <w:spacing w:line="254" w:lineRule="auto"/>
        <w:ind w:left="1440"/>
      </w:pPr>
      <w:r>
        <w:t>vymezení biocenter a biokoridorů všech hierarchických úrovní,</w:t>
      </w:r>
    </w:p>
    <w:p w14:paraId="4516B3B5" w14:textId="77777777" w:rsidR="00280359" w:rsidRDefault="00000000">
      <w:pPr>
        <w:pStyle w:val="Zkladntext1"/>
        <w:numPr>
          <w:ilvl w:val="0"/>
          <w:numId w:val="47"/>
        </w:numPr>
        <w:tabs>
          <w:tab w:val="left" w:pos="1796"/>
        </w:tabs>
        <w:spacing w:line="254" w:lineRule="auto"/>
        <w:ind w:left="1440"/>
      </w:pPr>
      <w:r>
        <w:t>vymezení podpůrných pásem biokoridorů,</w:t>
      </w:r>
    </w:p>
    <w:p w14:paraId="12F909AA" w14:textId="77777777" w:rsidR="00280359" w:rsidRDefault="00000000">
      <w:pPr>
        <w:pStyle w:val="Zkladntext1"/>
        <w:numPr>
          <w:ilvl w:val="0"/>
          <w:numId w:val="47"/>
        </w:numPr>
        <w:tabs>
          <w:tab w:val="left" w:pos="1796"/>
        </w:tabs>
        <w:spacing w:after="160" w:line="254" w:lineRule="auto"/>
        <w:ind w:left="1440"/>
      </w:pPr>
      <w:r>
        <w:t>vymezení interakčních prvků.</w:t>
      </w:r>
    </w:p>
    <w:p w14:paraId="76F4693D" w14:textId="77777777" w:rsidR="00280359" w:rsidRDefault="00000000">
      <w:pPr>
        <w:pStyle w:val="Zkladntext1"/>
        <w:spacing w:after="160" w:line="254" w:lineRule="auto"/>
      </w:pPr>
      <w:r>
        <w:rPr>
          <w:b/>
          <w:bCs/>
        </w:rPr>
        <w:lastRenderedPageBreak/>
        <w:t>Datová část</w:t>
      </w:r>
    </w:p>
    <w:p w14:paraId="197648FE" w14:textId="77777777" w:rsidR="00280359" w:rsidRDefault="00000000">
      <w:pPr>
        <w:pStyle w:val="Zkladntext1"/>
        <w:spacing w:after="1540" w:line="254" w:lineRule="auto"/>
        <w:jc w:val="both"/>
      </w:pPr>
      <w:r>
        <w:t xml:space="preserve">Obsah všech jevů bude zpracován formou vektorových dat ve formátu </w:t>
      </w:r>
      <w:r>
        <w:rPr>
          <w:lang w:val="en-US" w:eastAsia="en-US" w:bidi="en-US"/>
        </w:rPr>
        <w:t xml:space="preserve">ESRI shapefile </w:t>
      </w:r>
      <w:r>
        <w:t xml:space="preserve">v souřadnicovém systému </w:t>
      </w:r>
      <w:r>
        <w:rPr>
          <w:lang w:val="en-US" w:eastAsia="en-US" w:bidi="en-US"/>
        </w:rPr>
        <w:t xml:space="preserve">S-JTSK </w:t>
      </w:r>
      <w:r>
        <w:t xml:space="preserve">Krovak </w:t>
      </w:r>
      <w:r>
        <w:rPr>
          <w:lang w:val="en-US" w:eastAsia="en-US" w:bidi="en-US"/>
        </w:rPr>
        <w:t xml:space="preserve">East North </w:t>
      </w:r>
      <w:r>
        <w:t xml:space="preserve">(EPSG: 5514) s konkrétní atributovou strukturou obsahující zjednodušené informace o daném jevu (*.dbf tabulka jako součást příslušného shapefilu). Struktura atributové tabulky je stanovena v příloze č. 4. Doporučené kartografické symboly a jejich výplně z hlediska stanovištního typu jsou v příloze č. 5. 10 Výběr dle požadavku zadavatele </w:t>
      </w:r>
      <w:r>
        <w:rPr>
          <w:lang w:val="en-US" w:eastAsia="en-US" w:bidi="en-US"/>
        </w:rPr>
        <w:t xml:space="preserve">SPPK </w:t>
      </w:r>
      <w:r>
        <w:t>C01 002 Vytváření ÚSES (plány a projekty) 12 Při návrhu vymezení ÚSES, vznikne polygonová topologicky čistá vrstva s doplněnými metadaty (mj. projektant a vznik).</w:t>
      </w:r>
    </w:p>
    <w:p w14:paraId="69DAE740" w14:textId="77777777" w:rsidR="00280359" w:rsidRDefault="00000000">
      <w:pPr>
        <w:pStyle w:val="Nadpis50"/>
        <w:keepNext/>
        <w:keepLines/>
        <w:numPr>
          <w:ilvl w:val="0"/>
          <w:numId w:val="45"/>
        </w:numPr>
        <w:tabs>
          <w:tab w:val="left" w:pos="782"/>
        </w:tabs>
        <w:spacing w:after="420"/>
        <w:ind w:firstLine="380"/>
        <w:jc w:val="left"/>
        <w:rPr>
          <w:sz w:val="26"/>
          <w:szCs w:val="26"/>
        </w:rPr>
      </w:pPr>
      <w:bookmarkStart w:id="28" w:name="bookmark65"/>
      <w:r>
        <w:rPr>
          <w:rFonts w:ascii="Segoe UI" w:eastAsia="Segoe UI" w:hAnsi="Segoe UI" w:cs="Segoe UI"/>
          <w:color w:val="3D6AB3"/>
          <w:sz w:val="26"/>
          <w:szCs w:val="26"/>
          <w:u w:val="none"/>
        </w:rPr>
        <w:t xml:space="preserve">FORMA </w:t>
      </w:r>
      <w:r>
        <w:rPr>
          <w:rFonts w:ascii="Segoe UI" w:eastAsia="Segoe UI" w:hAnsi="Segoe UI" w:cs="Segoe UI"/>
          <w:b w:val="0"/>
          <w:bCs w:val="0"/>
          <w:color w:val="3D6AB3"/>
          <w:sz w:val="26"/>
          <w:szCs w:val="26"/>
          <w:u w:val="none"/>
        </w:rPr>
        <w:t>O</w:t>
      </w:r>
      <w:r>
        <w:rPr>
          <w:rFonts w:ascii="Segoe UI" w:eastAsia="Segoe UI" w:hAnsi="Segoe UI" w:cs="Segoe UI"/>
          <w:color w:val="3D6AB3"/>
          <w:sz w:val="26"/>
          <w:szCs w:val="26"/>
          <w:u w:val="none"/>
        </w:rPr>
        <w:t xml:space="preserve">DEVZDÁNÍ </w:t>
      </w:r>
      <w:r>
        <w:rPr>
          <w:rFonts w:ascii="Segoe UI" w:eastAsia="Segoe UI" w:hAnsi="Segoe UI" w:cs="Segoe UI"/>
          <w:b w:val="0"/>
          <w:bCs w:val="0"/>
          <w:color w:val="3D6AB3"/>
          <w:sz w:val="26"/>
          <w:szCs w:val="26"/>
          <w:u w:val="none"/>
        </w:rPr>
        <w:t>D</w:t>
      </w:r>
      <w:r>
        <w:rPr>
          <w:rFonts w:ascii="Segoe UI" w:eastAsia="Segoe UI" w:hAnsi="Segoe UI" w:cs="Segoe UI"/>
          <w:color w:val="3D6AB3"/>
          <w:sz w:val="26"/>
          <w:szCs w:val="26"/>
          <w:u w:val="none"/>
        </w:rPr>
        <w:t>OKUMENTACE</w:t>
      </w:r>
      <w:bookmarkEnd w:id="28"/>
    </w:p>
    <w:p w14:paraId="0DE67E2F" w14:textId="77777777" w:rsidR="00280359" w:rsidRDefault="00000000">
      <w:pPr>
        <w:pStyle w:val="Zkladntext1"/>
        <w:numPr>
          <w:ilvl w:val="0"/>
          <w:numId w:val="48"/>
        </w:numPr>
        <w:tabs>
          <w:tab w:val="left" w:pos="1081"/>
        </w:tabs>
        <w:spacing w:line="254" w:lineRule="auto"/>
        <w:ind w:firstLine="380"/>
      </w:pPr>
      <w:r>
        <w:t>Tištěná dokumentace</w:t>
      </w:r>
    </w:p>
    <w:p w14:paraId="5E83952F" w14:textId="77777777" w:rsidR="00280359" w:rsidRDefault="00000000">
      <w:pPr>
        <w:pStyle w:val="Zkladntext1"/>
        <w:numPr>
          <w:ilvl w:val="0"/>
          <w:numId w:val="49"/>
        </w:numPr>
        <w:tabs>
          <w:tab w:val="left" w:pos="1796"/>
        </w:tabs>
        <w:spacing w:line="254" w:lineRule="auto"/>
        <w:ind w:left="1440"/>
      </w:pPr>
      <w:r>
        <w:t>textová část svázaná,</w:t>
      </w:r>
    </w:p>
    <w:p w14:paraId="78FF0A2E" w14:textId="77777777" w:rsidR="00280359" w:rsidRDefault="00000000">
      <w:pPr>
        <w:pStyle w:val="Zkladntext1"/>
        <w:numPr>
          <w:ilvl w:val="0"/>
          <w:numId w:val="49"/>
        </w:numPr>
        <w:tabs>
          <w:tab w:val="left" w:pos="1796"/>
        </w:tabs>
        <w:spacing w:line="254" w:lineRule="auto"/>
        <w:ind w:left="1440"/>
      </w:pPr>
      <w:r>
        <w:t>tabulková část svázaná,</w:t>
      </w:r>
    </w:p>
    <w:p w14:paraId="6B368C4E" w14:textId="77777777" w:rsidR="00280359" w:rsidRDefault="00000000">
      <w:pPr>
        <w:pStyle w:val="Zkladntext1"/>
        <w:numPr>
          <w:ilvl w:val="0"/>
          <w:numId w:val="49"/>
        </w:numPr>
        <w:tabs>
          <w:tab w:val="left" w:pos="1796"/>
        </w:tabs>
        <w:spacing w:after="280" w:line="254" w:lineRule="auto"/>
        <w:ind w:left="1440"/>
      </w:pPr>
      <w:r>
        <w:t>mapová (výkresová) část.</w:t>
      </w:r>
    </w:p>
    <w:p w14:paraId="26B18772" w14:textId="77777777" w:rsidR="00280359" w:rsidRDefault="00000000">
      <w:pPr>
        <w:pStyle w:val="Zkladntext1"/>
        <w:spacing w:after="280" w:line="254" w:lineRule="auto"/>
        <w:ind w:left="1800"/>
      </w:pPr>
      <w:r>
        <w:t xml:space="preserve">Odevzdány budou </w:t>
      </w:r>
      <w:r>
        <w:rPr>
          <w:color w:val="EC1C23"/>
        </w:rPr>
        <w:t xml:space="preserve">3 </w:t>
      </w:r>
      <w:r>
        <w:t>paré dokumentace.</w:t>
      </w:r>
    </w:p>
    <w:p w14:paraId="03A5E4AE" w14:textId="77777777" w:rsidR="00280359" w:rsidRDefault="00000000">
      <w:pPr>
        <w:pStyle w:val="Zkladntext1"/>
        <w:numPr>
          <w:ilvl w:val="0"/>
          <w:numId w:val="48"/>
        </w:numPr>
        <w:tabs>
          <w:tab w:val="left" w:pos="1081"/>
        </w:tabs>
        <w:spacing w:line="254" w:lineRule="auto"/>
        <w:ind w:firstLine="380"/>
      </w:pPr>
      <w:r>
        <w:t>Dokumentace v elektronické podobě</w:t>
      </w:r>
    </w:p>
    <w:p w14:paraId="0E428689" w14:textId="77777777" w:rsidR="00280359" w:rsidRDefault="00000000">
      <w:pPr>
        <w:pStyle w:val="Zkladntext1"/>
        <w:spacing w:line="254" w:lineRule="auto"/>
        <w:ind w:left="1100"/>
      </w:pPr>
      <w:r>
        <w:t xml:space="preserve">Dokumentace Plánu ÚSES na digitálním nosiči (např. USB </w:t>
      </w:r>
      <w:r>
        <w:rPr>
          <w:lang w:val="en-US" w:eastAsia="en-US" w:bidi="en-US"/>
        </w:rPr>
        <w:t xml:space="preserve">flash </w:t>
      </w:r>
      <w:r>
        <w:t>disk, CD, DVD - stanoví zadavatel) obsahující</w:t>
      </w:r>
    </w:p>
    <w:p w14:paraId="292FE666" w14:textId="77777777" w:rsidR="00280359" w:rsidRDefault="00000000">
      <w:pPr>
        <w:pStyle w:val="Zkladntext1"/>
        <w:numPr>
          <w:ilvl w:val="0"/>
          <w:numId w:val="50"/>
        </w:numPr>
        <w:tabs>
          <w:tab w:val="left" w:pos="1796"/>
        </w:tabs>
        <w:spacing w:line="254" w:lineRule="auto"/>
        <w:ind w:left="1800" w:hanging="360"/>
      </w:pPr>
      <w:r>
        <w:t xml:space="preserve">textovou část ve formátech *. </w:t>
      </w:r>
      <w:r>
        <w:rPr>
          <w:lang w:val="en-US" w:eastAsia="en-US" w:bidi="en-US"/>
        </w:rPr>
        <w:t xml:space="preserve">docx </w:t>
      </w:r>
      <w:r>
        <w:t>a *.pdf,</w:t>
      </w:r>
    </w:p>
    <w:p w14:paraId="2DA6AC79" w14:textId="77777777" w:rsidR="00280359" w:rsidRDefault="00000000">
      <w:pPr>
        <w:pStyle w:val="Zkladntext1"/>
        <w:numPr>
          <w:ilvl w:val="0"/>
          <w:numId w:val="50"/>
        </w:numPr>
        <w:tabs>
          <w:tab w:val="left" w:pos="1796"/>
        </w:tabs>
        <w:spacing w:line="254" w:lineRule="auto"/>
        <w:ind w:left="1800" w:hanging="360"/>
      </w:pPr>
      <w:r>
        <w:t>tabulkovou část ve formátech *.xlsx a *.pdf,</w:t>
      </w:r>
    </w:p>
    <w:p w14:paraId="6E337A7E" w14:textId="77777777" w:rsidR="00280359" w:rsidRDefault="00000000">
      <w:pPr>
        <w:pStyle w:val="Zkladntext1"/>
        <w:numPr>
          <w:ilvl w:val="0"/>
          <w:numId w:val="50"/>
        </w:numPr>
        <w:tabs>
          <w:tab w:val="left" w:pos="1796"/>
        </w:tabs>
        <w:spacing w:line="254" w:lineRule="auto"/>
        <w:ind w:left="1800" w:hanging="360"/>
      </w:pPr>
      <w:r>
        <w:t>výkresy ve formátu *.pdf nebo ve formátu rastrového obrázku (*.jpg, *.png). Velikost, rozlišení a komprese jsou voleny s ohledem na čitelnost veškerých uváděných jevů,</w:t>
      </w:r>
    </w:p>
    <w:p w14:paraId="47EF1A20" w14:textId="77777777" w:rsidR="00280359" w:rsidRDefault="00000000">
      <w:pPr>
        <w:pStyle w:val="Zkladntext1"/>
        <w:numPr>
          <w:ilvl w:val="0"/>
          <w:numId w:val="50"/>
        </w:numPr>
        <w:tabs>
          <w:tab w:val="left" w:pos="1796"/>
        </w:tabs>
        <w:spacing w:line="254" w:lineRule="auto"/>
        <w:ind w:left="1440"/>
      </w:pPr>
      <w:r>
        <w:t>vektorová data ve formátu *.shp vč. doplňkových dat (např. *.dbf, *.shx, *.prj, aj.).</w:t>
      </w:r>
    </w:p>
    <w:p w14:paraId="3ACA1C43" w14:textId="77777777" w:rsidR="00280359" w:rsidRDefault="00000000">
      <w:pPr>
        <w:pStyle w:val="Nadpis50"/>
        <w:keepNext/>
        <w:keepLines/>
        <w:spacing w:after="320"/>
        <w:ind w:firstLine="360"/>
        <w:jc w:val="left"/>
        <w:rPr>
          <w:sz w:val="26"/>
          <w:szCs w:val="26"/>
        </w:rPr>
      </w:pPr>
      <w:bookmarkStart w:id="29" w:name="bookmark67"/>
      <w:r>
        <w:rPr>
          <w:rFonts w:ascii="Segoe UI" w:eastAsia="Segoe UI" w:hAnsi="Segoe UI" w:cs="Segoe UI"/>
          <w:color w:val="3D6AB3"/>
          <w:sz w:val="26"/>
          <w:szCs w:val="26"/>
          <w:u w:val="none"/>
        </w:rPr>
        <w:t xml:space="preserve">4.HARM0N0GRAM </w:t>
      </w:r>
      <w:r>
        <w:rPr>
          <w:rFonts w:ascii="Segoe UI" w:eastAsia="Segoe UI" w:hAnsi="Segoe UI" w:cs="Segoe UI"/>
          <w:b w:val="0"/>
          <w:bCs w:val="0"/>
          <w:color w:val="3D6AB3"/>
          <w:sz w:val="26"/>
          <w:szCs w:val="26"/>
          <w:u w:val="none"/>
        </w:rPr>
        <w:t>K</w:t>
      </w:r>
      <w:r>
        <w:rPr>
          <w:rFonts w:ascii="Segoe UI" w:eastAsia="Segoe UI" w:hAnsi="Segoe UI" w:cs="Segoe UI"/>
          <w:color w:val="3D6AB3"/>
          <w:sz w:val="26"/>
          <w:szCs w:val="26"/>
          <w:u w:val="none"/>
        </w:rPr>
        <w:t xml:space="preserve">ONZULTACÍ </w:t>
      </w:r>
      <w:r>
        <w:rPr>
          <w:rFonts w:ascii="Segoe UI" w:eastAsia="Segoe UI" w:hAnsi="Segoe UI" w:cs="Segoe UI"/>
          <w:b w:val="0"/>
          <w:bCs w:val="0"/>
          <w:color w:val="3D6AB3"/>
          <w:sz w:val="26"/>
          <w:szCs w:val="26"/>
          <w:u w:val="none"/>
        </w:rPr>
        <w:t>S P</w:t>
      </w:r>
      <w:r>
        <w:rPr>
          <w:rFonts w:ascii="Segoe UI" w:eastAsia="Segoe UI" w:hAnsi="Segoe UI" w:cs="Segoe UI"/>
          <w:color w:val="3D6AB3"/>
          <w:sz w:val="26"/>
          <w:szCs w:val="26"/>
          <w:u w:val="none"/>
        </w:rPr>
        <w:t xml:space="preserve">ŘÍSLUŠNÝMI </w:t>
      </w:r>
      <w:r>
        <w:rPr>
          <w:rFonts w:ascii="Segoe UI" w:eastAsia="Segoe UI" w:hAnsi="Segoe UI" w:cs="Segoe UI"/>
          <w:b w:val="0"/>
          <w:bCs w:val="0"/>
          <w:color w:val="3D6AB3"/>
          <w:sz w:val="26"/>
          <w:szCs w:val="26"/>
          <w:u w:val="none"/>
        </w:rPr>
        <w:t>Ú</w:t>
      </w:r>
      <w:r>
        <w:rPr>
          <w:rFonts w:ascii="Segoe UI" w:eastAsia="Segoe UI" w:hAnsi="Segoe UI" w:cs="Segoe UI"/>
          <w:color w:val="3D6AB3"/>
          <w:sz w:val="26"/>
          <w:szCs w:val="26"/>
          <w:u w:val="none"/>
        </w:rPr>
        <w:t>ŘADY</w:t>
      </w:r>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2429"/>
        <w:gridCol w:w="2842"/>
        <w:gridCol w:w="2155"/>
        <w:gridCol w:w="1646"/>
      </w:tblGrid>
      <w:tr w:rsidR="00280359" w14:paraId="65683613" w14:textId="77777777">
        <w:trPr>
          <w:trHeight w:hRule="exact" w:val="283"/>
          <w:jc w:val="center"/>
        </w:trPr>
        <w:tc>
          <w:tcPr>
            <w:tcW w:w="2429" w:type="dxa"/>
            <w:tcBorders>
              <w:top w:val="single" w:sz="4" w:space="0" w:color="auto"/>
              <w:left w:val="single" w:sz="4" w:space="0" w:color="auto"/>
            </w:tcBorders>
            <w:shd w:val="clear" w:color="auto" w:fill="auto"/>
            <w:vAlign w:val="bottom"/>
          </w:tcPr>
          <w:p w14:paraId="76AAF99F" w14:textId="77777777" w:rsidR="00280359" w:rsidRDefault="00000000">
            <w:pPr>
              <w:pStyle w:val="Jin0"/>
            </w:pPr>
            <w:r>
              <w:rPr>
                <w:b/>
                <w:bCs/>
                <w:color w:val="3D6AB3"/>
              </w:rPr>
              <w:t>Termín</w:t>
            </w:r>
          </w:p>
        </w:tc>
        <w:tc>
          <w:tcPr>
            <w:tcW w:w="2842" w:type="dxa"/>
            <w:tcBorders>
              <w:top w:val="single" w:sz="4" w:space="0" w:color="auto"/>
              <w:left w:val="single" w:sz="4" w:space="0" w:color="auto"/>
            </w:tcBorders>
            <w:shd w:val="clear" w:color="auto" w:fill="auto"/>
            <w:vAlign w:val="bottom"/>
          </w:tcPr>
          <w:p w14:paraId="18374D50" w14:textId="77777777" w:rsidR="00280359" w:rsidRDefault="00000000">
            <w:pPr>
              <w:pStyle w:val="Jin0"/>
              <w:ind w:firstLine="500"/>
              <w:jc w:val="both"/>
            </w:pPr>
            <w:r>
              <w:rPr>
                <w:b/>
                <w:bCs/>
                <w:color w:val="3D6AB3"/>
              </w:rPr>
              <w:t>Proces</w:t>
            </w:r>
          </w:p>
        </w:tc>
        <w:tc>
          <w:tcPr>
            <w:tcW w:w="2155" w:type="dxa"/>
            <w:tcBorders>
              <w:top w:val="single" w:sz="4" w:space="0" w:color="auto"/>
              <w:left w:val="single" w:sz="4" w:space="0" w:color="auto"/>
            </w:tcBorders>
            <w:shd w:val="clear" w:color="auto" w:fill="auto"/>
            <w:vAlign w:val="bottom"/>
          </w:tcPr>
          <w:p w14:paraId="1C9DB5FB" w14:textId="77777777" w:rsidR="00280359" w:rsidRDefault="00000000">
            <w:pPr>
              <w:pStyle w:val="Jin0"/>
              <w:ind w:firstLine="220"/>
            </w:pPr>
            <w:r>
              <w:rPr>
                <w:b/>
                <w:bCs/>
                <w:color w:val="3D6AB3"/>
              </w:rPr>
              <w:t>Konzultace</w:t>
            </w:r>
          </w:p>
        </w:tc>
        <w:tc>
          <w:tcPr>
            <w:tcW w:w="1646" w:type="dxa"/>
            <w:tcBorders>
              <w:top w:val="single" w:sz="4" w:space="0" w:color="auto"/>
              <w:left w:val="single" w:sz="4" w:space="0" w:color="auto"/>
              <w:right w:val="single" w:sz="4" w:space="0" w:color="auto"/>
            </w:tcBorders>
            <w:shd w:val="clear" w:color="auto" w:fill="auto"/>
            <w:vAlign w:val="bottom"/>
          </w:tcPr>
          <w:p w14:paraId="695B0F56" w14:textId="77777777" w:rsidR="00280359" w:rsidRDefault="00000000">
            <w:pPr>
              <w:pStyle w:val="Jin0"/>
              <w:ind w:firstLine="280"/>
            </w:pPr>
            <w:r>
              <w:rPr>
                <w:b/>
                <w:bCs/>
                <w:color w:val="3D6AB3"/>
              </w:rPr>
              <w:t>Opakování</w:t>
            </w:r>
          </w:p>
        </w:tc>
      </w:tr>
      <w:tr w:rsidR="00280359" w14:paraId="655ACCF6" w14:textId="77777777">
        <w:trPr>
          <w:trHeight w:hRule="exact" w:val="278"/>
          <w:jc w:val="center"/>
        </w:trPr>
        <w:tc>
          <w:tcPr>
            <w:tcW w:w="2429" w:type="dxa"/>
            <w:tcBorders>
              <w:top w:val="single" w:sz="4" w:space="0" w:color="auto"/>
              <w:left w:val="single" w:sz="4" w:space="0" w:color="auto"/>
            </w:tcBorders>
            <w:shd w:val="clear" w:color="auto" w:fill="auto"/>
            <w:vAlign w:val="bottom"/>
          </w:tcPr>
          <w:p w14:paraId="69EF5CF4" w14:textId="77777777" w:rsidR="00280359" w:rsidRDefault="00000000">
            <w:pPr>
              <w:pStyle w:val="Jin0"/>
            </w:pPr>
            <w:r>
              <w:rPr>
                <w:color w:val="3D6AB3"/>
              </w:rPr>
              <w:t>přelom 2024/2025</w:t>
            </w:r>
          </w:p>
        </w:tc>
        <w:tc>
          <w:tcPr>
            <w:tcW w:w="2842" w:type="dxa"/>
            <w:tcBorders>
              <w:top w:val="single" w:sz="4" w:space="0" w:color="auto"/>
              <w:left w:val="single" w:sz="4" w:space="0" w:color="auto"/>
            </w:tcBorders>
            <w:shd w:val="clear" w:color="auto" w:fill="auto"/>
            <w:vAlign w:val="bottom"/>
          </w:tcPr>
          <w:p w14:paraId="1ECDE59E" w14:textId="77777777" w:rsidR="00280359" w:rsidRDefault="00000000">
            <w:pPr>
              <w:pStyle w:val="Jin0"/>
              <w:ind w:firstLine="500"/>
              <w:jc w:val="both"/>
            </w:pPr>
            <w:r>
              <w:rPr>
                <w:color w:val="3D6AB3"/>
              </w:rPr>
              <w:t>výběrové řízení</w:t>
            </w:r>
          </w:p>
        </w:tc>
        <w:tc>
          <w:tcPr>
            <w:tcW w:w="2155" w:type="dxa"/>
            <w:tcBorders>
              <w:top w:val="single" w:sz="4" w:space="0" w:color="auto"/>
              <w:left w:val="single" w:sz="4" w:space="0" w:color="auto"/>
            </w:tcBorders>
            <w:shd w:val="clear" w:color="auto" w:fill="auto"/>
          </w:tcPr>
          <w:p w14:paraId="5BEEA43B" w14:textId="77777777" w:rsidR="00280359" w:rsidRDefault="00280359">
            <w:pPr>
              <w:rPr>
                <w:sz w:val="10"/>
                <w:szCs w:val="10"/>
              </w:rPr>
            </w:pPr>
          </w:p>
        </w:tc>
        <w:tc>
          <w:tcPr>
            <w:tcW w:w="1646" w:type="dxa"/>
            <w:tcBorders>
              <w:top w:val="single" w:sz="4" w:space="0" w:color="auto"/>
              <w:left w:val="single" w:sz="4" w:space="0" w:color="auto"/>
              <w:right w:val="single" w:sz="4" w:space="0" w:color="auto"/>
            </w:tcBorders>
            <w:shd w:val="clear" w:color="auto" w:fill="auto"/>
            <w:vAlign w:val="bottom"/>
          </w:tcPr>
          <w:p w14:paraId="6D1F505C" w14:textId="77777777" w:rsidR="00280359" w:rsidRDefault="00000000">
            <w:pPr>
              <w:pStyle w:val="Jin0"/>
              <w:ind w:firstLine="420"/>
            </w:pPr>
            <w:r>
              <w:rPr>
                <w:color w:val="3D6AB3"/>
              </w:rPr>
              <w:t>2x</w:t>
            </w:r>
          </w:p>
        </w:tc>
      </w:tr>
      <w:tr w:rsidR="00280359" w14:paraId="36C871AE" w14:textId="77777777">
        <w:trPr>
          <w:trHeight w:hRule="exact" w:val="278"/>
          <w:jc w:val="center"/>
        </w:trPr>
        <w:tc>
          <w:tcPr>
            <w:tcW w:w="2429" w:type="dxa"/>
            <w:tcBorders>
              <w:top w:val="single" w:sz="4" w:space="0" w:color="auto"/>
              <w:left w:val="single" w:sz="4" w:space="0" w:color="auto"/>
            </w:tcBorders>
            <w:shd w:val="clear" w:color="auto" w:fill="auto"/>
            <w:vAlign w:val="bottom"/>
          </w:tcPr>
          <w:p w14:paraId="6775D6CD" w14:textId="77777777" w:rsidR="00280359" w:rsidRDefault="00000000">
            <w:pPr>
              <w:pStyle w:val="Jin0"/>
            </w:pPr>
            <w:r>
              <w:rPr>
                <w:color w:val="3D6AB3"/>
              </w:rPr>
              <w:t>jaro 2025</w:t>
            </w:r>
          </w:p>
        </w:tc>
        <w:tc>
          <w:tcPr>
            <w:tcW w:w="2842" w:type="dxa"/>
            <w:tcBorders>
              <w:top w:val="single" w:sz="4" w:space="0" w:color="auto"/>
              <w:left w:val="single" w:sz="4" w:space="0" w:color="auto"/>
            </w:tcBorders>
            <w:shd w:val="clear" w:color="auto" w:fill="auto"/>
            <w:vAlign w:val="bottom"/>
          </w:tcPr>
          <w:p w14:paraId="2EBE63B8" w14:textId="77777777" w:rsidR="00280359" w:rsidRDefault="00000000">
            <w:pPr>
              <w:pStyle w:val="Jin0"/>
              <w:ind w:firstLine="500"/>
              <w:jc w:val="both"/>
            </w:pPr>
            <w:r>
              <w:rPr>
                <w:color w:val="3D6AB3"/>
              </w:rPr>
              <w:t>zahájení pořízení</w:t>
            </w:r>
          </w:p>
        </w:tc>
        <w:tc>
          <w:tcPr>
            <w:tcW w:w="2155" w:type="dxa"/>
            <w:tcBorders>
              <w:top w:val="single" w:sz="4" w:space="0" w:color="auto"/>
              <w:left w:val="single" w:sz="4" w:space="0" w:color="auto"/>
            </w:tcBorders>
            <w:shd w:val="clear" w:color="auto" w:fill="auto"/>
            <w:vAlign w:val="bottom"/>
          </w:tcPr>
          <w:p w14:paraId="59045D3D" w14:textId="77777777" w:rsidR="00280359" w:rsidRDefault="00000000">
            <w:pPr>
              <w:pStyle w:val="Jin0"/>
              <w:ind w:firstLine="220"/>
            </w:pPr>
            <w:r>
              <w:rPr>
                <w:color w:val="3D6AB3"/>
              </w:rPr>
              <w:t>OHA, OŽP, KÚ</w:t>
            </w:r>
          </w:p>
        </w:tc>
        <w:tc>
          <w:tcPr>
            <w:tcW w:w="1646" w:type="dxa"/>
            <w:tcBorders>
              <w:top w:val="single" w:sz="4" w:space="0" w:color="auto"/>
              <w:left w:val="single" w:sz="4" w:space="0" w:color="auto"/>
              <w:right w:val="single" w:sz="4" w:space="0" w:color="auto"/>
            </w:tcBorders>
            <w:shd w:val="clear" w:color="auto" w:fill="auto"/>
            <w:vAlign w:val="bottom"/>
          </w:tcPr>
          <w:p w14:paraId="1779CD5F" w14:textId="77777777" w:rsidR="00280359" w:rsidRDefault="00000000">
            <w:pPr>
              <w:pStyle w:val="Jin0"/>
              <w:ind w:firstLine="420"/>
            </w:pPr>
            <w:r>
              <w:rPr>
                <w:color w:val="3D6AB3"/>
              </w:rPr>
              <w:t>2x</w:t>
            </w:r>
          </w:p>
        </w:tc>
      </w:tr>
      <w:tr w:rsidR="00280359" w14:paraId="294B4460" w14:textId="77777777">
        <w:trPr>
          <w:trHeight w:hRule="exact" w:val="278"/>
          <w:jc w:val="center"/>
        </w:trPr>
        <w:tc>
          <w:tcPr>
            <w:tcW w:w="2429" w:type="dxa"/>
            <w:tcBorders>
              <w:top w:val="single" w:sz="4" w:space="0" w:color="auto"/>
              <w:left w:val="single" w:sz="4" w:space="0" w:color="auto"/>
            </w:tcBorders>
            <w:shd w:val="clear" w:color="auto" w:fill="auto"/>
            <w:vAlign w:val="bottom"/>
          </w:tcPr>
          <w:p w14:paraId="42BDF495" w14:textId="77777777" w:rsidR="00280359" w:rsidRDefault="00000000">
            <w:pPr>
              <w:pStyle w:val="Jin0"/>
            </w:pPr>
            <w:r>
              <w:rPr>
                <w:color w:val="3D6AB3"/>
              </w:rPr>
              <w:t>r. 2025</w:t>
            </w:r>
          </w:p>
        </w:tc>
        <w:tc>
          <w:tcPr>
            <w:tcW w:w="2842" w:type="dxa"/>
            <w:tcBorders>
              <w:top w:val="single" w:sz="4" w:space="0" w:color="auto"/>
              <w:left w:val="single" w:sz="4" w:space="0" w:color="auto"/>
            </w:tcBorders>
            <w:shd w:val="clear" w:color="auto" w:fill="auto"/>
            <w:vAlign w:val="bottom"/>
          </w:tcPr>
          <w:p w14:paraId="0C5CBFD7" w14:textId="77777777" w:rsidR="00280359" w:rsidRDefault="00000000">
            <w:pPr>
              <w:pStyle w:val="Jin0"/>
              <w:ind w:firstLine="500"/>
              <w:jc w:val="both"/>
            </w:pPr>
            <w:r>
              <w:rPr>
                <w:color w:val="3D6AB3"/>
              </w:rPr>
              <w:t>analytická fáze</w:t>
            </w:r>
          </w:p>
        </w:tc>
        <w:tc>
          <w:tcPr>
            <w:tcW w:w="2155" w:type="dxa"/>
            <w:tcBorders>
              <w:top w:val="single" w:sz="4" w:space="0" w:color="auto"/>
              <w:left w:val="single" w:sz="4" w:space="0" w:color="auto"/>
            </w:tcBorders>
            <w:shd w:val="clear" w:color="auto" w:fill="auto"/>
            <w:vAlign w:val="bottom"/>
          </w:tcPr>
          <w:p w14:paraId="5D384810" w14:textId="77777777" w:rsidR="00280359" w:rsidRDefault="00000000">
            <w:pPr>
              <w:pStyle w:val="Jin0"/>
              <w:ind w:firstLine="220"/>
            </w:pPr>
            <w:r>
              <w:rPr>
                <w:color w:val="3D6AB3"/>
              </w:rPr>
              <w:t>OHA, OŽP, KÚ</w:t>
            </w:r>
          </w:p>
        </w:tc>
        <w:tc>
          <w:tcPr>
            <w:tcW w:w="1646" w:type="dxa"/>
            <w:tcBorders>
              <w:top w:val="single" w:sz="4" w:space="0" w:color="auto"/>
              <w:left w:val="single" w:sz="4" w:space="0" w:color="auto"/>
              <w:right w:val="single" w:sz="4" w:space="0" w:color="auto"/>
            </w:tcBorders>
            <w:shd w:val="clear" w:color="auto" w:fill="auto"/>
            <w:vAlign w:val="bottom"/>
          </w:tcPr>
          <w:p w14:paraId="5331670D" w14:textId="77777777" w:rsidR="00280359" w:rsidRDefault="00000000">
            <w:pPr>
              <w:pStyle w:val="Jin0"/>
              <w:ind w:firstLine="420"/>
            </w:pPr>
            <w:r>
              <w:rPr>
                <w:color w:val="3D6AB3"/>
              </w:rPr>
              <w:t>2x</w:t>
            </w:r>
          </w:p>
        </w:tc>
      </w:tr>
      <w:tr w:rsidR="00280359" w14:paraId="04FAD653" w14:textId="77777777">
        <w:trPr>
          <w:trHeight w:hRule="exact" w:val="278"/>
          <w:jc w:val="center"/>
        </w:trPr>
        <w:tc>
          <w:tcPr>
            <w:tcW w:w="2429" w:type="dxa"/>
            <w:tcBorders>
              <w:top w:val="single" w:sz="4" w:space="0" w:color="auto"/>
              <w:left w:val="single" w:sz="4" w:space="0" w:color="auto"/>
            </w:tcBorders>
            <w:shd w:val="clear" w:color="auto" w:fill="auto"/>
            <w:vAlign w:val="bottom"/>
          </w:tcPr>
          <w:p w14:paraId="478AEADF" w14:textId="77777777" w:rsidR="00280359" w:rsidRDefault="00000000">
            <w:pPr>
              <w:pStyle w:val="Jin0"/>
            </w:pPr>
            <w:r>
              <w:rPr>
                <w:color w:val="3D6AB3"/>
              </w:rPr>
              <w:t>r. 2026</w:t>
            </w:r>
          </w:p>
        </w:tc>
        <w:tc>
          <w:tcPr>
            <w:tcW w:w="2842" w:type="dxa"/>
            <w:tcBorders>
              <w:top w:val="single" w:sz="4" w:space="0" w:color="auto"/>
              <w:left w:val="single" w:sz="4" w:space="0" w:color="auto"/>
            </w:tcBorders>
            <w:shd w:val="clear" w:color="auto" w:fill="auto"/>
            <w:vAlign w:val="bottom"/>
          </w:tcPr>
          <w:p w14:paraId="3761383E" w14:textId="77777777" w:rsidR="00280359" w:rsidRDefault="00000000">
            <w:pPr>
              <w:pStyle w:val="Jin0"/>
              <w:ind w:firstLine="500"/>
              <w:jc w:val="both"/>
            </w:pPr>
            <w:r>
              <w:rPr>
                <w:color w:val="3D6AB3"/>
              </w:rPr>
              <w:t>návrhová fáze</w:t>
            </w:r>
          </w:p>
        </w:tc>
        <w:tc>
          <w:tcPr>
            <w:tcW w:w="2155" w:type="dxa"/>
            <w:tcBorders>
              <w:top w:val="single" w:sz="4" w:space="0" w:color="auto"/>
              <w:left w:val="single" w:sz="4" w:space="0" w:color="auto"/>
            </w:tcBorders>
            <w:shd w:val="clear" w:color="auto" w:fill="auto"/>
            <w:vAlign w:val="bottom"/>
          </w:tcPr>
          <w:p w14:paraId="27B76416" w14:textId="77777777" w:rsidR="00280359" w:rsidRDefault="00000000">
            <w:pPr>
              <w:pStyle w:val="Jin0"/>
              <w:ind w:firstLine="220"/>
            </w:pPr>
            <w:r>
              <w:rPr>
                <w:color w:val="3D6AB3"/>
              </w:rPr>
              <w:t>OHA, OŽP, KÚ</w:t>
            </w:r>
          </w:p>
        </w:tc>
        <w:tc>
          <w:tcPr>
            <w:tcW w:w="1646" w:type="dxa"/>
            <w:tcBorders>
              <w:top w:val="single" w:sz="4" w:space="0" w:color="auto"/>
              <w:left w:val="single" w:sz="4" w:space="0" w:color="auto"/>
              <w:right w:val="single" w:sz="4" w:space="0" w:color="auto"/>
            </w:tcBorders>
            <w:shd w:val="clear" w:color="auto" w:fill="auto"/>
            <w:vAlign w:val="bottom"/>
          </w:tcPr>
          <w:p w14:paraId="4187775C" w14:textId="77777777" w:rsidR="00280359" w:rsidRDefault="00000000">
            <w:pPr>
              <w:pStyle w:val="Jin0"/>
              <w:ind w:firstLine="420"/>
            </w:pPr>
            <w:r>
              <w:rPr>
                <w:color w:val="3D6AB3"/>
              </w:rPr>
              <w:t>4x</w:t>
            </w:r>
          </w:p>
        </w:tc>
      </w:tr>
      <w:tr w:rsidR="00280359" w14:paraId="4F0CF8B1" w14:textId="77777777">
        <w:trPr>
          <w:trHeight w:hRule="exact" w:val="288"/>
          <w:jc w:val="center"/>
        </w:trPr>
        <w:tc>
          <w:tcPr>
            <w:tcW w:w="2429" w:type="dxa"/>
            <w:tcBorders>
              <w:top w:val="single" w:sz="4" w:space="0" w:color="auto"/>
              <w:left w:val="single" w:sz="4" w:space="0" w:color="auto"/>
              <w:bottom w:val="single" w:sz="4" w:space="0" w:color="auto"/>
            </w:tcBorders>
            <w:shd w:val="clear" w:color="auto" w:fill="auto"/>
            <w:vAlign w:val="bottom"/>
          </w:tcPr>
          <w:p w14:paraId="25FCCFB9" w14:textId="77777777" w:rsidR="00280359" w:rsidRDefault="00000000">
            <w:pPr>
              <w:pStyle w:val="Jin0"/>
            </w:pPr>
            <w:r>
              <w:rPr>
                <w:color w:val="3D6AB3"/>
              </w:rPr>
              <w:t>jaro 2027</w:t>
            </w:r>
          </w:p>
        </w:tc>
        <w:tc>
          <w:tcPr>
            <w:tcW w:w="2842" w:type="dxa"/>
            <w:tcBorders>
              <w:top w:val="single" w:sz="4" w:space="0" w:color="auto"/>
              <w:left w:val="single" w:sz="4" w:space="0" w:color="auto"/>
              <w:bottom w:val="single" w:sz="4" w:space="0" w:color="auto"/>
            </w:tcBorders>
            <w:shd w:val="clear" w:color="auto" w:fill="auto"/>
            <w:vAlign w:val="bottom"/>
          </w:tcPr>
          <w:p w14:paraId="6EB9AE11" w14:textId="77777777" w:rsidR="00280359" w:rsidRDefault="00000000">
            <w:pPr>
              <w:pStyle w:val="Jin0"/>
              <w:ind w:firstLine="500"/>
            </w:pPr>
            <w:r>
              <w:rPr>
                <w:color w:val="3D6AB3"/>
              </w:rPr>
              <w:t>ukončení pořízení plánu</w:t>
            </w:r>
          </w:p>
        </w:tc>
        <w:tc>
          <w:tcPr>
            <w:tcW w:w="2155" w:type="dxa"/>
            <w:tcBorders>
              <w:top w:val="single" w:sz="4" w:space="0" w:color="auto"/>
              <w:left w:val="single" w:sz="4" w:space="0" w:color="auto"/>
              <w:bottom w:val="single" w:sz="4" w:space="0" w:color="auto"/>
            </w:tcBorders>
            <w:shd w:val="clear" w:color="auto" w:fill="auto"/>
            <w:vAlign w:val="bottom"/>
          </w:tcPr>
          <w:p w14:paraId="6457B56A" w14:textId="77777777" w:rsidR="00280359" w:rsidRDefault="00000000">
            <w:pPr>
              <w:pStyle w:val="Jin0"/>
              <w:ind w:firstLine="220"/>
            </w:pPr>
            <w:r>
              <w:rPr>
                <w:color w:val="3D6AB3"/>
              </w:rPr>
              <w:t>OHA, OŽP, KÚ</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14:paraId="13D78B70" w14:textId="77777777" w:rsidR="00280359" w:rsidRDefault="00000000">
            <w:pPr>
              <w:pStyle w:val="Jin0"/>
              <w:ind w:firstLine="420"/>
            </w:pPr>
            <w:r>
              <w:rPr>
                <w:color w:val="3D6AB3"/>
              </w:rPr>
              <w:t>1x</w:t>
            </w:r>
          </w:p>
        </w:tc>
      </w:tr>
    </w:tbl>
    <w:p w14:paraId="3FAD7033" w14:textId="77777777" w:rsidR="00280359" w:rsidRDefault="00280359">
      <w:pPr>
        <w:spacing w:after="439" w:line="1" w:lineRule="exact"/>
      </w:pPr>
    </w:p>
    <w:p w14:paraId="7BB61C75" w14:textId="77777777" w:rsidR="00280359" w:rsidRDefault="00000000">
      <w:pPr>
        <w:pStyle w:val="Zkladntext1"/>
        <w:tabs>
          <w:tab w:val="left" w:pos="665"/>
        </w:tabs>
        <w:spacing w:after="180"/>
      </w:pPr>
      <w:r>
        <w:t>OR</w:t>
      </w:r>
      <w:r>
        <w:tab/>
        <w:t>Odbor rozvoje a strategie MmP</w:t>
      </w:r>
    </w:p>
    <w:p w14:paraId="146E9CBB" w14:textId="77777777" w:rsidR="00280359" w:rsidRDefault="00000000">
      <w:pPr>
        <w:pStyle w:val="Zkladntext1"/>
        <w:tabs>
          <w:tab w:val="left" w:pos="665"/>
        </w:tabs>
        <w:spacing w:after="180"/>
      </w:pPr>
      <w:r>
        <w:t>OHA</w:t>
      </w:r>
      <w:r>
        <w:tab/>
        <w:t>Odbor hlavního architekta MmP</w:t>
      </w:r>
    </w:p>
    <w:p w14:paraId="727F7EE2" w14:textId="77777777" w:rsidR="00280359" w:rsidRDefault="00000000">
      <w:pPr>
        <w:pStyle w:val="Zkladntext1"/>
        <w:tabs>
          <w:tab w:val="left" w:pos="665"/>
        </w:tabs>
        <w:spacing w:after="180"/>
      </w:pPr>
      <w:r>
        <w:t>OŽP</w:t>
      </w:r>
      <w:r>
        <w:tab/>
        <w:t>Odbor životníhoprostředí MmP</w:t>
      </w:r>
    </w:p>
    <w:p w14:paraId="203392D9" w14:textId="77777777" w:rsidR="00280359" w:rsidRDefault="00000000">
      <w:pPr>
        <w:pStyle w:val="Zkladntext1"/>
        <w:tabs>
          <w:tab w:val="left" w:pos="665"/>
        </w:tabs>
        <w:spacing w:after="240"/>
        <w:sectPr w:rsidR="00280359">
          <w:pgSz w:w="11900" w:h="16840"/>
          <w:pgMar w:top="1412" w:right="1093" w:bottom="1431" w:left="1207" w:header="0" w:footer="3" w:gutter="0"/>
          <w:cols w:space="720"/>
          <w:noEndnote/>
          <w:docGrid w:linePitch="360"/>
        </w:sectPr>
      </w:pPr>
      <w:r>
        <w:t>KÚ</w:t>
      </w:r>
      <w:r>
        <w:tab/>
        <w:t>Krajský úřad Pardubického kraje</w:t>
      </w:r>
    </w:p>
    <w:p w14:paraId="7595544A" w14:textId="77777777" w:rsidR="00280359" w:rsidRDefault="00000000">
      <w:pPr>
        <w:spacing w:line="1" w:lineRule="exact"/>
      </w:pPr>
      <w:r>
        <w:rPr>
          <w:noProof/>
        </w:rPr>
        <w:lastRenderedPageBreak/>
        <mc:AlternateContent>
          <mc:Choice Requires="wps">
            <w:drawing>
              <wp:anchor distT="0" distB="0" distL="0" distR="0" simplePos="0" relativeHeight="125829401" behindDoc="0" locked="0" layoutInCell="1" allowOverlap="1" wp14:anchorId="630C7690" wp14:editId="702D5C69">
                <wp:simplePos x="0" y="0"/>
                <wp:positionH relativeFrom="page">
                  <wp:posOffset>5824855</wp:posOffset>
                </wp:positionH>
                <wp:positionV relativeFrom="paragraph">
                  <wp:posOffset>0</wp:posOffset>
                </wp:positionV>
                <wp:extent cx="661670" cy="20701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661670" cy="207010"/>
                        </a:xfrm>
                        <a:prstGeom prst="rect">
                          <a:avLst/>
                        </a:prstGeom>
                        <a:noFill/>
                      </wps:spPr>
                      <wps:txbx>
                        <w:txbxContent>
                          <w:p w14:paraId="6579D831" w14:textId="77777777" w:rsidR="00280359" w:rsidRDefault="00000000">
                            <w:pPr>
                              <w:pStyle w:val="Zkladntext1"/>
                            </w:pPr>
                            <w:r>
                              <w:rPr>
                                <w:b/>
                                <w:bCs/>
                                <w:color w:val="050304"/>
                              </w:rPr>
                              <w:t>Příloha č. 3</w:t>
                            </w:r>
                          </w:p>
                        </w:txbxContent>
                      </wps:txbx>
                      <wps:bodyPr wrap="none" lIns="0" tIns="0" rIns="0" bIns="0"/>
                    </wps:wsp>
                  </a:graphicData>
                </a:graphic>
              </wp:anchor>
            </w:drawing>
          </mc:Choice>
          <mc:Fallback>
            <w:pict>
              <v:shape w14:anchorId="630C7690" id="Shape 36" o:spid="_x0000_s1036" type="#_x0000_t202" style="position:absolute;margin-left:458.65pt;margin-top:0;width:52.1pt;height:16.3pt;z-index:12582940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" filled="f" stroked="f">
                <v:textbox inset="0,0,0,0">
                  <w:txbxContent>
                    <w:p w14:paraId="6579D831" w14:textId="77777777" w:rsidR="00280359" w:rsidRDefault="00000000">
                      <w:pPr>
                        <w:pStyle w:val="Zkladntext1"/>
                      </w:pPr>
                      <w:r>
                        <w:rPr>
                          <w:b/>
                          <w:bCs/>
                          <w:color w:val="050304"/>
                        </w:rPr>
                        <w:t>Příloha č. 3</w:t>
                      </w:r>
                    </w:p>
                  </w:txbxContent>
                </v:textbox>
                <w10:wrap type="topAndBottom" anchorx="page"/>
              </v:shape>
            </w:pict>
          </mc:Fallback>
        </mc:AlternateContent>
      </w:r>
    </w:p>
    <w:p w14:paraId="7CCF8354" w14:textId="77777777" w:rsidR="00280359" w:rsidRDefault="00000000">
      <w:pPr>
        <w:pStyle w:val="Nadpis50"/>
        <w:keepNext/>
        <w:keepLines/>
        <w:spacing w:after="120"/>
      </w:pPr>
      <w:bookmarkStart w:id="30" w:name="bookmark69"/>
      <w:r>
        <w:rPr>
          <w:color w:val="050304"/>
          <w:u w:val="none"/>
        </w:rPr>
        <w:t>VEDOUCÍ ZPRACOVATELSKÉHO TÝMU</w:t>
      </w:r>
      <w:bookmarkEnd w:id="30"/>
    </w:p>
    <w:p w14:paraId="3FEE35CF" w14:textId="77777777" w:rsidR="00280359" w:rsidRDefault="00000000">
      <w:pPr>
        <w:pStyle w:val="Zkladntext1"/>
        <w:spacing w:after="120" w:line="276" w:lineRule="auto"/>
        <w:jc w:val="center"/>
      </w:pPr>
      <w:r>
        <w:rPr>
          <w:color w:val="050304"/>
        </w:rPr>
        <w:t>Čestně prohlašuji, že níže uvedená osoba se bude podílet na předmětu plnění</w:t>
      </w:r>
      <w:r>
        <w:rPr>
          <w:color w:val="050304"/>
        </w:rPr>
        <w:br/>
        <w:t>podlimitní veřejné zakázky na služby</w:t>
      </w:r>
    </w:p>
    <w:p w14:paraId="30932FA0" w14:textId="77777777" w:rsidR="00280359" w:rsidRDefault="00000000">
      <w:pPr>
        <w:pStyle w:val="Zkladntext60"/>
        <w:spacing w:after="0"/>
        <w:rPr>
          <w:sz w:val="26"/>
          <w:szCs w:val="26"/>
        </w:rPr>
      </w:pPr>
      <w:r>
        <w:rPr>
          <w:b/>
          <w:bCs/>
          <w:color w:val="050304"/>
          <w:sz w:val="26"/>
          <w:szCs w:val="26"/>
        </w:rPr>
        <w:t>Revize plánu ÚSES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0"/>
        <w:gridCol w:w="5107"/>
      </w:tblGrid>
      <w:tr w:rsidR="00280359" w14:paraId="4853D5F8" w14:textId="77777777">
        <w:trPr>
          <w:trHeight w:hRule="exact" w:val="442"/>
          <w:jc w:val="center"/>
        </w:trPr>
        <w:tc>
          <w:tcPr>
            <w:tcW w:w="3970" w:type="dxa"/>
            <w:tcBorders>
              <w:top w:val="single" w:sz="4" w:space="0" w:color="auto"/>
              <w:left w:val="single" w:sz="4" w:space="0" w:color="auto"/>
            </w:tcBorders>
            <w:shd w:val="clear" w:color="auto" w:fill="auto"/>
            <w:vAlign w:val="center"/>
          </w:tcPr>
          <w:p w14:paraId="1996D668" w14:textId="77777777" w:rsidR="00280359" w:rsidRDefault="00000000">
            <w:pPr>
              <w:pStyle w:val="Jin0"/>
            </w:pPr>
            <w:r>
              <w:rPr>
                <w:color w:val="050304"/>
              </w:rPr>
              <w:t>Jméno, příjmení, titul:</w:t>
            </w:r>
          </w:p>
        </w:tc>
        <w:tc>
          <w:tcPr>
            <w:tcW w:w="5107" w:type="dxa"/>
            <w:tcBorders>
              <w:top w:val="single" w:sz="4" w:space="0" w:color="auto"/>
              <w:left w:val="single" w:sz="4" w:space="0" w:color="auto"/>
              <w:right w:val="single" w:sz="4" w:space="0" w:color="auto"/>
            </w:tcBorders>
            <w:shd w:val="clear" w:color="auto" w:fill="auto"/>
            <w:vAlign w:val="center"/>
          </w:tcPr>
          <w:p w14:paraId="4AAC1FFC" w14:textId="77777777" w:rsidR="00280359" w:rsidRDefault="00000000">
            <w:pPr>
              <w:pStyle w:val="Jin0"/>
            </w:pPr>
            <w:r>
              <w:rPr>
                <w:b/>
                <w:bCs/>
                <w:color w:val="050304"/>
              </w:rPr>
              <w:t>RNDr. Jiří Kocián</w:t>
            </w:r>
          </w:p>
        </w:tc>
      </w:tr>
      <w:tr w:rsidR="00280359" w14:paraId="58A1643B" w14:textId="77777777">
        <w:trPr>
          <w:trHeight w:hRule="exact" w:val="1061"/>
          <w:jc w:val="center"/>
        </w:trPr>
        <w:tc>
          <w:tcPr>
            <w:tcW w:w="3970" w:type="dxa"/>
            <w:tcBorders>
              <w:top w:val="single" w:sz="4" w:space="0" w:color="auto"/>
              <w:left w:val="single" w:sz="4" w:space="0" w:color="auto"/>
            </w:tcBorders>
            <w:shd w:val="clear" w:color="auto" w:fill="auto"/>
          </w:tcPr>
          <w:p w14:paraId="5344799D" w14:textId="77777777" w:rsidR="00280359" w:rsidRDefault="00000000">
            <w:pPr>
              <w:pStyle w:val="Jin0"/>
              <w:spacing w:before="100"/>
            </w:pPr>
            <w:r>
              <w:rPr>
                <w:color w:val="050304"/>
              </w:rPr>
              <w:t>Osvědčení o autorizaci</w:t>
            </w:r>
          </w:p>
        </w:tc>
        <w:tc>
          <w:tcPr>
            <w:tcW w:w="5107" w:type="dxa"/>
            <w:tcBorders>
              <w:top w:val="single" w:sz="4" w:space="0" w:color="auto"/>
              <w:left w:val="single" w:sz="4" w:space="0" w:color="auto"/>
              <w:right w:val="single" w:sz="4" w:space="0" w:color="auto"/>
            </w:tcBorders>
            <w:shd w:val="clear" w:color="auto" w:fill="auto"/>
            <w:vAlign w:val="center"/>
          </w:tcPr>
          <w:p w14:paraId="04FA52CE" w14:textId="77777777" w:rsidR="00280359" w:rsidRDefault="00000000">
            <w:pPr>
              <w:pStyle w:val="Jin0"/>
              <w:spacing w:line="266" w:lineRule="auto"/>
            </w:pPr>
            <w:r>
              <w:rPr>
                <w:b/>
                <w:bCs/>
                <w:color w:val="050304"/>
              </w:rPr>
              <w:t xml:space="preserve">Obor autorizace: </w:t>
            </w:r>
            <w:r>
              <w:rPr>
                <w:color w:val="050304"/>
              </w:rPr>
              <w:t>autorizovaný projektant územních systémů ekologické stability</w:t>
            </w:r>
          </w:p>
          <w:p w14:paraId="1247695A" w14:textId="77777777" w:rsidR="00280359" w:rsidRDefault="00000000">
            <w:pPr>
              <w:pStyle w:val="Jin0"/>
              <w:spacing w:line="266" w:lineRule="auto"/>
            </w:pPr>
            <w:r>
              <w:rPr>
                <w:b/>
                <w:bCs/>
                <w:color w:val="050304"/>
              </w:rPr>
              <w:t>Číslo autorizace: 02 827</w:t>
            </w:r>
          </w:p>
        </w:tc>
      </w:tr>
      <w:tr w:rsidR="00280359" w14:paraId="760D3E36" w14:textId="77777777">
        <w:trPr>
          <w:trHeight w:hRule="exact" w:val="461"/>
          <w:jc w:val="center"/>
        </w:trPr>
        <w:tc>
          <w:tcPr>
            <w:tcW w:w="3970" w:type="dxa"/>
            <w:tcBorders>
              <w:top w:val="single" w:sz="4" w:space="0" w:color="auto"/>
              <w:left w:val="single" w:sz="4" w:space="0" w:color="auto"/>
            </w:tcBorders>
            <w:shd w:val="clear" w:color="auto" w:fill="auto"/>
            <w:vAlign w:val="center"/>
          </w:tcPr>
          <w:p w14:paraId="428F10A9" w14:textId="77777777" w:rsidR="00280359" w:rsidRDefault="00000000">
            <w:pPr>
              <w:pStyle w:val="Jin0"/>
            </w:pPr>
            <w:r>
              <w:rPr>
                <w:color w:val="050304"/>
              </w:rPr>
              <w:t>Vztah k dodavateli:</w:t>
            </w:r>
          </w:p>
        </w:tc>
        <w:tc>
          <w:tcPr>
            <w:tcW w:w="5107" w:type="dxa"/>
            <w:tcBorders>
              <w:top w:val="single" w:sz="4" w:space="0" w:color="auto"/>
              <w:left w:val="single" w:sz="4" w:space="0" w:color="auto"/>
              <w:right w:val="single" w:sz="4" w:space="0" w:color="auto"/>
            </w:tcBorders>
            <w:shd w:val="clear" w:color="auto" w:fill="auto"/>
            <w:vAlign w:val="center"/>
          </w:tcPr>
          <w:p w14:paraId="057F0C73" w14:textId="77777777" w:rsidR="00280359" w:rsidRDefault="00000000">
            <w:pPr>
              <w:pStyle w:val="Jin0"/>
            </w:pPr>
            <w:r>
              <w:rPr>
                <w:color w:val="050304"/>
              </w:rPr>
              <w:t>zaměstnanec</w:t>
            </w:r>
          </w:p>
        </w:tc>
      </w:tr>
      <w:tr w:rsidR="00280359" w14:paraId="5BEEF8A9" w14:textId="77777777">
        <w:trPr>
          <w:trHeight w:hRule="exact" w:val="466"/>
          <w:jc w:val="center"/>
        </w:trPr>
        <w:tc>
          <w:tcPr>
            <w:tcW w:w="3970" w:type="dxa"/>
            <w:tcBorders>
              <w:top w:val="single" w:sz="4" w:space="0" w:color="auto"/>
              <w:left w:val="single" w:sz="4" w:space="0" w:color="auto"/>
            </w:tcBorders>
            <w:shd w:val="clear" w:color="auto" w:fill="auto"/>
            <w:vAlign w:val="center"/>
          </w:tcPr>
          <w:p w14:paraId="7518A4C9" w14:textId="77777777" w:rsidR="00280359" w:rsidRDefault="00000000">
            <w:pPr>
              <w:pStyle w:val="Jin0"/>
            </w:pPr>
            <w:r>
              <w:rPr>
                <w:color w:val="050304"/>
              </w:rPr>
              <w:t>Pozice v realizačním týmu:</w:t>
            </w:r>
          </w:p>
        </w:tc>
        <w:tc>
          <w:tcPr>
            <w:tcW w:w="5107" w:type="dxa"/>
            <w:tcBorders>
              <w:top w:val="single" w:sz="4" w:space="0" w:color="auto"/>
              <w:left w:val="single" w:sz="4" w:space="0" w:color="auto"/>
              <w:right w:val="single" w:sz="4" w:space="0" w:color="auto"/>
            </w:tcBorders>
            <w:shd w:val="clear" w:color="auto" w:fill="auto"/>
            <w:vAlign w:val="center"/>
          </w:tcPr>
          <w:p w14:paraId="4D76A6EF" w14:textId="77777777" w:rsidR="00280359" w:rsidRDefault="00000000">
            <w:pPr>
              <w:pStyle w:val="Jin0"/>
            </w:pPr>
            <w:r>
              <w:rPr>
                <w:b/>
                <w:bCs/>
                <w:color w:val="050304"/>
              </w:rPr>
              <w:t>Vedoucí týmu - hlavní architekt projektu</w:t>
            </w:r>
          </w:p>
        </w:tc>
      </w:tr>
      <w:tr w:rsidR="00280359" w14:paraId="403AE6FF" w14:textId="77777777">
        <w:trPr>
          <w:trHeight w:hRule="exact" w:val="475"/>
          <w:jc w:val="center"/>
        </w:trPr>
        <w:tc>
          <w:tcPr>
            <w:tcW w:w="3970" w:type="dxa"/>
            <w:tcBorders>
              <w:top w:val="single" w:sz="4" w:space="0" w:color="auto"/>
              <w:left w:val="single" w:sz="4" w:space="0" w:color="auto"/>
              <w:bottom w:val="single" w:sz="4" w:space="0" w:color="auto"/>
            </w:tcBorders>
            <w:shd w:val="clear" w:color="auto" w:fill="auto"/>
            <w:vAlign w:val="center"/>
          </w:tcPr>
          <w:p w14:paraId="79C6636D" w14:textId="77777777" w:rsidR="00280359" w:rsidRDefault="00000000">
            <w:pPr>
              <w:pStyle w:val="Jin0"/>
            </w:pPr>
            <w:r>
              <w:rPr>
                <w:color w:val="050304"/>
              </w:rPr>
              <w:t>Praxe:</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4AE14C5A" w14:textId="77777777" w:rsidR="00280359" w:rsidRDefault="00000000">
            <w:pPr>
              <w:pStyle w:val="Jin0"/>
            </w:pPr>
            <w:r>
              <w:rPr>
                <w:b/>
                <w:bCs/>
                <w:color w:val="050304"/>
              </w:rPr>
              <w:t>min. 5 let v oboru při zpracování plánu ÚSES</w:t>
            </w:r>
          </w:p>
        </w:tc>
      </w:tr>
    </w:tbl>
    <w:p w14:paraId="2EBC975C" w14:textId="77777777" w:rsidR="00280359" w:rsidRDefault="00280359">
      <w:pPr>
        <w:spacing w:after="239" w:line="1" w:lineRule="exact"/>
      </w:pPr>
    </w:p>
    <w:p w14:paraId="14076C48" w14:textId="77777777" w:rsidR="00280359" w:rsidRDefault="00000000">
      <w:pPr>
        <w:pStyle w:val="Zkladntext1"/>
        <w:jc w:val="both"/>
      </w:pPr>
      <w:r>
        <w:rPr>
          <w:color w:val="050304"/>
          <w:u w:val="single"/>
        </w:rPr>
        <w:t>K prokázání technické kvalifikace dle § 79 odst. 2 písm. c) a d) ZZVZ</w:t>
      </w:r>
      <w:r>
        <w:rPr>
          <w:color w:val="050304"/>
        </w:rPr>
        <w:t xml:space="preserve"> účastník zadávacího řízení prokáže technickou kvalifikaci doložením osoby na pozici vedoucí zpracovatelského týmu a její profesní zkušenosti, a to na pozici vedoucího týmu nebo hlavního architekta projektu či na obdobné, jinak nazvané pozici, při realizaci min. 1 významné služby poskytnuté za posledních 10 let před zahájením tohoto zadávacího řízení (včetně uvedení ceny a doby jejího poskytnutí a identifikace objednatele), a to obdobného charakteru jako je předmět veřejné zakázky, </w:t>
      </w:r>
      <w:r>
        <w:rPr>
          <w:b/>
          <w:bCs/>
          <w:color w:val="050304"/>
        </w:rPr>
        <w:t>tj. služba, jejímž předmětem nebo jejíž součástí bylo vypracování plánu ÚSES zpracovaného dle Metodiky vymezování územního systému ekologické stability MŽP z března 2017 nebo revize plánu ÚSES zpracovaného dle Metodiky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5808"/>
      </w:tblGrid>
      <w:tr w:rsidR="00280359" w14:paraId="32A4DA52" w14:textId="77777777">
        <w:trPr>
          <w:trHeight w:hRule="exact" w:val="269"/>
          <w:jc w:val="center"/>
        </w:trPr>
        <w:tc>
          <w:tcPr>
            <w:tcW w:w="3259" w:type="dxa"/>
            <w:shd w:val="clear" w:color="auto" w:fill="auto"/>
            <w:vAlign w:val="bottom"/>
          </w:tcPr>
          <w:p w14:paraId="7BD1C10C" w14:textId="77777777" w:rsidR="00280359" w:rsidRDefault="00000000">
            <w:pPr>
              <w:pStyle w:val="Jin0"/>
            </w:pPr>
            <w:r>
              <w:rPr>
                <w:b/>
                <w:bCs/>
                <w:color w:val="050304"/>
              </w:rPr>
              <w:t>vymezování územního systému eko</w:t>
            </w:r>
          </w:p>
        </w:tc>
        <w:tc>
          <w:tcPr>
            <w:tcW w:w="5808" w:type="dxa"/>
            <w:tcBorders>
              <w:left w:val="single" w:sz="4" w:space="0" w:color="auto"/>
            </w:tcBorders>
            <w:shd w:val="clear" w:color="auto" w:fill="auto"/>
            <w:vAlign w:val="bottom"/>
          </w:tcPr>
          <w:p w14:paraId="38E7E0B9" w14:textId="77777777" w:rsidR="00280359" w:rsidRDefault="00000000">
            <w:pPr>
              <w:pStyle w:val="Jin0"/>
            </w:pPr>
            <w:r>
              <w:rPr>
                <w:b/>
                <w:bCs/>
                <w:color w:val="050304"/>
              </w:rPr>
              <w:t>ogické stability MŽP z března 2017.</w:t>
            </w:r>
          </w:p>
        </w:tc>
      </w:tr>
      <w:tr w:rsidR="00280359" w14:paraId="53CBF7FF" w14:textId="77777777">
        <w:trPr>
          <w:trHeight w:hRule="exact" w:val="494"/>
          <w:jc w:val="center"/>
        </w:trPr>
        <w:tc>
          <w:tcPr>
            <w:tcW w:w="3259" w:type="dxa"/>
            <w:tcBorders>
              <w:top w:val="single" w:sz="4" w:space="0" w:color="auto"/>
              <w:left w:val="single" w:sz="4" w:space="0" w:color="auto"/>
            </w:tcBorders>
            <w:shd w:val="clear" w:color="auto" w:fill="auto"/>
            <w:vAlign w:val="center"/>
          </w:tcPr>
          <w:p w14:paraId="79584FB5" w14:textId="77777777" w:rsidR="00280359" w:rsidRDefault="00000000">
            <w:pPr>
              <w:pStyle w:val="Jin0"/>
            </w:pPr>
            <w:r>
              <w:rPr>
                <w:color w:val="050304"/>
              </w:rPr>
              <w:t>Název služby</w:t>
            </w:r>
          </w:p>
        </w:tc>
        <w:tc>
          <w:tcPr>
            <w:tcW w:w="5808" w:type="dxa"/>
            <w:tcBorders>
              <w:top w:val="single" w:sz="4" w:space="0" w:color="auto"/>
              <w:left w:val="single" w:sz="4" w:space="0" w:color="auto"/>
              <w:right w:val="single" w:sz="4" w:space="0" w:color="auto"/>
            </w:tcBorders>
            <w:shd w:val="clear" w:color="auto" w:fill="auto"/>
            <w:vAlign w:val="center"/>
          </w:tcPr>
          <w:p w14:paraId="4BF6BD60" w14:textId="77777777" w:rsidR="00280359" w:rsidRDefault="00000000">
            <w:pPr>
              <w:pStyle w:val="Jin0"/>
            </w:pPr>
            <w:r>
              <w:rPr>
                <w:color w:val="050304"/>
              </w:rPr>
              <w:t>Zpracování plánu ÚSES pro ORP Příbram</w:t>
            </w:r>
          </w:p>
        </w:tc>
      </w:tr>
      <w:tr w:rsidR="00280359" w14:paraId="533121A6" w14:textId="77777777">
        <w:trPr>
          <w:trHeight w:hRule="exact" w:val="494"/>
          <w:jc w:val="center"/>
        </w:trPr>
        <w:tc>
          <w:tcPr>
            <w:tcW w:w="3259" w:type="dxa"/>
            <w:tcBorders>
              <w:top w:val="single" w:sz="4" w:space="0" w:color="auto"/>
              <w:left w:val="single" w:sz="4" w:space="0" w:color="auto"/>
            </w:tcBorders>
            <w:shd w:val="clear" w:color="auto" w:fill="auto"/>
            <w:vAlign w:val="center"/>
          </w:tcPr>
          <w:p w14:paraId="52F5CF99" w14:textId="77777777" w:rsidR="00280359" w:rsidRDefault="00000000">
            <w:pPr>
              <w:pStyle w:val="Jin0"/>
            </w:pPr>
            <w:r>
              <w:rPr>
                <w:color w:val="050304"/>
              </w:rPr>
              <w:t>Objednatel</w:t>
            </w:r>
          </w:p>
        </w:tc>
        <w:tc>
          <w:tcPr>
            <w:tcW w:w="5808" w:type="dxa"/>
            <w:tcBorders>
              <w:top w:val="single" w:sz="4" w:space="0" w:color="auto"/>
              <w:left w:val="single" w:sz="4" w:space="0" w:color="auto"/>
              <w:right w:val="single" w:sz="4" w:space="0" w:color="auto"/>
            </w:tcBorders>
            <w:shd w:val="clear" w:color="auto" w:fill="auto"/>
            <w:vAlign w:val="center"/>
          </w:tcPr>
          <w:p w14:paraId="3B29F1E1" w14:textId="77777777" w:rsidR="00280359" w:rsidRDefault="00000000">
            <w:pPr>
              <w:pStyle w:val="Jin0"/>
            </w:pPr>
            <w:r>
              <w:rPr>
                <w:color w:val="050304"/>
              </w:rPr>
              <w:t>Město Příbram</w:t>
            </w:r>
          </w:p>
        </w:tc>
      </w:tr>
      <w:tr w:rsidR="00280359" w14:paraId="013B4CCF" w14:textId="77777777">
        <w:trPr>
          <w:trHeight w:hRule="exact" w:val="1733"/>
          <w:jc w:val="center"/>
        </w:trPr>
        <w:tc>
          <w:tcPr>
            <w:tcW w:w="3259" w:type="dxa"/>
            <w:tcBorders>
              <w:top w:val="single" w:sz="4" w:space="0" w:color="auto"/>
              <w:left w:val="single" w:sz="4" w:space="0" w:color="auto"/>
            </w:tcBorders>
            <w:shd w:val="clear" w:color="auto" w:fill="auto"/>
            <w:vAlign w:val="center"/>
          </w:tcPr>
          <w:p w14:paraId="1EE4C023" w14:textId="77777777" w:rsidR="00280359" w:rsidRDefault="00000000">
            <w:pPr>
              <w:pStyle w:val="Jin0"/>
            </w:pPr>
            <w:r>
              <w:rPr>
                <w:color w:val="050304"/>
              </w:rPr>
              <w:t>Popis služby (předmět plnění)</w:t>
            </w:r>
          </w:p>
        </w:tc>
        <w:tc>
          <w:tcPr>
            <w:tcW w:w="5808" w:type="dxa"/>
            <w:tcBorders>
              <w:top w:val="single" w:sz="4" w:space="0" w:color="auto"/>
              <w:left w:val="single" w:sz="4" w:space="0" w:color="auto"/>
              <w:right w:val="single" w:sz="4" w:space="0" w:color="auto"/>
            </w:tcBorders>
            <w:shd w:val="clear" w:color="auto" w:fill="auto"/>
            <w:vAlign w:val="center"/>
          </w:tcPr>
          <w:p w14:paraId="48ABC898" w14:textId="77777777" w:rsidR="00280359" w:rsidRDefault="00000000">
            <w:pPr>
              <w:pStyle w:val="Jin0"/>
              <w:spacing w:line="271" w:lineRule="auto"/>
              <w:jc w:val="both"/>
            </w:pPr>
            <w:r>
              <w:rPr>
                <w:color w:val="050304"/>
              </w:rPr>
              <w:t>Vytvoření jednotné koncepce vymezení ÚSES všech zastoupených hierarchických úrovní a zpřesněné vymezení jednotlivých skladebných částí ÚSES při zajištění koordinace s ostatními funkcemi v území a vzájemné provázanosti řešení uvnitř i vně řešeného území</w:t>
            </w:r>
          </w:p>
        </w:tc>
      </w:tr>
      <w:tr w:rsidR="00280359" w14:paraId="3DAE167F" w14:textId="77777777">
        <w:trPr>
          <w:trHeight w:hRule="exact" w:val="494"/>
          <w:jc w:val="center"/>
        </w:trPr>
        <w:tc>
          <w:tcPr>
            <w:tcW w:w="3259" w:type="dxa"/>
            <w:tcBorders>
              <w:top w:val="single" w:sz="4" w:space="0" w:color="auto"/>
              <w:left w:val="single" w:sz="4" w:space="0" w:color="auto"/>
            </w:tcBorders>
            <w:shd w:val="clear" w:color="auto" w:fill="auto"/>
            <w:vAlign w:val="center"/>
          </w:tcPr>
          <w:p w14:paraId="5AFE4FA7" w14:textId="77777777" w:rsidR="00280359" w:rsidRDefault="00000000">
            <w:pPr>
              <w:pStyle w:val="Jin0"/>
            </w:pPr>
            <w:r>
              <w:rPr>
                <w:color w:val="050304"/>
              </w:rPr>
              <w:t>Doba poskytnutí</w:t>
            </w:r>
          </w:p>
        </w:tc>
        <w:tc>
          <w:tcPr>
            <w:tcW w:w="5808" w:type="dxa"/>
            <w:tcBorders>
              <w:top w:val="single" w:sz="4" w:space="0" w:color="auto"/>
              <w:left w:val="single" w:sz="4" w:space="0" w:color="auto"/>
              <w:right w:val="single" w:sz="4" w:space="0" w:color="auto"/>
            </w:tcBorders>
            <w:shd w:val="clear" w:color="auto" w:fill="auto"/>
            <w:vAlign w:val="center"/>
          </w:tcPr>
          <w:p w14:paraId="6942AB2F" w14:textId="77777777" w:rsidR="00280359" w:rsidRDefault="00000000">
            <w:pPr>
              <w:pStyle w:val="Jin0"/>
            </w:pPr>
            <w:r>
              <w:rPr>
                <w:color w:val="050304"/>
              </w:rPr>
              <w:t>03/2019-02/2022</w:t>
            </w:r>
          </w:p>
        </w:tc>
      </w:tr>
      <w:tr w:rsidR="00280359" w14:paraId="616DD174" w14:textId="77777777">
        <w:trPr>
          <w:trHeight w:hRule="exact" w:val="811"/>
          <w:jc w:val="center"/>
        </w:trPr>
        <w:tc>
          <w:tcPr>
            <w:tcW w:w="3259" w:type="dxa"/>
            <w:tcBorders>
              <w:top w:val="single" w:sz="4" w:space="0" w:color="auto"/>
              <w:left w:val="single" w:sz="4" w:space="0" w:color="auto"/>
              <w:bottom w:val="single" w:sz="4" w:space="0" w:color="auto"/>
            </w:tcBorders>
            <w:shd w:val="clear" w:color="auto" w:fill="auto"/>
            <w:vAlign w:val="center"/>
          </w:tcPr>
          <w:p w14:paraId="5AA1D99B" w14:textId="77777777" w:rsidR="00280359" w:rsidRDefault="00000000">
            <w:pPr>
              <w:pStyle w:val="Jin0"/>
              <w:spacing w:line="271" w:lineRule="auto"/>
            </w:pPr>
            <w:r>
              <w:rPr>
                <w:color w:val="050304"/>
              </w:rPr>
              <w:t>Kontaktní osoba objednatele (jméno, tel. a e-mail kontakt)</w:t>
            </w:r>
          </w:p>
        </w:tc>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0E25F67D" w14:textId="77777777" w:rsidR="00280359" w:rsidRDefault="00000000">
            <w:pPr>
              <w:pStyle w:val="Jin0"/>
              <w:spacing w:line="271" w:lineRule="auto"/>
            </w:pPr>
            <w:r>
              <w:rPr>
                <w:color w:val="050304"/>
              </w:rPr>
              <w:t xml:space="preserve">Ing. Lenka Růžičková, Ph.D, vedoucí OŽP MěÚ Příbram, tel.: +420 318 402 474, e-mail: </w:t>
            </w:r>
            <w:hyperlink r:id="rId21" w:history="1">
              <w:r>
                <w:rPr>
                  <w:color w:val="050304"/>
                </w:rPr>
                <w:t>lenka.ruzickova@pribram.eu</w:t>
              </w:r>
            </w:hyperlink>
          </w:p>
        </w:tc>
      </w:tr>
    </w:tbl>
    <w:p w14:paraId="4D094A3F" w14:textId="77777777" w:rsidR="00280359" w:rsidRDefault="00000000">
      <w:pPr>
        <w:pStyle w:val="Titulektabulky0"/>
      </w:pPr>
      <w:r>
        <w:t>Poznámka: Dodavatel do tohoto čestného prohlášení uvede požadované údaje vztahující se k osobě vedoucího zpracovatelského týmu, přičemž doplní pouze žlutě zvýrazněné části tabulky.</w:t>
      </w:r>
    </w:p>
    <w:p w14:paraId="78723D6E" w14:textId="346CA833" w:rsidR="00280359" w:rsidRDefault="00280359">
      <w:pPr>
        <w:spacing w:after="499" w:line="1" w:lineRule="exact"/>
      </w:pPr>
    </w:p>
    <w:p w14:paraId="51ABB067" w14:textId="4F3D39CF" w:rsidR="00280359" w:rsidRDefault="00000000">
      <w:pPr>
        <w:pStyle w:val="Zkladntext1"/>
        <w:jc w:val="both"/>
      </w:pPr>
      <w:r>
        <w:rPr>
          <w:color w:val="050304"/>
        </w:rPr>
        <w:t xml:space="preserve">V Brně </w:t>
      </w:r>
      <w:r w:rsidR="001A5480">
        <w:rPr>
          <w:color w:val="050304"/>
        </w:rPr>
        <w:t>12.2.2025</w:t>
      </w:r>
    </w:p>
    <w:p w14:paraId="429B3A9B" w14:textId="54DCE9A7" w:rsidR="00280359" w:rsidRDefault="00000000">
      <w:pPr>
        <w:spacing w:line="1" w:lineRule="exact"/>
        <w:sectPr w:rsidR="00280359">
          <w:headerReference w:type="default" r:id="rId22"/>
          <w:footerReference w:type="default" r:id="rId23"/>
          <w:pgSz w:w="11900" w:h="16840"/>
          <w:pgMar w:top="692" w:right="1383" w:bottom="583" w:left="1383" w:header="264" w:footer="155" w:gutter="0"/>
          <w:pgNumType w:start="27"/>
          <w:cols w:space="720"/>
          <w:noEndnote/>
          <w:docGrid w:linePitch="360"/>
        </w:sectPr>
      </w:pPr>
      <w:r>
        <w:rPr>
          <w:noProof/>
        </w:rPr>
        <mc:AlternateContent>
          <mc:Choice Requires="wps">
            <w:drawing>
              <wp:anchor distT="79375" distB="0" distL="0" distR="0" simplePos="0" relativeHeight="125829403" behindDoc="0" locked="0" layoutInCell="1" allowOverlap="1" wp14:anchorId="173F09C7" wp14:editId="411D36F2">
                <wp:simplePos x="0" y="0"/>
                <wp:positionH relativeFrom="page">
                  <wp:posOffset>939165</wp:posOffset>
                </wp:positionH>
                <wp:positionV relativeFrom="paragraph">
                  <wp:posOffset>79375</wp:posOffset>
                </wp:positionV>
                <wp:extent cx="914400" cy="37211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914400" cy="372110"/>
                        </a:xfrm>
                        <a:prstGeom prst="rect">
                          <a:avLst/>
                        </a:prstGeom>
                        <a:noFill/>
                      </wps:spPr>
                      <wps:txbx>
                        <w:txbxContent>
                          <w:p w14:paraId="3EE2F0B3" w14:textId="77777777" w:rsidR="00280359" w:rsidRDefault="00000000">
                            <w:pPr>
                              <w:pStyle w:val="Zkladntext40"/>
                              <w:ind w:left="0"/>
                              <w:rPr>
                                <w:sz w:val="24"/>
                                <w:szCs w:val="24"/>
                              </w:rPr>
                            </w:pPr>
                            <w:r>
                              <w:rPr>
                                <w:color w:val="221F1F"/>
                                <w:sz w:val="24"/>
                                <w:szCs w:val="24"/>
                              </w:rPr>
                              <w:t>RNDr. Josef</w:t>
                            </w:r>
                            <w:r>
                              <w:rPr>
                                <w:color w:val="221F1F"/>
                                <w:sz w:val="24"/>
                                <w:szCs w:val="24"/>
                              </w:rPr>
                              <w:br/>
                              <w:t>Glos</w:t>
                            </w:r>
                          </w:p>
                        </w:txbxContent>
                      </wps:txbx>
                      <wps:bodyPr lIns="0" tIns="0" rIns="0" bIns="0"/>
                    </wps:wsp>
                  </a:graphicData>
                </a:graphic>
              </wp:anchor>
            </w:drawing>
          </mc:Choice>
          <mc:Fallback>
            <w:pict>
              <v:shape w14:anchorId="173F09C7" id="Shape 38" o:spid="_x0000_s1037" type="#_x0000_t202" style="position:absolute;margin-left:73.95pt;margin-top:6.25pt;width:1in;height:29.3pt;z-index:125829403;visibility:visible;mso-wrap-style:square;mso-wrap-distance-left:0;mso-wrap-distance-top:6.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" filled="f" stroked="f">
                <v:textbox inset="0,0,0,0">
                  <w:txbxContent>
                    <w:p w14:paraId="3EE2F0B3" w14:textId="77777777" w:rsidR="00280359" w:rsidRDefault="00000000">
                      <w:pPr>
                        <w:pStyle w:val="Zkladntext40"/>
                        <w:ind w:left="0"/>
                        <w:rPr>
                          <w:sz w:val="24"/>
                          <w:szCs w:val="24"/>
                        </w:rPr>
                      </w:pPr>
                      <w:r>
                        <w:rPr>
                          <w:color w:val="221F1F"/>
                          <w:sz w:val="24"/>
                          <w:szCs w:val="24"/>
                        </w:rPr>
                        <w:t>RNDr. Josef</w:t>
                      </w:r>
                      <w:r>
                        <w:rPr>
                          <w:color w:val="221F1F"/>
                          <w:sz w:val="24"/>
                          <w:szCs w:val="24"/>
                        </w:rPr>
                        <w:br/>
                        <w:t>Glos</w:t>
                      </w:r>
                    </w:p>
                  </w:txbxContent>
                </v:textbox>
                <w10:wrap type="topAndBottom" anchorx="page"/>
              </v:shape>
            </w:pict>
          </mc:Fallback>
        </mc:AlternateContent>
      </w:r>
      <w:r>
        <w:rPr>
          <w:noProof/>
        </w:rPr>
        <mc:AlternateContent>
          <mc:Choice Requires="wps">
            <w:drawing>
              <wp:anchor distT="76200" distB="8890" distL="0" distR="0" simplePos="0" relativeHeight="125829405" behindDoc="0" locked="0" layoutInCell="1" allowOverlap="1" wp14:anchorId="4E660C3B" wp14:editId="2EAEE6BE">
                <wp:simplePos x="0" y="0"/>
                <wp:positionH relativeFrom="page">
                  <wp:posOffset>1877695</wp:posOffset>
                </wp:positionH>
                <wp:positionV relativeFrom="paragraph">
                  <wp:posOffset>76200</wp:posOffset>
                </wp:positionV>
                <wp:extent cx="941705" cy="36576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941705" cy="365760"/>
                        </a:xfrm>
                        <a:prstGeom prst="rect">
                          <a:avLst/>
                        </a:prstGeom>
                        <a:noFill/>
                      </wps:spPr>
                      <wps:txbx>
                        <w:txbxContent>
                          <w:p w14:paraId="588F1608" w14:textId="149A4B5D" w:rsidR="00280359" w:rsidRDefault="00280359">
                            <w:pPr>
                              <w:pStyle w:val="Zkladntext20"/>
                            </w:pPr>
                          </w:p>
                        </w:txbxContent>
                      </wps:txbx>
                      <wps:bodyPr lIns="0" tIns="0" rIns="0" bIns="0"/>
                    </wps:wsp>
                  </a:graphicData>
                </a:graphic>
              </wp:anchor>
            </w:drawing>
          </mc:Choice>
          <mc:Fallback>
            <w:pict>
              <v:shape w14:anchorId="4E660C3B" id="Shape 40" o:spid="_x0000_s1038" type="#_x0000_t202" style="position:absolute;margin-left:147.85pt;margin-top:6pt;width:74.15pt;height:28.8pt;z-index:125829405;visibility:visible;mso-wrap-style:square;mso-wrap-distance-left:0;mso-wrap-distance-top:6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" filled="f" stroked="f">
                <v:textbox inset="0,0,0,0">
                  <w:txbxContent>
                    <w:p w14:paraId="588F1608" w14:textId="149A4B5D" w:rsidR="00280359" w:rsidRDefault="00280359">
                      <w:pPr>
                        <w:pStyle w:val="Zkladntext20"/>
                      </w:pPr>
                    </w:p>
                  </w:txbxContent>
                </v:textbox>
                <w10:wrap type="topAndBottom" anchorx="page"/>
              </v:shape>
            </w:pict>
          </mc:Fallback>
        </mc:AlternateContent>
      </w:r>
    </w:p>
    <w:p w14:paraId="58242852" w14:textId="77777777" w:rsidR="00280359" w:rsidRDefault="00280359">
      <w:pPr>
        <w:spacing w:before="107" w:after="107" w:line="240" w:lineRule="exact"/>
        <w:rPr>
          <w:sz w:val="19"/>
          <w:szCs w:val="19"/>
        </w:rPr>
      </w:pPr>
    </w:p>
    <w:p w14:paraId="7E2BADB9" w14:textId="77777777" w:rsidR="00280359" w:rsidRDefault="00280359">
      <w:pPr>
        <w:spacing w:line="1" w:lineRule="exact"/>
        <w:sectPr w:rsidR="00280359">
          <w:type w:val="continuous"/>
          <w:pgSz w:w="11900" w:h="16840"/>
          <w:pgMar w:top="692" w:right="0" w:bottom="583" w:left="0" w:header="0" w:footer="3" w:gutter="0"/>
          <w:cols w:space="720"/>
          <w:noEndnote/>
          <w:docGrid w:linePitch="360"/>
        </w:sectPr>
      </w:pPr>
    </w:p>
    <w:p w14:paraId="6CB48D89" w14:textId="77777777" w:rsidR="00280359" w:rsidRDefault="00000000">
      <w:pPr>
        <w:pStyle w:val="Zkladntext1"/>
        <w:spacing w:after="140"/>
      </w:pPr>
      <w:r>
        <w:rPr>
          <w:color w:val="050304"/>
        </w:rPr>
        <w:t>RNDr. Josef Glos</w:t>
      </w:r>
    </w:p>
    <w:p w14:paraId="65A6C05F" w14:textId="77777777" w:rsidR="00280359" w:rsidRDefault="00000000">
      <w:pPr>
        <w:pStyle w:val="Zkladntext1"/>
      </w:pPr>
      <w:r>
        <w:rPr>
          <w:color w:val="050304"/>
        </w:rPr>
        <w:t>jednatel společnosti</w:t>
      </w:r>
    </w:p>
    <w:sectPr w:rsidR="00280359">
      <w:type w:val="continuous"/>
      <w:pgSz w:w="11900" w:h="16840"/>
      <w:pgMar w:top="692" w:right="1383" w:bottom="583"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C0C" w14:textId="77777777" w:rsidR="0083014B" w:rsidRDefault="0083014B">
      <w:r>
        <w:separator/>
      </w:r>
    </w:p>
  </w:endnote>
  <w:endnote w:type="continuationSeparator" w:id="0">
    <w:p w14:paraId="56AEACBA" w14:textId="77777777" w:rsidR="0083014B" w:rsidRDefault="0083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8D10" w14:textId="77777777" w:rsidR="00280359" w:rsidRDefault="00000000">
    <w:pPr>
      <w:spacing w:line="1" w:lineRule="exact"/>
    </w:pPr>
    <w:r>
      <w:rPr>
        <w:noProof/>
      </w:rPr>
      <mc:AlternateContent>
        <mc:Choice Requires="wps">
          <w:drawing>
            <wp:anchor distT="0" distB="0" distL="0" distR="0" simplePos="0" relativeHeight="62914692" behindDoc="1" locked="0" layoutInCell="1" allowOverlap="1" wp14:anchorId="18CB7B84" wp14:editId="514E318C">
              <wp:simplePos x="0" y="0"/>
              <wp:positionH relativeFrom="page">
                <wp:posOffset>6714490</wp:posOffset>
              </wp:positionH>
              <wp:positionV relativeFrom="page">
                <wp:posOffset>10287635</wp:posOffset>
              </wp:positionV>
              <wp:extent cx="137160"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137160" cy="97790"/>
                      </a:xfrm>
                      <a:prstGeom prst="rect">
                        <a:avLst/>
                      </a:prstGeom>
                      <a:noFill/>
                    </wps:spPr>
                    <wps:txbx>
                      <w:txbxContent>
                        <w:p w14:paraId="23DE489A" w14:textId="77777777" w:rsidR="00280359" w:rsidRDefault="00000000">
                          <w:pPr>
                            <w:pStyle w:val="Zhlavnebozpat20"/>
                            <w:rPr>
                              <w:sz w:val="24"/>
                              <w:szCs w:val="24"/>
                            </w:rPr>
                          </w:pPr>
                          <w:r>
                            <w:fldChar w:fldCharType="begin"/>
                          </w:r>
                          <w:r>
                            <w:instrText xml:space="preserve"> PAGE \* MERGEFORMAT </w:instrText>
                          </w:r>
                          <w:r>
                            <w:fldChar w:fldCharType="separate"/>
                          </w:r>
                          <w:r>
                            <w:rPr>
                              <w:rFonts w:ascii="Calibri" w:eastAsia="Calibri" w:hAnsi="Calibri" w:cs="Calibri"/>
                              <w:color w:val="221F1F"/>
                              <w:sz w:val="24"/>
                              <w:szCs w:val="24"/>
                            </w:rPr>
                            <w:t>#</w:t>
                          </w:r>
                          <w:r>
                            <w:rPr>
                              <w:rFonts w:ascii="Calibri" w:eastAsia="Calibri" w:hAnsi="Calibri" w:cs="Calibri"/>
                              <w:color w:val="221F1F"/>
                              <w:sz w:val="24"/>
                              <w:szCs w:val="24"/>
                            </w:rPr>
                            <w:fldChar w:fldCharType="end"/>
                          </w:r>
                        </w:p>
                      </w:txbxContent>
                    </wps:txbx>
                    <wps:bodyPr wrap="none" lIns="0" tIns="0" rIns="0" bIns="0">
                      <a:spAutoFit/>
                    </wps:bodyPr>
                  </wps:wsp>
                </a:graphicData>
              </a:graphic>
            </wp:anchor>
          </w:drawing>
        </mc:Choice>
        <mc:Fallback>
          <w:pict>
            <v:shapetype w14:anchorId="18CB7B84" id="_x0000_t202" coordsize="21600,21600" o:spt="202" path="m,l,21600r21600,l21600,xe">
              <v:stroke joinstyle="miter"/>
              <v:path gradientshapeok="t" o:connecttype="rect"/>
            </v:shapetype>
            <v:shape id="Shape 17" o:spid="_x0000_s1040" type="#_x0000_t202" style="position:absolute;margin-left:528.7pt;margin-top:810.05pt;width:10.8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" filled="f" stroked="f">
              <v:textbox style="mso-fit-shape-to-text:t" inset="0,0,0,0">
                <w:txbxContent>
                  <w:p w14:paraId="23DE489A" w14:textId="77777777" w:rsidR="00280359" w:rsidRDefault="00000000">
                    <w:pPr>
                      <w:pStyle w:val="Zhlavnebozpat20"/>
                      <w:rPr>
                        <w:sz w:val="24"/>
                        <w:szCs w:val="24"/>
                      </w:rPr>
                    </w:pPr>
                    <w:r>
                      <w:fldChar w:fldCharType="begin"/>
                    </w:r>
                    <w:r>
                      <w:instrText xml:space="preserve"> PAGE \* MERGEFORMAT </w:instrText>
                    </w:r>
                    <w:r>
                      <w:fldChar w:fldCharType="separate"/>
                    </w:r>
                    <w:r>
                      <w:rPr>
                        <w:rFonts w:ascii="Calibri" w:eastAsia="Calibri" w:hAnsi="Calibri" w:cs="Calibri"/>
                        <w:color w:val="221F1F"/>
                        <w:sz w:val="24"/>
                        <w:szCs w:val="24"/>
                      </w:rPr>
                      <w:t>#</w:t>
                    </w:r>
                    <w:r>
                      <w:rPr>
                        <w:rFonts w:ascii="Calibri" w:eastAsia="Calibri" w:hAnsi="Calibri" w:cs="Calibri"/>
                        <w:color w:val="221F1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23D" w14:textId="77777777" w:rsidR="00280359" w:rsidRDefault="00280359">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8FF3" w14:textId="77777777" w:rsidR="00280359" w:rsidRDefault="00000000">
    <w:pPr>
      <w:spacing w:line="1" w:lineRule="exact"/>
    </w:pPr>
    <w:r>
      <w:rPr>
        <w:noProof/>
      </w:rPr>
      <mc:AlternateContent>
        <mc:Choice Requires="wps">
          <w:drawing>
            <wp:anchor distT="0" distB="0" distL="0" distR="0" simplePos="0" relativeHeight="62914696" behindDoc="1" locked="0" layoutInCell="1" allowOverlap="1" wp14:anchorId="57D5C303" wp14:editId="3EA7208F">
              <wp:simplePos x="0" y="0"/>
              <wp:positionH relativeFrom="page">
                <wp:posOffset>3759835</wp:posOffset>
              </wp:positionH>
              <wp:positionV relativeFrom="page">
                <wp:posOffset>9946005</wp:posOffset>
              </wp:positionV>
              <wp:extent cx="128270" cy="88265"/>
              <wp:effectExtent l="0" t="0" r="0" b="0"/>
              <wp:wrapNone/>
              <wp:docPr id="34" name="Shape 34"/>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14:paraId="2A7AA37A" w14:textId="77777777" w:rsidR="00280359" w:rsidRDefault="00000000">
                          <w:pPr>
                            <w:pStyle w:val="Zhlavnebozpat20"/>
                            <w:rPr>
                              <w:sz w:val="22"/>
                              <w:szCs w:val="22"/>
                            </w:rPr>
                          </w:pPr>
                          <w:r>
                            <w:fldChar w:fldCharType="begin"/>
                          </w:r>
                          <w:r>
                            <w:instrText xml:space="preserve"> PAGE \* MERGEFORMAT </w:instrText>
                          </w:r>
                          <w:r>
                            <w:fldChar w:fldCharType="separate"/>
                          </w:r>
                          <w:r>
                            <w:rPr>
                              <w:rFonts w:ascii="Calibri" w:eastAsia="Calibri" w:hAnsi="Calibri" w:cs="Calibri"/>
                              <w:color w:val="221F1F"/>
                              <w:sz w:val="22"/>
                              <w:szCs w:val="22"/>
                            </w:rPr>
                            <w:t>#</w:t>
                          </w:r>
                          <w:r>
                            <w:rPr>
                              <w:rFonts w:ascii="Calibri" w:eastAsia="Calibri" w:hAnsi="Calibri" w:cs="Calibri"/>
                              <w:color w:val="221F1F"/>
                              <w:sz w:val="22"/>
                              <w:szCs w:val="22"/>
                            </w:rPr>
                            <w:fldChar w:fldCharType="end"/>
                          </w:r>
                        </w:p>
                      </w:txbxContent>
                    </wps:txbx>
                    <wps:bodyPr wrap="none" lIns="0" tIns="0" rIns="0" bIns="0">
                      <a:spAutoFit/>
                    </wps:bodyPr>
                  </wps:wsp>
                </a:graphicData>
              </a:graphic>
            </wp:anchor>
          </w:drawing>
        </mc:Choice>
        <mc:Fallback>
          <w:pict>
            <v:shapetype w14:anchorId="57D5C303" id="_x0000_t202" coordsize="21600,21600" o:spt="202" path="m,l,21600r21600,l21600,xe">
              <v:stroke joinstyle="miter"/>
              <v:path gradientshapeok="t" o:connecttype="rect"/>
            </v:shapetype>
            <v:shape id="Shape 34" o:spid="_x0000_s1042" type="#_x0000_t202" style="position:absolute;margin-left:296.05pt;margin-top:783.15pt;width:10.1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" filled="f" stroked="f">
              <v:textbox style="mso-fit-shape-to-text:t" inset="0,0,0,0">
                <w:txbxContent>
                  <w:p w14:paraId="2A7AA37A" w14:textId="77777777" w:rsidR="00280359" w:rsidRDefault="00000000">
                    <w:pPr>
                      <w:pStyle w:val="Zhlavnebozpat20"/>
                      <w:rPr>
                        <w:sz w:val="22"/>
                        <w:szCs w:val="22"/>
                      </w:rPr>
                    </w:pPr>
                    <w:r>
                      <w:fldChar w:fldCharType="begin"/>
                    </w:r>
                    <w:r>
                      <w:instrText xml:space="preserve"> PAGE \* MERGEFORMAT </w:instrText>
                    </w:r>
                    <w:r>
                      <w:fldChar w:fldCharType="separate"/>
                    </w:r>
                    <w:r>
                      <w:rPr>
                        <w:rFonts w:ascii="Calibri" w:eastAsia="Calibri" w:hAnsi="Calibri" w:cs="Calibri"/>
                        <w:color w:val="221F1F"/>
                        <w:sz w:val="22"/>
                        <w:szCs w:val="22"/>
                      </w:rPr>
                      <w:t>#</w:t>
                    </w:r>
                    <w:r>
                      <w:rPr>
                        <w:rFonts w:ascii="Calibri" w:eastAsia="Calibri" w:hAnsi="Calibri" w:cs="Calibri"/>
                        <w:color w:val="221F1F"/>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7CCB" w14:textId="77777777" w:rsidR="00280359" w:rsidRDefault="00280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9F28" w14:textId="77777777" w:rsidR="0083014B" w:rsidRDefault="0083014B"/>
  </w:footnote>
  <w:footnote w:type="continuationSeparator" w:id="0">
    <w:p w14:paraId="653BB034" w14:textId="77777777" w:rsidR="0083014B" w:rsidRDefault="00830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76C3" w14:textId="77777777" w:rsidR="00280359" w:rsidRDefault="00000000">
    <w:pPr>
      <w:spacing w:line="1" w:lineRule="exact"/>
    </w:pPr>
    <w:r>
      <w:rPr>
        <w:noProof/>
      </w:rPr>
      <mc:AlternateContent>
        <mc:Choice Requires="wps">
          <w:drawing>
            <wp:anchor distT="0" distB="0" distL="0" distR="0" simplePos="0" relativeHeight="62914690" behindDoc="1" locked="0" layoutInCell="1" allowOverlap="1" wp14:anchorId="0D7B3483" wp14:editId="4A9A340C">
              <wp:simplePos x="0" y="0"/>
              <wp:positionH relativeFrom="page">
                <wp:posOffset>909320</wp:posOffset>
              </wp:positionH>
              <wp:positionV relativeFrom="page">
                <wp:posOffset>268605</wp:posOffset>
              </wp:positionV>
              <wp:extent cx="5904230" cy="125095"/>
              <wp:effectExtent l="0" t="0" r="0" b="0"/>
              <wp:wrapNone/>
              <wp:docPr id="15" name="Shape 15"/>
              <wp:cNvGraphicFramePr/>
              <a:graphic xmlns:a="http://schemas.openxmlformats.org/drawingml/2006/main">
                <a:graphicData uri="http://schemas.microsoft.com/office/word/2010/wordprocessingShape">
                  <wps:wsp>
                    <wps:cNvSpPr txBox="1"/>
                    <wps:spPr>
                      <a:xfrm>
                        <a:off x="0" y="0"/>
                        <a:ext cx="5904230" cy="125095"/>
                      </a:xfrm>
                      <a:prstGeom prst="rect">
                        <a:avLst/>
                      </a:prstGeom>
                      <a:noFill/>
                    </wps:spPr>
                    <wps:txbx>
                      <w:txbxContent>
                        <w:p w14:paraId="130DDDFF" w14:textId="77777777" w:rsidR="00280359" w:rsidRDefault="00000000">
                          <w:pPr>
                            <w:pStyle w:val="Zhlavnebozpat20"/>
                            <w:tabs>
                              <w:tab w:val="right" w:pos="9298"/>
                            </w:tabs>
                          </w:pPr>
                          <w:r>
                            <w:rPr>
                              <w:rFonts w:ascii="Calibri" w:eastAsia="Calibri" w:hAnsi="Calibri" w:cs="Calibri"/>
                              <w:color w:val="221F1F"/>
                            </w:rPr>
                            <w:t>Akce: Revize plánu ÚSES</w:t>
                          </w:r>
                          <w:r>
                            <w:rPr>
                              <w:rFonts w:ascii="Calibri" w:eastAsia="Calibri" w:hAnsi="Calibri" w:cs="Calibri"/>
                              <w:color w:val="221F1F"/>
                            </w:rPr>
                            <w:tab/>
                            <w:t>Smlouva o dílo</w:t>
                          </w:r>
                        </w:p>
                      </w:txbxContent>
                    </wps:txbx>
                    <wps:bodyPr lIns="0" tIns="0" rIns="0" bIns="0">
                      <a:spAutoFit/>
                    </wps:bodyPr>
                  </wps:wsp>
                </a:graphicData>
              </a:graphic>
            </wp:anchor>
          </w:drawing>
        </mc:Choice>
        <mc:Fallback>
          <w:pict>
            <v:shapetype w14:anchorId="0D7B3483" id="_x0000_t202" coordsize="21600,21600" o:spt="202" path="m,l,21600r21600,l21600,xe">
              <v:stroke joinstyle="miter"/>
              <v:path gradientshapeok="t" o:connecttype="rect"/>
            </v:shapetype>
            <v:shape id="Shape 15" o:spid="_x0000_s1039" type="#_x0000_t202" style="position:absolute;margin-left:71.6pt;margin-top:21.15pt;width:464.9pt;height:9.8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" filled="f" stroked="f">
              <v:textbox style="mso-fit-shape-to-text:t" inset="0,0,0,0">
                <w:txbxContent>
                  <w:p w14:paraId="130DDDFF" w14:textId="77777777" w:rsidR="00280359" w:rsidRDefault="00000000">
                    <w:pPr>
                      <w:pStyle w:val="Zhlavnebozpat20"/>
                      <w:tabs>
                        <w:tab w:val="right" w:pos="9298"/>
                      </w:tabs>
                    </w:pPr>
                    <w:r>
                      <w:rPr>
                        <w:rFonts w:ascii="Calibri" w:eastAsia="Calibri" w:hAnsi="Calibri" w:cs="Calibri"/>
                        <w:color w:val="221F1F"/>
                      </w:rPr>
                      <w:t>Akce: Revize plánu ÚSES</w:t>
                    </w:r>
                    <w:r>
                      <w:rPr>
                        <w:rFonts w:ascii="Calibri" w:eastAsia="Calibri" w:hAnsi="Calibri" w:cs="Calibri"/>
                        <w:color w:val="221F1F"/>
                      </w:rPr>
                      <w:tab/>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93C" w14:textId="77777777" w:rsidR="00280359" w:rsidRDefault="002803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4C01" w14:textId="77777777" w:rsidR="00280359" w:rsidRDefault="00000000">
    <w:pPr>
      <w:spacing w:line="1" w:lineRule="exact"/>
    </w:pPr>
    <w:r>
      <w:rPr>
        <w:noProof/>
      </w:rPr>
      <mc:AlternateContent>
        <mc:Choice Requires="wps">
          <w:drawing>
            <wp:anchor distT="0" distB="0" distL="0" distR="0" simplePos="0" relativeHeight="62914694" behindDoc="1" locked="0" layoutInCell="1" allowOverlap="1" wp14:anchorId="3FCFA359" wp14:editId="1BBA5EDB">
              <wp:simplePos x="0" y="0"/>
              <wp:positionH relativeFrom="page">
                <wp:posOffset>911860</wp:posOffset>
              </wp:positionH>
              <wp:positionV relativeFrom="page">
                <wp:posOffset>466725</wp:posOffset>
              </wp:positionV>
              <wp:extent cx="5745480" cy="115570"/>
              <wp:effectExtent l="0" t="0" r="0" b="0"/>
              <wp:wrapNone/>
              <wp:docPr id="32" name="Shape 32"/>
              <wp:cNvGraphicFramePr/>
              <a:graphic xmlns:a="http://schemas.openxmlformats.org/drawingml/2006/main">
                <a:graphicData uri="http://schemas.microsoft.com/office/word/2010/wordprocessingShape">
                  <wps:wsp>
                    <wps:cNvSpPr txBox="1"/>
                    <wps:spPr>
                      <a:xfrm>
                        <a:off x="0" y="0"/>
                        <a:ext cx="5745480" cy="115570"/>
                      </a:xfrm>
                      <a:prstGeom prst="rect">
                        <a:avLst/>
                      </a:prstGeom>
                      <a:noFill/>
                    </wps:spPr>
                    <wps:txbx>
                      <w:txbxContent>
                        <w:p w14:paraId="44D042D6" w14:textId="77777777" w:rsidR="00280359" w:rsidRDefault="00000000">
                          <w:pPr>
                            <w:pStyle w:val="Zhlavnebozpat20"/>
                            <w:tabs>
                              <w:tab w:val="right" w:pos="5165"/>
                              <w:tab w:val="right" w:pos="9048"/>
                            </w:tabs>
                            <w:rPr>
                              <w:sz w:val="22"/>
                              <w:szCs w:val="22"/>
                            </w:rPr>
                          </w:pPr>
                          <w:r>
                            <w:rPr>
                              <w:rFonts w:ascii="Calibri" w:eastAsia="Calibri" w:hAnsi="Calibri" w:cs="Calibri"/>
                              <w:color w:val="3D6AB3"/>
                              <w:sz w:val="22"/>
                              <w:szCs w:val="22"/>
                            </w:rPr>
                            <w:t>Plán ÚSES</w:t>
                          </w:r>
                          <w:r>
                            <w:rPr>
                              <w:rFonts w:ascii="Calibri" w:eastAsia="Calibri" w:hAnsi="Calibri" w:cs="Calibri"/>
                              <w:color w:val="3D6AB3"/>
                              <w:sz w:val="22"/>
                              <w:szCs w:val="22"/>
                            </w:rPr>
                            <w:tab/>
                            <w:t>ORP Pardubice</w:t>
                          </w:r>
                          <w:r>
                            <w:rPr>
                              <w:rFonts w:ascii="Calibri" w:eastAsia="Calibri" w:hAnsi="Calibri" w:cs="Calibri"/>
                              <w:color w:val="3D6AB3"/>
                              <w:sz w:val="22"/>
                              <w:szCs w:val="22"/>
                            </w:rPr>
                            <w:tab/>
                            <w:t>Zadání</w:t>
                          </w:r>
                        </w:p>
                      </w:txbxContent>
                    </wps:txbx>
                    <wps:bodyPr lIns="0" tIns="0" rIns="0" bIns="0">
                      <a:spAutoFit/>
                    </wps:bodyPr>
                  </wps:wsp>
                </a:graphicData>
              </a:graphic>
            </wp:anchor>
          </w:drawing>
        </mc:Choice>
        <mc:Fallback>
          <w:pict>
            <v:shapetype w14:anchorId="3FCFA359" id="_x0000_t202" coordsize="21600,21600" o:spt="202" path="m,l,21600r21600,l21600,xe">
              <v:stroke joinstyle="miter"/>
              <v:path gradientshapeok="t" o:connecttype="rect"/>
            </v:shapetype>
            <v:shape id="Shape 32" o:spid="_x0000_s1041" type="#_x0000_t202" style="position:absolute;margin-left:71.8pt;margin-top:36.75pt;width:452.4pt;height:9.1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" filled="f" stroked="f">
              <v:textbox style="mso-fit-shape-to-text:t" inset="0,0,0,0">
                <w:txbxContent>
                  <w:p w14:paraId="44D042D6" w14:textId="77777777" w:rsidR="00280359" w:rsidRDefault="00000000">
                    <w:pPr>
                      <w:pStyle w:val="Zhlavnebozpat20"/>
                      <w:tabs>
                        <w:tab w:val="right" w:pos="5165"/>
                        <w:tab w:val="right" w:pos="9048"/>
                      </w:tabs>
                      <w:rPr>
                        <w:sz w:val="22"/>
                        <w:szCs w:val="22"/>
                      </w:rPr>
                    </w:pPr>
                    <w:r>
                      <w:rPr>
                        <w:rFonts w:ascii="Calibri" w:eastAsia="Calibri" w:hAnsi="Calibri" w:cs="Calibri"/>
                        <w:color w:val="3D6AB3"/>
                        <w:sz w:val="22"/>
                        <w:szCs w:val="22"/>
                      </w:rPr>
                      <w:t>Plán ÚSES</w:t>
                    </w:r>
                    <w:r>
                      <w:rPr>
                        <w:rFonts w:ascii="Calibri" w:eastAsia="Calibri" w:hAnsi="Calibri" w:cs="Calibri"/>
                        <w:color w:val="3D6AB3"/>
                        <w:sz w:val="22"/>
                        <w:szCs w:val="22"/>
                      </w:rPr>
                      <w:tab/>
                      <w:t>ORP Pardubice</w:t>
                    </w:r>
                    <w:r>
                      <w:rPr>
                        <w:rFonts w:ascii="Calibri" w:eastAsia="Calibri" w:hAnsi="Calibri" w:cs="Calibri"/>
                        <w:color w:val="3D6AB3"/>
                        <w:sz w:val="22"/>
                        <w:szCs w:val="22"/>
                      </w:rPr>
                      <w:tab/>
                      <w:t>Zadání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F8B1" w14:textId="77777777" w:rsidR="00280359" w:rsidRDefault="002803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BF9"/>
    <w:multiLevelType w:val="multilevel"/>
    <w:tmpl w:val="D782443A"/>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A50C3"/>
    <w:multiLevelType w:val="multilevel"/>
    <w:tmpl w:val="285CA46C"/>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37BFB"/>
    <w:multiLevelType w:val="multilevel"/>
    <w:tmpl w:val="1C6CA9EE"/>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15700"/>
    <w:multiLevelType w:val="multilevel"/>
    <w:tmpl w:val="B602E672"/>
    <w:lvl w:ilvl="0">
      <w:start w:val="1"/>
      <w:numFmt w:val="decimal"/>
      <w:lvlText w:val="%1."/>
      <w:lvlJc w:val="left"/>
      <w:rPr>
        <w:rFonts w:ascii="Segoe UI" w:eastAsia="Segoe UI" w:hAnsi="Segoe UI" w:cs="Segoe UI"/>
        <w:b/>
        <w:bCs/>
        <w:i w:val="0"/>
        <w:iCs w:val="0"/>
        <w:smallCaps w:val="0"/>
        <w:strike w:val="0"/>
        <w:color w:val="3D6AB3"/>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64460"/>
    <w:multiLevelType w:val="multilevel"/>
    <w:tmpl w:val="9E3029A6"/>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21326"/>
    <w:multiLevelType w:val="multilevel"/>
    <w:tmpl w:val="A294B6A2"/>
    <w:lvl w:ilvl="0">
      <w:start w:val="2"/>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A7D95"/>
    <w:multiLevelType w:val="multilevel"/>
    <w:tmpl w:val="1F4053D6"/>
    <w:lvl w:ilvl="0">
      <w:start w:val="2"/>
      <w:numFmt w:val="upperRoman"/>
      <w:lvlText w:val="%1."/>
      <w:lvlJc w:val="left"/>
      <w:rPr>
        <w:rFonts w:ascii="Calibri" w:eastAsia="Calibri" w:hAnsi="Calibri" w:cs="Calibri"/>
        <w:b/>
        <w:bCs/>
        <w:i w:val="0"/>
        <w:iCs w:val="0"/>
        <w:smallCaps w:val="0"/>
        <w:strike w:val="0"/>
        <w:color w:val="221F1F"/>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36330"/>
    <w:multiLevelType w:val="multilevel"/>
    <w:tmpl w:val="033A2B74"/>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85492A"/>
    <w:multiLevelType w:val="multilevel"/>
    <w:tmpl w:val="22FC9FFA"/>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A5C34"/>
    <w:multiLevelType w:val="multilevel"/>
    <w:tmpl w:val="DC44ABD6"/>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62726"/>
    <w:multiLevelType w:val="multilevel"/>
    <w:tmpl w:val="393E8CE4"/>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15278"/>
    <w:multiLevelType w:val="multilevel"/>
    <w:tmpl w:val="1CD0CB4A"/>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2F1F4D"/>
    <w:multiLevelType w:val="multilevel"/>
    <w:tmpl w:val="1DD001A6"/>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582D7E"/>
    <w:multiLevelType w:val="multilevel"/>
    <w:tmpl w:val="FCCCEA70"/>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A80140"/>
    <w:multiLevelType w:val="multilevel"/>
    <w:tmpl w:val="29A61812"/>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440F11"/>
    <w:multiLevelType w:val="multilevel"/>
    <w:tmpl w:val="5A4ED39A"/>
    <w:lvl w:ilvl="0">
      <w:start w:val="1"/>
      <w:numFmt w:val="upperRoman"/>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27B45"/>
    <w:multiLevelType w:val="multilevel"/>
    <w:tmpl w:val="A440AD2C"/>
    <w:lvl w:ilvl="0">
      <w:start w:val="1"/>
      <w:numFmt w:val="upperRoman"/>
      <w:lvlText w:val="%1."/>
      <w:lvlJc w:val="left"/>
      <w:rPr>
        <w:rFonts w:ascii="Calibri" w:eastAsia="Calibri" w:hAnsi="Calibri" w:cs="Calibri"/>
        <w:b/>
        <w:bCs/>
        <w:i w:val="0"/>
        <w:iCs w:val="0"/>
        <w:smallCaps w:val="0"/>
        <w:strike w:val="0"/>
        <w:color w:val="221F1F"/>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06539"/>
    <w:multiLevelType w:val="multilevel"/>
    <w:tmpl w:val="0CD81196"/>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FA7671"/>
    <w:multiLevelType w:val="multilevel"/>
    <w:tmpl w:val="43B26438"/>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3A3D2E"/>
    <w:multiLevelType w:val="multilevel"/>
    <w:tmpl w:val="B08A4A90"/>
    <w:lvl w:ilvl="0">
      <w:start w:val="1"/>
      <w:numFmt w:val="upperRoman"/>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130E5F"/>
    <w:multiLevelType w:val="multilevel"/>
    <w:tmpl w:val="EE12B476"/>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F1F75"/>
    <w:multiLevelType w:val="multilevel"/>
    <w:tmpl w:val="219CB1C6"/>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890E9B"/>
    <w:multiLevelType w:val="multilevel"/>
    <w:tmpl w:val="03AAF04C"/>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8438C6"/>
    <w:multiLevelType w:val="multilevel"/>
    <w:tmpl w:val="79D4162E"/>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FD4F43"/>
    <w:multiLevelType w:val="multilevel"/>
    <w:tmpl w:val="16180360"/>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2273C2"/>
    <w:multiLevelType w:val="multilevel"/>
    <w:tmpl w:val="61B6F222"/>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836102"/>
    <w:multiLevelType w:val="multilevel"/>
    <w:tmpl w:val="B75A705C"/>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C138F2"/>
    <w:multiLevelType w:val="multilevel"/>
    <w:tmpl w:val="B3C2BEBA"/>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1007AD"/>
    <w:multiLevelType w:val="multilevel"/>
    <w:tmpl w:val="3F5C2D54"/>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81AE2"/>
    <w:multiLevelType w:val="multilevel"/>
    <w:tmpl w:val="199CE014"/>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4349AE"/>
    <w:multiLevelType w:val="multilevel"/>
    <w:tmpl w:val="D6DEC492"/>
    <w:lvl w:ilvl="0">
      <w:start w:val="13"/>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0343D8"/>
    <w:multiLevelType w:val="multilevel"/>
    <w:tmpl w:val="15CC734C"/>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784DAA"/>
    <w:multiLevelType w:val="multilevel"/>
    <w:tmpl w:val="55809F64"/>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351D1E"/>
    <w:multiLevelType w:val="multilevel"/>
    <w:tmpl w:val="78DE3896"/>
    <w:lvl w:ilvl="0">
      <w:start w:val="1"/>
      <w:numFmt w:val="decimal"/>
      <w:lvlText w:val="%1."/>
      <w:lvlJc w:val="left"/>
      <w:rPr>
        <w:rFonts w:ascii="Calibri" w:eastAsia="Calibri" w:hAnsi="Calibri" w:cs="Calibri"/>
        <w:b w:val="0"/>
        <w:bCs w:val="0"/>
        <w:i w:val="0"/>
        <w:iCs w:val="0"/>
        <w:smallCaps w:val="0"/>
        <w:strike w:val="0"/>
        <w:color w:val="3D6AB3"/>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3D6AB3"/>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832561"/>
    <w:multiLevelType w:val="multilevel"/>
    <w:tmpl w:val="6CF20006"/>
    <w:lvl w:ilvl="0">
      <w:start w:val="4"/>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125B65"/>
    <w:multiLevelType w:val="multilevel"/>
    <w:tmpl w:val="05981104"/>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89272C"/>
    <w:multiLevelType w:val="multilevel"/>
    <w:tmpl w:val="D5D25260"/>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C16BF6"/>
    <w:multiLevelType w:val="multilevel"/>
    <w:tmpl w:val="221CEDC0"/>
    <w:lvl w:ilvl="0">
      <w:start w:val="1"/>
      <w:numFmt w:val="upperRoman"/>
      <w:lvlText w:val="%1."/>
      <w:lvlJc w:val="left"/>
      <w:rPr>
        <w:rFonts w:ascii="Calibri" w:eastAsia="Calibri" w:hAnsi="Calibri" w:cs="Calibri"/>
        <w:b/>
        <w:bCs/>
        <w:i w:val="0"/>
        <w:iCs w:val="0"/>
        <w:smallCaps w:val="0"/>
        <w:strike w:val="0"/>
        <w:color w:val="221F1F"/>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D52C25"/>
    <w:multiLevelType w:val="multilevel"/>
    <w:tmpl w:val="7F207BC2"/>
    <w:lvl w:ilvl="0">
      <w:start w:val="1"/>
      <w:numFmt w:val="decimal"/>
      <w:lvlText w:val="%1."/>
      <w:lvlJc w:val="left"/>
      <w:rPr>
        <w:rFonts w:ascii="Segoe UI" w:eastAsia="Segoe UI" w:hAnsi="Segoe UI" w:cs="Segoe UI"/>
        <w:b/>
        <w:bCs/>
        <w:i w:val="0"/>
        <w:iCs w:val="0"/>
        <w:smallCaps w:val="0"/>
        <w:strike w:val="0"/>
        <w:color w:val="3D6AB3"/>
        <w:spacing w:val="0"/>
        <w:w w:val="100"/>
        <w:position w:val="0"/>
        <w:sz w:val="26"/>
        <w:szCs w:val="26"/>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3D6AB3"/>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6F4B34"/>
    <w:multiLevelType w:val="multilevel"/>
    <w:tmpl w:val="B2C81BF6"/>
    <w:lvl w:ilvl="0">
      <w:start w:val="12"/>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E14EA2"/>
    <w:multiLevelType w:val="multilevel"/>
    <w:tmpl w:val="C9CAC598"/>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0040A3"/>
    <w:multiLevelType w:val="multilevel"/>
    <w:tmpl w:val="FAA088F0"/>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3E6058"/>
    <w:multiLevelType w:val="multilevel"/>
    <w:tmpl w:val="B1189D28"/>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C94A0E"/>
    <w:multiLevelType w:val="multilevel"/>
    <w:tmpl w:val="5EE630DC"/>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1A316F"/>
    <w:multiLevelType w:val="multilevel"/>
    <w:tmpl w:val="4898695A"/>
    <w:lvl w:ilvl="0">
      <w:start w:val="1"/>
      <w:numFmt w:val="lowerLetter"/>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62652A"/>
    <w:multiLevelType w:val="multilevel"/>
    <w:tmpl w:val="8AE4C8AC"/>
    <w:lvl w:ilvl="0">
      <w:start w:val="3"/>
      <w:numFmt w:val="upperRoman"/>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FE0E54"/>
    <w:multiLevelType w:val="multilevel"/>
    <w:tmpl w:val="B1D81BFC"/>
    <w:lvl w:ilvl="0">
      <w:start w:val="1"/>
      <w:numFmt w:val="upperRoman"/>
      <w:lvlText w:val="%1."/>
      <w:lvlJc w:val="left"/>
      <w:rPr>
        <w:rFonts w:ascii="Calibri" w:eastAsia="Calibri" w:hAnsi="Calibri" w:cs="Calibri"/>
        <w:b/>
        <w:bCs/>
        <w:i w:val="0"/>
        <w:iCs w:val="0"/>
        <w:smallCaps w:val="0"/>
        <w:strike w:val="0"/>
        <w:color w:val="221F1F"/>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407097"/>
    <w:multiLevelType w:val="multilevel"/>
    <w:tmpl w:val="1B6EB8B8"/>
    <w:lvl w:ilvl="0">
      <w:start w:val="1"/>
      <w:numFmt w:val="bullet"/>
      <w:lvlText w:val="-"/>
      <w:lvlJc w:val="left"/>
      <w:rPr>
        <w:rFonts w:ascii="Times New Roman" w:eastAsia="Times New Roman" w:hAnsi="Times New Roman" w:cs="Times New Roman"/>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A2798F"/>
    <w:multiLevelType w:val="multilevel"/>
    <w:tmpl w:val="87CC3536"/>
    <w:lvl w:ilvl="0">
      <w:start w:val="1"/>
      <w:numFmt w:val="decimal"/>
      <w:lvlText w:val="%1."/>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28166F"/>
    <w:multiLevelType w:val="multilevel"/>
    <w:tmpl w:val="9D34490A"/>
    <w:lvl w:ilvl="0">
      <w:start w:val="1"/>
      <w:numFmt w:val="bullet"/>
      <w:lvlText w:val="•"/>
      <w:lvlJc w:val="left"/>
      <w:rPr>
        <w:rFonts w:ascii="Calibri" w:eastAsia="Calibri" w:hAnsi="Calibri" w:cs="Calibri"/>
        <w:b w:val="0"/>
        <w:bCs w:val="0"/>
        <w:i w:val="0"/>
        <w:iCs w:val="0"/>
        <w:smallCaps w:val="0"/>
        <w:strike w:val="0"/>
        <w:color w:val="221F1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2241911">
    <w:abstractNumId w:val="11"/>
  </w:num>
  <w:num w:numId="2" w16cid:durableId="1501120922">
    <w:abstractNumId w:val="23"/>
  </w:num>
  <w:num w:numId="3" w16cid:durableId="335304480">
    <w:abstractNumId w:val="5"/>
  </w:num>
  <w:num w:numId="4" w16cid:durableId="781342718">
    <w:abstractNumId w:val="47"/>
  </w:num>
  <w:num w:numId="5" w16cid:durableId="785739659">
    <w:abstractNumId w:val="6"/>
  </w:num>
  <w:num w:numId="6" w16cid:durableId="1874535271">
    <w:abstractNumId w:val="36"/>
  </w:num>
  <w:num w:numId="7" w16cid:durableId="1128622593">
    <w:abstractNumId w:val="0"/>
  </w:num>
  <w:num w:numId="8" w16cid:durableId="1670869109">
    <w:abstractNumId w:val="22"/>
  </w:num>
  <w:num w:numId="9" w16cid:durableId="1213156442">
    <w:abstractNumId w:val="44"/>
  </w:num>
  <w:num w:numId="10" w16cid:durableId="1142577910">
    <w:abstractNumId w:val="30"/>
  </w:num>
  <w:num w:numId="11" w16cid:durableId="612443014">
    <w:abstractNumId w:val="37"/>
  </w:num>
  <w:num w:numId="12" w16cid:durableId="197284655">
    <w:abstractNumId w:val="12"/>
  </w:num>
  <w:num w:numId="13" w16cid:durableId="1578202521">
    <w:abstractNumId w:val="8"/>
  </w:num>
  <w:num w:numId="14" w16cid:durableId="1545174535">
    <w:abstractNumId w:val="48"/>
  </w:num>
  <w:num w:numId="15" w16cid:durableId="1047728134">
    <w:abstractNumId w:val="35"/>
  </w:num>
  <w:num w:numId="16" w16cid:durableId="1420062019">
    <w:abstractNumId w:val="16"/>
  </w:num>
  <w:num w:numId="17" w16cid:durableId="671181846">
    <w:abstractNumId w:val="9"/>
  </w:num>
  <w:num w:numId="18" w16cid:durableId="1502354637">
    <w:abstractNumId w:val="40"/>
  </w:num>
  <w:num w:numId="19" w16cid:durableId="481968182">
    <w:abstractNumId w:val="18"/>
  </w:num>
  <w:num w:numId="20" w16cid:durableId="926813233">
    <w:abstractNumId w:val="39"/>
  </w:num>
  <w:num w:numId="21" w16cid:durableId="449323379">
    <w:abstractNumId w:val="46"/>
  </w:num>
  <w:num w:numId="22" w16cid:durableId="1560091713">
    <w:abstractNumId w:val="26"/>
  </w:num>
  <w:num w:numId="23" w16cid:durableId="1688024210">
    <w:abstractNumId w:val="24"/>
  </w:num>
  <w:num w:numId="24" w16cid:durableId="1417022090">
    <w:abstractNumId w:val="28"/>
  </w:num>
  <w:num w:numId="25" w16cid:durableId="1696617276">
    <w:abstractNumId w:val="13"/>
  </w:num>
  <w:num w:numId="26" w16cid:durableId="129447455">
    <w:abstractNumId w:val="33"/>
  </w:num>
  <w:num w:numId="27" w16cid:durableId="1089809209">
    <w:abstractNumId w:val="38"/>
  </w:num>
  <w:num w:numId="28" w16cid:durableId="1345134572">
    <w:abstractNumId w:val="2"/>
  </w:num>
  <w:num w:numId="29" w16cid:durableId="2100250866">
    <w:abstractNumId w:val="14"/>
  </w:num>
  <w:num w:numId="30" w16cid:durableId="880089607">
    <w:abstractNumId w:val="15"/>
  </w:num>
  <w:num w:numId="31" w16cid:durableId="179200384">
    <w:abstractNumId w:val="20"/>
  </w:num>
  <w:num w:numId="32" w16cid:durableId="2096397923">
    <w:abstractNumId w:val="7"/>
  </w:num>
  <w:num w:numId="33" w16cid:durableId="728577926">
    <w:abstractNumId w:val="21"/>
  </w:num>
  <w:num w:numId="34" w16cid:durableId="802692517">
    <w:abstractNumId w:val="27"/>
  </w:num>
  <w:num w:numId="35" w16cid:durableId="1752653193">
    <w:abstractNumId w:val="49"/>
  </w:num>
  <w:num w:numId="36" w16cid:durableId="1156069093">
    <w:abstractNumId w:val="4"/>
  </w:num>
  <w:num w:numId="37" w16cid:durableId="1514045">
    <w:abstractNumId w:val="25"/>
  </w:num>
  <w:num w:numId="38" w16cid:durableId="2060208035">
    <w:abstractNumId w:val="34"/>
  </w:num>
  <w:num w:numId="39" w16cid:durableId="76945760">
    <w:abstractNumId w:val="1"/>
  </w:num>
  <w:num w:numId="40" w16cid:durableId="1377661530">
    <w:abstractNumId w:val="29"/>
  </w:num>
  <w:num w:numId="41" w16cid:durableId="1552769236">
    <w:abstractNumId w:val="45"/>
  </w:num>
  <w:num w:numId="42" w16cid:durableId="282881710">
    <w:abstractNumId w:val="42"/>
  </w:num>
  <w:num w:numId="43" w16cid:durableId="780303137">
    <w:abstractNumId w:val="41"/>
  </w:num>
  <w:num w:numId="44" w16cid:durableId="1536653646">
    <w:abstractNumId w:val="10"/>
  </w:num>
  <w:num w:numId="45" w16cid:durableId="1227909075">
    <w:abstractNumId w:val="3"/>
  </w:num>
  <w:num w:numId="46" w16cid:durableId="1998259925">
    <w:abstractNumId w:val="31"/>
  </w:num>
  <w:num w:numId="47" w16cid:durableId="2134208953">
    <w:abstractNumId w:val="17"/>
  </w:num>
  <w:num w:numId="48" w16cid:durableId="542401163">
    <w:abstractNumId w:val="19"/>
  </w:num>
  <w:num w:numId="49" w16cid:durableId="1041899596">
    <w:abstractNumId w:val="43"/>
  </w:num>
  <w:num w:numId="50" w16cid:durableId="2140501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59"/>
    <w:rsid w:val="000C33A9"/>
    <w:rsid w:val="00185DE3"/>
    <w:rsid w:val="001A5480"/>
    <w:rsid w:val="002049C9"/>
    <w:rsid w:val="00224015"/>
    <w:rsid w:val="00280359"/>
    <w:rsid w:val="00370938"/>
    <w:rsid w:val="0051251F"/>
    <w:rsid w:val="00585854"/>
    <w:rsid w:val="006A1DE5"/>
    <w:rsid w:val="00704D13"/>
    <w:rsid w:val="007B2E62"/>
    <w:rsid w:val="0083014B"/>
    <w:rsid w:val="008A5EB0"/>
    <w:rsid w:val="00AC54A0"/>
    <w:rsid w:val="00B456F1"/>
    <w:rsid w:val="00CE74AF"/>
    <w:rsid w:val="00DE334E"/>
    <w:rsid w:val="00E224A8"/>
    <w:rsid w:val="00F17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F1D"/>
  <w15:docId w15:val="{99B460EC-4F4A-4A6C-B791-6ABD330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
    <w:name w:val="Nadpis #5_"/>
    <w:basedOn w:val="Standardnpsmoodstavce"/>
    <w:link w:val="Nadpis50"/>
    <w:rPr>
      <w:rFonts w:ascii="Calibri" w:eastAsia="Calibri" w:hAnsi="Calibri" w:cs="Calibri"/>
      <w:b/>
      <w:bCs/>
      <w:i w:val="0"/>
      <w:iCs w:val="0"/>
      <w:smallCaps w:val="0"/>
      <w:strike w:val="0"/>
      <w:color w:val="221F1F"/>
      <w:sz w:val="28"/>
      <w:szCs w:val="28"/>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21F1F"/>
      <w:sz w:val="10"/>
      <w:szCs w:val="1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221F1F"/>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color w:val="221F1F"/>
      <w:sz w:val="32"/>
      <w:szCs w:val="3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0"/>
      <w:szCs w:val="4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color w:val="221F1F"/>
      <w:sz w:val="16"/>
      <w:szCs w:val="1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221F1F"/>
      <w:sz w:val="22"/>
      <w:szCs w:val="22"/>
      <w:u w:val="none"/>
    </w:rPr>
  </w:style>
  <w:style w:type="character" w:customStyle="1" w:styleId="Titulektabulky">
    <w:name w:val="Titulek tabulky_"/>
    <w:basedOn w:val="Standardnpsmoodstavce"/>
    <w:link w:val="Titulektabulky0"/>
    <w:rPr>
      <w:rFonts w:ascii="Calibri" w:eastAsia="Calibri" w:hAnsi="Calibri" w:cs="Calibri"/>
      <w:b/>
      <w:bCs/>
      <w:i/>
      <w:iCs/>
      <w:smallCaps w:val="0"/>
      <w:strike w:val="0"/>
      <w:color w:val="050304"/>
      <w:sz w:val="18"/>
      <w:szCs w:val="18"/>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color w:val="3D6AB3"/>
      <w:sz w:val="70"/>
      <w:szCs w:val="70"/>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3D6AB3"/>
      <w:sz w:val="28"/>
      <w:szCs w:val="28"/>
      <w:u w:val="none"/>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color w:val="3D6AB3"/>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iCs/>
      <w:smallCaps w:val="0"/>
      <w:strike w:val="0"/>
      <w:color w:val="221F1F"/>
      <w:sz w:val="22"/>
      <w:szCs w:val="22"/>
      <w:u w:val="none"/>
    </w:rPr>
  </w:style>
  <w:style w:type="paragraph" w:customStyle="1" w:styleId="Nadpis50">
    <w:name w:val="Nadpis #5"/>
    <w:basedOn w:val="Normln"/>
    <w:link w:val="Nadpis5"/>
    <w:pPr>
      <w:spacing w:after="260"/>
      <w:jc w:val="center"/>
      <w:outlineLvl w:val="4"/>
    </w:pPr>
    <w:rPr>
      <w:rFonts w:ascii="Calibri" w:eastAsia="Calibri" w:hAnsi="Calibri" w:cs="Calibri"/>
      <w:b/>
      <w:bCs/>
      <w:color w:val="221F1F"/>
      <w:sz w:val="28"/>
      <w:szCs w:val="28"/>
      <w:u w:val="single"/>
    </w:rPr>
  </w:style>
  <w:style w:type="paragraph" w:customStyle="1" w:styleId="Zkladntext20">
    <w:name w:val="Základní text (2)"/>
    <w:basedOn w:val="Normln"/>
    <w:link w:val="Zkladntext2"/>
    <w:pPr>
      <w:spacing w:line="228" w:lineRule="auto"/>
    </w:pPr>
    <w:rPr>
      <w:rFonts w:ascii="Arial" w:eastAsia="Arial" w:hAnsi="Arial" w:cs="Arial"/>
      <w:color w:val="221F1F"/>
      <w:sz w:val="10"/>
      <w:szCs w:val="10"/>
    </w:rPr>
  </w:style>
  <w:style w:type="paragraph" w:customStyle="1" w:styleId="Zkladntext1">
    <w:name w:val="Základní text1"/>
    <w:basedOn w:val="Normln"/>
    <w:link w:val="Zkladntext"/>
    <w:rPr>
      <w:rFonts w:ascii="Calibri" w:eastAsia="Calibri" w:hAnsi="Calibri" w:cs="Calibri"/>
      <w:color w:val="221F1F"/>
      <w:sz w:val="22"/>
      <w:szCs w:val="22"/>
    </w:rPr>
  </w:style>
  <w:style w:type="paragraph" w:customStyle="1" w:styleId="Nadpis30">
    <w:name w:val="Nadpis #3"/>
    <w:basedOn w:val="Normln"/>
    <w:link w:val="Nadpis3"/>
    <w:pPr>
      <w:spacing w:after="260"/>
      <w:jc w:val="center"/>
      <w:outlineLvl w:val="2"/>
    </w:pPr>
    <w:rPr>
      <w:rFonts w:ascii="Calibri" w:eastAsia="Calibri" w:hAnsi="Calibri" w:cs="Calibri"/>
      <w:b/>
      <w:bCs/>
      <w:color w:val="221F1F"/>
      <w:sz w:val="32"/>
      <w:szCs w:val="32"/>
    </w:rPr>
  </w:style>
  <w:style w:type="paragraph" w:customStyle="1" w:styleId="Nadpis40">
    <w:name w:val="Nadpis #4"/>
    <w:basedOn w:val="Normln"/>
    <w:link w:val="Nadpis4"/>
    <w:pPr>
      <w:outlineLvl w:val="3"/>
    </w:pPr>
    <w:rPr>
      <w:rFonts w:ascii="Arial" w:eastAsia="Arial" w:hAnsi="Arial" w:cs="Arial"/>
      <w:b/>
      <w:bCs/>
      <w:sz w:val="28"/>
      <w:szCs w:val="28"/>
    </w:rPr>
  </w:style>
  <w:style w:type="paragraph" w:customStyle="1" w:styleId="Zkladntext40">
    <w:name w:val="Základní text (4)"/>
    <w:basedOn w:val="Normln"/>
    <w:link w:val="Zkladntext4"/>
    <w:pPr>
      <w:ind w:left="600"/>
      <w:jc w:val="center"/>
    </w:pPr>
    <w:rPr>
      <w:rFonts w:ascii="Arial" w:eastAsia="Arial" w:hAnsi="Arial" w:cs="Arial"/>
      <w:sz w:val="22"/>
      <w:szCs w:val="22"/>
    </w:rPr>
  </w:style>
  <w:style w:type="paragraph" w:customStyle="1" w:styleId="Nadpis20">
    <w:name w:val="Nadpis #2"/>
    <w:basedOn w:val="Normln"/>
    <w:link w:val="Nadpis2"/>
    <w:pPr>
      <w:jc w:val="center"/>
      <w:outlineLvl w:val="1"/>
    </w:pPr>
    <w:rPr>
      <w:rFonts w:ascii="Arial" w:eastAsia="Arial" w:hAnsi="Arial" w:cs="Arial"/>
      <w:sz w:val="40"/>
      <w:szCs w:val="40"/>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rPr>
      <w:rFonts w:ascii="Calibri" w:eastAsia="Calibri" w:hAnsi="Calibri" w:cs="Calibri"/>
      <w:b/>
      <w:bCs/>
      <w:color w:val="221F1F"/>
      <w:sz w:val="16"/>
      <w:szCs w:val="16"/>
    </w:rPr>
  </w:style>
  <w:style w:type="paragraph" w:customStyle="1" w:styleId="Jin0">
    <w:name w:val="Jiné"/>
    <w:basedOn w:val="Normln"/>
    <w:link w:val="Jin"/>
    <w:rPr>
      <w:rFonts w:ascii="Calibri" w:eastAsia="Calibri" w:hAnsi="Calibri" w:cs="Calibri"/>
      <w:color w:val="221F1F"/>
      <w:sz w:val="22"/>
      <w:szCs w:val="22"/>
    </w:rPr>
  </w:style>
  <w:style w:type="paragraph" w:customStyle="1" w:styleId="Titulektabulky0">
    <w:name w:val="Titulek tabulky"/>
    <w:basedOn w:val="Normln"/>
    <w:link w:val="Titulektabulky"/>
    <w:pPr>
      <w:spacing w:line="276" w:lineRule="auto"/>
    </w:pPr>
    <w:rPr>
      <w:rFonts w:ascii="Calibri" w:eastAsia="Calibri" w:hAnsi="Calibri" w:cs="Calibri"/>
      <w:b/>
      <w:bCs/>
      <w:i/>
      <w:iCs/>
      <w:color w:val="050304"/>
      <w:sz w:val="18"/>
      <w:szCs w:val="18"/>
    </w:rPr>
  </w:style>
  <w:style w:type="paragraph" w:customStyle="1" w:styleId="Nadpis10">
    <w:name w:val="Nadpis #1"/>
    <w:basedOn w:val="Normln"/>
    <w:link w:val="Nadpis1"/>
    <w:pPr>
      <w:spacing w:after="380"/>
      <w:jc w:val="center"/>
      <w:outlineLvl w:val="0"/>
    </w:pPr>
    <w:rPr>
      <w:rFonts w:ascii="Calibri" w:eastAsia="Calibri" w:hAnsi="Calibri" w:cs="Calibri"/>
      <w:color w:val="3D6AB3"/>
      <w:sz w:val="70"/>
      <w:szCs w:val="70"/>
    </w:rPr>
  </w:style>
  <w:style w:type="paragraph" w:customStyle="1" w:styleId="Zkladntext60">
    <w:name w:val="Základní text (6)"/>
    <w:basedOn w:val="Normln"/>
    <w:link w:val="Zkladntext6"/>
    <w:pPr>
      <w:spacing w:after="4060"/>
      <w:jc w:val="center"/>
    </w:pPr>
    <w:rPr>
      <w:rFonts w:ascii="Calibri" w:eastAsia="Calibri" w:hAnsi="Calibri" w:cs="Calibri"/>
      <w:color w:val="3D6AB3"/>
      <w:sz w:val="28"/>
      <w:szCs w:val="28"/>
    </w:rPr>
  </w:style>
  <w:style w:type="paragraph" w:customStyle="1" w:styleId="Zkladntext70">
    <w:name w:val="Základní text (7)"/>
    <w:basedOn w:val="Normln"/>
    <w:link w:val="Zkladntext7"/>
    <w:pPr>
      <w:jc w:val="center"/>
    </w:pPr>
    <w:rPr>
      <w:rFonts w:ascii="Calibri" w:eastAsia="Calibri" w:hAnsi="Calibri" w:cs="Calibri"/>
      <w:color w:val="3D6AB3"/>
      <w:sz w:val="18"/>
      <w:szCs w:val="18"/>
    </w:rPr>
  </w:style>
  <w:style w:type="paragraph" w:customStyle="1" w:styleId="Titulekobrzku0">
    <w:name w:val="Titulek obrázku"/>
    <w:basedOn w:val="Normln"/>
    <w:link w:val="Titulekobrzku"/>
    <w:rPr>
      <w:rFonts w:ascii="Calibri" w:eastAsia="Calibri" w:hAnsi="Calibri" w:cs="Calibri"/>
      <w:i/>
      <w:iCs/>
      <w:color w:val="221F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mica@mmp.cz" TargetMode="Externa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mailto:lenka.ruzickova@pribram.eu" TargetMode="External"/><Relationship Id="rId7" Type="http://schemas.openxmlformats.org/officeDocument/2006/relationships/image" Target="media/image1.jpeg"/><Relationship Id="rId12" Type="http://schemas.openxmlformats.org/officeDocument/2006/relationships/hyperlink" Target="mailto:posta@mmp.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ita.sfzp.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hyperlink" Target="mailto:jiri.kocian@ageris.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jana.ruzickova@mmp.cz"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9832</Words>
  <Characters>58013</Characters>
  <Application>Microsoft Office Word</Application>
  <DocSecurity>0</DocSecurity>
  <Lines>483</Lines>
  <Paragraphs>135</Paragraphs>
  <ScaleCrop>false</ScaleCrop>
  <Company/>
  <LinksUpToDate>false</LinksUpToDate>
  <CharactersWithSpaces>67710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1_SOD_Revize_USES_AGERIS_</dc:title>
  <dc:subject/>
  <dc:creator>smahelovak</dc:creator>
  <cp:keywords/>
  <cp:lastModifiedBy>Novotná Jana</cp:lastModifiedBy>
  <cp:revision>30</cp:revision>
  <dcterms:created xsi:type="dcterms:W3CDTF">2025-05-05T12:26:00Z</dcterms:created>
  <dcterms:modified xsi:type="dcterms:W3CDTF">2025-05-05T13:26:00Z</dcterms:modified>
</cp:coreProperties>
</file>