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93F" w:rsidRDefault="0028093F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28093F" w:rsidRDefault="0028093F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</w:p>
    <w:p w:rsidR="0028093F" w:rsidRDefault="00602D0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Smlouva o dílo</w:t>
      </w:r>
    </w:p>
    <w:p w:rsidR="0028093F" w:rsidRDefault="00602D06">
      <w:pPr>
        <w:spacing w:after="0"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dle § 2586 a násl. Zák. č. 89/2012 Sb., občanského zákoníku</w:t>
      </w:r>
    </w:p>
    <w:p w:rsidR="0028093F" w:rsidRDefault="0028093F">
      <w:pPr>
        <w:spacing w:after="0"/>
        <w:jc w:val="center"/>
        <w:rPr>
          <w:rFonts w:ascii="Arial" w:eastAsia="Arial" w:hAnsi="Arial" w:cs="Arial"/>
          <w:i/>
          <w:sz w:val="20"/>
          <w:szCs w:val="20"/>
        </w:rPr>
      </w:pPr>
    </w:p>
    <w:p w:rsidR="0028093F" w:rsidRDefault="0028093F">
      <w:pPr>
        <w:spacing w:after="0"/>
        <w:jc w:val="center"/>
        <w:rPr>
          <w:rFonts w:ascii="Arial" w:eastAsia="Arial" w:hAnsi="Arial" w:cs="Arial"/>
          <w:i/>
          <w:sz w:val="20"/>
          <w:szCs w:val="20"/>
        </w:rPr>
      </w:pPr>
    </w:p>
    <w:p w:rsidR="0028093F" w:rsidRDefault="00602D0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Smluvní strany</w:t>
      </w:r>
    </w:p>
    <w:p w:rsidR="0028093F" w:rsidRDefault="00602D06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Město Třeboň </w:t>
      </w:r>
    </w:p>
    <w:p w:rsidR="0028093F" w:rsidRDefault="00602D0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sídlem Městský úřad Třeboň, Palackého náměstí 46/II, 379 01 Třeboň</w:t>
      </w:r>
    </w:p>
    <w:p w:rsidR="0028093F" w:rsidRDefault="00602D0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Zastoupené Mgr. Terezií </w:t>
      </w:r>
      <w:proofErr w:type="spellStart"/>
      <w:r>
        <w:rPr>
          <w:rFonts w:ascii="Arial" w:eastAsia="Arial" w:hAnsi="Arial" w:cs="Arial"/>
          <w:sz w:val="20"/>
          <w:szCs w:val="20"/>
        </w:rPr>
        <w:t>Jenisovou</w:t>
      </w:r>
      <w:proofErr w:type="spellEnd"/>
      <w:r>
        <w:rPr>
          <w:rFonts w:ascii="Arial" w:eastAsia="Arial" w:hAnsi="Arial" w:cs="Arial"/>
          <w:sz w:val="20"/>
          <w:szCs w:val="20"/>
        </w:rPr>
        <w:t>, starostkou</w:t>
      </w:r>
    </w:p>
    <w:p w:rsidR="0028093F" w:rsidRDefault="00602D0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IČO: 002 47 618, DIČ: CZ00247618</w:t>
      </w:r>
    </w:p>
    <w:p w:rsidR="0028093F" w:rsidRDefault="00602D0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</w:t>
      </w:r>
      <w:r>
        <w:rPr>
          <w:rFonts w:ascii="Arial" w:eastAsia="Arial" w:hAnsi="Arial" w:cs="Arial"/>
          <w:b/>
          <w:sz w:val="20"/>
          <w:szCs w:val="20"/>
        </w:rPr>
        <w:t>objednatel</w:t>
      </w:r>
      <w:r>
        <w:rPr>
          <w:rFonts w:ascii="Arial" w:eastAsia="Arial" w:hAnsi="Arial" w:cs="Arial"/>
          <w:sz w:val="20"/>
          <w:szCs w:val="20"/>
        </w:rPr>
        <w:t>“ nebo také „</w:t>
      </w:r>
      <w:r>
        <w:rPr>
          <w:rFonts w:ascii="Arial" w:eastAsia="Arial" w:hAnsi="Arial" w:cs="Arial"/>
          <w:b/>
          <w:sz w:val="20"/>
          <w:szCs w:val="20"/>
        </w:rPr>
        <w:t>smluvní strana“</w:t>
      </w:r>
      <w:r>
        <w:rPr>
          <w:rFonts w:ascii="Arial" w:eastAsia="Arial" w:hAnsi="Arial" w:cs="Arial"/>
          <w:sz w:val="20"/>
          <w:szCs w:val="20"/>
        </w:rPr>
        <w:t>)</w:t>
      </w:r>
    </w:p>
    <w:p w:rsidR="0028093F" w:rsidRDefault="00602D0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 </w:t>
      </w: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zhotovitel: Miroslav Ada</w:t>
      </w:r>
      <w:r>
        <w:rPr>
          <w:rFonts w:ascii="Arial" w:eastAsia="Arial" w:hAnsi="Arial" w:cs="Arial"/>
          <w:b/>
          <w:sz w:val="20"/>
          <w:szCs w:val="20"/>
        </w:rPr>
        <w:t>m</w:t>
      </w:r>
      <w:r>
        <w:rPr>
          <w:rFonts w:ascii="Arial" w:eastAsia="Arial" w:hAnsi="Arial" w:cs="Arial"/>
          <w:b/>
          <w:sz w:val="20"/>
          <w:szCs w:val="20"/>
        </w:rPr>
        <w:t>ec</w:t>
      </w:r>
    </w:p>
    <w:p w:rsidR="0028093F" w:rsidRDefault="00602D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sídlem: Sídliště 1198, 379 01 T</w:t>
      </w:r>
      <w:r>
        <w:rPr>
          <w:rFonts w:ascii="Arial" w:eastAsia="Arial" w:hAnsi="Arial" w:cs="Arial"/>
          <w:sz w:val="20"/>
          <w:szCs w:val="20"/>
        </w:rPr>
        <w:t>ř</w:t>
      </w:r>
      <w:r>
        <w:rPr>
          <w:rFonts w:ascii="Arial" w:eastAsia="Arial" w:hAnsi="Arial" w:cs="Arial"/>
          <w:sz w:val="20"/>
          <w:szCs w:val="20"/>
        </w:rPr>
        <w:t>ebo</w:t>
      </w:r>
      <w:r>
        <w:rPr>
          <w:rFonts w:ascii="Arial" w:eastAsia="Arial" w:hAnsi="Arial" w:cs="Arial"/>
          <w:sz w:val="20"/>
          <w:szCs w:val="20"/>
        </w:rPr>
        <w:t>ň</w:t>
      </w:r>
    </w:p>
    <w:p w:rsidR="0028093F" w:rsidRDefault="00602D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IČ: </w:t>
      </w:r>
      <w:r>
        <w:rPr>
          <w:rFonts w:ascii="Arial" w:eastAsia="Arial" w:hAnsi="Arial" w:cs="Arial"/>
          <w:sz w:val="20"/>
          <w:szCs w:val="20"/>
        </w:rPr>
        <w:t>01582500</w:t>
      </w:r>
    </w:p>
    <w:p w:rsidR="0028093F" w:rsidRDefault="00602D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Zastoupený: -----</w:t>
      </w:r>
    </w:p>
    <w:p w:rsidR="0028093F" w:rsidRDefault="00602D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Plátce DPH: Nejsem plátce DPH</w:t>
      </w:r>
    </w:p>
    <w:p w:rsidR="0028093F" w:rsidRDefault="00602D0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„</w:t>
      </w:r>
      <w:r>
        <w:rPr>
          <w:rFonts w:ascii="Arial" w:eastAsia="Arial" w:hAnsi="Arial" w:cs="Arial"/>
          <w:b/>
          <w:sz w:val="20"/>
          <w:szCs w:val="20"/>
        </w:rPr>
        <w:t>zhotovitel</w:t>
      </w:r>
      <w:r>
        <w:rPr>
          <w:rFonts w:ascii="Arial" w:eastAsia="Arial" w:hAnsi="Arial" w:cs="Arial"/>
          <w:sz w:val="20"/>
          <w:szCs w:val="20"/>
        </w:rPr>
        <w:t>“ nebo také „</w:t>
      </w:r>
      <w:r>
        <w:rPr>
          <w:rFonts w:ascii="Arial" w:eastAsia="Arial" w:hAnsi="Arial" w:cs="Arial"/>
          <w:b/>
          <w:sz w:val="20"/>
          <w:szCs w:val="20"/>
        </w:rPr>
        <w:t>smluvní strana</w:t>
      </w:r>
      <w:r>
        <w:rPr>
          <w:rFonts w:ascii="Arial" w:eastAsia="Arial" w:hAnsi="Arial" w:cs="Arial"/>
          <w:sz w:val="20"/>
          <w:szCs w:val="20"/>
        </w:rPr>
        <w:t xml:space="preserve">“) </w:t>
      </w:r>
    </w:p>
    <w:p w:rsidR="0028093F" w:rsidRDefault="0028093F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8093F" w:rsidRDefault="00602D0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uzavřeli níže uvedeného dne, měsíce a roku tuto smlouvu o dílo.</w:t>
      </w: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Předmět smlouvy</w:t>
      </w:r>
    </w:p>
    <w:p w:rsidR="0028093F" w:rsidRDefault="00602D06">
      <w:pPr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Zhotovitel se zavazuje zajišťovat pro objednatele dílo – grafické zpracování zpravodaje Třeboňský svět v období </w:t>
      </w:r>
      <w:r>
        <w:rPr>
          <w:rFonts w:ascii="Arial" w:eastAsia="Arial" w:hAnsi="Arial" w:cs="Arial"/>
          <w:b/>
          <w:sz w:val="20"/>
          <w:szCs w:val="20"/>
        </w:rPr>
        <w:t>od 01.09. 2017 do 31. 08. 2018.</w:t>
      </w:r>
    </w:p>
    <w:p w:rsidR="0028093F" w:rsidRDefault="00602D06">
      <w:pPr>
        <w:numPr>
          <w:ilvl w:val="0"/>
          <w:numId w:val="1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Plnění p</w:t>
      </w:r>
      <w:r>
        <w:rPr>
          <w:rFonts w:ascii="Arial" w:eastAsia="Arial" w:hAnsi="Arial" w:cs="Arial"/>
          <w:sz w:val="20"/>
          <w:szCs w:val="20"/>
        </w:rPr>
        <w:t>ředmětu této smlouvy se zavazuje zhotovitel, že zajistí pro objednatele řádně, tj. bez vad a nedodělků, v souladu s technickou specifikací: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Přípravu grafického zpracování zpravodaje Třeboňský svět dle dodaných podkladů a požadavků od šéfredaktora/</w:t>
      </w:r>
      <w:proofErr w:type="spellStart"/>
      <w:r>
        <w:rPr>
          <w:rFonts w:ascii="Arial" w:eastAsia="Arial" w:hAnsi="Arial" w:cs="Arial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zpravodaje Třeboňský svět 1 x měsíčně (12 x ročně) vč. grafického zpracování inzerátů (samostatná cenová nabídka)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Ve formátu: 205 x 297 mm,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rozs</w:t>
      </w:r>
      <w:r>
        <w:rPr>
          <w:rFonts w:ascii="Arial" w:eastAsia="Arial" w:hAnsi="Arial" w:cs="Arial"/>
          <w:sz w:val="20"/>
          <w:szCs w:val="20"/>
        </w:rPr>
        <w:t>ahu: 28 stran + obálka (s možností navýšení až na 36 stran + obálka), obálka 4/4, vnitřek 4/4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Příprava grafického zpracování zhotovitelem bude probíhat v přítomnosti šéfredaktora/</w:t>
      </w:r>
      <w:proofErr w:type="spellStart"/>
      <w:r>
        <w:rPr>
          <w:rFonts w:ascii="Arial" w:eastAsia="Arial" w:hAnsi="Arial" w:cs="Arial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zpravodaje Třeboňský svět vždy v době uzávěrky daného vydání a těsně po ní</w:t>
      </w:r>
      <w:r>
        <w:rPr>
          <w:rFonts w:ascii="Arial" w:eastAsia="Arial" w:hAnsi="Arial" w:cs="Arial"/>
          <w:sz w:val="20"/>
          <w:szCs w:val="20"/>
        </w:rPr>
        <w:t xml:space="preserve"> v rozsahu 3–4 dny.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Součástí přípravy grafického zpracování zpravodaje Třeboňský svět jsou také opravy dle korektury v předem dohodnutém termínu dle požadavků šéfredaktora/</w:t>
      </w:r>
      <w:proofErr w:type="spellStart"/>
      <w:r>
        <w:rPr>
          <w:rFonts w:ascii="Arial" w:eastAsia="Arial" w:hAnsi="Arial" w:cs="Arial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 rozsahu maximálně 6 hodin.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Součástí grafického zpracování je také úprava dodaný</w:t>
      </w:r>
      <w:r>
        <w:rPr>
          <w:rFonts w:ascii="Arial" w:eastAsia="Arial" w:hAnsi="Arial" w:cs="Arial"/>
          <w:sz w:val="20"/>
          <w:szCs w:val="20"/>
        </w:rPr>
        <w:t>ch fotografií a dalších obrazových materiálů určených k zařazení do zpravodaje Třeboňský svět.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Součástí grafického zpracování je příprava tiskových dat pro tiskárnu a zaslání tiskových dat do tiskárny v předem dohodnutém termínu dle požadavků šéfredaktora/</w:t>
      </w:r>
      <w:proofErr w:type="spellStart"/>
      <w:r>
        <w:rPr>
          <w:rFonts w:ascii="Arial" w:eastAsia="Arial" w:hAnsi="Arial" w:cs="Arial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zpravodaje Třeboňský svět</w:t>
      </w:r>
    </w:p>
    <w:p w:rsidR="0028093F" w:rsidRDefault="0028093F">
      <w:pPr>
        <w:spacing w:after="0"/>
        <w:ind w:left="774"/>
        <w:jc w:val="both"/>
        <w:rPr>
          <w:rFonts w:ascii="Arial" w:eastAsia="Arial" w:hAnsi="Arial" w:cs="Arial"/>
          <w:sz w:val="20"/>
          <w:szCs w:val="20"/>
        </w:rPr>
      </w:pPr>
    </w:p>
    <w:p w:rsidR="0028093F" w:rsidRDefault="0028093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Doba trvání smlouvy</w:t>
      </w:r>
    </w:p>
    <w:p w:rsidR="0028093F" w:rsidRDefault="0028093F">
      <w:pPr>
        <w:spacing w:after="0"/>
        <w:jc w:val="both"/>
        <w:rPr>
          <w:rFonts w:ascii="Arial" w:eastAsia="Arial" w:hAnsi="Arial" w:cs="Arial"/>
          <w:b/>
          <w:sz w:val="20"/>
          <w:szCs w:val="20"/>
        </w:rPr>
      </w:pPr>
    </w:p>
    <w:p w:rsidR="0028093F" w:rsidRDefault="00602D06">
      <w:pPr>
        <w:numPr>
          <w:ilvl w:val="0"/>
          <w:numId w:val="6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Tato smlouva se uzavírá na dobu určitou </w:t>
      </w:r>
      <w:r>
        <w:rPr>
          <w:rFonts w:ascii="Arial" w:eastAsia="Arial" w:hAnsi="Arial" w:cs="Arial"/>
          <w:b/>
          <w:sz w:val="20"/>
          <w:szCs w:val="20"/>
        </w:rPr>
        <w:t>od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01.09. 2017 do 31. 08. 2018</w:t>
      </w:r>
    </w:p>
    <w:p w:rsidR="0028093F" w:rsidRDefault="00602D06">
      <w:pPr>
        <w:numPr>
          <w:ilvl w:val="0"/>
          <w:numId w:val="6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Tuto smlouvu lze vypovědět bez udání důvodu v dvouměsíční výpovědní lhůtě, která začíná běžet prvním dnem měsíce následujícího po doručení písemné výpovědi druhé smluvní straně.</w:t>
      </w:r>
    </w:p>
    <w:p w:rsidR="0028093F" w:rsidRDefault="00602D06">
      <w:pPr>
        <w:numPr>
          <w:ilvl w:val="0"/>
          <w:numId w:val="6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Obě strany jsou oprávněny odstoupit od této smlouvy s okamžitou platností, jes</w:t>
      </w:r>
      <w:r>
        <w:rPr>
          <w:rFonts w:ascii="Arial" w:eastAsia="Arial" w:hAnsi="Arial" w:cs="Arial"/>
          <w:sz w:val="20"/>
          <w:szCs w:val="20"/>
        </w:rPr>
        <w:t xml:space="preserve">tliže druhá strana vážným způsobem poruší své smluvní povinnosti a ani po písemném upozornění u ní nedojde k nápravě. </w:t>
      </w:r>
    </w:p>
    <w:p w:rsidR="0028093F" w:rsidRDefault="00602D06">
      <w:pPr>
        <w:numPr>
          <w:ilvl w:val="0"/>
          <w:numId w:val="6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Vážným důvodem k odstoupení od smlouvy je zejména: 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opakovaná pozdní platba objednatele nebo nezaplacení objednatele</w:t>
      </w:r>
    </w:p>
    <w:p w:rsidR="0028093F" w:rsidRDefault="00602D06">
      <w:pPr>
        <w:numPr>
          <w:ilvl w:val="0"/>
          <w:numId w:val="2"/>
        </w:numPr>
        <w:spacing w:after="0"/>
        <w:ind w:left="1134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opakované nedodržení</w:t>
      </w:r>
      <w:r>
        <w:rPr>
          <w:rFonts w:ascii="Arial" w:eastAsia="Arial" w:hAnsi="Arial" w:cs="Arial"/>
          <w:sz w:val="20"/>
          <w:szCs w:val="20"/>
        </w:rPr>
        <w:t xml:space="preserve"> požadavků šéfredaktora/</w:t>
      </w:r>
      <w:proofErr w:type="spellStart"/>
      <w:r>
        <w:rPr>
          <w:rFonts w:ascii="Arial" w:eastAsia="Arial" w:hAnsi="Arial" w:cs="Arial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při přípravě grafického zpracování zpravodaje Třeboňský svět</w:t>
      </w: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IV. Práva a povinnosti smluvních stran</w:t>
      </w:r>
    </w:p>
    <w:p w:rsidR="0028093F" w:rsidRPr="00602D06" w:rsidRDefault="00602D06">
      <w:pPr>
        <w:numPr>
          <w:ilvl w:val="0"/>
          <w:numId w:val="3"/>
        </w:numPr>
        <w:spacing w:after="0"/>
        <w:contextualSpacing/>
        <w:jc w:val="both"/>
        <w:rPr>
          <w:b/>
        </w:rPr>
      </w:pPr>
      <w:r w:rsidRPr="00602D06">
        <w:rPr>
          <w:b/>
        </w:rPr>
        <w:t>Objednatel bude zajišťovat včasné dodání podkladů pro přípravu grafického zpracování každého jednotlivého vydání zpravodaje Třeb</w:t>
      </w:r>
      <w:r w:rsidRPr="00602D06">
        <w:rPr>
          <w:b/>
        </w:rPr>
        <w:t>oňský svět.</w:t>
      </w:r>
    </w:p>
    <w:p w:rsidR="0028093F" w:rsidRPr="00602D06" w:rsidRDefault="00602D06">
      <w:pPr>
        <w:numPr>
          <w:ilvl w:val="0"/>
          <w:numId w:val="3"/>
        </w:numPr>
        <w:spacing w:after="0"/>
        <w:contextualSpacing/>
        <w:jc w:val="both"/>
        <w:rPr>
          <w:b/>
        </w:rPr>
      </w:pPr>
      <w:r w:rsidRPr="00602D06">
        <w:rPr>
          <w:b/>
        </w:rPr>
        <w:t>Zhotovitel bude zajišťovat včasné dodání grafického zpracování zpravodaje Třeboňský svět dle požadavků šéfredaktora/</w:t>
      </w:r>
      <w:proofErr w:type="spellStart"/>
      <w:r w:rsidRPr="00602D06">
        <w:rPr>
          <w:b/>
        </w:rPr>
        <w:t>ky</w:t>
      </w:r>
      <w:proofErr w:type="spellEnd"/>
      <w:r w:rsidRPr="00602D06">
        <w:rPr>
          <w:b/>
        </w:rPr>
        <w:t xml:space="preserve"> Třeboňského světa.</w:t>
      </w:r>
    </w:p>
    <w:p w:rsidR="0028093F" w:rsidRDefault="00602D06">
      <w:pPr>
        <w:numPr>
          <w:ilvl w:val="0"/>
          <w:numId w:val="3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Zhotovitel bude zajišťovat plnění předmětu smlouvy po celou dobu trvání účinnosti smlouvy a prohlašuje, že má k dispozici veškeré prostředky a zařízení pro přípravu grafického zpracování tohoto zpravodaje.</w:t>
      </w:r>
    </w:p>
    <w:p w:rsidR="0028093F" w:rsidRDefault="00602D06">
      <w:pPr>
        <w:numPr>
          <w:ilvl w:val="0"/>
          <w:numId w:val="3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Zhotovitel bude připravovat grafické zpracování zp</w:t>
      </w:r>
      <w:r>
        <w:rPr>
          <w:rFonts w:ascii="Arial" w:eastAsia="Arial" w:hAnsi="Arial" w:cs="Arial"/>
          <w:sz w:val="20"/>
          <w:szCs w:val="20"/>
        </w:rPr>
        <w:t>ravodaje Třeboňský svět v souladu s požadavky objednatele.</w:t>
      </w:r>
    </w:p>
    <w:p w:rsidR="0028093F" w:rsidRDefault="00602D06">
      <w:pPr>
        <w:numPr>
          <w:ilvl w:val="0"/>
          <w:numId w:val="3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Objednatel připraví a dodá zhotoviteli pro publikování podklady a dohodnutým druhem předání zakázky – zaslání emailem zadavateli nebo zaslání dat přes sdílenou složku.</w:t>
      </w:r>
    </w:p>
    <w:p w:rsidR="0028093F" w:rsidRDefault="00602D06">
      <w:pPr>
        <w:numPr>
          <w:ilvl w:val="0"/>
          <w:numId w:val="3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Zhotovitel se zavazuje tyto m</w:t>
      </w:r>
      <w:r>
        <w:rPr>
          <w:rFonts w:ascii="Arial" w:eastAsia="Arial" w:hAnsi="Arial" w:cs="Arial"/>
          <w:sz w:val="20"/>
          <w:szCs w:val="20"/>
        </w:rPr>
        <w:t>ateriály dle požadavků šéfredaktora/</w:t>
      </w:r>
      <w:proofErr w:type="spellStart"/>
      <w:r>
        <w:rPr>
          <w:rFonts w:ascii="Arial" w:eastAsia="Arial" w:hAnsi="Arial" w:cs="Arial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připravit pro tiskové zpracování zpravodaje Třeboňský svět.</w:t>
      </w:r>
      <w:bookmarkStart w:id="1" w:name="_GoBack"/>
      <w:bookmarkEnd w:id="1"/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V. Ceny, platební podmínky, sankce</w:t>
      </w:r>
    </w:p>
    <w:p w:rsidR="0028093F" w:rsidRDefault="00602D06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Cena za plnění předmětu smlouvy se stanovuje takto:</w:t>
      </w:r>
    </w:p>
    <w:p w:rsidR="0028093F" w:rsidRDefault="00602D06">
      <w:pPr>
        <w:numPr>
          <w:ilvl w:val="0"/>
          <w:numId w:val="4"/>
        </w:numPr>
        <w:spacing w:after="0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Grafické zpracování jednoho čísla časopisu v rozsahu 28 stran + obálka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11 900</w:t>
      </w:r>
      <w:r>
        <w:rPr>
          <w:rFonts w:ascii="Arial" w:eastAsia="Arial" w:hAnsi="Arial" w:cs="Arial"/>
          <w:sz w:val="20"/>
          <w:szCs w:val="20"/>
        </w:rPr>
        <w:t xml:space="preserve"> Kč.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aždá přidaná </w:t>
      </w:r>
      <w:proofErr w:type="spellStart"/>
      <w:r>
        <w:rPr>
          <w:rFonts w:ascii="Arial" w:eastAsia="Arial" w:hAnsi="Arial" w:cs="Arial"/>
          <w:sz w:val="20"/>
          <w:szCs w:val="20"/>
        </w:rPr>
        <w:t>čtyřstrana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1 100 Kč.</w:t>
      </w:r>
    </w:p>
    <w:p w:rsidR="0028093F" w:rsidRDefault="00602D06">
      <w:pPr>
        <w:spacing w:after="0"/>
        <w:ind w:left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Grafické zpracování inzerátů v rozdělení podle velikosti inzerátů.</w:t>
      </w:r>
      <w:r>
        <w:rPr>
          <w:rFonts w:ascii="Arial" w:eastAsia="Arial" w:hAnsi="Arial" w:cs="Arial"/>
          <w:sz w:val="20"/>
          <w:szCs w:val="20"/>
        </w:rPr>
        <w:t>1/1 strany: 1 500 Kč, 1/2 strany: 1 200 Kč, 1/3 strany: 1 200 Kč, 1/4 strany: 800 Kč, 1/8 strany: 600 Kč, 1/12 strany: 400 Kč, 1/16 strany: 400</w:t>
      </w:r>
      <w:r>
        <w:rPr>
          <w:rFonts w:ascii="Arial" w:eastAsia="Arial" w:hAnsi="Arial" w:cs="Arial"/>
          <w:sz w:val="20"/>
          <w:szCs w:val="20"/>
        </w:rPr>
        <w:t xml:space="preserve"> Kč</w:t>
      </w:r>
    </w:p>
    <w:p w:rsidR="0028093F" w:rsidRDefault="00602D06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ceně je zahrnuta příprava grafického zpracování a oprava dle korektury.</w:t>
      </w:r>
    </w:p>
    <w:p w:rsidR="0028093F" w:rsidRDefault="00602D06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Lhůta splatnosti jednotlivých faktur je stanovena na 15 kalendářních dnů po jejich doručení objednateli. Platba bude provedena na číslo účtu uvedené zhotovitelem na faktuře.</w:t>
      </w:r>
    </w:p>
    <w:p w:rsidR="0028093F" w:rsidRDefault="00602D06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 případě prodlení objednavatele s úhradou ceny díla dle faktury zhotovitele uhradí objednatel zhotoviteli úrok z prodlení 0,015 % z nezaplacené částky za každý den prodlení. Jakýmkoliv způsobem vadnou fakturu je objednatel zhotoviteli oprávněn v době spla</w:t>
      </w:r>
      <w:r>
        <w:rPr>
          <w:rFonts w:ascii="Arial" w:eastAsia="Arial" w:hAnsi="Arial" w:cs="Arial"/>
          <w:sz w:val="20"/>
          <w:szCs w:val="20"/>
        </w:rPr>
        <w:t>tnosti vrátit k přepracování. Doručením opravené faktury počíná běžet nová lhůta splatnosti. V mezičase není objednatel v prodlení se splatností.</w:t>
      </w:r>
    </w:p>
    <w:p w:rsidR="0028093F" w:rsidRDefault="00602D06">
      <w:pPr>
        <w:numPr>
          <w:ilvl w:val="0"/>
          <w:numId w:val="4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Zhotovitel je povinen zaplatit objednateli smluvní pokutu ve výši 0,5 % z ceny dílčího plnění díla za každý za</w:t>
      </w:r>
      <w:r>
        <w:rPr>
          <w:rFonts w:ascii="Arial" w:eastAsia="Arial" w:hAnsi="Arial" w:cs="Arial"/>
          <w:sz w:val="20"/>
          <w:szCs w:val="20"/>
        </w:rPr>
        <w:t>počatý den prodlení s předáním grafického zpracování časopisu.</w:t>
      </w: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VI. Dodací podmínky</w:t>
      </w:r>
    </w:p>
    <w:p w:rsidR="0028093F" w:rsidRDefault="00602D06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Zhotovitel se zavazuje provést a předat objednateli předmět díla v dohodnutém termínu dle požadavků šéfredaktora/</w:t>
      </w:r>
      <w:proofErr w:type="spellStart"/>
      <w:r>
        <w:rPr>
          <w:rFonts w:ascii="Arial" w:eastAsia="Arial" w:hAnsi="Arial" w:cs="Arial"/>
          <w:sz w:val="20"/>
          <w:szCs w:val="20"/>
        </w:rPr>
        <w:t>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V případě špatného dodání dat, chyb v zaslaných datech </w:t>
      </w:r>
      <w:r>
        <w:rPr>
          <w:rFonts w:ascii="Arial" w:eastAsia="Arial" w:hAnsi="Arial" w:cs="Arial"/>
          <w:sz w:val="20"/>
          <w:szCs w:val="20"/>
        </w:rPr>
        <w:t>apod. je zhotovitel povinen objednatele neprodleně informovat, na závady upozornit a objednatel je povinen zjednat nápravu. Pokud objednatel nezjedná nápravu bez zbytečného odkladu, zhotovitel je oprávněn prodloužit termín dodání o dobu, po kterou neměl k </w:t>
      </w:r>
      <w:r>
        <w:rPr>
          <w:rFonts w:ascii="Arial" w:eastAsia="Arial" w:hAnsi="Arial" w:cs="Arial"/>
          <w:sz w:val="20"/>
          <w:szCs w:val="20"/>
        </w:rPr>
        <w:t>dispozici správné podklady, popř. zhotovitel je oprávněn nápravu zjednat a takto vzniklé vícepráce fakturovat objednateli.</w:t>
      </w:r>
    </w:p>
    <w:p w:rsidR="0028093F" w:rsidRDefault="0028093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ind w:firstLine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VII. Vlastnické právo ke zhotovené věci a nebezpečí škody na ní</w:t>
      </w:r>
    </w:p>
    <w:p w:rsidR="0028093F" w:rsidRDefault="00602D06">
      <w:pPr>
        <w:spacing w:after="0"/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Vlastnické právo přechází na objednatele předáním a převzetím. Tímto</w:t>
      </w:r>
      <w:r>
        <w:rPr>
          <w:rFonts w:ascii="Arial" w:eastAsia="Arial" w:hAnsi="Arial" w:cs="Arial"/>
          <w:sz w:val="20"/>
          <w:szCs w:val="20"/>
        </w:rPr>
        <w:t xml:space="preserve"> dnem se dodávka považuje za splněnou. Jako doklad o převzetí díla slouží zhotovitelem vyhotovený dodací list s potvrzením o dodávce pověřenou osobou objednatele.</w:t>
      </w:r>
    </w:p>
    <w:p w:rsidR="0028093F" w:rsidRDefault="0028093F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VIII. Ostatní a závěrečná ustanovení</w:t>
      </w:r>
    </w:p>
    <w:p w:rsidR="0028093F" w:rsidRDefault="00602D06">
      <w:pPr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 zajištění realizace této zakázky jsou prověřeny tyto osoby:</w:t>
      </w:r>
    </w:p>
    <w:p w:rsidR="0028093F" w:rsidRDefault="00602D06">
      <w:pPr>
        <w:numPr>
          <w:ilvl w:val="0"/>
          <w:numId w:val="7"/>
        </w:numPr>
        <w:spacing w:after="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 objednatele</w:t>
      </w:r>
      <w:r>
        <w:rPr>
          <w:rFonts w:ascii="Arial" w:eastAsia="Arial" w:hAnsi="Arial" w:cs="Arial"/>
          <w:sz w:val="20"/>
          <w:szCs w:val="20"/>
        </w:rPr>
        <w:t xml:space="preserve">: dodání grafických podkladů a převzetí vytištěného nákladu pro konečnou distribuci – Alena Seberová, tel. </w:t>
      </w:r>
      <w:proofErr w:type="spellStart"/>
      <w:r>
        <w:rPr>
          <w:rFonts w:ascii="Arial" w:eastAsia="Arial" w:hAnsi="Arial" w:cs="Arial"/>
          <w:sz w:val="20"/>
          <w:szCs w:val="20"/>
        </w:rPr>
        <w:t>xxxxxxxx</w:t>
      </w:r>
      <w:proofErr w:type="spellEnd"/>
      <w:r>
        <w:rPr>
          <w:rFonts w:ascii="Arial" w:eastAsia="Arial" w:hAnsi="Arial" w:cs="Arial"/>
          <w:sz w:val="20"/>
          <w:szCs w:val="20"/>
        </w:rPr>
        <w:t>, email: alena.seberova@mesto-trebon.cz</w:t>
      </w:r>
    </w:p>
    <w:p w:rsidR="0028093F" w:rsidRDefault="00602D06">
      <w:pPr>
        <w:numPr>
          <w:ilvl w:val="0"/>
          <w:numId w:val="7"/>
        </w:numPr>
        <w:spacing w:after="0"/>
        <w:contextualSpacing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 zhotovitele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:rsidR="0028093F" w:rsidRDefault="00602D06">
      <w:pPr>
        <w:spacing w:after="0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</w:t>
      </w:r>
      <w:r>
        <w:rPr>
          <w:rFonts w:ascii="Arial" w:eastAsia="Arial" w:hAnsi="Arial" w:cs="Arial"/>
          <w:sz w:val="20"/>
          <w:szCs w:val="20"/>
        </w:rPr>
        <w:t>uvní strany se dohodly, že je možné změnit kontaktní údaje bez nutnosti uzavírání dodatku pouze na základě písemného sdělení zaslaného druhé smluvní straně.</w:t>
      </w:r>
    </w:p>
    <w:p w:rsidR="0028093F" w:rsidRDefault="00602D06">
      <w:pPr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Smluvní strany shodně prohlašují, že zveřejnění obsahu této smlouvy vyjma údajů představující zejmé</w:t>
      </w:r>
      <w:r>
        <w:rPr>
          <w:rFonts w:ascii="Arial" w:eastAsia="Arial" w:hAnsi="Arial" w:cs="Arial"/>
          <w:sz w:val="20"/>
          <w:szCs w:val="20"/>
          <w:highlight w:val="white"/>
        </w:rPr>
        <w:t>na obchodní tajemství nebo chráněné osobní údaje v registru smluv, ve smyslu zákona 340/2015 Sb., o zvláštních podmínkách účinnosti některých smluv, uveřejňování těchto smluv a o registru smluv zajistí objednatel. (Dodavatel vyznačí, kterou část smlouvy po</w:t>
      </w:r>
      <w:r>
        <w:rPr>
          <w:rFonts w:ascii="Arial" w:eastAsia="Arial" w:hAnsi="Arial" w:cs="Arial"/>
          <w:sz w:val="20"/>
          <w:szCs w:val="20"/>
          <w:highlight w:val="white"/>
        </w:rPr>
        <w:t>važuje za obchodní tajemství.)</w:t>
      </w:r>
    </w:p>
    <w:p w:rsidR="0028093F" w:rsidRDefault="00602D06">
      <w:pPr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Smluvní strany shodně prohlašují, že si tuto smlouvu před jejím podpisem přečetly, že byla uzavřena po vzájemném projednání podle jejich pravé a svobodné vůle, určitě, vážně a srozumitelně, nikoliv v tísni za nápadně nevýhodn</w:t>
      </w:r>
      <w:r>
        <w:rPr>
          <w:rFonts w:ascii="Arial" w:eastAsia="Arial" w:hAnsi="Arial" w:cs="Arial"/>
          <w:sz w:val="20"/>
          <w:szCs w:val="20"/>
        </w:rPr>
        <w:t>ých podmínek.</w:t>
      </w:r>
    </w:p>
    <w:p w:rsidR="0028093F" w:rsidRDefault="00602D06">
      <w:pPr>
        <w:numPr>
          <w:ilvl w:val="0"/>
          <w:numId w:val="5"/>
        </w:numPr>
        <w:spacing w:after="0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Tato smlouva je vyhotovena ve dvou stejnopisech s platností originálu, z nichž každá strana obdrží po jednom vyhotovení.</w:t>
      </w: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 Třeboni dne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V ………………… dne </w:t>
      </w: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p w:rsidR="0028093F" w:rsidRDefault="00602D06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objednatele: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Za zhotovitele:</w:t>
      </w:r>
    </w:p>
    <w:p w:rsidR="0028093F" w:rsidRDefault="0028093F">
      <w:pPr>
        <w:spacing w:after="0"/>
        <w:rPr>
          <w:rFonts w:ascii="Arial" w:eastAsia="Arial" w:hAnsi="Arial" w:cs="Arial"/>
          <w:sz w:val="20"/>
          <w:szCs w:val="20"/>
        </w:rPr>
      </w:pPr>
    </w:p>
    <w:sectPr w:rsidR="0028093F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CA5"/>
    <w:multiLevelType w:val="multilevel"/>
    <w:tmpl w:val="A0FA4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4172C"/>
    <w:multiLevelType w:val="multilevel"/>
    <w:tmpl w:val="57920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960A1"/>
    <w:multiLevelType w:val="multilevel"/>
    <w:tmpl w:val="A4468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4D1D"/>
    <w:multiLevelType w:val="multilevel"/>
    <w:tmpl w:val="43405366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26773"/>
    <w:multiLevelType w:val="multilevel"/>
    <w:tmpl w:val="FF44688C"/>
    <w:lvl w:ilvl="0">
      <w:start w:val="2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5">
    <w:nsid w:val="65E001CD"/>
    <w:multiLevelType w:val="multilevel"/>
    <w:tmpl w:val="9992E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101E"/>
    <w:multiLevelType w:val="multilevel"/>
    <w:tmpl w:val="23F02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8093F"/>
    <w:rsid w:val="0028093F"/>
    <w:rsid w:val="0060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5928</Characters>
  <Application>Microsoft Office Word</Application>
  <DocSecurity>0</DocSecurity>
  <Lines>49</Lines>
  <Paragraphs>13</Paragraphs>
  <ScaleCrop>false</ScaleCrop>
  <Company>Město Třeboň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Skočná</cp:lastModifiedBy>
  <cp:revision>2</cp:revision>
  <dcterms:created xsi:type="dcterms:W3CDTF">2017-08-16T06:03:00Z</dcterms:created>
  <dcterms:modified xsi:type="dcterms:W3CDTF">2017-08-16T06:05:00Z</dcterms:modified>
</cp:coreProperties>
</file>