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C8B" w:rsidRDefault="00CE1C8B">
      <w:pPr>
        <w:spacing w:before="29" w:after="29" w:line="240" w:lineRule="exact"/>
        <w:rPr>
          <w:sz w:val="19"/>
          <w:szCs w:val="19"/>
        </w:rPr>
      </w:pPr>
    </w:p>
    <w:p w:rsidR="00CE1C8B" w:rsidRDefault="00CE1C8B">
      <w:pPr>
        <w:spacing w:line="1" w:lineRule="exact"/>
        <w:sectPr w:rsidR="00CE1C8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802" w:right="1858" w:bottom="2869" w:left="1542" w:header="0" w:footer="3" w:gutter="0"/>
          <w:pgNumType w:start="2"/>
          <w:cols w:space="720"/>
          <w:noEndnote/>
          <w:docGrid w:linePitch="360"/>
        </w:sectPr>
      </w:pPr>
    </w:p>
    <w:p w:rsidR="00CE1C8B" w:rsidRDefault="00294DB9">
      <w:pPr>
        <w:spacing w:line="360" w:lineRule="exact"/>
      </w:pPr>
      <w:r>
        <w:rPr>
          <w:noProof/>
        </w:rP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1045845</wp:posOffset>
            </wp:positionH>
            <wp:positionV relativeFrom="paragraph">
              <wp:posOffset>12700</wp:posOffset>
            </wp:positionV>
            <wp:extent cx="5334000" cy="82931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33400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C8B" w:rsidRDefault="00CE1C8B">
      <w:pPr>
        <w:spacing w:line="360" w:lineRule="exact"/>
      </w:pPr>
    </w:p>
    <w:p w:rsidR="00CE1C8B" w:rsidRDefault="00CE1C8B">
      <w:pPr>
        <w:spacing w:after="585" w:line="1" w:lineRule="exact"/>
      </w:pPr>
    </w:p>
    <w:p w:rsidR="00CE1C8B" w:rsidRDefault="00CE1C8B">
      <w:pPr>
        <w:spacing w:line="1" w:lineRule="exact"/>
        <w:sectPr w:rsidR="00CE1C8B">
          <w:type w:val="continuous"/>
          <w:pgSz w:w="11900" w:h="16840"/>
          <w:pgMar w:top="1802" w:right="1858" w:bottom="2869" w:left="1542" w:header="0" w:footer="2441" w:gutter="0"/>
          <w:cols w:space="720"/>
          <w:noEndnote/>
          <w:docGrid w:linePitch="360"/>
        </w:sectPr>
      </w:pPr>
    </w:p>
    <w:p w:rsidR="00CE1C8B" w:rsidRDefault="00294DB9">
      <w:pPr>
        <w:pStyle w:val="Heading310"/>
        <w:keepNext/>
        <w:keepLines/>
      </w:pPr>
      <w:bookmarkStart w:id="0" w:name="bookmark0"/>
      <w:r>
        <w:rPr>
          <w:rStyle w:val="Heading31"/>
        </w:rPr>
        <w:t>Transportní lehátko polohovatelné s hydraulickým zdvihem</w:t>
      </w:r>
      <w:bookmarkEnd w:id="0"/>
    </w:p>
    <w:p w:rsidR="00CE1C8B" w:rsidRDefault="00294DB9">
      <w:pPr>
        <w:spacing w:line="1" w:lineRule="exact"/>
        <w:sectPr w:rsidR="00CE1C8B">
          <w:type w:val="continuous"/>
          <w:pgSz w:w="11900" w:h="16840"/>
          <w:pgMar w:top="2144" w:right="2846" w:bottom="2869" w:left="2655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558800" distB="1127760" distL="0" distR="0" simplePos="0" relativeHeight="125829378" behindDoc="0" locked="0" layoutInCell="1" allowOverlap="1">
            <wp:simplePos x="0" y="0"/>
            <wp:positionH relativeFrom="page">
              <wp:posOffset>1628140</wp:posOffset>
            </wp:positionH>
            <wp:positionV relativeFrom="paragraph">
              <wp:posOffset>558800</wp:posOffset>
            </wp:positionV>
            <wp:extent cx="4108450" cy="1804670"/>
            <wp:effectExtent l="0" t="0" r="0" b="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410845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2787015" distB="0" distL="0" distR="0" simplePos="0" relativeHeight="125829379" behindDoc="0" locked="0" layoutInCell="1" allowOverlap="1">
            <wp:simplePos x="0" y="0"/>
            <wp:positionH relativeFrom="page">
              <wp:posOffset>1677035</wp:posOffset>
            </wp:positionH>
            <wp:positionV relativeFrom="paragraph">
              <wp:posOffset>2787015</wp:posOffset>
            </wp:positionV>
            <wp:extent cx="2383790" cy="707390"/>
            <wp:effectExtent l="0" t="0" r="0" b="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38379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1C8B" w:rsidRDefault="00294DB9">
      <w:pPr>
        <w:pStyle w:val="Heading510"/>
        <w:keepNext/>
        <w:keepLines/>
        <w:spacing w:after="0" w:line="240" w:lineRule="auto"/>
        <w:ind w:left="0"/>
        <w:jc w:val="left"/>
      </w:pPr>
      <w:bookmarkStart w:id="1" w:name="bookmark2"/>
      <w:r>
        <w:rPr>
          <w:rStyle w:val="Heading51"/>
        </w:rPr>
        <w:lastRenderedPageBreak/>
        <w:t>Technické parametry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8"/>
        <w:gridCol w:w="1618"/>
      </w:tblGrid>
      <w:tr w:rsidR="00CE1C8B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rozměr, délka x šířka (cm)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200 x 70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06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vnější délka x průjezdná šířka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217x83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počet polstrovaných segmentů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2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hydraulicky nastavitelná výška (cm)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58-98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hlavový díl nastavitelný plynovou vzpěrou v rozsahu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+45’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02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kolečka 0 125 mm s brzdou a</w:t>
            </w:r>
            <w:r>
              <w:rPr>
                <w:rStyle w:val="Other1"/>
                <w:sz w:val="11"/>
                <w:szCs w:val="11"/>
              </w:rPr>
              <w:t xml:space="preserve"> aretací směru předního kolečka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62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ano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nárazníková kolečka 0 70 mm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62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ano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postranní bradlo sklopná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62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ano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minimální nosnost lehátka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  <w:lang w:val="en-US" w:eastAsia="en-US" w:bidi="en-US"/>
              </w:rPr>
              <w:t>180 kg</w:t>
            </w:r>
          </w:p>
        </w:tc>
      </w:tr>
    </w:tbl>
    <w:p w:rsidR="00CE1C8B" w:rsidRDefault="00CE1C8B">
      <w:pPr>
        <w:spacing w:after="259" w:line="1" w:lineRule="exact"/>
      </w:pPr>
    </w:p>
    <w:p w:rsidR="00CE1C8B" w:rsidRDefault="00294DB9">
      <w:pPr>
        <w:pStyle w:val="Bodytext10"/>
        <w:spacing w:after="0" w:line="240" w:lineRule="auto"/>
        <w:ind w:firstLine="0"/>
        <w:rPr>
          <w:sz w:val="13"/>
          <w:szCs w:val="13"/>
        </w:rPr>
      </w:pPr>
      <w:r>
        <w:rPr>
          <w:rStyle w:val="Bodytext1"/>
          <w:sz w:val="13"/>
          <w:szCs w:val="13"/>
        </w:rPr>
        <w:t>Volitelné příslušenství: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3"/>
        <w:gridCol w:w="3182"/>
      </w:tblGrid>
      <w:tr w:rsidR="00CE1C8B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držák na hygienický papír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proofErr w:type="spellStart"/>
            <w:r>
              <w:rPr>
                <w:rStyle w:val="Other1"/>
                <w:sz w:val="11"/>
                <w:szCs w:val="11"/>
              </w:rPr>
              <w:t>eurolišta</w:t>
            </w:r>
            <w:proofErr w:type="spellEnd"/>
            <w:r>
              <w:rPr>
                <w:rStyle w:val="Other1"/>
                <w:sz w:val="11"/>
                <w:szCs w:val="11"/>
              </w:rPr>
              <w:t xml:space="preserve"> podél boku lehátka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Infuzní stojan a držák stojanu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 xml:space="preserve">fixační </w:t>
            </w:r>
            <w:r>
              <w:rPr>
                <w:rStyle w:val="Other1"/>
                <w:sz w:val="11"/>
                <w:szCs w:val="11"/>
              </w:rPr>
              <w:t>popruhy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sada koleček s centrální brzdou 0 150 mm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>držák tlakové lahve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 xml:space="preserve">konstrukční úprava pro </w:t>
            </w:r>
            <w:proofErr w:type="spellStart"/>
            <w:r>
              <w:rPr>
                <w:rStyle w:val="Other1"/>
                <w:sz w:val="11"/>
                <w:szCs w:val="11"/>
              </w:rPr>
              <w:t>Trendelenburgovu</w:t>
            </w:r>
            <w:proofErr w:type="spellEnd"/>
            <w:r>
              <w:rPr>
                <w:rStyle w:val="Other1"/>
                <w:sz w:val="11"/>
                <w:szCs w:val="11"/>
              </w:rPr>
              <w:t xml:space="preserve"> polohu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tabs>
                <w:tab w:val="left" w:leader="hyphen" w:pos="2237"/>
                <w:tab w:val="left" w:leader="hyphen" w:pos="2246"/>
                <w:tab w:val="left" w:leader="hyphen" w:pos="3130"/>
              </w:tabs>
              <w:spacing w:after="0" w:line="240" w:lineRule="auto"/>
              <w:ind w:firstLine="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ab/>
            </w:r>
            <w:r>
              <w:rPr>
                <w:rStyle w:val="Other1"/>
                <w:sz w:val="11"/>
                <w:szCs w:val="11"/>
              </w:rPr>
              <w:tab/>
            </w:r>
            <w:r>
              <w:rPr>
                <w:rStyle w:val="Other1"/>
                <w:sz w:val="11"/>
                <w:szCs w:val="11"/>
              </w:rPr>
              <w:tab/>
            </w:r>
          </w:p>
        </w:tc>
      </w:tr>
    </w:tbl>
    <w:p w:rsidR="00CE1C8B" w:rsidRDefault="00CE1C8B">
      <w:pPr>
        <w:spacing w:after="319" w:line="1" w:lineRule="exact"/>
      </w:pPr>
    </w:p>
    <w:p w:rsidR="00CE1C8B" w:rsidRDefault="00294DB9">
      <w:pPr>
        <w:pStyle w:val="Heading510"/>
        <w:keepNext/>
        <w:keepLines/>
        <w:sectPr w:rsidR="00CE1C8B">
          <w:pgSz w:w="11900" w:h="16840"/>
          <w:pgMar w:top="2144" w:right="2846" w:bottom="2144" w:left="2655" w:header="0" w:footer="3" w:gutter="0"/>
          <w:cols w:space="720"/>
          <w:noEndnote/>
          <w:docGrid w:linePitch="360"/>
        </w:sectPr>
      </w:pPr>
      <w:bookmarkStart w:id="2" w:name="bookmark4"/>
      <w:r>
        <w:rPr>
          <w:rStyle w:val="Heading51"/>
          <w:b/>
          <w:bCs/>
          <w:sz w:val="15"/>
          <w:szCs w:val="15"/>
        </w:rPr>
        <w:t xml:space="preserve">9 </w:t>
      </w:r>
      <w:r>
        <w:rPr>
          <w:rStyle w:val="Heading51"/>
        </w:rPr>
        <w:t xml:space="preserve">Novohradská 1153, 379 01 Třeboň, </w:t>
      </w:r>
      <w:r>
        <w:rPr>
          <w:rStyle w:val="Heading51"/>
          <w:lang w:val="en-US" w:eastAsia="en-US" w:bidi="en-US"/>
        </w:rPr>
        <w:t xml:space="preserve">Czech Republic </w:t>
      </w:r>
      <w:r>
        <w:rPr>
          <w:rStyle w:val="Heading51"/>
          <w:b/>
          <w:bCs/>
          <w:sz w:val="15"/>
          <w:szCs w:val="15"/>
        </w:rPr>
        <w:t xml:space="preserve">T </w:t>
      </w:r>
      <w:r>
        <w:rPr>
          <w:rStyle w:val="Heading51"/>
        </w:rPr>
        <w:t xml:space="preserve">+420 384 724 292 E </w:t>
      </w:r>
      <w:hyperlink r:id="rId15" w:history="1">
        <w:r>
          <w:rPr>
            <w:rStyle w:val="Heading51"/>
            <w:lang w:val="en-US" w:eastAsia="en-US" w:bidi="en-US"/>
          </w:rPr>
          <w:t>info@resi.cz</w:t>
        </w:r>
      </w:hyperlink>
      <w:r>
        <w:rPr>
          <w:rStyle w:val="Heading51"/>
          <w:lang w:val="en-US" w:eastAsia="en-US" w:bidi="en-US"/>
        </w:rPr>
        <w:t xml:space="preserve"> </w:t>
      </w:r>
      <w:hyperlink r:id="rId16" w:history="1">
        <w:r>
          <w:rPr>
            <w:rStyle w:val="Heading51"/>
            <w:lang w:val="en-US" w:eastAsia="en-US" w:bidi="en-US"/>
          </w:rPr>
          <w:t>www.resi.cz</w:t>
        </w:r>
        <w:bookmarkEnd w:id="2"/>
      </w:hyperlink>
    </w:p>
    <w:p w:rsidR="00CE1C8B" w:rsidRDefault="00294DB9">
      <w:pPr>
        <w:spacing w:line="1" w:lineRule="exact"/>
      </w:pPr>
      <w:r>
        <w:rPr>
          <w:noProof/>
        </w:rPr>
        <w:lastRenderedPageBreak/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1289050</wp:posOffset>
            </wp:positionH>
            <wp:positionV relativeFrom="paragraph">
              <wp:posOffset>12700</wp:posOffset>
            </wp:positionV>
            <wp:extent cx="1316990" cy="591185"/>
            <wp:effectExtent l="0" t="0" r="0" b="0"/>
            <wp:wrapSquare wrapText="right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31699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>
                <wp:simplePos x="0" y="0"/>
                <wp:positionH relativeFrom="page">
                  <wp:posOffset>5690235</wp:posOffset>
                </wp:positionH>
                <wp:positionV relativeFrom="paragraph">
                  <wp:posOffset>7150735</wp:posOffset>
                </wp:positionV>
                <wp:extent cx="536575" cy="106680"/>
                <wp:effectExtent l="0" t="0" r="0" b="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75" cy="106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E1C8B" w:rsidRDefault="00294DB9">
                            <w:pPr>
                              <w:pStyle w:val="Bodytext20"/>
                              <w:spacing w:after="0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hyperlink r:id="rId18" w:history="1">
                              <w:r>
                                <w:rPr>
                                  <w:rStyle w:val="Bodytext2"/>
                                  <w:sz w:val="11"/>
                                  <w:szCs w:val="11"/>
                                  <w:lang w:val="en-US" w:eastAsia="en-US" w:bidi="en-US"/>
                                </w:rPr>
                                <w:t>www.DUNA.cz</w:t>
                              </w:r>
                            </w:hyperlink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48.05000000000001pt;margin-top:563.05000000000007pt;width:42.25pt;height:8.4000000000000004pt;z-index:-12582937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fldChar w:fldCharType="begin"/>
                      </w:r>
                      <w:r>
                        <w:rPr/>
                        <w:instrText> HYPERLINK "http://www.DUNA.cz" </w:instrText>
                      </w:r>
                      <w:r>
                        <w:fldChar w:fldCharType="separate"/>
                      </w:r>
                      <w:r>
                        <w:rPr>
                          <w:rStyle w:val="CharStyle17"/>
                          <w:sz w:val="11"/>
                          <w:szCs w:val="11"/>
                          <w:lang w:val="en-US" w:eastAsia="en-US" w:bidi="en-US"/>
                        </w:rPr>
                        <w:t>www.DUNA.cz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E1C8B" w:rsidRDefault="00294DB9">
      <w:pPr>
        <w:pStyle w:val="Heading410"/>
        <w:keepNext/>
        <w:keepLines/>
      </w:pPr>
      <w:bookmarkStart w:id="3" w:name="bookmark6"/>
      <w:r>
        <w:rPr>
          <w:rStyle w:val="Heading41"/>
          <w:b/>
          <w:bCs/>
        </w:rPr>
        <w:t>NABÍDKA č. NVR0250125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8"/>
        <w:gridCol w:w="3888"/>
      </w:tblGrid>
      <w:tr w:rsidR="00CE1C8B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left="2980" w:firstLine="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Dodavatel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right="240" w:firstLine="0"/>
              <w:jc w:val="right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Odběratel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1512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/>
              <w:ind w:firstLine="32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RESI Třeboň spol. s r.o.</w:t>
            </w:r>
          </w:p>
          <w:p w:rsidR="00CE1C8B" w:rsidRDefault="00294DB9">
            <w:pPr>
              <w:pStyle w:val="Other10"/>
              <w:spacing w:after="80"/>
              <w:ind w:left="320" w:firstLine="2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Novohradská 1153 379 01 Třeboň</w:t>
            </w:r>
          </w:p>
          <w:p w:rsidR="00CE1C8B" w:rsidRDefault="00294DB9">
            <w:pPr>
              <w:pStyle w:val="Other10"/>
              <w:tabs>
                <w:tab w:val="left" w:pos="1870"/>
              </w:tabs>
              <w:spacing w:after="80"/>
              <w:ind w:firstLine="32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IČO: 25178989</w:t>
            </w:r>
            <w:r>
              <w:rPr>
                <w:rStyle w:val="Other1"/>
                <w:sz w:val="14"/>
                <w:szCs w:val="14"/>
              </w:rPr>
              <w:tab/>
              <w:t>DIČ: CZ25178989</w:t>
            </w:r>
          </w:p>
          <w:p w:rsidR="00CE1C8B" w:rsidRDefault="00294DB9">
            <w:pPr>
              <w:pStyle w:val="Other10"/>
              <w:spacing w:after="80" w:line="240" w:lineRule="auto"/>
              <w:ind w:firstLine="320"/>
              <w:rPr>
                <w:sz w:val="11"/>
                <w:szCs w:val="11"/>
              </w:rPr>
            </w:pPr>
            <w:r>
              <w:rPr>
                <w:rStyle w:val="Other1"/>
                <w:sz w:val="11"/>
                <w:szCs w:val="11"/>
              </w:rPr>
              <w:t xml:space="preserve">KS v Českých </w:t>
            </w:r>
            <w:r>
              <w:rPr>
                <w:rStyle w:val="Other1"/>
                <w:sz w:val="11"/>
                <w:szCs w:val="11"/>
              </w:rPr>
              <w:t>Budějovicích, oddíl C. vložka 8093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before="80" w:after="0" w:line="300" w:lineRule="auto"/>
              <w:ind w:firstLine="30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 xml:space="preserve">Krajská nemocnice T. Bati, </w:t>
            </w:r>
            <w:proofErr w:type="gramStart"/>
            <w:r>
              <w:rPr>
                <w:rStyle w:val="Other1"/>
                <w:sz w:val="14"/>
                <w:szCs w:val="14"/>
              </w:rPr>
              <w:t>a .</w:t>
            </w:r>
            <w:proofErr w:type="gramEnd"/>
            <w:r>
              <w:rPr>
                <w:rStyle w:val="Other1"/>
                <w:sz w:val="14"/>
                <w:szCs w:val="14"/>
              </w:rPr>
              <w:t xml:space="preserve"> s.</w:t>
            </w:r>
          </w:p>
          <w:p w:rsidR="00CE1C8B" w:rsidRDefault="00294DB9">
            <w:pPr>
              <w:pStyle w:val="Other10"/>
              <w:spacing w:after="0" w:line="300" w:lineRule="auto"/>
              <w:ind w:firstLine="30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Havlíčkovo nábřeží 600</w:t>
            </w:r>
          </w:p>
          <w:p w:rsidR="00CE1C8B" w:rsidRDefault="00294DB9">
            <w:pPr>
              <w:pStyle w:val="Other10"/>
              <w:spacing w:line="300" w:lineRule="auto"/>
              <w:ind w:left="300" w:firstLine="2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762 75 Zlín Česká republika</w:t>
            </w:r>
          </w:p>
          <w:p w:rsidR="00CE1C8B" w:rsidRDefault="00294DB9">
            <w:pPr>
              <w:pStyle w:val="Other10"/>
              <w:spacing w:after="0" w:line="300" w:lineRule="auto"/>
              <w:ind w:firstLine="30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Kontakt:</w:t>
            </w:r>
          </w:p>
        </w:tc>
      </w:tr>
    </w:tbl>
    <w:p w:rsidR="00CE1C8B" w:rsidRDefault="00CE1C8B">
      <w:pPr>
        <w:spacing w:after="159" w:line="1" w:lineRule="exact"/>
      </w:pPr>
    </w:p>
    <w:p w:rsidR="00CE1C8B" w:rsidRDefault="00CE1C8B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"/>
        <w:gridCol w:w="2952"/>
        <w:gridCol w:w="1728"/>
        <w:gridCol w:w="1186"/>
        <w:gridCol w:w="629"/>
        <w:gridCol w:w="1008"/>
      </w:tblGrid>
      <w:tr w:rsidR="00CE1C8B">
        <w:tblPrEx>
          <w:tblCellMar>
            <w:top w:w="0" w:type="dxa"/>
            <w:bottom w:w="0" w:type="dxa"/>
          </w:tblCellMar>
        </w:tblPrEx>
        <w:trPr>
          <w:trHeight w:hRule="exact" w:val="893"/>
          <w:jc w:val="center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firstLine="32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Telefon: 384 724 292-4</w:t>
            </w:r>
          </w:p>
          <w:p w:rsidR="00CE1C8B" w:rsidRDefault="00294DB9">
            <w:pPr>
              <w:pStyle w:val="Other10"/>
              <w:spacing w:after="0" w:line="329" w:lineRule="auto"/>
              <w:ind w:left="320" w:firstLine="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 xml:space="preserve">E-mail: </w:t>
            </w:r>
            <w:hyperlink r:id="rId19" w:history="1">
              <w:r>
                <w:rPr>
                  <w:rStyle w:val="Other1"/>
                  <w:sz w:val="14"/>
                  <w:szCs w:val="14"/>
                  <w:lang w:val="en-US" w:eastAsia="en-US" w:bidi="en-US"/>
                </w:rPr>
                <w:t>info@resi.cz</w:t>
              </w:r>
            </w:hyperlink>
            <w:r>
              <w:rPr>
                <w:rStyle w:val="Other1"/>
                <w:sz w:val="14"/>
                <w:szCs w:val="14"/>
                <w:lang w:val="en-US" w:eastAsia="en-US" w:bidi="en-US"/>
              </w:rPr>
              <w:t xml:space="preserve"> </w:t>
            </w:r>
            <w:r>
              <w:rPr>
                <w:rStyle w:val="Other1"/>
                <w:sz w:val="14"/>
                <w:szCs w:val="14"/>
              </w:rPr>
              <w:t xml:space="preserve">WWW: </w:t>
            </w:r>
            <w:proofErr w:type="gramStart"/>
            <w:r>
              <w:rPr>
                <w:rStyle w:val="Other1"/>
                <w:sz w:val="14"/>
                <w:szCs w:val="14"/>
                <w:lang w:val="en-US" w:eastAsia="en-US" w:bidi="en-US"/>
              </w:rPr>
              <w:t>http:ZAvww.resi.cz</w:t>
            </w:r>
            <w:proofErr w:type="gramEnd"/>
          </w:p>
        </w:tc>
        <w:tc>
          <w:tcPr>
            <w:tcW w:w="455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tabs>
                <w:tab w:val="left" w:pos="2473"/>
              </w:tabs>
              <w:spacing w:after="40" w:line="240" w:lineRule="auto"/>
              <w:ind w:firstLine="98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Platnost nabídky:</w:t>
            </w:r>
            <w:r>
              <w:rPr>
                <w:rStyle w:val="Other1"/>
                <w:sz w:val="14"/>
                <w:szCs w:val="14"/>
              </w:rPr>
              <w:tab/>
            </w:r>
            <w:r>
              <w:rPr>
                <w:rStyle w:val="Other1"/>
                <w:sz w:val="14"/>
                <w:szCs w:val="14"/>
              </w:rPr>
              <w:t>21/03/2025</w:t>
            </w:r>
          </w:p>
          <w:p w:rsidR="00CE1C8B" w:rsidRDefault="00294DB9">
            <w:pPr>
              <w:pStyle w:val="Other10"/>
              <w:spacing w:after="40" w:line="240" w:lineRule="auto"/>
              <w:ind w:firstLine="980"/>
              <w:jc w:val="both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Vystavil:</w:t>
            </w:r>
          </w:p>
          <w:p w:rsidR="00CE1C8B" w:rsidRDefault="00294DB9">
            <w:pPr>
              <w:pStyle w:val="Other10"/>
              <w:tabs>
                <w:tab w:val="left" w:pos="2478"/>
              </w:tabs>
              <w:spacing w:after="40" w:line="240" w:lineRule="auto"/>
              <w:ind w:firstLine="98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Datum vystaveni:</w:t>
            </w:r>
            <w:r>
              <w:rPr>
                <w:rStyle w:val="Other1"/>
                <w:sz w:val="14"/>
                <w:szCs w:val="14"/>
              </w:rPr>
              <w:tab/>
              <w:t>21/03/2025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259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29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Označení položky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Počet MJ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left="320" w:hanging="60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Cena/ MJ Po slevě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right="180" w:firstLine="0"/>
              <w:jc w:val="right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+/-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57" w:lineRule="auto"/>
              <w:ind w:firstLine="0"/>
              <w:jc w:val="right"/>
              <w:rPr>
                <w:sz w:val="14"/>
                <w:szCs w:val="14"/>
              </w:rPr>
            </w:pPr>
            <w:r>
              <w:rPr>
                <w:rStyle w:val="Other1"/>
                <w:sz w:val="14"/>
                <w:szCs w:val="14"/>
              </w:rPr>
              <w:t>Celkem Kč bez DPH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2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</w:t>
            </w:r>
          </w:p>
        </w:tc>
        <w:tc>
          <w:tcPr>
            <w:tcW w:w="2952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1001051</w:t>
            </w:r>
          </w:p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  <w:lang w:val="en-US" w:eastAsia="en-US" w:bidi="en-US"/>
              </w:rPr>
              <w:t xml:space="preserve">JORDAN </w:t>
            </w:r>
            <w:r>
              <w:rPr>
                <w:rStyle w:val="Other1"/>
                <w:sz w:val="12"/>
                <w:szCs w:val="12"/>
              </w:rPr>
              <w:t>A2h Transport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8,0000 ks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38 120,0000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right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304 960,00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59" w:type="dxa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2</w:t>
            </w:r>
          </w:p>
        </w:tc>
        <w:tc>
          <w:tcPr>
            <w:tcW w:w="2952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1901087</w:t>
            </w:r>
          </w:p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Kolečka s centrální brzdou a pákami</w:t>
            </w:r>
          </w:p>
        </w:tc>
        <w:tc>
          <w:tcPr>
            <w:tcW w:w="172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8,0000 sada</w:t>
            </w:r>
          </w:p>
        </w:tc>
        <w:tc>
          <w:tcPr>
            <w:tcW w:w="1186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7 970,0000</w:t>
            </w:r>
          </w:p>
        </w:tc>
        <w:tc>
          <w:tcPr>
            <w:tcW w:w="629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380"/>
              <w:jc w:val="both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63</w:t>
            </w:r>
            <w:r>
              <w:rPr>
                <w:rStyle w:val="Other1"/>
                <w:sz w:val="12"/>
                <w:szCs w:val="12"/>
              </w:rPr>
              <w:t xml:space="preserve"> 760,00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259" w:type="dxa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3</w:t>
            </w:r>
          </w:p>
        </w:tc>
        <w:tc>
          <w:tcPr>
            <w:tcW w:w="2952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1901014</w:t>
            </w:r>
          </w:p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Držák na hygienický papír</w:t>
            </w:r>
          </w:p>
        </w:tc>
        <w:tc>
          <w:tcPr>
            <w:tcW w:w="172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8,0000 ks</w:t>
            </w:r>
          </w:p>
        </w:tc>
        <w:tc>
          <w:tcPr>
            <w:tcW w:w="1186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1 280,0000</w:t>
            </w:r>
          </w:p>
        </w:tc>
        <w:tc>
          <w:tcPr>
            <w:tcW w:w="629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380"/>
              <w:jc w:val="both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10 240,00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259" w:type="dxa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4</w:t>
            </w:r>
          </w:p>
        </w:tc>
        <w:tc>
          <w:tcPr>
            <w:tcW w:w="2952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1901025</w:t>
            </w:r>
          </w:p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Infuzní stojan</w:t>
            </w:r>
          </w:p>
        </w:tc>
        <w:tc>
          <w:tcPr>
            <w:tcW w:w="172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8,0000 ks</w:t>
            </w:r>
          </w:p>
        </w:tc>
        <w:tc>
          <w:tcPr>
            <w:tcW w:w="1186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2 890,0000</w:t>
            </w:r>
          </w:p>
        </w:tc>
        <w:tc>
          <w:tcPr>
            <w:tcW w:w="629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380"/>
              <w:jc w:val="both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23 120,00</w:t>
            </w: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259" w:type="dxa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5</w:t>
            </w:r>
          </w:p>
        </w:tc>
        <w:tc>
          <w:tcPr>
            <w:tcW w:w="2952" w:type="dxa"/>
            <w:tcBorders>
              <w:top w:val="dashed" w:sz="4" w:space="0" w:color="auto"/>
            </w:tcBorders>
            <w:shd w:val="clear" w:color="auto" w:fill="auto"/>
            <w:vAlign w:val="bottom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č. 9 9006, držák papíru u hlavové části</w:t>
            </w:r>
          </w:p>
        </w:tc>
        <w:tc>
          <w:tcPr>
            <w:tcW w:w="172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dashed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</w:tr>
      <w:tr w:rsidR="00CE1C8B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25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Default="00294DB9">
            <w:pPr>
              <w:pStyle w:val="Other10"/>
              <w:spacing w:after="0" w:line="240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6</w:t>
            </w:r>
          </w:p>
        </w:tc>
        <w:tc>
          <w:tcPr>
            <w:tcW w:w="295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76" w:lineRule="auto"/>
              <w:ind w:firstLine="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9091000 Doprava</w:t>
            </w:r>
          </w:p>
        </w:tc>
        <w:tc>
          <w:tcPr>
            <w:tcW w:w="172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600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1,0000 ks</w:t>
            </w:r>
          </w:p>
        </w:tc>
        <w:tc>
          <w:tcPr>
            <w:tcW w:w="118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1 000,0000</w:t>
            </w:r>
          </w:p>
        </w:tc>
        <w:tc>
          <w:tcPr>
            <w:tcW w:w="62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CE1C8B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294DB9">
            <w:pPr>
              <w:pStyle w:val="Other10"/>
              <w:spacing w:after="0" w:line="240" w:lineRule="auto"/>
              <w:ind w:firstLine="0"/>
              <w:jc w:val="right"/>
              <w:rPr>
                <w:sz w:val="12"/>
                <w:szCs w:val="12"/>
              </w:rPr>
            </w:pPr>
            <w:r>
              <w:rPr>
                <w:rStyle w:val="Other1"/>
                <w:sz w:val="12"/>
                <w:szCs w:val="12"/>
              </w:rPr>
              <w:t>1 000,00</w:t>
            </w:r>
          </w:p>
        </w:tc>
      </w:tr>
    </w:tbl>
    <w:p w:rsidR="00CE1C8B" w:rsidRDefault="00294DB9">
      <w:pPr>
        <w:pStyle w:val="Tablecaption10"/>
      </w:pPr>
      <w:r>
        <w:rPr>
          <w:rStyle w:val="Tablecaption1"/>
        </w:rPr>
        <w:t>33,0000</w:t>
      </w:r>
    </w:p>
    <w:p w:rsidR="00CE1C8B" w:rsidRDefault="00294DB9">
      <w:pPr>
        <w:pStyle w:val="Tablecaption10"/>
        <w:tabs>
          <w:tab w:val="left" w:pos="6062"/>
          <w:tab w:val="left" w:pos="6955"/>
        </w:tabs>
      </w:pPr>
      <w:r>
        <w:rPr>
          <w:rStyle w:val="Tablecaption1"/>
        </w:rPr>
        <w:t>Sleva za doklad</w:t>
      </w:r>
      <w:r>
        <w:rPr>
          <w:rStyle w:val="Tablecaption1"/>
        </w:rPr>
        <w:tab/>
      </w:r>
      <w:r>
        <w:rPr>
          <w:rStyle w:val="Tablecaption1"/>
          <w:sz w:val="13"/>
          <w:szCs w:val="13"/>
        </w:rPr>
        <w:t>-</w:t>
      </w:r>
      <w:proofErr w:type="gramStart"/>
      <w:r>
        <w:rPr>
          <w:rStyle w:val="Tablecaption1"/>
          <w:sz w:val="13"/>
          <w:szCs w:val="13"/>
        </w:rPr>
        <w:t>8,0%</w:t>
      </w:r>
      <w:proofErr w:type="gramEnd"/>
      <w:r>
        <w:rPr>
          <w:rStyle w:val="Tablecaption1"/>
          <w:sz w:val="13"/>
          <w:szCs w:val="13"/>
        </w:rPr>
        <w:tab/>
        <w:t xml:space="preserve">-32 </w:t>
      </w:r>
      <w:r>
        <w:rPr>
          <w:rStyle w:val="Tablecaption1"/>
        </w:rPr>
        <w:t>246,40</w:t>
      </w:r>
    </w:p>
    <w:p w:rsidR="00CE1C8B" w:rsidRDefault="00CE1C8B">
      <w:pPr>
        <w:spacing w:after="339" w:line="1" w:lineRule="exact"/>
      </w:pPr>
    </w:p>
    <w:p w:rsidR="00CE1C8B" w:rsidRDefault="00294DB9">
      <w:pPr>
        <w:pStyle w:val="Bodytext10"/>
        <w:tabs>
          <w:tab w:val="left" w:pos="1546"/>
        </w:tabs>
        <w:spacing w:after="260" w:line="240" w:lineRule="auto"/>
        <w:ind w:firstLine="0"/>
        <w:jc w:val="right"/>
        <w:rPr>
          <w:sz w:val="14"/>
          <w:szCs w:val="14"/>
        </w:rPr>
      </w:pPr>
      <w:r>
        <w:rPr>
          <w:rStyle w:val="Bodytext1"/>
          <w:sz w:val="14"/>
          <w:szCs w:val="14"/>
        </w:rPr>
        <w:t>CELKEM KČ</w:t>
      </w:r>
      <w:r>
        <w:rPr>
          <w:rStyle w:val="Bodytext1"/>
          <w:sz w:val="14"/>
          <w:szCs w:val="14"/>
        </w:rPr>
        <w:tab/>
        <w:t>370 833,6000</w:t>
      </w:r>
    </w:p>
    <w:p w:rsidR="00CE1C8B" w:rsidRDefault="00294DB9">
      <w:pPr>
        <w:pStyle w:val="Bodytext10"/>
        <w:tabs>
          <w:tab w:val="left" w:pos="919"/>
        </w:tabs>
        <w:spacing w:after="0" w:line="240" w:lineRule="auto"/>
        <w:ind w:firstLine="0"/>
        <w:jc w:val="right"/>
        <w:rPr>
          <w:sz w:val="14"/>
          <w:szCs w:val="14"/>
        </w:rPr>
      </w:pPr>
      <w:r>
        <w:rPr>
          <w:rStyle w:val="Bodytext1"/>
          <w:sz w:val="14"/>
          <w:szCs w:val="14"/>
        </w:rPr>
        <w:t>DPH</w:t>
      </w:r>
      <w:r>
        <w:rPr>
          <w:rStyle w:val="Bodytext1"/>
          <w:sz w:val="14"/>
          <w:szCs w:val="14"/>
        </w:rPr>
        <w:tab/>
        <w:t>77 875,0560</w:t>
      </w:r>
    </w:p>
    <w:p w:rsidR="00CE1C8B" w:rsidRDefault="00294DB9">
      <w:pPr>
        <w:pStyle w:val="Bodytext10"/>
        <w:tabs>
          <w:tab w:val="left" w:pos="919"/>
        </w:tabs>
        <w:spacing w:after="160" w:line="240" w:lineRule="auto"/>
        <w:ind w:firstLine="0"/>
        <w:jc w:val="right"/>
        <w:rPr>
          <w:sz w:val="14"/>
          <w:szCs w:val="14"/>
        </w:rPr>
      </w:pPr>
      <w:r>
        <w:rPr>
          <w:rStyle w:val="Bodytext1"/>
          <w:sz w:val="14"/>
          <w:szCs w:val="14"/>
        </w:rPr>
        <w:t>S DPH</w:t>
      </w:r>
      <w:r>
        <w:rPr>
          <w:rStyle w:val="Bodytext1"/>
          <w:sz w:val="14"/>
          <w:szCs w:val="14"/>
        </w:rPr>
        <w:tab/>
        <w:t>448 708,6560</w:t>
      </w:r>
    </w:p>
    <w:p w:rsidR="00CE1C8B" w:rsidRDefault="00294DB9">
      <w:pPr>
        <w:pStyle w:val="Bodytext20"/>
        <w:spacing w:after="160"/>
        <w:rPr>
          <w:sz w:val="12"/>
          <w:szCs w:val="12"/>
        </w:rPr>
      </w:pPr>
      <w:proofErr w:type="spellStart"/>
      <w:r>
        <w:rPr>
          <w:rStyle w:val="Bodytext2"/>
          <w:i/>
          <w:iCs/>
          <w:sz w:val="12"/>
          <w:szCs w:val="12"/>
        </w:rPr>
        <w:t>Zéručnl</w:t>
      </w:r>
      <w:proofErr w:type="spellEnd"/>
      <w:r>
        <w:rPr>
          <w:rStyle w:val="Bodytext2"/>
          <w:i/>
          <w:iCs/>
          <w:sz w:val="12"/>
          <w:szCs w:val="12"/>
        </w:rPr>
        <w:t xml:space="preserve"> doba</w:t>
      </w:r>
      <w:r>
        <w:rPr>
          <w:rStyle w:val="Bodytext2"/>
          <w:sz w:val="12"/>
          <w:szCs w:val="12"/>
        </w:rPr>
        <w:t xml:space="preserve"> 24. </w:t>
      </w:r>
      <w:r>
        <w:rPr>
          <w:rStyle w:val="Bodytext2"/>
          <w:i/>
          <w:iCs/>
          <w:sz w:val="12"/>
          <w:szCs w:val="12"/>
        </w:rPr>
        <w:t xml:space="preserve">Měsíců od data </w:t>
      </w:r>
      <w:proofErr w:type="spellStart"/>
      <w:r>
        <w:rPr>
          <w:rStyle w:val="Bodytext2"/>
          <w:i/>
          <w:iCs/>
          <w:sz w:val="12"/>
          <w:szCs w:val="12"/>
        </w:rPr>
        <w:t>pfeděnl</w:t>
      </w:r>
      <w:proofErr w:type="spellEnd"/>
      <w:r>
        <w:rPr>
          <w:rStyle w:val="Bodytext2"/>
          <w:i/>
          <w:iCs/>
          <w:sz w:val="12"/>
          <w:szCs w:val="12"/>
        </w:rPr>
        <w:t>.</w:t>
      </w:r>
    </w:p>
    <w:p w:rsidR="00CE1C8B" w:rsidRDefault="00294DB9">
      <w:pPr>
        <w:pStyle w:val="Bodytext20"/>
        <w:spacing w:after="0"/>
        <w:rPr>
          <w:sz w:val="12"/>
          <w:szCs w:val="12"/>
        </w:rPr>
      </w:pPr>
      <w:r>
        <w:rPr>
          <w:rStyle w:val="Bodytext2"/>
          <w:i/>
          <w:iCs/>
          <w:sz w:val="12"/>
          <w:szCs w:val="12"/>
        </w:rPr>
        <w:t>PBTK Jsou po dobu záruční doby zdarma.</w:t>
      </w:r>
    </w:p>
    <w:p w:rsidR="00CE1C8B" w:rsidRDefault="00294DB9">
      <w:pPr>
        <w:pStyle w:val="Bodytext20"/>
        <w:spacing w:after="2160"/>
        <w:rPr>
          <w:sz w:val="12"/>
          <w:szCs w:val="12"/>
        </w:rPr>
      </w:pPr>
      <w:r>
        <w:rPr>
          <w:rStyle w:val="Bodytext2"/>
          <w:i/>
          <w:iCs/>
          <w:sz w:val="12"/>
          <w:szCs w:val="12"/>
        </w:rPr>
        <w:t>PBTK po uplynuti záruční doby 800,- Kč bez DPH + doprava.</w:t>
      </w:r>
    </w:p>
    <w:p w:rsidR="00CE1C8B" w:rsidRDefault="00294DB9">
      <w:pPr>
        <w:pStyle w:val="Bodytext20"/>
        <w:spacing w:after="220"/>
        <w:rPr>
          <w:sz w:val="11"/>
          <w:szCs w:val="11"/>
        </w:rPr>
      </w:pPr>
      <w:r>
        <w:rPr>
          <w:rStyle w:val="Bodytext2"/>
          <w:b/>
          <w:bCs/>
          <w:i/>
          <w:iCs/>
          <w:sz w:val="11"/>
          <w:szCs w:val="11"/>
        </w:rPr>
        <w:lastRenderedPageBreak/>
        <w:t>Zpracováno systémem DUNA BUSINESS P3S109</w:t>
      </w:r>
    </w:p>
    <w:p w:rsidR="00CE1C8B" w:rsidRDefault="00294DB9">
      <w:pPr>
        <w:pStyle w:val="Heading110"/>
        <w:keepNext/>
        <w:keepLines/>
      </w:pPr>
      <w:bookmarkStart w:id="4" w:name="bookmark8"/>
      <w:proofErr w:type="spellStart"/>
      <w:r>
        <w:rPr>
          <w:rStyle w:val="Heading11"/>
          <w:b/>
          <w:bCs/>
        </w:rPr>
        <w:t>Resi</w:t>
      </w:r>
      <w:bookmarkEnd w:id="4"/>
      <w:proofErr w:type="spellEnd"/>
    </w:p>
    <w:p w:rsidR="00CE1C8B" w:rsidRDefault="00294DB9">
      <w:pPr>
        <w:pStyle w:val="Heading210"/>
        <w:keepNext/>
        <w:keepLines/>
      </w:pPr>
      <w:bookmarkStart w:id="5" w:name="bookmark10"/>
      <w:r>
        <w:rPr>
          <w:rStyle w:val="Heading21"/>
          <w:b/>
          <w:bCs/>
        </w:rPr>
        <w:t>EU PROHLÁŠENÍ O SHODĚ</w:t>
      </w:r>
      <w:bookmarkEnd w:id="5"/>
    </w:p>
    <w:p w:rsidR="00CE1C8B" w:rsidRDefault="00294DB9">
      <w:pPr>
        <w:pStyle w:val="Bodytext10"/>
        <w:spacing w:after="400" w:line="307" w:lineRule="auto"/>
        <w:ind w:left="2960" w:hanging="2340"/>
      </w:pPr>
      <w:r>
        <w:rPr>
          <w:rStyle w:val="Bodytext1"/>
        </w:rPr>
        <w:t>podle nařízení Evropského parlamentu a Rady (EU) 2017/745 ze dne 5. dubna 2017 o zdravotnických prostředcích</w:t>
      </w:r>
    </w:p>
    <w:p w:rsidR="00CE1C8B" w:rsidRDefault="00294DB9">
      <w:pPr>
        <w:pStyle w:val="Bodytext10"/>
        <w:spacing w:after="0"/>
        <w:ind w:firstLine="580"/>
      </w:pPr>
      <w:r>
        <w:rPr>
          <w:rStyle w:val="Bodytext1"/>
        </w:rPr>
        <w:t>Výrobce: RESI Třeboň spol. s r.o.</w:t>
      </w:r>
    </w:p>
    <w:p w:rsidR="00CE1C8B" w:rsidRDefault="00294DB9">
      <w:pPr>
        <w:pStyle w:val="Bodytext10"/>
        <w:spacing w:after="0"/>
        <w:ind w:firstLine="580"/>
      </w:pPr>
      <w:r>
        <w:rPr>
          <w:rStyle w:val="Bodytext1"/>
        </w:rPr>
        <w:t>Sídlo: Novohradská 1153, 379 01 Třeboň, Česká republika</w:t>
      </w:r>
    </w:p>
    <w:p w:rsidR="00CE1C8B" w:rsidRDefault="00294DB9">
      <w:pPr>
        <w:pStyle w:val="Bodytext10"/>
        <w:spacing w:after="0"/>
        <w:ind w:firstLine="580"/>
      </w:pPr>
      <w:r>
        <w:rPr>
          <w:rStyle w:val="Bodytext1"/>
        </w:rPr>
        <w:t>IČO:25178989</w:t>
      </w:r>
    </w:p>
    <w:p w:rsidR="00CE1C8B" w:rsidRDefault="00294DB9">
      <w:pPr>
        <w:pStyle w:val="Bodytext10"/>
        <w:spacing w:line="312" w:lineRule="auto"/>
        <w:ind w:firstLine="580"/>
        <w:rPr>
          <w:sz w:val="14"/>
          <w:szCs w:val="14"/>
        </w:rPr>
      </w:pPr>
      <w:r>
        <w:rPr>
          <w:rStyle w:val="Bodytext1"/>
          <w:sz w:val="14"/>
          <w:szCs w:val="14"/>
        </w:rPr>
        <w:t xml:space="preserve">SRN: </w:t>
      </w:r>
      <w:r>
        <w:rPr>
          <w:rStyle w:val="Bodytext1"/>
          <w:sz w:val="14"/>
          <w:szCs w:val="14"/>
        </w:rPr>
        <w:t>cz-MF-000037301</w:t>
      </w:r>
    </w:p>
    <w:p w:rsidR="00CE1C8B" w:rsidRDefault="00294DB9">
      <w:pPr>
        <w:pStyle w:val="Bodytext10"/>
        <w:ind w:firstLine="580"/>
      </w:pPr>
      <w:r>
        <w:rPr>
          <w:rStyle w:val="Bodytext1"/>
        </w:rPr>
        <w:t>Toto EU prohlášení o shodě se vydává na výhradní odpovědnost výrobce.</w:t>
      </w:r>
    </w:p>
    <w:p w:rsidR="00CE1C8B" w:rsidRDefault="00294DB9">
      <w:pPr>
        <w:pStyle w:val="Bodytext10"/>
        <w:spacing w:after="0" w:line="288" w:lineRule="auto"/>
        <w:ind w:firstLine="580"/>
      </w:pPr>
      <w:r>
        <w:rPr>
          <w:rStyle w:val="Bodytext1"/>
        </w:rPr>
        <w:t xml:space="preserve">Název zdravotnického prostředku: </w:t>
      </w:r>
      <w:r>
        <w:rPr>
          <w:rStyle w:val="Bodytext1"/>
          <w:lang w:val="en-US" w:eastAsia="en-US" w:bidi="en-US"/>
        </w:rPr>
        <w:t xml:space="preserve">JORDAN </w:t>
      </w:r>
      <w:r>
        <w:rPr>
          <w:rStyle w:val="Bodytext1"/>
        </w:rPr>
        <w:t>transport</w:t>
      </w:r>
    </w:p>
    <w:p w:rsidR="00CE1C8B" w:rsidRDefault="00294DB9">
      <w:pPr>
        <w:pStyle w:val="Bodytext10"/>
        <w:spacing w:after="0" w:line="288" w:lineRule="auto"/>
        <w:ind w:left="580"/>
      </w:pPr>
      <w:r>
        <w:rPr>
          <w:rStyle w:val="Bodytext1"/>
        </w:rPr>
        <w:t>Modely/varianty zdravotnického prostředku: transport A, transport A2h, transport A3h, transport AS</w:t>
      </w:r>
    </w:p>
    <w:p w:rsidR="00CE1C8B" w:rsidRDefault="00294DB9">
      <w:pPr>
        <w:pStyle w:val="Bodytext10"/>
        <w:spacing w:after="240" w:line="288" w:lineRule="auto"/>
        <w:ind w:firstLine="580"/>
      </w:pPr>
      <w:r>
        <w:rPr>
          <w:rStyle w:val="Bodytext1"/>
        </w:rPr>
        <w:t xml:space="preserve">Základní UDI-DI </w:t>
      </w:r>
      <w:r>
        <w:rPr>
          <w:rStyle w:val="Bodytext1"/>
        </w:rPr>
        <w:t>zdravotnického prostředku: 859420145JORDANL5</w:t>
      </w:r>
    </w:p>
    <w:p w:rsidR="00CE1C8B" w:rsidRDefault="00294DB9">
      <w:pPr>
        <w:pStyle w:val="Bodytext10"/>
        <w:ind w:left="580"/>
        <w:jc w:val="both"/>
      </w:pPr>
      <w:r>
        <w:rPr>
          <w:rStyle w:val="Bodytext1"/>
        </w:rPr>
        <w:t xml:space="preserve">Určený účel: Lehátka řady </w:t>
      </w:r>
      <w:r>
        <w:rPr>
          <w:rStyle w:val="Bodytext1"/>
          <w:lang w:val="en-US" w:eastAsia="en-US" w:bidi="en-US"/>
        </w:rPr>
        <w:t xml:space="preserve">JORDAN </w:t>
      </w:r>
      <w:r>
        <w:rPr>
          <w:rStyle w:val="Bodytext1"/>
        </w:rPr>
        <w:t>transport jsou transportní lehátka s pevnou i nastavitelnou výškou. Tato lehátka jsou zdravotnický prostředek, který je určen do nemocnic, rehabilitačních a dalších zdravotnickýc</w:t>
      </w:r>
      <w:r>
        <w:rPr>
          <w:rStyle w:val="Bodytext1"/>
        </w:rPr>
        <w:t xml:space="preserve">h zařízení. Slouží k vyšetření pacientů a k převozu pacientů uvnitř budovy. Lehátko smí být použito k běžnému převážení jednoho pacienta po vnitřních prostorách zaškolenou obsluhou. </w:t>
      </w:r>
      <w:r>
        <w:rPr>
          <w:rStyle w:val="Bodytext1"/>
          <w:lang w:val="en-US" w:eastAsia="en-US" w:bidi="en-US"/>
        </w:rPr>
        <w:t xml:space="preserve">Jordan </w:t>
      </w:r>
      <w:r>
        <w:rPr>
          <w:rStyle w:val="Bodytext1"/>
        </w:rPr>
        <w:t>transport AS je sprchovací lehátko.</w:t>
      </w:r>
    </w:p>
    <w:p w:rsidR="00CE1C8B" w:rsidRDefault="00294DB9">
      <w:pPr>
        <w:pStyle w:val="Bodytext10"/>
        <w:spacing w:after="0"/>
        <w:ind w:firstLine="580"/>
      </w:pPr>
      <w:r>
        <w:rPr>
          <w:rStyle w:val="Bodytext1"/>
        </w:rPr>
        <w:t>Riziková třída zdravotnického p</w:t>
      </w:r>
      <w:r>
        <w:rPr>
          <w:rStyle w:val="Bodytext1"/>
        </w:rPr>
        <w:t>rostředku: I</w:t>
      </w:r>
    </w:p>
    <w:p w:rsidR="00CE1C8B" w:rsidRDefault="00294DB9">
      <w:pPr>
        <w:pStyle w:val="Bodytext10"/>
        <w:ind w:firstLine="580"/>
      </w:pPr>
      <w:r>
        <w:rPr>
          <w:rStyle w:val="Bodytext1"/>
        </w:rPr>
        <w:t xml:space="preserve">Postup posouzení shody zdravotnického prostředku s požadavky MDR: či. 52, přílohy II, </w:t>
      </w:r>
      <w:r>
        <w:rPr>
          <w:rStyle w:val="Bodytext1"/>
          <w:lang w:val="en-US" w:eastAsia="en-US" w:bidi="en-US"/>
        </w:rPr>
        <w:t>III.</w:t>
      </w:r>
    </w:p>
    <w:p w:rsidR="00CE1C8B" w:rsidRDefault="00294DB9">
      <w:pPr>
        <w:pStyle w:val="Bodytext10"/>
        <w:spacing w:after="400" w:line="290" w:lineRule="auto"/>
        <w:ind w:left="580"/>
      </w:pPr>
      <w:r>
        <w:rPr>
          <w:rStyle w:val="Bodytext1"/>
        </w:rPr>
        <w:t xml:space="preserve">Zdravotnický prostředek </w:t>
      </w:r>
      <w:r>
        <w:rPr>
          <w:rStyle w:val="Bodytext1"/>
          <w:lang w:val="en-US" w:eastAsia="en-US" w:bidi="en-US"/>
        </w:rPr>
        <w:t xml:space="preserve">JORDAN </w:t>
      </w:r>
      <w:r>
        <w:rPr>
          <w:rStyle w:val="Bodytext1"/>
        </w:rPr>
        <w:t>transport, na nějž se stávající prohlášení vztahuje, je ve shodě s nařízením Evropského parlamentu a Rady (EU) 2017/745 z</w:t>
      </w:r>
      <w:r>
        <w:rPr>
          <w:rStyle w:val="Bodytext1"/>
        </w:rPr>
        <w:t>e dne 5. dubna 2017 o zdravotnických prostředcích, v platném znění.</w:t>
      </w:r>
    </w:p>
    <w:p w:rsidR="00CE1C8B" w:rsidRDefault="00294DB9">
      <w:pPr>
        <w:pStyle w:val="Bodytext10"/>
        <w:spacing w:after="820"/>
        <w:ind w:firstLine="580"/>
      </w:pPr>
      <w:r>
        <w:rPr>
          <w:rStyle w:val="Bodytext1"/>
        </w:rPr>
        <w:t>V Třeboni dne 25.8.2023</w:t>
      </w:r>
    </w:p>
    <w:p w:rsidR="00CE1C8B" w:rsidRDefault="00294DB9">
      <w:pPr>
        <w:pStyle w:val="Bodytext10"/>
        <w:spacing w:after="940" w:line="283" w:lineRule="auto"/>
        <w:ind w:firstLine="0"/>
        <w:jc w:val="center"/>
      </w:pPr>
      <w:r>
        <w:rPr>
          <w:rStyle w:val="Bodytext1"/>
        </w:rPr>
        <w:t>Ing. Jiří Šimeček</w:t>
      </w:r>
      <w:r>
        <w:rPr>
          <w:rStyle w:val="Bodytext1"/>
        </w:rPr>
        <w:br/>
      </w:r>
      <w:proofErr w:type="spellStart"/>
      <w:r>
        <w:rPr>
          <w:rStyle w:val="Bodytext1"/>
        </w:rPr>
        <w:t>RESf</w:t>
      </w:r>
      <w:proofErr w:type="spellEnd"/>
      <w:r>
        <w:rPr>
          <w:rStyle w:val="Bodytext1"/>
        </w:rPr>
        <w:t xml:space="preserve"> Třeboň spol. s r.o.</w:t>
      </w:r>
      <w:r>
        <w:rPr>
          <w:rStyle w:val="Bodytext1"/>
        </w:rPr>
        <w:br/>
        <w:t>jednatel společnosti</w:t>
      </w:r>
    </w:p>
    <w:p w:rsidR="00CE1C8B" w:rsidRDefault="00294DB9">
      <w:pPr>
        <w:pStyle w:val="Bodytext20"/>
        <w:spacing w:line="271" w:lineRule="auto"/>
        <w:ind w:left="580" w:firstLine="40"/>
      </w:pPr>
      <w:r>
        <w:rPr>
          <w:rStyle w:val="Bodytext2"/>
        </w:rPr>
        <w:t xml:space="preserve">RESI Třeboň spol. s r.o., zapsána v </w:t>
      </w:r>
      <w:r>
        <w:rPr>
          <w:rStyle w:val="Bodytext2"/>
          <w:lang w:val="en-US" w:eastAsia="en-US" w:bidi="en-US"/>
        </w:rPr>
        <w:t xml:space="preserve">OR </w:t>
      </w:r>
      <w:r>
        <w:rPr>
          <w:rStyle w:val="Bodytext2"/>
        </w:rPr>
        <w:t>pod spisovou značkou C 8093, Krajský soud v Českých Budějovic</w:t>
      </w:r>
      <w:r>
        <w:rPr>
          <w:rStyle w:val="Bodytext2"/>
        </w:rPr>
        <w:t xml:space="preserve">ích Tel: +420 384 724 292 IČ: 25178989 DIČ: CZ25178989 Novohradská 1153, 379 01, Třeboň </w:t>
      </w:r>
      <w:hyperlink r:id="rId20" w:history="1">
        <w:r>
          <w:rPr>
            <w:rStyle w:val="Bodytext2"/>
            <w:lang w:val="en-US" w:eastAsia="en-US" w:bidi="en-US"/>
          </w:rPr>
          <w:t>www.resi.cz</w:t>
        </w:r>
      </w:hyperlink>
    </w:p>
    <w:sectPr w:rsidR="00CE1C8B">
      <w:headerReference w:type="default" r:id="rId21"/>
      <w:pgSz w:w="11900" w:h="16840"/>
      <w:pgMar w:top="2860" w:right="2114" w:bottom="2795" w:left="2016" w:header="0" w:footer="23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DB9" w:rsidRDefault="00294DB9">
      <w:r>
        <w:separator/>
      </w:r>
    </w:p>
  </w:endnote>
  <w:endnote w:type="continuationSeparator" w:id="0">
    <w:p w:rsidR="00294DB9" w:rsidRDefault="0029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4D" w:rsidRDefault="007406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4D" w:rsidRDefault="0074064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4D" w:rsidRDefault="007406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DB9" w:rsidRDefault="00294DB9"/>
  </w:footnote>
  <w:footnote w:type="continuationSeparator" w:id="0">
    <w:p w:rsidR="00294DB9" w:rsidRDefault="00294D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4D" w:rsidRDefault="0074064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C8B" w:rsidRPr="0074064D" w:rsidRDefault="00CE1C8B" w:rsidP="0074064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64D" w:rsidRDefault="0074064D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C8B" w:rsidRDefault="00294DB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3" behindDoc="1" locked="0" layoutInCell="1" allowOverlap="1">
              <wp:simplePos x="0" y="0"/>
              <wp:positionH relativeFrom="page">
                <wp:posOffset>965835</wp:posOffset>
              </wp:positionH>
              <wp:positionV relativeFrom="page">
                <wp:posOffset>1048385</wp:posOffset>
              </wp:positionV>
              <wp:extent cx="740410" cy="12192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041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E1C8B" w:rsidRDefault="00294DB9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22"/>
                              <w:szCs w:val="22"/>
                            </w:rPr>
                            <w:t xml:space="preserve">Příloha č. </w:t>
                          </w:r>
                          <w:r w:rsidR="0074064D">
                            <w:t>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1027" type="#_x0000_t202" style="position:absolute;margin-left:76.05pt;margin-top:82.55pt;width:58.3pt;height:9.6pt;z-index:-440401787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" filled="f" stroked="f">
              <v:textbox style="mso-fit-shape-to-text:t" inset="0,0,0,0">
                <w:txbxContent>
                  <w:p w:rsidR="00CE1C8B" w:rsidRDefault="00294DB9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22"/>
                        <w:szCs w:val="22"/>
                      </w:rPr>
                      <w:t xml:space="preserve">Příloha č. </w:t>
                    </w:r>
                    <w:r w:rsidR="0074064D"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C8B"/>
    <w:rsid w:val="00276545"/>
    <w:rsid w:val="00294DB9"/>
    <w:rsid w:val="0074064D"/>
    <w:rsid w:val="00CE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3A2A1"/>
  <w15:docId w15:val="{A9635C79-D716-49C3-8B62-CAFF4BCA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erorfooter2">
    <w:name w:val="Header or footer|2_"/>
    <w:basedOn w:val="Standardnpsmoodstavce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31">
    <w:name w:val="Heading #3|1_"/>
    <w:basedOn w:val="Standardnpsmoodstavce"/>
    <w:link w:val="Heading3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51">
    <w:name w:val="Heading #5|1_"/>
    <w:basedOn w:val="Standardnpsmoodstavce"/>
    <w:link w:val="Heading51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Other1">
    <w:name w:val="Other|1_"/>
    <w:basedOn w:val="Standardnpsmoodstavce"/>
    <w:link w:val="Other1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1">
    <w:name w:val="Body text|1_"/>
    <w:basedOn w:val="Standardnpsmoodstavce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Heading41">
    <w:name w:val="Heading #4|1_"/>
    <w:basedOn w:val="Standardnpsmoodstavce"/>
    <w:link w:val="Heading41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Tablecaption1">
    <w:name w:val="Table caption|1_"/>
    <w:basedOn w:val="Standardnpsmoodstavce"/>
    <w:link w:val="Tabl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Heading21">
    <w:name w:val="Heading #2|1_"/>
    <w:basedOn w:val="Standardnpsmoodstavce"/>
    <w:link w:val="Heading2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Headerorfooter20">
    <w:name w:val="Header or footer|2"/>
    <w:basedOn w:val="Normln"/>
    <w:link w:val="Headerorfooter2"/>
    <w:rPr>
      <w:sz w:val="20"/>
      <w:szCs w:val="20"/>
    </w:rPr>
  </w:style>
  <w:style w:type="paragraph" w:customStyle="1" w:styleId="Heading310">
    <w:name w:val="Heading #3|1"/>
    <w:basedOn w:val="Normln"/>
    <w:link w:val="Heading31"/>
    <w:pPr>
      <w:outlineLvl w:val="2"/>
    </w:pPr>
    <w:rPr>
      <w:rFonts w:ascii="Arial" w:eastAsia="Arial" w:hAnsi="Arial" w:cs="Arial"/>
      <w:sz w:val="22"/>
      <w:szCs w:val="22"/>
    </w:rPr>
  </w:style>
  <w:style w:type="paragraph" w:customStyle="1" w:styleId="Heading510">
    <w:name w:val="Heading #5|1"/>
    <w:basedOn w:val="Normln"/>
    <w:link w:val="Heading51"/>
    <w:pPr>
      <w:spacing w:after="140" w:line="264" w:lineRule="auto"/>
      <w:ind w:left="2380"/>
      <w:jc w:val="right"/>
      <w:outlineLvl w:val="4"/>
    </w:pPr>
    <w:rPr>
      <w:rFonts w:ascii="Arial" w:eastAsia="Arial" w:hAnsi="Arial" w:cs="Arial"/>
      <w:sz w:val="16"/>
      <w:szCs w:val="16"/>
    </w:rPr>
  </w:style>
  <w:style w:type="paragraph" w:customStyle="1" w:styleId="Other10">
    <w:name w:val="Other|1"/>
    <w:basedOn w:val="Normln"/>
    <w:link w:val="Other1"/>
    <w:pPr>
      <w:spacing w:after="200" w:line="293" w:lineRule="auto"/>
      <w:ind w:firstLine="40"/>
    </w:pPr>
    <w:rPr>
      <w:rFonts w:ascii="Arial" w:eastAsia="Arial" w:hAnsi="Arial" w:cs="Arial"/>
      <w:sz w:val="15"/>
      <w:szCs w:val="15"/>
    </w:rPr>
  </w:style>
  <w:style w:type="paragraph" w:customStyle="1" w:styleId="Bodytext10">
    <w:name w:val="Body text|1"/>
    <w:basedOn w:val="Normln"/>
    <w:link w:val="Bodytext1"/>
    <w:pPr>
      <w:spacing w:after="200" w:line="293" w:lineRule="auto"/>
      <w:ind w:firstLine="40"/>
    </w:pPr>
    <w:rPr>
      <w:rFonts w:ascii="Arial" w:eastAsia="Arial" w:hAnsi="Arial" w:cs="Arial"/>
      <w:sz w:val="15"/>
      <w:szCs w:val="15"/>
    </w:rPr>
  </w:style>
  <w:style w:type="paragraph" w:customStyle="1" w:styleId="Bodytext20">
    <w:name w:val="Body text|2"/>
    <w:basedOn w:val="Normln"/>
    <w:link w:val="Bodytext2"/>
    <w:pPr>
      <w:spacing w:after="200"/>
    </w:pPr>
    <w:rPr>
      <w:rFonts w:ascii="Arial" w:eastAsia="Arial" w:hAnsi="Arial" w:cs="Arial"/>
      <w:sz w:val="13"/>
      <w:szCs w:val="13"/>
    </w:rPr>
  </w:style>
  <w:style w:type="paragraph" w:customStyle="1" w:styleId="Heading410">
    <w:name w:val="Heading #4|1"/>
    <w:basedOn w:val="Normln"/>
    <w:link w:val="Heading41"/>
    <w:pPr>
      <w:spacing w:after="420"/>
      <w:jc w:val="center"/>
      <w:outlineLvl w:val="3"/>
    </w:pPr>
    <w:rPr>
      <w:rFonts w:ascii="Arial" w:eastAsia="Arial" w:hAnsi="Arial" w:cs="Arial"/>
      <w:b/>
      <w:bCs/>
      <w:sz w:val="17"/>
      <w:szCs w:val="17"/>
    </w:rPr>
  </w:style>
  <w:style w:type="paragraph" w:customStyle="1" w:styleId="Tablecaption10">
    <w:name w:val="Table caption|1"/>
    <w:basedOn w:val="Normln"/>
    <w:link w:val="Tablecaption1"/>
    <w:pPr>
      <w:jc w:val="center"/>
    </w:pPr>
    <w:rPr>
      <w:rFonts w:ascii="Arial" w:eastAsia="Arial" w:hAnsi="Arial" w:cs="Arial"/>
      <w:sz w:val="14"/>
      <w:szCs w:val="14"/>
    </w:rPr>
  </w:style>
  <w:style w:type="paragraph" w:customStyle="1" w:styleId="Heading110">
    <w:name w:val="Heading #1|1"/>
    <w:basedOn w:val="Normln"/>
    <w:link w:val="Heading11"/>
    <w:pPr>
      <w:spacing w:after="480"/>
      <w:ind w:firstLine="200"/>
      <w:outlineLvl w:val="0"/>
    </w:pPr>
    <w:rPr>
      <w:rFonts w:ascii="Arial" w:eastAsia="Arial" w:hAnsi="Arial" w:cs="Arial"/>
      <w:b/>
      <w:bCs/>
      <w:sz w:val="38"/>
      <w:szCs w:val="38"/>
    </w:rPr>
  </w:style>
  <w:style w:type="paragraph" w:customStyle="1" w:styleId="Heading210">
    <w:name w:val="Heading #2|1"/>
    <w:basedOn w:val="Normln"/>
    <w:link w:val="Heading21"/>
    <w:pPr>
      <w:spacing w:after="40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4064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064D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74064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064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hyperlink" Target="http://www.DUNA.cz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4.xml"/><Relationship Id="rId7" Type="http://schemas.openxmlformats.org/officeDocument/2006/relationships/header" Target="header2.xml"/><Relationship Id="rId12" Type="http://schemas.openxmlformats.org/officeDocument/2006/relationships/image" Target="media/image1.jpeg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hyperlink" Target="http://www.resi.cz" TargetMode="External"/><Relationship Id="rId20" Type="http://schemas.openxmlformats.org/officeDocument/2006/relationships/hyperlink" Target="http://www.resi.cz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mailto:info@resi.cz" TargetMode="Externa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mailto:info@resi.cz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533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Vinklerová</dc:creator>
  <cp:keywords/>
  <cp:lastModifiedBy>Vinklerová Gabriela</cp:lastModifiedBy>
  <cp:revision>3</cp:revision>
  <dcterms:created xsi:type="dcterms:W3CDTF">2025-05-05T12:17:00Z</dcterms:created>
  <dcterms:modified xsi:type="dcterms:W3CDTF">2025-05-05T12:19:00Z</dcterms:modified>
</cp:coreProperties>
</file>