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B94E" w14:textId="02225343" w:rsidR="00202089" w:rsidRDefault="00BF3EDE" w:rsidP="00993A61">
      <w:pPr>
        <w:spacing w:after="0"/>
        <w:ind w:left="0" w:firstLine="0"/>
        <w:jc w:val="center"/>
      </w:pPr>
      <w:r>
        <w:rPr>
          <w:b/>
          <w:sz w:val="32"/>
        </w:rPr>
        <w:t>SMLOUVA O NÁJMU NEBYTOVÝCH PROSTOR</w:t>
      </w:r>
    </w:p>
    <w:p w14:paraId="2C2FD834" w14:textId="79E0D082" w:rsidR="00202089" w:rsidRDefault="00BF3EDE" w:rsidP="00993A61">
      <w:pPr>
        <w:spacing w:after="464"/>
        <w:ind w:left="0"/>
        <w:jc w:val="center"/>
      </w:pPr>
      <w:r>
        <w:t>uzavřená mezi těmito smluvními stranami,</w:t>
      </w:r>
    </w:p>
    <w:p w14:paraId="42810877" w14:textId="7FADB7BD" w:rsidR="001203DC" w:rsidRPr="001203DC" w:rsidRDefault="00BF3EDE" w:rsidP="001203DC">
      <w:pPr>
        <w:pStyle w:val="Odstavecseseznamem"/>
        <w:numPr>
          <w:ilvl w:val="0"/>
          <w:numId w:val="6"/>
        </w:numPr>
      </w:pPr>
      <w:r w:rsidRPr="001203DC">
        <w:rPr>
          <w:b/>
        </w:rPr>
        <w:t xml:space="preserve">pronajímatelem:  </w:t>
      </w:r>
      <w:r>
        <w:t xml:space="preserve">ATLETICKÝ KLUB KROMĚŘÍŽ </w:t>
      </w:r>
      <w:proofErr w:type="spellStart"/>
      <w:r>
        <w:t>z.s</w:t>
      </w:r>
      <w:proofErr w:type="spellEnd"/>
      <w:r>
        <w:t>.</w:t>
      </w:r>
      <w:r w:rsidRPr="001203DC">
        <w:rPr>
          <w:b/>
        </w:rPr>
        <w:t xml:space="preserve"> </w:t>
      </w:r>
    </w:p>
    <w:p w14:paraId="70829A57" w14:textId="30A104D9" w:rsidR="001203DC" w:rsidRDefault="00BF3EDE" w:rsidP="001203DC">
      <w:pPr>
        <w:ind w:left="4" w:firstLine="356"/>
      </w:pPr>
      <w:r>
        <w:t xml:space="preserve">se sídlem:  </w:t>
      </w:r>
      <w:r>
        <w:tab/>
        <w:t xml:space="preserve"> </w:t>
      </w:r>
      <w:r w:rsidR="001203DC">
        <w:t xml:space="preserve">      </w:t>
      </w:r>
      <w:r>
        <w:t>Vrchlického 2899, 767 01 Kroměříž</w:t>
      </w:r>
    </w:p>
    <w:p w14:paraId="141C8C29" w14:textId="12F9C76C" w:rsidR="001203DC" w:rsidRDefault="00BF3EDE" w:rsidP="001203DC">
      <w:pPr>
        <w:ind w:left="4" w:firstLine="356"/>
      </w:pPr>
      <w:r>
        <w:t xml:space="preserve">zastoupeným:  </w:t>
      </w:r>
      <w:r w:rsidR="001203DC">
        <w:tab/>
        <w:t xml:space="preserve">       </w:t>
      </w:r>
      <w:r>
        <w:t>Bc. Petrem Hudečkem</w:t>
      </w:r>
      <w:r w:rsidR="00AF0BD0">
        <w:t>, místopředseda</w:t>
      </w:r>
      <w:r>
        <w:t xml:space="preserve"> </w:t>
      </w:r>
    </w:p>
    <w:p w14:paraId="54CC0D39" w14:textId="702A8A6B" w:rsidR="001203DC" w:rsidRDefault="00BF3EDE" w:rsidP="001203DC">
      <w:pPr>
        <w:ind w:left="4" w:firstLine="356"/>
      </w:pPr>
      <w:r>
        <w:t xml:space="preserve">IČO: </w:t>
      </w:r>
      <w:r>
        <w:tab/>
        <w:t xml:space="preserve"> </w:t>
      </w:r>
      <w:r>
        <w:tab/>
      </w:r>
      <w:r w:rsidR="001203DC">
        <w:t xml:space="preserve">       </w:t>
      </w:r>
      <w:r>
        <w:t xml:space="preserve">18189181 </w:t>
      </w:r>
    </w:p>
    <w:p w14:paraId="6A652D17" w14:textId="46EDD296" w:rsidR="00202089" w:rsidRDefault="00BF3EDE" w:rsidP="001203DC">
      <w:pPr>
        <w:ind w:left="4" w:firstLine="356"/>
      </w:pPr>
      <w:r>
        <w:t>bankovní spojení:</w:t>
      </w:r>
      <w:r w:rsidR="001203DC">
        <w:tab/>
        <w:t xml:space="preserve">       </w:t>
      </w:r>
      <w:proofErr w:type="spellStart"/>
      <w:r w:rsidR="00114082">
        <w:t>xxxxxxxxxxxxx</w:t>
      </w:r>
      <w:proofErr w:type="spellEnd"/>
      <w:r>
        <w:t xml:space="preserve"> </w:t>
      </w:r>
    </w:p>
    <w:p w14:paraId="28A4490F" w14:textId="26E5D6A8" w:rsidR="001203DC" w:rsidRDefault="001203DC" w:rsidP="001203DC">
      <w:pPr>
        <w:tabs>
          <w:tab w:val="center" w:pos="3364"/>
          <w:tab w:val="center" w:pos="5072"/>
          <w:tab w:val="center" w:pos="5780"/>
        </w:tabs>
        <w:ind w:left="0" w:firstLine="0"/>
      </w:pPr>
      <w:r>
        <w:rPr>
          <w:sz w:val="22"/>
        </w:rPr>
        <w:t xml:space="preserve">                                                  </w:t>
      </w:r>
      <w:proofErr w:type="spellStart"/>
      <w:r w:rsidR="00BF3EDE">
        <w:t>č.ú</w:t>
      </w:r>
      <w:proofErr w:type="spellEnd"/>
      <w:r w:rsidR="00BF3EDE">
        <w:t xml:space="preserve">.: </w:t>
      </w:r>
      <w:r w:rsidR="00114082">
        <w:t>xxxxxxxxxxx</w:t>
      </w:r>
    </w:p>
    <w:p w14:paraId="2F971FC9" w14:textId="19C8C20B" w:rsidR="00202089" w:rsidRDefault="001203DC" w:rsidP="001203DC">
      <w:pPr>
        <w:tabs>
          <w:tab w:val="center" w:pos="3364"/>
          <w:tab w:val="center" w:pos="5072"/>
          <w:tab w:val="center" w:pos="5780"/>
        </w:tabs>
        <w:ind w:left="0" w:firstLine="0"/>
      </w:pPr>
      <w:r>
        <w:t xml:space="preserve">       </w:t>
      </w:r>
      <w:r w:rsidR="00BF3EDE">
        <w:t xml:space="preserve">(dále jen pronajímatel) </w:t>
      </w:r>
    </w:p>
    <w:p w14:paraId="53AB3A22" w14:textId="77777777" w:rsidR="00202089" w:rsidRDefault="00BF3EDE">
      <w:pPr>
        <w:spacing w:after="0"/>
        <w:ind w:left="115" w:firstLine="0"/>
      </w:pPr>
      <w:r>
        <w:t xml:space="preserve"> </w:t>
      </w:r>
    </w:p>
    <w:p w14:paraId="6AE21B91" w14:textId="77777777" w:rsidR="00202089" w:rsidRDefault="00BF3EDE" w:rsidP="001203DC">
      <w:pPr>
        <w:ind w:left="115" w:firstLine="245"/>
      </w:pPr>
      <w:r>
        <w:t xml:space="preserve">a </w:t>
      </w:r>
    </w:p>
    <w:p w14:paraId="7F48751F" w14:textId="77777777" w:rsidR="00202089" w:rsidRDefault="00BF3EDE">
      <w:pPr>
        <w:spacing w:after="30"/>
        <w:ind w:left="115" w:firstLine="0"/>
      </w:pPr>
      <w:r>
        <w:t xml:space="preserve"> </w:t>
      </w:r>
    </w:p>
    <w:p w14:paraId="06276134" w14:textId="2DA7A385" w:rsidR="001203DC" w:rsidRDefault="00BF3EDE" w:rsidP="001203DC">
      <w:pPr>
        <w:pStyle w:val="Odstavecseseznamem"/>
        <w:numPr>
          <w:ilvl w:val="0"/>
          <w:numId w:val="6"/>
        </w:numPr>
      </w:pPr>
      <w:r w:rsidRPr="001203DC">
        <w:rPr>
          <w:b/>
        </w:rPr>
        <w:t>nájemcem:</w:t>
      </w:r>
      <w:r w:rsidR="001203DC" w:rsidRPr="001203DC">
        <w:rPr>
          <w:b/>
        </w:rPr>
        <w:tab/>
        <w:t xml:space="preserve">       </w:t>
      </w:r>
      <w:r w:rsidR="00067EC9" w:rsidRPr="00067EC9">
        <w:t>Gymnázium Kroměříž</w:t>
      </w:r>
    </w:p>
    <w:p w14:paraId="27272E4C" w14:textId="1E39225F" w:rsidR="00F05BF0" w:rsidRDefault="00BF3EDE" w:rsidP="00F05BF0">
      <w:pPr>
        <w:ind w:left="0" w:firstLine="360"/>
      </w:pPr>
      <w:r>
        <w:t xml:space="preserve">se sídlem: </w:t>
      </w:r>
      <w:r>
        <w:tab/>
        <w:t xml:space="preserve"> </w:t>
      </w:r>
      <w:r>
        <w:tab/>
      </w:r>
      <w:r w:rsidR="001203DC">
        <w:t xml:space="preserve">       </w:t>
      </w:r>
      <w:r w:rsidR="00F05BF0" w:rsidRPr="00F05BF0">
        <w:t>Masarykovo nám. 496</w:t>
      </w:r>
      <w:r w:rsidR="00CB21CF">
        <w:t>/13</w:t>
      </w:r>
      <w:r w:rsidR="00F05BF0" w:rsidRPr="00F05BF0">
        <w:t>, 767 01 Kroměříž</w:t>
      </w:r>
    </w:p>
    <w:p w14:paraId="2C90D305" w14:textId="6A6E76D1" w:rsidR="001203DC" w:rsidRDefault="00BF3EDE" w:rsidP="00F05BF0">
      <w:pPr>
        <w:ind w:left="0" w:firstLine="360"/>
      </w:pPr>
      <w:r>
        <w:t>zastoupeným</w:t>
      </w:r>
      <w:r w:rsidR="001203DC">
        <w:t>:</w:t>
      </w:r>
      <w:r w:rsidR="001203DC">
        <w:tab/>
        <w:t xml:space="preserve">       </w:t>
      </w:r>
      <w:r w:rsidR="00F05BF0" w:rsidRPr="00F05BF0">
        <w:t>Mgr. Eliškou Floriánovou</w:t>
      </w:r>
      <w:r w:rsidR="00AF0BD0">
        <w:t>, ředitelkou</w:t>
      </w:r>
    </w:p>
    <w:p w14:paraId="14D775D7" w14:textId="31C9C2C8" w:rsidR="001203DC" w:rsidRDefault="00BF3EDE" w:rsidP="001203DC">
      <w:pPr>
        <w:ind w:left="0" w:right="3159" w:firstLine="360"/>
      </w:pPr>
      <w:r>
        <w:t xml:space="preserve">IČO: </w:t>
      </w:r>
      <w:r>
        <w:tab/>
        <w:t xml:space="preserve"> </w:t>
      </w:r>
      <w:r>
        <w:tab/>
      </w:r>
      <w:r w:rsidR="001203DC">
        <w:t xml:space="preserve">       </w:t>
      </w:r>
      <w:r w:rsidR="00184CDA" w:rsidRPr="00184CDA">
        <w:t>70843309</w:t>
      </w:r>
    </w:p>
    <w:p w14:paraId="477C6779" w14:textId="4BFBC593" w:rsidR="00202089" w:rsidRDefault="00BF3EDE" w:rsidP="001203DC">
      <w:pPr>
        <w:ind w:left="0" w:right="3159" w:firstLine="360"/>
      </w:pPr>
      <w:r>
        <w:t xml:space="preserve">(dále jen nájemce) </w:t>
      </w:r>
    </w:p>
    <w:p w14:paraId="61D0A17C" w14:textId="3BE29699" w:rsidR="00202089" w:rsidRDefault="00BF3EDE" w:rsidP="00AF0BD0">
      <w:pPr>
        <w:spacing w:after="213" w:line="265" w:lineRule="auto"/>
        <w:ind w:left="100" w:right="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CD8CE0" wp14:editId="77A25D8A">
            <wp:simplePos x="0" y="0"/>
            <wp:positionH relativeFrom="page">
              <wp:posOffset>554355</wp:posOffset>
            </wp:positionH>
            <wp:positionV relativeFrom="page">
              <wp:posOffset>3951031</wp:posOffset>
            </wp:positionV>
            <wp:extent cx="5715" cy="8575"/>
            <wp:effectExtent l="0" t="0" r="0" b="0"/>
            <wp:wrapSquare wrapText="bothSides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A59">
        <w:t xml:space="preserve">níže uvedeného dne, měsíce a roku, </w:t>
      </w:r>
      <w:r>
        <w:t>ve smyslu ustanovení zákona č. 89/2012 Sb.</w:t>
      </w:r>
      <w:r w:rsidR="00EF1A59">
        <w:t>, občanského zákoníku, v platném znění</w:t>
      </w:r>
      <w:r>
        <w:t xml:space="preserve">: </w:t>
      </w:r>
    </w:p>
    <w:p w14:paraId="1BCFFD46" w14:textId="77777777" w:rsidR="00202089" w:rsidRDefault="00BF3EDE" w:rsidP="006C0D23">
      <w:pPr>
        <w:pStyle w:val="Nadpis1"/>
        <w:spacing w:after="138"/>
        <w:ind w:left="101"/>
      </w:pPr>
      <w:r>
        <w:rPr>
          <w:sz w:val="26"/>
        </w:rPr>
        <w:t xml:space="preserve">I. Předmět smlouvy </w:t>
      </w:r>
    </w:p>
    <w:p w14:paraId="15341723" w14:textId="7EB8402C" w:rsidR="00202089" w:rsidRDefault="00AF0BD0" w:rsidP="006C0D23">
      <w:pPr>
        <w:spacing w:after="6" w:line="249" w:lineRule="auto"/>
        <w:ind w:left="72" w:right="5" w:firstLine="5"/>
        <w:jc w:val="both"/>
      </w:pPr>
      <w:r>
        <w:t xml:space="preserve">1. </w:t>
      </w:r>
      <w:r w:rsidR="00BF3EDE">
        <w:t xml:space="preserve">Atletický klub v Kroměříži, jako </w:t>
      </w:r>
      <w:r w:rsidR="00EF1A59">
        <w:t xml:space="preserve">vlastník </w:t>
      </w:r>
      <w:r w:rsidR="00BF3EDE">
        <w:t xml:space="preserve">sportovních staveb umístěných pozemkových parcelách č. 989/5, č. 989/6 a č. 989/15, </w:t>
      </w:r>
      <w:r w:rsidR="00E01068">
        <w:t>v </w:t>
      </w:r>
      <w:proofErr w:type="spellStart"/>
      <w:r w:rsidR="00E01068">
        <w:t>k.ú</w:t>
      </w:r>
      <w:proofErr w:type="spellEnd"/>
      <w:r w:rsidR="00E01068">
        <w:t xml:space="preserve">. Kroměříž, obci Kroměříž, </w:t>
      </w:r>
      <w:r w:rsidR="00BF3EDE">
        <w:t xml:space="preserve">na Vrchlického ulici, </w:t>
      </w:r>
      <w:r w:rsidR="00EF1A59">
        <w:t xml:space="preserve">které nejsou součástí těchto pozemků, a vznikly za účinnosti předchozí právní úpravy, </w:t>
      </w:r>
      <w:r w:rsidR="00BF3EDE">
        <w:t xml:space="preserve">umožní nájemci využívání sportoviště – atletického stadionu, za účelem provozování výuky tělesné výchovy. </w:t>
      </w:r>
    </w:p>
    <w:p w14:paraId="5EC7DE13" w14:textId="270C6E1C" w:rsidR="00202089" w:rsidRDefault="00AF0BD0" w:rsidP="00AF0BD0">
      <w:pPr>
        <w:spacing w:after="108"/>
        <w:ind w:left="77"/>
      </w:pPr>
      <w:r>
        <w:t xml:space="preserve">2. </w:t>
      </w:r>
      <w:r w:rsidR="00BF3EDE">
        <w:t>Jedná se atletický ovál a sektory technických disciplín s umělým povrchem (p.</w:t>
      </w:r>
      <w:r w:rsidR="00E01068">
        <w:t xml:space="preserve"> </w:t>
      </w:r>
      <w:r w:rsidR="00BF3EDE">
        <w:t>č. 989/5 a č. 989/6) a vnitřní travnaté hřiště (p.</w:t>
      </w:r>
      <w:r w:rsidR="00E01068">
        <w:t xml:space="preserve"> </w:t>
      </w:r>
      <w:r w:rsidR="00BF3EDE">
        <w:t>č. 989/15) o celkové výměře 13.578 m</w:t>
      </w:r>
      <w:r w:rsidR="00BF3EDE">
        <w:rPr>
          <w:vertAlign w:val="superscript"/>
        </w:rPr>
        <w:t>2</w:t>
      </w:r>
      <w:r w:rsidR="00BF3EDE">
        <w:t xml:space="preserve">. </w:t>
      </w:r>
    </w:p>
    <w:p w14:paraId="69E682B8" w14:textId="77777777" w:rsidR="00AF0BD0" w:rsidRDefault="00AF0BD0" w:rsidP="00AF0BD0">
      <w:pPr>
        <w:spacing w:after="108"/>
        <w:ind w:left="77"/>
      </w:pPr>
    </w:p>
    <w:p w14:paraId="349F65A1" w14:textId="38DAA7B8" w:rsidR="00202089" w:rsidRDefault="00442CF1" w:rsidP="00442CF1">
      <w:pPr>
        <w:pStyle w:val="Nadpis1"/>
        <w:ind w:left="52" w:right="1"/>
      </w:pPr>
      <w:r>
        <w:t>II. T</w:t>
      </w:r>
      <w:r w:rsidR="00BF3EDE">
        <w:t>rvání smlouvy</w:t>
      </w:r>
    </w:p>
    <w:p w14:paraId="77CCA800" w14:textId="2016D654" w:rsidR="00AF0BD0" w:rsidRPr="00442CF1" w:rsidRDefault="00AF0BD0" w:rsidP="00A33019">
      <w:pPr>
        <w:spacing w:after="0"/>
        <w:ind w:left="-13"/>
      </w:pPr>
      <w:r w:rsidRPr="00442CF1">
        <w:t xml:space="preserve">1. </w:t>
      </w:r>
      <w:r w:rsidR="00BF3EDE" w:rsidRPr="00442CF1">
        <w:t xml:space="preserve">Smlouva se uzavírá na dobu </w:t>
      </w:r>
      <w:r w:rsidR="00D42022" w:rsidRPr="00442CF1">
        <w:t>ne</w:t>
      </w:r>
      <w:r w:rsidR="00BF3EDE" w:rsidRPr="00442CF1">
        <w:t>určitou, od 01.0</w:t>
      </w:r>
      <w:r w:rsidR="003B2D59" w:rsidRPr="00442CF1">
        <w:t>5</w:t>
      </w:r>
      <w:r w:rsidR="00BF3EDE" w:rsidRPr="00442CF1">
        <w:t>.202</w:t>
      </w:r>
      <w:r w:rsidR="00993A61" w:rsidRPr="00442CF1">
        <w:t>5</w:t>
      </w:r>
      <w:r w:rsidR="00BF3EDE" w:rsidRPr="00442CF1">
        <w:t xml:space="preserve">. </w:t>
      </w:r>
    </w:p>
    <w:p w14:paraId="620AAC73" w14:textId="3EA7A86E" w:rsidR="00202089" w:rsidRPr="00442CF1" w:rsidRDefault="00AF0BD0" w:rsidP="00A33019">
      <w:pPr>
        <w:spacing w:after="0"/>
        <w:ind w:left="-13"/>
        <w:jc w:val="both"/>
      </w:pPr>
      <w:r w:rsidRPr="00442CF1">
        <w:t xml:space="preserve">2. </w:t>
      </w:r>
      <w:r w:rsidR="00BF3EDE" w:rsidRPr="00442CF1">
        <w:t xml:space="preserve">Smlouvu lze </w:t>
      </w:r>
      <w:r w:rsidRPr="00442CF1">
        <w:t xml:space="preserve">ukončit písemnou dohodou smluvních stran nebo </w:t>
      </w:r>
      <w:r w:rsidR="00993C2D" w:rsidRPr="00442CF1">
        <w:t xml:space="preserve"> písemnou výpovědí s měsíční výpovědní dobou, která počíná běžet první den měsíce následujícího po měsíci, ve kterém byla výpověď doručena druhé smluvní straně; výpověď může podat každá ze smluvních stran i bez udání důvodů</w:t>
      </w:r>
      <w:r w:rsidR="00BF3EDE" w:rsidRPr="00442CF1">
        <w:t xml:space="preserve">.  </w:t>
      </w:r>
    </w:p>
    <w:p w14:paraId="4BECF800" w14:textId="77777777" w:rsidR="00AF0BD0" w:rsidRPr="00442CF1" w:rsidRDefault="00AF0BD0" w:rsidP="00AF0BD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442CF1">
        <w:t xml:space="preserve">Obě smluvní strany jsou oprávněny smlouvu vypovědět bez výpovědní doby v případech stanovených touto smlouvou a občanským zákoníkem v platném znění. </w:t>
      </w:r>
    </w:p>
    <w:p w14:paraId="5CF2FEBA" w14:textId="77777777" w:rsidR="00AF0BD0" w:rsidRPr="00442CF1" w:rsidRDefault="00AF0BD0" w:rsidP="00AF0BD0">
      <w:pPr>
        <w:pStyle w:val="Odstavecseseznamem"/>
      </w:pPr>
    </w:p>
    <w:p w14:paraId="71230088" w14:textId="77777777" w:rsidR="00AF0BD0" w:rsidRPr="00442CF1" w:rsidRDefault="00AF0BD0" w:rsidP="00AF0BD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442CF1">
        <w:t>Pronajímatel může vypovědět nájem bez výpovědní doby:</w:t>
      </w:r>
    </w:p>
    <w:p w14:paraId="66D84EE0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>je-li nájemce v prodlení s placením nájemného po dobu delší než 1 měsíc</w:t>
      </w:r>
    </w:p>
    <w:p w14:paraId="1356CFC1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lastRenderedPageBreak/>
        <w:t>porušuje-li nájemce zvlášť závažným způsobem své povinnosti, a tím působí značnou újmu druhé straně (při převodu nájmu na třetí osobu či při opatřování předmětu nájmu znameními bez souhlasu pronajímatele)</w:t>
      </w:r>
    </w:p>
    <w:p w14:paraId="046CD391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 xml:space="preserve">provede-li nájemce na předmětu nájmu změny bez předchozího písemného souhlasu pronajímatele </w:t>
      </w:r>
    </w:p>
    <w:p w14:paraId="5DFD1AD8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>užívá-li nájemce věc takovým způsobem, že se opotřebovává nad míru přiměřenou okolnostem nebo že hrozí zničení věci; pronajímatel není v tomto případě povinen vyzvat nájemce ke sjednání nápravy,</w:t>
      </w:r>
    </w:p>
    <w:p w14:paraId="51FBC103" w14:textId="77777777" w:rsidR="00AF0BD0" w:rsidRPr="00442CF1" w:rsidRDefault="00AF0BD0" w:rsidP="00AF0BD0">
      <w:pPr>
        <w:pStyle w:val="Odstavecseseznamem"/>
        <w:spacing w:before="120"/>
        <w:ind w:left="1080"/>
        <w:jc w:val="both"/>
      </w:pPr>
      <w:r w:rsidRPr="00442CF1">
        <w:t>případně z dalších zákonem stanovených a v této smlouvě neuvedených důvodů.</w:t>
      </w:r>
    </w:p>
    <w:p w14:paraId="4228632F" w14:textId="77777777" w:rsidR="00AF0BD0" w:rsidRPr="00442CF1" w:rsidRDefault="00AF0BD0" w:rsidP="00AF0BD0">
      <w:pPr>
        <w:pStyle w:val="Odstavecseseznamem"/>
        <w:spacing w:before="120"/>
        <w:ind w:left="1080"/>
        <w:jc w:val="both"/>
      </w:pPr>
    </w:p>
    <w:p w14:paraId="2271ECC6" w14:textId="77777777" w:rsidR="00AF0BD0" w:rsidRPr="00442CF1" w:rsidRDefault="00AF0BD0" w:rsidP="00AF0BD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</w:pPr>
      <w:r w:rsidRPr="00442CF1">
        <w:t>Nájemce může vypovědět nájem bez výpovědní doby:</w:t>
      </w:r>
    </w:p>
    <w:p w14:paraId="07953496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>zanikne-li pronajatá věc zčásti</w:t>
      </w:r>
    </w:p>
    <w:p w14:paraId="020F0B01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 xml:space="preserve">stane-li se věc nepoužitelnou k ujednanému účelu z důvodů, které nejsou na straně nájemce </w:t>
      </w:r>
    </w:p>
    <w:p w14:paraId="1625D4CC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>neodstraní-li pronajímatel řádně a včas oznámenou vadu, která zásadním způsobem ztěžuje nebo znemožňuje užívání věci</w:t>
      </w:r>
    </w:p>
    <w:p w14:paraId="446148C3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>není-li možné kvůli opravě pronajaté věci věc vůbec užívat</w:t>
      </w:r>
    </w:p>
    <w:p w14:paraId="63314996" w14:textId="77777777" w:rsidR="00AF0BD0" w:rsidRPr="00442CF1" w:rsidRDefault="00AF0BD0" w:rsidP="00AF0BD0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0" w:line="240" w:lineRule="auto"/>
        <w:ind w:left="1494"/>
        <w:jc w:val="both"/>
        <w:textAlignment w:val="baseline"/>
      </w:pPr>
      <w:r w:rsidRPr="00442CF1">
        <w:t>porušuje-li pronajímatel své povinnosti zvlášť závažným způsobem, a tím působí značnou újmu druhé straně,</w:t>
      </w:r>
    </w:p>
    <w:p w14:paraId="74E0FD25" w14:textId="77777777" w:rsidR="00AF0BD0" w:rsidRPr="00442CF1" w:rsidRDefault="00AF0BD0" w:rsidP="00AF0BD0">
      <w:pPr>
        <w:pStyle w:val="Odstavecseseznamem"/>
        <w:spacing w:before="120"/>
        <w:ind w:left="1080"/>
        <w:jc w:val="both"/>
      </w:pPr>
      <w:r w:rsidRPr="00442CF1">
        <w:t>případně z dalších zákonem stanovených a v této smlouvě neuvedených důvodů.</w:t>
      </w:r>
    </w:p>
    <w:p w14:paraId="1B288AB6" w14:textId="77777777" w:rsidR="00AF0BD0" w:rsidRDefault="00AF0BD0" w:rsidP="00A33019">
      <w:pPr>
        <w:spacing w:after="0"/>
        <w:ind w:left="0" w:firstLine="0"/>
        <w:jc w:val="both"/>
      </w:pPr>
    </w:p>
    <w:p w14:paraId="4E86A53F" w14:textId="29C0FFE0" w:rsidR="00202089" w:rsidRDefault="00A33019" w:rsidP="00A33019">
      <w:pPr>
        <w:pStyle w:val="Nadpis1"/>
        <w:ind w:left="52"/>
      </w:pPr>
      <w:r>
        <w:t>III. S</w:t>
      </w:r>
      <w:r w:rsidR="00BF3EDE">
        <w:t>mluvní podmínky</w:t>
      </w:r>
    </w:p>
    <w:p w14:paraId="6DF0E748" w14:textId="1ED4A1E4" w:rsidR="00202089" w:rsidRDefault="00BF3EDE" w:rsidP="006C0D23">
      <w:pPr>
        <w:spacing w:after="233"/>
        <w:ind w:left="-13"/>
      </w:pPr>
      <w:r>
        <w:t xml:space="preserve">Obě strany se dohodly na ceně </w:t>
      </w:r>
      <w:r w:rsidR="0018617E">
        <w:t>200 Kč/hod za využívání sportoviště (nebytových prostor).</w:t>
      </w:r>
      <w:r>
        <w:t xml:space="preserve"> Hodinová sazba je vztažena na nájemce, nikoli na každou jeho třídu samostatně. </w:t>
      </w:r>
    </w:p>
    <w:p w14:paraId="4DE598CF" w14:textId="77777777" w:rsidR="00202089" w:rsidRDefault="00BF3EDE" w:rsidP="006C0D23">
      <w:pPr>
        <w:pStyle w:val="Nadpis2"/>
        <w:ind w:right="135"/>
      </w:pPr>
      <w:r>
        <w:t xml:space="preserve">IV. Platební podmínky </w:t>
      </w:r>
    </w:p>
    <w:p w14:paraId="4C307DB4" w14:textId="277D307D" w:rsidR="006C0D23" w:rsidRDefault="00993A61" w:rsidP="00A33019">
      <w:pPr>
        <w:pStyle w:val="Odstavecseseznamem"/>
        <w:numPr>
          <w:ilvl w:val="0"/>
          <w:numId w:val="9"/>
        </w:numPr>
        <w:spacing w:after="711"/>
        <w:jc w:val="both"/>
      </w:pPr>
      <w:r w:rsidRPr="00993A61">
        <w:t>Nájemné bude hrazeno</w:t>
      </w:r>
      <w:r w:rsidR="00AF0BD0">
        <w:t xml:space="preserve"> vždy</w:t>
      </w:r>
      <w:r w:rsidRPr="00993A61">
        <w:t xml:space="preserve"> </w:t>
      </w:r>
      <w:r>
        <w:t>pololetně</w:t>
      </w:r>
      <w:r w:rsidR="00AF0BD0">
        <w:t xml:space="preserve"> k datu 30.6. a 31.12 daného roku,</w:t>
      </w:r>
      <w:r>
        <w:t xml:space="preserve"> </w:t>
      </w:r>
      <w:r w:rsidRPr="00993A61">
        <w:t>na základě faktur vystavených pronajímatelem. Podkladem bude výpis užívání sestavený správcem stadionu, případně pověřeným zástupcem klubu.</w:t>
      </w:r>
    </w:p>
    <w:p w14:paraId="23458FA8" w14:textId="04FBFAF2" w:rsidR="006C0D23" w:rsidRDefault="00993A61" w:rsidP="00A33019">
      <w:pPr>
        <w:pStyle w:val="Odstavecseseznamem"/>
        <w:numPr>
          <w:ilvl w:val="0"/>
          <w:numId w:val="9"/>
        </w:numPr>
        <w:spacing w:after="0"/>
        <w:jc w:val="both"/>
      </w:pPr>
      <w:r w:rsidRPr="00993A61">
        <w:t>Nájemce uhradí po vzájemné dohodě částku převodním příkazem na bankovní účet pronajímatele</w:t>
      </w:r>
      <w:r w:rsidR="00AF0BD0">
        <w:t>. Pro rok 2025 se smluvní strany dohodly, že platba nájemného bude provedena</w:t>
      </w:r>
      <w:r w:rsidRPr="00993A61">
        <w:t xml:space="preserve"> v následujících termínech</w:t>
      </w:r>
      <w:r w:rsidR="00AF0BD0">
        <w:t xml:space="preserve"> takto</w:t>
      </w:r>
      <w:r w:rsidRPr="00993A61">
        <w:t>:</w:t>
      </w:r>
    </w:p>
    <w:p w14:paraId="6115DC55" w14:textId="5ACA705D" w:rsidR="006C0D23" w:rsidRDefault="00993A61" w:rsidP="00A33019">
      <w:pPr>
        <w:spacing w:after="0"/>
        <w:ind w:left="709" w:firstLine="0"/>
        <w:jc w:val="both"/>
      </w:pPr>
      <w:r>
        <w:br/>
        <w:t>- za první pololetí – do 31.08.2025</w:t>
      </w:r>
    </w:p>
    <w:p w14:paraId="755651FF" w14:textId="5B9569C3" w:rsidR="00993A61" w:rsidRDefault="00993A61" w:rsidP="00A33019">
      <w:pPr>
        <w:spacing w:after="0"/>
        <w:ind w:left="709"/>
        <w:jc w:val="both"/>
      </w:pPr>
      <w:r>
        <w:t>- za druhé pololetí – do 31.12.2025</w:t>
      </w:r>
      <w:r w:rsidR="00AF0BD0">
        <w:t>.</w:t>
      </w:r>
    </w:p>
    <w:p w14:paraId="326F0E22" w14:textId="77777777" w:rsidR="006C0D23" w:rsidRDefault="006C0D23" w:rsidP="006C0D23">
      <w:pPr>
        <w:spacing w:after="0"/>
        <w:ind w:left="-13"/>
        <w:jc w:val="both"/>
      </w:pPr>
    </w:p>
    <w:p w14:paraId="47933B5E" w14:textId="77777777" w:rsidR="00202089" w:rsidRDefault="00BF3EDE">
      <w:pPr>
        <w:pStyle w:val="Nadpis2"/>
        <w:spacing w:after="329"/>
        <w:ind w:right="147"/>
      </w:pPr>
      <w:r>
        <w:t xml:space="preserve">V. Ostatní ujednání </w:t>
      </w:r>
    </w:p>
    <w:p w14:paraId="76595A57" w14:textId="42328C75" w:rsidR="00202089" w:rsidRDefault="00260685" w:rsidP="00A33019">
      <w:pPr>
        <w:spacing w:after="75"/>
        <w:ind w:left="144" w:firstLine="0"/>
      </w:pPr>
      <w:r>
        <w:t>P</w:t>
      </w:r>
      <w:r w:rsidR="00BF3EDE">
        <w:t>ronajímatel umožní nájemci vstup na plochu sportoviště, využívání přístupových cest</w:t>
      </w:r>
      <w:r>
        <w:t xml:space="preserve">. </w:t>
      </w:r>
    </w:p>
    <w:p w14:paraId="5CEBA999" w14:textId="28432FA9" w:rsidR="00202089" w:rsidRDefault="00260685" w:rsidP="00A33019">
      <w:pPr>
        <w:spacing w:after="139"/>
        <w:ind w:left="144" w:firstLine="0"/>
      </w:pPr>
      <w:r>
        <w:t>N</w:t>
      </w:r>
      <w:r w:rsidR="00BF3EDE">
        <w:t>ájemce umožní po dohodě vstup</w:t>
      </w:r>
      <w:r>
        <w:t xml:space="preserve"> pronajímateli nebo jím pověřenému správci objektu</w:t>
      </w:r>
      <w:r w:rsidR="00BF3EDE">
        <w:t xml:space="preserve"> do místnosti za účelem kontroly topení, požárních směrnic apod. </w:t>
      </w:r>
    </w:p>
    <w:p w14:paraId="57D6454C" w14:textId="348820FD" w:rsidR="00202089" w:rsidRDefault="00260685" w:rsidP="00A33019">
      <w:pPr>
        <w:spacing w:after="139"/>
        <w:ind w:left="144" w:firstLine="0"/>
      </w:pPr>
      <w:r>
        <w:t>N</w:t>
      </w:r>
      <w:r w:rsidR="00BF3EDE">
        <w:t>ájemce bude dbát všech pokynů pronajímatele, bude dodržovat provozní řád stadionu a bezpečnostní pokyny pronajímatele</w:t>
      </w:r>
      <w:r w:rsidR="003D39D9">
        <w:t>.</w:t>
      </w:r>
      <w:r w:rsidR="00BF3EDE">
        <w:t xml:space="preserve"> </w:t>
      </w:r>
    </w:p>
    <w:p w14:paraId="303CC6A6" w14:textId="4EEA12CF" w:rsidR="003D39D9" w:rsidRDefault="00260685" w:rsidP="00A33019">
      <w:pPr>
        <w:spacing w:after="136"/>
        <w:ind w:left="144" w:firstLine="0"/>
      </w:pPr>
      <w:r>
        <w:lastRenderedPageBreak/>
        <w:t>N</w:t>
      </w:r>
      <w:r w:rsidR="00BF3EDE">
        <w:t>ájemce bude pronajaté prostory využívat výlučně pro svou činnost a nebude je pronajímat třetím osobám, v souladu s touto smlouvou a s provozním řádem stadionu</w:t>
      </w:r>
      <w:r w:rsidR="003D39D9">
        <w:t>.</w:t>
      </w:r>
      <w:r w:rsidR="00BF3EDE">
        <w:t xml:space="preserve"> </w:t>
      </w:r>
    </w:p>
    <w:p w14:paraId="3B53C131" w14:textId="77777777" w:rsidR="00A33019" w:rsidRDefault="00A33019" w:rsidP="00A33019">
      <w:pPr>
        <w:spacing w:after="136"/>
        <w:ind w:left="144" w:firstLine="0"/>
      </w:pPr>
    </w:p>
    <w:p w14:paraId="6896264C" w14:textId="148A01F3" w:rsidR="003D39D9" w:rsidRPr="00A33019" w:rsidRDefault="003D39D9" w:rsidP="00A33019">
      <w:pPr>
        <w:spacing w:after="0" w:line="313" w:lineRule="auto"/>
        <w:ind w:left="144" w:firstLine="0"/>
        <w:jc w:val="center"/>
        <w:rPr>
          <w:b/>
          <w:bCs/>
        </w:rPr>
      </w:pPr>
      <w:r w:rsidRPr="00A33019">
        <w:rPr>
          <w:b/>
          <w:bCs/>
        </w:rPr>
        <w:t>VI. Závěrečná ustanovení</w:t>
      </w:r>
    </w:p>
    <w:p w14:paraId="63483256" w14:textId="3B2D9228" w:rsidR="003D39D9" w:rsidRPr="00A33019" w:rsidRDefault="003D39D9" w:rsidP="003D39D9">
      <w:pPr>
        <w:numPr>
          <w:ilvl w:val="0"/>
          <w:numId w:val="10"/>
        </w:numPr>
        <w:spacing w:before="120" w:after="0" w:line="240" w:lineRule="auto"/>
        <w:jc w:val="both"/>
      </w:pPr>
      <w:r w:rsidRPr="00A33019">
        <w:t>Tato smlouva je uzavřena dnem jejího podpisu poslední smluvní stranou. Smlouva nabývá účinnost dnem zveřejnění v Registru smluv. Smluvní strany se dohodly, že nájemce odešle v zákonné lhůtě smlouvu k řádnému uveřejnění do registru smluv. O uveřejnění smlouvy bude pronajímatel bezodkladně informován.</w:t>
      </w:r>
    </w:p>
    <w:p w14:paraId="63BFE954" w14:textId="77777777" w:rsidR="003D39D9" w:rsidRPr="00A33019" w:rsidRDefault="003D39D9" w:rsidP="003D39D9">
      <w:pPr>
        <w:rPr>
          <w:sz w:val="28"/>
          <w:szCs w:val="28"/>
        </w:rPr>
      </w:pPr>
    </w:p>
    <w:p w14:paraId="54671E6C" w14:textId="77777777" w:rsidR="003D39D9" w:rsidRPr="00A33019" w:rsidRDefault="003D39D9" w:rsidP="003D39D9">
      <w:pPr>
        <w:numPr>
          <w:ilvl w:val="0"/>
          <w:numId w:val="10"/>
        </w:numPr>
        <w:spacing w:before="120" w:after="0" w:line="240" w:lineRule="auto"/>
        <w:jc w:val="both"/>
      </w:pPr>
      <w:r w:rsidRPr="00A33019">
        <w:t>Vztahy mezi pronajímatelem a nájemcem v této smlouvě neupravené se řídí příslušnými ustanoveními obecných právních předpisů, zejména zákonem č. 89/2012 Sb., v platném znění.</w:t>
      </w:r>
    </w:p>
    <w:p w14:paraId="1306E616" w14:textId="77777777" w:rsidR="003D39D9" w:rsidRPr="00A33019" w:rsidRDefault="003D39D9" w:rsidP="003D39D9">
      <w:pPr>
        <w:pStyle w:val="Bezmezer"/>
        <w:rPr>
          <w:rFonts w:ascii="Calibri" w:hAnsi="Calibri" w:cs="Calibri"/>
          <w:sz w:val="22"/>
          <w:szCs w:val="22"/>
        </w:rPr>
      </w:pPr>
    </w:p>
    <w:p w14:paraId="0AB58D19" w14:textId="77777777" w:rsidR="003D39D9" w:rsidRPr="00A33019" w:rsidRDefault="003D39D9" w:rsidP="003D39D9">
      <w:pPr>
        <w:numPr>
          <w:ilvl w:val="0"/>
          <w:numId w:val="10"/>
        </w:numPr>
        <w:spacing w:before="120" w:after="0" w:line="240" w:lineRule="auto"/>
        <w:jc w:val="both"/>
      </w:pPr>
      <w:r w:rsidRPr="00A33019">
        <w:t>Smlouvu lze měnit pouze formou písemných, vzestupně číslovaných dodatků podepsaných oběma smluvními stranami.</w:t>
      </w:r>
    </w:p>
    <w:p w14:paraId="71F2A6E9" w14:textId="77777777" w:rsidR="003D39D9" w:rsidRPr="00A33019" w:rsidRDefault="003D39D9" w:rsidP="003D39D9">
      <w:pPr>
        <w:rPr>
          <w:sz w:val="28"/>
          <w:szCs w:val="28"/>
        </w:rPr>
      </w:pPr>
    </w:p>
    <w:p w14:paraId="04FA26A5" w14:textId="77777777" w:rsidR="003D39D9" w:rsidRPr="00A33019" w:rsidRDefault="003D39D9" w:rsidP="003D39D9">
      <w:pPr>
        <w:numPr>
          <w:ilvl w:val="0"/>
          <w:numId w:val="10"/>
        </w:numPr>
        <w:spacing w:before="120" w:after="0" w:line="240" w:lineRule="auto"/>
        <w:jc w:val="both"/>
      </w:pPr>
      <w:r w:rsidRPr="00A33019">
        <w:t>Tato smlouva je vyhotovena ve dvou stejnopisech s platností originálu, z nichž každá smluvní strana obdrží 1 vyhotovení.</w:t>
      </w:r>
    </w:p>
    <w:p w14:paraId="0BA92DEF" w14:textId="77777777" w:rsidR="003D39D9" w:rsidRPr="00A33019" w:rsidRDefault="003D39D9" w:rsidP="003D39D9">
      <w:pPr>
        <w:rPr>
          <w:sz w:val="28"/>
          <w:szCs w:val="28"/>
        </w:rPr>
      </w:pPr>
    </w:p>
    <w:p w14:paraId="77DB3816" w14:textId="240443B0" w:rsidR="003D39D9" w:rsidRPr="00A33019" w:rsidRDefault="003D39D9" w:rsidP="00A33019">
      <w:pPr>
        <w:pStyle w:val="Zkladntext"/>
        <w:numPr>
          <w:ilvl w:val="0"/>
          <w:numId w:val="10"/>
        </w:numPr>
        <w:autoSpaceDE/>
        <w:autoSpaceDN/>
        <w:adjustRightInd/>
        <w:spacing w:before="120"/>
        <w:jc w:val="both"/>
        <w:rPr>
          <w:rFonts w:ascii="Calibri" w:hAnsi="Calibri" w:cs="Calibri"/>
          <w:sz w:val="24"/>
        </w:rPr>
      </w:pPr>
      <w:r w:rsidRPr="00A33019">
        <w:rPr>
          <w:rFonts w:ascii="Calibri" w:hAnsi="Calibri" w:cs="Calibri"/>
          <w:sz w:val="24"/>
        </w:rPr>
        <w:t>Smluvní strany prohlašují, že se s obsahem této smlouvy před jejím podpisem důkladně seznámily, a že tuto smlouvu uzavírají na základě své pravé, svobodné a vážné vůle, prosté omylu, nikoli v tísni za nápadně nevýhodných podmínek. Svými podpisy potvrzují svůj bezvýhradný souhlas s celým obsahem této smlouvy.</w:t>
      </w:r>
    </w:p>
    <w:p w14:paraId="2E90D9BC" w14:textId="77777777" w:rsidR="00A33019" w:rsidRDefault="00A33019" w:rsidP="00A33019">
      <w:pPr>
        <w:pStyle w:val="Odstavecseseznamem"/>
        <w:rPr>
          <w:sz w:val="22"/>
          <w:szCs w:val="22"/>
        </w:rPr>
      </w:pPr>
    </w:p>
    <w:p w14:paraId="30D32074" w14:textId="77777777" w:rsidR="00A33019" w:rsidRPr="00A33019" w:rsidRDefault="00A33019" w:rsidP="00A33019">
      <w:pPr>
        <w:pStyle w:val="Zkladntext"/>
        <w:autoSpaceDE/>
        <w:autoSpaceDN/>
        <w:adjustRightInd/>
        <w:spacing w:before="120"/>
        <w:ind w:left="360"/>
        <w:jc w:val="both"/>
        <w:rPr>
          <w:sz w:val="22"/>
          <w:szCs w:val="22"/>
        </w:rPr>
      </w:pPr>
    </w:p>
    <w:p w14:paraId="15F9B636" w14:textId="77777777" w:rsidR="006C0D23" w:rsidRPr="006C0D23" w:rsidRDefault="006C0D23" w:rsidP="006C0D2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/>
        <w:ind w:left="0" w:firstLine="0"/>
        <w:contextualSpacing/>
        <w:textAlignment w:val="baseline"/>
        <w:rPr>
          <w:rFonts w:ascii="Arial" w:eastAsia="Times New Roman" w:hAnsi="Arial" w:cs="Arial"/>
          <w:b/>
          <w:color w:val="auto"/>
          <w:kern w:val="0"/>
          <w:sz w:val="20"/>
          <w:szCs w:val="20"/>
          <w14:ligatures w14:val="none"/>
        </w:rPr>
      </w:pPr>
      <w:r w:rsidRPr="006C0D23">
        <w:rPr>
          <w:rFonts w:ascii="Arial" w:eastAsia="Times New Roman" w:hAnsi="Arial" w:cs="Arial"/>
          <w:b/>
          <w:color w:val="auto"/>
          <w:kern w:val="0"/>
          <w:sz w:val="20"/>
          <w:szCs w:val="20"/>
          <w14:ligatures w14:val="none"/>
        </w:rPr>
        <w:t>Doložka dle § 23 zákona č. 129/2000 Sb., o krajích, ve znění pozdějších předpisů</w:t>
      </w:r>
    </w:p>
    <w:p w14:paraId="27CFE234" w14:textId="5BB041F6" w:rsidR="006C0D23" w:rsidRPr="006C0D23" w:rsidRDefault="006C0D23" w:rsidP="006C0D2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/>
        <w:ind w:left="0" w:firstLine="0"/>
        <w:contextualSpacing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6C0D23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Rozhodnuto orgánem kraje:</w:t>
      </w:r>
      <w:r w:rsidRPr="006C0D23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ab/>
      </w:r>
      <w:r w:rsidR="00EC454B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Rada Zlínského kraje</w:t>
      </w:r>
    </w:p>
    <w:p w14:paraId="6D259B49" w14:textId="47D4400F" w:rsidR="006C0D23" w:rsidRPr="006C0D23" w:rsidRDefault="006C0D23" w:rsidP="006C0D2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/>
        <w:ind w:left="0" w:firstLine="0"/>
        <w:contextualSpacing/>
        <w:textAlignment w:val="baseline"/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  <w:r w:rsidRPr="006C0D23">
        <w:rPr>
          <w:rFonts w:ascii="Arial" w:eastAsia="Times New Roman" w:hAnsi="Arial" w:cs="Arial"/>
          <w:i/>
          <w:color w:val="auto"/>
          <w:kern w:val="0"/>
          <w:sz w:val="20"/>
          <w:szCs w:val="20"/>
          <w14:ligatures w14:val="none"/>
        </w:rPr>
        <w:t xml:space="preserve">Datum a číslo usnesení:  </w:t>
      </w:r>
      <w:r w:rsidRPr="006C0D23">
        <w:rPr>
          <w:rFonts w:ascii="Arial" w:eastAsia="Times New Roman" w:hAnsi="Arial" w:cs="Arial"/>
          <w:i/>
          <w:color w:val="auto"/>
          <w:kern w:val="0"/>
          <w:sz w:val="20"/>
          <w:szCs w:val="20"/>
          <w14:ligatures w14:val="none"/>
        </w:rPr>
        <w:tab/>
      </w:r>
      <w:r w:rsidR="00EC454B">
        <w:rPr>
          <w:rFonts w:ascii="Arial" w:eastAsia="Times New Roman" w:hAnsi="Arial" w:cs="Arial"/>
          <w:i/>
          <w:color w:val="auto"/>
          <w:kern w:val="0"/>
          <w:sz w:val="20"/>
          <w:szCs w:val="20"/>
          <w14:ligatures w14:val="none"/>
        </w:rPr>
        <w:t>28.4.2025, č. 0374/R11/25</w:t>
      </w:r>
    </w:p>
    <w:p w14:paraId="599B2581" w14:textId="77777777" w:rsidR="006C0D23" w:rsidRDefault="006C0D23" w:rsidP="006C0D23">
      <w:pPr>
        <w:spacing w:after="0"/>
        <w:ind w:left="0" w:firstLine="0"/>
      </w:pPr>
    </w:p>
    <w:p w14:paraId="412E7434" w14:textId="210EA1A5" w:rsidR="003D39D9" w:rsidRDefault="00BF3EDE">
      <w:pPr>
        <w:spacing w:after="874"/>
        <w:ind w:left="0" w:firstLine="0"/>
      </w:pPr>
      <w:r>
        <w:t xml:space="preserve">V Kroměříži dne </w:t>
      </w:r>
      <w:r w:rsidR="006F1002">
        <w:t xml:space="preserve">30.04.2025 </w:t>
      </w:r>
      <w:r w:rsidR="00A33019">
        <w:tab/>
      </w:r>
      <w:r w:rsidR="00A33019">
        <w:tab/>
      </w:r>
      <w:r w:rsidR="00A33019">
        <w:tab/>
        <w:t xml:space="preserve">V Kroměříži dne </w:t>
      </w:r>
      <w:r w:rsidR="006F1002">
        <w:t>30.04.2025</w:t>
      </w:r>
    </w:p>
    <w:p w14:paraId="4A64F5A6" w14:textId="04836E63" w:rsidR="00BF3EDE" w:rsidRDefault="00BF3EDE" w:rsidP="00A33019">
      <w:pPr>
        <w:spacing w:after="874"/>
        <w:ind w:left="0" w:firstLine="0"/>
      </w:pPr>
      <w:r>
        <w:br/>
        <w:t>…………………………………...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  <w:r>
        <w:br/>
        <w:t xml:space="preserve">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sectPr w:rsidR="00BF3EDE">
      <w:headerReference w:type="default" r:id="rId8"/>
      <w:pgSz w:w="11904" w:h="16838"/>
      <w:pgMar w:top="1582" w:right="1499" w:bottom="1388" w:left="15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8D6C" w14:textId="77777777" w:rsidR="004A6993" w:rsidRDefault="004A6993" w:rsidP="00D47266">
      <w:pPr>
        <w:spacing w:after="0" w:line="240" w:lineRule="auto"/>
      </w:pPr>
      <w:r>
        <w:separator/>
      </w:r>
    </w:p>
  </w:endnote>
  <w:endnote w:type="continuationSeparator" w:id="0">
    <w:p w14:paraId="048F3EF6" w14:textId="77777777" w:rsidR="004A6993" w:rsidRDefault="004A6993" w:rsidP="00D4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784D" w14:textId="77777777" w:rsidR="004A6993" w:rsidRDefault="004A6993" w:rsidP="00D47266">
      <w:pPr>
        <w:spacing w:after="0" w:line="240" w:lineRule="auto"/>
      </w:pPr>
      <w:r>
        <w:separator/>
      </w:r>
    </w:p>
  </w:footnote>
  <w:footnote w:type="continuationSeparator" w:id="0">
    <w:p w14:paraId="0773B115" w14:textId="77777777" w:rsidR="004A6993" w:rsidRDefault="004A6993" w:rsidP="00D4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AC1C2" w14:textId="154125AA" w:rsidR="00D47266" w:rsidRPr="00D47266" w:rsidRDefault="00D47266" w:rsidP="00D47266">
    <w:pPr>
      <w:pStyle w:val="Zhlav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4396"/>
    <w:multiLevelType w:val="hybridMultilevel"/>
    <w:tmpl w:val="4CDE59A8"/>
    <w:lvl w:ilvl="0" w:tplc="E6B431D0">
      <w:start w:val="1"/>
      <w:numFmt w:val="decimal"/>
      <w:lvlText w:val="%1."/>
      <w:lvlJc w:val="left"/>
      <w:pPr>
        <w:ind w:left="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40576">
      <w:start w:val="1"/>
      <w:numFmt w:val="lowerLetter"/>
      <w:lvlText w:val="%2"/>
      <w:lvlJc w:val="left"/>
      <w:pPr>
        <w:ind w:left="1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27DFC">
      <w:start w:val="1"/>
      <w:numFmt w:val="lowerRoman"/>
      <w:lvlText w:val="%3"/>
      <w:lvlJc w:val="left"/>
      <w:pPr>
        <w:ind w:left="1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E22BE">
      <w:start w:val="1"/>
      <w:numFmt w:val="decimal"/>
      <w:lvlText w:val="%4"/>
      <w:lvlJc w:val="left"/>
      <w:pPr>
        <w:ind w:left="2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75BA">
      <w:start w:val="1"/>
      <w:numFmt w:val="lowerLetter"/>
      <w:lvlText w:val="%5"/>
      <w:lvlJc w:val="left"/>
      <w:pPr>
        <w:ind w:left="3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0792C">
      <w:start w:val="1"/>
      <w:numFmt w:val="lowerRoman"/>
      <w:lvlText w:val="%6"/>
      <w:lvlJc w:val="left"/>
      <w:pPr>
        <w:ind w:left="4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27F62">
      <w:start w:val="1"/>
      <w:numFmt w:val="decimal"/>
      <w:lvlText w:val="%7"/>
      <w:lvlJc w:val="left"/>
      <w:pPr>
        <w:ind w:left="4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22252">
      <w:start w:val="1"/>
      <w:numFmt w:val="lowerLetter"/>
      <w:lvlText w:val="%8"/>
      <w:lvlJc w:val="left"/>
      <w:pPr>
        <w:ind w:left="5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04998">
      <w:start w:val="1"/>
      <w:numFmt w:val="lowerRoman"/>
      <w:lvlText w:val="%9"/>
      <w:lvlJc w:val="left"/>
      <w:pPr>
        <w:ind w:left="6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E54E8"/>
    <w:multiLevelType w:val="hybridMultilevel"/>
    <w:tmpl w:val="BD90EC88"/>
    <w:lvl w:ilvl="0" w:tplc="20A83932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D5F062C"/>
    <w:multiLevelType w:val="hybridMultilevel"/>
    <w:tmpl w:val="9C724848"/>
    <w:lvl w:ilvl="0" w:tplc="A03C9A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62ED8"/>
    <w:multiLevelType w:val="hybridMultilevel"/>
    <w:tmpl w:val="8514C666"/>
    <w:lvl w:ilvl="0" w:tplc="AA9EF9B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B634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F487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76CE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269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0EE8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7EB6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4AE0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FCD8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E80D6B"/>
    <w:multiLevelType w:val="hybridMultilevel"/>
    <w:tmpl w:val="A6EC4CB2"/>
    <w:lvl w:ilvl="0" w:tplc="0D583C1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58C84393"/>
    <w:multiLevelType w:val="hybridMultilevel"/>
    <w:tmpl w:val="CDDC250E"/>
    <w:lvl w:ilvl="0" w:tplc="A9B03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9564C"/>
    <w:multiLevelType w:val="hybridMultilevel"/>
    <w:tmpl w:val="12BE703C"/>
    <w:lvl w:ilvl="0" w:tplc="7772F0BC">
      <w:start w:val="1"/>
      <w:numFmt w:val="decimal"/>
      <w:lvlText w:val="%1."/>
      <w:lvlJc w:val="left"/>
      <w:pPr>
        <w:ind w:left="12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15" w:hanging="360"/>
      </w:pPr>
    </w:lvl>
    <w:lvl w:ilvl="2" w:tplc="0405001B" w:tentative="1">
      <w:start w:val="1"/>
      <w:numFmt w:val="lowerRoman"/>
      <w:lvlText w:val="%3."/>
      <w:lvlJc w:val="right"/>
      <w:pPr>
        <w:ind w:left="2735" w:hanging="180"/>
      </w:pPr>
    </w:lvl>
    <w:lvl w:ilvl="3" w:tplc="0405000F" w:tentative="1">
      <w:start w:val="1"/>
      <w:numFmt w:val="decimal"/>
      <w:lvlText w:val="%4."/>
      <w:lvlJc w:val="left"/>
      <w:pPr>
        <w:ind w:left="3455" w:hanging="360"/>
      </w:pPr>
    </w:lvl>
    <w:lvl w:ilvl="4" w:tplc="04050019" w:tentative="1">
      <w:start w:val="1"/>
      <w:numFmt w:val="lowerLetter"/>
      <w:lvlText w:val="%5."/>
      <w:lvlJc w:val="left"/>
      <w:pPr>
        <w:ind w:left="4175" w:hanging="360"/>
      </w:pPr>
    </w:lvl>
    <w:lvl w:ilvl="5" w:tplc="0405001B" w:tentative="1">
      <w:start w:val="1"/>
      <w:numFmt w:val="lowerRoman"/>
      <w:lvlText w:val="%6."/>
      <w:lvlJc w:val="right"/>
      <w:pPr>
        <w:ind w:left="4895" w:hanging="180"/>
      </w:pPr>
    </w:lvl>
    <w:lvl w:ilvl="6" w:tplc="0405000F" w:tentative="1">
      <w:start w:val="1"/>
      <w:numFmt w:val="decimal"/>
      <w:lvlText w:val="%7."/>
      <w:lvlJc w:val="left"/>
      <w:pPr>
        <w:ind w:left="5615" w:hanging="360"/>
      </w:pPr>
    </w:lvl>
    <w:lvl w:ilvl="7" w:tplc="04050019" w:tentative="1">
      <w:start w:val="1"/>
      <w:numFmt w:val="lowerLetter"/>
      <w:lvlText w:val="%8."/>
      <w:lvlJc w:val="left"/>
      <w:pPr>
        <w:ind w:left="6335" w:hanging="360"/>
      </w:pPr>
    </w:lvl>
    <w:lvl w:ilvl="8" w:tplc="0405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8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338CB"/>
    <w:multiLevelType w:val="hybridMultilevel"/>
    <w:tmpl w:val="02FE40F6"/>
    <w:lvl w:ilvl="0" w:tplc="531CDF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679274">
    <w:abstractNumId w:val="0"/>
  </w:num>
  <w:num w:numId="2" w16cid:durableId="812873912">
    <w:abstractNumId w:val="3"/>
  </w:num>
  <w:num w:numId="3" w16cid:durableId="1690376477">
    <w:abstractNumId w:val="1"/>
  </w:num>
  <w:num w:numId="4" w16cid:durableId="759565040">
    <w:abstractNumId w:val="2"/>
  </w:num>
  <w:num w:numId="5" w16cid:durableId="2067334298">
    <w:abstractNumId w:val="7"/>
  </w:num>
  <w:num w:numId="6" w16cid:durableId="1194538065">
    <w:abstractNumId w:val="6"/>
  </w:num>
  <w:num w:numId="7" w16cid:durableId="1708751821">
    <w:abstractNumId w:val="9"/>
  </w:num>
  <w:num w:numId="8" w16cid:durableId="637146271">
    <w:abstractNumId w:val="8"/>
  </w:num>
  <w:num w:numId="9" w16cid:durableId="2035495725">
    <w:abstractNumId w:val="5"/>
  </w:num>
  <w:num w:numId="10" w16cid:durableId="193331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89"/>
    <w:rsid w:val="00067EC9"/>
    <w:rsid w:val="00097B34"/>
    <w:rsid w:val="00102FCD"/>
    <w:rsid w:val="001073A8"/>
    <w:rsid w:val="00114082"/>
    <w:rsid w:val="001203DC"/>
    <w:rsid w:val="00184CDA"/>
    <w:rsid w:val="0018617E"/>
    <w:rsid w:val="00202089"/>
    <w:rsid w:val="0025407E"/>
    <w:rsid w:val="00260685"/>
    <w:rsid w:val="002649F3"/>
    <w:rsid w:val="00271B00"/>
    <w:rsid w:val="002A6F58"/>
    <w:rsid w:val="00304956"/>
    <w:rsid w:val="00306274"/>
    <w:rsid w:val="00395DD3"/>
    <w:rsid w:val="003B2D59"/>
    <w:rsid w:val="003D39D9"/>
    <w:rsid w:val="003F3F89"/>
    <w:rsid w:val="0043676B"/>
    <w:rsid w:val="00442CF1"/>
    <w:rsid w:val="004A6993"/>
    <w:rsid w:val="004B024E"/>
    <w:rsid w:val="005A448E"/>
    <w:rsid w:val="005A47B5"/>
    <w:rsid w:val="005C65C8"/>
    <w:rsid w:val="005D24DF"/>
    <w:rsid w:val="00605DFC"/>
    <w:rsid w:val="00630F77"/>
    <w:rsid w:val="00671453"/>
    <w:rsid w:val="006C0D23"/>
    <w:rsid w:val="006F1002"/>
    <w:rsid w:val="006F7199"/>
    <w:rsid w:val="00887D06"/>
    <w:rsid w:val="008948EB"/>
    <w:rsid w:val="0090173D"/>
    <w:rsid w:val="00993A61"/>
    <w:rsid w:val="00993C2D"/>
    <w:rsid w:val="00996D0B"/>
    <w:rsid w:val="00A33019"/>
    <w:rsid w:val="00A551C0"/>
    <w:rsid w:val="00AA4210"/>
    <w:rsid w:val="00AF0BD0"/>
    <w:rsid w:val="00BF3EDE"/>
    <w:rsid w:val="00C61068"/>
    <w:rsid w:val="00CB21CF"/>
    <w:rsid w:val="00D06E24"/>
    <w:rsid w:val="00D42022"/>
    <w:rsid w:val="00D47266"/>
    <w:rsid w:val="00D63DD1"/>
    <w:rsid w:val="00DE078B"/>
    <w:rsid w:val="00E01068"/>
    <w:rsid w:val="00E1613C"/>
    <w:rsid w:val="00E7502C"/>
    <w:rsid w:val="00EA3C5A"/>
    <w:rsid w:val="00EC454B"/>
    <w:rsid w:val="00EC455C"/>
    <w:rsid w:val="00EF1A59"/>
    <w:rsid w:val="00F05BF0"/>
    <w:rsid w:val="00F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1D3D"/>
  <w15:docId w15:val="{49806ED8-44EB-4ABF-B400-89910FD8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9" w:lineRule="auto"/>
      <w:ind w:left="2004" w:firstLine="4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2" w:line="259" w:lineRule="auto"/>
      <w:ind w:left="5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8" w:line="259" w:lineRule="auto"/>
      <w:ind w:left="101" w:hanging="10"/>
      <w:jc w:val="center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1203DC"/>
    <w:pPr>
      <w:ind w:left="720"/>
      <w:contextualSpacing/>
    </w:pPr>
  </w:style>
  <w:style w:type="paragraph" w:styleId="Revize">
    <w:name w:val="Revision"/>
    <w:hidden/>
    <w:uiPriority w:val="99"/>
    <w:semiHidden/>
    <w:rsid w:val="00E0106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01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10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106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106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3D39D9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D39D9"/>
    <w:rPr>
      <w:rFonts w:ascii="Times New Roman" w:eastAsia="Times New Roman" w:hAnsi="Times New Roman" w:cs="Times New Roman"/>
      <w:color w:val="000000"/>
      <w:kern w:val="0"/>
      <w:sz w:val="20"/>
      <w14:ligatures w14:val="none"/>
    </w:rPr>
  </w:style>
  <w:style w:type="paragraph" w:styleId="Bezmezer">
    <w:name w:val="No Spacing"/>
    <w:uiPriority w:val="1"/>
    <w:qFormat/>
    <w:rsid w:val="003D3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4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266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4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2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Hudeček</dc:creator>
  <cp:keywords/>
  <cp:lastModifiedBy>Petra Šiblova</cp:lastModifiedBy>
  <cp:revision>4</cp:revision>
  <dcterms:created xsi:type="dcterms:W3CDTF">2025-04-30T12:15:00Z</dcterms:created>
  <dcterms:modified xsi:type="dcterms:W3CDTF">2025-05-05T09:55:00Z</dcterms:modified>
</cp:coreProperties>
</file>