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5FCD3" w14:textId="77777777" w:rsidR="0071018E" w:rsidRDefault="0071018E" w:rsidP="00E82920">
      <w:pPr>
        <w:pStyle w:val="Zkladntext"/>
        <w:spacing w:line="276" w:lineRule="auto"/>
        <w:ind w:right="0"/>
        <w:jc w:val="center"/>
        <w:rPr>
          <w:rFonts w:ascii="Arial" w:hAnsi="Arial" w:cs="Arial"/>
          <w:b/>
          <w:sz w:val="28"/>
          <w:szCs w:val="28"/>
        </w:rPr>
      </w:pPr>
    </w:p>
    <w:p w14:paraId="03899743" w14:textId="2A29837C" w:rsidR="0077026D" w:rsidRDefault="0077026D" w:rsidP="00E82920">
      <w:pPr>
        <w:pStyle w:val="Zkladntext"/>
        <w:spacing w:line="276" w:lineRule="auto"/>
        <w:ind w:right="0"/>
        <w:jc w:val="center"/>
        <w:rPr>
          <w:rFonts w:ascii="Arial" w:hAnsi="Arial" w:cs="Arial"/>
          <w:b/>
          <w:sz w:val="28"/>
          <w:szCs w:val="28"/>
        </w:rPr>
      </w:pPr>
      <w:r w:rsidRPr="001426D2">
        <w:rPr>
          <w:rFonts w:ascii="Arial" w:hAnsi="Arial" w:cs="Arial"/>
          <w:b/>
          <w:sz w:val="28"/>
          <w:szCs w:val="28"/>
        </w:rPr>
        <w:t>Smlouva o poskytnutí dotace</w:t>
      </w:r>
    </w:p>
    <w:p w14:paraId="507C9DAF" w14:textId="474ABB52" w:rsidR="0077026D" w:rsidRPr="001426D2" w:rsidRDefault="0077026D" w:rsidP="00E82920">
      <w:pPr>
        <w:tabs>
          <w:tab w:val="left" w:pos="8928"/>
        </w:tabs>
        <w:spacing w:beforeLines="50" w:before="120" w:after="120" w:line="276" w:lineRule="auto"/>
        <w:jc w:val="center"/>
        <w:rPr>
          <w:rFonts w:cs="Arial"/>
          <w:i/>
          <w:szCs w:val="20"/>
        </w:rPr>
      </w:pPr>
      <w:r w:rsidRPr="001426D2">
        <w:rPr>
          <w:rFonts w:cs="Arial"/>
          <w:b/>
        </w:rPr>
        <w:t>č. D/</w:t>
      </w:r>
      <w:r w:rsidR="00A440A3">
        <w:rPr>
          <w:rFonts w:cs="Arial"/>
          <w:b/>
        </w:rPr>
        <w:t>1618</w:t>
      </w:r>
      <w:r w:rsidRPr="001426D2">
        <w:rPr>
          <w:rFonts w:cs="Arial"/>
          <w:b/>
        </w:rPr>
        <w:t>/</w:t>
      </w:r>
      <w:r w:rsidR="00891782">
        <w:rPr>
          <w:rFonts w:cs="Arial"/>
          <w:b/>
        </w:rPr>
        <w:t>2025/STR</w:t>
      </w:r>
    </w:p>
    <w:p w14:paraId="57BA3331" w14:textId="77777777" w:rsidR="0077026D" w:rsidRPr="001426D2" w:rsidRDefault="0077026D" w:rsidP="00E82920">
      <w:pPr>
        <w:tabs>
          <w:tab w:val="left" w:pos="8928"/>
        </w:tabs>
        <w:spacing w:beforeLines="30" w:before="72" w:after="120" w:line="276" w:lineRule="auto"/>
        <w:jc w:val="center"/>
        <w:rPr>
          <w:rFonts w:cs="Arial"/>
          <w:sz w:val="24"/>
          <w:szCs w:val="24"/>
        </w:rPr>
      </w:pPr>
      <w:r w:rsidRPr="001426D2">
        <w:rPr>
          <w:rFonts w:cs="Arial"/>
          <w:szCs w:val="20"/>
        </w:rPr>
        <w:t xml:space="preserve"> (uzavřená dle § 159 a násl. zákona č. 500/2004 Sb., správní řád, ve znění pozdějších předpisů)</w:t>
      </w:r>
    </w:p>
    <w:p w14:paraId="1D4AB8DE" w14:textId="77777777" w:rsidR="00CB1B5B" w:rsidRDefault="00CB1B5B" w:rsidP="00E82920">
      <w:pPr>
        <w:pStyle w:val="Bezmezer"/>
        <w:spacing w:line="276" w:lineRule="auto"/>
        <w:jc w:val="center"/>
      </w:pPr>
      <w:r>
        <w:t>mezi:</w:t>
      </w:r>
    </w:p>
    <w:p w14:paraId="56A2DCDC" w14:textId="77777777" w:rsidR="00CB1B5B" w:rsidRDefault="00CB1B5B" w:rsidP="00E82920">
      <w:pPr>
        <w:pStyle w:val="Bezmezer"/>
        <w:spacing w:line="276" w:lineRule="auto"/>
        <w:jc w:val="center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6940"/>
      </w:tblGrid>
      <w:tr w:rsidR="002827BA" w14:paraId="6E227740" w14:textId="77777777" w:rsidTr="002827BA">
        <w:tc>
          <w:tcPr>
            <w:tcW w:w="2122" w:type="dxa"/>
          </w:tcPr>
          <w:p w14:paraId="53F878BA" w14:textId="4B491D17" w:rsidR="002827BA" w:rsidRDefault="002827BA" w:rsidP="00E82920">
            <w:pPr>
              <w:pStyle w:val="Bezmezer"/>
              <w:spacing w:line="276" w:lineRule="auto"/>
            </w:pPr>
            <w:r w:rsidRPr="00BC0BE0">
              <w:t>Poskytovatel dotace</w:t>
            </w:r>
            <w:r>
              <w:t>:</w:t>
            </w:r>
          </w:p>
        </w:tc>
        <w:tc>
          <w:tcPr>
            <w:tcW w:w="6940" w:type="dxa"/>
          </w:tcPr>
          <w:p w14:paraId="3505F73B" w14:textId="77777777" w:rsidR="002827BA" w:rsidRDefault="002827BA" w:rsidP="002827BA">
            <w:pPr>
              <w:pStyle w:val="Bezmezer"/>
              <w:spacing w:line="276" w:lineRule="auto"/>
            </w:pPr>
            <w:r>
              <w:t>Zlínský kraj</w:t>
            </w:r>
          </w:p>
          <w:p w14:paraId="40EA6EF8" w14:textId="0C07AA80" w:rsidR="002827BA" w:rsidRDefault="002827BA" w:rsidP="002827BA">
            <w:pPr>
              <w:pStyle w:val="Bezmezer"/>
              <w:spacing w:line="276" w:lineRule="auto"/>
            </w:pPr>
            <w:r w:rsidRPr="00BC0BE0">
              <w:t>se sídlem ve Zlíně, tř. T. Bati 21, PSČ 761 90</w:t>
            </w:r>
          </w:p>
          <w:p w14:paraId="7CB00671" w14:textId="06C6976F" w:rsidR="002827BA" w:rsidRDefault="002827BA" w:rsidP="002827BA">
            <w:pPr>
              <w:pStyle w:val="Bezmezer"/>
              <w:spacing w:line="276" w:lineRule="auto"/>
            </w:pPr>
            <w:r w:rsidRPr="00BC0BE0">
              <w:t>zastupuje:</w:t>
            </w:r>
            <w:r w:rsidR="006E3B58">
              <w:t> </w:t>
            </w:r>
            <w:r w:rsidR="00276205">
              <w:t xml:space="preserve">Mgr. Tomáš Chmela, </w:t>
            </w:r>
            <w:r w:rsidR="007F2087">
              <w:t>náměstek hejtmana, na základě pověření</w:t>
            </w:r>
            <w:r>
              <w:t xml:space="preserve"> </w:t>
            </w:r>
          </w:p>
          <w:p w14:paraId="07F421E7" w14:textId="1A405AFC" w:rsidR="002827BA" w:rsidRDefault="002827BA" w:rsidP="002827BA">
            <w:pPr>
              <w:pStyle w:val="Bezmezer"/>
              <w:spacing w:line="276" w:lineRule="auto"/>
            </w:pPr>
            <w:r>
              <w:t>IČO: 70891320</w:t>
            </w:r>
          </w:p>
          <w:p w14:paraId="3BC55058" w14:textId="62B1DDA2" w:rsidR="002827BA" w:rsidRDefault="002827BA" w:rsidP="002827BA">
            <w:pPr>
              <w:pStyle w:val="Bezmezer"/>
              <w:spacing w:line="276" w:lineRule="auto"/>
            </w:pPr>
            <w:r w:rsidRPr="00BC0BE0">
              <w:t>bankovní spojení:</w:t>
            </w:r>
            <w:r w:rsidR="006E3B58">
              <w:t> </w:t>
            </w:r>
            <w:r w:rsidR="006217BA">
              <w:t>Česká spořitelna a.s., 1827552/0800</w:t>
            </w:r>
          </w:p>
          <w:p w14:paraId="7E3C6603" w14:textId="1BA80701" w:rsidR="002827BA" w:rsidRDefault="002827BA" w:rsidP="002827BA">
            <w:pPr>
              <w:pStyle w:val="Bezmezer"/>
              <w:spacing w:line="276" w:lineRule="auto"/>
            </w:pPr>
            <w:r w:rsidRPr="00BC0BE0">
              <w:t>(dále</w:t>
            </w:r>
            <w:r>
              <w:t xml:space="preserve"> i</w:t>
            </w:r>
            <w:r w:rsidRPr="00BC0BE0">
              <w:t xml:space="preserve"> jen „</w:t>
            </w:r>
            <w:r w:rsidRPr="002563AC">
              <w:rPr>
                <w:b/>
              </w:rPr>
              <w:t>poskytovatel</w:t>
            </w:r>
            <w:r w:rsidRPr="00BC0BE0">
              <w:t>“)</w:t>
            </w:r>
          </w:p>
        </w:tc>
      </w:tr>
    </w:tbl>
    <w:p w14:paraId="2727947E" w14:textId="77777777" w:rsidR="00CB1B5B" w:rsidRDefault="0077026D" w:rsidP="00E82920">
      <w:pPr>
        <w:pStyle w:val="Bezmezer"/>
        <w:spacing w:line="276" w:lineRule="auto"/>
      </w:pPr>
      <w:r>
        <w:t>a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6940"/>
      </w:tblGrid>
      <w:tr w:rsidR="002827BA" w14:paraId="00F1261C" w14:textId="77777777" w:rsidTr="002827BA">
        <w:tc>
          <w:tcPr>
            <w:tcW w:w="2122" w:type="dxa"/>
          </w:tcPr>
          <w:p w14:paraId="3537CD4E" w14:textId="22508C13" w:rsidR="002827BA" w:rsidRDefault="002827BA" w:rsidP="002D55D8">
            <w:pPr>
              <w:pStyle w:val="Bezmezer"/>
              <w:spacing w:line="276" w:lineRule="auto"/>
            </w:pPr>
            <w:r w:rsidRPr="00BC0BE0">
              <w:t>Příjemce dotace</w:t>
            </w:r>
            <w:r>
              <w:t>:</w:t>
            </w:r>
          </w:p>
        </w:tc>
        <w:tc>
          <w:tcPr>
            <w:tcW w:w="6940" w:type="dxa"/>
          </w:tcPr>
          <w:p w14:paraId="0E1CA038" w14:textId="45DB42B2" w:rsidR="002827BA" w:rsidRPr="00387C65" w:rsidRDefault="00A076D0" w:rsidP="002827BA">
            <w:pPr>
              <w:pStyle w:val="Bezmezer"/>
              <w:spacing w:line="276" w:lineRule="auto"/>
            </w:pPr>
            <w:r>
              <w:t>LUKO</w:t>
            </w:r>
            <w:r w:rsidR="00591636">
              <w:t>,</w:t>
            </w:r>
            <w:r w:rsidR="00965FA5" w:rsidRPr="00387C65">
              <w:t xml:space="preserve"> s.r.o.</w:t>
            </w:r>
          </w:p>
          <w:p w14:paraId="2CD022D2" w14:textId="25CEC453" w:rsidR="002827BA" w:rsidRPr="00BC0BE0" w:rsidRDefault="00FB4FEE" w:rsidP="002827BA">
            <w:pPr>
              <w:pStyle w:val="Bezmezer"/>
              <w:spacing w:line="276" w:lineRule="auto"/>
            </w:pPr>
            <w:r w:rsidRPr="00BC0BE0">
              <w:t>S</w:t>
            </w:r>
            <w:r w:rsidR="002827BA" w:rsidRPr="00BC0BE0">
              <w:t>ídlo</w:t>
            </w:r>
            <w:r>
              <w:t>:</w:t>
            </w:r>
            <w:r w:rsidR="006E3B58">
              <w:t> </w:t>
            </w:r>
            <w:r w:rsidR="00BE1EAD">
              <w:t>Grohova 12</w:t>
            </w:r>
            <w:r w:rsidR="007C1F2D">
              <w:t>6</w:t>
            </w:r>
            <w:r w:rsidR="00BE1EAD">
              <w:t>7</w:t>
            </w:r>
            <w:r w:rsidR="00395682">
              <w:t xml:space="preserve">, </w:t>
            </w:r>
            <w:r w:rsidR="00F27AAE">
              <w:t>7</w:t>
            </w:r>
            <w:r w:rsidR="00BE1EAD">
              <w:t>69</w:t>
            </w:r>
            <w:r w:rsidR="00395682">
              <w:t xml:space="preserve"> </w:t>
            </w:r>
            <w:r w:rsidR="00BE1EAD">
              <w:t>01</w:t>
            </w:r>
            <w:r w:rsidR="001E3598">
              <w:t xml:space="preserve"> </w:t>
            </w:r>
            <w:r w:rsidR="00BE1EAD">
              <w:t>Holešov</w:t>
            </w:r>
            <w:r w:rsidR="002827BA" w:rsidRPr="00BC0BE0">
              <w:t xml:space="preserve"> </w:t>
            </w:r>
          </w:p>
          <w:p w14:paraId="47D49E0B" w14:textId="33D6985A" w:rsidR="002827BA" w:rsidRPr="0077026D" w:rsidRDefault="002827BA" w:rsidP="002827BA">
            <w:pPr>
              <w:pStyle w:val="Bezmezer"/>
              <w:spacing w:line="276" w:lineRule="auto"/>
              <w:rPr>
                <w:i/>
                <w:color w:val="5B9BD5" w:themeColor="accent1"/>
                <w:sz w:val="16"/>
                <w:szCs w:val="16"/>
              </w:rPr>
            </w:pPr>
            <w:r w:rsidRPr="00BC0BE0">
              <w:t>typ příjemce:</w:t>
            </w:r>
            <w:r w:rsidR="006E3B58">
              <w:t> </w:t>
            </w:r>
            <w:r w:rsidR="007E66C3">
              <w:t xml:space="preserve">právnická osoba </w:t>
            </w:r>
            <w:r w:rsidR="00F96511">
              <w:t>– společnost s ručením omezeným</w:t>
            </w:r>
          </w:p>
          <w:p w14:paraId="42BFD7F9" w14:textId="3D97ADA9" w:rsidR="002827BA" w:rsidRPr="0077026D" w:rsidRDefault="002827BA" w:rsidP="002827BA">
            <w:pPr>
              <w:pStyle w:val="Bezmezer"/>
              <w:spacing w:line="276" w:lineRule="auto"/>
              <w:rPr>
                <w:i/>
                <w:color w:val="5B9BD5" w:themeColor="accent1"/>
                <w:sz w:val="16"/>
                <w:szCs w:val="16"/>
              </w:rPr>
            </w:pPr>
            <w:r w:rsidRPr="00BC0BE0">
              <w:t>IČO:</w:t>
            </w:r>
            <w:r w:rsidR="006E3B58">
              <w:t> </w:t>
            </w:r>
            <w:r w:rsidR="001F133E">
              <w:t>4699</w:t>
            </w:r>
            <w:r w:rsidR="00976004">
              <w:t>5714</w:t>
            </w:r>
          </w:p>
          <w:p w14:paraId="54CD4C57" w14:textId="5EA1F1C5" w:rsidR="002827BA" w:rsidRDefault="002827BA" w:rsidP="002827BA">
            <w:pPr>
              <w:pStyle w:val="Bezmezer"/>
              <w:spacing w:line="276" w:lineRule="auto"/>
            </w:pPr>
            <w:r>
              <w:t>bankovní spojení</w:t>
            </w:r>
            <w:r w:rsidR="0066337B">
              <w:t xml:space="preserve">: </w:t>
            </w:r>
            <w:r w:rsidR="001608A8">
              <w:t>Československá obchodní</w:t>
            </w:r>
            <w:r w:rsidR="00C72B2B">
              <w:t xml:space="preserve"> banka</w:t>
            </w:r>
            <w:r w:rsidR="00667E8E">
              <w:t xml:space="preserve">, a.s., </w:t>
            </w:r>
            <w:r w:rsidR="001608A8">
              <w:t>254446766</w:t>
            </w:r>
            <w:r w:rsidR="0044563F">
              <w:t>/</w:t>
            </w:r>
            <w:r w:rsidR="00667E8E">
              <w:t>0</w:t>
            </w:r>
            <w:r w:rsidR="001608A8">
              <w:t>3</w:t>
            </w:r>
            <w:r w:rsidR="004836E3">
              <w:t>0</w:t>
            </w:r>
            <w:r w:rsidR="00667E8E">
              <w:t>0</w:t>
            </w:r>
          </w:p>
          <w:p w14:paraId="22F5A59A" w14:textId="47AF6487" w:rsidR="0037779F" w:rsidRPr="00BC0BE0" w:rsidRDefault="00D308B1" w:rsidP="002827BA">
            <w:pPr>
              <w:pStyle w:val="Bezmezer"/>
              <w:spacing w:line="276" w:lineRule="auto"/>
            </w:pPr>
            <w:r w:rsidRPr="00BC0BE0">
              <w:t>zapsaný u KS v</w:t>
            </w:r>
            <w:r>
              <w:t> </w:t>
            </w:r>
            <w:r w:rsidR="00976004">
              <w:t>Brně</w:t>
            </w:r>
            <w:r w:rsidRPr="00BC0BE0">
              <w:t>, oddíl</w:t>
            </w:r>
            <w:r>
              <w:t> </w:t>
            </w:r>
            <w:r w:rsidR="009F69B3">
              <w:t>C</w:t>
            </w:r>
            <w:r w:rsidRPr="00BC0BE0">
              <w:t>, vložka</w:t>
            </w:r>
            <w:r>
              <w:t> </w:t>
            </w:r>
            <w:r w:rsidR="00E51BBA">
              <w:t>8</w:t>
            </w:r>
            <w:r w:rsidR="00976004">
              <w:t>937</w:t>
            </w:r>
          </w:p>
          <w:p w14:paraId="5D0B3077" w14:textId="021A603D" w:rsidR="0044563F" w:rsidRPr="0077026D" w:rsidRDefault="002827BA" w:rsidP="0044563F">
            <w:pPr>
              <w:pStyle w:val="Bezmezer"/>
              <w:spacing w:line="276" w:lineRule="auto"/>
              <w:rPr>
                <w:i/>
                <w:color w:val="5B9BD5" w:themeColor="accent1"/>
                <w:sz w:val="16"/>
                <w:szCs w:val="16"/>
              </w:rPr>
            </w:pPr>
            <w:r>
              <w:t>zastoupen:</w:t>
            </w:r>
            <w:r w:rsidR="006E3B58">
              <w:t> </w:t>
            </w:r>
            <w:r w:rsidR="000E41DA">
              <w:t xml:space="preserve">Ing. </w:t>
            </w:r>
            <w:r w:rsidR="00976004">
              <w:t>Jaroslav Chytílek</w:t>
            </w:r>
            <w:r w:rsidR="003C7D8C">
              <w:t>, jednatel</w:t>
            </w:r>
          </w:p>
          <w:p w14:paraId="2621FCEF" w14:textId="114F26A4" w:rsidR="002827BA" w:rsidRDefault="002827BA" w:rsidP="002827BA">
            <w:pPr>
              <w:pStyle w:val="Bezmezer"/>
              <w:spacing w:line="276" w:lineRule="auto"/>
            </w:pPr>
            <w:r w:rsidRPr="00BC0BE0">
              <w:t xml:space="preserve">(dále </w:t>
            </w:r>
            <w:r w:rsidR="008A5D70">
              <w:t xml:space="preserve">i </w:t>
            </w:r>
            <w:r w:rsidRPr="00BC0BE0">
              <w:t>jen „</w:t>
            </w:r>
            <w:r w:rsidRPr="002563AC">
              <w:rPr>
                <w:b/>
              </w:rPr>
              <w:t>příjemce</w:t>
            </w:r>
            <w:r w:rsidRPr="00BC0BE0">
              <w:t>“)</w:t>
            </w:r>
          </w:p>
        </w:tc>
      </w:tr>
    </w:tbl>
    <w:p w14:paraId="3CA0C8B2" w14:textId="77777777" w:rsidR="0077026D" w:rsidRPr="0013520D" w:rsidRDefault="0077026D" w:rsidP="00B4088C">
      <w:pPr>
        <w:pStyle w:val="Nadpis1"/>
      </w:pPr>
      <w:r w:rsidRPr="0013520D">
        <w:t>Předmět smlouvy</w:t>
      </w:r>
    </w:p>
    <w:p w14:paraId="7F4039BD" w14:textId="3CAD5706" w:rsidR="0077026D" w:rsidRDefault="0077026D" w:rsidP="00423881">
      <w:pPr>
        <w:pStyle w:val="2rove"/>
      </w:pPr>
      <w:r w:rsidRPr="0013520D">
        <w:t xml:space="preserve">Poskytovatel se zavazuje poskytnout příjemci </w:t>
      </w:r>
      <w:r w:rsidRPr="003D6A1A">
        <w:rPr>
          <w:b/>
        </w:rPr>
        <w:t>neinvestiční dotaci</w:t>
      </w:r>
      <w:r w:rsidRPr="0013520D">
        <w:t xml:space="preserve"> z Fondu Zlínského kraje (dále jen „</w:t>
      </w:r>
      <w:r w:rsidRPr="002563AC">
        <w:rPr>
          <w:b/>
        </w:rPr>
        <w:t>dotace</w:t>
      </w:r>
      <w:r w:rsidRPr="0013520D">
        <w:t>“) do výše</w:t>
      </w:r>
      <w:r w:rsidR="006E3B58">
        <w:t> </w:t>
      </w:r>
      <w:r w:rsidR="009C3C5C">
        <w:rPr>
          <w:b/>
          <w:bCs/>
        </w:rPr>
        <w:t>1</w:t>
      </w:r>
      <w:r w:rsidR="009106EE">
        <w:rPr>
          <w:b/>
          <w:bCs/>
        </w:rPr>
        <w:t>00</w:t>
      </w:r>
      <w:r w:rsidR="009A17B2" w:rsidRPr="009A17B2">
        <w:rPr>
          <w:b/>
          <w:bCs/>
        </w:rPr>
        <w:t>.000</w:t>
      </w:r>
      <w:r w:rsidRPr="009A17B2">
        <w:rPr>
          <w:b/>
          <w:bCs/>
        </w:rPr>
        <w:t xml:space="preserve"> Kč</w:t>
      </w:r>
      <w:r w:rsidRPr="0013520D">
        <w:t>, (slovy:</w:t>
      </w:r>
      <w:r w:rsidR="006E3B58">
        <w:t> </w:t>
      </w:r>
      <w:r w:rsidR="009C3C5C">
        <w:t>jedn</w:t>
      </w:r>
      <w:r w:rsidR="009106EE">
        <w:t>osto</w:t>
      </w:r>
      <w:r w:rsidR="009A17B2">
        <w:t>tisíckorunčeských</w:t>
      </w:r>
      <w:r w:rsidRPr="0013520D">
        <w:t xml:space="preserve">), současně však </w:t>
      </w:r>
      <w:r w:rsidRPr="003D6A1A">
        <w:rPr>
          <w:b/>
        </w:rPr>
        <w:t>maximálně</w:t>
      </w:r>
      <w:r w:rsidR="00A27E95">
        <w:rPr>
          <w:b/>
        </w:rPr>
        <w:t xml:space="preserve"> 17</w:t>
      </w:r>
      <w:r w:rsidR="003A38F1">
        <w:rPr>
          <w:b/>
        </w:rPr>
        <w:t>,</w:t>
      </w:r>
      <w:r w:rsidR="00A27E95">
        <w:rPr>
          <w:b/>
        </w:rPr>
        <w:t>55</w:t>
      </w:r>
      <w:r w:rsidRPr="003D6A1A">
        <w:rPr>
          <w:b/>
        </w:rPr>
        <w:t xml:space="preserve"> % celkových způsobilých výdajů</w:t>
      </w:r>
      <w:r w:rsidRPr="0013520D">
        <w:t xml:space="preserve"> projektu na realizaci projektu</w:t>
      </w:r>
      <w:r>
        <w:t>:</w:t>
      </w:r>
      <w:r w:rsidR="006E3B58">
        <w:t> </w:t>
      </w:r>
      <w:r w:rsidR="003A38F1" w:rsidRPr="003A38F1">
        <w:rPr>
          <w:b/>
          <w:bCs/>
          <w:i/>
          <w:iCs/>
        </w:rPr>
        <w:t xml:space="preserve">Prodejna </w:t>
      </w:r>
      <w:r w:rsidR="00A27E95">
        <w:rPr>
          <w:b/>
          <w:bCs/>
          <w:i/>
          <w:iCs/>
        </w:rPr>
        <w:t>LUKO</w:t>
      </w:r>
      <w:r w:rsidR="00F37745">
        <w:rPr>
          <w:b/>
          <w:bCs/>
          <w:i/>
          <w:iCs/>
        </w:rPr>
        <w:t>,</w:t>
      </w:r>
      <w:r w:rsidR="0051049B">
        <w:rPr>
          <w:b/>
          <w:bCs/>
          <w:i/>
          <w:iCs/>
        </w:rPr>
        <w:t xml:space="preserve"> s.r.o.-</w:t>
      </w:r>
      <w:r w:rsidR="00A27E95">
        <w:rPr>
          <w:b/>
          <w:bCs/>
          <w:i/>
          <w:iCs/>
        </w:rPr>
        <w:t>Osíčko</w:t>
      </w:r>
      <w:r w:rsidRPr="003A38F1">
        <w:rPr>
          <w:i/>
          <w:iCs/>
        </w:rPr>
        <w:t xml:space="preserve"> </w:t>
      </w:r>
      <w:r w:rsidRPr="0013520D">
        <w:t>(dále jen „</w:t>
      </w:r>
      <w:r w:rsidRPr="002563AC">
        <w:rPr>
          <w:b/>
        </w:rPr>
        <w:t>projekt</w:t>
      </w:r>
      <w:r w:rsidRPr="0013520D">
        <w:t>“), evidovaného pod registračním číslem žádosti o poskytnutí dotace</w:t>
      </w:r>
      <w:r w:rsidR="006E3B58">
        <w:t> </w:t>
      </w:r>
      <w:r w:rsidR="001D408C">
        <w:t>RP22-24/0</w:t>
      </w:r>
      <w:r w:rsidR="00A27E95">
        <w:t>4</w:t>
      </w:r>
      <w:r w:rsidR="00E756DE">
        <w:t>1</w:t>
      </w:r>
      <w:r w:rsidRPr="0013520D">
        <w:t xml:space="preserve">, který </w:t>
      </w:r>
      <w:r w:rsidR="00FE4470" w:rsidRPr="0013520D">
        <w:t>je blíže popsán v žádosti o poskytnutí dotace</w:t>
      </w:r>
      <w:r w:rsidRPr="0013520D">
        <w:t>.</w:t>
      </w:r>
    </w:p>
    <w:p w14:paraId="5DF40922" w14:textId="634F119B" w:rsidR="0077026D" w:rsidRDefault="00E14143" w:rsidP="00423881">
      <w:pPr>
        <w:pStyle w:val="2rove"/>
      </w:pPr>
      <w:r w:rsidRPr="00E14143">
        <w:t>Dotace je poskytována na základě programu</w:t>
      </w:r>
      <w:r w:rsidR="006E3B58">
        <w:t> </w:t>
      </w:r>
      <w:r w:rsidR="00DE5E34">
        <w:t>RP22-24 Program podpory malých prodejen na venkově „OBCHŮDEK 2021+“</w:t>
      </w:r>
      <w:r w:rsidRPr="00E14143">
        <w:t>, schválenéh</w:t>
      </w:r>
      <w:r w:rsidR="004942FC">
        <w:t>o Radou Zlínského kraje dne</w:t>
      </w:r>
      <w:r w:rsidR="006E3B58">
        <w:t> </w:t>
      </w:r>
      <w:r w:rsidR="00FE5994">
        <w:t>30.9.2024</w:t>
      </w:r>
      <w:r w:rsidR="0029631E">
        <w:t>,</w:t>
      </w:r>
      <w:r w:rsidRPr="00E14143">
        <w:t xml:space="preserve"> usnesením č.</w:t>
      </w:r>
      <w:r w:rsidR="006E3B58">
        <w:t> </w:t>
      </w:r>
      <w:r w:rsidR="0029631E">
        <w:t>0936/</w:t>
      </w:r>
      <w:r w:rsidR="00611BC3">
        <w:t>R</w:t>
      </w:r>
      <w:r w:rsidR="0029631E">
        <w:t>27/24</w:t>
      </w:r>
      <w:r w:rsidRPr="00E14143">
        <w:t xml:space="preserve"> (dále jen „</w:t>
      </w:r>
      <w:r w:rsidRPr="00E14143">
        <w:rPr>
          <w:b/>
        </w:rPr>
        <w:t>program</w:t>
      </w:r>
      <w:r w:rsidRPr="00E14143">
        <w:t>“).</w:t>
      </w:r>
    </w:p>
    <w:p w14:paraId="760F58C1" w14:textId="55488A34" w:rsidR="00E14143" w:rsidRDefault="00E14143" w:rsidP="00423881">
      <w:pPr>
        <w:pStyle w:val="2rove"/>
      </w:pPr>
      <w:r w:rsidRPr="0013520D">
        <w:t>Příjemce se zavazuje zrealizovat projekt tak, jak je popsán v žádosti o poskytnutí dotace a</w:t>
      </w:r>
      <w:r w:rsidR="006E3B58">
        <w:t> </w:t>
      </w:r>
      <w:r w:rsidRPr="0013520D">
        <w:t>v souladu se všemi podmínkami vyhlášeného programu.</w:t>
      </w:r>
    </w:p>
    <w:p w14:paraId="45CCEA89" w14:textId="7236F8EE" w:rsidR="00E14143" w:rsidRDefault="00B608BA" w:rsidP="00423881">
      <w:pPr>
        <w:pStyle w:val="2rove"/>
      </w:pPr>
      <w:r>
        <w:t>Dotace</w:t>
      </w:r>
      <w:r w:rsidR="00E14143">
        <w:t xml:space="preserve"> je krytá z</w:t>
      </w:r>
      <w:r w:rsidR="00B011B8">
        <w:t> prostředků Ministerstva průmyslu a obchodu ČR a z rozpočtu Zlínského kraje</w:t>
      </w:r>
      <w:r w:rsidR="006F3BC0">
        <w:t>.</w:t>
      </w:r>
      <w:r w:rsidR="006E3B58">
        <w:t> </w:t>
      </w:r>
    </w:p>
    <w:p w14:paraId="614E5E83" w14:textId="77777777" w:rsidR="00E14143" w:rsidRDefault="008E7B6E" w:rsidP="00E82920">
      <w:pPr>
        <w:pStyle w:val="Nadpis1"/>
        <w:spacing w:line="276" w:lineRule="auto"/>
      </w:pPr>
      <w:r>
        <w:t>Doba realizace</w:t>
      </w:r>
    </w:p>
    <w:p w14:paraId="168CB224" w14:textId="00FDA3E0" w:rsidR="008E7B6E" w:rsidRDefault="00F575F2" w:rsidP="00E82920">
      <w:pPr>
        <w:pStyle w:val="2rove"/>
        <w:spacing w:line="276" w:lineRule="auto"/>
      </w:pPr>
      <w:r>
        <w:t>Doba realizace</w:t>
      </w:r>
      <w:r w:rsidR="00FF0072" w:rsidRPr="00FF0072">
        <w:t xml:space="preserve"> </w:t>
      </w:r>
      <w:r>
        <w:t>začíná dnem</w:t>
      </w:r>
      <w:r w:rsidR="006F3BC0">
        <w:t xml:space="preserve"> 1.1.2024</w:t>
      </w:r>
      <w:r w:rsidR="00EC5183">
        <w:t>.</w:t>
      </w:r>
      <w:r w:rsidR="00B21DB2">
        <w:t xml:space="preserve"> </w:t>
      </w:r>
    </w:p>
    <w:p w14:paraId="4BA5A893" w14:textId="3896300D" w:rsidR="00D143CD" w:rsidRDefault="00F575F2" w:rsidP="00E82920">
      <w:pPr>
        <w:pStyle w:val="2rove"/>
        <w:spacing w:line="276" w:lineRule="auto"/>
      </w:pPr>
      <w:r>
        <w:t>Doba realizace</w:t>
      </w:r>
      <w:r w:rsidR="008E7B6E">
        <w:t xml:space="preserve"> </w:t>
      </w:r>
      <w:r>
        <w:t>končí dnem</w:t>
      </w:r>
      <w:r w:rsidR="006E3B58">
        <w:t> </w:t>
      </w:r>
      <w:r w:rsidR="006F3BC0">
        <w:t>31.10.2024</w:t>
      </w:r>
      <w:r w:rsidR="00E87B0B">
        <w:t>.</w:t>
      </w:r>
    </w:p>
    <w:p w14:paraId="07DE0DEA" w14:textId="3F2AC267" w:rsidR="00444289" w:rsidRDefault="002B4723" w:rsidP="00B007CA">
      <w:pPr>
        <w:pStyle w:val="2rove"/>
      </w:pPr>
      <w:r w:rsidRPr="008E7B6E">
        <w:t xml:space="preserve">Způsobilé výdaje musí příjemci vzniknout v době realizace </w:t>
      </w:r>
      <w:r w:rsidR="00D143CD">
        <w:t xml:space="preserve">a </w:t>
      </w:r>
      <w:r w:rsidR="008D1EBC">
        <w:t xml:space="preserve">musí jím být uhrazeny </w:t>
      </w:r>
      <w:r w:rsidR="00E87B0B">
        <w:t>do 30 dnů, tj. do 30.11.2024</w:t>
      </w:r>
      <w:r w:rsidR="008D1EBC">
        <w:t xml:space="preserve">. </w:t>
      </w:r>
    </w:p>
    <w:p w14:paraId="115BE40A" w14:textId="77777777" w:rsidR="00530D1A" w:rsidRDefault="00530D1A" w:rsidP="00E82920">
      <w:pPr>
        <w:pStyle w:val="Nadpis1"/>
        <w:spacing w:line="276" w:lineRule="auto"/>
      </w:pPr>
      <w:r>
        <w:t>Financování projektu</w:t>
      </w:r>
    </w:p>
    <w:p w14:paraId="1CB61F68" w14:textId="77777777" w:rsidR="008F01D9" w:rsidRPr="00700F4E" w:rsidRDefault="008F01D9" w:rsidP="008F01D9">
      <w:pPr>
        <w:pStyle w:val="2rove"/>
        <w:rPr>
          <w:b/>
        </w:rPr>
      </w:pPr>
      <w:r w:rsidRPr="0013520D">
        <w:t xml:space="preserve">Dotace bude příjemci poskytnuta na účet uvedený v záhlaví této smlouvy následujícím způsobem: </w:t>
      </w:r>
      <w:r w:rsidRPr="00700F4E">
        <w:rPr>
          <w:b/>
        </w:rPr>
        <w:t xml:space="preserve">do </w:t>
      </w:r>
      <w:r>
        <w:rPr>
          <w:b/>
        </w:rPr>
        <w:t>6</w:t>
      </w:r>
      <w:r w:rsidRPr="00700F4E">
        <w:rPr>
          <w:b/>
        </w:rPr>
        <w:t xml:space="preserve">0 pracovních dnů po </w:t>
      </w:r>
      <w:r>
        <w:rPr>
          <w:b/>
        </w:rPr>
        <w:t>uzavření</w:t>
      </w:r>
      <w:r w:rsidRPr="00700F4E">
        <w:rPr>
          <w:b/>
        </w:rPr>
        <w:t xml:space="preserve"> </w:t>
      </w:r>
      <w:r>
        <w:rPr>
          <w:b/>
        </w:rPr>
        <w:t>s</w:t>
      </w:r>
      <w:r w:rsidRPr="00700F4E">
        <w:rPr>
          <w:b/>
        </w:rPr>
        <w:t>mlouvy.</w:t>
      </w:r>
      <w:r w:rsidRPr="0013520D">
        <w:t xml:space="preserve"> </w:t>
      </w:r>
    </w:p>
    <w:p w14:paraId="0010B3BC" w14:textId="0CDEB952" w:rsidR="008F01D9" w:rsidRDefault="008F01D9" w:rsidP="008F01D9">
      <w:pPr>
        <w:pStyle w:val="2rove"/>
      </w:pPr>
      <w:r>
        <w:rPr>
          <w:b/>
        </w:rPr>
        <w:t>C</w:t>
      </w:r>
      <w:r w:rsidRPr="003D6A1A">
        <w:rPr>
          <w:b/>
        </w:rPr>
        <w:t>elkové způsobilé výdaje</w:t>
      </w:r>
      <w:r w:rsidRPr="0013520D">
        <w:t xml:space="preserve"> projektu činí</w:t>
      </w:r>
      <w:r>
        <w:t> </w:t>
      </w:r>
      <w:r w:rsidR="003865F6">
        <w:rPr>
          <w:b/>
          <w:bCs/>
        </w:rPr>
        <w:t>569</w:t>
      </w:r>
      <w:r w:rsidR="00B20E82" w:rsidRPr="00B20E82">
        <w:rPr>
          <w:b/>
          <w:bCs/>
        </w:rPr>
        <w:t>.</w:t>
      </w:r>
      <w:r w:rsidR="003865F6">
        <w:rPr>
          <w:b/>
          <w:bCs/>
        </w:rPr>
        <w:t>707</w:t>
      </w:r>
      <w:r>
        <w:t xml:space="preserve"> Kč.</w:t>
      </w:r>
    </w:p>
    <w:p w14:paraId="709DB3C8" w14:textId="1AC098F5" w:rsidR="00B067FA" w:rsidRDefault="00B067FA" w:rsidP="008F01D9">
      <w:pPr>
        <w:pStyle w:val="2rove"/>
      </w:pPr>
      <w:r>
        <w:t xml:space="preserve">V případě, že bude příjemce poskytovateli vracet finanční prostředky podle kteréhokoli ustanovení této smlouvy, provede platbu bezhotovostním převodem a platbu označí variabilním symbolem </w:t>
      </w:r>
      <w:r w:rsidR="00181B9F">
        <w:t>1618</w:t>
      </w:r>
      <w:r w:rsidR="00B20E82">
        <w:t>2025</w:t>
      </w:r>
      <w:r w:rsidR="00B94B0B">
        <w:t>.</w:t>
      </w:r>
    </w:p>
    <w:p w14:paraId="258D73FC" w14:textId="77777777" w:rsidR="00CB78A2" w:rsidRDefault="00D64AB1" w:rsidP="00E82920">
      <w:pPr>
        <w:pStyle w:val="Nadpis1"/>
        <w:spacing w:line="276" w:lineRule="auto"/>
      </w:pPr>
      <w:r>
        <w:lastRenderedPageBreak/>
        <w:t>Podmínky použití dotace</w:t>
      </w:r>
    </w:p>
    <w:p w14:paraId="3EA73F26" w14:textId="77777777" w:rsidR="00D64AB1" w:rsidRDefault="00D64AB1" w:rsidP="00E82920">
      <w:pPr>
        <w:pStyle w:val="2rove"/>
        <w:spacing w:line="276" w:lineRule="auto"/>
      </w:pPr>
      <w:r w:rsidRPr="00F70832">
        <w:t>Příjemce je oprávněn použít dotaci pouze k účelu uvedenému v</w:t>
      </w:r>
      <w:r>
        <w:t> </w:t>
      </w:r>
      <w:r w:rsidRPr="00F70832">
        <w:t>č</w:t>
      </w:r>
      <w:r>
        <w:t>l.</w:t>
      </w:r>
      <w:r w:rsidRPr="00F70832">
        <w:t xml:space="preserve"> </w:t>
      </w:r>
      <w:r>
        <w:t>1</w:t>
      </w:r>
      <w:r w:rsidRPr="00F70832">
        <w:t>.</w:t>
      </w:r>
    </w:p>
    <w:p w14:paraId="2076DA97" w14:textId="649C6FFC" w:rsidR="00B80957" w:rsidRDefault="00B80957" w:rsidP="008C7C3B">
      <w:pPr>
        <w:pStyle w:val="2rove"/>
      </w:pPr>
      <w:r w:rsidRPr="003D6A1A">
        <w:rPr>
          <w:b/>
        </w:rPr>
        <w:t>Způsobilými výdaji</w:t>
      </w:r>
      <w:r w:rsidRPr="00D64AB1">
        <w:t xml:space="preserve"> jsou proplacená plnění, jež souvisejí s účelem, na který je dotace poskytnuta, a vyhovují zásadám účelnosti, efektivnosti a hospodárnosti podle zákona č.</w:t>
      </w:r>
      <w:r>
        <w:t> </w:t>
      </w:r>
      <w:r w:rsidRPr="00D64AB1">
        <w:t>320/2001</w:t>
      </w:r>
      <w:r>
        <w:t> </w:t>
      </w:r>
      <w:r w:rsidRPr="00D64AB1">
        <w:t xml:space="preserve">Sb., o finanční kontrole, ve znění pozdějších předpisů. </w:t>
      </w:r>
      <w:r w:rsidRPr="008E7B6E">
        <w:t xml:space="preserve">Způsobilé výdaje musí příjemci vzniknout v </w:t>
      </w:r>
      <w:r>
        <w:t>rozhodném období</w:t>
      </w:r>
      <w:r w:rsidR="00FE3303">
        <w:t xml:space="preserve"> (od 1.1.2024 do 31.10.2024),</w:t>
      </w:r>
      <w:r w:rsidRPr="008E7B6E">
        <w:t xml:space="preserve"> </w:t>
      </w:r>
      <w:r>
        <w:t xml:space="preserve">a </w:t>
      </w:r>
      <w:r w:rsidRPr="00B007CA">
        <w:t>být jím uhrazeny</w:t>
      </w:r>
      <w:r>
        <w:t xml:space="preserve"> do 30 dnů, tj. do 30. 11. 202</w:t>
      </w:r>
      <w:r w:rsidR="00FE3303">
        <w:t>4</w:t>
      </w:r>
      <w:r w:rsidRPr="00B007CA">
        <w:t>.</w:t>
      </w:r>
    </w:p>
    <w:p w14:paraId="0AAC8ECD" w14:textId="77777777" w:rsidR="00B80957" w:rsidRPr="00C70333" w:rsidRDefault="00B80957" w:rsidP="00B80957">
      <w:pPr>
        <w:pStyle w:val="Odstavecseseznamem"/>
        <w:tabs>
          <w:tab w:val="left" w:pos="851"/>
        </w:tabs>
        <w:spacing w:beforeLines="60" w:before="144" w:after="0" w:line="240" w:lineRule="auto"/>
        <w:ind w:left="567"/>
        <w:contextualSpacing w:val="0"/>
        <w:jc w:val="both"/>
        <w:rPr>
          <w:rFonts w:ascii="Arial" w:hAnsi="Arial" w:cs="Arial"/>
          <w:sz w:val="20"/>
        </w:rPr>
      </w:pPr>
      <w:r w:rsidRPr="00C70333">
        <w:rPr>
          <w:rFonts w:ascii="Arial" w:hAnsi="Arial" w:cs="Arial"/>
          <w:sz w:val="20"/>
        </w:rPr>
        <w:t>Způsobilými výdaji se rozumí takové výdaje, které mají přímou vazbu na realizaci projektu a</w:t>
      </w:r>
      <w:r>
        <w:rPr>
          <w:rFonts w:ascii="Arial" w:hAnsi="Arial" w:cs="Arial"/>
          <w:sz w:val="20"/>
        </w:rPr>
        <w:t> </w:t>
      </w:r>
      <w:r w:rsidRPr="00C70333">
        <w:rPr>
          <w:rFonts w:ascii="Arial" w:hAnsi="Arial" w:cs="Arial"/>
          <w:sz w:val="20"/>
        </w:rPr>
        <w:t>přímo souvisí s účelem projektu</w:t>
      </w:r>
      <w:r>
        <w:rPr>
          <w:rFonts w:ascii="Arial" w:hAnsi="Arial" w:cs="Arial"/>
          <w:sz w:val="20"/>
        </w:rPr>
        <w:t>, na který je dotace poskytnuta</w:t>
      </w:r>
      <w:r w:rsidRPr="00C70333">
        <w:rPr>
          <w:rFonts w:ascii="Arial" w:hAnsi="Arial" w:cs="Arial"/>
          <w:sz w:val="20"/>
        </w:rPr>
        <w:t>:</w:t>
      </w:r>
    </w:p>
    <w:p w14:paraId="18EF0DF1" w14:textId="77777777" w:rsidR="00B80957" w:rsidRPr="00C70333" w:rsidRDefault="00B80957" w:rsidP="00B80957">
      <w:pPr>
        <w:pStyle w:val="Odstavecseseznamem"/>
        <w:numPr>
          <w:ilvl w:val="0"/>
          <w:numId w:val="24"/>
        </w:numPr>
        <w:tabs>
          <w:tab w:val="clear" w:pos="1353"/>
          <w:tab w:val="num" w:pos="-2500"/>
          <w:tab w:val="num" w:pos="1512"/>
        </w:tabs>
        <w:spacing w:before="60" w:after="0" w:line="240" w:lineRule="auto"/>
        <w:ind w:left="924" w:hanging="357"/>
        <w:contextualSpacing w:val="0"/>
        <w:jc w:val="both"/>
        <w:rPr>
          <w:rFonts w:ascii="Arial" w:hAnsi="Arial" w:cs="Arial"/>
          <w:sz w:val="20"/>
        </w:rPr>
      </w:pPr>
      <w:r w:rsidRPr="00C70333">
        <w:rPr>
          <w:rFonts w:ascii="Arial" w:hAnsi="Arial" w:cs="Arial"/>
          <w:sz w:val="20"/>
        </w:rPr>
        <w:t>výdaje na zaměstnance, který</w:t>
      </w:r>
      <w:r>
        <w:rPr>
          <w:rFonts w:ascii="Arial" w:hAnsi="Arial" w:cs="Arial"/>
          <w:sz w:val="20"/>
        </w:rPr>
        <w:t>/kteří</w:t>
      </w:r>
      <w:r w:rsidRPr="00C70333">
        <w:rPr>
          <w:rFonts w:ascii="Arial" w:hAnsi="Arial" w:cs="Arial"/>
          <w:sz w:val="20"/>
        </w:rPr>
        <w:t xml:space="preserve"> se podílí</w:t>
      </w:r>
      <w:r>
        <w:rPr>
          <w:rFonts w:ascii="Arial" w:hAnsi="Arial" w:cs="Arial"/>
          <w:sz w:val="20"/>
        </w:rPr>
        <w:t>/</w:t>
      </w:r>
      <w:r w:rsidRPr="00C70333">
        <w:rPr>
          <w:rFonts w:ascii="Arial" w:hAnsi="Arial" w:cs="Arial"/>
          <w:sz w:val="20"/>
        </w:rPr>
        <w:t>podílejí na chodu prodejny,</w:t>
      </w:r>
    </w:p>
    <w:p w14:paraId="25F68442" w14:textId="77777777" w:rsidR="00B80957" w:rsidRDefault="00B80957" w:rsidP="00B80957">
      <w:pPr>
        <w:pStyle w:val="Odstavecseseznamem"/>
        <w:numPr>
          <w:ilvl w:val="0"/>
          <w:numId w:val="24"/>
        </w:numPr>
        <w:tabs>
          <w:tab w:val="clear" w:pos="1353"/>
          <w:tab w:val="num" w:pos="-2500"/>
          <w:tab w:val="num" w:pos="1512"/>
        </w:tabs>
        <w:spacing w:before="60" w:after="0" w:line="240" w:lineRule="auto"/>
        <w:ind w:left="924" w:hanging="357"/>
        <w:contextualSpacing w:val="0"/>
        <w:jc w:val="both"/>
        <w:rPr>
          <w:rFonts w:ascii="Arial" w:hAnsi="Arial" w:cs="Arial"/>
          <w:sz w:val="20"/>
        </w:rPr>
      </w:pPr>
      <w:r w:rsidRPr="00C70333">
        <w:rPr>
          <w:rFonts w:ascii="Arial" w:hAnsi="Arial" w:cs="Arial"/>
          <w:sz w:val="20"/>
        </w:rPr>
        <w:t xml:space="preserve">výdaje na nájem prodejny/skladu a služby související s prostorami, u kterých je možné prokázat, že souvisí s obchodem, </w:t>
      </w:r>
    </w:p>
    <w:p w14:paraId="1B593DCB" w14:textId="77777777" w:rsidR="00B80957" w:rsidRPr="00310E35" w:rsidRDefault="00B80957" w:rsidP="00B80957">
      <w:pPr>
        <w:pStyle w:val="Odstavecseseznamem"/>
        <w:numPr>
          <w:ilvl w:val="0"/>
          <w:numId w:val="24"/>
        </w:numPr>
        <w:tabs>
          <w:tab w:val="clear" w:pos="1353"/>
          <w:tab w:val="num" w:pos="-2500"/>
          <w:tab w:val="num" w:pos="1512"/>
        </w:tabs>
        <w:spacing w:before="60" w:after="0" w:line="240" w:lineRule="auto"/>
        <w:ind w:left="924" w:hanging="357"/>
        <w:contextualSpacing w:val="0"/>
        <w:jc w:val="both"/>
        <w:rPr>
          <w:rFonts w:ascii="Arial" w:hAnsi="Arial" w:cs="Arial"/>
          <w:sz w:val="20"/>
        </w:rPr>
      </w:pPr>
      <w:r w:rsidRPr="00F35649">
        <w:rPr>
          <w:rFonts w:ascii="Arial" w:hAnsi="Arial" w:cs="Arial"/>
          <w:sz w:val="20"/>
        </w:rPr>
        <w:t>výdaje</w:t>
      </w:r>
      <w:r w:rsidRPr="00F35649">
        <w:rPr>
          <w:rFonts w:ascii="Arial" w:hAnsi="Arial" w:cs="Arial"/>
          <w:sz w:val="20"/>
          <w:szCs w:val="20"/>
        </w:rPr>
        <w:t xml:space="preserve"> spojené s obsluhou bezhotovostních plateb</w:t>
      </w:r>
      <w:r>
        <w:rPr>
          <w:rFonts w:ascii="Arial" w:hAnsi="Arial" w:cs="Arial"/>
          <w:sz w:val="20"/>
          <w:szCs w:val="20"/>
        </w:rPr>
        <w:t>,</w:t>
      </w:r>
    </w:p>
    <w:p w14:paraId="49A44620" w14:textId="275F76CD" w:rsidR="00B80957" w:rsidRPr="00C70333" w:rsidRDefault="00B80957" w:rsidP="00B80957">
      <w:pPr>
        <w:pStyle w:val="Odstavecseseznamem"/>
        <w:numPr>
          <w:ilvl w:val="0"/>
          <w:numId w:val="24"/>
        </w:numPr>
        <w:tabs>
          <w:tab w:val="clear" w:pos="1353"/>
          <w:tab w:val="num" w:pos="-2500"/>
          <w:tab w:val="num" w:pos="1512"/>
        </w:tabs>
        <w:spacing w:before="60" w:after="0" w:line="240" w:lineRule="auto"/>
        <w:ind w:left="924" w:hanging="357"/>
        <w:contextualSpacing w:val="0"/>
        <w:jc w:val="both"/>
        <w:rPr>
          <w:rFonts w:ascii="Arial" w:hAnsi="Arial" w:cs="Arial"/>
          <w:sz w:val="20"/>
        </w:rPr>
      </w:pPr>
      <w:r w:rsidRPr="00F35649">
        <w:rPr>
          <w:rFonts w:ascii="Arial" w:hAnsi="Arial" w:cs="Arial"/>
          <w:sz w:val="20"/>
          <w:szCs w:val="20"/>
        </w:rPr>
        <w:t xml:space="preserve">výdaje spojené s pořízením samostatných hmotných movitých věcí se samostatným technicko-ekonomickým určením (drobná gastro technika nebo nezbytné neinvestiční vybavení prodejny), jejichž vstupní cena je nižší než </w:t>
      </w:r>
      <w:r w:rsidRPr="00F35649">
        <w:rPr>
          <w:rFonts w:ascii="Arial" w:hAnsi="Arial" w:cs="Arial"/>
          <w:b/>
          <w:sz w:val="20"/>
          <w:szCs w:val="20"/>
        </w:rPr>
        <w:t>80 tis.</w:t>
      </w:r>
      <w:r w:rsidRPr="00F35649">
        <w:rPr>
          <w:rFonts w:ascii="Arial" w:hAnsi="Arial" w:cs="Arial"/>
          <w:sz w:val="20"/>
          <w:szCs w:val="20"/>
        </w:rPr>
        <w:t xml:space="preserve"> Kč (regály, pulty, chladící zařízení, </w:t>
      </w:r>
      <w:r>
        <w:rPr>
          <w:rFonts w:ascii="Arial" w:hAnsi="Arial" w:cs="Arial"/>
          <w:sz w:val="20"/>
          <w:szCs w:val="20"/>
        </w:rPr>
        <w:t xml:space="preserve">nářezové/krájecí </w:t>
      </w:r>
      <w:r w:rsidR="003358F8">
        <w:rPr>
          <w:rFonts w:ascii="Arial" w:hAnsi="Arial" w:cs="Arial"/>
          <w:sz w:val="20"/>
          <w:szCs w:val="20"/>
        </w:rPr>
        <w:t>stroje</w:t>
      </w:r>
      <w:r>
        <w:rPr>
          <w:rFonts w:ascii="Arial" w:hAnsi="Arial" w:cs="Arial"/>
          <w:sz w:val="20"/>
          <w:szCs w:val="20"/>
        </w:rPr>
        <w:t xml:space="preserve"> </w:t>
      </w:r>
      <w:r w:rsidRPr="00F35649">
        <w:rPr>
          <w:rFonts w:ascii="Arial" w:hAnsi="Arial" w:cs="Arial"/>
          <w:sz w:val="20"/>
          <w:szCs w:val="20"/>
        </w:rPr>
        <w:t>apod.)</w:t>
      </w:r>
      <w:r>
        <w:rPr>
          <w:rFonts w:ascii="Arial" w:hAnsi="Arial" w:cs="Arial"/>
          <w:sz w:val="20"/>
          <w:szCs w:val="20"/>
        </w:rPr>
        <w:t>, a mají provozně-technické funkce delší než jeden rok,</w:t>
      </w:r>
    </w:p>
    <w:p w14:paraId="3E230800" w14:textId="6A1D4518" w:rsidR="00B80957" w:rsidRPr="00C70333" w:rsidRDefault="00B80957" w:rsidP="00B80957">
      <w:pPr>
        <w:pStyle w:val="Odstavecseseznamem"/>
        <w:numPr>
          <w:ilvl w:val="0"/>
          <w:numId w:val="24"/>
        </w:numPr>
        <w:tabs>
          <w:tab w:val="clear" w:pos="1353"/>
          <w:tab w:val="num" w:pos="-2500"/>
          <w:tab w:val="num" w:pos="1512"/>
        </w:tabs>
        <w:spacing w:before="60" w:after="0" w:line="240" w:lineRule="auto"/>
        <w:ind w:left="924" w:hanging="357"/>
        <w:contextualSpacing w:val="0"/>
        <w:jc w:val="both"/>
        <w:rPr>
          <w:rFonts w:ascii="Arial" w:hAnsi="Arial" w:cs="Arial"/>
          <w:sz w:val="20"/>
        </w:rPr>
      </w:pPr>
      <w:r w:rsidRPr="00FD0273">
        <w:rPr>
          <w:rFonts w:ascii="Arial" w:hAnsi="Arial" w:cs="Arial"/>
          <w:b/>
          <w:sz w:val="20"/>
        </w:rPr>
        <w:t xml:space="preserve">paušál </w:t>
      </w:r>
      <w:r>
        <w:rPr>
          <w:rFonts w:ascii="Arial" w:hAnsi="Arial" w:cs="Arial"/>
          <w:sz w:val="20"/>
        </w:rPr>
        <w:t xml:space="preserve">na </w:t>
      </w:r>
      <w:r w:rsidRPr="00C70333">
        <w:rPr>
          <w:rFonts w:ascii="Arial" w:hAnsi="Arial" w:cs="Arial"/>
          <w:sz w:val="20"/>
        </w:rPr>
        <w:t xml:space="preserve">výdaje spojené s telekomunikačními službami </w:t>
      </w:r>
      <w:r w:rsidR="007E5F15">
        <w:rPr>
          <w:rFonts w:ascii="Arial" w:hAnsi="Arial" w:cs="Arial"/>
          <w:sz w:val="20"/>
        </w:rPr>
        <w:t xml:space="preserve">a s připojením k internetu </w:t>
      </w:r>
      <w:r>
        <w:rPr>
          <w:rFonts w:ascii="Arial" w:hAnsi="Arial" w:cs="Arial"/>
          <w:sz w:val="20"/>
        </w:rPr>
        <w:t xml:space="preserve">ve výši </w:t>
      </w:r>
      <w:r w:rsidRPr="007928FE">
        <w:rPr>
          <w:rFonts w:ascii="Arial" w:hAnsi="Arial" w:cs="Arial"/>
          <w:b/>
          <w:sz w:val="20"/>
        </w:rPr>
        <w:t xml:space="preserve">max. </w:t>
      </w:r>
      <w:r w:rsidR="007E5F15">
        <w:rPr>
          <w:rFonts w:ascii="Arial" w:hAnsi="Arial" w:cs="Arial"/>
          <w:b/>
          <w:sz w:val="20"/>
        </w:rPr>
        <w:t>6</w:t>
      </w:r>
      <w:r w:rsidRPr="007928FE">
        <w:rPr>
          <w:rFonts w:ascii="Arial" w:hAnsi="Arial" w:cs="Arial"/>
          <w:b/>
          <w:sz w:val="20"/>
        </w:rPr>
        <w:t xml:space="preserve"> tis. Kč/rozhodné období </w:t>
      </w:r>
      <w:r w:rsidRPr="00310E35">
        <w:rPr>
          <w:rFonts w:ascii="Arial" w:hAnsi="Arial" w:cs="Arial"/>
          <w:sz w:val="20"/>
        </w:rPr>
        <w:t>od 1. 1. 202</w:t>
      </w:r>
      <w:r w:rsidR="007E5F15">
        <w:rPr>
          <w:rFonts w:ascii="Arial" w:hAnsi="Arial" w:cs="Arial"/>
          <w:sz w:val="20"/>
        </w:rPr>
        <w:t>4</w:t>
      </w:r>
      <w:r w:rsidRPr="00310E35">
        <w:rPr>
          <w:rFonts w:ascii="Arial" w:hAnsi="Arial" w:cs="Arial"/>
          <w:sz w:val="20"/>
        </w:rPr>
        <w:t xml:space="preserve"> do 31. 10. 202</w:t>
      </w:r>
      <w:r w:rsidR="007E5F15">
        <w:rPr>
          <w:rFonts w:ascii="Arial" w:hAnsi="Arial" w:cs="Arial"/>
          <w:sz w:val="20"/>
        </w:rPr>
        <w:t>4</w:t>
      </w:r>
      <w:r>
        <w:rPr>
          <w:rFonts w:ascii="Arial" w:hAnsi="Arial" w:cs="Arial"/>
          <w:sz w:val="20"/>
        </w:rPr>
        <w:t>,</w:t>
      </w:r>
    </w:p>
    <w:p w14:paraId="60F6C1B0" w14:textId="01B7A645" w:rsidR="00B80957" w:rsidRPr="00F35649" w:rsidRDefault="00B80957" w:rsidP="00B80957">
      <w:pPr>
        <w:pStyle w:val="Odstavecseseznamem"/>
        <w:numPr>
          <w:ilvl w:val="0"/>
          <w:numId w:val="24"/>
        </w:numPr>
        <w:tabs>
          <w:tab w:val="clear" w:pos="1353"/>
          <w:tab w:val="num" w:pos="-2500"/>
          <w:tab w:val="num" w:pos="1512"/>
        </w:tabs>
        <w:spacing w:before="60" w:after="0" w:line="240" w:lineRule="auto"/>
        <w:ind w:left="924" w:hanging="357"/>
        <w:contextualSpacing w:val="0"/>
        <w:jc w:val="both"/>
        <w:rPr>
          <w:rFonts w:ascii="Arial" w:hAnsi="Arial" w:cs="Arial"/>
          <w:b/>
          <w:smallCaps/>
        </w:rPr>
      </w:pPr>
      <w:r w:rsidRPr="00FD0273">
        <w:rPr>
          <w:rFonts w:ascii="Arial" w:hAnsi="Arial" w:cs="Arial"/>
          <w:b/>
          <w:sz w:val="20"/>
          <w:szCs w:val="20"/>
        </w:rPr>
        <w:t>paušál</w:t>
      </w:r>
      <w:r w:rsidRPr="00F35649">
        <w:rPr>
          <w:rFonts w:ascii="Arial" w:hAnsi="Arial" w:cs="Arial"/>
          <w:sz w:val="20"/>
          <w:szCs w:val="20"/>
        </w:rPr>
        <w:t xml:space="preserve"> na výdaje spojené se spotřebou elektrické energie (osvětlení, vytápění, mrazáky, chladící/mrazící boxy, </w:t>
      </w:r>
      <w:r>
        <w:rPr>
          <w:rFonts w:ascii="Arial" w:hAnsi="Arial" w:cs="Arial"/>
          <w:sz w:val="20"/>
          <w:szCs w:val="20"/>
        </w:rPr>
        <w:t>ledničky/</w:t>
      </w:r>
      <w:r w:rsidR="003358F8">
        <w:rPr>
          <w:rFonts w:ascii="Arial" w:hAnsi="Arial" w:cs="Arial"/>
          <w:sz w:val="20"/>
          <w:szCs w:val="20"/>
        </w:rPr>
        <w:t>chladničky</w:t>
      </w:r>
      <w:r>
        <w:rPr>
          <w:rFonts w:ascii="Arial" w:hAnsi="Arial" w:cs="Arial"/>
          <w:sz w:val="20"/>
          <w:szCs w:val="20"/>
        </w:rPr>
        <w:t xml:space="preserve"> </w:t>
      </w:r>
      <w:r w:rsidRPr="00F35649">
        <w:rPr>
          <w:rFonts w:ascii="Arial" w:hAnsi="Arial" w:cs="Arial"/>
          <w:sz w:val="20"/>
          <w:szCs w:val="20"/>
        </w:rPr>
        <w:t xml:space="preserve">apod.) ve </w:t>
      </w:r>
      <w:r w:rsidRPr="006E535A">
        <w:rPr>
          <w:rFonts w:ascii="Arial" w:hAnsi="Arial" w:cs="Arial"/>
          <w:sz w:val="20"/>
          <w:szCs w:val="20"/>
        </w:rPr>
        <w:t>výši</w:t>
      </w:r>
      <w:r w:rsidRPr="006E535A">
        <w:rPr>
          <w:rFonts w:ascii="Arial" w:hAnsi="Arial" w:cs="Arial"/>
          <w:b/>
          <w:sz w:val="20"/>
          <w:szCs w:val="20"/>
        </w:rPr>
        <w:t xml:space="preserve"> max. 60</w:t>
      </w:r>
      <w:r>
        <w:rPr>
          <w:rFonts w:ascii="Arial" w:hAnsi="Arial" w:cs="Arial"/>
          <w:b/>
          <w:sz w:val="20"/>
          <w:szCs w:val="20"/>
        </w:rPr>
        <w:t xml:space="preserve"> tis.</w:t>
      </w:r>
      <w:r w:rsidRPr="006E535A">
        <w:rPr>
          <w:rFonts w:ascii="Arial" w:hAnsi="Arial" w:cs="Arial"/>
          <w:b/>
          <w:sz w:val="20"/>
          <w:szCs w:val="20"/>
        </w:rPr>
        <w:t xml:space="preserve"> Kč/rozhodné</w:t>
      </w:r>
      <w:r w:rsidRPr="00F35649">
        <w:rPr>
          <w:rFonts w:ascii="Arial" w:hAnsi="Arial" w:cs="Arial"/>
          <w:b/>
          <w:sz w:val="20"/>
          <w:szCs w:val="20"/>
        </w:rPr>
        <w:t xml:space="preserve"> období </w:t>
      </w:r>
      <w:r w:rsidRPr="00310E35">
        <w:rPr>
          <w:rFonts w:ascii="Arial" w:hAnsi="Arial" w:cs="Arial"/>
          <w:color w:val="000000" w:themeColor="text1"/>
          <w:sz w:val="20"/>
        </w:rPr>
        <w:t>od 1. 1. 202</w:t>
      </w:r>
      <w:r w:rsidR="003358F8">
        <w:rPr>
          <w:rFonts w:ascii="Arial" w:hAnsi="Arial" w:cs="Arial"/>
          <w:color w:val="000000" w:themeColor="text1"/>
          <w:sz w:val="20"/>
        </w:rPr>
        <w:t>4</w:t>
      </w:r>
      <w:r w:rsidRPr="00310E35">
        <w:rPr>
          <w:rFonts w:ascii="Arial" w:hAnsi="Arial" w:cs="Arial"/>
          <w:color w:val="000000" w:themeColor="text1"/>
          <w:sz w:val="20"/>
        </w:rPr>
        <w:t xml:space="preserve"> do 31. 10. 202</w:t>
      </w:r>
      <w:r w:rsidR="003358F8">
        <w:rPr>
          <w:rFonts w:ascii="Arial" w:hAnsi="Arial" w:cs="Arial"/>
          <w:color w:val="000000" w:themeColor="text1"/>
          <w:sz w:val="20"/>
        </w:rPr>
        <w:t>4</w:t>
      </w:r>
      <w:r w:rsidRPr="00F35649">
        <w:rPr>
          <w:rFonts w:ascii="Arial" w:hAnsi="Arial" w:cs="Arial"/>
          <w:b/>
          <w:sz w:val="20"/>
          <w:szCs w:val="20"/>
        </w:rPr>
        <w:t>,</w:t>
      </w:r>
    </w:p>
    <w:p w14:paraId="75716708" w14:textId="77777777" w:rsidR="00B80957" w:rsidRPr="00B007CA" w:rsidRDefault="00B80957" w:rsidP="00B80957">
      <w:pPr>
        <w:pStyle w:val="Odstavecseseznamem"/>
        <w:numPr>
          <w:ilvl w:val="0"/>
          <w:numId w:val="24"/>
        </w:numPr>
        <w:tabs>
          <w:tab w:val="clear" w:pos="1353"/>
          <w:tab w:val="num" w:pos="-2500"/>
          <w:tab w:val="num" w:pos="1512"/>
        </w:tabs>
        <w:spacing w:before="60" w:after="0" w:line="240" w:lineRule="auto"/>
        <w:ind w:left="924" w:hanging="357"/>
        <w:contextualSpacing w:val="0"/>
        <w:jc w:val="both"/>
      </w:pPr>
      <w:r w:rsidRPr="00533688">
        <w:rPr>
          <w:rFonts w:ascii="Arial" w:hAnsi="Arial" w:cs="Arial"/>
          <w:sz w:val="20"/>
          <w:szCs w:val="20"/>
        </w:rPr>
        <w:t>výdaje</w:t>
      </w:r>
      <w:r w:rsidRPr="00C70333">
        <w:rPr>
          <w:rFonts w:ascii="Arial" w:hAnsi="Arial" w:cs="Arial"/>
          <w:sz w:val="20"/>
        </w:rPr>
        <w:t xml:space="preserve"> spojené s</w:t>
      </w:r>
      <w:r>
        <w:rPr>
          <w:rFonts w:ascii="Arial" w:hAnsi="Arial" w:cs="Arial"/>
          <w:sz w:val="20"/>
        </w:rPr>
        <w:t> bezobslužným provozem prodejny (hybridní prodejna 24/7).</w:t>
      </w:r>
    </w:p>
    <w:p w14:paraId="1A8AA5E7" w14:textId="77777777" w:rsidR="00B80957" w:rsidRDefault="00B80957" w:rsidP="009B777A">
      <w:pPr>
        <w:pStyle w:val="2rove"/>
        <w:spacing w:before="120"/>
      </w:pPr>
      <w:r w:rsidRPr="003D6A1A">
        <w:rPr>
          <w:b/>
        </w:rPr>
        <w:t>Nezpůsobilými výdaji</w:t>
      </w:r>
      <w:r>
        <w:t xml:space="preserve"> jsou zejména: </w:t>
      </w:r>
    </w:p>
    <w:p w14:paraId="540B5C78" w14:textId="73CE17E6" w:rsidR="00B80957" w:rsidRDefault="00B80957" w:rsidP="008C7C3B">
      <w:pPr>
        <w:pStyle w:val="2rove"/>
        <w:numPr>
          <w:ilvl w:val="0"/>
          <w:numId w:val="0"/>
        </w:numPr>
        <w:ind w:left="567"/>
      </w:pPr>
      <w:r w:rsidRPr="006B1C49">
        <w:rPr>
          <w:rFonts w:cs="Arial"/>
          <w:color w:val="000000" w:themeColor="text1"/>
        </w:rPr>
        <w:t>Všechny ostatní výdaje, které nejsou uvedeny ve způsobilých výdajích</w:t>
      </w:r>
      <w:r>
        <w:rPr>
          <w:rFonts w:cs="Arial"/>
          <w:color w:val="000000" w:themeColor="text1"/>
        </w:rPr>
        <w:t xml:space="preserve"> (</w:t>
      </w:r>
      <w:r w:rsidR="00D05E5F">
        <w:rPr>
          <w:rFonts w:cs="Arial"/>
          <w:color w:val="000000" w:themeColor="text1"/>
        </w:rPr>
        <w:t xml:space="preserve">odst. </w:t>
      </w:r>
      <w:r>
        <w:rPr>
          <w:rFonts w:cs="Arial"/>
          <w:color w:val="000000" w:themeColor="text1"/>
        </w:rPr>
        <w:t>4.2)</w:t>
      </w:r>
      <w:r w:rsidRPr="006B1C49">
        <w:rPr>
          <w:rFonts w:cs="Arial"/>
          <w:color w:val="000000" w:themeColor="text1"/>
        </w:rPr>
        <w:t>, jsou nezpůsobilé</w:t>
      </w:r>
      <w:r>
        <w:rPr>
          <w:rFonts w:cs="Arial"/>
          <w:color w:val="000000" w:themeColor="text1"/>
        </w:rPr>
        <w:t>.</w:t>
      </w:r>
    </w:p>
    <w:p w14:paraId="0C639C3D" w14:textId="2EA39DB0" w:rsidR="00EF3631" w:rsidRDefault="00B24D28" w:rsidP="008C7C3B">
      <w:pPr>
        <w:pStyle w:val="2rove"/>
      </w:pPr>
      <w:r w:rsidRPr="00A103DD">
        <w:t xml:space="preserve">Příjemce je povinen </w:t>
      </w:r>
      <w:r w:rsidR="003B7019">
        <w:t xml:space="preserve">v době realizace </w:t>
      </w:r>
      <w:r w:rsidRPr="00A103DD">
        <w:t>vést o projektu oddělenou účetní evidenci a výkaznictví. Musí být jednoznačně prokazatelné, zda konkrétní výdaj nebo příjem je vykazován na podporovaný projekt a skutečně odpovídá charakteru projektu. Subjekty, které vedou daňovou evidenci v souladu se zákonem č. 586/1992 Sb., o daních z příjmů, ve znění pozdějších předpisů, jsou povinny použít jiný prokazatelný způsob vedení evidence o finančních tocích projektu. Doklady prokazující využití dotace musí být viditelně označeny „</w:t>
      </w:r>
      <w:r w:rsidRPr="001633E8">
        <w:rPr>
          <w:b/>
        </w:rPr>
        <w:t>Dotace ZK</w:t>
      </w:r>
      <w:r w:rsidRPr="00A103DD">
        <w:t xml:space="preserve">“ (označeny musí být již originály dokladů). Příjemce je povinen umožnit poskytovateli na základě jeho požadavku provedení kontroly všech prvotních účetních dokladů za účelem prověření předloženého vyúčtování projektu. </w:t>
      </w:r>
      <w:r w:rsidR="003A399C">
        <w:t>Poskytovatel</w:t>
      </w:r>
      <w:r w:rsidRPr="00A103DD">
        <w:t xml:space="preserve"> bude vykonávat u příjemce kontrolu vyplývající ze zákona č.</w:t>
      </w:r>
      <w:r w:rsidR="008E03AA">
        <w:t> </w:t>
      </w:r>
      <w:r w:rsidRPr="00A103DD">
        <w:t>320/2001 Sb., o finanční kontrole, ve znění pozdějších předpisů</w:t>
      </w:r>
      <w:r>
        <w:t>.</w:t>
      </w:r>
    </w:p>
    <w:p w14:paraId="646D8E6C" w14:textId="1D3DFA73" w:rsidR="00B24D28" w:rsidRDefault="00B24D28" w:rsidP="008C7C3B">
      <w:pPr>
        <w:pStyle w:val="2rove"/>
      </w:pPr>
      <w:r w:rsidRPr="00A103DD">
        <w:t>Ustanovení o dani z přidané hodnoty</w:t>
      </w:r>
      <w:r>
        <w:t xml:space="preserve"> (dále jen „</w:t>
      </w:r>
      <w:r w:rsidRPr="001633E8">
        <w:rPr>
          <w:b/>
        </w:rPr>
        <w:t>DPH</w:t>
      </w:r>
      <w:r>
        <w:t>“)</w:t>
      </w:r>
      <w:r w:rsidRPr="00A103DD">
        <w:t xml:space="preserve"> dle zákona č. 235/2004 </w:t>
      </w:r>
      <w:r w:rsidR="004B6331">
        <w:t>Sb., o dani z</w:t>
      </w:r>
      <w:r w:rsidR="006E3B58">
        <w:t> </w:t>
      </w:r>
      <w:r w:rsidR="004B6331">
        <w:t>přidané hodnoty, ve znění pozdějších předpisů (dále jen „</w:t>
      </w:r>
      <w:r w:rsidR="004B6331" w:rsidRPr="001633E8">
        <w:rPr>
          <w:b/>
        </w:rPr>
        <w:t>zákon o DPH</w:t>
      </w:r>
      <w:r w:rsidR="004B6331">
        <w:t>“)</w:t>
      </w:r>
      <w:r>
        <w:t>:</w:t>
      </w:r>
    </w:p>
    <w:p w14:paraId="59FDC343" w14:textId="50F6C802" w:rsidR="00B24D28" w:rsidRPr="008E5BB6" w:rsidRDefault="00B24D28" w:rsidP="008C7C3B">
      <w:pPr>
        <w:pStyle w:val="3rove-trval"/>
      </w:pPr>
      <w:r w:rsidRPr="008E5BB6">
        <w:t xml:space="preserve">DPH je pro příjemce </w:t>
      </w:r>
      <w:r w:rsidRPr="00765E8A">
        <w:t>způsobilým</w:t>
      </w:r>
      <w:r w:rsidRPr="008E5BB6">
        <w:t xml:space="preserve"> výdajem, pokud příjemce není plátcem DPH nebo příjemci nevzniká nárok na odpočet DPH;</w:t>
      </w:r>
    </w:p>
    <w:p w14:paraId="7738CF1B" w14:textId="77777777" w:rsidR="00B24D28" w:rsidRPr="008E5BB6" w:rsidRDefault="00B24D28" w:rsidP="008E5BB6">
      <w:pPr>
        <w:pStyle w:val="3rove-trval"/>
      </w:pPr>
      <w:r w:rsidRPr="008E5BB6">
        <w:t>v případě, že výdaje projektu jsou způsobilými výdaji pouze z části, pak je DPH způsobilým výdajem ze stejné části;</w:t>
      </w:r>
    </w:p>
    <w:p w14:paraId="596E42FB" w14:textId="77777777" w:rsidR="00B24D28" w:rsidRDefault="00B24D28" w:rsidP="008E5BB6">
      <w:pPr>
        <w:pStyle w:val="3rove-trval"/>
      </w:pPr>
      <w:r>
        <w:t>p</w:t>
      </w:r>
      <w:r w:rsidRPr="00A103DD">
        <w:t>okud má příjemce nárok na odpočet v poměrné části nebo dle koeficientu, bude způsobilým výdajem část oprávněně neuplatněné DPH</w:t>
      </w:r>
      <w:r>
        <w:t>;</w:t>
      </w:r>
    </w:p>
    <w:p w14:paraId="58BA296F" w14:textId="334654DD" w:rsidR="00B24D28" w:rsidRDefault="00B24D28" w:rsidP="008E5BB6">
      <w:pPr>
        <w:pStyle w:val="3rove-trval"/>
      </w:pPr>
      <w:r>
        <w:t>p</w:t>
      </w:r>
      <w:r w:rsidRPr="00A103DD">
        <w:t xml:space="preserve">okud příjemce není plátcem DPH, ale stane se jím po předložení </w:t>
      </w:r>
      <w:r w:rsidR="006B3939">
        <w:t>žádosti o poskytnutí dotace</w:t>
      </w:r>
      <w:r w:rsidRPr="00A103DD">
        <w:t>, a</w:t>
      </w:r>
      <w:r w:rsidR="006E3B58">
        <w:t> </w:t>
      </w:r>
      <w:r w:rsidRPr="00A103DD">
        <w:t>vznikne mu ve vztahu ke způsobilým výdajům projektu nárok na uplatnění odpočtu DPH, je povinen tuto skutečnost neprodleně oznámit poskytovateli a do 30 dnů od podání přiznání k DPH, v němž si nárokuje odpočet, částku DPH vrátit na účet poskytovatele</w:t>
      </w:r>
      <w:r>
        <w:t>;</w:t>
      </w:r>
    </w:p>
    <w:p w14:paraId="78D4698D" w14:textId="2D9C23D1" w:rsidR="00B24D28" w:rsidRDefault="00B24D28" w:rsidP="008E5BB6">
      <w:pPr>
        <w:pStyle w:val="3rove-trval"/>
      </w:pPr>
      <w:r>
        <w:t>j</w:t>
      </w:r>
      <w:r w:rsidRPr="00A103DD">
        <w:t>estliže se příjemce stane plátcem DPH v</w:t>
      </w:r>
      <w:r w:rsidR="003042E9">
        <w:t> </w:t>
      </w:r>
      <w:r w:rsidRPr="00A103DD">
        <w:t>průběhu</w:t>
      </w:r>
      <w:r w:rsidR="003042E9">
        <w:t xml:space="preserve"> doby</w:t>
      </w:r>
      <w:r w:rsidRPr="00A103DD">
        <w:t xml:space="preserve"> realizace, je povinen tuto skutečnost</w:t>
      </w:r>
      <w:r w:rsidR="00A75A68">
        <w:t xml:space="preserve"> </w:t>
      </w:r>
      <w:r w:rsidR="00760945">
        <w:t xml:space="preserve">oznámit </w:t>
      </w:r>
      <w:r w:rsidR="00A75A68">
        <w:t>poskytovateli</w:t>
      </w:r>
      <w:r>
        <w:t>;</w:t>
      </w:r>
      <w:r w:rsidR="001E7885">
        <w:t xml:space="preserve"> </w:t>
      </w:r>
      <w:r w:rsidR="001E7885" w:rsidRPr="00A103DD">
        <w:t xml:space="preserve">způsobilým výdajem </w:t>
      </w:r>
      <w:r w:rsidR="001E7885">
        <w:t xml:space="preserve">je pak pouze oprávněn neuplatněná </w:t>
      </w:r>
      <w:r w:rsidR="00A46D3E">
        <w:t>DPH,</w:t>
      </w:r>
    </w:p>
    <w:p w14:paraId="25FA9519" w14:textId="6F4A7BDB" w:rsidR="00FC2E44" w:rsidRDefault="00610168" w:rsidP="008C7C3B">
      <w:pPr>
        <w:pStyle w:val="2rove"/>
      </w:pPr>
      <w:r w:rsidRPr="00AC7A82">
        <w:t>Příjemce je povinen do 15 dnů oznámit poskytovateli vstup právnické osoby do likvidace, zahájení insolvenčního řízení, exekučního řízení, či řízení o výkonu rozhodnutí</w:t>
      </w:r>
      <w:r>
        <w:t xml:space="preserve">. </w:t>
      </w:r>
      <w:r w:rsidR="000514B9">
        <w:t xml:space="preserve">Příjemce je povinen </w:t>
      </w:r>
      <w:r w:rsidR="000514B9">
        <w:lastRenderedPageBreak/>
        <w:t>informovat poskytovatele o přeměně právnické osoby a předat mu projekt přeměny alespoň 30 dnů přede dnem, kdy má být přeměna schválena příslušným orgánem</w:t>
      </w:r>
      <w:r w:rsidR="001742A5">
        <w:t>.</w:t>
      </w:r>
    </w:p>
    <w:p w14:paraId="1936A6D1" w14:textId="0CDAAEFD" w:rsidR="00FC2E44" w:rsidRDefault="00A233FD" w:rsidP="00E86D26">
      <w:pPr>
        <w:pStyle w:val="2rove"/>
        <w:spacing w:after="0" w:line="276" w:lineRule="auto"/>
      </w:pPr>
      <w:r>
        <w:t>Příjemce je dále povinen:</w:t>
      </w:r>
    </w:p>
    <w:p w14:paraId="60AA6562" w14:textId="77777777" w:rsidR="00A233FD" w:rsidRDefault="00A233FD" w:rsidP="004C3F28">
      <w:pPr>
        <w:pStyle w:val="3rove-trval"/>
      </w:pPr>
      <w:r>
        <w:t>zajistit, aby všechny údaje, které uvádí poskytovateli, byly vždy úplné a pravdivé,</w:t>
      </w:r>
    </w:p>
    <w:p w14:paraId="0400490E" w14:textId="0C53EB7A" w:rsidR="00A233FD" w:rsidRDefault="00A233FD" w:rsidP="004C3F28">
      <w:pPr>
        <w:pStyle w:val="3rove-trval"/>
      </w:pPr>
      <w:r>
        <w:t xml:space="preserve">zabezpečit archivaci veškeré dokumentace k projektu včetně účetnictví o projektu po dobu 10 let </w:t>
      </w:r>
      <w:r w:rsidR="00EC5183">
        <w:t xml:space="preserve">ode dne </w:t>
      </w:r>
      <w:r w:rsidR="00EC5183" w:rsidRPr="00B007CA">
        <w:t>ukončení doby realizace dle čl. 2.2</w:t>
      </w:r>
      <w:r>
        <w:t>,</w:t>
      </w:r>
    </w:p>
    <w:p w14:paraId="0871E51B" w14:textId="77777777" w:rsidR="00B62096" w:rsidRDefault="00B62096" w:rsidP="00B62096">
      <w:pPr>
        <w:pStyle w:val="3rove-trval"/>
      </w:pPr>
      <w:r>
        <w:t xml:space="preserve">do 10 let od poskytnutí podpory umožnit poskytovateli, jím pověřeným osobám, případně jiným kontrolním orgánům provedení kontroly účetní (daňové) evidence, použití veřejných finančních prostředků a realizace projektu, zejména ve smyslu zákona č. 320/2001 Sb., o finanční kontrole, ve znění pozdějších předpisů, mj. umožnit vstup do svých objektů a na své pozemky nebo objekty a pozemky, které využívá ke své činnosti. </w:t>
      </w:r>
    </w:p>
    <w:p w14:paraId="146EF8FB" w14:textId="77777777" w:rsidR="00B62096" w:rsidRDefault="00B62096" w:rsidP="00B62096">
      <w:pPr>
        <w:pStyle w:val="3rove-trval"/>
      </w:pPr>
      <w:r>
        <w:t>poskytnout potřebnou součinnost poskytovateli, nebo jím pověřeným osobám při kontrolách nebo monitorování řešení a realizace projektu, zejména jim poskytnout na vyžádání účetní doklady, vysvětlující informace a umožnit prohlídku na místě realizace projektu.</w:t>
      </w:r>
    </w:p>
    <w:p w14:paraId="00526332" w14:textId="77777777" w:rsidR="00B62096" w:rsidRDefault="00B62096" w:rsidP="00B62096">
      <w:pPr>
        <w:pStyle w:val="3rove-trval"/>
      </w:pPr>
      <w:r>
        <w:t>přijímat nápravná opatření, která vzejdou z kontrol a monitorování projektu, a to v požadovaném termínu, rozsahu a kvalitě, a v souladu s §18 zákona č. 320/2001 Sb., o finanční kontrole, ve znění pozdějších předpisů, informovat o splnění nápravného opatření toho, kdo tato nápravná opatření uložil.</w:t>
      </w:r>
    </w:p>
    <w:p w14:paraId="74198546" w14:textId="38B5CECD" w:rsidR="00A233FD" w:rsidRPr="005A3060" w:rsidRDefault="00B62096" w:rsidP="00B62096">
      <w:pPr>
        <w:pStyle w:val="3rove-trval"/>
      </w:pPr>
      <w:r w:rsidRPr="00533688">
        <w:rPr>
          <w:b/>
        </w:rPr>
        <w:t xml:space="preserve">neukončit provoz podpořené prodejny ve lhůtě nejméně dvanácti měsíců od data </w:t>
      </w:r>
      <w:r>
        <w:rPr>
          <w:b/>
        </w:rPr>
        <w:t>účinnosti</w:t>
      </w:r>
      <w:r w:rsidRPr="00533688">
        <w:rPr>
          <w:b/>
        </w:rPr>
        <w:t xml:space="preserve"> této smlouvy</w:t>
      </w:r>
      <w:r>
        <w:rPr>
          <w:b/>
        </w:rPr>
        <w:t>.</w:t>
      </w:r>
    </w:p>
    <w:p w14:paraId="616BC65E" w14:textId="5872A8C7" w:rsidR="001D6E79" w:rsidRPr="00C1205F" w:rsidRDefault="001D6E79" w:rsidP="004D3B35">
      <w:pPr>
        <w:pStyle w:val="2rove"/>
        <w:rPr>
          <w:i/>
          <w:iCs/>
        </w:rPr>
      </w:pPr>
      <w:r w:rsidRPr="004D3B35">
        <w:t>Příjemce prohlašuje, že není účastníkem soudního řízení, jehož jedním z dalších účastníků je poskytovatel, případně právnická osoba zřízená nebo založená poskytovatelem</w:t>
      </w:r>
      <w:r w:rsidR="00EC3D01">
        <w:t xml:space="preserve"> </w:t>
      </w:r>
      <w:r w:rsidR="00EC3D01">
        <w:rPr>
          <w:rFonts w:cs="Arial"/>
          <w:szCs w:val="20"/>
        </w:rPr>
        <w:t>(tyto osoby jsou uvedené na adrese:</w:t>
      </w:r>
      <w:r w:rsidR="00EC3D01" w:rsidRPr="00EC3D01">
        <w:rPr>
          <w:rFonts w:cs="Arial"/>
          <w:szCs w:val="20"/>
        </w:rPr>
        <w:t xml:space="preserve"> </w:t>
      </w:r>
      <w:hyperlink r:id="rId11" w:history="1">
        <w:r w:rsidR="00844899" w:rsidRPr="00C1205F">
          <w:rPr>
            <w:rStyle w:val="Hypertextovodkaz"/>
            <w:rFonts w:cs="Arial"/>
            <w:i/>
            <w:iCs/>
            <w:szCs w:val="20"/>
          </w:rPr>
          <w:t>https://zlinskykraj.cz/seznam-zrizovanych-a-zalozenych-organizaci-zlinskym-krajem</w:t>
        </w:r>
      </w:hyperlink>
      <w:r w:rsidR="00EC3D01" w:rsidRPr="00C1205F">
        <w:rPr>
          <w:rFonts w:cs="Arial"/>
          <w:i/>
          <w:iCs/>
          <w:szCs w:val="20"/>
        </w:rPr>
        <w:t>)</w:t>
      </w:r>
      <w:r w:rsidR="00151833" w:rsidRPr="00C1205F">
        <w:rPr>
          <w:rFonts w:cs="Arial"/>
          <w:i/>
          <w:iCs/>
          <w:szCs w:val="20"/>
        </w:rPr>
        <w:t>.</w:t>
      </w:r>
      <w:r w:rsidRPr="00C1205F">
        <w:rPr>
          <w:i/>
          <w:iCs/>
        </w:rPr>
        <w:t xml:space="preserve"> </w:t>
      </w:r>
    </w:p>
    <w:p w14:paraId="272B88FC" w14:textId="6628ACC7" w:rsidR="00A233FD" w:rsidRDefault="00A233FD" w:rsidP="008C7C3B">
      <w:pPr>
        <w:pStyle w:val="2rove"/>
      </w:pPr>
      <w:r w:rsidRPr="000B6DED">
        <w:rPr>
          <w:i/>
          <w:color w:val="5B9BD5" w:themeColor="accent1"/>
          <w:sz w:val="16"/>
          <w:szCs w:val="16"/>
        </w:rPr>
        <w:t xml:space="preserve"> </w:t>
      </w:r>
      <w:r>
        <w:t>Příjemce bere na vědomí, že dotace poskytnutá dle této smlouvy je</w:t>
      </w:r>
      <w:r w:rsidR="000B6DED">
        <w:t xml:space="preserve"> </w:t>
      </w:r>
      <w:r w:rsidR="005269E1" w:rsidRPr="000B6DED">
        <w:rPr>
          <w:b/>
        </w:rPr>
        <w:t>p</w:t>
      </w:r>
      <w:r w:rsidRPr="000B6DED">
        <w:rPr>
          <w:b/>
        </w:rPr>
        <w:t>odporou de minimis</w:t>
      </w:r>
      <w:r>
        <w:t xml:space="preserve"> ve smyslu</w:t>
      </w:r>
      <w:r w:rsidRPr="00A233FD">
        <w:t xml:space="preserve"> </w:t>
      </w:r>
      <w:r w:rsidR="00395E26" w:rsidRPr="00395E26">
        <w:t>Nařízení Komise (EU) 2023/2831 ze dne 13. prosince 2023 o použití článků 107 a 108 Smlouvy o fungování Evropské unie na podporu de minimis.</w:t>
      </w:r>
      <w:r w:rsidR="00D87383" w:rsidRPr="0099201B">
        <w:t xml:space="preserve"> V souvislosti s</w:t>
      </w:r>
      <w:r w:rsidR="006E3B58">
        <w:t> </w:t>
      </w:r>
      <w:r w:rsidR="00D87383" w:rsidRPr="0099201B">
        <w:t>podporou de minimis se příjemce zavazuje, že v případě, že v období tří let od nabytí účinnosti této smlouvy dojde k jeho rozdělení na dva či více samostatné podniky, respektive v případě</w:t>
      </w:r>
      <w:r w:rsidR="00747C54">
        <w:t xml:space="preserve"> jeho sloučení s jiným podnikem nebo </w:t>
      </w:r>
      <w:r w:rsidR="00D87383" w:rsidRPr="0099201B">
        <w:t xml:space="preserve">převodu jmění podniku na společníka, je povinen </w:t>
      </w:r>
      <w:r w:rsidR="00506961">
        <w:t>do 15 dnů</w:t>
      </w:r>
      <w:r w:rsidR="00D87383" w:rsidRPr="0099201B">
        <w:t xml:space="preserve"> </w:t>
      </w:r>
      <w:r w:rsidR="00FB2553" w:rsidRPr="00FB2553">
        <w:t xml:space="preserve">prostřednictvím datové schránky </w:t>
      </w:r>
      <w:r w:rsidR="00D87383" w:rsidRPr="0099201B">
        <w:t>informovat poskytovatele o této skutečnosti a</w:t>
      </w:r>
      <w:r w:rsidR="006E3B58">
        <w:t> </w:t>
      </w:r>
      <w:r w:rsidR="00D87383" w:rsidRPr="0099201B">
        <w:t>poskytnout mu informace nezbytné pro úpravu záznamu podpory de minimis poskytnuté dle této smlouvy v</w:t>
      </w:r>
      <w:r w:rsidR="000B6DED">
        <w:t> </w:t>
      </w:r>
      <w:r w:rsidR="00D87383" w:rsidRPr="0099201B">
        <w:t xml:space="preserve">centrálním registru podpor malého rozsahu. </w:t>
      </w:r>
    </w:p>
    <w:p w14:paraId="41BADFE2" w14:textId="77777777" w:rsidR="00CB78A2" w:rsidRDefault="00703656" w:rsidP="00E82920">
      <w:pPr>
        <w:pStyle w:val="Nadpis1"/>
        <w:spacing w:line="276" w:lineRule="auto"/>
      </w:pPr>
      <w:r>
        <w:t>Povinnosti příjemce při zajišťování publicity poskytovatele</w:t>
      </w:r>
    </w:p>
    <w:p w14:paraId="6CFDEFFC" w14:textId="44D7BB25" w:rsidR="008F3695" w:rsidRDefault="008F3695" w:rsidP="008F3695">
      <w:pPr>
        <w:pStyle w:val="2rove"/>
      </w:pPr>
      <w:r>
        <w:t>Přijetím finančních prostředků na základě této smlouvy dává příjemce souhlas se zveřejněním údajů o aktivitě financované z rozpočtu Zlínského kraje</w:t>
      </w:r>
      <w:r w:rsidRPr="00E079B3">
        <w:t xml:space="preserve"> </w:t>
      </w:r>
      <w:r>
        <w:t>a z prostředků Ministerstva průmyslu a</w:t>
      </w:r>
      <w:r w:rsidR="00D773D1">
        <w:t> </w:t>
      </w:r>
      <w:r>
        <w:t xml:space="preserve">obchodu ČR. </w:t>
      </w:r>
    </w:p>
    <w:p w14:paraId="679D22D4" w14:textId="21D7C730" w:rsidR="00426377" w:rsidRDefault="008F3695" w:rsidP="008F3695">
      <w:pPr>
        <w:pStyle w:val="2rove"/>
      </w:pPr>
      <w:r w:rsidRPr="00C00FCF">
        <w:t xml:space="preserve">Příjemce je povinen prezentovat </w:t>
      </w:r>
      <w:r w:rsidR="00917B39">
        <w:t xml:space="preserve">oba </w:t>
      </w:r>
      <w:r w:rsidRPr="00C00FCF">
        <w:t>poskytovatele dotace</w:t>
      </w:r>
      <w:r w:rsidR="00426377">
        <w:t>:</w:t>
      </w:r>
    </w:p>
    <w:p w14:paraId="61AE64AD" w14:textId="0503E022" w:rsidR="006D2363" w:rsidRDefault="008F3695" w:rsidP="00110707">
      <w:pPr>
        <w:pStyle w:val="3rove-trval"/>
      </w:pPr>
      <w:r>
        <w:t xml:space="preserve">Zlínský </w:t>
      </w:r>
      <w:r w:rsidRPr="00294A4B">
        <w:t>kraj</w:t>
      </w:r>
      <w:r w:rsidRPr="00294A4B">
        <w:rPr>
          <w:b/>
        </w:rPr>
        <w:t xml:space="preserve"> vyvěšením označení „Obchůdek 2021+</w:t>
      </w:r>
      <w:r>
        <w:t>“</w:t>
      </w:r>
      <w:r w:rsidRPr="00C00FCF">
        <w:t xml:space="preserve"> </w:t>
      </w:r>
      <w:r>
        <w:t>s logem Zlínského kraje</w:t>
      </w:r>
      <w:r w:rsidR="00917B39">
        <w:t>,</w:t>
      </w:r>
    </w:p>
    <w:p w14:paraId="470DFC4E" w14:textId="499BE225" w:rsidR="006D2363" w:rsidRDefault="008F3695" w:rsidP="00110707">
      <w:pPr>
        <w:pStyle w:val="3rove-trval"/>
      </w:pPr>
      <w:r w:rsidRPr="00E079B3">
        <w:t>Ministerstv</w:t>
      </w:r>
      <w:r w:rsidR="009F02E3">
        <w:t>o</w:t>
      </w:r>
      <w:r w:rsidRPr="00E079B3">
        <w:t xml:space="preserve"> průmyslu a obchodu ČR (dále jen „MPO“) </w:t>
      </w:r>
      <w:r w:rsidR="00101F0A" w:rsidRPr="00294A4B">
        <w:rPr>
          <w:b/>
        </w:rPr>
        <w:t>vyvěšením označení „Obchůdek 2021+</w:t>
      </w:r>
      <w:r w:rsidR="00101F0A">
        <w:rPr>
          <w:b/>
        </w:rPr>
        <w:t>“</w:t>
      </w:r>
      <w:r w:rsidRPr="00E079B3">
        <w:t xml:space="preserve"> s logem MPO</w:t>
      </w:r>
      <w:r w:rsidR="00D773D1">
        <w:t>,</w:t>
      </w:r>
      <w:r>
        <w:t xml:space="preserve"> </w:t>
      </w:r>
    </w:p>
    <w:p w14:paraId="64EC752E" w14:textId="4C0C25EF" w:rsidR="008F3695" w:rsidRDefault="008F3695" w:rsidP="006D2363">
      <w:pPr>
        <w:pStyle w:val="2rove"/>
        <w:numPr>
          <w:ilvl w:val="0"/>
          <w:numId w:val="0"/>
        </w:numPr>
        <w:ind w:left="567"/>
      </w:pPr>
      <w:r w:rsidRPr="00C00FCF">
        <w:t>na viditelném místě při vstupu do prodejny (např. vchodové dveře</w:t>
      </w:r>
      <w:r>
        <w:t xml:space="preserve">, </w:t>
      </w:r>
      <w:r w:rsidR="006D2363">
        <w:t>výloha</w:t>
      </w:r>
      <w:r>
        <w:t xml:space="preserve"> apod.</w:t>
      </w:r>
      <w:r w:rsidRPr="00C00FCF">
        <w:t xml:space="preserve">). </w:t>
      </w:r>
      <w:r>
        <w:t>Publicita</w:t>
      </w:r>
      <w:r w:rsidRPr="00C00FCF">
        <w:t xml:space="preserve"> bude doložena </w:t>
      </w:r>
      <w:r w:rsidR="005A2A05">
        <w:t xml:space="preserve">min. </w:t>
      </w:r>
      <w:r w:rsidR="00F30020">
        <w:t>1</w:t>
      </w:r>
      <w:r w:rsidR="005A2A05">
        <w:t xml:space="preserve"> ks f</w:t>
      </w:r>
      <w:r w:rsidRPr="00C00FCF">
        <w:t>otografií současně s</w:t>
      </w:r>
      <w:r w:rsidR="00E6043C">
        <w:t xml:space="preserve"> doručením</w:t>
      </w:r>
      <w:r w:rsidRPr="00C00FCF">
        <w:t xml:space="preserve"> </w:t>
      </w:r>
      <w:r w:rsidR="00E6043C">
        <w:t>S</w:t>
      </w:r>
      <w:r w:rsidRPr="00C00FCF">
        <w:t>mlouvy</w:t>
      </w:r>
      <w:r w:rsidR="00E6043C">
        <w:t xml:space="preserve"> o poskytnutí dotace podepsané</w:t>
      </w:r>
      <w:r>
        <w:t xml:space="preserve"> ze</w:t>
      </w:r>
      <w:r w:rsidR="00F30020">
        <w:t> </w:t>
      </w:r>
      <w:r>
        <w:t>strany příjemce</w:t>
      </w:r>
      <w:r w:rsidRPr="00C00FCF">
        <w:t>.</w:t>
      </w:r>
    </w:p>
    <w:p w14:paraId="2EB9C248" w14:textId="5A94E38B" w:rsidR="00CB78A2" w:rsidRDefault="00357941" w:rsidP="00E82920">
      <w:pPr>
        <w:pStyle w:val="Nadpis1"/>
        <w:spacing w:line="276" w:lineRule="auto"/>
      </w:pPr>
      <w:r>
        <w:t>Sankce</w:t>
      </w:r>
    </w:p>
    <w:p w14:paraId="275F0AF7" w14:textId="04377C2B" w:rsidR="00D64AB1" w:rsidRDefault="00D64AB1" w:rsidP="00E82920">
      <w:pPr>
        <w:pStyle w:val="2rove"/>
        <w:spacing w:line="276" w:lineRule="auto"/>
      </w:pPr>
      <w:r>
        <w:t>V případě porušení rozpočtové kázně ze strany příjemce bude poskytovatel postupovat v souladu s § 22 zákona č. 250/2000 Sb., o rozpočtových pravidlech územních rozpočtů, ve znění pozdějších předpisů</w:t>
      </w:r>
      <w:r w:rsidR="001E22BF">
        <w:t xml:space="preserve"> (dále jen „</w:t>
      </w:r>
      <w:r w:rsidR="001E22BF" w:rsidRPr="001633E8">
        <w:rPr>
          <w:b/>
        </w:rPr>
        <w:t>zákon o rozpočtových pravidlech územních rozpočtů</w:t>
      </w:r>
      <w:r w:rsidR="001E22BF">
        <w:t>“)</w:t>
      </w:r>
      <w:r>
        <w:t>.</w:t>
      </w:r>
    </w:p>
    <w:p w14:paraId="6E6B8F9D" w14:textId="77777777" w:rsidR="00172077" w:rsidRPr="00C61735" w:rsidRDefault="00172077" w:rsidP="00172077">
      <w:pPr>
        <w:pStyle w:val="2rove"/>
      </w:pPr>
      <w:r>
        <w:t xml:space="preserve">Za </w:t>
      </w:r>
      <w:r w:rsidRPr="00B43670">
        <w:rPr>
          <w:b/>
        </w:rPr>
        <w:t>porušení rozpočtové kázně</w:t>
      </w:r>
      <w:r w:rsidRPr="00357941">
        <w:t xml:space="preserve"> </w:t>
      </w:r>
      <w:r>
        <w:t xml:space="preserve">dle § 22 zákona o rozpočtových pravidlech územních rozpočtů, za který bude příjemci uložen </w:t>
      </w:r>
      <w:r w:rsidRPr="00B43670">
        <w:rPr>
          <w:b/>
        </w:rPr>
        <w:t>odvod</w:t>
      </w:r>
      <w:r>
        <w:rPr>
          <w:b/>
        </w:rPr>
        <w:t xml:space="preserve"> </w:t>
      </w:r>
      <w:r w:rsidRPr="00B43670">
        <w:rPr>
          <w:b/>
        </w:rPr>
        <w:t>ve výši</w:t>
      </w:r>
      <w:r>
        <w:rPr>
          <w:b/>
        </w:rPr>
        <w:t xml:space="preserve"> poskytnuté dotace</w:t>
      </w:r>
      <w:r w:rsidRPr="00C61735">
        <w:t>, se považuje zejména</w:t>
      </w:r>
      <w:r>
        <w:t xml:space="preserve"> pokud:</w:t>
      </w:r>
    </w:p>
    <w:p w14:paraId="2F716569" w14:textId="77777777" w:rsidR="00172077" w:rsidRDefault="00172077" w:rsidP="00172077">
      <w:pPr>
        <w:pStyle w:val="3rove-trval"/>
      </w:pPr>
      <w:r>
        <w:lastRenderedPageBreak/>
        <w:t>příjemce poruší povinnost dle čl. 4.7,</w:t>
      </w:r>
    </w:p>
    <w:p w14:paraId="2C4C2BDC" w14:textId="4C07436E" w:rsidR="00172077" w:rsidRDefault="00172077" w:rsidP="00172077">
      <w:pPr>
        <w:pStyle w:val="3rove-trval"/>
      </w:pPr>
      <w:r>
        <w:t>příjemce poruší pravidla veřejné podpory dle čl. 4.</w:t>
      </w:r>
      <w:r w:rsidR="00515A3C">
        <w:t>9</w:t>
      </w:r>
      <w:r>
        <w:t>.</w:t>
      </w:r>
    </w:p>
    <w:p w14:paraId="013B720A" w14:textId="278AE829" w:rsidR="00172077" w:rsidRDefault="00172077" w:rsidP="00172077">
      <w:pPr>
        <w:pStyle w:val="2rove"/>
      </w:pPr>
      <w:r>
        <w:t xml:space="preserve">O </w:t>
      </w:r>
      <w:r w:rsidRPr="001F7A2E">
        <w:rPr>
          <w:b/>
        </w:rPr>
        <w:t>méně závažné porušení rozpočtové kázně</w:t>
      </w:r>
      <w:r>
        <w:t xml:space="preserve"> dle § 22 zákona o rozpočtových pravidlech územních rozpočtů, za které bude příjemci uložen </w:t>
      </w:r>
      <w:r w:rsidRPr="001F7A2E">
        <w:rPr>
          <w:b/>
        </w:rPr>
        <w:t xml:space="preserve">odvod ve výši </w:t>
      </w:r>
      <w:r w:rsidR="00154CF9" w:rsidRPr="001F7A2E">
        <w:rPr>
          <w:b/>
        </w:rPr>
        <w:t>5 %</w:t>
      </w:r>
      <w:r>
        <w:t xml:space="preserve"> z poskytnuté dotace, se jedná v případě, kdy příjemce poruší povinnosti dle čl. 5.2.</w:t>
      </w:r>
    </w:p>
    <w:p w14:paraId="07B82C56" w14:textId="77777777" w:rsidR="004E4E47" w:rsidRDefault="004E4E47" w:rsidP="00E82920">
      <w:pPr>
        <w:pStyle w:val="Nadpis1"/>
        <w:spacing w:line="276" w:lineRule="auto"/>
      </w:pPr>
      <w:r>
        <w:t>Změny podmínek smlouvy</w:t>
      </w:r>
    </w:p>
    <w:p w14:paraId="2D540292" w14:textId="77777777" w:rsidR="00951A8F" w:rsidRPr="0060603D" w:rsidRDefault="00951A8F" w:rsidP="00951A8F">
      <w:pPr>
        <w:pStyle w:val="2rove"/>
      </w:pPr>
      <w:r>
        <w:t>Příjemce může</w:t>
      </w:r>
      <w:r w:rsidRPr="00D9597D">
        <w:t xml:space="preserve"> změnit projekt bez předchozího souhlasu poskytovatele za předpokladu, že změny nejsou podstatného charakteru</w:t>
      </w:r>
      <w:r>
        <w:t xml:space="preserve">, a za podmínky zachování smyslu a účelu projektu. Nepodstatné změny projektu je příjemce </w:t>
      </w:r>
      <w:r w:rsidRPr="0060603D">
        <w:t xml:space="preserve">povinen písemně oznámit poskytovateli bez zbytečného odkladu. </w:t>
      </w:r>
      <w:r w:rsidRPr="00B94B0B">
        <w:rPr>
          <w:b/>
          <w:bCs/>
        </w:rPr>
        <w:t>Nepodstatnými změnami</w:t>
      </w:r>
      <w:r w:rsidRPr="0060603D">
        <w:t xml:space="preserve"> jsou:</w:t>
      </w:r>
    </w:p>
    <w:p w14:paraId="0AF3787A" w14:textId="77777777" w:rsidR="00951A8F" w:rsidRDefault="00951A8F" w:rsidP="00951A8F">
      <w:pPr>
        <w:pStyle w:val="3rove-trval"/>
      </w:pPr>
      <w:r>
        <w:t xml:space="preserve">změna adresy nebo </w:t>
      </w:r>
      <w:r w:rsidRPr="00A960B0">
        <w:t>sídla příjemce</w:t>
      </w:r>
      <w:r>
        <w:t xml:space="preserve">, </w:t>
      </w:r>
    </w:p>
    <w:p w14:paraId="3961A734" w14:textId="77777777" w:rsidR="00951A8F" w:rsidRDefault="00951A8F" w:rsidP="00951A8F">
      <w:pPr>
        <w:pStyle w:val="3rove-trval"/>
      </w:pPr>
      <w:r>
        <w:t xml:space="preserve">změna statutárního orgánu nebo </w:t>
      </w:r>
      <w:r w:rsidRPr="00A960B0">
        <w:t>kontaktní osoby</w:t>
      </w:r>
      <w:r>
        <w:t>,</w:t>
      </w:r>
    </w:p>
    <w:p w14:paraId="72584948" w14:textId="77777777" w:rsidR="00951A8F" w:rsidRPr="00EB1154" w:rsidRDefault="00951A8F" w:rsidP="00951A8F">
      <w:pPr>
        <w:pStyle w:val="3rove-trval"/>
      </w:pPr>
      <w:r>
        <w:t>změna názvu příjemce,</w:t>
      </w:r>
      <w:r w:rsidRPr="00747C54">
        <w:t xml:space="preserve"> </w:t>
      </w:r>
    </w:p>
    <w:p w14:paraId="400055BA" w14:textId="77777777" w:rsidR="00951A8F" w:rsidRDefault="00951A8F" w:rsidP="00951A8F">
      <w:pPr>
        <w:pStyle w:val="3rove-trval"/>
      </w:pPr>
      <w:r>
        <w:t>změna názvu projektu při zachování účelu a všech ostatních parametrů projektu.</w:t>
      </w:r>
    </w:p>
    <w:p w14:paraId="67E5A319" w14:textId="2043E546" w:rsidR="00951A8F" w:rsidRPr="00061FEB" w:rsidRDefault="00951A8F" w:rsidP="00054BB1">
      <w:pPr>
        <w:pStyle w:val="2rove"/>
      </w:pPr>
      <w:r w:rsidRPr="00061FEB">
        <w:t xml:space="preserve">Změnu bankovního spojení oznámí příjemce poskytovateli </w:t>
      </w:r>
      <w:r w:rsidR="002B6AE9" w:rsidRPr="00357D3D">
        <w:t>prostřednictvím datové schránky</w:t>
      </w:r>
      <w:r w:rsidRPr="00061FEB">
        <w:t xml:space="preserve"> ve lhůtě do 15 dní </w:t>
      </w:r>
      <w:r w:rsidRPr="00061FEB">
        <w:rPr>
          <w:rFonts w:cs="Arial"/>
        </w:rPr>
        <w:t xml:space="preserve">ode dne, kdy ke změně došlo. Informace o změně účtu příjemce je pro poskytovatele závazná ode dne, kdy byla poskytovateli doručena. </w:t>
      </w:r>
    </w:p>
    <w:p w14:paraId="4C58F418" w14:textId="16F92D56" w:rsidR="00054BB1" w:rsidRDefault="00951A8F" w:rsidP="00054BB1">
      <w:pPr>
        <w:pStyle w:val="2rove"/>
      </w:pPr>
      <w:r w:rsidRPr="00061FEB">
        <w:t xml:space="preserve">V případě podstatných změn projektu musí příjemce </w:t>
      </w:r>
      <w:r w:rsidR="00054BB1" w:rsidRPr="00357D3D">
        <w:t xml:space="preserve">prostřednictvím datové schránky </w:t>
      </w:r>
      <w:r w:rsidRPr="00061FEB">
        <w:t>požádat poskytovatele o změnu smlouvy formou dodatku ke smlouvě, přičemž žádost o změnu smlouvy musí být řádně odůvodněná a musí být doručena poskytovateli minimálně 30 dnů před realizací změny projektu a v přiměřené lhůtě, zpravidla minimálně 30 dnů před zasedáním příslušného orgánu kraje tak, aby bylo možné vypracování dodatku. Změny smlouvy je možné provádět pouze během plnění smlouvy a nelze je aplikovat se zpětnou účinností</w:t>
      </w:r>
    </w:p>
    <w:p w14:paraId="4C3BA731" w14:textId="77777777" w:rsidR="00DE64D6" w:rsidRDefault="00DE64D6" w:rsidP="00E82920">
      <w:pPr>
        <w:pStyle w:val="Nadpis1"/>
        <w:spacing w:line="276" w:lineRule="auto"/>
      </w:pPr>
      <w:r>
        <w:t>Ukončení smlouvy</w:t>
      </w:r>
    </w:p>
    <w:p w14:paraId="2789F046" w14:textId="77777777" w:rsidR="00971B6C" w:rsidRDefault="00971B6C" w:rsidP="00E82920">
      <w:pPr>
        <w:pStyle w:val="2rove"/>
        <w:spacing w:line="276" w:lineRule="auto"/>
      </w:pPr>
      <w:r>
        <w:t>Smlouvu lze ukončit na základě písemné dohody obou smluvních stran nebo písemnou výpovědí smlouvy, a to za podmínek dále stanovených.</w:t>
      </w:r>
    </w:p>
    <w:p w14:paraId="71D36F5D" w14:textId="77777777" w:rsidR="00971B6C" w:rsidRDefault="00971B6C" w:rsidP="00E82920">
      <w:pPr>
        <w:pStyle w:val="2rove"/>
        <w:spacing w:line="276" w:lineRule="auto"/>
      </w:pPr>
      <w:r>
        <w:t>Poskytovatel je oprávněn vypovědět smlouvu jak před proplacením, tak i po proplacení dotace.</w:t>
      </w:r>
    </w:p>
    <w:p w14:paraId="57643CFE" w14:textId="77777777" w:rsidR="00971B6C" w:rsidRDefault="00971B6C" w:rsidP="00E82920">
      <w:pPr>
        <w:pStyle w:val="2rove"/>
        <w:spacing w:line="276" w:lineRule="auto"/>
      </w:pPr>
      <w:r>
        <w:t xml:space="preserve">Výpovědním důvodem je porušení povinností příjemcem stanovených touto smlouvou nebo obecně závaznými právními předpisy. </w:t>
      </w:r>
      <w:r w:rsidR="00504796">
        <w:t>Porušením se rozumí zejména, pokud příjemce:</w:t>
      </w:r>
    </w:p>
    <w:p w14:paraId="60FD4179" w14:textId="1F000A09" w:rsidR="00766DAA" w:rsidRDefault="00766DAA" w:rsidP="00501F8C">
      <w:pPr>
        <w:pStyle w:val="3rove-trval"/>
      </w:pPr>
      <w:r>
        <w:t>nedodrží účel dotace,</w:t>
      </w:r>
    </w:p>
    <w:p w14:paraId="3B84C001" w14:textId="20427052" w:rsidR="00504796" w:rsidRDefault="00504796" w:rsidP="00501F8C">
      <w:pPr>
        <w:pStyle w:val="3rove-trval"/>
      </w:pPr>
      <w:r>
        <w:t>svým jednáním poruší rozpočtovou kázeň</w:t>
      </w:r>
      <w:r w:rsidR="004F1656">
        <w:t xml:space="preserve"> zejména dle </w:t>
      </w:r>
      <w:r w:rsidR="00F50470">
        <w:t xml:space="preserve">čl. </w:t>
      </w:r>
      <w:r w:rsidR="002B05A4">
        <w:t>6</w:t>
      </w:r>
      <w:r w:rsidR="004F1656">
        <w:t>.</w:t>
      </w:r>
      <w:r w:rsidR="00CC6CBC">
        <w:t>2</w:t>
      </w:r>
      <w:r w:rsidR="004942FC">
        <w:t>,</w:t>
      </w:r>
      <w:r>
        <w:t xml:space="preserve"> </w:t>
      </w:r>
      <w:r w:rsidR="00F50470">
        <w:t xml:space="preserve">ve smyslu </w:t>
      </w:r>
      <w:r>
        <w:t xml:space="preserve">zákona </w:t>
      </w:r>
      <w:r w:rsidR="001E22BF">
        <w:t>o</w:t>
      </w:r>
      <w:r w:rsidR="006E3B58">
        <w:t> </w:t>
      </w:r>
      <w:r w:rsidR="001E22BF">
        <w:t>rozpočtových pravidlech územních rozpočtů,</w:t>
      </w:r>
    </w:p>
    <w:p w14:paraId="76AA28B9" w14:textId="7C989F25" w:rsidR="004D3B35" w:rsidRDefault="004D3B35" w:rsidP="00501F8C">
      <w:pPr>
        <w:pStyle w:val="3rove-trval"/>
      </w:pPr>
      <w:r>
        <w:t xml:space="preserve">prohlášení příjemce dle čl. </w:t>
      </w:r>
      <w:r w:rsidR="000C5041">
        <w:t>4</w:t>
      </w:r>
      <w:r>
        <w:t>.</w:t>
      </w:r>
      <w:r w:rsidR="000C5041">
        <w:t>8</w:t>
      </w:r>
      <w:r>
        <w:t xml:space="preserve"> se prokáže jako nepravdivé,</w:t>
      </w:r>
    </w:p>
    <w:p w14:paraId="3CCBCD73" w14:textId="572808D4" w:rsidR="00F50470" w:rsidRDefault="00504796" w:rsidP="00F146F5">
      <w:pPr>
        <w:pStyle w:val="3rove-trval"/>
      </w:pPr>
      <w:r>
        <w:t>poruší pravidla veřejné podpory</w:t>
      </w:r>
      <w:r w:rsidR="00506961">
        <w:t xml:space="preserve"> zejména dle čl. </w:t>
      </w:r>
      <w:r w:rsidR="00F146F5">
        <w:t>4</w:t>
      </w:r>
      <w:r w:rsidR="00506961">
        <w:t>.</w:t>
      </w:r>
      <w:r w:rsidR="00F146F5">
        <w:t>9</w:t>
      </w:r>
      <w:r>
        <w:t>,</w:t>
      </w:r>
      <w:r w:rsidR="006A3349">
        <w:t xml:space="preserve"> </w:t>
      </w:r>
    </w:p>
    <w:p w14:paraId="586C8C36" w14:textId="77777777" w:rsidR="00504796" w:rsidRDefault="00504796" w:rsidP="00501F8C">
      <w:pPr>
        <w:pStyle w:val="3rove-trval"/>
      </w:pPr>
      <w:r>
        <w:t xml:space="preserve">je on sám, případně jako právnická osoba či některá osoba tvořící statutární orgán příjemce odsouzen/a za trestný čin, </w:t>
      </w:r>
      <w:r w:rsidRPr="00504796">
        <w:t>jehož skutková podstat souvisí s předmětem podnikání nebo činností příjemce, nebo pro trestný čin hospodářský, anebo trestný čin proti majetku ve smyslu zákona č. 40/2009 Sb., trestní zákoník, ve znění pozdějších předpisů a zákona č. 418/2011 Sb., o trestní odpovědnosti právnických osob, ve znění pozdějších předpisů</w:t>
      </w:r>
      <w:r>
        <w:t>,</w:t>
      </w:r>
    </w:p>
    <w:p w14:paraId="574BCD01" w14:textId="0A5B9FE7" w:rsidR="00504796" w:rsidRDefault="00504796" w:rsidP="00501F8C">
      <w:pPr>
        <w:pStyle w:val="3rove-trval"/>
      </w:pPr>
      <w:r w:rsidRPr="00BC32A3">
        <w:t xml:space="preserve">bylo </w:t>
      </w:r>
      <w:r>
        <w:t xml:space="preserve">vůči příjemci </w:t>
      </w:r>
      <w:r w:rsidRPr="00BC32A3">
        <w:t>zahájeno insolvenční řízení podle zákona č. 182/2006 Sb., o úpadku a</w:t>
      </w:r>
      <w:r w:rsidR="006E3B58">
        <w:t> </w:t>
      </w:r>
      <w:r w:rsidRPr="00BC32A3">
        <w:t>způsobech jeho řešení, ve znění pozdějších předpisů, exekuční řízení či řízení o</w:t>
      </w:r>
      <w:r w:rsidR="006E3B58">
        <w:t> </w:t>
      </w:r>
      <w:r w:rsidRPr="00BC32A3">
        <w:t>výkonu rozhodnutí</w:t>
      </w:r>
      <w:r>
        <w:t>,</w:t>
      </w:r>
    </w:p>
    <w:p w14:paraId="120493F4" w14:textId="77777777" w:rsidR="00504796" w:rsidRDefault="00504796" w:rsidP="00501F8C">
      <w:pPr>
        <w:pStyle w:val="3rove-trval"/>
      </w:pPr>
      <w:r w:rsidRPr="00BC32A3">
        <w:t>uvedl nepravdivé, neúplné nebo zkreslené údaje, na které se váže uzavření této smlouvy</w:t>
      </w:r>
      <w:r>
        <w:t>,</w:t>
      </w:r>
    </w:p>
    <w:p w14:paraId="54ACC364" w14:textId="77777777" w:rsidR="00504796" w:rsidRDefault="00504796" w:rsidP="00501F8C">
      <w:pPr>
        <w:pStyle w:val="3rove-trval"/>
      </w:pPr>
      <w:r w:rsidRPr="00BC32A3">
        <w:t>je v</w:t>
      </w:r>
      <w:r>
        <w:t> </w:t>
      </w:r>
      <w:r w:rsidRPr="00BC32A3">
        <w:t>likvidaci</w:t>
      </w:r>
      <w:r>
        <w:t>,</w:t>
      </w:r>
    </w:p>
    <w:p w14:paraId="02D0C5AC" w14:textId="77777777" w:rsidR="00504796" w:rsidRDefault="00504796" w:rsidP="00501F8C">
      <w:pPr>
        <w:pStyle w:val="3rove-trval"/>
      </w:pPr>
      <w:r w:rsidRPr="00BC32A3">
        <w:t>změní právní formu a stane se tak nezpůsobilým příjemcem pro danou oblast podpory</w:t>
      </w:r>
      <w:r>
        <w:t>,</w:t>
      </w:r>
    </w:p>
    <w:p w14:paraId="1E3C1201" w14:textId="20AD95AE" w:rsidR="00504796" w:rsidRDefault="00504796" w:rsidP="00501F8C">
      <w:pPr>
        <w:pStyle w:val="3rove-trval"/>
      </w:pPr>
      <w:r w:rsidRPr="00BC32A3">
        <w:t>neplní povinnosti stanovené smlouvou, i když byl k jejich nápravě vyzván poskytovatelem; v případě, že příjemce nesplní povinnost ze smlouvy, a toto nesplnění již nelze napravit</w:t>
      </w:r>
      <w:r w:rsidR="005A0F06">
        <w:t>,</w:t>
      </w:r>
      <w:r w:rsidRPr="00BC32A3">
        <w:t xml:space="preserve"> může poskytovatel smlouvu vypovědět i bez učinění předchozí výzvy k</w:t>
      </w:r>
      <w:r w:rsidR="001C6112">
        <w:t> </w:t>
      </w:r>
      <w:r w:rsidRPr="00BC32A3">
        <w:t>nápravě</w:t>
      </w:r>
      <w:r w:rsidR="001C6112">
        <w:t>,</w:t>
      </w:r>
    </w:p>
    <w:p w14:paraId="20238DC4" w14:textId="77777777" w:rsidR="001C6112" w:rsidRDefault="00EC4D55" w:rsidP="009755D3">
      <w:pPr>
        <w:pStyle w:val="2rove"/>
      </w:pPr>
      <w:r w:rsidRPr="00BC32A3">
        <w:lastRenderedPageBreak/>
        <w:t>V případě, že došlo k některé ze skutečností uvedené v předchozích ustanoveních tohoto článku, je poskytovatel oprávněn pozastavit proplacení dotace. Stejně tak je poskytovatel oprávněn postupovat i v případě pouhého podezření, že došlo k některé z výše uvedených skutečností</w:t>
      </w:r>
      <w:r>
        <w:t>.</w:t>
      </w:r>
    </w:p>
    <w:p w14:paraId="0F02581F" w14:textId="77777777" w:rsidR="00EC4D55" w:rsidRDefault="00EC4D55" w:rsidP="009755D3">
      <w:pPr>
        <w:pStyle w:val="2rove"/>
      </w:pPr>
      <w:r w:rsidRPr="00BC32A3">
        <w:t>V případě výpovědi této smlouvy před proplacením dotace, nárok na vyplacení dotace nevzniká a nelze se jej platně domáhat. V případě výpovědi smlouvy po proplacení dotace, se příjemce zavazuje poskytnuté peněžní prostředky vrátit bezhotovostním převodem na účet poskytovatele bez zbytečného odkladu, nejpozději však do 15 dnů od doručení výpovědi</w:t>
      </w:r>
      <w:r>
        <w:t>.</w:t>
      </w:r>
    </w:p>
    <w:p w14:paraId="67FB4E6A" w14:textId="77777777" w:rsidR="00EC4D55" w:rsidRDefault="00EC4D55" w:rsidP="009755D3">
      <w:pPr>
        <w:pStyle w:val="2rove"/>
      </w:pPr>
      <w:r w:rsidRPr="00BC32A3">
        <w:t>Výpověď smlouvy musí být učiněna písemně a musí v ní být uvedeny důvody jejího udělení.</w:t>
      </w:r>
    </w:p>
    <w:p w14:paraId="2EFC1858" w14:textId="7B7261F9" w:rsidR="00EC4D55" w:rsidRDefault="00EC4D55" w:rsidP="009755D3">
      <w:pPr>
        <w:pStyle w:val="2rove"/>
      </w:pPr>
      <w:r w:rsidRPr="00BC32A3">
        <w:t>Výpovědní doba činí jeden měsíc a začne běžet od prvního dne měsíce následujícího po měsíci, v němž byla výpověď doručena příjemci. Účinky doručení pro účely této smlouvy však nastávají i</w:t>
      </w:r>
      <w:r w:rsidR="006E3B58">
        <w:t> </w:t>
      </w:r>
      <w:r w:rsidRPr="00BC32A3">
        <w:t>tehdy, pokud příjemce svým jednáním nebo opomenutím doručení zmařil.</w:t>
      </w:r>
    </w:p>
    <w:p w14:paraId="183EA7A9" w14:textId="77777777" w:rsidR="00EC4D55" w:rsidRDefault="00EC4D55" w:rsidP="009755D3">
      <w:pPr>
        <w:pStyle w:val="2rove"/>
      </w:pPr>
      <w:r w:rsidRPr="00BC32A3">
        <w:t>Účinky výpovědi nastávají dnem uplynutí výpovědní doby za podmínky, že příjemce vrátí poskytnuté peněžní prostředky před jejím uplynutím. Jinak k ukončení smlouvy dojde až vypořádáním všech práv a povinností smluvních stran.</w:t>
      </w:r>
    </w:p>
    <w:p w14:paraId="36B2C102" w14:textId="77777777" w:rsidR="00EC4D55" w:rsidRDefault="00EC4D55" w:rsidP="009755D3">
      <w:pPr>
        <w:pStyle w:val="2rove"/>
      </w:pPr>
      <w:r w:rsidRPr="00BC32A3">
        <w:t>Příjemce je oprávněn tuto smlouvu kdykoliv písemně vypovědět</w:t>
      </w:r>
      <w:r>
        <w:t xml:space="preserve"> i bez udání důvodů</w:t>
      </w:r>
      <w:r w:rsidRPr="00BC32A3">
        <w:t>, přičemž výpověď je účinná dnem jejího doručení poskytovateli. V takovém případě je příjemce povinen vrátit poskytnutou částku dotace poskytovateli do 15 dnů ode dne účinnosti výpovědi.</w:t>
      </w:r>
    </w:p>
    <w:p w14:paraId="02A32F90" w14:textId="77777777" w:rsidR="00EC4D55" w:rsidRDefault="00EC4D55" w:rsidP="009755D3">
      <w:pPr>
        <w:pStyle w:val="2rove"/>
      </w:pPr>
      <w:r w:rsidRPr="00BC32A3">
        <w:t>Při ukončení smlouvy dohodou je příjemce povinen vrátit bezhotovostním převodem na účet poskytovatele poskytnutou částku dotace, která mu již byla vyplacena, a to bez zbytečného odkladu, nejpozději do 30 dnů ode dne doručení dohody podepsané oběma smluvními stranami, nedohodnou-li se smluvní strany jinak.</w:t>
      </w:r>
    </w:p>
    <w:p w14:paraId="2BA535EB" w14:textId="77777777" w:rsidR="00EC4D55" w:rsidRDefault="00EC4D55" w:rsidP="009755D3">
      <w:pPr>
        <w:pStyle w:val="2rove"/>
      </w:pPr>
      <w:r w:rsidRPr="00BC32A3">
        <w:t>Smlouva zaniká také z důvodů uvedených v § 167 odst. 1 písm. b) až e) zákona č. 500/2004 Sb., správní řád, ve znění pozdějších předpisů. Návrh na zrušení smlouvy musí být učiněn písemně a musí v něm být uvedeny důvody, které vedou k zániku smlouvy.</w:t>
      </w:r>
    </w:p>
    <w:p w14:paraId="7C12464B" w14:textId="77777777" w:rsidR="00EC4D55" w:rsidRDefault="00EC4D55" w:rsidP="009755D3">
      <w:pPr>
        <w:pStyle w:val="2rove"/>
      </w:pPr>
      <w:r w:rsidRPr="00BC32A3">
        <w:t xml:space="preserve">Pokud příjemce ve stanovené lhůtě poskytnuté prostředky nevrátí v souladu s tímto článkem poskytovateli, považují se tyto prostředky za zadržené ve smyslu zákona </w:t>
      </w:r>
      <w:r w:rsidR="001E22BF">
        <w:t>o rozpočtových pravidlech územních rozpočtů</w:t>
      </w:r>
      <w:r>
        <w:t>.</w:t>
      </w:r>
    </w:p>
    <w:p w14:paraId="641FA7DA" w14:textId="77777777" w:rsidR="00EC4D55" w:rsidRDefault="00EC4D55" w:rsidP="00E82920">
      <w:pPr>
        <w:pStyle w:val="Nadpis1"/>
        <w:spacing w:line="276" w:lineRule="auto"/>
      </w:pPr>
      <w:r>
        <w:t xml:space="preserve"> Závěrečná ustanovení</w:t>
      </w:r>
    </w:p>
    <w:p w14:paraId="2D7732BC" w14:textId="5C1A71AE" w:rsidR="00EC4D55" w:rsidRDefault="00EC4D55" w:rsidP="00FA4FF6">
      <w:pPr>
        <w:pStyle w:val="2rove"/>
      </w:pPr>
      <w:r w:rsidRPr="00EC4D55">
        <w:t>Jako kontaktní místo poskytovatele se pro účely této smlouvy stanovuje: Krajský úřad Zlínského kraje, odbor</w:t>
      </w:r>
      <w:r w:rsidR="006E3B58">
        <w:t> </w:t>
      </w:r>
      <w:r w:rsidR="00586B74">
        <w:t>Strategického rozvoje kraje,</w:t>
      </w:r>
      <w:r w:rsidR="006E3B58">
        <w:t> </w:t>
      </w:r>
      <w:r w:rsidR="00023E02">
        <w:t>Ing. Dana Koplíková</w:t>
      </w:r>
      <w:r w:rsidRPr="00EC4D55">
        <w:t>, tel.:</w:t>
      </w:r>
      <w:r w:rsidR="006E3B58">
        <w:t> </w:t>
      </w:r>
      <w:r w:rsidR="00023E02">
        <w:t>577 043 404</w:t>
      </w:r>
      <w:r>
        <w:t xml:space="preserve">, </w:t>
      </w:r>
      <w:r w:rsidRPr="00EC4D55">
        <w:t>e-mail:</w:t>
      </w:r>
      <w:r w:rsidR="006E3B58">
        <w:t> </w:t>
      </w:r>
      <w:r w:rsidR="00023E02">
        <w:t>dana.koplikova@</w:t>
      </w:r>
      <w:r w:rsidR="00FA4FF6">
        <w:t>zlinskykraj.cz.</w:t>
      </w:r>
      <w:r w:rsidRPr="00EC4D55">
        <w:t xml:space="preserve"> </w:t>
      </w:r>
    </w:p>
    <w:p w14:paraId="50E21649" w14:textId="77777777" w:rsidR="00EC4D55" w:rsidRDefault="00EC4D55" w:rsidP="00FA4FF6">
      <w:pPr>
        <w:pStyle w:val="2rove"/>
      </w:pPr>
      <w:r w:rsidRPr="00BC32A3">
        <w:t>V případě rozporu mezi skutečnostmi uvedenými v programu a ustanoveními této smlouvy, se přednostně aplikují ustanovení této smlouvy</w:t>
      </w:r>
      <w:r>
        <w:t>.</w:t>
      </w:r>
    </w:p>
    <w:p w14:paraId="0C7DCD02" w14:textId="77777777" w:rsidR="00EC4D55" w:rsidRDefault="00EC4D55" w:rsidP="00FA4FF6">
      <w:pPr>
        <w:pStyle w:val="2rove"/>
      </w:pPr>
      <w:r w:rsidRPr="00BC32A3">
        <w:t xml:space="preserve">Právní vztahy, které nejsou přímo upraveny touto smlouvou, se řídí příslušnými ustanoveními zákona č. 500/2004 Sb., správní řád, ve znění pozdějších předpisů, zákona </w:t>
      </w:r>
      <w:r w:rsidR="001E22BF">
        <w:t>o rozpočtových pravidlech územních rozpočtů</w:t>
      </w:r>
      <w:r w:rsidRPr="00BC32A3">
        <w:t xml:space="preserve"> a dalšími obecně závaznými předpisy</w:t>
      </w:r>
      <w:r>
        <w:t>.</w:t>
      </w:r>
    </w:p>
    <w:p w14:paraId="512E7B13" w14:textId="77777777" w:rsidR="00EC4D55" w:rsidRDefault="00EC4D55" w:rsidP="00FA4FF6">
      <w:pPr>
        <w:pStyle w:val="2rove"/>
      </w:pPr>
      <w:r w:rsidRPr="00BC32A3">
        <w:t>Tato smlouva byla uzavřena na základě svobodné vůle, nebyla uzavřena v tísni za nápadně nevýhodných podmínek</w:t>
      </w:r>
      <w:r>
        <w:t>.</w:t>
      </w:r>
    </w:p>
    <w:p w14:paraId="7F346E53" w14:textId="71A348EB" w:rsidR="00EC4D55" w:rsidRDefault="009E67EA" w:rsidP="00FA4FF6">
      <w:pPr>
        <w:pStyle w:val="2rove"/>
      </w:pPr>
      <w:r>
        <w:t xml:space="preserve">Smlouva je </w:t>
      </w:r>
      <w:r w:rsidR="0032411B" w:rsidRPr="00BC32A3">
        <w:t>vyhotovena ve</w:t>
      </w:r>
      <w:r w:rsidR="0032411B">
        <w:t> třech</w:t>
      </w:r>
      <w:r w:rsidR="0032411B" w:rsidRPr="00BC32A3">
        <w:t xml:space="preserve"> stejnopisech, z nichž každý má platnost originálu.</w:t>
      </w:r>
      <w:r w:rsidR="0032411B">
        <w:t xml:space="preserve"> Dvě </w:t>
      </w:r>
      <w:r w:rsidR="0032411B" w:rsidRPr="00BC32A3">
        <w:t>vyhotovení obdrží poskytovatel a</w:t>
      </w:r>
      <w:r w:rsidR="0032411B">
        <w:t xml:space="preserve"> jedno </w:t>
      </w:r>
      <w:r w:rsidR="0032411B" w:rsidRPr="00BC32A3">
        <w:t>vyhotovení obdrží příjemce</w:t>
      </w:r>
      <w:r>
        <w:t>.</w:t>
      </w:r>
    </w:p>
    <w:p w14:paraId="21D5D4E3" w14:textId="1CB8BB5D" w:rsidR="00B97DAF" w:rsidRDefault="00A01D83" w:rsidP="00FA4FF6">
      <w:pPr>
        <w:pStyle w:val="2rove"/>
      </w:pPr>
      <w:r w:rsidRPr="00BC32A3">
        <w:t>Smlouva podléhá zveřejnění v registru smluv v souladu se zákonem č.</w:t>
      </w:r>
      <w:r>
        <w:t> </w:t>
      </w:r>
      <w:r w:rsidRPr="00BC32A3">
        <w:t>340/2015 Sb., zákon o registru smluv</w:t>
      </w:r>
      <w:r>
        <w:t>, ve znění pozdějších předpisů</w:t>
      </w:r>
      <w:r w:rsidRPr="00BC32A3">
        <w:t>. Smluvní strany se dohodly, že poskytovatel odešle v zákonné lhůtě smlouvu k řádnému uveřejnění do registru smluv. O</w:t>
      </w:r>
      <w:r>
        <w:t> </w:t>
      </w:r>
      <w:r w:rsidRPr="00BC32A3">
        <w:t>uveřejnění smlouvy bude příjemce bezodkladně informován</w:t>
      </w:r>
      <w:r>
        <w:t>.</w:t>
      </w:r>
    </w:p>
    <w:p w14:paraId="63160ED5" w14:textId="238BD7BE" w:rsidR="001C04CF" w:rsidRDefault="00F75253" w:rsidP="00556693">
      <w:pPr>
        <w:pStyle w:val="2rove"/>
        <w:spacing w:after="120"/>
      </w:pPr>
      <w:r w:rsidRPr="00BC32A3">
        <w:t xml:space="preserve">Tato smlouva nabývá účinnosti dnem </w:t>
      </w:r>
      <w:r w:rsidR="00F333C7" w:rsidRPr="00BC32A3">
        <w:t>zveřejnění v registru smluv</w:t>
      </w:r>
      <w:r>
        <w:t xml:space="preserve">. </w:t>
      </w:r>
    </w:p>
    <w:p w14:paraId="46E056A2" w14:textId="77777777" w:rsidR="001C04CF" w:rsidRDefault="001C04CF">
      <w:r>
        <w:br w:type="page"/>
      </w:r>
    </w:p>
    <w:p w14:paraId="33D23D71" w14:textId="77777777" w:rsidR="00F75253" w:rsidRDefault="00F75253" w:rsidP="001C04CF">
      <w:pPr>
        <w:pStyle w:val="2rove"/>
        <w:numPr>
          <w:ilvl w:val="0"/>
          <w:numId w:val="0"/>
        </w:numPr>
        <w:spacing w:after="120"/>
        <w:ind w:left="567"/>
      </w:pPr>
    </w:p>
    <w:p w14:paraId="6043F61E" w14:textId="77777777" w:rsidR="006A4FA0" w:rsidRPr="001426D2" w:rsidRDefault="006A4FA0" w:rsidP="00E82920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8928"/>
        </w:tabs>
        <w:spacing w:after="0" w:line="276" w:lineRule="auto"/>
        <w:jc w:val="both"/>
        <w:rPr>
          <w:rFonts w:cs="Arial"/>
          <w:b/>
          <w:szCs w:val="20"/>
        </w:rPr>
      </w:pPr>
      <w:r w:rsidRPr="001426D2">
        <w:rPr>
          <w:rFonts w:cs="Arial"/>
          <w:b/>
          <w:szCs w:val="20"/>
        </w:rPr>
        <w:t>Doložka dle § 23 zákona č. 129/2000 Sb., o krajích, ve znění pozdějších předpisů</w:t>
      </w:r>
    </w:p>
    <w:p w14:paraId="2A45B697" w14:textId="6625288D" w:rsidR="006A4FA0" w:rsidRPr="001426D2" w:rsidRDefault="006A4FA0" w:rsidP="00E82920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8928"/>
        </w:tabs>
        <w:spacing w:after="0" w:line="276" w:lineRule="auto"/>
        <w:jc w:val="both"/>
        <w:rPr>
          <w:rFonts w:cs="Arial"/>
          <w:szCs w:val="20"/>
        </w:rPr>
      </w:pPr>
      <w:r w:rsidRPr="001426D2">
        <w:rPr>
          <w:rFonts w:cs="Arial"/>
          <w:szCs w:val="20"/>
        </w:rPr>
        <w:t>Schváleno orgánem kraje:</w:t>
      </w:r>
      <w:r w:rsidR="006E3B58">
        <w:rPr>
          <w:rFonts w:cs="Arial"/>
          <w:szCs w:val="20"/>
        </w:rPr>
        <w:t> </w:t>
      </w:r>
      <w:r w:rsidR="00D45DBC">
        <w:rPr>
          <w:rFonts w:cs="Arial"/>
          <w:szCs w:val="20"/>
        </w:rPr>
        <w:t>Rada</w:t>
      </w:r>
      <w:r w:rsidR="00F671D1">
        <w:rPr>
          <w:rFonts w:cs="Arial"/>
          <w:szCs w:val="20"/>
        </w:rPr>
        <w:t xml:space="preserve"> Zlínského kraje</w:t>
      </w:r>
    </w:p>
    <w:p w14:paraId="4F7A8297" w14:textId="21F7F2C7" w:rsidR="006A4FA0" w:rsidRPr="001426D2" w:rsidRDefault="006A4FA0" w:rsidP="00E82920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8928"/>
        </w:tabs>
        <w:spacing w:after="0" w:line="276" w:lineRule="auto"/>
        <w:jc w:val="both"/>
        <w:rPr>
          <w:rFonts w:cs="Arial"/>
          <w:szCs w:val="20"/>
        </w:rPr>
      </w:pPr>
      <w:r w:rsidRPr="001426D2">
        <w:rPr>
          <w:rFonts w:cs="Arial"/>
          <w:szCs w:val="20"/>
        </w:rPr>
        <w:t>Datum jednání a číslo usnesení:</w:t>
      </w:r>
      <w:r w:rsidR="006E3B58">
        <w:rPr>
          <w:rFonts w:cs="Arial"/>
          <w:szCs w:val="20"/>
        </w:rPr>
        <w:t> </w:t>
      </w:r>
      <w:r w:rsidR="005E45F6">
        <w:rPr>
          <w:rFonts w:cs="Arial"/>
          <w:szCs w:val="20"/>
        </w:rPr>
        <w:t>31</w:t>
      </w:r>
      <w:r w:rsidR="00F671D1">
        <w:rPr>
          <w:rFonts w:cs="Arial"/>
          <w:szCs w:val="20"/>
        </w:rPr>
        <w:t>.</w:t>
      </w:r>
      <w:r w:rsidR="00F95512">
        <w:rPr>
          <w:rFonts w:cs="Arial"/>
          <w:szCs w:val="20"/>
        </w:rPr>
        <w:t>3</w:t>
      </w:r>
      <w:r w:rsidR="00F671D1">
        <w:rPr>
          <w:rFonts w:cs="Arial"/>
          <w:szCs w:val="20"/>
        </w:rPr>
        <w:t xml:space="preserve">.2025, č. usnesení </w:t>
      </w:r>
      <w:r w:rsidR="007066AF">
        <w:rPr>
          <w:rFonts w:cs="Arial"/>
          <w:szCs w:val="20"/>
        </w:rPr>
        <w:t>0</w:t>
      </w:r>
      <w:r w:rsidR="00DD4C21">
        <w:rPr>
          <w:rFonts w:cs="Arial"/>
          <w:szCs w:val="20"/>
        </w:rPr>
        <w:t>298</w:t>
      </w:r>
      <w:r w:rsidR="007066AF">
        <w:rPr>
          <w:rFonts w:cs="Arial"/>
          <w:szCs w:val="20"/>
        </w:rPr>
        <w:t>/</w:t>
      </w:r>
      <w:r w:rsidR="00F95512">
        <w:rPr>
          <w:rFonts w:cs="Arial"/>
          <w:szCs w:val="20"/>
        </w:rPr>
        <w:t>R0</w:t>
      </w:r>
      <w:r w:rsidR="00DD4C21">
        <w:rPr>
          <w:rFonts w:cs="Arial"/>
          <w:szCs w:val="20"/>
        </w:rPr>
        <w:t>8</w:t>
      </w:r>
      <w:r w:rsidR="007066AF">
        <w:rPr>
          <w:rFonts w:cs="Arial"/>
          <w:szCs w:val="20"/>
        </w:rPr>
        <w:t>/25</w:t>
      </w:r>
    </w:p>
    <w:p w14:paraId="0BF9A7BE" w14:textId="77777777" w:rsidR="00E92736" w:rsidRDefault="00E92736"/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6A4FA0" w14:paraId="2C81F358" w14:textId="77777777" w:rsidTr="00501F8C">
        <w:trPr>
          <w:trHeight w:val="567"/>
          <w:jc w:val="center"/>
        </w:trPr>
        <w:tc>
          <w:tcPr>
            <w:tcW w:w="4531" w:type="dxa"/>
            <w:vAlign w:val="center"/>
          </w:tcPr>
          <w:p w14:paraId="100D5DB2" w14:textId="0C104792" w:rsidR="006A4FA0" w:rsidRDefault="006A4FA0" w:rsidP="00E82920">
            <w:pPr>
              <w:spacing w:line="276" w:lineRule="auto"/>
            </w:pPr>
            <w:r>
              <w:t>Ve Zlíně dne</w:t>
            </w:r>
            <w:r w:rsidR="006E3B58">
              <w:t> </w:t>
            </w:r>
            <w:r w:rsidR="00B538D1">
              <w:t>5.5.2025</w:t>
            </w:r>
          </w:p>
        </w:tc>
        <w:tc>
          <w:tcPr>
            <w:tcW w:w="4531" w:type="dxa"/>
            <w:vAlign w:val="center"/>
          </w:tcPr>
          <w:p w14:paraId="6BD02E02" w14:textId="51271802" w:rsidR="006A4FA0" w:rsidRDefault="003865F6" w:rsidP="00E82920">
            <w:pPr>
              <w:spacing w:line="276" w:lineRule="auto"/>
            </w:pPr>
            <w:r>
              <w:t>V Holešově</w:t>
            </w:r>
            <w:r w:rsidR="006A4FA0">
              <w:t xml:space="preserve"> dne</w:t>
            </w:r>
            <w:r w:rsidR="006E3B58">
              <w:t> </w:t>
            </w:r>
            <w:r w:rsidR="00B538D1">
              <w:t>17.4.2025</w:t>
            </w:r>
          </w:p>
        </w:tc>
      </w:tr>
      <w:tr w:rsidR="006A4FA0" w14:paraId="197079F7" w14:textId="77777777" w:rsidTr="00501F8C">
        <w:trPr>
          <w:trHeight w:val="567"/>
          <w:jc w:val="center"/>
        </w:trPr>
        <w:tc>
          <w:tcPr>
            <w:tcW w:w="4531" w:type="dxa"/>
            <w:vAlign w:val="center"/>
          </w:tcPr>
          <w:p w14:paraId="1061511C" w14:textId="77777777" w:rsidR="006A4FA0" w:rsidRDefault="006A4FA0" w:rsidP="00E82920">
            <w:pPr>
              <w:spacing w:line="276" w:lineRule="auto"/>
            </w:pPr>
            <w:r>
              <w:t>Za poskytovatele</w:t>
            </w:r>
          </w:p>
        </w:tc>
        <w:tc>
          <w:tcPr>
            <w:tcW w:w="4531" w:type="dxa"/>
            <w:vAlign w:val="center"/>
          </w:tcPr>
          <w:p w14:paraId="0071665C" w14:textId="77777777" w:rsidR="006A4FA0" w:rsidRDefault="006A4FA0" w:rsidP="00E82920">
            <w:pPr>
              <w:spacing w:line="276" w:lineRule="auto"/>
            </w:pPr>
            <w:r>
              <w:t>Za příjemce</w:t>
            </w:r>
          </w:p>
        </w:tc>
      </w:tr>
      <w:tr w:rsidR="006A4FA0" w14:paraId="1DD0106B" w14:textId="77777777" w:rsidTr="004054E1">
        <w:trPr>
          <w:trHeight w:val="1102"/>
          <w:jc w:val="center"/>
        </w:trPr>
        <w:tc>
          <w:tcPr>
            <w:tcW w:w="4531" w:type="dxa"/>
            <w:vAlign w:val="center"/>
          </w:tcPr>
          <w:p w14:paraId="0B03C875" w14:textId="1038588C" w:rsidR="006A4FA0" w:rsidRDefault="00B538D1" w:rsidP="00E82920">
            <w:pPr>
              <w:spacing w:line="276" w:lineRule="auto"/>
            </w:pPr>
            <w:r>
              <w:t>XXXXXXXXXXXX</w:t>
            </w:r>
          </w:p>
        </w:tc>
        <w:tc>
          <w:tcPr>
            <w:tcW w:w="4531" w:type="dxa"/>
            <w:vAlign w:val="center"/>
          </w:tcPr>
          <w:p w14:paraId="2B2DF9AC" w14:textId="41A848C8" w:rsidR="006A4FA0" w:rsidRDefault="00B538D1" w:rsidP="00E82920">
            <w:pPr>
              <w:spacing w:line="276" w:lineRule="auto"/>
            </w:pPr>
            <w:r>
              <w:t>XXXXXXXXXXXXXXXXX</w:t>
            </w:r>
          </w:p>
        </w:tc>
      </w:tr>
      <w:tr w:rsidR="006A4FA0" w14:paraId="1AC55388" w14:textId="77777777" w:rsidTr="00501F8C">
        <w:trPr>
          <w:trHeight w:val="567"/>
          <w:jc w:val="center"/>
        </w:trPr>
        <w:tc>
          <w:tcPr>
            <w:tcW w:w="4531" w:type="dxa"/>
            <w:vAlign w:val="center"/>
          </w:tcPr>
          <w:p w14:paraId="47FAF45B" w14:textId="77777777" w:rsidR="009802BA" w:rsidRDefault="009802BA" w:rsidP="008B6D44">
            <w:pPr>
              <w:spacing w:line="276" w:lineRule="auto"/>
            </w:pPr>
            <w:r>
              <w:t>Mgr. Tomáš Chmela</w:t>
            </w:r>
            <w:r w:rsidR="00B779C7">
              <w:t>,</w:t>
            </w:r>
          </w:p>
          <w:p w14:paraId="2EDC7A34" w14:textId="48CD69AF" w:rsidR="006A4FA0" w:rsidRDefault="009802BA" w:rsidP="008B6D44">
            <w:pPr>
              <w:spacing w:line="276" w:lineRule="auto"/>
            </w:pPr>
            <w:r>
              <w:t>náměstek hejtmana</w:t>
            </w:r>
            <w:r w:rsidR="006A4FA0">
              <w:t xml:space="preserve"> </w:t>
            </w:r>
          </w:p>
        </w:tc>
        <w:tc>
          <w:tcPr>
            <w:tcW w:w="4531" w:type="dxa"/>
            <w:vAlign w:val="center"/>
          </w:tcPr>
          <w:p w14:paraId="6EACB756" w14:textId="4FD75A91" w:rsidR="009E61D8" w:rsidRPr="0077026D" w:rsidRDefault="00976004" w:rsidP="009E61D8">
            <w:pPr>
              <w:pStyle w:val="Bezmezer"/>
              <w:spacing w:line="276" w:lineRule="auto"/>
              <w:rPr>
                <w:i/>
                <w:color w:val="5B9BD5" w:themeColor="accent1"/>
                <w:sz w:val="16"/>
                <w:szCs w:val="16"/>
              </w:rPr>
            </w:pPr>
            <w:r>
              <w:t>Ing. Jaroslav Chytílek</w:t>
            </w:r>
            <w:r w:rsidR="00531A00">
              <w:t xml:space="preserve">, </w:t>
            </w:r>
          </w:p>
          <w:p w14:paraId="198191DC" w14:textId="4D370FF8" w:rsidR="006A4FA0" w:rsidRDefault="00357B88" w:rsidP="008B6D44">
            <w:pPr>
              <w:spacing w:line="276" w:lineRule="auto"/>
            </w:pPr>
            <w:r>
              <w:t>jednatel</w:t>
            </w:r>
          </w:p>
        </w:tc>
      </w:tr>
    </w:tbl>
    <w:p w14:paraId="7F436010" w14:textId="77777777" w:rsidR="008E7B6E" w:rsidRDefault="008E7B6E" w:rsidP="00501F8C">
      <w:pPr>
        <w:pStyle w:val="2rove"/>
        <w:numPr>
          <w:ilvl w:val="0"/>
          <w:numId w:val="0"/>
        </w:numPr>
        <w:spacing w:line="276" w:lineRule="auto"/>
      </w:pPr>
    </w:p>
    <w:sectPr w:rsidR="008E7B6E" w:rsidSect="00EF3A6A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29C367" w14:textId="77777777" w:rsidR="00E964F7" w:rsidRDefault="00E964F7" w:rsidP="00324D78">
      <w:pPr>
        <w:spacing w:after="0" w:line="240" w:lineRule="auto"/>
      </w:pPr>
      <w:r>
        <w:separator/>
      </w:r>
    </w:p>
  </w:endnote>
  <w:endnote w:type="continuationSeparator" w:id="0">
    <w:p w14:paraId="6A95FC72" w14:textId="77777777" w:rsidR="00E964F7" w:rsidRDefault="00E964F7" w:rsidP="00324D78">
      <w:pPr>
        <w:spacing w:after="0" w:line="240" w:lineRule="auto"/>
      </w:pPr>
      <w:r>
        <w:continuationSeparator/>
      </w:r>
    </w:p>
  </w:endnote>
  <w:endnote w:type="continuationNotice" w:id="1">
    <w:p w14:paraId="567B700F" w14:textId="77777777" w:rsidR="00E964F7" w:rsidRDefault="00E964F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euton Normal CE">
    <w:panose1 w:val="02000506080000020004"/>
    <w:charset w:val="00"/>
    <w:family w:val="auto"/>
    <w:pitch w:val="variable"/>
    <w:sig w:usb0="800000A7" w:usb1="00000000" w:usb2="00000000" w:usb3="00000000" w:csb0="0000009B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DB62A" w14:textId="490C9264" w:rsidR="00C50D92" w:rsidRDefault="00B538D1">
    <w:sdt>
      <w:sdtPr>
        <w:id w:val="-1705238520"/>
        <w:docPartObj>
          <w:docPartGallery w:val="Page Numbers (Top of Page)"/>
          <w:docPartUnique/>
        </w:docPartObj>
      </w:sdtPr>
      <w:sdtEndPr/>
      <w:sdtContent>
        <w:r w:rsidR="008E03AA">
          <w:t xml:space="preserve">Stránka </w:t>
        </w:r>
        <w:r w:rsidR="008E03AA">
          <w:rPr>
            <w:b/>
            <w:bCs/>
            <w:sz w:val="24"/>
            <w:szCs w:val="24"/>
          </w:rPr>
          <w:fldChar w:fldCharType="begin"/>
        </w:r>
        <w:r w:rsidR="008E03AA">
          <w:rPr>
            <w:b/>
            <w:bCs/>
          </w:rPr>
          <w:instrText>PAGE</w:instrText>
        </w:r>
        <w:r w:rsidR="008E03AA">
          <w:rPr>
            <w:b/>
            <w:bCs/>
            <w:sz w:val="24"/>
            <w:szCs w:val="24"/>
          </w:rPr>
          <w:fldChar w:fldCharType="separate"/>
        </w:r>
        <w:r w:rsidR="00417DD1">
          <w:rPr>
            <w:b/>
            <w:bCs/>
            <w:noProof/>
          </w:rPr>
          <w:t>10</w:t>
        </w:r>
        <w:r w:rsidR="008E03AA">
          <w:rPr>
            <w:b/>
            <w:bCs/>
            <w:sz w:val="24"/>
            <w:szCs w:val="24"/>
          </w:rPr>
          <w:fldChar w:fldCharType="end"/>
        </w:r>
        <w:r w:rsidR="008E03AA">
          <w:t xml:space="preserve"> z </w:t>
        </w:r>
        <w:r w:rsidR="008E03AA">
          <w:rPr>
            <w:b/>
            <w:bCs/>
            <w:sz w:val="24"/>
            <w:szCs w:val="24"/>
          </w:rPr>
          <w:fldChar w:fldCharType="begin"/>
        </w:r>
        <w:r w:rsidR="008E03AA">
          <w:rPr>
            <w:b/>
            <w:bCs/>
          </w:rPr>
          <w:instrText>NUMPAGES</w:instrText>
        </w:r>
        <w:r w:rsidR="008E03AA">
          <w:rPr>
            <w:b/>
            <w:bCs/>
            <w:sz w:val="24"/>
            <w:szCs w:val="24"/>
          </w:rPr>
          <w:fldChar w:fldCharType="separate"/>
        </w:r>
        <w:r w:rsidR="00417DD1">
          <w:rPr>
            <w:b/>
            <w:bCs/>
            <w:noProof/>
          </w:rPr>
          <w:t>10</w:t>
        </w:r>
        <w:r w:rsidR="008E03AA">
          <w:rPr>
            <w:b/>
            <w:bCs/>
            <w:sz w:val="24"/>
            <w:szCs w:val="24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360B8" w14:textId="77777777" w:rsidR="00E964F7" w:rsidRDefault="00E964F7" w:rsidP="00324D78">
      <w:pPr>
        <w:spacing w:after="0" w:line="240" w:lineRule="auto"/>
      </w:pPr>
      <w:r>
        <w:separator/>
      </w:r>
    </w:p>
  </w:footnote>
  <w:footnote w:type="continuationSeparator" w:id="0">
    <w:p w14:paraId="2A2A0BB8" w14:textId="77777777" w:rsidR="00E964F7" w:rsidRDefault="00E964F7" w:rsidP="00324D78">
      <w:pPr>
        <w:spacing w:after="0" w:line="240" w:lineRule="auto"/>
      </w:pPr>
      <w:r>
        <w:continuationSeparator/>
      </w:r>
    </w:p>
  </w:footnote>
  <w:footnote w:type="continuationNotice" w:id="1">
    <w:p w14:paraId="4EDE19D6" w14:textId="77777777" w:rsidR="00E964F7" w:rsidRDefault="00E964F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4576C"/>
    <w:multiLevelType w:val="hybridMultilevel"/>
    <w:tmpl w:val="5F72FA5A"/>
    <w:lvl w:ilvl="0" w:tplc="0ABAF44A">
      <w:numFmt w:val="bullet"/>
      <w:lvlText w:val="-"/>
      <w:lvlJc w:val="left"/>
      <w:pPr>
        <w:tabs>
          <w:tab w:val="num" w:pos="1353"/>
        </w:tabs>
        <w:ind w:left="1353" w:hanging="360"/>
      </w:pPr>
      <w:rPr>
        <w:rFonts w:ascii="Arial" w:eastAsia="Times New Roman" w:hAnsi="Arial" w:cs="Arial" w:hint="default"/>
        <w:color w:val="auto"/>
        <w:sz w:val="20"/>
        <w:szCs w:val="20"/>
      </w:rPr>
    </w:lvl>
    <w:lvl w:ilvl="1" w:tplc="05028022">
      <w:start w:val="1"/>
      <w:numFmt w:val="bullet"/>
      <w:lvlText w:val="–"/>
      <w:lvlJc w:val="left"/>
      <w:pPr>
        <w:tabs>
          <w:tab w:val="num" w:pos="-1311"/>
        </w:tabs>
        <w:ind w:left="-1311" w:hanging="360"/>
      </w:pPr>
      <w:rPr>
        <w:rFonts w:ascii="Teuton Normal CE" w:hAnsi="Teuton Normal CE" w:hint="default"/>
        <w:color w:val="auto"/>
        <w:sz w:val="20"/>
        <w:szCs w:val="20"/>
      </w:rPr>
    </w:lvl>
    <w:lvl w:ilvl="2" w:tplc="0405001B">
      <w:start w:val="1"/>
      <w:numFmt w:val="lowerRoman"/>
      <w:lvlText w:val="%3."/>
      <w:lvlJc w:val="right"/>
      <w:pPr>
        <w:tabs>
          <w:tab w:val="num" w:pos="-577"/>
        </w:tabs>
        <w:ind w:left="-57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43"/>
        </w:tabs>
        <w:ind w:left="14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863"/>
        </w:tabs>
        <w:ind w:left="86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1583"/>
        </w:tabs>
        <w:ind w:left="158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2303"/>
        </w:tabs>
        <w:ind w:left="230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3023"/>
        </w:tabs>
        <w:ind w:left="302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3743"/>
        </w:tabs>
        <w:ind w:left="3743" w:hanging="180"/>
      </w:pPr>
    </w:lvl>
  </w:abstractNum>
  <w:abstractNum w:abstractNumId="1" w15:restartNumberingAfterBreak="0">
    <w:nsid w:val="1D9477ED"/>
    <w:multiLevelType w:val="multilevel"/>
    <w:tmpl w:val="50F661DC"/>
    <w:lvl w:ilvl="0">
      <w:start w:val="7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66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86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2" w15:restartNumberingAfterBreak="0">
    <w:nsid w:val="231C1827"/>
    <w:multiLevelType w:val="hybridMultilevel"/>
    <w:tmpl w:val="810C22AE"/>
    <w:lvl w:ilvl="0" w:tplc="0ABAF44A">
      <w:numFmt w:val="bullet"/>
      <w:lvlText w:val="-"/>
      <w:lvlJc w:val="left"/>
      <w:pPr>
        <w:ind w:left="791" w:hanging="360"/>
      </w:pPr>
      <w:rPr>
        <w:rFonts w:ascii="Arial" w:eastAsia="Times New Roman" w:hAnsi="Arial" w:cs="Arial" w:hint="default"/>
        <w:color w:val="auto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3" w15:restartNumberingAfterBreak="0">
    <w:nsid w:val="31925955"/>
    <w:multiLevelType w:val="multilevel"/>
    <w:tmpl w:val="7610A308"/>
    <w:lvl w:ilvl="0">
      <w:start w:val="1"/>
      <w:numFmt w:val="decimal"/>
      <w:pStyle w:val="Nadpis1"/>
      <w:lvlText w:val="%1."/>
      <w:lvlJc w:val="center"/>
      <w:pPr>
        <w:ind w:left="431" w:hanging="142"/>
      </w:pPr>
      <w:rPr>
        <w:rFonts w:ascii="Arial" w:hAnsi="Arial" w:hint="default"/>
        <w:b/>
        <w:i w:val="0"/>
        <w:color w:val="auto"/>
        <w:sz w:val="20"/>
        <w:u w:val="none"/>
      </w:rPr>
    </w:lvl>
    <w:lvl w:ilvl="1">
      <w:start w:val="1"/>
      <w:numFmt w:val="decimal"/>
      <w:pStyle w:val="2rove"/>
      <w:lvlText w:val="%1.%2"/>
      <w:lvlJc w:val="left"/>
      <w:pPr>
        <w:ind w:left="567" w:hanging="567"/>
      </w:pPr>
      <w:rPr>
        <w:rFonts w:ascii="Arial" w:hAnsi="Arial" w:hint="default"/>
        <w:b w:val="0"/>
        <w:i w:val="0"/>
        <w:color w:val="auto"/>
        <w:sz w:val="20"/>
      </w:rPr>
    </w:lvl>
    <w:lvl w:ilvl="2">
      <w:start w:val="1"/>
      <w:numFmt w:val="lowerLetter"/>
      <w:pStyle w:val="3rove-kodstrann"/>
      <w:lvlText w:val="%1.%2.%3)"/>
      <w:lvlJc w:val="left"/>
      <w:pPr>
        <w:ind w:left="1304" w:hanging="737"/>
      </w:pPr>
      <w:rPr>
        <w:rFonts w:hint="default"/>
        <w:b w:val="0"/>
        <w:i/>
        <w:color w:val="9CC2E5" w:themeColor="accent1" w:themeTint="99"/>
      </w:rPr>
    </w:lvl>
    <w:lvl w:ilvl="3">
      <w:start w:val="1"/>
      <w:numFmt w:val="lowerLetter"/>
      <w:lvlRestart w:val="2"/>
      <w:pStyle w:val="3rove-trval"/>
      <w:lvlText w:val="%1.%2.%4)"/>
      <w:lvlJc w:val="left"/>
      <w:pPr>
        <w:ind w:left="1304" w:hanging="737"/>
      </w:pPr>
      <w:rPr>
        <w:rFonts w:hint="default"/>
      </w:rPr>
    </w:lvl>
    <w:lvl w:ilvl="4">
      <w:start w:val="1"/>
      <w:numFmt w:val="none"/>
      <w:lvlText w:val="-"/>
      <w:lvlJc w:val="left"/>
      <w:pPr>
        <w:tabs>
          <w:tab w:val="num" w:pos="567"/>
        </w:tabs>
        <w:ind w:left="709" w:hanging="14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014" w:hanging="14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303" w:hanging="14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592" w:hanging="142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881" w:hanging="142"/>
      </w:pPr>
      <w:rPr>
        <w:rFonts w:hint="default"/>
      </w:rPr>
    </w:lvl>
  </w:abstractNum>
  <w:abstractNum w:abstractNumId="4" w15:restartNumberingAfterBreak="0">
    <w:nsid w:val="580E59D4"/>
    <w:multiLevelType w:val="multilevel"/>
    <w:tmpl w:val="A9547C5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i w:val="0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i w:val="0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i w:val="0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i w:val="0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i w:val="0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i w:val="0"/>
        <w:color w:val="auto"/>
        <w:sz w:val="20"/>
      </w:rPr>
    </w:lvl>
  </w:abstractNum>
  <w:abstractNum w:abstractNumId="5" w15:restartNumberingAfterBreak="0">
    <w:nsid w:val="58EC0EFC"/>
    <w:multiLevelType w:val="multilevel"/>
    <w:tmpl w:val="E7AEAC9A"/>
    <w:lvl w:ilvl="0">
      <w:start w:val="1"/>
      <w:numFmt w:val="decimal"/>
      <w:lvlText w:val="%1.1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421" w:hanging="420"/>
      </w:pPr>
      <w:rPr>
        <w:i w:val="0"/>
        <w:color w:val="auto"/>
        <w:sz w:val="20"/>
      </w:rPr>
    </w:lvl>
    <w:lvl w:ilvl="2">
      <w:start w:val="1"/>
      <w:numFmt w:val="decimal"/>
      <w:isLgl/>
      <w:lvlText w:val="%1.%2.%3"/>
      <w:lvlJc w:val="left"/>
      <w:pPr>
        <w:ind w:left="422" w:hanging="420"/>
      </w:pPr>
      <w:rPr>
        <w:i w:val="0"/>
        <w:color w:val="auto"/>
        <w:sz w:val="20"/>
      </w:rPr>
    </w:lvl>
    <w:lvl w:ilvl="3">
      <w:start w:val="1"/>
      <w:numFmt w:val="decimal"/>
      <w:isLgl/>
      <w:lvlText w:val="%1.%2.%3.%4"/>
      <w:lvlJc w:val="left"/>
      <w:pPr>
        <w:ind w:left="723" w:hanging="720"/>
      </w:pPr>
      <w:rPr>
        <w:i w:val="0"/>
        <w:color w:val="auto"/>
        <w:sz w:val="20"/>
      </w:rPr>
    </w:lvl>
    <w:lvl w:ilvl="4">
      <w:start w:val="1"/>
      <w:numFmt w:val="decimal"/>
      <w:isLgl/>
      <w:lvlText w:val="%1.%2.%3.%4.%5"/>
      <w:lvlJc w:val="left"/>
      <w:pPr>
        <w:ind w:left="724" w:hanging="720"/>
      </w:pPr>
      <w:rPr>
        <w:i w:val="0"/>
        <w:color w:val="auto"/>
        <w:sz w:val="20"/>
      </w:rPr>
    </w:lvl>
    <w:lvl w:ilvl="5">
      <w:start w:val="1"/>
      <w:numFmt w:val="decimal"/>
      <w:isLgl/>
      <w:lvlText w:val="%1.%2.%3.%4.%5.%6"/>
      <w:lvlJc w:val="left"/>
      <w:pPr>
        <w:ind w:left="1085" w:hanging="1080"/>
      </w:pPr>
      <w:rPr>
        <w:i w:val="0"/>
        <w:color w:val="auto"/>
        <w:sz w:val="20"/>
      </w:rPr>
    </w:lvl>
    <w:lvl w:ilvl="6">
      <w:start w:val="1"/>
      <w:numFmt w:val="decimal"/>
      <w:isLgl/>
      <w:lvlText w:val="%1.%2.%3.%4.%5.%6.%7"/>
      <w:lvlJc w:val="left"/>
      <w:pPr>
        <w:ind w:left="1086" w:hanging="1080"/>
      </w:pPr>
      <w:rPr>
        <w:i w:val="0"/>
        <w:color w:val="auto"/>
        <w:sz w:val="20"/>
      </w:rPr>
    </w:lvl>
    <w:lvl w:ilvl="7">
      <w:start w:val="1"/>
      <w:numFmt w:val="decimal"/>
      <w:isLgl/>
      <w:lvlText w:val="%1.%2.%3.%4.%5.%6.%7.%8"/>
      <w:lvlJc w:val="left"/>
      <w:pPr>
        <w:ind w:left="1087" w:hanging="1080"/>
      </w:pPr>
      <w:rPr>
        <w:i w:val="0"/>
        <w:color w:val="auto"/>
        <w:sz w:val="20"/>
      </w:rPr>
    </w:lvl>
    <w:lvl w:ilvl="8">
      <w:start w:val="1"/>
      <w:numFmt w:val="decimal"/>
      <w:isLgl/>
      <w:lvlText w:val="%1.%2.%3.%4.%5.%6.%7.%8.%9"/>
      <w:lvlJc w:val="left"/>
      <w:pPr>
        <w:ind w:left="1448" w:hanging="1440"/>
      </w:pPr>
      <w:rPr>
        <w:i w:val="0"/>
        <w:color w:val="auto"/>
        <w:sz w:val="20"/>
      </w:rPr>
    </w:lvl>
  </w:abstractNum>
  <w:num w:numId="1" w16cid:durableId="1216551468">
    <w:abstractNumId w:val="3"/>
  </w:num>
  <w:num w:numId="2" w16cid:durableId="586307132">
    <w:abstractNumId w:val="5"/>
  </w:num>
  <w:num w:numId="3" w16cid:durableId="1897273935">
    <w:abstractNumId w:val="3"/>
  </w:num>
  <w:num w:numId="4" w16cid:durableId="1125734614">
    <w:abstractNumId w:val="3"/>
  </w:num>
  <w:num w:numId="5" w16cid:durableId="691734970">
    <w:abstractNumId w:val="3"/>
  </w:num>
  <w:num w:numId="6" w16cid:durableId="1644308137">
    <w:abstractNumId w:val="3"/>
  </w:num>
  <w:num w:numId="7" w16cid:durableId="35102878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2097417">
    <w:abstractNumId w:val="3"/>
  </w:num>
  <w:num w:numId="9" w16cid:durableId="1319961030">
    <w:abstractNumId w:val="3"/>
  </w:num>
  <w:num w:numId="10" w16cid:durableId="1235093027">
    <w:abstractNumId w:val="3"/>
  </w:num>
  <w:num w:numId="11" w16cid:durableId="1021317250">
    <w:abstractNumId w:val="3"/>
  </w:num>
  <w:num w:numId="12" w16cid:durableId="1460567394">
    <w:abstractNumId w:val="1"/>
  </w:num>
  <w:num w:numId="13" w16cid:durableId="34127656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14" w16cid:durableId="467475663">
    <w:abstractNumId w:val="4"/>
  </w:num>
  <w:num w:numId="15" w16cid:durableId="2113739673">
    <w:abstractNumId w:val="3"/>
  </w:num>
  <w:num w:numId="16" w16cid:durableId="1063405215">
    <w:abstractNumId w:val="3"/>
  </w:num>
  <w:num w:numId="17" w16cid:durableId="470174377">
    <w:abstractNumId w:val="3"/>
  </w:num>
  <w:num w:numId="18" w16cid:durableId="1608659318">
    <w:abstractNumId w:val="3"/>
  </w:num>
  <w:num w:numId="19" w16cid:durableId="875049675">
    <w:abstractNumId w:val="3"/>
  </w:num>
  <w:num w:numId="20" w16cid:durableId="464397128">
    <w:abstractNumId w:val="3"/>
  </w:num>
  <w:num w:numId="21" w16cid:durableId="1825660736">
    <w:abstractNumId w:val="3"/>
  </w:num>
  <w:num w:numId="22" w16cid:durableId="1966812773">
    <w:abstractNumId w:val="3"/>
  </w:num>
  <w:num w:numId="23" w16cid:durableId="260260738">
    <w:abstractNumId w:val="3"/>
  </w:num>
  <w:num w:numId="24" w16cid:durableId="1852060539">
    <w:abstractNumId w:val="0"/>
  </w:num>
  <w:num w:numId="25" w16cid:durableId="183440355">
    <w:abstractNumId w:val="2"/>
  </w:num>
  <w:num w:numId="26" w16cid:durableId="307516322">
    <w:abstractNumId w:val="3"/>
  </w:num>
  <w:num w:numId="27" w16cid:durableId="13358360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26D"/>
    <w:rsid w:val="000132A3"/>
    <w:rsid w:val="00013EEE"/>
    <w:rsid w:val="00017EB2"/>
    <w:rsid w:val="000228C3"/>
    <w:rsid w:val="00023E02"/>
    <w:rsid w:val="0003487A"/>
    <w:rsid w:val="0003508C"/>
    <w:rsid w:val="00036110"/>
    <w:rsid w:val="000417D8"/>
    <w:rsid w:val="00045937"/>
    <w:rsid w:val="000514B9"/>
    <w:rsid w:val="0005319A"/>
    <w:rsid w:val="000531F6"/>
    <w:rsid w:val="00054BB1"/>
    <w:rsid w:val="0005501A"/>
    <w:rsid w:val="0006013E"/>
    <w:rsid w:val="00062A85"/>
    <w:rsid w:val="00077168"/>
    <w:rsid w:val="00083923"/>
    <w:rsid w:val="00090713"/>
    <w:rsid w:val="00091B68"/>
    <w:rsid w:val="00095DF0"/>
    <w:rsid w:val="0009676B"/>
    <w:rsid w:val="000A6E68"/>
    <w:rsid w:val="000B0AC2"/>
    <w:rsid w:val="000B11E0"/>
    <w:rsid w:val="000B6DED"/>
    <w:rsid w:val="000B7CB1"/>
    <w:rsid w:val="000B7FE5"/>
    <w:rsid w:val="000C5041"/>
    <w:rsid w:val="000C5740"/>
    <w:rsid w:val="000C5A2D"/>
    <w:rsid w:val="000D1CBD"/>
    <w:rsid w:val="000D31A2"/>
    <w:rsid w:val="000E063A"/>
    <w:rsid w:val="000E41DA"/>
    <w:rsid w:val="000E7D0E"/>
    <w:rsid w:val="000F686B"/>
    <w:rsid w:val="00101F0A"/>
    <w:rsid w:val="00110707"/>
    <w:rsid w:val="00114376"/>
    <w:rsid w:val="00116E6A"/>
    <w:rsid w:val="00123AD3"/>
    <w:rsid w:val="00126170"/>
    <w:rsid w:val="00141F9B"/>
    <w:rsid w:val="001422DD"/>
    <w:rsid w:val="0014635F"/>
    <w:rsid w:val="00151833"/>
    <w:rsid w:val="00154CF9"/>
    <w:rsid w:val="001575B6"/>
    <w:rsid w:val="001608A8"/>
    <w:rsid w:val="001633E8"/>
    <w:rsid w:val="00165E3A"/>
    <w:rsid w:val="00171745"/>
    <w:rsid w:val="00171D8E"/>
    <w:rsid w:val="00172077"/>
    <w:rsid w:val="001737E0"/>
    <w:rsid w:val="001742A5"/>
    <w:rsid w:val="00181B9F"/>
    <w:rsid w:val="00185DE1"/>
    <w:rsid w:val="00186F11"/>
    <w:rsid w:val="001C04CF"/>
    <w:rsid w:val="001C4D9E"/>
    <w:rsid w:val="001C6112"/>
    <w:rsid w:val="001C78AC"/>
    <w:rsid w:val="001D408C"/>
    <w:rsid w:val="001D6E79"/>
    <w:rsid w:val="001E11F1"/>
    <w:rsid w:val="001E19C3"/>
    <w:rsid w:val="001E22BF"/>
    <w:rsid w:val="001E3598"/>
    <w:rsid w:val="001E5A62"/>
    <w:rsid w:val="001E7885"/>
    <w:rsid w:val="001F133E"/>
    <w:rsid w:val="002018C8"/>
    <w:rsid w:val="002031A5"/>
    <w:rsid w:val="002065FF"/>
    <w:rsid w:val="00211237"/>
    <w:rsid w:val="00214E04"/>
    <w:rsid w:val="00220F80"/>
    <w:rsid w:val="00222CBA"/>
    <w:rsid w:val="00223423"/>
    <w:rsid w:val="002322B2"/>
    <w:rsid w:val="002354AD"/>
    <w:rsid w:val="00240457"/>
    <w:rsid w:val="00253134"/>
    <w:rsid w:val="00254F2A"/>
    <w:rsid w:val="002563AC"/>
    <w:rsid w:val="00264CF3"/>
    <w:rsid w:val="00271160"/>
    <w:rsid w:val="00276205"/>
    <w:rsid w:val="002771C4"/>
    <w:rsid w:val="00281988"/>
    <w:rsid w:val="002827BA"/>
    <w:rsid w:val="00282F08"/>
    <w:rsid w:val="00287043"/>
    <w:rsid w:val="0029631E"/>
    <w:rsid w:val="00297903"/>
    <w:rsid w:val="002A0530"/>
    <w:rsid w:val="002A56F2"/>
    <w:rsid w:val="002B05A4"/>
    <w:rsid w:val="002B1861"/>
    <w:rsid w:val="002B1A10"/>
    <w:rsid w:val="002B4723"/>
    <w:rsid w:val="002B54FD"/>
    <w:rsid w:val="002B6AE9"/>
    <w:rsid w:val="002C00E2"/>
    <w:rsid w:val="002C3364"/>
    <w:rsid w:val="002C5090"/>
    <w:rsid w:val="002D13B2"/>
    <w:rsid w:val="002D215A"/>
    <w:rsid w:val="002D2C3D"/>
    <w:rsid w:val="002E261B"/>
    <w:rsid w:val="002F1FE4"/>
    <w:rsid w:val="003042E9"/>
    <w:rsid w:val="00306C0D"/>
    <w:rsid w:val="0030743E"/>
    <w:rsid w:val="00307B73"/>
    <w:rsid w:val="00313590"/>
    <w:rsid w:val="0032411B"/>
    <w:rsid w:val="00324D78"/>
    <w:rsid w:val="00325EA7"/>
    <w:rsid w:val="003358F8"/>
    <w:rsid w:val="00340702"/>
    <w:rsid w:val="00340B35"/>
    <w:rsid w:val="00357941"/>
    <w:rsid w:val="00357B88"/>
    <w:rsid w:val="00357D3D"/>
    <w:rsid w:val="003610A9"/>
    <w:rsid w:val="0036448F"/>
    <w:rsid w:val="003659F7"/>
    <w:rsid w:val="00373C3D"/>
    <w:rsid w:val="00374AE6"/>
    <w:rsid w:val="00376A53"/>
    <w:rsid w:val="0037779F"/>
    <w:rsid w:val="0037786D"/>
    <w:rsid w:val="00381A8A"/>
    <w:rsid w:val="003865F6"/>
    <w:rsid w:val="00387C65"/>
    <w:rsid w:val="0039168B"/>
    <w:rsid w:val="00395682"/>
    <w:rsid w:val="00395E26"/>
    <w:rsid w:val="003A2B2E"/>
    <w:rsid w:val="003A38F1"/>
    <w:rsid w:val="003A399C"/>
    <w:rsid w:val="003B4183"/>
    <w:rsid w:val="003B4F68"/>
    <w:rsid w:val="003B53B8"/>
    <w:rsid w:val="003B58D6"/>
    <w:rsid w:val="003B594C"/>
    <w:rsid w:val="003B7019"/>
    <w:rsid w:val="003C4D8A"/>
    <w:rsid w:val="003C4FD5"/>
    <w:rsid w:val="003C7D8C"/>
    <w:rsid w:val="003D190A"/>
    <w:rsid w:val="003D40FC"/>
    <w:rsid w:val="003D4418"/>
    <w:rsid w:val="003D6684"/>
    <w:rsid w:val="003D6A1A"/>
    <w:rsid w:val="003D7B55"/>
    <w:rsid w:val="003D7E2E"/>
    <w:rsid w:val="003D7EC4"/>
    <w:rsid w:val="003E3BE0"/>
    <w:rsid w:val="003E3DF1"/>
    <w:rsid w:val="003F1035"/>
    <w:rsid w:val="004054E1"/>
    <w:rsid w:val="00412219"/>
    <w:rsid w:val="004130A8"/>
    <w:rsid w:val="00415855"/>
    <w:rsid w:val="00417DD1"/>
    <w:rsid w:val="00423881"/>
    <w:rsid w:val="00426377"/>
    <w:rsid w:val="004272E4"/>
    <w:rsid w:val="00430948"/>
    <w:rsid w:val="00432A5A"/>
    <w:rsid w:val="004340C5"/>
    <w:rsid w:val="00436143"/>
    <w:rsid w:val="00440DF0"/>
    <w:rsid w:val="00444289"/>
    <w:rsid w:val="0044563F"/>
    <w:rsid w:val="00461C54"/>
    <w:rsid w:val="00463EEE"/>
    <w:rsid w:val="00477791"/>
    <w:rsid w:val="004836E3"/>
    <w:rsid w:val="00485683"/>
    <w:rsid w:val="004872A7"/>
    <w:rsid w:val="00491F5D"/>
    <w:rsid w:val="004942FC"/>
    <w:rsid w:val="00496893"/>
    <w:rsid w:val="004A21F3"/>
    <w:rsid w:val="004A361C"/>
    <w:rsid w:val="004A3A15"/>
    <w:rsid w:val="004A70F5"/>
    <w:rsid w:val="004B609B"/>
    <w:rsid w:val="004B6331"/>
    <w:rsid w:val="004C3F28"/>
    <w:rsid w:val="004D2C79"/>
    <w:rsid w:val="004D3B35"/>
    <w:rsid w:val="004D67D0"/>
    <w:rsid w:val="004D7E38"/>
    <w:rsid w:val="004E4E47"/>
    <w:rsid w:val="004F068F"/>
    <w:rsid w:val="004F1656"/>
    <w:rsid w:val="004F6EE3"/>
    <w:rsid w:val="00501F8C"/>
    <w:rsid w:val="00504796"/>
    <w:rsid w:val="00506961"/>
    <w:rsid w:val="0051049B"/>
    <w:rsid w:val="005143BA"/>
    <w:rsid w:val="00515A3C"/>
    <w:rsid w:val="005160EE"/>
    <w:rsid w:val="00516C51"/>
    <w:rsid w:val="00523B95"/>
    <w:rsid w:val="005269E1"/>
    <w:rsid w:val="00530D1A"/>
    <w:rsid w:val="00531A00"/>
    <w:rsid w:val="00532C61"/>
    <w:rsid w:val="00535F16"/>
    <w:rsid w:val="00536503"/>
    <w:rsid w:val="005405D6"/>
    <w:rsid w:val="00552A30"/>
    <w:rsid w:val="00556693"/>
    <w:rsid w:val="0056114B"/>
    <w:rsid w:val="005651A6"/>
    <w:rsid w:val="00567CAC"/>
    <w:rsid w:val="005803A9"/>
    <w:rsid w:val="0058284A"/>
    <w:rsid w:val="00584FAF"/>
    <w:rsid w:val="00586B74"/>
    <w:rsid w:val="00586C8E"/>
    <w:rsid w:val="00590A9A"/>
    <w:rsid w:val="00591636"/>
    <w:rsid w:val="00592774"/>
    <w:rsid w:val="00593A57"/>
    <w:rsid w:val="00595EDB"/>
    <w:rsid w:val="005978C3"/>
    <w:rsid w:val="005A0F06"/>
    <w:rsid w:val="005A2A05"/>
    <w:rsid w:val="005A3060"/>
    <w:rsid w:val="005B1088"/>
    <w:rsid w:val="005B3156"/>
    <w:rsid w:val="005B3FE5"/>
    <w:rsid w:val="005B4738"/>
    <w:rsid w:val="005C0639"/>
    <w:rsid w:val="005C0FC8"/>
    <w:rsid w:val="005C3F37"/>
    <w:rsid w:val="005C5366"/>
    <w:rsid w:val="005E45F6"/>
    <w:rsid w:val="005F5EF1"/>
    <w:rsid w:val="006033A0"/>
    <w:rsid w:val="00610168"/>
    <w:rsid w:val="00611BC3"/>
    <w:rsid w:val="006120A4"/>
    <w:rsid w:val="006137BD"/>
    <w:rsid w:val="006217BA"/>
    <w:rsid w:val="00626FA3"/>
    <w:rsid w:val="0064042F"/>
    <w:rsid w:val="00643A07"/>
    <w:rsid w:val="00650AF2"/>
    <w:rsid w:val="0066337B"/>
    <w:rsid w:val="00663A3B"/>
    <w:rsid w:val="00664E5A"/>
    <w:rsid w:val="00667E8E"/>
    <w:rsid w:val="006735A0"/>
    <w:rsid w:val="00674C5D"/>
    <w:rsid w:val="00686AAE"/>
    <w:rsid w:val="006A3349"/>
    <w:rsid w:val="006A4FA0"/>
    <w:rsid w:val="006B3939"/>
    <w:rsid w:val="006C03E5"/>
    <w:rsid w:val="006C22BE"/>
    <w:rsid w:val="006D05A1"/>
    <w:rsid w:val="006D2363"/>
    <w:rsid w:val="006E3B58"/>
    <w:rsid w:val="006E48D9"/>
    <w:rsid w:val="006F1AF9"/>
    <w:rsid w:val="006F3BC0"/>
    <w:rsid w:val="00703656"/>
    <w:rsid w:val="007058A3"/>
    <w:rsid w:val="007066AF"/>
    <w:rsid w:val="0071018E"/>
    <w:rsid w:val="00713D03"/>
    <w:rsid w:val="0071486E"/>
    <w:rsid w:val="00730BF8"/>
    <w:rsid w:val="00737677"/>
    <w:rsid w:val="0074222A"/>
    <w:rsid w:val="00747C54"/>
    <w:rsid w:val="0075048D"/>
    <w:rsid w:val="00756AA3"/>
    <w:rsid w:val="007577D5"/>
    <w:rsid w:val="00760945"/>
    <w:rsid w:val="00765E8A"/>
    <w:rsid w:val="00766DAA"/>
    <w:rsid w:val="007677A7"/>
    <w:rsid w:val="0077026D"/>
    <w:rsid w:val="00774B8A"/>
    <w:rsid w:val="007836BB"/>
    <w:rsid w:val="00787144"/>
    <w:rsid w:val="00787286"/>
    <w:rsid w:val="00794512"/>
    <w:rsid w:val="007965FA"/>
    <w:rsid w:val="007A3EEB"/>
    <w:rsid w:val="007A7E5E"/>
    <w:rsid w:val="007A7EFA"/>
    <w:rsid w:val="007B1390"/>
    <w:rsid w:val="007B16C0"/>
    <w:rsid w:val="007B258A"/>
    <w:rsid w:val="007B5A58"/>
    <w:rsid w:val="007C01EB"/>
    <w:rsid w:val="007C16C3"/>
    <w:rsid w:val="007C1859"/>
    <w:rsid w:val="007C1F2D"/>
    <w:rsid w:val="007C2258"/>
    <w:rsid w:val="007D012D"/>
    <w:rsid w:val="007D0521"/>
    <w:rsid w:val="007D786E"/>
    <w:rsid w:val="007E1791"/>
    <w:rsid w:val="007E4CE9"/>
    <w:rsid w:val="007E5F15"/>
    <w:rsid w:val="007E66C3"/>
    <w:rsid w:val="007E7EA3"/>
    <w:rsid w:val="007F2087"/>
    <w:rsid w:val="007F6E57"/>
    <w:rsid w:val="008024B4"/>
    <w:rsid w:val="00824A6B"/>
    <w:rsid w:val="00826193"/>
    <w:rsid w:val="00826428"/>
    <w:rsid w:val="008331ED"/>
    <w:rsid w:val="00836085"/>
    <w:rsid w:val="008366B8"/>
    <w:rsid w:val="0084388F"/>
    <w:rsid w:val="00844899"/>
    <w:rsid w:val="00846F07"/>
    <w:rsid w:val="00860737"/>
    <w:rsid w:val="00867936"/>
    <w:rsid w:val="00870EEC"/>
    <w:rsid w:val="008861B6"/>
    <w:rsid w:val="00887BFA"/>
    <w:rsid w:val="00890E4B"/>
    <w:rsid w:val="00891782"/>
    <w:rsid w:val="008973B7"/>
    <w:rsid w:val="008A5D70"/>
    <w:rsid w:val="008A6407"/>
    <w:rsid w:val="008B3CAE"/>
    <w:rsid w:val="008B3EEC"/>
    <w:rsid w:val="008B6D44"/>
    <w:rsid w:val="008B6E6A"/>
    <w:rsid w:val="008C55EA"/>
    <w:rsid w:val="008C6649"/>
    <w:rsid w:val="008C7C3B"/>
    <w:rsid w:val="008D0B91"/>
    <w:rsid w:val="008D1EBC"/>
    <w:rsid w:val="008D374D"/>
    <w:rsid w:val="008D55D8"/>
    <w:rsid w:val="008E03AA"/>
    <w:rsid w:val="008E1B72"/>
    <w:rsid w:val="008E5BB6"/>
    <w:rsid w:val="008E75C2"/>
    <w:rsid w:val="008E7B6E"/>
    <w:rsid w:val="008E7FDA"/>
    <w:rsid w:val="008F01D9"/>
    <w:rsid w:val="008F3695"/>
    <w:rsid w:val="008F3E88"/>
    <w:rsid w:val="009021DC"/>
    <w:rsid w:val="00902DD9"/>
    <w:rsid w:val="00907F89"/>
    <w:rsid w:val="009106EE"/>
    <w:rsid w:val="009139D6"/>
    <w:rsid w:val="00917B39"/>
    <w:rsid w:val="00927879"/>
    <w:rsid w:val="00930026"/>
    <w:rsid w:val="009465C0"/>
    <w:rsid w:val="009514A5"/>
    <w:rsid w:val="00951A8F"/>
    <w:rsid w:val="0095240C"/>
    <w:rsid w:val="009609DE"/>
    <w:rsid w:val="009626CE"/>
    <w:rsid w:val="009631A7"/>
    <w:rsid w:val="00965C3E"/>
    <w:rsid w:val="00965FA5"/>
    <w:rsid w:val="00971B6C"/>
    <w:rsid w:val="009726C2"/>
    <w:rsid w:val="009755D3"/>
    <w:rsid w:val="00976004"/>
    <w:rsid w:val="009802BA"/>
    <w:rsid w:val="00983080"/>
    <w:rsid w:val="00986727"/>
    <w:rsid w:val="00990D91"/>
    <w:rsid w:val="0099201B"/>
    <w:rsid w:val="00994345"/>
    <w:rsid w:val="009954FF"/>
    <w:rsid w:val="009968D7"/>
    <w:rsid w:val="009978BC"/>
    <w:rsid w:val="009A17B2"/>
    <w:rsid w:val="009A7B68"/>
    <w:rsid w:val="009B696B"/>
    <w:rsid w:val="009B777A"/>
    <w:rsid w:val="009B7C70"/>
    <w:rsid w:val="009C3C5C"/>
    <w:rsid w:val="009C62B9"/>
    <w:rsid w:val="009D3058"/>
    <w:rsid w:val="009D6548"/>
    <w:rsid w:val="009E1861"/>
    <w:rsid w:val="009E1DBD"/>
    <w:rsid w:val="009E2CD5"/>
    <w:rsid w:val="009E61D8"/>
    <w:rsid w:val="009E67EA"/>
    <w:rsid w:val="009F02E3"/>
    <w:rsid w:val="009F4DFF"/>
    <w:rsid w:val="009F69B3"/>
    <w:rsid w:val="00A01D83"/>
    <w:rsid w:val="00A04C20"/>
    <w:rsid w:val="00A076D0"/>
    <w:rsid w:val="00A1312F"/>
    <w:rsid w:val="00A20D53"/>
    <w:rsid w:val="00A233FD"/>
    <w:rsid w:val="00A27E95"/>
    <w:rsid w:val="00A34E1F"/>
    <w:rsid w:val="00A35B90"/>
    <w:rsid w:val="00A439DD"/>
    <w:rsid w:val="00A440A3"/>
    <w:rsid w:val="00A46D3E"/>
    <w:rsid w:val="00A517D6"/>
    <w:rsid w:val="00A60925"/>
    <w:rsid w:val="00A63F3B"/>
    <w:rsid w:val="00A64E56"/>
    <w:rsid w:val="00A66CDB"/>
    <w:rsid w:val="00A75A68"/>
    <w:rsid w:val="00A906F5"/>
    <w:rsid w:val="00A954DB"/>
    <w:rsid w:val="00A96CAC"/>
    <w:rsid w:val="00AB0C43"/>
    <w:rsid w:val="00AB4AFB"/>
    <w:rsid w:val="00AB7406"/>
    <w:rsid w:val="00AC24BD"/>
    <w:rsid w:val="00AD41BD"/>
    <w:rsid w:val="00AE1DBD"/>
    <w:rsid w:val="00AE79C0"/>
    <w:rsid w:val="00AF403C"/>
    <w:rsid w:val="00B007CA"/>
    <w:rsid w:val="00B011B8"/>
    <w:rsid w:val="00B02167"/>
    <w:rsid w:val="00B036EE"/>
    <w:rsid w:val="00B067FA"/>
    <w:rsid w:val="00B06852"/>
    <w:rsid w:val="00B20987"/>
    <w:rsid w:val="00B20E82"/>
    <w:rsid w:val="00B21C7E"/>
    <w:rsid w:val="00B21DB2"/>
    <w:rsid w:val="00B24D28"/>
    <w:rsid w:val="00B27E08"/>
    <w:rsid w:val="00B30549"/>
    <w:rsid w:val="00B30565"/>
    <w:rsid w:val="00B36908"/>
    <w:rsid w:val="00B40487"/>
    <w:rsid w:val="00B4088C"/>
    <w:rsid w:val="00B43670"/>
    <w:rsid w:val="00B500CC"/>
    <w:rsid w:val="00B538D1"/>
    <w:rsid w:val="00B56AC2"/>
    <w:rsid w:val="00B57038"/>
    <w:rsid w:val="00B572AA"/>
    <w:rsid w:val="00B60582"/>
    <w:rsid w:val="00B608BA"/>
    <w:rsid w:val="00B62096"/>
    <w:rsid w:val="00B63921"/>
    <w:rsid w:val="00B64E1E"/>
    <w:rsid w:val="00B71AF2"/>
    <w:rsid w:val="00B7467E"/>
    <w:rsid w:val="00B779C7"/>
    <w:rsid w:val="00B80957"/>
    <w:rsid w:val="00B94B0B"/>
    <w:rsid w:val="00B97DAF"/>
    <w:rsid w:val="00BA6521"/>
    <w:rsid w:val="00BA6A44"/>
    <w:rsid w:val="00BB45F3"/>
    <w:rsid w:val="00BC5D15"/>
    <w:rsid w:val="00BC6D13"/>
    <w:rsid w:val="00BD1A8B"/>
    <w:rsid w:val="00BD2867"/>
    <w:rsid w:val="00BE049C"/>
    <w:rsid w:val="00BE1EAD"/>
    <w:rsid w:val="00BE1FEE"/>
    <w:rsid w:val="00BE451E"/>
    <w:rsid w:val="00BF1BAB"/>
    <w:rsid w:val="00BF371F"/>
    <w:rsid w:val="00C001D5"/>
    <w:rsid w:val="00C069A0"/>
    <w:rsid w:val="00C1205F"/>
    <w:rsid w:val="00C201D2"/>
    <w:rsid w:val="00C23F57"/>
    <w:rsid w:val="00C276DF"/>
    <w:rsid w:val="00C32CAD"/>
    <w:rsid w:val="00C3703E"/>
    <w:rsid w:val="00C41132"/>
    <w:rsid w:val="00C50D92"/>
    <w:rsid w:val="00C6311E"/>
    <w:rsid w:val="00C64D04"/>
    <w:rsid w:val="00C70342"/>
    <w:rsid w:val="00C72B2B"/>
    <w:rsid w:val="00C736EB"/>
    <w:rsid w:val="00C744F0"/>
    <w:rsid w:val="00C81F2E"/>
    <w:rsid w:val="00C92705"/>
    <w:rsid w:val="00C93792"/>
    <w:rsid w:val="00C9772B"/>
    <w:rsid w:val="00CA1665"/>
    <w:rsid w:val="00CA5881"/>
    <w:rsid w:val="00CA6054"/>
    <w:rsid w:val="00CB1B5B"/>
    <w:rsid w:val="00CB40FE"/>
    <w:rsid w:val="00CB78A2"/>
    <w:rsid w:val="00CC0C3C"/>
    <w:rsid w:val="00CC42F9"/>
    <w:rsid w:val="00CC6CBC"/>
    <w:rsid w:val="00CD15CD"/>
    <w:rsid w:val="00CD2022"/>
    <w:rsid w:val="00CD2C76"/>
    <w:rsid w:val="00CD2E57"/>
    <w:rsid w:val="00CD6632"/>
    <w:rsid w:val="00CD6741"/>
    <w:rsid w:val="00CE1DC5"/>
    <w:rsid w:val="00CE399C"/>
    <w:rsid w:val="00CF3AEF"/>
    <w:rsid w:val="00D0470B"/>
    <w:rsid w:val="00D05E5F"/>
    <w:rsid w:val="00D0649C"/>
    <w:rsid w:val="00D067FC"/>
    <w:rsid w:val="00D11E31"/>
    <w:rsid w:val="00D124FE"/>
    <w:rsid w:val="00D143CD"/>
    <w:rsid w:val="00D24B65"/>
    <w:rsid w:val="00D308B1"/>
    <w:rsid w:val="00D42C47"/>
    <w:rsid w:val="00D45DBC"/>
    <w:rsid w:val="00D53684"/>
    <w:rsid w:val="00D62D06"/>
    <w:rsid w:val="00D62E0E"/>
    <w:rsid w:val="00D62FDD"/>
    <w:rsid w:val="00D64AB1"/>
    <w:rsid w:val="00D65F4F"/>
    <w:rsid w:val="00D72333"/>
    <w:rsid w:val="00D72E53"/>
    <w:rsid w:val="00D77279"/>
    <w:rsid w:val="00D773D1"/>
    <w:rsid w:val="00D81E06"/>
    <w:rsid w:val="00D82598"/>
    <w:rsid w:val="00D83F7F"/>
    <w:rsid w:val="00D87383"/>
    <w:rsid w:val="00D9597D"/>
    <w:rsid w:val="00DA1F74"/>
    <w:rsid w:val="00DA3937"/>
    <w:rsid w:val="00DB2509"/>
    <w:rsid w:val="00DC297B"/>
    <w:rsid w:val="00DC2B24"/>
    <w:rsid w:val="00DD47CA"/>
    <w:rsid w:val="00DD4C21"/>
    <w:rsid w:val="00DE1A8D"/>
    <w:rsid w:val="00DE5507"/>
    <w:rsid w:val="00DE5E34"/>
    <w:rsid w:val="00DE64D6"/>
    <w:rsid w:val="00DE6C50"/>
    <w:rsid w:val="00DF5AD6"/>
    <w:rsid w:val="00E00200"/>
    <w:rsid w:val="00E0641E"/>
    <w:rsid w:val="00E11474"/>
    <w:rsid w:val="00E14143"/>
    <w:rsid w:val="00E164A5"/>
    <w:rsid w:val="00E24859"/>
    <w:rsid w:val="00E26EF5"/>
    <w:rsid w:val="00E2743A"/>
    <w:rsid w:val="00E35B80"/>
    <w:rsid w:val="00E51BBA"/>
    <w:rsid w:val="00E52928"/>
    <w:rsid w:val="00E6043C"/>
    <w:rsid w:val="00E735A1"/>
    <w:rsid w:val="00E735F0"/>
    <w:rsid w:val="00E756DE"/>
    <w:rsid w:val="00E81330"/>
    <w:rsid w:val="00E818CC"/>
    <w:rsid w:val="00E82920"/>
    <w:rsid w:val="00E8381C"/>
    <w:rsid w:val="00E84126"/>
    <w:rsid w:val="00E8594B"/>
    <w:rsid w:val="00E86D26"/>
    <w:rsid w:val="00E87B0B"/>
    <w:rsid w:val="00E917D9"/>
    <w:rsid w:val="00E92736"/>
    <w:rsid w:val="00E964F7"/>
    <w:rsid w:val="00EA1B38"/>
    <w:rsid w:val="00EA1D72"/>
    <w:rsid w:val="00EA26E7"/>
    <w:rsid w:val="00EA5FFA"/>
    <w:rsid w:val="00EA63B6"/>
    <w:rsid w:val="00EB1154"/>
    <w:rsid w:val="00EB35A1"/>
    <w:rsid w:val="00EC31C0"/>
    <w:rsid w:val="00EC3D01"/>
    <w:rsid w:val="00EC4D55"/>
    <w:rsid w:val="00EC5183"/>
    <w:rsid w:val="00EE1FAD"/>
    <w:rsid w:val="00EE3182"/>
    <w:rsid w:val="00EF0397"/>
    <w:rsid w:val="00EF3580"/>
    <w:rsid w:val="00EF3631"/>
    <w:rsid w:val="00EF3A6A"/>
    <w:rsid w:val="00EF4D59"/>
    <w:rsid w:val="00F02066"/>
    <w:rsid w:val="00F03FF4"/>
    <w:rsid w:val="00F0786C"/>
    <w:rsid w:val="00F120BA"/>
    <w:rsid w:val="00F13C74"/>
    <w:rsid w:val="00F146F5"/>
    <w:rsid w:val="00F20ADE"/>
    <w:rsid w:val="00F2624D"/>
    <w:rsid w:val="00F26AF6"/>
    <w:rsid w:val="00F27AAE"/>
    <w:rsid w:val="00F30020"/>
    <w:rsid w:val="00F333C7"/>
    <w:rsid w:val="00F34A6B"/>
    <w:rsid w:val="00F37745"/>
    <w:rsid w:val="00F3780D"/>
    <w:rsid w:val="00F40D13"/>
    <w:rsid w:val="00F43D0C"/>
    <w:rsid w:val="00F45552"/>
    <w:rsid w:val="00F50470"/>
    <w:rsid w:val="00F54213"/>
    <w:rsid w:val="00F575F2"/>
    <w:rsid w:val="00F63FD3"/>
    <w:rsid w:val="00F671D1"/>
    <w:rsid w:val="00F67733"/>
    <w:rsid w:val="00F71A22"/>
    <w:rsid w:val="00F722E8"/>
    <w:rsid w:val="00F73BB5"/>
    <w:rsid w:val="00F75253"/>
    <w:rsid w:val="00F80ADE"/>
    <w:rsid w:val="00F8398D"/>
    <w:rsid w:val="00F90976"/>
    <w:rsid w:val="00F91C06"/>
    <w:rsid w:val="00F95512"/>
    <w:rsid w:val="00F96511"/>
    <w:rsid w:val="00FA0148"/>
    <w:rsid w:val="00FA4FF6"/>
    <w:rsid w:val="00FB0E5C"/>
    <w:rsid w:val="00FB2553"/>
    <w:rsid w:val="00FB265A"/>
    <w:rsid w:val="00FB4FEE"/>
    <w:rsid w:val="00FC1D25"/>
    <w:rsid w:val="00FC2E44"/>
    <w:rsid w:val="00FD4695"/>
    <w:rsid w:val="00FD62F3"/>
    <w:rsid w:val="00FE3303"/>
    <w:rsid w:val="00FE4470"/>
    <w:rsid w:val="00FE5892"/>
    <w:rsid w:val="00FE5994"/>
    <w:rsid w:val="00FE69B7"/>
    <w:rsid w:val="00FF0072"/>
    <w:rsid w:val="00FF0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EB9A9B"/>
  <w15:chartTrackingRefBased/>
  <w15:docId w15:val="{56790228-AD5B-446F-9354-F116445B7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3" w:qFormat="1"/>
    <w:lsdException w:name="heading 1" w:uiPriority="0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4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3"/>
    <w:qFormat/>
    <w:rsid w:val="002827BA"/>
    <w:rPr>
      <w:rFonts w:ascii="Arial" w:hAnsi="Arial"/>
      <w:sz w:val="20"/>
    </w:rPr>
  </w:style>
  <w:style w:type="paragraph" w:styleId="Nadpis1">
    <w:name w:val="heading 1"/>
    <w:aliases w:val="1. úroveň,Nadpis článku smlouvy"/>
    <w:basedOn w:val="Normln"/>
    <w:next w:val="2rove"/>
    <w:link w:val="Nadpis1Char"/>
    <w:qFormat/>
    <w:rsid w:val="00B4088C"/>
    <w:pPr>
      <w:keepNext/>
      <w:numPr>
        <w:numId w:val="1"/>
      </w:numPr>
      <w:spacing w:before="360"/>
      <w:jc w:val="center"/>
      <w:outlineLvl w:val="0"/>
    </w:pPr>
    <w:rPr>
      <w:b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4635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4635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4635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4635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4635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4635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2rove">
    <w:name w:val="2. úroveň"/>
    <w:basedOn w:val="Normln"/>
    <w:uiPriority w:val="1"/>
    <w:qFormat/>
    <w:rsid w:val="002827BA"/>
    <w:pPr>
      <w:numPr>
        <w:ilvl w:val="1"/>
        <w:numId w:val="1"/>
      </w:numPr>
      <w:spacing w:before="60" w:after="60" w:line="240" w:lineRule="auto"/>
      <w:jc w:val="both"/>
      <w:outlineLvl w:val="1"/>
    </w:pPr>
  </w:style>
  <w:style w:type="paragraph" w:customStyle="1" w:styleId="3rove-kodstrann">
    <w:name w:val="3. úroveň - k odstranění"/>
    <w:basedOn w:val="2rove"/>
    <w:uiPriority w:val="2"/>
    <w:qFormat/>
    <w:rsid w:val="00501F8C"/>
    <w:pPr>
      <w:numPr>
        <w:ilvl w:val="2"/>
      </w:numPr>
      <w:spacing w:before="0"/>
      <w:outlineLvl w:val="2"/>
    </w:pPr>
  </w:style>
  <w:style w:type="character" w:customStyle="1" w:styleId="Nadpis4Char">
    <w:name w:val="Nadpis 4 Char"/>
    <w:basedOn w:val="Standardnpsmoodstavce"/>
    <w:link w:val="Nadpis4"/>
    <w:uiPriority w:val="9"/>
    <w:semiHidden/>
    <w:rsid w:val="0014635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4635F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4635F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4635F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4635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4635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Zhlav">
    <w:name w:val="header"/>
    <w:basedOn w:val="Normln"/>
    <w:link w:val="ZhlavChar"/>
    <w:uiPriority w:val="99"/>
    <w:semiHidden/>
    <w:rsid w:val="00324D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3B4F68"/>
    <w:rPr>
      <w:rFonts w:ascii="Arial" w:hAnsi="Arial"/>
      <w:sz w:val="20"/>
    </w:rPr>
  </w:style>
  <w:style w:type="paragraph" w:styleId="Zpat">
    <w:name w:val="footer"/>
    <w:basedOn w:val="Normln"/>
    <w:link w:val="ZpatChar"/>
    <w:uiPriority w:val="99"/>
    <w:semiHidden/>
    <w:rsid w:val="00324D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3B4F68"/>
    <w:rPr>
      <w:rFonts w:ascii="Arial" w:hAnsi="Arial"/>
      <w:sz w:val="20"/>
    </w:rPr>
  </w:style>
  <w:style w:type="paragraph" w:styleId="Nzev">
    <w:name w:val="Title"/>
    <w:basedOn w:val="Normln"/>
    <w:next w:val="Normln"/>
    <w:link w:val="NzevChar"/>
    <w:uiPriority w:val="5"/>
    <w:qFormat/>
    <w:rsid w:val="00340B35"/>
    <w:pPr>
      <w:spacing w:after="0" w:line="240" w:lineRule="auto"/>
      <w:contextualSpacing/>
      <w:jc w:val="center"/>
    </w:pPr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NzevChar">
    <w:name w:val="Název Char"/>
    <w:basedOn w:val="Standardnpsmoodstavce"/>
    <w:link w:val="Nzev"/>
    <w:uiPriority w:val="5"/>
    <w:rsid w:val="003B4F68"/>
    <w:rPr>
      <w:rFonts w:ascii="Arial" w:eastAsiaTheme="majorEastAsia" w:hAnsi="Arial" w:cstheme="majorBidi"/>
      <w:b/>
      <w:spacing w:val="-10"/>
      <w:kern w:val="28"/>
      <w:sz w:val="28"/>
      <w:szCs w:val="56"/>
    </w:rPr>
  </w:style>
  <w:style w:type="paragraph" w:styleId="Bezmezer">
    <w:name w:val="No Spacing"/>
    <w:uiPriority w:val="4"/>
    <w:qFormat/>
    <w:rsid w:val="00CB1B5B"/>
    <w:pPr>
      <w:spacing w:after="0" w:line="240" w:lineRule="auto"/>
    </w:pPr>
    <w:rPr>
      <w:rFonts w:ascii="Arial" w:hAnsi="Arial"/>
      <w:sz w:val="20"/>
    </w:rPr>
  </w:style>
  <w:style w:type="table" w:styleId="Mkatabulky">
    <w:name w:val="Table Grid"/>
    <w:basedOn w:val="Normlntabulka"/>
    <w:uiPriority w:val="39"/>
    <w:rsid w:val="00340B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aliases w:val="1. úroveň Char,Nadpis článku smlouvy Char"/>
    <w:basedOn w:val="Standardnpsmoodstavce"/>
    <w:link w:val="Nadpis1"/>
    <w:rsid w:val="00B4088C"/>
    <w:rPr>
      <w:rFonts w:ascii="Arial" w:hAnsi="Arial"/>
      <w:b/>
      <w:sz w:val="20"/>
    </w:rPr>
  </w:style>
  <w:style w:type="paragraph" w:styleId="Zkladntext">
    <w:name w:val="Body Text"/>
    <w:basedOn w:val="Normln"/>
    <w:link w:val="ZkladntextChar"/>
    <w:uiPriority w:val="99"/>
    <w:rsid w:val="0077026D"/>
    <w:pPr>
      <w:widowControl w:val="0"/>
      <w:tabs>
        <w:tab w:val="left" w:pos="2016"/>
        <w:tab w:val="left" w:pos="3168"/>
        <w:tab w:val="left" w:pos="4320"/>
        <w:tab w:val="left" w:pos="5472"/>
        <w:tab w:val="left" w:pos="6624"/>
        <w:tab w:val="left" w:pos="7776"/>
        <w:tab w:val="left" w:pos="8928"/>
      </w:tabs>
      <w:spacing w:after="0" w:line="240" w:lineRule="auto"/>
      <w:ind w:right="144"/>
      <w:jc w:val="both"/>
    </w:pPr>
    <w:rPr>
      <w:rFonts w:ascii="Courier New" w:eastAsia="Times New Roman" w:hAnsi="Courier New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77026D"/>
    <w:rPr>
      <w:rFonts w:ascii="Courier New" w:eastAsia="Times New Roman" w:hAnsi="Courier New" w:cs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unhideWhenUsed/>
    <w:rsid w:val="0077026D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77026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2563AC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2031A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31A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31A5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31A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31A5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31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31A5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095DF0"/>
    <w:pPr>
      <w:spacing w:after="0" w:line="240" w:lineRule="auto"/>
    </w:pPr>
    <w:rPr>
      <w:rFonts w:ascii="Arial" w:hAnsi="Arial"/>
      <w:sz w:val="20"/>
    </w:rPr>
  </w:style>
  <w:style w:type="character" w:customStyle="1" w:styleId="Kvbruaodstrann">
    <w:name w:val="K výběru a odstranění"/>
    <w:basedOn w:val="Standardnpsmoodstavce"/>
    <w:uiPriority w:val="1"/>
    <w:qFormat/>
    <w:rsid w:val="00983080"/>
    <w:rPr>
      <w:i/>
      <w:color w:val="5B9BD5" w:themeColor="accent1"/>
      <w:sz w:val="16"/>
      <w:szCs w:val="16"/>
    </w:rPr>
  </w:style>
  <w:style w:type="paragraph" w:customStyle="1" w:styleId="3rove-trval">
    <w:name w:val="3. úroveň - trvalá"/>
    <w:basedOn w:val="3rove-kodstrann"/>
    <w:uiPriority w:val="3"/>
    <w:qFormat/>
    <w:rsid w:val="00501F8C"/>
    <w:pPr>
      <w:numPr>
        <w:ilvl w:val="3"/>
      </w:numPr>
    </w:pPr>
  </w:style>
  <w:style w:type="character" w:styleId="Hypertextovodkaz">
    <w:name w:val="Hyperlink"/>
    <w:basedOn w:val="Standardnpsmoodstavce"/>
    <w:uiPriority w:val="99"/>
    <w:unhideWhenUsed/>
    <w:rsid w:val="00595EDB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844899"/>
    <w:rPr>
      <w:color w:val="954F72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51833"/>
    <w:rPr>
      <w:color w:val="605E5C"/>
      <w:shd w:val="clear" w:color="auto" w:fill="E1DFDD"/>
    </w:rPr>
  </w:style>
  <w:style w:type="paragraph" w:styleId="Odstavecseseznamem">
    <w:name w:val="List Paragraph"/>
    <w:basedOn w:val="Normln"/>
    <w:link w:val="OdstavecseseznamemChar"/>
    <w:uiPriority w:val="34"/>
    <w:qFormat/>
    <w:rsid w:val="00B80957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qFormat/>
    <w:rsid w:val="00B809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linskykraj.cz/seznam-zrizovanych-a-zalozenych-organizaci-zlinskym-krajem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uit\Documents\Vlastn&#237;%20&#353;ablony%20Office\&#352;ablona%20pro%20smlouvy%20-%20s%20instrukcemi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18462D9BBA65644BA36A404E812B974" ma:contentTypeVersion="12" ma:contentTypeDescription="Vytvoří nový dokument" ma:contentTypeScope="" ma:versionID="23f88153f019cbd187e85fb024116e43">
  <xsd:schema xmlns:xsd="http://www.w3.org/2001/XMLSchema" xmlns:xs="http://www.w3.org/2001/XMLSchema" xmlns:p="http://schemas.microsoft.com/office/2006/metadata/properties" xmlns:ns3="a51bdc13-f277-4602-9319-a884ad649568" xmlns:ns4="bd8f3fd4-6e3e-4a9b-b72e-f218a73e6586" targetNamespace="http://schemas.microsoft.com/office/2006/metadata/properties" ma:root="true" ma:fieldsID="a95462cfca7c260cb70b654b3dac7e7a" ns3:_="" ns4:_="">
    <xsd:import namespace="a51bdc13-f277-4602-9319-a884ad649568"/>
    <xsd:import namespace="bd8f3fd4-6e3e-4a9b-b72e-f218a73e658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1bdc13-f277-4602-9319-a884ad6495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8f3fd4-6e3e-4a9b-b72e-f218a73e658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0BFA25-81EC-47DC-B38D-4E9EB4981EE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1E34715-77BD-408A-AA4F-7FEF410000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1bdc13-f277-4602-9319-a884ad649568"/>
    <ds:schemaRef ds:uri="bd8f3fd4-6e3e-4a9b-b72e-f218a73e65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53B9A84-F13D-4057-B7DD-29ED6BE3BA2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8AD5670-2DE6-40EF-A2AC-0B17642393B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 pro smlouvy - s instrukcemi.dotx</Template>
  <TotalTime>106</TotalTime>
  <Pages>6</Pages>
  <Words>2479</Words>
  <Characters>14627</Characters>
  <Application>Microsoft Office Word</Application>
  <DocSecurity>0</DocSecurity>
  <Lines>121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17072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Fuit Lukáš</dc:creator>
  <cp:keywords/>
  <dc:description/>
  <cp:lastModifiedBy>Koplíková Dana</cp:lastModifiedBy>
  <cp:revision>132</cp:revision>
  <dcterms:created xsi:type="dcterms:W3CDTF">2025-03-06T08:30:00Z</dcterms:created>
  <dcterms:modified xsi:type="dcterms:W3CDTF">2025-05-05T09:00:00Z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0x010100B18462D9BBA65644BA36A404E812B974</vt:lpwstr>
  </property>
</Properties>
</file>