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A528F" w14:textId="77777777" w:rsidR="00796BBE" w:rsidRPr="00282C77" w:rsidRDefault="00796BBE" w:rsidP="001B34DB">
      <w:pPr>
        <w:widowControl w:val="0"/>
        <w:autoSpaceDE w:val="0"/>
        <w:autoSpaceDN w:val="0"/>
        <w:adjustRightInd w:val="0"/>
        <w:spacing w:after="0" w:line="360" w:lineRule="auto"/>
        <w:jc w:val="both"/>
        <w:rPr>
          <w:rFonts w:ascii="Georgia" w:hAnsi="Georgia"/>
          <w:sz w:val="24"/>
          <w:szCs w:val="24"/>
        </w:rPr>
      </w:pPr>
    </w:p>
    <w:p w14:paraId="230A5290" w14:textId="77777777" w:rsidR="008166CC" w:rsidRPr="00282C77" w:rsidRDefault="00796BBE" w:rsidP="001B34DB">
      <w:pPr>
        <w:widowControl w:val="0"/>
        <w:autoSpaceDE w:val="0"/>
        <w:autoSpaceDN w:val="0"/>
        <w:adjustRightInd w:val="0"/>
        <w:spacing w:after="0" w:line="360" w:lineRule="auto"/>
        <w:jc w:val="center"/>
        <w:rPr>
          <w:rFonts w:ascii="Georgia" w:hAnsi="Georgia"/>
          <w:b/>
          <w:bCs/>
          <w:sz w:val="24"/>
          <w:szCs w:val="24"/>
        </w:rPr>
      </w:pPr>
      <w:r w:rsidRPr="00282C77">
        <w:rPr>
          <w:rFonts w:ascii="Georgia" w:hAnsi="Georgia"/>
          <w:b/>
          <w:bCs/>
          <w:sz w:val="24"/>
          <w:szCs w:val="24"/>
        </w:rPr>
        <w:t>Kupní smlouva</w:t>
      </w:r>
    </w:p>
    <w:p w14:paraId="230A5291" w14:textId="77777777" w:rsidR="00796BBE" w:rsidRPr="00282C77" w:rsidRDefault="006B6B0D" w:rsidP="001B34DB">
      <w:pPr>
        <w:widowControl w:val="0"/>
        <w:autoSpaceDE w:val="0"/>
        <w:autoSpaceDN w:val="0"/>
        <w:adjustRightInd w:val="0"/>
        <w:spacing w:after="0" w:line="360" w:lineRule="auto"/>
        <w:jc w:val="center"/>
        <w:rPr>
          <w:rFonts w:ascii="Georgia" w:hAnsi="Georgia"/>
          <w:b/>
          <w:bCs/>
          <w:sz w:val="24"/>
          <w:szCs w:val="24"/>
        </w:rPr>
      </w:pPr>
      <w:r w:rsidRPr="00282C77">
        <w:rPr>
          <w:rFonts w:ascii="Georgia" w:hAnsi="Georgia"/>
          <w:b/>
          <w:bCs/>
          <w:sz w:val="24"/>
          <w:szCs w:val="24"/>
        </w:rPr>
        <w:t>d</w:t>
      </w:r>
      <w:r w:rsidR="008166CC" w:rsidRPr="00282C77">
        <w:rPr>
          <w:rFonts w:ascii="Georgia" w:hAnsi="Georgia"/>
          <w:b/>
          <w:bCs/>
          <w:sz w:val="24"/>
          <w:szCs w:val="24"/>
        </w:rPr>
        <w:t xml:space="preserve">le </w:t>
      </w:r>
      <w:r w:rsidR="00796BBE" w:rsidRPr="00282C77">
        <w:rPr>
          <w:rFonts w:ascii="Georgia" w:hAnsi="Georgia"/>
          <w:b/>
          <w:bCs/>
          <w:sz w:val="24"/>
          <w:szCs w:val="24"/>
        </w:rPr>
        <w:t>§ 2</w:t>
      </w:r>
      <w:r w:rsidR="008166CC" w:rsidRPr="00282C77">
        <w:rPr>
          <w:rFonts w:ascii="Georgia" w:hAnsi="Georgia"/>
          <w:b/>
          <w:bCs/>
          <w:sz w:val="24"/>
          <w:szCs w:val="24"/>
        </w:rPr>
        <w:t xml:space="preserve">079 a násl. zákona </w:t>
      </w:r>
      <w:r w:rsidR="00796BBE" w:rsidRPr="00282C77">
        <w:rPr>
          <w:rFonts w:ascii="Georgia" w:hAnsi="Georgia"/>
          <w:b/>
          <w:bCs/>
          <w:sz w:val="24"/>
          <w:szCs w:val="24"/>
        </w:rPr>
        <w:t>č. 89/2012 Sb.</w:t>
      </w:r>
      <w:r w:rsidR="008166CC" w:rsidRPr="00282C77">
        <w:rPr>
          <w:rFonts w:ascii="Georgia" w:hAnsi="Georgia"/>
          <w:b/>
          <w:bCs/>
          <w:sz w:val="24"/>
          <w:szCs w:val="24"/>
        </w:rPr>
        <w:t>, občanského zákoníku, ve znění pozdějších předpisů</w:t>
      </w:r>
    </w:p>
    <w:p w14:paraId="230A5292" w14:textId="77777777" w:rsidR="00796BBE" w:rsidRPr="00282C77" w:rsidRDefault="00796BBE" w:rsidP="001B34DB">
      <w:pPr>
        <w:widowControl w:val="0"/>
        <w:autoSpaceDE w:val="0"/>
        <w:autoSpaceDN w:val="0"/>
        <w:adjustRightInd w:val="0"/>
        <w:spacing w:after="0" w:line="360" w:lineRule="auto"/>
        <w:jc w:val="both"/>
        <w:rPr>
          <w:rFonts w:ascii="Georgia" w:hAnsi="Georgia"/>
          <w:b/>
          <w:bCs/>
          <w:sz w:val="24"/>
          <w:szCs w:val="24"/>
        </w:rPr>
      </w:pPr>
    </w:p>
    <w:p w14:paraId="230A5293" w14:textId="77777777" w:rsidR="00796BBE" w:rsidRPr="00282C77" w:rsidRDefault="00796BBE" w:rsidP="00282C77">
      <w:pPr>
        <w:widowControl w:val="0"/>
        <w:autoSpaceDE w:val="0"/>
        <w:autoSpaceDN w:val="0"/>
        <w:adjustRightInd w:val="0"/>
        <w:spacing w:after="0" w:line="360" w:lineRule="auto"/>
        <w:jc w:val="right"/>
        <w:rPr>
          <w:rFonts w:ascii="Georgia" w:hAnsi="Georgia"/>
          <w:b/>
          <w:bCs/>
          <w:sz w:val="24"/>
          <w:szCs w:val="24"/>
        </w:rPr>
      </w:pPr>
    </w:p>
    <w:p w14:paraId="230A5294" w14:textId="77777777" w:rsidR="002F144D" w:rsidRPr="00282C77" w:rsidRDefault="002F144D" w:rsidP="001B34DB">
      <w:pPr>
        <w:widowControl w:val="0"/>
        <w:autoSpaceDE w:val="0"/>
        <w:autoSpaceDN w:val="0"/>
        <w:adjustRightInd w:val="0"/>
        <w:spacing w:after="0" w:line="360" w:lineRule="auto"/>
        <w:jc w:val="both"/>
        <w:rPr>
          <w:rFonts w:ascii="Georgia" w:hAnsi="Georgia"/>
          <w:b/>
          <w:sz w:val="24"/>
          <w:szCs w:val="24"/>
        </w:rPr>
      </w:pPr>
      <w:r w:rsidRPr="00282C77">
        <w:rPr>
          <w:rFonts w:ascii="Georgia" w:hAnsi="Georgia"/>
          <w:b/>
          <w:sz w:val="24"/>
          <w:szCs w:val="24"/>
        </w:rPr>
        <w:t>Česká centrála cestovního ruchu – CzechTourism</w:t>
      </w:r>
    </w:p>
    <w:p w14:paraId="230A5295" w14:textId="77777777" w:rsidR="002F144D" w:rsidRPr="00282C77" w:rsidRDefault="002F144D" w:rsidP="001B34DB">
      <w:pPr>
        <w:widowControl w:val="0"/>
        <w:autoSpaceDE w:val="0"/>
        <w:autoSpaceDN w:val="0"/>
        <w:adjustRightInd w:val="0"/>
        <w:spacing w:after="0" w:line="360" w:lineRule="auto"/>
        <w:jc w:val="both"/>
        <w:rPr>
          <w:rFonts w:ascii="Georgia" w:hAnsi="Georgia"/>
          <w:color w:val="404040"/>
          <w:sz w:val="24"/>
          <w:szCs w:val="24"/>
          <w:shd w:val="clear" w:color="auto" w:fill="FFFFFF"/>
        </w:rPr>
      </w:pPr>
      <w:r w:rsidRPr="00282C77">
        <w:rPr>
          <w:rFonts w:ascii="Georgia" w:hAnsi="Georgia"/>
          <w:sz w:val="24"/>
          <w:szCs w:val="24"/>
        </w:rPr>
        <w:t>IČ:</w:t>
      </w:r>
      <w:r w:rsidRPr="00282C77">
        <w:rPr>
          <w:rStyle w:val="Siln"/>
          <w:rFonts w:ascii="Georgia" w:hAnsi="Georgia"/>
          <w:color w:val="404040"/>
          <w:sz w:val="24"/>
          <w:szCs w:val="24"/>
          <w:shd w:val="clear" w:color="auto" w:fill="FFFFFF"/>
        </w:rPr>
        <w:t> </w:t>
      </w:r>
      <w:r w:rsidRPr="00282C77">
        <w:rPr>
          <w:rFonts w:ascii="Georgia" w:hAnsi="Georgia"/>
          <w:color w:val="404040"/>
          <w:sz w:val="24"/>
          <w:szCs w:val="24"/>
          <w:shd w:val="clear" w:color="auto" w:fill="FFFFFF"/>
        </w:rPr>
        <w:t>49277600</w:t>
      </w:r>
    </w:p>
    <w:p w14:paraId="230A5296" w14:textId="77777777" w:rsidR="002F144D" w:rsidRPr="00282C77" w:rsidRDefault="002F144D" w:rsidP="001B34DB">
      <w:pPr>
        <w:widowControl w:val="0"/>
        <w:autoSpaceDE w:val="0"/>
        <w:autoSpaceDN w:val="0"/>
        <w:adjustRightInd w:val="0"/>
        <w:spacing w:after="0" w:line="360" w:lineRule="auto"/>
        <w:jc w:val="both"/>
        <w:rPr>
          <w:rFonts w:ascii="Georgia" w:hAnsi="Georgia"/>
          <w:sz w:val="24"/>
          <w:szCs w:val="24"/>
        </w:rPr>
      </w:pPr>
      <w:r w:rsidRPr="00282C77">
        <w:rPr>
          <w:rFonts w:ascii="Georgia" w:hAnsi="Georgia"/>
          <w:color w:val="404040"/>
          <w:sz w:val="24"/>
          <w:szCs w:val="24"/>
          <w:shd w:val="clear" w:color="auto" w:fill="FFFFFF"/>
        </w:rPr>
        <w:t>DIČ:</w:t>
      </w:r>
      <w:r w:rsidRPr="00282C77">
        <w:rPr>
          <w:rStyle w:val="Siln"/>
          <w:rFonts w:ascii="Georgia" w:hAnsi="Georgia"/>
          <w:color w:val="404040"/>
          <w:sz w:val="24"/>
          <w:szCs w:val="24"/>
          <w:shd w:val="clear" w:color="auto" w:fill="FFFFFF"/>
        </w:rPr>
        <w:t> </w:t>
      </w:r>
      <w:r w:rsidRPr="00282C77">
        <w:rPr>
          <w:rFonts w:ascii="Georgia" w:hAnsi="Georgia"/>
          <w:color w:val="404040"/>
          <w:sz w:val="24"/>
          <w:szCs w:val="24"/>
          <w:shd w:val="clear" w:color="auto" w:fill="FFFFFF"/>
        </w:rPr>
        <w:t>CZ49277600</w:t>
      </w:r>
    </w:p>
    <w:p w14:paraId="230A5297" w14:textId="77777777" w:rsidR="009474DA" w:rsidRPr="00282C77" w:rsidRDefault="002F144D" w:rsidP="001B34DB">
      <w:pPr>
        <w:widowControl w:val="0"/>
        <w:autoSpaceDE w:val="0"/>
        <w:autoSpaceDN w:val="0"/>
        <w:adjustRightInd w:val="0"/>
        <w:spacing w:after="0" w:line="360" w:lineRule="auto"/>
        <w:jc w:val="both"/>
        <w:rPr>
          <w:rFonts w:ascii="Georgia" w:hAnsi="Georgia"/>
          <w:sz w:val="24"/>
          <w:szCs w:val="24"/>
        </w:rPr>
      </w:pPr>
      <w:r w:rsidRPr="00282C77">
        <w:rPr>
          <w:rFonts w:ascii="Georgia" w:hAnsi="Georgia"/>
          <w:sz w:val="24"/>
          <w:szCs w:val="24"/>
        </w:rPr>
        <w:t>sídlem Štěpánská 567/15, 120 00 Praha 2 Nové Město</w:t>
      </w:r>
    </w:p>
    <w:p w14:paraId="230A5298" w14:textId="77777777" w:rsidR="00727E32" w:rsidRPr="00282C77" w:rsidRDefault="00727E32" w:rsidP="001B34DB">
      <w:pPr>
        <w:widowControl w:val="0"/>
        <w:autoSpaceDE w:val="0"/>
        <w:autoSpaceDN w:val="0"/>
        <w:adjustRightInd w:val="0"/>
        <w:spacing w:after="0" w:line="360" w:lineRule="auto"/>
        <w:jc w:val="both"/>
        <w:rPr>
          <w:rFonts w:ascii="Georgia" w:hAnsi="Georgia"/>
          <w:sz w:val="24"/>
          <w:szCs w:val="24"/>
        </w:rPr>
      </w:pPr>
      <w:r w:rsidRPr="00282C77">
        <w:rPr>
          <w:rFonts w:ascii="Georgia" w:hAnsi="Georgia"/>
          <w:sz w:val="24"/>
          <w:szCs w:val="24"/>
        </w:rPr>
        <w:t xml:space="preserve">číslo bankovního účtu: </w:t>
      </w:r>
      <w:r w:rsidR="006B5FC1" w:rsidRPr="00282C77">
        <w:rPr>
          <w:rFonts w:ascii="Georgia" w:hAnsi="Georgia"/>
          <w:sz w:val="24"/>
          <w:szCs w:val="24"/>
        </w:rPr>
        <w:t>87637011/0710</w:t>
      </w:r>
    </w:p>
    <w:p w14:paraId="230A5299" w14:textId="0137F20A" w:rsidR="002F144D" w:rsidRPr="00282C77" w:rsidRDefault="002F144D" w:rsidP="001B34DB">
      <w:pPr>
        <w:widowControl w:val="0"/>
        <w:autoSpaceDE w:val="0"/>
        <w:autoSpaceDN w:val="0"/>
        <w:adjustRightInd w:val="0"/>
        <w:spacing w:after="0" w:line="360" w:lineRule="auto"/>
        <w:jc w:val="both"/>
        <w:rPr>
          <w:rFonts w:ascii="Georgia" w:hAnsi="Georgia"/>
          <w:sz w:val="24"/>
          <w:szCs w:val="24"/>
        </w:rPr>
      </w:pPr>
      <w:r w:rsidRPr="00282C77">
        <w:rPr>
          <w:rFonts w:ascii="Georgia" w:hAnsi="Georgia"/>
          <w:sz w:val="24"/>
          <w:szCs w:val="24"/>
        </w:rPr>
        <w:t>zastoupena</w:t>
      </w:r>
      <w:r w:rsidR="00185173">
        <w:rPr>
          <w:rFonts w:ascii="Georgia" w:hAnsi="Georgia"/>
          <w:sz w:val="24"/>
          <w:szCs w:val="24"/>
        </w:rPr>
        <w:t xml:space="preserve">: </w:t>
      </w:r>
      <w:r w:rsidR="00CB56E4">
        <w:rPr>
          <w:rFonts w:ascii="Georgia" w:hAnsi="Georgia"/>
          <w:sz w:val="24"/>
          <w:szCs w:val="24"/>
          <w:shd w:val="clear" w:color="auto" w:fill="FFFFFF"/>
        </w:rPr>
        <w:t xml:space="preserve">Ing. Radovanem </w:t>
      </w:r>
      <w:proofErr w:type="spellStart"/>
      <w:r w:rsidR="00CB56E4">
        <w:rPr>
          <w:rFonts w:ascii="Georgia" w:hAnsi="Georgia"/>
          <w:sz w:val="24"/>
          <w:szCs w:val="24"/>
          <w:shd w:val="clear" w:color="auto" w:fill="FFFFFF"/>
        </w:rPr>
        <w:t>Vaštylem</w:t>
      </w:r>
      <w:proofErr w:type="spellEnd"/>
      <w:r w:rsidR="00CB56E4">
        <w:rPr>
          <w:rFonts w:ascii="Georgia" w:hAnsi="Georgia"/>
          <w:sz w:val="24"/>
          <w:szCs w:val="24"/>
          <w:shd w:val="clear" w:color="auto" w:fill="FFFFFF"/>
        </w:rPr>
        <w:t xml:space="preserve"> – ředitelem odboru Finance a facility managementu</w:t>
      </w:r>
    </w:p>
    <w:p w14:paraId="230A529A" w14:textId="77777777" w:rsidR="00796BBE" w:rsidRPr="00282C77" w:rsidRDefault="00796BBE" w:rsidP="001B34DB">
      <w:pPr>
        <w:widowControl w:val="0"/>
        <w:autoSpaceDE w:val="0"/>
        <w:autoSpaceDN w:val="0"/>
        <w:adjustRightInd w:val="0"/>
        <w:spacing w:after="0" w:line="360" w:lineRule="auto"/>
        <w:jc w:val="both"/>
        <w:rPr>
          <w:rFonts w:ascii="Georgia" w:hAnsi="Georgia"/>
          <w:sz w:val="24"/>
          <w:szCs w:val="24"/>
        </w:rPr>
      </w:pPr>
      <w:r w:rsidRPr="00282C77">
        <w:rPr>
          <w:rFonts w:ascii="Georgia" w:hAnsi="Georgia"/>
          <w:sz w:val="24"/>
          <w:szCs w:val="24"/>
        </w:rPr>
        <w:t>(dále jen jako „prodávající“)</w:t>
      </w:r>
    </w:p>
    <w:p w14:paraId="230A529B" w14:textId="77777777" w:rsidR="00796BBE" w:rsidRPr="00282C77" w:rsidRDefault="00796BBE" w:rsidP="001B34DB">
      <w:pPr>
        <w:widowControl w:val="0"/>
        <w:autoSpaceDE w:val="0"/>
        <w:autoSpaceDN w:val="0"/>
        <w:adjustRightInd w:val="0"/>
        <w:spacing w:after="0" w:line="360" w:lineRule="auto"/>
        <w:jc w:val="both"/>
        <w:rPr>
          <w:rFonts w:ascii="Georgia" w:hAnsi="Georgia"/>
          <w:sz w:val="24"/>
          <w:szCs w:val="24"/>
        </w:rPr>
      </w:pPr>
    </w:p>
    <w:p w14:paraId="230A529C" w14:textId="77777777" w:rsidR="00796BBE" w:rsidRPr="00282C77" w:rsidRDefault="00D409DF" w:rsidP="001B34DB">
      <w:pPr>
        <w:widowControl w:val="0"/>
        <w:autoSpaceDE w:val="0"/>
        <w:autoSpaceDN w:val="0"/>
        <w:adjustRightInd w:val="0"/>
        <w:spacing w:after="0" w:line="360" w:lineRule="auto"/>
        <w:jc w:val="both"/>
        <w:rPr>
          <w:rFonts w:ascii="Georgia" w:hAnsi="Georgia"/>
          <w:sz w:val="24"/>
          <w:szCs w:val="24"/>
        </w:rPr>
      </w:pPr>
      <w:r w:rsidRPr="00282C77">
        <w:rPr>
          <w:rFonts w:ascii="Georgia" w:hAnsi="Georgia"/>
          <w:sz w:val="24"/>
          <w:szCs w:val="24"/>
        </w:rPr>
        <w:t>a</w:t>
      </w:r>
    </w:p>
    <w:p w14:paraId="230A529D" w14:textId="77777777" w:rsidR="00926D99" w:rsidRPr="002A67A7" w:rsidRDefault="005C2C0A" w:rsidP="00926D99">
      <w:pPr>
        <w:widowControl w:val="0"/>
        <w:autoSpaceDE w:val="0"/>
        <w:autoSpaceDN w:val="0"/>
        <w:adjustRightInd w:val="0"/>
        <w:spacing w:after="0" w:line="360" w:lineRule="auto"/>
        <w:jc w:val="both"/>
        <w:rPr>
          <w:rFonts w:ascii="Georgia" w:hAnsi="Georgia"/>
          <w:sz w:val="24"/>
          <w:szCs w:val="24"/>
        </w:rPr>
      </w:pPr>
      <w:r>
        <w:rPr>
          <w:rFonts w:ascii="Georgia" w:hAnsi="Georgia"/>
          <w:sz w:val="24"/>
          <w:szCs w:val="24"/>
        </w:rPr>
        <w:t>Václav Kroutil</w:t>
      </w:r>
    </w:p>
    <w:p w14:paraId="230A529E" w14:textId="32AF9D15" w:rsidR="00926D99" w:rsidRPr="00460598" w:rsidRDefault="00926D99" w:rsidP="00926D99">
      <w:pPr>
        <w:widowControl w:val="0"/>
        <w:autoSpaceDE w:val="0"/>
        <w:autoSpaceDN w:val="0"/>
        <w:adjustRightInd w:val="0"/>
        <w:spacing w:after="0" w:line="360" w:lineRule="auto"/>
        <w:jc w:val="both"/>
        <w:rPr>
          <w:rFonts w:ascii="Georgia" w:hAnsi="Georgia"/>
          <w:sz w:val="24"/>
          <w:szCs w:val="24"/>
        </w:rPr>
      </w:pPr>
      <w:r>
        <w:rPr>
          <w:rFonts w:ascii="Georgia" w:hAnsi="Georgia"/>
          <w:sz w:val="24"/>
          <w:szCs w:val="24"/>
        </w:rPr>
        <w:t>Se sídlem/</w:t>
      </w:r>
      <w:r w:rsidRPr="00460598">
        <w:rPr>
          <w:rFonts w:ascii="Georgia" w:hAnsi="Georgia"/>
          <w:sz w:val="24"/>
          <w:szCs w:val="24"/>
        </w:rPr>
        <w:t xml:space="preserve">trvale bytem: </w:t>
      </w:r>
      <w:r w:rsidR="005C2C0A" w:rsidRPr="00460598">
        <w:rPr>
          <w:rFonts w:ascii="Georgia" w:hAnsi="Georgia"/>
          <w:sz w:val="24"/>
          <w:szCs w:val="24"/>
        </w:rPr>
        <w:t xml:space="preserve">Praha 9 </w:t>
      </w:r>
      <w:r w:rsidR="00996AB4">
        <w:rPr>
          <w:rFonts w:ascii="Georgia" w:hAnsi="Georgia"/>
          <w:sz w:val="24"/>
          <w:szCs w:val="24"/>
        </w:rPr>
        <w:t>- Počernice</w:t>
      </w:r>
    </w:p>
    <w:p w14:paraId="230A529F" w14:textId="77777777" w:rsidR="00926D99" w:rsidRPr="00460598" w:rsidRDefault="00926D99" w:rsidP="00926D99">
      <w:pPr>
        <w:widowControl w:val="0"/>
        <w:autoSpaceDE w:val="0"/>
        <w:autoSpaceDN w:val="0"/>
        <w:adjustRightInd w:val="0"/>
        <w:spacing w:after="0" w:line="360" w:lineRule="auto"/>
        <w:jc w:val="both"/>
        <w:rPr>
          <w:rFonts w:ascii="Georgia" w:hAnsi="Georgia"/>
          <w:sz w:val="24"/>
          <w:szCs w:val="24"/>
        </w:rPr>
      </w:pPr>
      <w:r w:rsidRPr="00460598">
        <w:rPr>
          <w:rFonts w:ascii="Georgia" w:hAnsi="Georgia"/>
          <w:sz w:val="24"/>
          <w:szCs w:val="24"/>
        </w:rPr>
        <w:t>IČ:</w:t>
      </w:r>
      <w:r w:rsidR="005C2C0A" w:rsidRPr="00460598">
        <w:rPr>
          <w:rFonts w:ascii="Georgia" w:hAnsi="Georgia"/>
          <w:sz w:val="24"/>
          <w:szCs w:val="24"/>
        </w:rPr>
        <w:t>68417446</w:t>
      </w:r>
    </w:p>
    <w:p w14:paraId="230A52A0" w14:textId="323B49AA" w:rsidR="005C2C0A" w:rsidRPr="00460598" w:rsidRDefault="00926D99" w:rsidP="00926D99">
      <w:pPr>
        <w:widowControl w:val="0"/>
        <w:autoSpaceDE w:val="0"/>
        <w:autoSpaceDN w:val="0"/>
        <w:adjustRightInd w:val="0"/>
        <w:spacing w:after="0" w:line="360" w:lineRule="auto"/>
        <w:jc w:val="both"/>
        <w:rPr>
          <w:rFonts w:ascii="Georgia" w:hAnsi="Georgia"/>
          <w:sz w:val="24"/>
          <w:szCs w:val="24"/>
        </w:rPr>
      </w:pPr>
      <w:r w:rsidRPr="00460598">
        <w:rPr>
          <w:rFonts w:ascii="Georgia" w:hAnsi="Georgia"/>
          <w:sz w:val="24"/>
          <w:szCs w:val="24"/>
        </w:rPr>
        <w:t>DIČ:</w:t>
      </w:r>
      <w:r w:rsidR="00E01E5C">
        <w:rPr>
          <w:rFonts w:ascii="Georgia" w:hAnsi="Georgia"/>
          <w:sz w:val="24"/>
          <w:szCs w:val="24"/>
        </w:rPr>
        <w:t>XXX</w:t>
      </w:r>
    </w:p>
    <w:p w14:paraId="230A52A1" w14:textId="1AD11391" w:rsidR="00926D99" w:rsidRPr="00460598" w:rsidRDefault="005C2C0A" w:rsidP="00926D99">
      <w:pPr>
        <w:widowControl w:val="0"/>
        <w:autoSpaceDE w:val="0"/>
        <w:autoSpaceDN w:val="0"/>
        <w:adjustRightInd w:val="0"/>
        <w:spacing w:after="0" w:line="360" w:lineRule="auto"/>
        <w:jc w:val="both"/>
        <w:rPr>
          <w:rFonts w:ascii="Georgia" w:hAnsi="Georgia"/>
          <w:sz w:val="24"/>
          <w:szCs w:val="24"/>
        </w:rPr>
      </w:pPr>
      <w:r w:rsidRPr="00460598">
        <w:rPr>
          <w:rFonts w:ascii="Georgia" w:hAnsi="Georgia"/>
          <w:sz w:val="24"/>
          <w:szCs w:val="24"/>
        </w:rPr>
        <w:t xml:space="preserve"> </w:t>
      </w:r>
      <w:r w:rsidR="00926D99" w:rsidRPr="00460598">
        <w:rPr>
          <w:rFonts w:ascii="Georgia" w:hAnsi="Georgia"/>
          <w:sz w:val="24"/>
          <w:szCs w:val="24"/>
        </w:rPr>
        <w:t xml:space="preserve">číslo bankovního </w:t>
      </w:r>
      <w:proofErr w:type="spellStart"/>
      <w:r w:rsidR="00926D99" w:rsidRPr="00460598">
        <w:rPr>
          <w:rFonts w:ascii="Georgia" w:hAnsi="Georgia"/>
          <w:sz w:val="24"/>
          <w:szCs w:val="24"/>
        </w:rPr>
        <w:t>účtu:</w:t>
      </w:r>
      <w:r w:rsidR="00E01E5C">
        <w:rPr>
          <w:rFonts w:ascii="Georgia" w:hAnsi="Georgia"/>
          <w:sz w:val="24"/>
          <w:szCs w:val="24"/>
        </w:rPr>
        <w:t>XXX</w:t>
      </w:r>
      <w:proofErr w:type="spellEnd"/>
    </w:p>
    <w:p w14:paraId="230A52A2" w14:textId="77777777" w:rsidR="00926D99" w:rsidRPr="00460598" w:rsidRDefault="00926D99" w:rsidP="00926D99">
      <w:pPr>
        <w:widowControl w:val="0"/>
        <w:autoSpaceDE w:val="0"/>
        <w:autoSpaceDN w:val="0"/>
        <w:adjustRightInd w:val="0"/>
        <w:spacing w:after="0" w:line="360" w:lineRule="auto"/>
        <w:jc w:val="both"/>
        <w:rPr>
          <w:rFonts w:ascii="Georgia" w:hAnsi="Georgia"/>
          <w:sz w:val="24"/>
          <w:szCs w:val="24"/>
        </w:rPr>
      </w:pPr>
      <w:r w:rsidRPr="00460598">
        <w:rPr>
          <w:rFonts w:ascii="Georgia" w:hAnsi="Georgia"/>
          <w:sz w:val="24"/>
          <w:szCs w:val="24"/>
        </w:rPr>
        <w:t xml:space="preserve">zastoupena: </w:t>
      </w:r>
      <w:r w:rsidR="005C2C0A" w:rsidRPr="00460598">
        <w:rPr>
          <w:rFonts w:ascii="Georgia" w:hAnsi="Georgia"/>
          <w:sz w:val="24"/>
          <w:szCs w:val="24"/>
        </w:rPr>
        <w:t>Václav Kroutil</w:t>
      </w:r>
    </w:p>
    <w:p w14:paraId="230A52A3" w14:textId="77777777" w:rsidR="00926D99" w:rsidRPr="002A67A7" w:rsidRDefault="00926D99" w:rsidP="00926D99">
      <w:pPr>
        <w:widowControl w:val="0"/>
        <w:autoSpaceDE w:val="0"/>
        <w:autoSpaceDN w:val="0"/>
        <w:adjustRightInd w:val="0"/>
        <w:spacing w:after="0" w:line="360" w:lineRule="auto"/>
        <w:jc w:val="both"/>
        <w:rPr>
          <w:rFonts w:ascii="Georgia" w:hAnsi="Georgia"/>
          <w:sz w:val="24"/>
          <w:szCs w:val="24"/>
        </w:rPr>
      </w:pPr>
      <w:r w:rsidRPr="00460598">
        <w:rPr>
          <w:rFonts w:ascii="Georgia" w:hAnsi="Georgia"/>
          <w:sz w:val="24"/>
          <w:szCs w:val="24"/>
        </w:rPr>
        <w:t>(dále jen jako „kupující“, společně</w:t>
      </w:r>
      <w:r w:rsidRPr="002A67A7">
        <w:rPr>
          <w:rFonts w:ascii="Georgia" w:hAnsi="Georgia"/>
          <w:sz w:val="24"/>
          <w:szCs w:val="24"/>
        </w:rPr>
        <w:t xml:space="preserve"> též jako „smluvní strany“)</w:t>
      </w:r>
    </w:p>
    <w:p w14:paraId="230A52A4" w14:textId="77777777" w:rsidR="00796BBE" w:rsidRPr="00282C77" w:rsidRDefault="00796BBE" w:rsidP="001B34DB">
      <w:pPr>
        <w:widowControl w:val="0"/>
        <w:autoSpaceDE w:val="0"/>
        <w:autoSpaceDN w:val="0"/>
        <w:adjustRightInd w:val="0"/>
        <w:spacing w:after="0" w:line="360" w:lineRule="auto"/>
        <w:jc w:val="both"/>
        <w:rPr>
          <w:rFonts w:ascii="Georgia" w:hAnsi="Georgia"/>
          <w:sz w:val="24"/>
          <w:szCs w:val="24"/>
        </w:rPr>
      </w:pPr>
    </w:p>
    <w:p w14:paraId="230A52A5" w14:textId="77777777" w:rsidR="00796BBE" w:rsidRPr="00282C77" w:rsidRDefault="00283389" w:rsidP="001B34DB">
      <w:pPr>
        <w:widowControl w:val="0"/>
        <w:autoSpaceDE w:val="0"/>
        <w:autoSpaceDN w:val="0"/>
        <w:adjustRightInd w:val="0"/>
        <w:spacing w:after="0" w:line="360" w:lineRule="auto"/>
        <w:jc w:val="both"/>
        <w:rPr>
          <w:rFonts w:ascii="Georgia" w:hAnsi="Georgia"/>
          <w:sz w:val="24"/>
          <w:szCs w:val="24"/>
        </w:rPr>
      </w:pPr>
      <w:r w:rsidRPr="00282C77">
        <w:rPr>
          <w:rFonts w:ascii="Georgia" w:hAnsi="Georgia"/>
          <w:sz w:val="24"/>
          <w:szCs w:val="24"/>
        </w:rPr>
        <w:t>uzavírají níže uvedeného dne, měsíce a roku</w:t>
      </w:r>
    </w:p>
    <w:p w14:paraId="230A52A6" w14:textId="77777777" w:rsidR="00283389" w:rsidRPr="00282C77" w:rsidRDefault="00283389" w:rsidP="001B34DB">
      <w:pPr>
        <w:widowControl w:val="0"/>
        <w:autoSpaceDE w:val="0"/>
        <w:autoSpaceDN w:val="0"/>
        <w:adjustRightInd w:val="0"/>
        <w:spacing w:after="0" w:line="360" w:lineRule="auto"/>
        <w:jc w:val="both"/>
        <w:rPr>
          <w:rFonts w:ascii="Georgia" w:hAnsi="Georgia"/>
          <w:sz w:val="24"/>
          <w:szCs w:val="24"/>
        </w:rPr>
      </w:pPr>
    </w:p>
    <w:p w14:paraId="230A52A7" w14:textId="77777777" w:rsidR="00283389" w:rsidRPr="00282C77" w:rsidRDefault="00283389" w:rsidP="00283389">
      <w:pPr>
        <w:widowControl w:val="0"/>
        <w:autoSpaceDE w:val="0"/>
        <w:autoSpaceDN w:val="0"/>
        <w:adjustRightInd w:val="0"/>
        <w:spacing w:after="0"/>
        <w:jc w:val="center"/>
        <w:rPr>
          <w:rFonts w:ascii="Georgia" w:hAnsi="Georgia"/>
          <w:b/>
          <w:sz w:val="24"/>
          <w:szCs w:val="24"/>
        </w:rPr>
      </w:pPr>
      <w:r w:rsidRPr="00282C77">
        <w:rPr>
          <w:rFonts w:ascii="Georgia" w:hAnsi="Georgia"/>
          <w:b/>
          <w:sz w:val="24"/>
          <w:szCs w:val="24"/>
        </w:rPr>
        <w:t>kupní smlouvu</w:t>
      </w:r>
    </w:p>
    <w:p w14:paraId="230A52A8" w14:textId="77777777" w:rsidR="001B34DB" w:rsidRPr="00282C77" w:rsidRDefault="001B34DB" w:rsidP="001B34DB">
      <w:pPr>
        <w:widowControl w:val="0"/>
        <w:autoSpaceDE w:val="0"/>
        <w:autoSpaceDN w:val="0"/>
        <w:adjustRightInd w:val="0"/>
        <w:spacing w:after="0"/>
        <w:jc w:val="center"/>
        <w:rPr>
          <w:rFonts w:ascii="Georgia" w:hAnsi="Georgia"/>
          <w:b/>
          <w:sz w:val="24"/>
          <w:szCs w:val="24"/>
        </w:rPr>
      </w:pPr>
    </w:p>
    <w:p w14:paraId="230A52A9" w14:textId="77777777" w:rsidR="001B34DB" w:rsidRPr="00282C77" w:rsidRDefault="001B34DB" w:rsidP="001B34DB">
      <w:pPr>
        <w:widowControl w:val="0"/>
        <w:autoSpaceDE w:val="0"/>
        <w:autoSpaceDN w:val="0"/>
        <w:adjustRightInd w:val="0"/>
        <w:spacing w:after="0"/>
        <w:jc w:val="center"/>
        <w:rPr>
          <w:rFonts w:ascii="Georgia" w:hAnsi="Georgia"/>
          <w:b/>
          <w:sz w:val="24"/>
          <w:szCs w:val="24"/>
        </w:rPr>
      </w:pPr>
    </w:p>
    <w:p w14:paraId="230A52AA" w14:textId="77777777" w:rsidR="001B34DB" w:rsidRPr="00282C77" w:rsidRDefault="001B34DB" w:rsidP="001B34DB">
      <w:pPr>
        <w:widowControl w:val="0"/>
        <w:autoSpaceDE w:val="0"/>
        <w:autoSpaceDN w:val="0"/>
        <w:adjustRightInd w:val="0"/>
        <w:spacing w:after="0"/>
        <w:jc w:val="center"/>
        <w:rPr>
          <w:rFonts w:ascii="Georgia" w:hAnsi="Georgia"/>
          <w:b/>
          <w:sz w:val="24"/>
          <w:szCs w:val="24"/>
        </w:rPr>
      </w:pPr>
      <w:r w:rsidRPr="00282C77">
        <w:rPr>
          <w:rFonts w:ascii="Georgia" w:hAnsi="Georgia"/>
          <w:b/>
          <w:sz w:val="24"/>
          <w:szCs w:val="24"/>
        </w:rPr>
        <w:t>Preambule</w:t>
      </w:r>
    </w:p>
    <w:p w14:paraId="230A52AB" w14:textId="77777777" w:rsidR="001B34DB" w:rsidRPr="00282C77" w:rsidRDefault="001B34DB" w:rsidP="001B34DB">
      <w:pPr>
        <w:widowControl w:val="0"/>
        <w:autoSpaceDE w:val="0"/>
        <w:autoSpaceDN w:val="0"/>
        <w:adjustRightInd w:val="0"/>
        <w:spacing w:after="0"/>
        <w:jc w:val="center"/>
        <w:rPr>
          <w:rFonts w:ascii="Georgia" w:hAnsi="Georgia"/>
          <w:b/>
          <w:sz w:val="24"/>
          <w:szCs w:val="24"/>
        </w:rPr>
      </w:pPr>
    </w:p>
    <w:p w14:paraId="230A52AC" w14:textId="77777777" w:rsidR="00AB4141" w:rsidRDefault="00AB4141" w:rsidP="005D1AE6">
      <w:pPr>
        <w:spacing w:after="0" w:line="360" w:lineRule="auto"/>
        <w:jc w:val="both"/>
        <w:rPr>
          <w:rFonts w:ascii="Georgia" w:hAnsi="Georgia"/>
          <w:color w:val="000000"/>
          <w:sz w:val="24"/>
          <w:szCs w:val="24"/>
        </w:rPr>
      </w:pPr>
      <w:r>
        <w:rPr>
          <w:rFonts w:ascii="Georgia" w:hAnsi="Georgia"/>
          <w:color w:val="000000"/>
          <w:sz w:val="24"/>
          <w:szCs w:val="24"/>
        </w:rPr>
        <w:t>Prodávající</w:t>
      </w:r>
      <w:r w:rsidRPr="00AB4141">
        <w:rPr>
          <w:rFonts w:ascii="Georgia" w:hAnsi="Georgia"/>
          <w:color w:val="000000"/>
          <w:sz w:val="24"/>
          <w:szCs w:val="24"/>
        </w:rPr>
        <w:t xml:space="preserve"> je státní příspěvkovou organizací, která zajišťuje propagaci České republiky a podílí se na vytváření její image jako destinace cestovního ruchu jak v zahraničí, tak v České republice, a dále svou činností přispívá k rozvoji odvětví cestovního ruchu. Při plnění tohoto účelu realizuje činnosti k zajištění koordinace </w:t>
      </w:r>
      <w:r w:rsidRPr="00AB4141">
        <w:rPr>
          <w:rFonts w:ascii="Georgia" w:hAnsi="Georgia"/>
          <w:color w:val="000000"/>
          <w:sz w:val="24"/>
          <w:szCs w:val="24"/>
        </w:rPr>
        <w:lastRenderedPageBreak/>
        <w:t>propagace cestovního ruchu s aktivitami dalších veřejných institucí a podnikatelských subjektů.</w:t>
      </w:r>
    </w:p>
    <w:p w14:paraId="230A52AD" w14:textId="77777777" w:rsidR="008E7E11" w:rsidRDefault="008E7E11" w:rsidP="005D1AE6">
      <w:pPr>
        <w:spacing w:after="0" w:line="360" w:lineRule="auto"/>
        <w:jc w:val="both"/>
        <w:rPr>
          <w:rFonts w:ascii="Georgia" w:hAnsi="Georgia"/>
          <w:color w:val="000000"/>
          <w:sz w:val="24"/>
          <w:szCs w:val="24"/>
        </w:rPr>
      </w:pPr>
    </w:p>
    <w:p w14:paraId="230A52AE" w14:textId="5A4D2D71" w:rsidR="005D1AE6" w:rsidRPr="005D1AE6" w:rsidRDefault="005D1AE6" w:rsidP="005D1AE6">
      <w:pPr>
        <w:spacing w:after="0" w:line="360" w:lineRule="auto"/>
        <w:jc w:val="both"/>
        <w:rPr>
          <w:rFonts w:ascii="Georgia" w:hAnsi="Georgia"/>
          <w:color w:val="000000"/>
          <w:sz w:val="24"/>
          <w:szCs w:val="24"/>
        </w:rPr>
      </w:pPr>
      <w:r w:rsidRPr="005D1AE6">
        <w:rPr>
          <w:rFonts w:ascii="Georgia" w:hAnsi="Georgia"/>
          <w:color w:val="000000"/>
          <w:sz w:val="24"/>
          <w:szCs w:val="24"/>
        </w:rPr>
        <w:t>Prodávající</w:t>
      </w:r>
      <w:r w:rsidR="00185173">
        <w:rPr>
          <w:rFonts w:ascii="Georgia" w:hAnsi="Georgia"/>
          <w:color w:val="000000"/>
          <w:sz w:val="24"/>
          <w:szCs w:val="24"/>
        </w:rPr>
        <w:t xml:space="preserve"> </w:t>
      </w:r>
      <w:r w:rsidRPr="005D1AE6">
        <w:rPr>
          <w:rFonts w:ascii="Georgia" w:hAnsi="Georgia"/>
          <w:color w:val="000000"/>
          <w:sz w:val="24"/>
          <w:szCs w:val="24"/>
        </w:rPr>
        <w:t xml:space="preserve">rozhodl o prodeji nepotřebného majetku v souladu s platnými právními předpisy a v zájmu efektivního hospodaření se svěřeným majetkem. Za tímto účelem zveřejnil nabídku na jeho odkup na svých webových stránkách a na webu </w:t>
      </w:r>
      <w:r w:rsidR="00177F70" w:rsidRPr="00177F70">
        <w:rPr>
          <w:rFonts w:ascii="Georgia" w:hAnsi="Georgia"/>
          <w:color w:val="000000"/>
          <w:sz w:val="24"/>
          <w:szCs w:val="24"/>
        </w:rPr>
        <w:t>Úřadu pro zastupování státu ve věcech majetkových (ÚZSVM). Vozidla, která jsou předmětem této kupní smlouvy, byla nabízena k prodeji prostřednictvím elektronické aukce na stránkách ÚZSVM, čímž byl zajištěn transparentní výběr kupujícího.</w:t>
      </w:r>
    </w:p>
    <w:p w14:paraId="230A52AF" w14:textId="77777777" w:rsidR="005D1AE6" w:rsidRPr="005D1AE6" w:rsidRDefault="005D1AE6" w:rsidP="005D1AE6">
      <w:pPr>
        <w:spacing w:after="0" w:line="360" w:lineRule="auto"/>
        <w:jc w:val="both"/>
        <w:rPr>
          <w:rFonts w:ascii="Georgia" w:hAnsi="Georgia"/>
          <w:color w:val="000000"/>
          <w:sz w:val="24"/>
          <w:szCs w:val="24"/>
        </w:rPr>
      </w:pPr>
    </w:p>
    <w:p w14:paraId="230A52B0" w14:textId="77777777" w:rsidR="00283389" w:rsidRPr="00282C77" w:rsidRDefault="005D1AE6" w:rsidP="00634AE8">
      <w:pPr>
        <w:widowControl w:val="0"/>
        <w:autoSpaceDE w:val="0"/>
        <w:autoSpaceDN w:val="0"/>
        <w:adjustRightInd w:val="0"/>
        <w:spacing w:after="0" w:line="360" w:lineRule="auto"/>
        <w:jc w:val="both"/>
        <w:rPr>
          <w:rFonts w:ascii="Georgia" w:hAnsi="Georgia"/>
          <w:b/>
          <w:sz w:val="24"/>
          <w:szCs w:val="24"/>
        </w:rPr>
      </w:pPr>
      <w:r w:rsidRPr="005D1AE6">
        <w:rPr>
          <w:rFonts w:ascii="Georgia" w:hAnsi="Georgia"/>
          <w:color w:val="000000"/>
          <w:sz w:val="24"/>
          <w:szCs w:val="24"/>
        </w:rPr>
        <w:t>Kupující podal nabídku na odkup předmětného majetku, přičemž jeho nabídka byla prodávajícím vyhodnocena jako nejvýhodnější, jelikož nabídl nejvyšší kupní cenu. Na základě této skutečnosti se smluvní strany dohodly na uzavření této kupní smlouvy, kterou upravují vzájemná práva a povinnosti související s převodem vlastnického práva k předmětnému majetku.</w:t>
      </w:r>
    </w:p>
    <w:p w14:paraId="230A52B1" w14:textId="77777777" w:rsidR="00283389" w:rsidRPr="00282C77" w:rsidRDefault="00283389" w:rsidP="00283389">
      <w:pPr>
        <w:widowControl w:val="0"/>
        <w:autoSpaceDE w:val="0"/>
        <w:autoSpaceDN w:val="0"/>
        <w:adjustRightInd w:val="0"/>
        <w:spacing w:after="0"/>
        <w:jc w:val="center"/>
        <w:rPr>
          <w:rFonts w:ascii="Georgia" w:hAnsi="Georgia"/>
          <w:b/>
          <w:sz w:val="24"/>
          <w:szCs w:val="24"/>
        </w:rPr>
      </w:pPr>
    </w:p>
    <w:p w14:paraId="230A52B2" w14:textId="77777777" w:rsidR="00796BBE" w:rsidRPr="00282C77" w:rsidRDefault="006B6B0D" w:rsidP="00634AE8">
      <w:pPr>
        <w:widowControl w:val="0"/>
        <w:autoSpaceDE w:val="0"/>
        <w:autoSpaceDN w:val="0"/>
        <w:adjustRightInd w:val="0"/>
        <w:spacing w:after="120" w:line="360" w:lineRule="auto"/>
        <w:jc w:val="center"/>
        <w:rPr>
          <w:rFonts w:ascii="Georgia" w:hAnsi="Georgia"/>
          <w:b/>
          <w:bCs/>
          <w:sz w:val="24"/>
          <w:szCs w:val="24"/>
        </w:rPr>
      </w:pPr>
      <w:r w:rsidRPr="00282C77">
        <w:rPr>
          <w:rFonts w:ascii="Georgia" w:hAnsi="Georgia"/>
          <w:b/>
          <w:bCs/>
          <w:sz w:val="24"/>
          <w:szCs w:val="24"/>
        </w:rPr>
        <w:t>Čl. I.</w:t>
      </w:r>
    </w:p>
    <w:p w14:paraId="230A52B3" w14:textId="1C838C8C" w:rsidR="00AC4795" w:rsidRPr="00634AE8" w:rsidRDefault="00AC4795" w:rsidP="00634AE8">
      <w:pPr>
        <w:pStyle w:val="Odstavecseseznamem"/>
        <w:widowControl w:val="0"/>
        <w:numPr>
          <w:ilvl w:val="0"/>
          <w:numId w:val="2"/>
        </w:numPr>
        <w:autoSpaceDE w:val="0"/>
        <w:autoSpaceDN w:val="0"/>
        <w:adjustRightInd w:val="0"/>
        <w:spacing w:after="0" w:line="360" w:lineRule="auto"/>
        <w:jc w:val="both"/>
        <w:rPr>
          <w:rFonts w:ascii="Georgia" w:hAnsi="Georgia"/>
          <w:sz w:val="24"/>
          <w:szCs w:val="24"/>
        </w:rPr>
      </w:pPr>
      <w:r w:rsidRPr="00634AE8">
        <w:rPr>
          <w:rFonts w:ascii="Georgia" w:hAnsi="Georgia"/>
          <w:sz w:val="24"/>
          <w:szCs w:val="24"/>
        </w:rPr>
        <w:t>Prodávající prohlašuje, že je vlastníkem osobního automobilu tovární značky</w:t>
      </w:r>
      <w:r w:rsidR="00460598">
        <w:rPr>
          <w:rFonts w:ascii="Georgia" w:hAnsi="Georgia"/>
          <w:sz w:val="24"/>
          <w:szCs w:val="24"/>
        </w:rPr>
        <w:t xml:space="preserve"> </w:t>
      </w:r>
      <w:r w:rsidR="00CB56E4" w:rsidRPr="00CB56E4">
        <w:rPr>
          <w:rFonts w:ascii="Georgia" w:hAnsi="Georgia"/>
          <w:sz w:val="24"/>
          <w:szCs w:val="24"/>
        </w:rPr>
        <w:t>Škoda SUPERB ELEGANCE 2,0 TDI 103 kW DSG</w:t>
      </w:r>
      <w:r w:rsidR="005677A9" w:rsidRPr="002A67A7">
        <w:rPr>
          <w:rFonts w:ascii="Georgia" w:hAnsi="Georgia"/>
          <w:sz w:val="24"/>
          <w:szCs w:val="24"/>
        </w:rPr>
        <w:t xml:space="preserve">, inventární číslo: </w:t>
      </w:r>
      <w:r w:rsidR="00CB56E4" w:rsidRPr="00CB56E4">
        <w:rPr>
          <w:rFonts w:ascii="Georgia" w:hAnsi="Georgia"/>
          <w:sz w:val="24"/>
          <w:szCs w:val="24"/>
        </w:rPr>
        <w:t>HM00100449</w:t>
      </w:r>
      <w:r w:rsidR="005677A9" w:rsidRPr="002A67A7">
        <w:rPr>
          <w:rFonts w:ascii="Georgia" w:hAnsi="Georgia"/>
          <w:sz w:val="24"/>
          <w:szCs w:val="24"/>
        </w:rPr>
        <w:t xml:space="preserve">, barva: </w:t>
      </w:r>
      <w:r w:rsidR="00CB56E4">
        <w:rPr>
          <w:rFonts w:ascii="Georgia" w:hAnsi="Georgia"/>
          <w:sz w:val="24"/>
          <w:szCs w:val="24"/>
        </w:rPr>
        <w:t>černá metalíza</w:t>
      </w:r>
      <w:r w:rsidR="005677A9" w:rsidRPr="002A67A7">
        <w:rPr>
          <w:rFonts w:ascii="Georgia" w:hAnsi="Georgia"/>
          <w:sz w:val="24"/>
          <w:szCs w:val="24"/>
        </w:rPr>
        <w:t xml:space="preserve">, identifikační číslo vozidla (VIN) </w:t>
      </w:r>
      <w:r w:rsidR="00CB56E4" w:rsidRPr="00CB56E4">
        <w:rPr>
          <w:rFonts w:ascii="Georgia" w:hAnsi="Georgia"/>
          <w:sz w:val="24"/>
          <w:szCs w:val="24"/>
        </w:rPr>
        <w:t>TMBAE73T6C9018104</w:t>
      </w:r>
      <w:r w:rsidR="005677A9" w:rsidRPr="002A67A7">
        <w:rPr>
          <w:rFonts w:ascii="Georgia" w:hAnsi="Georgia"/>
          <w:sz w:val="24"/>
          <w:szCs w:val="24"/>
        </w:rPr>
        <w:t xml:space="preserve">, registrační značka </w:t>
      </w:r>
      <w:r w:rsidR="00CB56E4" w:rsidRPr="00CB56E4">
        <w:rPr>
          <w:rFonts w:ascii="Georgia" w:hAnsi="Georgia"/>
          <w:sz w:val="24"/>
          <w:szCs w:val="24"/>
        </w:rPr>
        <w:t>2AP 8640</w:t>
      </w:r>
      <w:r w:rsidR="005677A9" w:rsidRPr="002A67A7">
        <w:rPr>
          <w:rFonts w:ascii="Georgia" w:hAnsi="Georgia"/>
          <w:sz w:val="24"/>
          <w:szCs w:val="24"/>
        </w:rPr>
        <w:t xml:space="preserve">, datum první registrace </w:t>
      </w:r>
      <w:r w:rsidR="00CB56E4" w:rsidRPr="00CB56E4">
        <w:rPr>
          <w:rFonts w:ascii="Georgia" w:hAnsi="Georgia"/>
          <w:sz w:val="24"/>
          <w:szCs w:val="24"/>
        </w:rPr>
        <w:t>20.12.2011</w:t>
      </w:r>
      <w:r w:rsidRPr="00634AE8">
        <w:rPr>
          <w:rFonts w:ascii="Georgia" w:hAnsi="Georgia"/>
          <w:sz w:val="24"/>
          <w:szCs w:val="24"/>
        </w:rPr>
        <w:t>(dále jen „</w:t>
      </w:r>
      <w:r w:rsidRPr="00634AE8">
        <w:rPr>
          <w:rFonts w:ascii="Georgia" w:hAnsi="Georgia"/>
          <w:i/>
          <w:sz w:val="24"/>
          <w:szCs w:val="24"/>
        </w:rPr>
        <w:t>osobní automobil</w:t>
      </w:r>
      <w:r w:rsidRPr="00634AE8">
        <w:rPr>
          <w:rFonts w:ascii="Georgia" w:hAnsi="Georgia"/>
          <w:sz w:val="24"/>
          <w:szCs w:val="24"/>
        </w:rPr>
        <w:t>“).</w:t>
      </w:r>
    </w:p>
    <w:p w14:paraId="230A52B4" w14:textId="77777777" w:rsidR="00AC4795" w:rsidRPr="00282C77" w:rsidRDefault="00AC4795" w:rsidP="001B34DB">
      <w:pPr>
        <w:widowControl w:val="0"/>
        <w:autoSpaceDE w:val="0"/>
        <w:autoSpaceDN w:val="0"/>
        <w:adjustRightInd w:val="0"/>
        <w:spacing w:after="0" w:line="360" w:lineRule="auto"/>
        <w:jc w:val="center"/>
        <w:rPr>
          <w:rFonts w:ascii="Georgia" w:hAnsi="Georgia"/>
          <w:b/>
          <w:bCs/>
          <w:sz w:val="24"/>
          <w:szCs w:val="24"/>
        </w:rPr>
      </w:pPr>
    </w:p>
    <w:p w14:paraId="230A52B5" w14:textId="77777777" w:rsidR="00796BBE" w:rsidRPr="00282C77" w:rsidRDefault="006B6B0D" w:rsidP="00634AE8">
      <w:pPr>
        <w:widowControl w:val="0"/>
        <w:autoSpaceDE w:val="0"/>
        <w:autoSpaceDN w:val="0"/>
        <w:adjustRightInd w:val="0"/>
        <w:spacing w:after="120" w:line="360" w:lineRule="auto"/>
        <w:jc w:val="center"/>
        <w:rPr>
          <w:rFonts w:ascii="Georgia" w:hAnsi="Georgia"/>
          <w:b/>
          <w:bCs/>
          <w:sz w:val="24"/>
          <w:szCs w:val="24"/>
        </w:rPr>
      </w:pPr>
      <w:r w:rsidRPr="00282C77">
        <w:rPr>
          <w:rFonts w:ascii="Georgia" w:hAnsi="Georgia"/>
          <w:b/>
          <w:bCs/>
          <w:sz w:val="24"/>
          <w:szCs w:val="24"/>
        </w:rPr>
        <w:t>Čl. II.</w:t>
      </w:r>
    </w:p>
    <w:p w14:paraId="230A52B6" w14:textId="77777777" w:rsidR="00796BBE" w:rsidRPr="00634AE8" w:rsidRDefault="00796BBE" w:rsidP="00634AE8">
      <w:pPr>
        <w:pStyle w:val="Odstavecseseznamem"/>
        <w:widowControl w:val="0"/>
        <w:numPr>
          <w:ilvl w:val="0"/>
          <w:numId w:val="3"/>
        </w:numPr>
        <w:autoSpaceDE w:val="0"/>
        <w:autoSpaceDN w:val="0"/>
        <w:adjustRightInd w:val="0"/>
        <w:spacing w:after="120" w:line="360" w:lineRule="auto"/>
        <w:ind w:left="714" w:hanging="357"/>
        <w:contextualSpacing w:val="0"/>
        <w:jc w:val="both"/>
        <w:rPr>
          <w:rFonts w:ascii="Georgia" w:hAnsi="Georgia"/>
          <w:sz w:val="24"/>
          <w:szCs w:val="24"/>
        </w:rPr>
      </w:pPr>
      <w:r w:rsidRPr="00634AE8">
        <w:rPr>
          <w:rFonts w:ascii="Georgia" w:hAnsi="Georgia"/>
          <w:sz w:val="24"/>
          <w:szCs w:val="24"/>
        </w:rPr>
        <w:t>Předmětem této smlouvy je převod vlastnického prá</w:t>
      </w:r>
      <w:r w:rsidR="008166CC" w:rsidRPr="00634AE8">
        <w:rPr>
          <w:rFonts w:ascii="Georgia" w:hAnsi="Georgia"/>
          <w:sz w:val="24"/>
          <w:szCs w:val="24"/>
        </w:rPr>
        <w:t>va k</w:t>
      </w:r>
      <w:r w:rsidR="006B6B0D" w:rsidRPr="00634AE8">
        <w:rPr>
          <w:rFonts w:ascii="Georgia" w:hAnsi="Georgia"/>
          <w:sz w:val="24"/>
          <w:szCs w:val="24"/>
        </w:rPr>
        <w:t xml:space="preserve"> osobnímu automobilu </w:t>
      </w:r>
      <w:r w:rsidR="00DC7C2A" w:rsidRPr="00634AE8">
        <w:rPr>
          <w:rFonts w:ascii="Georgia" w:hAnsi="Georgia"/>
          <w:sz w:val="24"/>
          <w:szCs w:val="24"/>
        </w:rPr>
        <w:t>specifikovaného</w:t>
      </w:r>
      <w:r w:rsidRPr="00634AE8">
        <w:rPr>
          <w:rFonts w:ascii="Georgia" w:hAnsi="Georgia"/>
          <w:sz w:val="24"/>
          <w:szCs w:val="24"/>
        </w:rPr>
        <w:t xml:space="preserve"> v čl.</w:t>
      </w:r>
      <w:r w:rsidR="00DC7C2A" w:rsidRPr="00634AE8">
        <w:rPr>
          <w:rFonts w:ascii="Georgia" w:hAnsi="Georgia"/>
          <w:sz w:val="24"/>
          <w:szCs w:val="24"/>
        </w:rPr>
        <w:t xml:space="preserve"> I</w:t>
      </w:r>
      <w:r w:rsidRPr="00634AE8">
        <w:rPr>
          <w:rFonts w:ascii="Georgia" w:hAnsi="Georgia"/>
          <w:sz w:val="24"/>
          <w:szCs w:val="24"/>
        </w:rPr>
        <w:t>.</w:t>
      </w:r>
      <w:r w:rsidR="008166CC" w:rsidRPr="00634AE8">
        <w:rPr>
          <w:rFonts w:ascii="Georgia" w:hAnsi="Georgia"/>
          <w:sz w:val="24"/>
          <w:szCs w:val="24"/>
        </w:rPr>
        <w:t xml:space="preserve"> této</w:t>
      </w:r>
      <w:r w:rsidRPr="00634AE8">
        <w:rPr>
          <w:rFonts w:ascii="Georgia" w:hAnsi="Georgia"/>
          <w:sz w:val="24"/>
          <w:szCs w:val="24"/>
        </w:rPr>
        <w:t xml:space="preserve"> smlouvy. </w:t>
      </w:r>
    </w:p>
    <w:p w14:paraId="230A52B7" w14:textId="77777777" w:rsidR="00796BBE" w:rsidRPr="00634AE8" w:rsidRDefault="00796BBE" w:rsidP="00634AE8">
      <w:pPr>
        <w:pStyle w:val="Odstavecseseznamem"/>
        <w:widowControl w:val="0"/>
        <w:numPr>
          <w:ilvl w:val="0"/>
          <w:numId w:val="3"/>
        </w:numPr>
        <w:autoSpaceDE w:val="0"/>
        <w:autoSpaceDN w:val="0"/>
        <w:adjustRightInd w:val="0"/>
        <w:spacing w:after="120" w:line="360" w:lineRule="auto"/>
        <w:ind w:left="714" w:hanging="357"/>
        <w:contextualSpacing w:val="0"/>
        <w:jc w:val="both"/>
        <w:rPr>
          <w:rFonts w:ascii="Georgia" w:hAnsi="Georgia"/>
          <w:sz w:val="24"/>
          <w:szCs w:val="24"/>
        </w:rPr>
      </w:pPr>
      <w:r w:rsidRPr="00634AE8">
        <w:rPr>
          <w:rFonts w:ascii="Georgia" w:hAnsi="Georgia"/>
          <w:sz w:val="24"/>
          <w:szCs w:val="24"/>
        </w:rPr>
        <w:t xml:space="preserve">Prodávající touto smlouvou prodává a kupující touto smlouvou </w:t>
      </w:r>
      <w:r w:rsidR="008166CC" w:rsidRPr="00634AE8">
        <w:rPr>
          <w:rFonts w:ascii="Georgia" w:hAnsi="Georgia"/>
          <w:sz w:val="24"/>
          <w:szCs w:val="24"/>
        </w:rPr>
        <w:t>kupuje osobní automobil</w:t>
      </w:r>
      <w:r w:rsidR="006B6B0D" w:rsidRPr="00634AE8">
        <w:rPr>
          <w:rFonts w:ascii="Georgia" w:hAnsi="Georgia"/>
          <w:sz w:val="24"/>
          <w:szCs w:val="24"/>
        </w:rPr>
        <w:t xml:space="preserve"> a tento</w:t>
      </w:r>
      <w:r w:rsidRPr="00634AE8">
        <w:rPr>
          <w:rFonts w:ascii="Georgia" w:hAnsi="Georgia"/>
          <w:sz w:val="24"/>
          <w:szCs w:val="24"/>
        </w:rPr>
        <w:t xml:space="preserve"> přijímá do svého vlastnictví za níže sjednanou kupní cenu. </w:t>
      </w:r>
    </w:p>
    <w:p w14:paraId="230A52B8" w14:textId="18745B80" w:rsidR="00796BBE" w:rsidRPr="00634AE8" w:rsidRDefault="00796BBE" w:rsidP="00634AE8">
      <w:pPr>
        <w:pStyle w:val="Odstavecseseznamem"/>
        <w:widowControl w:val="0"/>
        <w:numPr>
          <w:ilvl w:val="0"/>
          <w:numId w:val="3"/>
        </w:numPr>
        <w:shd w:val="clear" w:color="auto" w:fill="FFFFFF"/>
        <w:autoSpaceDE w:val="0"/>
        <w:autoSpaceDN w:val="0"/>
        <w:adjustRightInd w:val="0"/>
        <w:spacing w:after="120" w:line="360" w:lineRule="auto"/>
        <w:ind w:left="714" w:hanging="357"/>
        <w:contextualSpacing w:val="0"/>
        <w:jc w:val="both"/>
        <w:rPr>
          <w:rFonts w:ascii="Georgia" w:hAnsi="Georgia"/>
          <w:sz w:val="24"/>
          <w:szCs w:val="24"/>
        </w:rPr>
      </w:pPr>
      <w:r w:rsidRPr="00634AE8">
        <w:rPr>
          <w:rFonts w:ascii="Georgia" w:hAnsi="Georgia"/>
          <w:sz w:val="24"/>
          <w:szCs w:val="24"/>
        </w:rPr>
        <w:t xml:space="preserve">Kupující prohlašuje, že si předmět koupě řádně prohlédl a podpisem smlouvy potvrzuje, že jeho stav odpovídá obvyklému opotřebení. </w:t>
      </w:r>
      <w:r w:rsidR="00332DAF" w:rsidRPr="00634AE8">
        <w:rPr>
          <w:rFonts w:ascii="Georgia" w:hAnsi="Georgia"/>
          <w:sz w:val="24"/>
          <w:szCs w:val="24"/>
        </w:rPr>
        <w:t xml:space="preserve">Kupující byl upozorněn na všechny závady, které jsou prodávajícímu známy. </w:t>
      </w:r>
      <w:r w:rsidRPr="00634AE8">
        <w:rPr>
          <w:rFonts w:ascii="Georgia" w:hAnsi="Georgia"/>
          <w:sz w:val="24"/>
          <w:szCs w:val="24"/>
        </w:rPr>
        <w:t>Žádné viditelné poškození při vynaložení obvyklé pozornosti při uzavírání smlouvy</w:t>
      </w:r>
      <w:r w:rsidR="00F0150C">
        <w:rPr>
          <w:rFonts w:ascii="Georgia" w:hAnsi="Georgia"/>
          <w:sz w:val="24"/>
          <w:szCs w:val="24"/>
        </w:rPr>
        <w:t xml:space="preserve"> </w:t>
      </w:r>
      <w:r w:rsidR="001B34DB" w:rsidRPr="00634AE8">
        <w:rPr>
          <w:rFonts w:ascii="Georgia" w:hAnsi="Georgia"/>
          <w:sz w:val="24"/>
          <w:szCs w:val="24"/>
        </w:rPr>
        <w:t>smluvní strany neshledaly</w:t>
      </w:r>
      <w:r w:rsidR="00332DAF" w:rsidRPr="00634AE8">
        <w:rPr>
          <w:rFonts w:ascii="Georgia" w:hAnsi="Georgia"/>
          <w:sz w:val="24"/>
          <w:szCs w:val="24"/>
        </w:rPr>
        <w:t xml:space="preserve">. </w:t>
      </w:r>
    </w:p>
    <w:p w14:paraId="230A52B9" w14:textId="77777777" w:rsidR="00796BBE" w:rsidRDefault="00796BBE" w:rsidP="001B34DB">
      <w:pPr>
        <w:widowControl w:val="0"/>
        <w:autoSpaceDE w:val="0"/>
        <w:autoSpaceDN w:val="0"/>
        <w:adjustRightInd w:val="0"/>
        <w:spacing w:after="0" w:line="360" w:lineRule="auto"/>
        <w:jc w:val="both"/>
        <w:rPr>
          <w:rFonts w:ascii="Georgia" w:hAnsi="Georgia"/>
          <w:sz w:val="24"/>
          <w:szCs w:val="24"/>
        </w:rPr>
      </w:pPr>
    </w:p>
    <w:p w14:paraId="230A52BA" w14:textId="77777777" w:rsidR="008F239E" w:rsidRPr="00282C77" w:rsidRDefault="008F239E" w:rsidP="001B34DB">
      <w:pPr>
        <w:widowControl w:val="0"/>
        <w:autoSpaceDE w:val="0"/>
        <w:autoSpaceDN w:val="0"/>
        <w:adjustRightInd w:val="0"/>
        <w:spacing w:after="0" w:line="360" w:lineRule="auto"/>
        <w:jc w:val="both"/>
        <w:rPr>
          <w:rFonts w:ascii="Georgia" w:hAnsi="Georgia"/>
          <w:sz w:val="24"/>
          <w:szCs w:val="24"/>
        </w:rPr>
      </w:pPr>
    </w:p>
    <w:p w14:paraId="230A52BB" w14:textId="77777777" w:rsidR="00796BBE" w:rsidRPr="00282C77" w:rsidRDefault="006B6B0D" w:rsidP="00634AE8">
      <w:pPr>
        <w:widowControl w:val="0"/>
        <w:autoSpaceDE w:val="0"/>
        <w:autoSpaceDN w:val="0"/>
        <w:adjustRightInd w:val="0"/>
        <w:spacing w:after="120" w:line="360" w:lineRule="auto"/>
        <w:jc w:val="center"/>
        <w:rPr>
          <w:rFonts w:ascii="Georgia" w:hAnsi="Georgia"/>
          <w:b/>
          <w:bCs/>
          <w:sz w:val="24"/>
          <w:szCs w:val="24"/>
        </w:rPr>
      </w:pPr>
      <w:r w:rsidRPr="00282C77">
        <w:rPr>
          <w:rFonts w:ascii="Georgia" w:hAnsi="Georgia"/>
          <w:b/>
          <w:bCs/>
          <w:sz w:val="24"/>
          <w:szCs w:val="24"/>
        </w:rPr>
        <w:t>Čl. III.</w:t>
      </w:r>
    </w:p>
    <w:p w14:paraId="230A52BC" w14:textId="5BC4EEEA" w:rsidR="00796BBE" w:rsidRPr="00634AE8" w:rsidRDefault="00AC4795" w:rsidP="00634AE8">
      <w:pPr>
        <w:pStyle w:val="Odstavecseseznamem"/>
        <w:widowControl w:val="0"/>
        <w:numPr>
          <w:ilvl w:val="0"/>
          <w:numId w:val="4"/>
        </w:numPr>
        <w:autoSpaceDE w:val="0"/>
        <w:autoSpaceDN w:val="0"/>
        <w:adjustRightInd w:val="0"/>
        <w:spacing w:after="0" w:line="360" w:lineRule="auto"/>
        <w:jc w:val="both"/>
        <w:rPr>
          <w:rFonts w:ascii="Georgia" w:hAnsi="Georgia"/>
          <w:sz w:val="24"/>
          <w:szCs w:val="24"/>
        </w:rPr>
      </w:pPr>
      <w:r w:rsidRPr="00634AE8">
        <w:rPr>
          <w:rFonts w:ascii="Georgia" w:hAnsi="Georgia"/>
          <w:sz w:val="24"/>
          <w:szCs w:val="24"/>
        </w:rPr>
        <w:t xml:space="preserve">Smluvní strany sjednávají za předmět </w:t>
      </w:r>
      <w:r w:rsidRPr="00A6683C">
        <w:rPr>
          <w:rFonts w:ascii="Georgia" w:hAnsi="Georgia"/>
          <w:sz w:val="24"/>
          <w:szCs w:val="24"/>
        </w:rPr>
        <w:t>koupě kupní cenu ve výši</w:t>
      </w:r>
      <w:r w:rsidR="00A6683C" w:rsidRPr="00A6683C">
        <w:rPr>
          <w:rFonts w:ascii="Georgia" w:hAnsi="Georgia"/>
          <w:sz w:val="24"/>
          <w:szCs w:val="24"/>
        </w:rPr>
        <w:t xml:space="preserve"> </w:t>
      </w:r>
      <w:r w:rsidR="00CB56E4" w:rsidRPr="00A6683C">
        <w:rPr>
          <w:rFonts w:ascii="Georgia" w:hAnsi="Georgia"/>
          <w:sz w:val="24"/>
          <w:szCs w:val="24"/>
        </w:rPr>
        <w:t>125 000</w:t>
      </w:r>
      <w:r w:rsidR="003E680C" w:rsidRPr="00A6683C">
        <w:rPr>
          <w:rFonts w:ascii="Georgia" w:hAnsi="Georgia"/>
          <w:sz w:val="24"/>
          <w:szCs w:val="24"/>
        </w:rPr>
        <w:t xml:space="preserve">,- Kč vč. DPH (slovy: </w:t>
      </w:r>
      <w:proofErr w:type="spellStart"/>
      <w:r w:rsidR="00CB56E4" w:rsidRPr="00A6683C">
        <w:rPr>
          <w:rFonts w:ascii="Georgia" w:hAnsi="Georgia"/>
          <w:sz w:val="24"/>
          <w:szCs w:val="24"/>
        </w:rPr>
        <w:t>stodvacetpěttisíckorunčeských</w:t>
      </w:r>
      <w:proofErr w:type="spellEnd"/>
      <w:r w:rsidR="008336F7" w:rsidRPr="00A6683C">
        <w:rPr>
          <w:rFonts w:ascii="Georgia" w:hAnsi="Georgia"/>
          <w:sz w:val="24"/>
          <w:szCs w:val="24"/>
        </w:rPr>
        <w:t>)</w:t>
      </w:r>
      <w:r w:rsidR="003E680C" w:rsidRPr="00A6683C">
        <w:rPr>
          <w:rFonts w:ascii="Georgia" w:hAnsi="Georgia"/>
          <w:sz w:val="24"/>
          <w:szCs w:val="24"/>
        </w:rPr>
        <w:t>;</w:t>
      </w:r>
      <w:r w:rsidR="00460598">
        <w:rPr>
          <w:rFonts w:ascii="Georgia" w:hAnsi="Georgia"/>
          <w:sz w:val="24"/>
          <w:szCs w:val="24"/>
        </w:rPr>
        <w:t xml:space="preserve"> 103 306</w:t>
      </w:r>
      <w:r w:rsidR="003E680C" w:rsidRPr="00A6683C">
        <w:rPr>
          <w:rFonts w:ascii="Georgia" w:hAnsi="Georgia"/>
          <w:sz w:val="24"/>
          <w:szCs w:val="24"/>
        </w:rPr>
        <w:t>,-</w:t>
      </w:r>
      <w:r w:rsidR="003E680C">
        <w:rPr>
          <w:rFonts w:ascii="Georgia" w:hAnsi="Georgia"/>
          <w:sz w:val="24"/>
          <w:szCs w:val="24"/>
        </w:rPr>
        <w:t xml:space="preserve"> </w:t>
      </w:r>
      <w:r w:rsidR="00595751" w:rsidRPr="00634AE8">
        <w:rPr>
          <w:rFonts w:ascii="Georgia" w:hAnsi="Georgia"/>
          <w:sz w:val="24"/>
          <w:szCs w:val="24"/>
        </w:rPr>
        <w:t>Kč bez DPH</w:t>
      </w:r>
      <w:r w:rsidRPr="00634AE8">
        <w:rPr>
          <w:rFonts w:ascii="Georgia" w:hAnsi="Georgia"/>
          <w:sz w:val="24"/>
          <w:szCs w:val="24"/>
        </w:rPr>
        <w:t>.</w:t>
      </w:r>
    </w:p>
    <w:p w14:paraId="230A52BD" w14:textId="2D0E669E" w:rsidR="00D97E64" w:rsidRPr="00CB56E4" w:rsidRDefault="00796BBE" w:rsidP="00634AE8">
      <w:pPr>
        <w:pStyle w:val="Odstavecseseznamem"/>
        <w:numPr>
          <w:ilvl w:val="0"/>
          <w:numId w:val="4"/>
        </w:numPr>
        <w:tabs>
          <w:tab w:val="left" w:pos="709"/>
          <w:tab w:val="left" w:pos="3175"/>
          <w:tab w:val="left" w:pos="3629"/>
          <w:tab w:val="left" w:pos="4082"/>
          <w:tab w:val="left" w:pos="4536"/>
          <w:tab w:val="left" w:pos="4990"/>
          <w:tab w:val="left" w:pos="5443"/>
          <w:tab w:val="left" w:pos="5897"/>
        </w:tabs>
        <w:spacing w:before="120" w:after="0" w:line="360" w:lineRule="auto"/>
        <w:ind w:left="714" w:hanging="357"/>
        <w:contextualSpacing w:val="0"/>
        <w:jc w:val="both"/>
      </w:pPr>
      <w:r w:rsidRPr="00CB56E4">
        <w:rPr>
          <w:rFonts w:ascii="Georgia" w:hAnsi="Georgia"/>
          <w:sz w:val="24"/>
          <w:szCs w:val="24"/>
        </w:rPr>
        <w:t>Kupující se zavazuje kupní cenu zaplatit prodávajícímu</w:t>
      </w:r>
      <w:r w:rsidR="00460598">
        <w:rPr>
          <w:rFonts w:ascii="Georgia" w:hAnsi="Georgia"/>
          <w:sz w:val="24"/>
          <w:szCs w:val="24"/>
        </w:rPr>
        <w:t xml:space="preserve"> </w:t>
      </w:r>
      <w:r w:rsidR="00740DF9" w:rsidRPr="00CB56E4">
        <w:rPr>
          <w:rFonts w:ascii="Georgia" w:hAnsi="Georgia"/>
          <w:sz w:val="24"/>
          <w:szCs w:val="24"/>
        </w:rPr>
        <w:t>převodem na účet</w:t>
      </w:r>
      <w:r w:rsidR="00332DAF" w:rsidRPr="00CB56E4">
        <w:rPr>
          <w:rFonts w:ascii="Georgia" w:hAnsi="Georgia"/>
          <w:sz w:val="24"/>
          <w:szCs w:val="24"/>
        </w:rPr>
        <w:t xml:space="preserve">, a to do 5 dní od nabytí účinnosti této smlouvy. </w:t>
      </w:r>
    </w:p>
    <w:p w14:paraId="230A52BE" w14:textId="77777777" w:rsidR="001853A8" w:rsidRPr="00282C77" w:rsidRDefault="001853A8" w:rsidP="00634AE8">
      <w:pPr>
        <w:widowControl w:val="0"/>
        <w:autoSpaceDE w:val="0"/>
        <w:autoSpaceDN w:val="0"/>
        <w:adjustRightInd w:val="0"/>
        <w:spacing w:after="0" w:line="360" w:lineRule="auto"/>
        <w:rPr>
          <w:rFonts w:ascii="Georgia" w:hAnsi="Georgia"/>
          <w:b/>
          <w:bCs/>
          <w:sz w:val="24"/>
          <w:szCs w:val="24"/>
        </w:rPr>
      </w:pPr>
    </w:p>
    <w:p w14:paraId="230A52BF" w14:textId="77777777" w:rsidR="00796BBE" w:rsidRPr="00282C77" w:rsidRDefault="00796BBE" w:rsidP="00634AE8">
      <w:pPr>
        <w:widowControl w:val="0"/>
        <w:autoSpaceDE w:val="0"/>
        <w:autoSpaceDN w:val="0"/>
        <w:adjustRightInd w:val="0"/>
        <w:spacing w:after="120" w:line="360" w:lineRule="auto"/>
        <w:jc w:val="center"/>
        <w:rPr>
          <w:rFonts w:ascii="Georgia" w:hAnsi="Georgia"/>
          <w:b/>
          <w:bCs/>
          <w:sz w:val="24"/>
          <w:szCs w:val="24"/>
        </w:rPr>
      </w:pPr>
      <w:r w:rsidRPr="00282C77">
        <w:rPr>
          <w:rFonts w:ascii="Georgia" w:hAnsi="Georgia"/>
          <w:b/>
          <w:bCs/>
          <w:sz w:val="24"/>
          <w:szCs w:val="24"/>
        </w:rPr>
        <w:t xml:space="preserve">Čl. </w:t>
      </w:r>
      <w:r w:rsidR="00F25E3F" w:rsidRPr="00282C77">
        <w:rPr>
          <w:rFonts w:ascii="Georgia" w:hAnsi="Georgia"/>
          <w:b/>
          <w:bCs/>
          <w:sz w:val="24"/>
          <w:szCs w:val="24"/>
        </w:rPr>
        <w:t>I</w:t>
      </w:r>
      <w:r w:rsidRPr="00282C77">
        <w:rPr>
          <w:rFonts w:ascii="Georgia" w:hAnsi="Georgia"/>
          <w:b/>
          <w:bCs/>
          <w:sz w:val="24"/>
          <w:szCs w:val="24"/>
        </w:rPr>
        <w:t>V.</w:t>
      </w:r>
    </w:p>
    <w:p w14:paraId="230A52C0" w14:textId="77777777" w:rsidR="008166CC" w:rsidRPr="00634AE8" w:rsidRDefault="008166CC" w:rsidP="00634AE8">
      <w:pPr>
        <w:pStyle w:val="Odstavecseseznamem"/>
        <w:widowControl w:val="0"/>
        <w:numPr>
          <w:ilvl w:val="0"/>
          <w:numId w:val="5"/>
        </w:numPr>
        <w:autoSpaceDE w:val="0"/>
        <w:autoSpaceDN w:val="0"/>
        <w:adjustRightInd w:val="0"/>
        <w:spacing w:after="120" w:line="360" w:lineRule="auto"/>
        <w:ind w:left="714" w:hanging="357"/>
        <w:contextualSpacing w:val="0"/>
        <w:jc w:val="both"/>
        <w:rPr>
          <w:rFonts w:ascii="Georgia" w:hAnsi="Georgia"/>
          <w:sz w:val="24"/>
          <w:szCs w:val="24"/>
        </w:rPr>
      </w:pPr>
      <w:r w:rsidRPr="00634AE8">
        <w:rPr>
          <w:rFonts w:ascii="Georgia" w:hAnsi="Georgia"/>
          <w:sz w:val="24"/>
          <w:szCs w:val="24"/>
        </w:rPr>
        <w:t>Zaplacením kupní ceny uvedené v čl. I</w:t>
      </w:r>
      <w:r w:rsidR="00F25E3F" w:rsidRPr="00634AE8">
        <w:rPr>
          <w:rFonts w:ascii="Georgia" w:hAnsi="Georgia"/>
          <w:sz w:val="24"/>
          <w:szCs w:val="24"/>
        </w:rPr>
        <w:t>I</w:t>
      </w:r>
      <w:r w:rsidRPr="00634AE8">
        <w:rPr>
          <w:rFonts w:ascii="Georgia" w:hAnsi="Georgia"/>
          <w:sz w:val="24"/>
          <w:szCs w:val="24"/>
        </w:rPr>
        <w:t>I této smlouvy, přechází na kupujícího vlastnické právo k osobnímu automobilu.</w:t>
      </w:r>
    </w:p>
    <w:p w14:paraId="230A52C1" w14:textId="77777777" w:rsidR="00DB4E56" w:rsidRPr="00634AE8" w:rsidRDefault="00796BBE" w:rsidP="00634AE8">
      <w:pPr>
        <w:pStyle w:val="Odstavecseseznamem"/>
        <w:widowControl w:val="0"/>
        <w:numPr>
          <w:ilvl w:val="0"/>
          <w:numId w:val="5"/>
        </w:numPr>
        <w:autoSpaceDE w:val="0"/>
        <w:autoSpaceDN w:val="0"/>
        <w:adjustRightInd w:val="0"/>
        <w:spacing w:after="120" w:line="360" w:lineRule="auto"/>
        <w:ind w:left="714" w:hanging="357"/>
        <w:contextualSpacing w:val="0"/>
        <w:jc w:val="both"/>
        <w:rPr>
          <w:rFonts w:ascii="Georgia" w:hAnsi="Georgia"/>
          <w:sz w:val="24"/>
          <w:szCs w:val="24"/>
        </w:rPr>
      </w:pPr>
      <w:r w:rsidRPr="00634AE8">
        <w:rPr>
          <w:rFonts w:ascii="Georgia" w:hAnsi="Georgia"/>
          <w:sz w:val="24"/>
          <w:szCs w:val="24"/>
        </w:rPr>
        <w:t xml:space="preserve">K přechodu nebezpečí škody na předmětu koupě dojde okamžikem jeho převzetí ze strany kupujícího. </w:t>
      </w:r>
    </w:p>
    <w:p w14:paraId="230A52C2" w14:textId="4EDDE9B9" w:rsidR="00DA2D95" w:rsidRPr="00634AE8" w:rsidRDefault="00EE5213" w:rsidP="00634AE8">
      <w:pPr>
        <w:pStyle w:val="Odstavecseseznamem"/>
        <w:widowControl w:val="0"/>
        <w:numPr>
          <w:ilvl w:val="0"/>
          <w:numId w:val="5"/>
        </w:numPr>
        <w:autoSpaceDE w:val="0"/>
        <w:autoSpaceDN w:val="0"/>
        <w:adjustRightInd w:val="0"/>
        <w:spacing w:after="120" w:line="360" w:lineRule="auto"/>
        <w:ind w:left="714" w:hanging="357"/>
        <w:contextualSpacing w:val="0"/>
        <w:jc w:val="both"/>
        <w:rPr>
          <w:rFonts w:ascii="Georgia" w:hAnsi="Georgia"/>
          <w:sz w:val="24"/>
          <w:szCs w:val="24"/>
        </w:rPr>
      </w:pPr>
      <w:r w:rsidRPr="00634AE8">
        <w:rPr>
          <w:rFonts w:ascii="Georgia" w:hAnsi="Georgia"/>
          <w:sz w:val="24"/>
          <w:szCs w:val="24"/>
        </w:rPr>
        <w:t xml:space="preserve">Prodávající předá předmět koupě kupujícímu bezodkladně po připsání kupní ceny na účet </w:t>
      </w:r>
      <w:r w:rsidR="00F85F98">
        <w:rPr>
          <w:rFonts w:ascii="Georgia" w:hAnsi="Georgia"/>
          <w:sz w:val="24"/>
          <w:szCs w:val="24"/>
        </w:rPr>
        <w:t>prodávajícího</w:t>
      </w:r>
      <w:r w:rsidRPr="00634AE8">
        <w:rPr>
          <w:rFonts w:ascii="Georgia" w:hAnsi="Georgia"/>
          <w:sz w:val="24"/>
          <w:szCs w:val="24"/>
        </w:rPr>
        <w:t>. O předání předmětu koupě sepíšou smluvní strany předávací protokol</w:t>
      </w:r>
      <w:r w:rsidR="00A50E95" w:rsidRPr="00634AE8">
        <w:rPr>
          <w:rFonts w:ascii="Georgia" w:hAnsi="Georgia"/>
          <w:sz w:val="24"/>
          <w:szCs w:val="24"/>
        </w:rPr>
        <w:t>, který tvoří nedílnou přílohou této kupní smlouvy</w:t>
      </w:r>
      <w:r w:rsidRPr="00634AE8">
        <w:rPr>
          <w:rFonts w:ascii="Georgia" w:hAnsi="Georgia"/>
          <w:sz w:val="24"/>
          <w:szCs w:val="24"/>
        </w:rPr>
        <w:t xml:space="preserve">. </w:t>
      </w:r>
    </w:p>
    <w:p w14:paraId="230A52C3" w14:textId="77777777" w:rsidR="00EE5213" w:rsidRPr="00634AE8" w:rsidRDefault="00DA2D95" w:rsidP="00634AE8">
      <w:pPr>
        <w:pStyle w:val="Odstavecseseznamem"/>
        <w:widowControl w:val="0"/>
        <w:numPr>
          <w:ilvl w:val="0"/>
          <w:numId w:val="5"/>
        </w:numPr>
        <w:autoSpaceDE w:val="0"/>
        <w:autoSpaceDN w:val="0"/>
        <w:adjustRightInd w:val="0"/>
        <w:spacing w:after="120" w:line="360" w:lineRule="auto"/>
        <w:ind w:left="714" w:hanging="357"/>
        <w:contextualSpacing w:val="0"/>
        <w:jc w:val="both"/>
        <w:rPr>
          <w:rFonts w:ascii="Georgia" w:hAnsi="Georgia"/>
          <w:sz w:val="24"/>
          <w:szCs w:val="24"/>
        </w:rPr>
      </w:pPr>
      <w:r w:rsidRPr="00634AE8">
        <w:rPr>
          <w:rFonts w:ascii="Georgia" w:hAnsi="Georgia"/>
          <w:sz w:val="24"/>
          <w:szCs w:val="24"/>
        </w:rPr>
        <w:t>K</w:t>
      </w:r>
      <w:r w:rsidRPr="00634AE8">
        <w:rPr>
          <w:rFonts w:ascii="Times New Roman" w:hAnsi="Times New Roman"/>
          <w:sz w:val="24"/>
          <w:szCs w:val="24"/>
        </w:rPr>
        <w:t> </w:t>
      </w:r>
      <w:r w:rsidRPr="00634AE8">
        <w:rPr>
          <w:rFonts w:ascii="Georgia" w:hAnsi="Georgia"/>
          <w:sz w:val="24"/>
          <w:szCs w:val="24"/>
        </w:rPr>
        <w:t>p</w:t>
      </w:r>
      <w:r w:rsidRPr="00634AE8">
        <w:rPr>
          <w:rFonts w:ascii="Georgia" w:hAnsi="Georgia" w:cs="Georgia"/>
          <w:sz w:val="24"/>
          <w:szCs w:val="24"/>
        </w:rPr>
        <w:t>ř</w:t>
      </w:r>
      <w:r w:rsidRPr="00634AE8">
        <w:rPr>
          <w:rFonts w:ascii="Georgia" w:hAnsi="Georgia"/>
          <w:sz w:val="24"/>
          <w:szCs w:val="24"/>
        </w:rPr>
        <w:t>ed</w:t>
      </w:r>
      <w:r w:rsidRPr="00634AE8">
        <w:rPr>
          <w:rFonts w:ascii="Georgia" w:hAnsi="Georgia" w:cs="Georgia"/>
          <w:sz w:val="24"/>
          <w:szCs w:val="24"/>
        </w:rPr>
        <w:t>á</w:t>
      </w:r>
      <w:r w:rsidRPr="00634AE8">
        <w:rPr>
          <w:rFonts w:ascii="Georgia" w:hAnsi="Georgia"/>
          <w:sz w:val="24"/>
          <w:szCs w:val="24"/>
        </w:rPr>
        <w:t>n</w:t>
      </w:r>
      <w:r w:rsidRPr="00634AE8">
        <w:rPr>
          <w:rFonts w:ascii="Georgia" w:hAnsi="Georgia" w:cs="Georgia"/>
          <w:sz w:val="24"/>
          <w:szCs w:val="24"/>
        </w:rPr>
        <w:t>í</w:t>
      </w:r>
      <w:r w:rsidRPr="00634AE8">
        <w:rPr>
          <w:rFonts w:ascii="Georgia" w:hAnsi="Georgia"/>
          <w:sz w:val="24"/>
          <w:szCs w:val="24"/>
        </w:rPr>
        <w:t xml:space="preserve"> vozidla dojde na adrese: </w:t>
      </w:r>
      <w:r w:rsidR="00CB56E4">
        <w:rPr>
          <w:rFonts w:ascii="Georgia" w:hAnsi="Georgia"/>
          <w:sz w:val="24"/>
          <w:szCs w:val="24"/>
        </w:rPr>
        <w:t>Štěpánská 567/15, Praha 2 – Nové Město, 120 00.</w:t>
      </w:r>
    </w:p>
    <w:p w14:paraId="230A52C4" w14:textId="77777777" w:rsidR="008166CC" w:rsidRPr="00634AE8" w:rsidRDefault="008166CC" w:rsidP="00634AE8">
      <w:pPr>
        <w:pStyle w:val="Odstavecseseznamem"/>
        <w:widowControl w:val="0"/>
        <w:numPr>
          <w:ilvl w:val="0"/>
          <w:numId w:val="5"/>
        </w:numPr>
        <w:autoSpaceDE w:val="0"/>
        <w:autoSpaceDN w:val="0"/>
        <w:adjustRightInd w:val="0"/>
        <w:spacing w:after="0" w:line="360" w:lineRule="auto"/>
        <w:ind w:left="714" w:hanging="357"/>
        <w:contextualSpacing w:val="0"/>
        <w:jc w:val="both"/>
        <w:rPr>
          <w:rFonts w:ascii="Georgia" w:hAnsi="Georgia"/>
          <w:sz w:val="24"/>
          <w:szCs w:val="24"/>
        </w:rPr>
      </w:pPr>
      <w:r w:rsidRPr="00634AE8">
        <w:rPr>
          <w:rFonts w:ascii="Georgia" w:hAnsi="Georgia"/>
          <w:sz w:val="24"/>
          <w:szCs w:val="24"/>
        </w:rPr>
        <w:t>Prodávající se zavazuje prové</w:t>
      </w:r>
      <w:r w:rsidR="00393C81" w:rsidRPr="00634AE8">
        <w:rPr>
          <w:rFonts w:ascii="Georgia" w:hAnsi="Georgia"/>
          <w:sz w:val="24"/>
          <w:szCs w:val="24"/>
        </w:rPr>
        <w:t xml:space="preserve">st </w:t>
      </w:r>
      <w:r w:rsidR="00677D0A" w:rsidRPr="00634AE8">
        <w:rPr>
          <w:rFonts w:ascii="Georgia" w:hAnsi="Georgia"/>
          <w:sz w:val="24"/>
          <w:szCs w:val="24"/>
        </w:rPr>
        <w:t>pře</w:t>
      </w:r>
      <w:r w:rsidR="00393C81" w:rsidRPr="00634AE8">
        <w:rPr>
          <w:rFonts w:ascii="Georgia" w:hAnsi="Georgia"/>
          <w:sz w:val="24"/>
          <w:szCs w:val="24"/>
        </w:rPr>
        <w:t>hlášení předmětného osobního automobilu</w:t>
      </w:r>
      <w:r w:rsidRPr="00634AE8">
        <w:rPr>
          <w:rFonts w:ascii="Georgia" w:hAnsi="Georgia"/>
          <w:sz w:val="24"/>
          <w:szCs w:val="24"/>
        </w:rPr>
        <w:t xml:space="preserve"> na kupujícího </w:t>
      </w:r>
      <w:r w:rsidR="00C2491D" w:rsidRPr="00634AE8">
        <w:rPr>
          <w:rFonts w:ascii="Georgia" w:hAnsi="Georgia"/>
          <w:sz w:val="24"/>
          <w:szCs w:val="24"/>
        </w:rPr>
        <w:t>v evidenci</w:t>
      </w:r>
      <w:r w:rsidRPr="00634AE8">
        <w:rPr>
          <w:rFonts w:ascii="Georgia" w:hAnsi="Georgia"/>
          <w:sz w:val="24"/>
          <w:szCs w:val="24"/>
        </w:rPr>
        <w:t xml:space="preserve"> motorových vozidel</w:t>
      </w:r>
      <w:r w:rsidR="00983FE8" w:rsidRPr="00634AE8">
        <w:rPr>
          <w:rFonts w:ascii="Georgia" w:hAnsi="Georgia"/>
          <w:sz w:val="24"/>
          <w:szCs w:val="24"/>
        </w:rPr>
        <w:t xml:space="preserve"> a </w:t>
      </w:r>
      <w:r w:rsidRPr="00634AE8">
        <w:rPr>
          <w:rFonts w:ascii="Georgia" w:hAnsi="Georgia"/>
          <w:sz w:val="24"/>
          <w:szCs w:val="24"/>
        </w:rPr>
        <w:t>předat kupující</w:t>
      </w:r>
      <w:r w:rsidR="00983FE8" w:rsidRPr="00634AE8">
        <w:rPr>
          <w:rFonts w:ascii="Georgia" w:hAnsi="Georgia"/>
          <w:sz w:val="24"/>
          <w:szCs w:val="24"/>
        </w:rPr>
        <w:t>mu velký technický průkaz</w:t>
      </w:r>
      <w:r w:rsidR="006165A3">
        <w:rPr>
          <w:rFonts w:ascii="Georgia" w:hAnsi="Georgia"/>
          <w:sz w:val="24"/>
          <w:szCs w:val="24"/>
        </w:rPr>
        <w:t>, malý technický průkaz a nezbytnou dokumentaci s tím spojenou</w:t>
      </w:r>
      <w:r w:rsidR="006165A3" w:rsidRPr="002A67A7">
        <w:rPr>
          <w:rFonts w:ascii="Georgia" w:hAnsi="Georgia"/>
          <w:sz w:val="24"/>
          <w:szCs w:val="24"/>
        </w:rPr>
        <w:t>.</w:t>
      </w:r>
    </w:p>
    <w:p w14:paraId="230A52C5" w14:textId="77777777" w:rsidR="00796BBE" w:rsidRPr="00282C77" w:rsidRDefault="00796BBE" w:rsidP="001B34DB">
      <w:pPr>
        <w:widowControl w:val="0"/>
        <w:autoSpaceDE w:val="0"/>
        <w:autoSpaceDN w:val="0"/>
        <w:adjustRightInd w:val="0"/>
        <w:spacing w:after="0" w:line="360" w:lineRule="auto"/>
        <w:jc w:val="both"/>
        <w:rPr>
          <w:rFonts w:ascii="Georgia" w:hAnsi="Georgia"/>
          <w:sz w:val="24"/>
          <w:szCs w:val="24"/>
        </w:rPr>
      </w:pPr>
    </w:p>
    <w:p w14:paraId="230A52C6" w14:textId="77777777" w:rsidR="00796BBE" w:rsidRPr="00282C77" w:rsidRDefault="00F25E3F" w:rsidP="00634AE8">
      <w:pPr>
        <w:widowControl w:val="0"/>
        <w:autoSpaceDE w:val="0"/>
        <w:autoSpaceDN w:val="0"/>
        <w:adjustRightInd w:val="0"/>
        <w:spacing w:after="120" w:line="360" w:lineRule="auto"/>
        <w:jc w:val="center"/>
        <w:rPr>
          <w:rFonts w:ascii="Georgia" w:hAnsi="Georgia"/>
          <w:b/>
          <w:bCs/>
          <w:sz w:val="24"/>
          <w:szCs w:val="24"/>
        </w:rPr>
      </w:pPr>
      <w:r w:rsidRPr="00282C77">
        <w:rPr>
          <w:rFonts w:ascii="Georgia" w:hAnsi="Georgia"/>
          <w:b/>
          <w:bCs/>
          <w:sz w:val="24"/>
          <w:szCs w:val="24"/>
        </w:rPr>
        <w:t>Čl. V</w:t>
      </w:r>
      <w:r w:rsidR="00796BBE" w:rsidRPr="00282C77">
        <w:rPr>
          <w:rFonts w:ascii="Georgia" w:hAnsi="Georgia"/>
          <w:b/>
          <w:bCs/>
          <w:sz w:val="24"/>
          <w:szCs w:val="24"/>
        </w:rPr>
        <w:t>.</w:t>
      </w:r>
    </w:p>
    <w:p w14:paraId="230A52C7" w14:textId="77777777" w:rsidR="00EE5213" w:rsidRPr="00634AE8" w:rsidRDefault="004C6C70" w:rsidP="00634AE8">
      <w:pPr>
        <w:pStyle w:val="Odstavecseseznamem"/>
        <w:widowControl w:val="0"/>
        <w:numPr>
          <w:ilvl w:val="0"/>
          <w:numId w:val="6"/>
        </w:numPr>
        <w:autoSpaceDE w:val="0"/>
        <w:autoSpaceDN w:val="0"/>
        <w:adjustRightInd w:val="0"/>
        <w:spacing w:after="120" w:line="360" w:lineRule="auto"/>
        <w:ind w:left="714" w:hanging="357"/>
        <w:contextualSpacing w:val="0"/>
        <w:jc w:val="both"/>
        <w:rPr>
          <w:rFonts w:ascii="Georgia" w:hAnsi="Georgia"/>
          <w:sz w:val="24"/>
          <w:szCs w:val="24"/>
        </w:rPr>
      </w:pPr>
      <w:r w:rsidRPr="00634AE8">
        <w:rPr>
          <w:rFonts w:ascii="Georgia" w:hAnsi="Georgia"/>
          <w:sz w:val="24"/>
          <w:szCs w:val="24"/>
        </w:rPr>
        <w:t>Prodávající prohlašuje, že mu nejsou známy žádné skryté vady prodávaného</w:t>
      </w:r>
      <w:r w:rsidR="008166CC" w:rsidRPr="00634AE8">
        <w:rPr>
          <w:rFonts w:ascii="Georgia" w:hAnsi="Georgia"/>
          <w:sz w:val="24"/>
          <w:szCs w:val="24"/>
        </w:rPr>
        <w:t xml:space="preserve"> osobního</w:t>
      </w:r>
      <w:r w:rsidRPr="00634AE8">
        <w:rPr>
          <w:rFonts w:ascii="Georgia" w:hAnsi="Georgia"/>
          <w:sz w:val="24"/>
          <w:szCs w:val="24"/>
        </w:rPr>
        <w:t xml:space="preserve"> automobilu, na které by kupujícího neupozornil.</w:t>
      </w:r>
    </w:p>
    <w:p w14:paraId="230A52C8" w14:textId="77777777" w:rsidR="00EE5213" w:rsidRPr="00634AE8" w:rsidRDefault="001B34DB" w:rsidP="00634AE8">
      <w:pPr>
        <w:pStyle w:val="Odstavecseseznamem"/>
        <w:widowControl w:val="0"/>
        <w:numPr>
          <w:ilvl w:val="0"/>
          <w:numId w:val="6"/>
        </w:numPr>
        <w:autoSpaceDE w:val="0"/>
        <w:autoSpaceDN w:val="0"/>
        <w:adjustRightInd w:val="0"/>
        <w:spacing w:after="120" w:line="360" w:lineRule="auto"/>
        <w:ind w:left="714" w:hanging="357"/>
        <w:contextualSpacing w:val="0"/>
        <w:jc w:val="both"/>
        <w:rPr>
          <w:rFonts w:ascii="Georgia" w:hAnsi="Georgia"/>
          <w:sz w:val="24"/>
          <w:szCs w:val="24"/>
        </w:rPr>
      </w:pPr>
      <w:r w:rsidRPr="00634AE8">
        <w:rPr>
          <w:rFonts w:ascii="Georgia" w:hAnsi="Georgia"/>
          <w:sz w:val="24"/>
          <w:szCs w:val="24"/>
        </w:rPr>
        <w:t>Kupující prohlašuje, že se řádně seznámil se stavem prodávaného osobního automobilu, vč. vad</w:t>
      </w:r>
      <w:r w:rsidR="00EE5213" w:rsidRPr="00634AE8">
        <w:rPr>
          <w:rFonts w:ascii="Georgia" w:hAnsi="Georgia"/>
          <w:sz w:val="24"/>
          <w:szCs w:val="24"/>
        </w:rPr>
        <w:t xml:space="preserve"> na které ho prodávající upozornil</w:t>
      </w:r>
      <w:r w:rsidRPr="00634AE8">
        <w:rPr>
          <w:rFonts w:ascii="Georgia" w:hAnsi="Georgia"/>
          <w:sz w:val="24"/>
          <w:szCs w:val="24"/>
        </w:rPr>
        <w:t>, a v tomto stavu jej nabývá do svého vlastnictví.</w:t>
      </w:r>
    </w:p>
    <w:p w14:paraId="230A52C9" w14:textId="77777777" w:rsidR="00EE5213" w:rsidRPr="00634AE8" w:rsidRDefault="005E7D0F" w:rsidP="00634AE8">
      <w:pPr>
        <w:pStyle w:val="Odstavecseseznamem"/>
        <w:numPr>
          <w:ilvl w:val="0"/>
          <w:numId w:val="6"/>
        </w:numPr>
        <w:tabs>
          <w:tab w:val="left" w:pos="709"/>
          <w:tab w:val="left" w:pos="3175"/>
          <w:tab w:val="left" w:pos="3629"/>
          <w:tab w:val="left" w:pos="4082"/>
          <w:tab w:val="left" w:pos="4536"/>
          <w:tab w:val="left" w:pos="4990"/>
          <w:tab w:val="left" w:pos="5443"/>
          <w:tab w:val="left" w:pos="5897"/>
        </w:tabs>
        <w:spacing w:after="0" w:line="360" w:lineRule="auto"/>
        <w:ind w:left="714" w:hanging="357"/>
        <w:contextualSpacing w:val="0"/>
        <w:jc w:val="both"/>
        <w:rPr>
          <w:rFonts w:ascii="Georgia" w:hAnsi="Georgia"/>
          <w:sz w:val="24"/>
          <w:szCs w:val="24"/>
        </w:rPr>
      </w:pPr>
      <w:r w:rsidRPr="00634AE8">
        <w:rPr>
          <w:rFonts w:ascii="Georgia" w:hAnsi="Georgia"/>
          <w:sz w:val="24"/>
          <w:szCs w:val="24"/>
        </w:rPr>
        <w:lastRenderedPageBreak/>
        <w:t xml:space="preserve">Kupující dále prohlašuje, že se seznámil se Znaleckým posudkem o stanovení ceny vozidla vyhotovený znalcem </w:t>
      </w:r>
      <w:r w:rsidR="00C2491D" w:rsidRPr="00634AE8">
        <w:rPr>
          <w:rFonts w:ascii="Georgia" w:hAnsi="Georgia"/>
          <w:sz w:val="24"/>
          <w:szCs w:val="24"/>
        </w:rPr>
        <w:t>Petrem Dobrým</w:t>
      </w:r>
      <w:r w:rsidRPr="00634AE8">
        <w:rPr>
          <w:rFonts w:ascii="Georgia" w:hAnsi="Georgia"/>
          <w:sz w:val="24"/>
          <w:szCs w:val="24"/>
        </w:rPr>
        <w:t xml:space="preserve">, který </w:t>
      </w:r>
      <w:r w:rsidR="00677D0A" w:rsidRPr="00634AE8">
        <w:rPr>
          <w:rFonts w:ascii="Georgia" w:hAnsi="Georgia"/>
          <w:sz w:val="24"/>
          <w:szCs w:val="24"/>
        </w:rPr>
        <w:t>tvoří</w:t>
      </w:r>
      <w:r w:rsidRPr="00634AE8">
        <w:rPr>
          <w:rFonts w:ascii="Georgia" w:hAnsi="Georgia"/>
          <w:sz w:val="24"/>
          <w:szCs w:val="24"/>
        </w:rPr>
        <w:t xml:space="preserve"> nedílnou </w:t>
      </w:r>
      <w:r w:rsidR="00677D0A" w:rsidRPr="00634AE8">
        <w:rPr>
          <w:rFonts w:ascii="Georgia" w:hAnsi="Georgia"/>
          <w:sz w:val="24"/>
          <w:szCs w:val="24"/>
        </w:rPr>
        <w:t>přílohu</w:t>
      </w:r>
      <w:r w:rsidRPr="00634AE8">
        <w:rPr>
          <w:rFonts w:ascii="Georgia" w:hAnsi="Georgia"/>
          <w:sz w:val="24"/>
          <w:szCs w:val="24"/>
        </w:rPr>
        <w:t xml:space="preserve"> této kupní smlouvy. </w:t>
      </w:r>
    </w:p>
    <w:p w14:paraId="230A52CA" w14:textId="77777777" w:rsidR="001B34DB" w:rsidRPr="00634AE8" w:rsidRDefault="001B34DB" w:rsidP="00634AE8">
      <w:pPr>
        <w:pStyle w:val="Odstavecseseznamem"/>
        <w:numPr>
          <w:ilvl w:val="0"/>
          <w:numId w:val="6"/>
        </w:numPr>
        <w:tabs>
          <w:tab w:val="left" w:pos="709"/>
          <w:tab w:val="left" w:pos="3175"/>
          <w:tab w:val="left" w:pos="3629"/>
          <w:tab w:val="left" w:pos="4082"/>
          <w:tab w:val="left" w:pos="4536"/>
          <w:tab w:val="left" w:pos="4990"/>
          <w:tab w:val="left" w:pos="5443"/>
          <w:tab w:val="left" w:pos="5897"/>
        </w:tabs>
        <w:spacing w:before="119" w:after="0" w:line="360" w:lineRule="auto"/>
        <w:ind w:left="714" w:hanging="357"/>
        <w:contextualSpacing w:val="0"/>
        <w:jc w:val="both"/>
        <w:rPr>
          <w:rFonts w:ascii="Georgia" w:hAnsi="Georgia"/>
          <w:sz w:val="24"/>
          <w:szCs w:val="24"/>
        </w:rPr>
      </w:pPr>
      <w:r w:rsidRPr="00634AE8">
        <w:rPr>
          <w:rFonts w:ascii="Georgia" w:hAnsi="Georgia"/>
          <w:sz w:val="24"/>
          <w:szCs w:val="24"/>
        </w:rPr>
        <w:t>Kupující výslovně prohlašuje, že se vzdává svých práv z vad zboží, resp. výslovně prohlašuje, že kupuje osobní vozidlo</w:t>
      </w:r>
      <w:r w:rsidR="00BB79DA" w:rsidRPr="00634AE8">
        <w:rPr>
          <w:rFonts w:ascii="Georgia" w:hAnsi="Georgia"/>
          <w:sz w:val="24"/>
          <w:szCs w:val="24"/>
        </w:rPr>
        <w:t xml:space="preserve">, </w:t>
      </w:r>
      <w:r w:rsidRPr="00634AE8">
        <w:rPr>
          <w:rFonts w:ascii="Georgia" w:hAnsi="Georgia"/>
          <w:sz w:val="24"/>
          <w:szCs w:val="24"/>
        </w:rPr>
        <w:t>jak stojí a leží.</w:t>
      </w:r>
    </w:p>
    <w:p w14:paraId="230A52CB" w14:textId="77777777" w:rsidR="00983FE8" w:rsidRPr="00282C77" w:rsidRDefault="00983FE8" w:rsidP="001B34DB">
      <w:pPr>
        <w:widowControl w:val="0"/>
        <w:autoSpaceDE w:val="0"/>
        <w:autoSpaceDN w:val="0"/>
        <w:adjustRightInd w:val="0"/>
        <w:spacing w:after="0" w:line="360" w:lineRule="auto"/>
        <w:jc w:val="center"/>
        <w:rPr>
          <w:rFonts w:ascii="Georgia" w:hAnsi="Georgia"/>
          <w:b/>
          <w:bCs/>
          <w:sz w:val="24"/>
          <w:szCs w:val="24"/>
        </w:rPr>
      </w:pPr>
    </w:p>
    <w:p w14:paraId="230A52CC" w14:textId="77777777" w:rsidR="00796BBE" w:rsidRPr="00282C77" w:rsidRDefault="00F25E3F" w:rsidP="00634AE8">
      <w:pPr>
        <w:widowControl w:val="0"/>
        <w:autoSpaceDE w:val="0"/>
        <w:autoSpaceDN w:val="0"/>
        <w:adjustRightInd w:val="0"/>
        <w:spacing w:after="120" w:line="360" w:lineRule="auto"/>
        <w:jc w:val="center"/>
        <w:rPr>
          <w:rFonts w:ascii="Georgia" w:hAnsi="Georgia"/>
          <w:b/>
          <w:bCs/>
          <w:sz w:val="24"/>
          <w:szCs w:val="24"/>
        </w:rPr>
      </w:pPr>
      <w:r w:rsidRPr="00282C77">
        <w:rPr>
          <w:rFonts w:ascii="Georgia" w:hAnsi="Georgia"/>
          <w:b/>
          <w:bCs/>
          <w:sz w:val="24"/>
          <w:szCs w:val="24"/>
        </w:rPr>
        <w:t>Čl. VI</w:t>
      </w:r>
      <w:r w:rsidR="00796BBE" w:rsidRPr="00282C77">
        <w:rPr>
          <w:rFonts w:ascii="Georgia" w:hAnsi="Georgia"/>
          <w:b/>
          <w:bCs/>
          <w:sz w:val="24"/>
          <w:szCs w:val="24"/>
        </w:rPr>
        <w:t>.</w:t>
      </w:r>
    </w:p>
    <w:p w14:paraId="230A52CD" w14:textId="77777777" w:rsidR="006C2D51" w:rsidRDefault="00796BBE" w:rsidP="00167777">
      <w:pPr>
        <w:pStyle w:val="Odstavecseseznamem"/>
        <w:widowControl w:val="0"/>
        <w:numPr>
          <w:ilvl w:val="0"/>
          <w:numId w:val="7"/>
        </w:numPr>
        <w:autoSpaceDE w:val="0"/>
        <w:autoSpaceDN w:val="0"/>
        <w:adjustRightInd w:val="0"/>
        <w:spacing w:after="120" w:line="360" w:lineRule="auto"/>
        <w:ind w:left="714" w:hanging="357"/>
        <w:contextualSpacing w:val="0"/>
        <w:jc w:val="both"/>
      </w:pPr>
      <w:r w:rsidRPr="00634AE8">
        <w:rPr>
          <w:rFonts w:ascii="Georgia" w:hAnsi="Georgia"/>
          <w:sz w:val="24"/>
          <w:szCs w:val="24"/>
        </w:rPr>
        <w:t xml:space="preserve">Obě smluvní strany shodně prohlašují, že si tuto smlouvu před jejím podpisem přečetly, že byla uzavřena po vzájemném projednání podle jejich pravé a svobodné vůle, určitě, vážně a srozumitelně, nikoliv v tísni a za nápadně nevýhodných podmínek. </w:t>
      </w:r>
    </w:p>
    <w:p w14:paraId="230A52CE" w14:textId="77777777" w:rsidR="008F239E" w:rsidRDefault="00167777" w:rsidP="00DB6D63">
      <w:pPr>
        <w:pStyle w:val="Odstavecseseznamem"/>
        <w:widowControl w:val="0"/>
        <w:numPr>
          <w:ilvl w:val="0"/>
          <w:numId w:val="7"/>
        </w:numPr>
        <w:autoSpaceDE w:val="0"/>
        <w:autoSpaceDN w:val="0"/>
        <w:adjustRightInd w:val="0"/>
        <w:spacing w:after="120" w:line="360" w:lineRule="auto"/>
        <w:ind w:left="714" w:hanging="357"/>
        <w:contextualSpacing w:val="0"/>
        <w:jc w:val="both"/>
        <w:rPr>
          <w:rFonts w:ascii="Georgia" w:hAnsi="Georgia"/>
          <w:sz w:val="24"/>
          <w:szCs w:val="24"/>
        </w:rPr>
      </w:pPr>
      <w:r w:rsidRPr="00250BE7">
        <w:rPr>
          <w:rFonts w:ascii="Georgia" w:hAnsi="Georgia"/>
          <w:sz w:val="24"/>
          <w:szCs w:val="24"/>
        </w:rPr>
        <w:t xml:space="preserve">Změny a doplňky této smlouvy lze činit pouze písemně, číslovanými dodatky, podepsanými oběma smluvními stranami. </w:t>
      </w:r>
    </w:p>
    <w:p w14:paraId="230A52CF" w14:textId="77777777" w:rsidR="00167777" w:rsidRDefault="00167777" w:rsidP="00DB6D63">
      <w:pPr>
        <w:pStyle w:val="Odstavecseseznamem"/>
        <w:widowControl w:val="0"/>
        <w:numPr>
          <w:ilvl w:val="0"/>
          <w:numId w:val="7"/>
        </w:numPr>
        <w:autoSpaceDE w:val="0"/>
        <w:autoSpaceDN w:val="0"/>
        <w:adjustRightInd w:val="0"/>
        <w:spacing w:after="120" w:line="360" w:lineRule="auto"/>
        <w:ind w:left="714" w:hanging="357"/>
        <w:contextualSpacing w:val="0"/>
        <w:jc w:val="both"/>
        <w:rPr>
          <w:rFonts w:ascii="Georgia" w:hAnsi="Georgia"/>
          <w:sz w:val="24"/>
          <w:szCs w:val="24"/>
        </w:rPr>
      </w:pPr>
      <w:r w:rsidRPr="00250BE7">
        <w:rPr>
          <w:rFonts w:ascii="Georgia" w:hAnsi="Georgia"/>
          <w:sz w:val="24"/>
          <w:szCs w:val="24"/>
        </w:rPr>
        <w:t>Tato Smlouva a vztahy z ní vyplývající se řídí právním řádem České republiky, zejména zákonem č. 89/2012 Sb., občanský zákoník, ve znění pozdějších předpisů.</w:t>
      </w:r>
    </w:p>
    <w:p w14:paraId="230A52D0" w14:textId="77777777" w:rsidR="00DB6D63" w:rsidRDefault="00DB6D63" w:rsidP="00DB6D63">
      <w:pPr>
        <w:pStyle w:val="Odstavecseseznamem"/>
        <w:widowControl w:val="0"/>
        <w:numPr>
          <w:ilvl w:val="0"/>
          <w:numId w:val="7"/>
        </w:numPr>
        <w:autoSpaceDE w:val="0"/>
        <w:autoSpaceDN w:val="0"/>
        <w:adjustRightInd w:val="0"/>
        <w:spacing w:after="120" w:line="360" w:lineRule="auto"/>
        <w:ind w:left="714" w:hanging="357"/>
        <w:contextualSpacing w:val="0"/>
        <w:jc w:val="both"/>
        <w:rPr>
          <w:rFonts w:ascii="Georgia" w:hAnsi="Georgia"/>
          <w:sz w:val="24"/>
          <w:szCs w:val="24"/>
        </w:rPr>
      </w:pPr>
      <w:r w:rsidRPr="00250BE7">
        <w:rPr>
          <w:rFonts w:ascii="Georgia" w:hAnsi="Georgia"/>
          <w:sz w:val="24"/>
          <w:szCs w:val="24"/>
        </w:rPr>
        <w:t>Všechny spory, které vzniknou z této Smlouvy nebo v souvislosti s ní a které se nepodaří vyřešit přednostně smírnou cestou, budou rozhodovány obecnými soudy ČR v souladu s ustanoveními zákona č. 99/1963 Sb., občanského soudního řádu, ve znění pozdějších předpisů, místní příslušnost je dána sídlem Objednatele.</w:t>
      </w:r>
    </w:p>
    <w:p w14:paraId="230A52D1" w14:textId="77777777" w:rsidR="00D97E64" w:rsidRPr="00634AE8" w:rsidRDefault="001B34DB" w:rsidP="00634AE8">
      <w:pPr>
        <w:pStyle w:val="Odstavecseseznamem"/>
        <w:numPr>
          <w:ilvl w:val="0"/>
          <w:numId w:val="7"/>
        </w:numPr>
        <w:tabs>
          <w:tab w:val="left" w:pos="709"/>
          <w:tab w:val="left" w:pos="3175"/>
          <w:tab w:val="left" w:pos="3629"/>
          <w:tab w:val="left" w:pos="4082"/>
          <w:tab w:val="left" w:pos="4536"/>
          <w:tab w:val="left" w:pos="4990"/>
          <w:tab w:val="left" w:pos="5443"/>
          <w:tab w:val="left" w:pos="5897"/>
        </w:tabs>
        <w:spacing w:after="120" w:line="360" w:lineRule="auto"/>
        <w:ind w:left="714" w:hanging="357"/>
        <w:contextualSpacing w:val="0"/>
        <w:jc w:val="both"/>
        <w:rPr>
          <w:rFonts w:ascii="Georgia" w:hAnsi="Georgia"/>
          <w:sz w:val="24"/>
          <w:szCs w:val="24"/>
        </w:rPr>
      </w:pPr>
      <w:r w:rsidRPr="00634AE8">
        <w:rPr>
          <w:rFonts w:ascii="Georgia" w:hAnsi="Georgia"/>
          <w:sz w:val="24"/>
          <w:szCs w:val="24"/>
        </w:rPr>
        <w:t xml:space="preserve">Strany souhlasí s tím, že skutečnosti v této </w:t>
      </w:r>
      <w:r w:rsidR="00EE5213" w:rsidRPr="00634AE8">
        <w:rPr>
          <w:rFonts w:ascii="Georgia" w:hAnsi="Georgia"/>
          <w:sz w:val="24"/>
          <w:szCs w:val="24"/>
        </w:rPr>
        <w:t>s</w:t>
      </w:r>
      <w:r w:rsidRPr="00634AE8">
        <w:rPr>
          <w:rFonts w:ascii="Georgia" w:hAnsi="Georgia"/>
          <w:sz w:val="24"/>
          <w:szCs w:val="24"/>
        </w:rPr>
        <w:t xml:space="preserve">mlouvě uvedené můžou být zveřejněny v souladu se zákonem č.106/1999 Sb., o svobodném přístupu k informacím, ve znění pozdějších předpisů. </w:t>
      </w:r>
    </w:p>
    <w:p w14:paraId="230A52D2" w14:textId="77777777" w:rsidR="00796BBE" w:rsidRPr="00634AE8" w:rsidRDefault="001B34DB" w:rsidP="00634AE8">
      <w:pPr>
        <w:pStyle w:val="Odstavecseseznamem"/>
        <w:numPr>
          <w:ilvl w:val="0"/>
          <w:numId w:val="7"/>
        </w:numPr>
        <w:tabs>
          <w:tab w:val="left" w:pos="709"/>
          <w:tab w:val="left" w:pos="3175"/>
          <w:tab w:val="left" w:pos="3629"/>
          <w:tab w:val="left" w:pos="4082"/>
          <w:tab w:val="left" w:pos="4536"/>
          <w:tab w:val="left" w:pos="4990"/>
          <w:tab w:val="left" w:pos="5443"/>
          <w:tab w:val="left" w:pos="5897"/>
        </w:tabs>
        <w:spacing w:after="120" w:line="360" w:lineRule="auto"/>
        <w:ind w:left="714" w:hanging="357"/>
        <w:contextualSpacing w:val="0"/>
        <w:jc w:val="both"/>
        <w:rPr>
          <w:rFonts w:ascii="Georgia" w:hAnsi="Georgia"/>
          <w:sz w:val="24"/>
          <w:szCs w:val="24"/>
        </w:rPr>
      </w:pPr>
      <w:r w:rsidRPr="00634AE8">
        <w:rPr>
          <w:rFonts w:ascii="Georgia" w:hAnsi="Georgia"/>
          <w:sz w:val="24"/>
          <w:szCs w:val="24"/>
        </w:rPr>
        <w:t xml:space="preserve">Skutečnosti uvedené v této </w:t>
      </w:r>
      <w:r w:rsidR="00EE5213" w:rsidRPr="00634AE8">
        <w:rPr>
          <w:rFonts w:ascii="Georgia" w:hAnsi="Georgia"/>
          <w:sz w:val="24"/>
          <w:szCs w:val="24"/>
        </w:rPr>
        <w:t>s</w:t>
      </w:r>
      <w:r w:rsidRPr="00634AE8">
        <w:rPr>
          <w:rFonts w:ascii="Georgia" w:hAnsi="Georgia"/>
          <w:sz w:val="24"/>
          <w:szCs w:val="24"/>
        </w:rPr>
        <w:t xml:space="preserve">mlouvě nebudou smluvními stranami považovány za obchodní tajemství ve smyslu ustanovení § 504 občanského zákoníku. </w:t>
      </w:r>
    </w:p>
    <w:p w14:paraId="230A52D3" w14:textId="21C85993" w:rsidR="00796BBE" w:rsidRPr="00634AE8" w:rsidRDefault="00796BBE" w:rsidP="00634AE8">
      <w:pPr>
        <w:pStyle w:val="Odstavecseseznamem"/>
        <w:widowControl w:val="0"/>
        <w:numPr>
          <w:ilvl w:val="0"/>
          <w:numId w:val="7"/>
        </w:numPr>
        <w:autoSpaceDE w:val="0"/>
        <w:autoSpaceDN w:val="0"/>
        <w:adjustRightInd w:val="0"/>
        <w:spacing w:after="120" w:line="360" w:lineRule="auto"/>
        <w:ind w:left="714" w:hanging="357"/>
        <w:contextualSpacing w:val="0"/>
        <w:jc w:val="both"/>
        <w:rPr>
          <w:rFonts w:ascii="Georgia" w:hAnsi="Georgia"/>
          <w:sz w:val="24"/>
          <w:szCs w:val="24"/>
        </w:rPr>
      </w:pPr>
      <w:r w:rsidRPr="00634AE8">
        <w:rPr>
          <w:rFonts w:ascii="Georgia" w:hAnsi="Georgia"/>
          <w:sz w:val="24"/>
          <w:szCs w:val="24"/>
        </w:rPr>
        <w:t>Smlouva nabývá platnosti</w:t>
      </w:r>
      <w:r w:rsidR="00F1562A" w:rsidRPr="00634AE8">
        <w:rPr>
          <w:rFonts w:ascii="Georgia" w:hAnsi="Georgia"/>
          <w:sz w:val="24"/>
          <w:szCs w:val="24"/>
        </w:rPr>
        <w:t xml:space="preserve"> dnem podpisu</w:t>
      </w:r>
      <w:r w:rsidR="00660CD3">
        <w:rPr>
          <w:rFonts w:ascii="Georgia" w:hAnsi="Georgia"/>
          <w:sz w:val="24"/>
          <w:szCs w:val="24"/>
        </w:rPr>
        <w:t xml:space="preserve"> </w:t>
      </w:r>
      <w:r w:rsidR="00F1562A" w:rsidRPr="00634AE8">
        <w:rPr>
          <w:rFonts w:ascii="Georgia" w:hAnsi="Georgia"/>
          <w:sz w:val="24"/>
          <w:szCs w:val="24"/>
        </w:rPr>
        <w:t xml:space="preserve">oběma smluvními stranami </w:t>
      </w:r>
      <w:r w:rsidRPr="00634AE8">
        <w:rPr>
          <w:rFonts w:ascii="Georgia" w:hAnsi="Georgia"/>
          <w:sz w:val="24"/>
          <w:szCs w:val="24"/>
        </w:rPr>
        <w:t xml:space="preserve">a účinnosti </w:t>
      </w:r>
      <w:r w:rsidR="00F1562A" w:rsidRPr="00634AE8">
        <w:rPr>
          <w:rFonts w:ascii="Georgia" w:hAnsi="Georgia"/>
          <w:sz w:val="24"/>
          <w:szCs w:val="24"/>
        </w:rPr>
        <w:t>zveřejněním v registru smluv</w:t>
      </w:r>
      <w:r w:rsidRPr="00634AE8">
        <w:rPr>
          <w:rFonts w:ascii="Georgia" w:hAnsi="Georgia"/>
          <w:sz w:val="24"/>
          <w:szCs w:val="24"/>
        </w:rPr>
        <w:t xml:space="preserve">. </w:t>
      </w:r>
    </w:p>
    <w:p w14:paraId="230A52D4" w14:textId="77777777" w:rsidR="00796BBE" w:rsidRPr="00634AE8" w:rsidRDefault="00796BBE" w:rsidP="00634AE8">
      <w:pPr>
        <w:pStyle w:val="Odstavecseseznamem"/>
        <w:widowControl w:val="0"/>
        <w:numPr>
          <w:ilvl w:val="0"/>
          <w:numId w:val="7"/>
        </w:numPr>
        <w:autoSpaceDE w:val="0"/>
        <w:autoSpaceDN w:val="0"/>
        <w:adjustRightInd w:val="0"/>
        <w:spacing w:after="120" w:line="360" w:lineRule="auto"/>
        <w:ind w:left="714" w:hanging="357"/>
        <w:contextualSpacing w:val="0"/>
        <w:jc w:val="both"/>
        <w:rPr>
          <w:rFonts w:ascii="Georgia" w:hAnsi="Georgia"/>
          <w:sz w:val="24"/>
          <w:szCs w:val="24"/>
        </w:rPr>
      </w:pPr>
      <w:r w:rsidRPr="00634AE8">
        <w:rPr>
          <w:rFonts w:ascii="Georgia" w:hAnsi="Georgia"/>
          <w:sz w:val="24"/>
          <w:szCs w:val="24"/>
        </w:rPr>
        <w:t xml:space="preserve">Smlouva je sepsána ve dvou vyhotoveních, z nichž po jednom obdrží každá smluvní strana. </w:t>
      </w:r>
    </w:p>
    <w:p w14:paraId="230A52D5" w14:textId="77777777" w:rsidR="00987D9F" w:rsidRPr="00282C77" w:rsidRDefault="00987D9F" w:rsidP="001B34DB">
      <w:pPr>
        <w:widowControl w:val="0"/>
        <w:autoSpaceDE w:val="0"/>
        <w:autoSpaceDN w:val="0"/>
        <w:adjustRightInd w:val="0"/>
        <w:spacing w:after="0" w:line="360" w:lineRule="auto"/>
        <w:jc w:val="both"/>
        <w:rPr>
          <w:rFonts w:ascii="Georgia" w:hAnsi="Georgia"/>
          <w:sz w:val="24"/>
          <w:szCs w:val="24"/>
        </w:rPr>
      </w:pPr>
    </w:p>
    <w:p w14:paraId="230A52D6" w14:textId="77777777" w:rsidR="00796BBE" w:rsidRPr="00282C77" w:rsidRDefault="005E7D0F" w:rsidP="001B34DB">
      <w:pPr>
        <w:widowControl w:val="0"/>
        <w:autoSpaceDE w:val="0"/>
        <w:autoSpaceDN w:val="0"/>
        <w:adjustRightInd w:val="0"/>
        <w:spacing w:after="0" w:line="360" w:lineRule="auto"/>
        <w:jc w:val="both"/>
        <w:rPr>
          <w:rFonts w:ascii="Georgia" w:hAnsi="Georgia"/>
          <w:sz w:val="24"/>
          <w:szCs w:val="24"/>
        </w:rPr>
      </w:pPr>
      <w:r w:rsidRPr="00282C77">
        <w:rPr>
          <w:rFonts w:ascii="Georgia" w:hAnsi="Georgia"/>
          <w:sz w:val="24"/>
          <w:szCs w:val="24"/>
        </w:rPr>
        <w:lastRenderedPageBreak/>
        <w:t>Přílohy:</w:t>
      </w:r>
    </w:p>
    <w:p w14:paraId="230A52D7" w14:textId="77777777" w:rsidR="005E7D0F" w:rsidRPr="00282C77" w:rsidRDefault="00595751" w:rsidP="001B34DB">
      <w:pPr>
        <w:widowControl w:val="0"/>
        <w:autoSpaceDE w:val="0"/>
        <w:autoSpaceDN w:val="0"/>
        <w:adjustRightInd w:val="0"/>
        <w:spacing w:after="0" w:line="360" w:lineRule="auto"/>
        <w:jc w:val="both"/>
        <w:rPr>
          <w:rFonts w:ascii="Georgia" w:hAnsi="Georgia"/>
          <w:sz w:val="24"/>
          <w:szCs w:val="24"/>
        </w:rPr>
      </w:pPr>
      <w:r w:rsidRPr="00282C77">
        <w:rPr>
          <w:rFonts w:ascii="Georgia" w:hAnsi="Georgia"/>
          <w:sz w:val="24"/>
          <w:szCs w:val="24"/>
        </w:rPr>
        <w:t xml:space="preserve">Příloha č. 1 - </w:t>
      </w:r>
      <w:r w:rsidR="005E7D0F" w:rsidRPr="00282C77">
        <w:rPr>
          <w:rFonts w:ascii="Georgia" w:hAnsi="Georgia"/>
          <w:sz w:val="24"/>
          <w:szCs w:val="24"/>
        </w:rPr>
        <w:t>Znalecký posudek o stanovení ceny vozidla</w:t>
      </w:r>
    </w:p>
    <w:p w14:paraId="230A52D8" w14:textId="77777777" w:rsidR="00A50E95" w:rsidRPr="00282C77" w:rsidRDefault="00A50E95" w:rsidP="001B34DB">
      <w:pPr>
        <w:widowControl w:val="0"/>
        <w:autoSpaceDE w:val="0"/>
        <w:autoSpaceDN w:val="0"/>
        <w:adjustRightInd w:val="0"/>
        <w:spacing w:after="0" w:line="360" w:lineRule="auto"/>
        <w:jc w:val="both"/>
        <w:rPr>
          <w:rFonts w:ascii="Georgia" w:hAnsi="Georgia"/>
          <w:sz w:val="24"/>
          <w:szCs w:val="24"/>
        </w:rPr>
      </w:pPr>
      <w:r w:rsidRPr="00282C77">
        <w:rPr>
          <w:rFonts w:ascii="Georgia" w:hAnsi="Georgia"/>
          <w:sz w:val="24"/>
          <w:szCs w:val="24"/>
        </w:rPr>
        <w:t>Příloha č. 2 – Předávací protokol</w:t>
      </w:r>
    </w:p>
    <w:p w14:paraId="230A52D9" w14:textId="77777777" w:rsidR="008166CC" w:rsidRPr="00282C77" w:rsidRDefault="008166CC" w:rsidP="006B6B0D">
      <w:pPr>
        <w:widowControl w:val="0"/>
        <w:autoSpaceDE w:val="0"/>
        <w:autoSpaceDN w:val="0"/>
        <w:adjustRightInd w:val="0"/>
        <w:spacing w:after="0"/>
        <w:jc w:val="both"/>
        <w:rPr>
          <w:rFonts w:ascii="Georgia" w:hAnsi="Georgia"/>
          <w:sz w:val="24"/>
          <w:szCs w:val="24"/>
        </w:rPr>
      </w:pPr>
    </w:p>
    <w:p w14:paraId="230A52DA" w14:textId="77777777" w:rsidR="00DA2D95" w:rsidRDefault="00DA2D95" w:rsidP="006B6B0D">
      <w:pPr>
        <w:widowControl w:val="0"/>
        <w:autoSpaceDE w:val="0"/>
        <w:autoSpaceDN w:val="0"/>
        <w:adjustRightInd w:val="0"/>
        <w:spacing w:after="0"/>
        <w:jc w:val="both"/>
        <w:rPr>
          <w:rFonts w:ascii="Georgia" w:hAnsi="Georgia"/>
          <w:sz w:val="24"/>
          <w:szCs w:val="24"/>
        </w:rPr>
      </w:pPr>
    </w:p>
    <w:p w14:paraId="230A52DB" w14:textId="77777777" w:rsidR="00DA2D95" w:rsidRDefault="00DA2D95" w:rsidP="006B6B0D">
      <w:pPr>
        <w:widowControl w:val="0"/>
        <w:autoSpaceDE w:val="0"/>
        <w:autoSpaceDN w:val="0"/>
        <w:adjustRightInd w:val="0"/>
        <w:spacing w:after="0"/>
        <w:jc w:val="both"/>
        <w:rPr>
          <w:rFonts w:ascii="Georgia" w:hAnsi="Georgia"/>
          <w:sz w:val="24"/>
          <w:szCs w:val="24"/>
        </w:rPr>
      </w:pPr>
    </w:p>
    <w:p w14:paraId="230A52DC" w14:textId="77777777" w:rsidR="00987D9F" w:rsidRDefault="00987D9F" w:rsidP="006B6B0D">
      <w:pPr>
        <w:widowControl w:val="0"/>
        <w:autoSpaceDE w:val="0"/>
        <w:autoSpaceDN w:val="0"/>
        <w:adjustRightInd w:val="0"/>
        <w:spacing w:after="0"/>
        <w:jc w:val="both"/>
        <w:rPr>
          <w:rFonts w:ascii="Georgia" w:hAnsi="Georgia"/>
          <w:sz w:val="24"/>
          <w:szCs w:val="24"/>
        </w:rPr>
      </w:pPr>
    </w:p>
    <w:p w14:paraId="230A52DD" w14:textId="1C279765" w:rsidR="00987D9F" w:rsidRPr="008F7E09" w:rsidRDefault="008F7E09" w:rsidP="00987D9F">
      <w:pPr>
        <w:widowControl w:val="0"/>
        <w:autoSpaceDE w:val="0"/>
        <w:autoSpaceDN w:val="0"/>
        <w:adjustRightInd w:val="0"/>
        <w:spacing w:after="0"/>
        <w:jc w:val="both"/>
        <w:rPr>
          <w:rFonts w:ascii="Georgia" w:hAnsi="Georgia"/>
          <w:sz w:val="24"/>
          <w:szCs w:val="24"/>
        </w:rPr>
      </w:pPr>
      <w:r w:rsidRPr="008F7E09">
        <w:rPr>
          <w:rFonts w:ascii="Georgia" w:hAnsi="Georgia"/>
          <w:sz w:val="24"/>
          <w:szCs w:val="24"/>
        </w:rPr>
        <w:t>V</w:t>
      </w:r>
      <w:r w:rsidRPr="008F7E09">
        <w:rPr>
          <w:rFonts w:ascii="Times New Roman" w:hAnsi="Times New Roman"/>
          <w:sz w:val="24"/>
          <w:szCs w:val="24"/>
        </w:rPr>
        <w:t> </w:t>
      </w:r>
      <w:r w:rsidRPr="008F7E09">
        <w:rPr>
          <w:rFonts w:ascii="Georgia" w:hAnsi="Georgia"/>
          <w:sz w:val="24"/>
          <w:szCs w:val="24"/>
        </w:rPr>
        <w:t xml:space="preserve">Praze </w:t>
      </w:r>
      <w:proofErr w:type="gramStart"/>
      <w:r w:rsidRPr="008F7E09">
        <w:rPr>
          <w:rFonts w:ascii="Georgia" w:hAnsi="Georgia"/>
          <w:sz w:val="24"/>
          <w:szCs w:val="24"/>
        </w:rPr>
        <w:t>dne</w:t>
      </w:r>
      <w:r w:rsidRPr="008F7E09">
        <w:rPr>
          <w:rFonts w:ascii="Georgia" w:hAnsi="Georgia" w:cs="Georgia"/>
          <w:sz w:val="24"/>
          <w:szCs w:val="24"/>
        </w:rPr>
        <w:t> </w:t>
      </w:r>
      <w:r w:rsidRPr="008F7E09">
        <w:rPr>
          <w:rFonts w:ascii="Georgia" w:hAnsi="Georgia"/>
          <w:sz w:val="24"/>
          <w:szCs w:val="24"/>
        </w:rPr>
        <w:t> </w:t>
      </w:r>
      <w:r w:rsidR="00987D9F">
        <w:rPr>
          <w:rFonts w:ascii="Georgia" w:hAnsi="Georgia"/>
          <w:sz w:val="24"/>
          <w:szCs w:val="24"/>
        </w:rPr>
        <w:tab/>
      </w:r>
      <w:proofErr w:type="gramEnd"/>
      <w:r w:rsidR="00405A3F">
        <w:rPr>
          <w:rFonts w:ascii="Georgia" w:hAnsi="Georgia"/>
          <w:sz w:val="24"/>
          <w:szCs w:val="24"/>
        </w:rPr>
        <w:t>30.4.2025</w:t>
      </w:r>
      <w:r w:rsidR="00987D9F">
        <w:rPr>
          <w:rFonts w:ascii="Georgia" w:hAnsi="Georgia"/>
          <w:sz w:val="24"/>
          <w:szCs w:val="24"/>
        </w:rPr>
        <w:tab/>
      </w:r>
      <w:r w:rsidR="00987D9F">
        <w:rPr>
          <w:rFonts w:ascii="Georgia" w:hAnsi="Georgia"/>
          <w:sz w:val="24"/>
          <w:szCs w:val="24"/>
        </w:rPr>
        <w:tab/>
      </w:r>
      <w:r w:rsidR="00987D9F">
        <w:rPr>
          <w:rFonts w:ascii="Georgia" w:hAnsi="Georgia"/>
          <w:sz w:val="24"/>
          <w:szCs w:val="24"/>
        </w:rPr>
        <w:tab/>
      </w:r>
      <w:r w:rsidR="00987D9F">
        <w:rPr>
          <w:rFonts w:ascii="Georgia" w:hAnsi="Georgia"/>
          <w:sz w:val="24"/>
          <w:szCs w:val="24"/>
        </w:rPr>
        <w:tab/>
      </w:r>
      <w:r w:rsidR="00987D9F">
        <w:rPr>
          <w:rFonts w:ascii="Georgia" w:hAnsi="Georgia"/>
          <w:sz w:val="24"/>
          <w:szCs w:val="24"/>
        </w:rPr>
        <w:tab/>
      </w:r>
      <w:r w:rsidR="00987D9F" w:rsidRPr="008F7E09">
        <w:rPr>
          <w:rFonts w:ascii="Georgia" w:hAnsi="Georgia"/>
          <w:sz w:val="24"/>
          <w:szCs w:val="24"/>
        </w:rPr>
        <w:t>V</w:t>
      </w:r>
      <w:r w:rsidR="00987D9F" w:rsidRPr="008F7E09">
        <w:rPr>
          <w:rFonts w:ascii="Times New Roman" w:hAnsi="Times New Roman"/>
          <w:sz w:val="24"/>
          <w:szCs w:val="24"/>
        </w:rPr>
        <w:t> </w:t>
      </w:r>
      <w:r w:rsidR="00987D9F" w:rsidRPr="008F7E09">
        <w:rPr>
          <w:rFonts w:ascii="Georgia" w:hAnsi="Georgia"/>
          <w:sz w:val="24"/>
          <w:szCs w:val="24"/>
        </w:rPr>
        <w:t>Praze dne</w:t>
      </w:r>
      <w:r w:rsidR="00987D9F" w:rsidRPr="008F7E09">
        <w:rPr>
          <w:rFonts w:ascii="Georgia" w:hAnsi="Georgia" w:cs="Georgia"/>
          <w:sz w:val="24"/>
          <w:szCs w:val="24"/>
        </w:rPr>
        <w:t> </w:t>
      </w:r>
      <w:r w:rsidR="00987D9F" w:rsidRPr="008F7E09">
        <w:rPr>
          <w:rFonts w:ascii="Georgia" w:hAnsi="Georgia"/>
          <w:sz w:val="24"/>
          <w:szCs w:val="24"/>
        </w:rPr>
        <w:t> </w:t>
      </w:r>
      <w:r w:rsidR="00405A3F">
        <w:rPr>
          <w:rFonts w:ascii="Georgia" w:hAnsi="Georgia"/>
          <w:sz w:val="24"/>
          <w:szCs w:val="24"/>
        </w:rPr>
        <w:t>30.4.2025</w:t>
      </w:r>
    </w:p>
    <w:p w14:paraId="230A52DE" w14:textId="77777777" w:rsidR="008F7E09" w:rsidRPr="008F7E09" w:rsidRDefault="008F7E09" w:rsidP="008F7E09">
      <w:pPr>
        <w:widowControl w:val="0"/>
        <w:autoSpaceDE w:val="0"/>
        <w:autoSpaceDN w:val="0"/>
        <w:adjustRightInd w:val="0"/>
        <w:spacing w:after="0"/>
        <w:jc w:val="both"/>
        <w:rPr>
          <w:rFonts w:ascii="Georgia" w:hAnsi="Georgia"/>
          <w:sz w:val="24"/>
          <w:szCs w:val="24"/>
        </w:rPr>
      </w:pPr>
    </w:p>
    <w:p w14:paraId="230A52DF" w14:textId="77777777" w:rsidR="008F7E09" w:rsidRDefault="008F7E09" w:rsidP="008F7E09">
      <w:pPr>
        <w:widowControl w:val="0"/>
        <w:autoSpaceDE w:val="0"/>
        <w:autoSpaceDN w:val="0"/>
        <w:adjustRightInd w:val="0"/>
        <w:spacing w:after="0"/>
        <w:jc w:val="both"/>
        <w:rPr>
          <w:rFonts w:ascii="Georgia" w:hAnsi="Georgia"/>
          <w:sz w:val="24"/>
          <w:szCs w:val="24"/>
        </w:rPr>
      </w:pPr>
      <w:r w:rsidRPr="008F7E09">
        <w:rPr>
          <w:rFonts w:ascii="Georgia" w:hAnsi="Georgia"/>
          <w:sz w:val="24"/>
          <w:szCs w:val="24"/>
        </w:rPr>
        <w:t> </w:t>
      </w:r>
    </w:p>
    <w:p w14:paraId="230A52E0" w14:textId="77777777" w:rsidR="00D97E64" w:rsidRPr="008F7E09" w:rsidRDefault="00D97E64" w:rsidP="008F7E09">
      <w:pPr>
        <w:widowControl w:val="0"/>
        <w:autoSpaceDE w:val="0"/>
        <w:autoSpaceDN w:val="0"/>
        <w:adjustRightInd w:val="0"/>
        <w:spacing w:after="0"/>
        <w:jc w:val="both"/>
        <w:rPr>
          <w:rFonts w:ascii="Georgia" w:hAnsi="Georgia"/>
          <w:sz w:val="24"/>
          <w:szCs w:val="24"/>
        </w:rPr>
      </w:pPr>
    </w:p>
    <w:p w14:paraId="230A52E1" w14:textId="77777777" w:rsidR="008F7E09" w:rsidRPr="008F7E09" w:rsidRDefault="008F7E09" w:rsidP="008F7E09">
      <w:pPr>
        <w:widowControl w:val="0"/>
        <w:autoSpaceDE w:val="0"/>
        <w:autoSpaceDN w:val="0"/>
        <w:adjustRightInd w:val="0"/>
        <w:spacing w:after="0"/>
        <w:jc w:val="both"/>
        <w:rPr>
          <w:rFonts w:ascii="Georgia" w:hAnsi="Georgia"/>
          <w:sz w:val="24"/>
          <w:szCs w:val="24"/>
        </w:rPr>
      </w:pPr>
      <w:r w:rsidRPr="008F7E09">
        <w:rPr>
          <w:rFonts w:ascii="Georgia" w:hAnsi="Georgia"/>
          <w:sz w:val="24"/>
          <w:szCs w:val="24"/>
        </w:rPr>
        <w:t> </w:t>
      </w:r>
    </w:p>
    <w:p w14:paraId="230A52E2" w14:textId="77777777" w:rsidR="008F7E09" w:rsidRPr="008F7E09" w:rsidRDefault="008F7E09" w:rsidP="008F7E09">
      <w:pPr>
        <w:widowControl w:val="0"/>
        <w:autoSpaceDE w:val="0"/>
        <w:autoSpaceDN w:val="0"/>
        <w:adjustRightInd w:val="0"/>
        <w:spacing w:after="0"/>
        <w:jc w:val="both"/>
        <w:rPr>
          <w:rFonts w:ascii="Georgia" w:hAnsi="Georgia"/>
          <w:sz w:val="24"/>
          <w:szCs w:val="24"/>
        </w:rPr>
      </w:pPr>
      <w:r w:rsidRPr="008F7E09">
        <w:rPr>
          <w:rFonts w:ascii="Georgia" w:hAnsi="Georgia"/>
          <w:sz w:val="24"/>
          <w:szCs w:val="24"/>
        </w:rPr>
        <w:t> </w:t>
      </w:r>
    </w:p>
    <w:p w14:paraId="230A52E3" w14:textId="77777777" w:rsidR="008F7E09" w:rsidRPr="008F7E09" w:rsidRDefault="008F7E09" w:rsidP="008F7E09">
      <w:pPr>
        <w:widowControl w:val="0"/>
        <w:autoSpaceDE w:val="0"/>
        <w:autoSpaceDN w:val="0"/>
        <w:adjustRightInd w:val="0"/>
        <w:spacing w:after="0"/>
        <w:jc w:val="both"/>
        <w:rPr>
          <w:rFonts w:ascii="Georgia" w:hAnsi="Georgia"/>
          <w:sz w:val="24"/>
          <w:szCs w:val="24"/>
        </w:rPr>
      </w:pPr>
      <w:r w:rsidRPr="008F7E09">
        <w:rPr>
          <w:rFonts w:ascii="Georgia" w:hAnsi="Georgia"/>
          <w:sz w:val="24"/>
          <w:szCs w:val="24"/>
        </w:rPr>
        <w:t> </w:t>
      </w:r>
    </w:p>
    <w:p w14:paraId="230A52E4" w14:textId="77777777" w:rsidR="008F7E09" w:rsidRPr="008F7E09" w:rsidRDefault="008F7E09" w:rsidP="008F7E09">
      <w:pPr>
        <w:widowControl w:val="0"/>
        <w:autoSpaceDE w:val="0"/>
        <w:autoSpaceDN w:val="0"/>
        <w:adjustRightInd w:val="0"/>
        <w:spacing w:after="0"/>
        <w:jc w:val="both"/>
        <w:rPr>
          <w:rFonts w:ascii="Georgia" w:hAnsi="Georgia"/>
          <w:sz w:val="24"/>
          <w:szCs w:val="24"/>
        </w:rPr>
      </w:pPr>
      <w:r w:rsidRPr="008F7E09">
        <w:rPr>
          <w:rFonts w:ascii="Georgia" w:hAnsi="Georgia"/>
          <w:sz w:val="24"/>
          <w:szCs w:val="24"/>
        </w:rPr>
        <w:t>…………………………………………</w:t>
      </w:r>
      <w:r w:rsidR="00057C08">
        <w:rPr>
          <w:rFonts w:ascii="Georgia" w:hAnsi="Georgia"/>
          <w:sz w:val="24"/>
          <w:szCs w:val="24"/>
        </w:rPr>
        <w:t>..</w:t>
      </w:r>
      <w:r w:rsidRPr="008F7E09">
        <w:rPr>
          <w:rFonts w:ascii="Georgia" w:hAnsi="Georgia"/>
          <w:sz w:val="24"/>
          <w:szCs w:val="24"/>
        </w:rPr>
        <w:t>               </w:t>
      </w:r>
      <w:r w:rsidR="00057C08">
        <w:rPr>
          <w:rFonts w:ascii="Georgia" w:hAnsi="Georgia"/>
          <w:sz w:val="24"/>
          <w:szCs w:val="24"/>
        </w:rPr>
        <w:tab/>
      </w:r>
      <w:r w:rsidR="00057C08">
        <w:rPr>
          <w:rFonts w:ascii="Georgia" w:hAnsi="Georgia"/>
          <w:sz w:val="24"/>
          <w:szCs w:val="24"/>
        </w:rPr>
        <w:tab/>
      </w:r>
      <w:r w:rsidR="00057C08" w:rsidRPr="008F7E09">
        <w:rPr>
          <w:rFonts w:ascii="Georgia" w:hAnsi="Georgia"/>
          <w:sz w:val="24"/>
          <w:szCs w:val="24"/>
        </w:rPr>
        <w:t>…………………………………………</w:t>
      </w:r>
      <w:r w:rsidR="00057C08">
        <w:rPr>
          <w:rFonts w:ascii="Georgia" w:hAnsi="Georgia"/>
          <w:sz w:val="24"/>
          <w:szCs w:val="24"/>
        </w:rPr>
        <w:t>..</w:t>
      </w:r>
      <w:r w:rsidRPr="008F7E09">
        <w:rPr>
          <w:rFonts w:ascii="Georgia" w:hAnsi="Georgia"/>
          <w:sz w:val="24"/>
          <w:szCs w:val="24"/>
        </w:rPr>
        <w:t> </w:t>
      </w:r>
    </w:p>
    <w:p w14:paraId="230A52E5" w14:textId="77777777" w:rsidR="008F7E09" w:rsidRPr="008F7E09" w:rsidRDefault="008F7E09" w:rsidP="008F7E09">
      <w:pPr>
        <w:widowControl w:val="0"/>
        <w:autoSpaceDE w:val="0"/>
        <w:autoSpaceDN w:val="0"/>
        <w:adjustRightInd w:val="0"/>
        <w:spacing w:after="0"/>
        <w:jc w:val="both"/>
        <w:rPr>
          <w:rFonts w:ascii="Georgia" w:hAnsi="Georgia"/>
          <w:sz w:val="24"/>
          <w:szCs w:val="24"/>
        </w:rPr>
      </w:pPr>
      <w:r w:rsidRPr="008F7E09">
        <w:rPr>
          <w:rFonts w:ascii="Georgia" w:hAnsi="Georgia"/>
          <w:sz w:val="24"/>
          <w:szCs w:val="24"/>
        </w:rPr>
        <w:t xml:space="preserve">      </w:t>
      </w:r>
      <w:r w:rsidRPr="008F7E09">
        <w:rPr>
          <w:rFonts w:ascii="Georgia" w:hAnsi="Georgia"/>
          <w:sz w:val="24"/>
          <w:szCs w:val="24"/>
        </w:rPr>
        <w:tab/>
      </w:r>
      <w:r w:rsidRPr="008F7E09">
        <w:rPr>
          <w:rFonts w:ascii="Georgia" w:hAnsi="Georgia"/>
          <w:sz w:val="24"/>
          <w:szCs w:val="24"/>
        </w:rPr>
        <w:tab/>
      </w:r>
      <w:r w:rsidRPr="008F7E09">
        <w:rPr>
          <w:rFonts w:ascii="Georgia" w:hAnsi="Georgia"/>
          <w:sz w:val="24"/>
          <w:szCs w:val="24"/>
        </w:rPr>
        <w:tab/>
        <w:t>             </w:t>
      </w:r>
    </w:p>
    <w:p w14:paraId="230A52E6" w14:textId="77777777" w:rsidR="00CB56E4" w:rsidRDefault="00CB56E4" w:rsidP="00FD232F">
      <w:pPr>
        <w:widowControl w:val="0"/>
        <w:tabs>
          <w:tab w:val="left" w:pos="5280"/>
        </w:tabs>
        <w:autoSpaceDE w:val="0"/>
        <w:autoSpaceDN w:val="0"/>
        <w:adjustRightInd w:val="0"/>
        <w:spacing w:after="0"/>
        <w:jc w:val="both"/>
        <w:rPr>
          <w:rFonts w:ascii="Georgia" w:hAnsi="Georgia"/>
          <w:sz w:val="24"/>
          <w:szCs w:val="24"/>
        </w:rPr>
      </w:pPr>
      <w:r>
        <w:rPr>
          <w:rFonts w:ascii="Georgia" w:hAnsi="Georgia"/>
          <w:sz w:val="24"/>
          <w:szCs w:val="24"/>
        </w:rPr>
        <w:t xml:space="preserve">Ing. Radovan Vaštyl – ředitel odboru </w:t>
      </w:r>
      <w:r w:rsidR="00FD232F">
        <w:rPr>
          <w:rFonts w:ascii="Georgia" w:hAnsi="Georgia"/>
          <w:sz w:val="24"/>
          <w:szCs w:val="24"/>
        </w:rPr>
        <w:tab/>
        <w:t>Václav Kroutil</w:t>
      </w:r>
    </w:p>
    <w:p w14:paraId="230A52E7" w14:textId="4C872FDB" w:rsidR="00987D9F" w:rsidRPr="00634AE8" w:rsidRDefault="00CB56E4" w:rsidP="008F7E09">
      <w:pPr>
        <w:widowControl w:val="0"/>
        <w:autoSpaceDE w:val="0"/>
        <w:autoSpaceDN w:val="0"/>
        <w:adjustRightInd w:val="0"/>
        <w:spacing w:after="0"/>
        <w:jc w:val="both"/>
        <w:rPr>
          <w:rFonts w:ascii="Georgia" w:hAnsi="Georgia"/>
          <w:sz w:val="24"/>
          <w:szCs w:val="24"/>
          <w:highlight w:val="yellow"/>
        </w:rPr>
      </w:pPr>
      <w:r>
        <w:rPr>
          <w:rFonts w:ascii="Georgia" w:hAnsi="Georgia"/>
          <w:sz w:val="24"/>
          <w:szCs w:val="24"/>
        </w:rPr>
        <w:t>Finance a facility managementu</w:t>
      </w:r>
      <w:r w:rsidR="00B90A88">
        <w:rPr>
          <w:rFonts w:ascii="Georgia" w:hAnsi="Georgia"/>
          <w:sz w:val="24"/>
          <w:szCs w:val="24"/>
        </w:rPr>
        <w:tab/>
      </w:r>
      <w:r w:rsidR="00A27107">
        <w:rPr>
          <w:rFonts w:ascii="Georgia" w:hAnsi="Georgia"/>
          <w:sz w:val="24"/>
          <w:szCs w:val="24"/>
        </w:rPr>
        <w:tab/>
      </w:r>
      <w:r w:rsidR="00A27107">
        <w:rPr>
          <w:rFonts w:ascii="Georgia" w:hAnsi="Georgia"/>
          <w:sz w:val="24"/>
          <w:szCs w:val="24"/>
        </w:rPr>
        <w:tab/>
      </w:r>
    </w:p>
    <w:p w14:paraId="230A52E8" w14:textId="77777777" w:rsidR="008F7E09" w:rsidRPr="008F7E09" w:rsidRDefault="008F7E09" w:rsidP="008F7E09">
      <w:pPr>
        <w:widowControl w:val="0"/>
        <w:autoSpaceDE w:val="0"/>
        <w:autoSpaceDN w:val="0"/>
        <w:adjustRightInd w:val="0"/>
        <w:spacing w:after="0"/>
        <w:jc w:val="both"/>
        <w:rPr>
          <w:rFonts w:ascii="Georgia" w:hAnsi="Georgia"/>
          <w:sz w:val="24"/>
          <w:szCs w:val="24"/>
        </w:rPr>
      </w:pPr>
    </w:p>
    <w:p w14:paraId="230A52E9" w14:textId="77777777" w:rsidR="008166CC" w:rsidRPr="00282C77" w:rsidRDefault="008F7E09" w:rsidP="006B6B0D">
      <w:pPr>
        <w:widowControl w:val="0"/>
        <w:autoSpaceDE w:val="0"/>
        <w:autoSpaceDN w:val="0"/>
        <w:adjustRightInd w:val="0"/>
        <w:spacing w:after="0"/>
        <w:jc w:val="both"/>
        <w:rPr>
          <w:rFonts w:ascii="Georgia" w:hAnsi="Georgia"/>
          <w:sz w:val="24"/>
          <w:szCs w:val="24"/>
        </w:rPr>
      </w:pPr>
      <w:r w:rsidRPr="008F7E09">
        <w:rPr>
          <w:rFonts w:ascii="Georgia" w:hAnsi="Georgia"/>
          <w:sz w:val="24"/>
          <w:szCs w:val="24"/>
        </w:rPr>
        <w:t> </w:t>
      </w:r>
    </w:p>
    <w:sectPr w:rsidR="008166CC" w:rsidRPr="00282C77" w:rsidSect="00F703C7">
      <w:headerReference w:type="default" r:id="rId11"/>
      <w:footerReference w:type="default" r:id="rId12"/>
      <w:pgSz w:w="11907" w:h="16840"/>
      <w:pgMar w:top="1418" w:right="1418" w:bottom="1418" w:left="1418" w:header="708" w:footer="708"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A0062" w14:textId="77777777" w:rsidR="00B06E93" w:rsidRDefault="00B06E93" w:rsidP="00936951">
      <w:pPr>
        <w:spacing w:after="0" w:line="240" w:lineRule="auto"/>
      </w:pPr>
      <w:r>
        <w:separator/>
      </w:r>
    </w:p>
  </w:endnote>
  <w:endnote w:type="continuationSeparator" w:id="0">
    <w:p w14:paraId="0FE79D77" w14:textId="77777777" w:rsidR="00B06E93" w:rsidRDefault="00B06E93" w:rsidP="00936951">
      <w:pPr>
        <w:spacing w:after="0" w:line="240" w:lineRule="auto"/>
      </w:pPr>
      <w:r>
        <w:continuationSeparator/>
      </w:r>
    </w:p>
  </w:endnote>
  <w:endnote w:type="continuationNotice" w:id="1">
    <w:p w14:paraId="1DD92B6B" w14:textId="77777777" w:rsidR="00B06E93" w:rsidRDefault="00B06E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52F1" w14:textId="0B8E00E0" w:rsidR="00C2491D" w:rsidRPr="00595751" w:rsidRDefault="00936951">
    <w:pPr>
      <w:pStyle w:val="Zpat"/>
      <w:rPr>
        <w:rFonts w:ascii="Times New Roman" w:hAnsi="Times New Roman"/>
        <w:sz w:val="24"/>
        <w:szCs w:val="24"/>
      </w:rPr>
    </w:pPr>
    <w:r w:rsidRPr="00595751">
      <w:rPr>
        <w:rFonts w:ascii="Times New Roman" w:hAnsi="Times New Roman"/>
        <w:sz w:val="24"/>
        <w:szCs w:val="24"/>
      </w:rPr>
      <w:t xml:space="preserve">Smlouva číslo: </w:t>
    </w:r>
    <w:r w:rsidR="00F352A7">
      <w:rPr>
        <w:rFonts w:ascii="Times New Roman" w:hAnsi="Times New Roman"/>
        <w:sz w:val="24"/>
        <w:szCs w:val="24"/>
      </w:rPr>
      <w:t>2025/S/220/</w:t>
    </w:r>
    <w:r w:rsidR="00405A3F">
      <w:rPr>
        <w:rFonts w:ascii="Times New Roman" w:hAnsi="Times New Roman"/>
        <w:sz w:val="24"/>
        <w:szCs w:val="24"/>
      </w:rPr>
      <w:t>0080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EB1DF" w14:textId="77777777" w:rsidR="00B06E93" w:rsidRDefault="00B06E93" w:rsidP="00936951">
      <w:pPr>
        <w:spacing w:after="0" w:line="240" w:lineRule="auto"/>
      </w:pPr>
      <w:r>
        <w:separator/>
      </w:r>
    </w:p>
  </w:footnote>
  <w:footnote w:type="continuationSeparator" w:id="0">
    <w:p w14:paraId="021D24B3" w14:textId="77777777" w:rsidR="00B06E93" w:rsidRDefault="00B06E93" w:rsidP="00936951">
      <w:pPr>
        <w:spacing w:after="0" w:line="240" w:lineRule="auto"/>
      </w:pPr>
      <w:r>
        <w:continuationSeparator/>
      </w:r>
    </w:p>
  </w:footnote>
  <w:footnote w:type="continuationNotice" w:id="1">
    <w:p w14:paraId="5D0EECF8" w14:textId="77777777" w:rsidR="00B06E93" w:rsidRDefault="00B06E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52F0" w14:textId="77777777" w:rsidR="00F75959" w:rsidRDefault="00F75959">
    <w:pPr>
      <w:pStyle w:val="Zhlav"/>
    </w:pPr>
    <w:r>
      <w:rPr>
        <w:noProof/>
      </w:rPr>
      <w:drawing>
        <wp:anchor distT="0" distB="0" distL="114300" distR="114300" simplePos="0" relativeHeight="251658240" behindDoc="1" locked="0" layoutInCell="1" allowOverlap="1" wp14:anchorId="230A52F2" wp14:editId="230A52F3">
          <wp:simplePos x="0" y="0"/>
          <wp:positionH relativeFrom="column">
            <wp:posOffset>-582930</wp:posOffset>
          </wp:positionH>
          <wp:positionV relativeFrom="paragraph">
            <wp:posOffset>-132080</wp:posOffset>
          </wp:positionV>
          <wp:extent cx="2196000" cy="334800"/>
          <wp:effectExtent l="0" t="0" r="0" b="0"/>
          <wp:wrapTight wrapText="bothSides">
            <wp:wrapPolygon edited="0">
              <wp:start x="750" y="0"/>
              <wp:lineTo x="0" y="2459"/>
              <wp:lineTo x="0" y="20903"/>
              <wp:lineTo x="9744" y="20903"/>
              <wp:lineTo x="21363" y="18444"/>
              <wp:lineTo x="21363" y="3689"/>
              <wp:lineTo x="16865" y="0"/>
              <wp:lineTo x="750" y="0"/>
            </wp:wrapPolygon>
          </wp:wrapTight>
          <wp:docPr id="25" name="Grafický objekt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cký objekt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96000" cy="334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D7636"/>
    <w:multiLevelType w:val="hybridMultilevel"/>
    <w:tmpl w:val="22C8C2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EE3162"/>
    <w:multiLevelType w:val="hybridMultilevel"/>
    <w:tmpl w:val="C0D8C7D4"/>
    <w:lvl w:ilvl="0" w:tplc="B2DC3E9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93F4147"/>
    <w:multiLevelType w:val="hybridMultilevel"/>
    <w:tmpl w:val="AEB855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56A3B4D"/>
    <w:multiLevelType w:val="hybridMultilevel"/>
    <w:tmpl w:val="398E8E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5E821DC"/>
    <w:multiLevelType w:val="hybridMultilevel"/>
    <w:tmpl w:val="371CB4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C947563"/>
    <w:multiLevelType w:val="hybridMultilevel"/>
    <w:tmpl w:val="CBEA89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E7333F0"/>
    <w:multiLevelType w:val="hybridMultilevel"/>
    <w:tmpl w:val="62421B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62245127">
    <w:abstractNumId w:val="1"/>
  </w:num>
  <w:num w:numId="2" w16cid:durableId="1636183253">
    <w:abstractNumId w:val="0"/>
  </w:num>
  <w:num w:numId="3" w16cid:durableId="312804108">
    <w:abstractNumId w:val="5"/>
  </w:num>
  <w:num w:numId="4" w16cid:durableId="176620230">
    <w:abstractNumId w:val="3"/>
  </w:num>
  <w:num w:numId="5" w16cid:durableId="1487428570">
    <w:abstractNumId w:val="2"/>
  </w:num>
  <w:num w:numId="6" w16cid:durableId="940263357">
    <w:abstractNumId w:val="4"/>
  </w:num>
  <w:num w:numId="7" w16cid:durableId="5836882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9F12F9"/>
    <w:rsid w:val="000104E9"/>
    <w:rsid w:val="00021CAA"/>
    <w:rsid w:val="00057C08"/>
    <w:rsid w:val="000912C1"/>
    <w:rsid w:val="000D104C"/>
    <w:rsid w:val="000F33B4"/>
    <w:rsid w:val="000F3DEF"/>
    <w:rsid w:val="000F7851"/>
    <w:rsid w:val="00130356"/>
    <w:rsid w:val="00167777"/>
    <w:rsid w:val="00167E96"/>
    <w:rsid w:val="00174794"/>
    <w:rsid w:val="00177F70"/>
    <w:rsid w:val="00180362"/>
    <w:rsid w:val="00182ECC"/>
    <w:rsid w:val="00185173"/>
    <w:rsid w:val="001853A8"/>
    <w:rsid w:val="001B34DB"/>
    <w:rsid w:val="001B5A1B"/>
    <w:rsid w:val="001C3D7C"/>
    <w:rsid w:val="002144DA"/>
    <w:rsid w:val="00282C77"/>
    <w:rsid w:val="00283389"/>
    <w:rsid w:val="00296C09"/>
    <w:rsid w:val="002A3CE8"/>
    <w:rsid w:val="002A4035"/>
    <w:rsid w:val="002A6725"/>
    <w:rsid w:val="002C27B9"/>
    <w:rsid w:val="002C3AE3"/>
    <w:rsid w:val="002E6B25"/>
    <w:rsid w:val="002F144D"/>
    <w:rsid w:val="00315BD8"/>
    <w:rsid w:val="00332DAF"/>
    <w:rsid w:val="0033302D"/>
    <w:rsid w:val="0034782E"/>
    <w:rsid w:val="0039323C"/>
    <w:rsid w:val="00393C81"/>
    <w:rsid w:val="003A7D2B"/>
    <w:rsid w:val="003E680C"/>
    <w:rsid w:val="00405A3F"/>
    <w:rsid w:val="004348C6"/>
    <w:rsid w:val="00434A76"/>
    <w:rsid w:val="0043710B"/>
    <w:rsid w:val="004443AC"/>
    <w:rsid w:val="00456349"/>
    <w:rsid w:val="00460598"/>
    <w:rsid w:val="004836A9"/>
    <w:rsid w:val="004969C9"/>
    <w:rsid w:val="004B0BB2"/>
    <w:rsid w:val="004B1E59"/>
    <w:rsid w:val="004C615D"/>
    <w:rsid w:val="004C6C70"/>
    <w:rsid w:val="004C6E99"/>
    <w:rsid w:val="004E296C"/>
    <w:rsid w:val="005045CB"/>
    <w:rsid w:val="00511912"/>
    <w:rsid w:val="005330B7"/>
    <w:rsid w:val="00546EA9"/>
    <w:rsid w:val="005677A9"/>
    <w:rsid w:val="0058140E"/>
    <w:rsid w:val="00595751"/>
    <w:rsid w:val="005B5286"/>
    <w:rsid w:val="005C2C0A"/>
    <w:rsid w:val="005D1AE6"/>
    <w:rsid w:val="005E7D0F"/>
    <w:rsid w:val="005F4FE3"/>
    <w:rsid w:val="006165A3"/>
    <w:rsid w:val="00633D33"/>
    <w:rsid w:val="00634AE8"/>
    <w:rsid w:val="00660CD3"/>
    <w:rsid w:val="00671143"/>
    <w:rsid w:val="00677D0A"/>
    <w:rsid w:val="00692F07"/>
    <w:rsid w:val="006B416D"/>
    <w:rsid w:val="006B5FC1"/>
    <w:rsid w:val="006B6B0D"/>
    <w:rsid w:val="006C2D51"/>
    <w:rsid w:val="006D61D9"/>
    <w:rsid w:val="006E0AB4"/>
    <w:rsid w:val="007031A8"/>
    <w:rsid w:val="0070735B"/>
    <w:rsid w:val="00727E32"/>
    <w:rsid w:val="00740DF9"/>
    <w:rsid w:val="00754DA9"/>
    <w:rsid w:val="00796BBE"/>
    <w:rsid w:val="007A0703"/>
    <w:rsid w:val="007E46F8"/>
    <w:rsid w:val="008144DF"/>
    <w:rsid w:val="008166CC"/>
    <w:rsid w:val="008336F7"/>
    <w:rsid w:val="0087629A"/>
    <w:rsid w:val="008936B1"/>
    <w:rsid w:val="008B1629"/>
    <w:rsid w:val="008B183E"/>
    <w:rsid w:val="008C0AC5"/>
    <w:rsid w:val="008C3DD7"/>
    <w:rsid w:val="008C49A2"/>
    <w:rsid w:val="008E6302"/>
    <w:rsid w:val="008E7E11"/>
    <w:rsid w:val="008F06C8"/>
    <w:rsid w:val="008F239E"/>
    <w:rsid w:val="008F7E09"/>
    <w:rsid w:val="00926D99"/>
    <w:rsid w:val="00936951"/>
    <w:rsid w:val="009474DA"/>
    <w:rsid w:val="00954F3F"/>
    <w:rsid w:val="00976436"/>
    <w:rsid w:val="00983FE8"/>
    <w:rsid w:val="00987D9F"/>
    <w:rsid w:val="00996AB4"/>
    <w:rsid w:val="009D146F"/>
    <w:rsid w:val="009F12F9"/>
    <w:rsid w:val="009F6B11"/>
    <w:rsid w:val="00A111A5"/>
    <w:rsid w:val="00A143AA"/>
    <w:rsid w:val="00A16725"/>
    <w:rsid w:val="00A27107"/>
    <w:rsid w:val="00A50E95"/>
    <w:rsid w:val="00A52760"/>
    <w:rsid w:val="00A6683C"/>
    <w:rsid w:val="00AB4141"/>
    <w:rsid w:val="00AB6CEF"/>
    <w:rsid w:val="00AC4795"/>
    <w:rsid w:val="00AF5E74"/>
    <w:rsid w:val="00B02E3A"/>
    <w:rsid w:val="00B06E93"/>
    <w:rsid w:val="00B10B58"/>
    <w:rsid w:val="00B20E54"/>
    <w:rsid w:val="00B35192"/>
    <w:rsid w:val="00B362F9"/>
    <w:rsid w:val="00B61398"/>
    <w:rsid w:val="00B90A88"/>
    <w:rsid w:val="00BB4D4F"/>
    <w:rsid w:val="00BB79DA"/>
    <w:rsid w:val="00BE3DC1"/>
    <w:rsid w:val="00C02FC4"/>
    <w:rsid w:val="00C2491D"/>
    <w:rsid w:val="00C27C36"/>
    <w:rsid w:val="00C63339"/>
    <w:rsid w:val="00CA29B6"/>
    <w:rsid w:val="00CA5AD4"/>
    <w:rsid w:val="00CB56E4"/>
    <w:rsid w:val="00CC37B7"/>
    <w:rsid w:val="00CD5A76"/>
    <w:rsid w:val="00CE5A9A"/>
    <w:rsid w:val="00CF7A6B"/>
    <w:rsid w:val="00D33D5C"/>
    <w:rsid w:val="00D37B5A"/>
    <w:rsid w:val="00D409DF"/>
    <w:rsid w:val="00D70557"/>
    <w:rsid w:val="00D77B58"/>
    <w:rsid w:val="00D90BB3"/>
    <w:rsid w:val="00D97E64"/>
    <w:rsid w:val="00DA2D95"/>
    <w:rsid w:val="00DA6CEB"/>
    <w:rsid w:val="00DB4E56"/>
    <w:rsid w:val="00DB6D63"/>
    <w:rsid w:val="00DC4208"/>
    <w:rsid w:val="00DC7C2A"/>
    <w:rsid w:val="00E01E5C"/>
    <w:rsid w:val="00E26545"/>
    <w:rsid w:val="00E428FE"/>
    <w:rsid w:val="00E57854"/>
    <w:rsid w:val="00E9241E"/>
    <w:rsid w:val="00EA7AD9"/>
    <w:rsid w:val="00EE5213"/>
    <w:rsid w:val="00EF0E8C"/>
    <w:rsid w:val="00EF0EC2"/>
    <w:rsid w:val="00F0150C"/>
    <w:rsid w:val="00F14644"/>
    <w:rsid w:val="00F1562A"/>
    <w:rsid w:val="00F25E36"/>
    <w:rsid w:val="00F25E3F"/>
    <w:rsid w:val="00F352A7"/>
    <w:rsid w:val="00F703C7"/>
    <w:rsid w:val="00F75959"/>
    <w:rsid w:val="00F85F98"/>
    <w:rsid w:val="00F96689"/>
    <w:rsid w:val="00FB3CE2"/>
    <w:rsid w:val="00FD232F"/>
  </w:rsids>
  <m:mathPr>
    <m:mathFont m:val="Cambria Math"/>
    <m:brkBin m:val="before"/>
    <m:brkBinSub m:val="--"/>
    <m:smallFrac/>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0A528F"/>
  <w15:docId w15:val="{6234B67C-3842-41AD-BA33-63450369F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03C7"/>
    <w:pPr>
      <w:spacing w:after="200" w:line="276" w:lineRule="auto"/>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
    <w:name w:val="Emphasis"/>
    <w:basedOn w:val="Standardnpsmoodstavce"/>
    <w:uiPriority w:val="20"/>
    <w:qFormat/>
    <w:rsid w:val="004C6C70"/>
    <w:rPr>
      <w:i/>
      <w:iCs/>
    </w:rPr>
  </w:style>
  <w:style w:type="character" w:styleId="Siln">
    <w:name w:val="Strong"/>
    <w:basedOn w:val="Standardnpsmoodstavce"/>
    <w:uiPriority w:val="22"/>
    <w:qFormat/>
    <w:rsid w:val="002F144D"/>
    <w:rPr>
      <w:b/>
      <w:bCs/>
    </w:rPr>
  </w:style>
  <w:style w:type="paragraph" w:styleId="Odstavecseseznamem">
    <w:name w:val="List Paragraph"/>
    <w:aliases w:val="List Paragraph (Czech Tourism),Odstavec se seznamem1"/>
    <w:basedOn w:val="Normln"/>
    <w:uiPriority w:val="34"/>
    <w:qFormat/>
    <w:rsid w:val="001B34DB"/>
    <w:pPr>
      <w:ind w:left="720"/>
      <w:contextualSpacing/>
    </w:pPr>
  </w:style>
  <w:style w:type="paragraph" w:styleId="Prosttext">
    <w:name w:val="Plain Text"/>
    <w:basedOn w:val="Normln"/>
    <w:link w:val="ProsttextChar"/>
    <w:uiPriority w:val="99"/>
    <w:semiHidden/>
    <w:unhideWhenUsed/>
    <w:rsid w:val="006B5FC1"/>
    <w:pPr>
      <w:spacing w:after="0" w:line="240" w:lineRule="auto"/>
    </w:pPr>
    <w:rPr>
      <w:rFonts w:eastAsiaTheme="minorHAnsi" w:cstheme="minorBidi"/>
      <w:szCs w:val="21"/>
      <w:lang w:eastAsia="en-US"/>
    </w:rPr>
  </w:style>
  <w:style w:type="character" w:customStyle="1" w:styleId="ProsttextChar">
    <w:name w:val="Prostý text Char"/>
    <w:basedOn w:val="Standardnpsmoodstavce"/>
    <w:link w:val="Prosttext"/>
    <w:uiPriority w:val="99"/>
    <w:semiHidden/>
    <w:rsid w:val="006B5FC1"/>
    <w:rPr>
      <w:rFonts w:eastAsiaTheme="minorHAnsi" w:cstheme="minorBidi"/>
      <w:sz w:val="22"/>
      <w:szCs w:val="21"/>
      <w:lang w:eastAsia="en-US"/>
    </w:rPr>
  </w:style>
  <w:style w:type="paragraph" w:styleId="Zhlav">
    <w:name w:val="header"/>
    <w:basedOn w:val="Normln"/>
    <w:link w:val="ZhlavChar"/>
    <w:uiPriority w:val="99"/>
    <w:unhideWhenUsed/>
    <w:rsid w:val="009369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6951"/>
    <w:rPr>
      <w:sz w:val="22"/>
      <w:szCs w:val="22"/>
    </w:rPr>
  </w:style>
  <w:style w:type="paragraph" w:styleId="Zpat">
    <w:name w:val="footer"/>
    <w:basedOn w:val="Normln"/>
    <w:link w:val="ZpatChar"/>
    <w:uiPriority w:val="99"/>
    <w:unhideWhenUsed/>
    <w:rsid w:val="009369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36951"/>
    <w:rPr>
      <w:sz w:val="22"/>
      <w:szCs w:val="22"/>
    </w:rPr>
  </w:style>
  <w:style w:type="paragraph" w:styleId="Revize">
    <w:name w:val="Revision"/>
    <w:hidden/>
    <w:uiPriority w:val="99"/>
    <w:semiHidden/>
    <w:rsid w:val="00B02E3A"/>
    <w:rPr>
      <w:sz w:val="22"/>
      <w:szCs w:val="22"/>
    </w:rPr>
  </w:style>
  <w:style w:type="character" w:styleId="Odkaznakoment">
    <w:name w:val="annotation reference"/>
    <w:basedOn w:val="Standardnpsmoodstavce"/>
    <w:uiPriority w:val="99"/>
    <w:semiHidden/>
    <w:unhideWhenUsed/>
    <w:rsid w:val="009D146F"/>
    <w:rPr>
      <w:sz w:val="16"/>
      <w:szCs w:val="16"/>
    </w:rPr>
  </w:style>
  <w:style w:type="paragraph" w:styleId="Textkomente">
    <w:name w:val="annotation text"/>
    <w:basedOn w:val="Normln"/>
    <w:link w:val="TextkomenteChar"/>
    <w:uiPriority w:val="99"/>
    <w:unhideWhenUsed/>
    <w:rsid w:val="009D146F"/>
    <w:pPr>
      <w:spacing w:line="240" w:lineRule="auto"/>
    </w:pPr>
    <w:rPr>
      <w:sz w:val="20"/>
      <w:szCs w:val="20"/>
    </w:rPr>
  </w:style>
  <w:style w:type="character" w:customStyle="1" w:styleId="TextkomenteChar">
    <w:name w:val="Text komentáře Char"/>
    <w:basedOn w:val="Standardnpsmoodstavce"/>
    <w:link w:val="Textkomente"/>
    <w:uiPriority w:val="99"/>
    <w:rsid w:val="009D146F"/>
  </w:style>
  <w:style w:type="paragraph" w:styleId="Pedmtkomente">
    <w:name w:val="annotation subject"/>
    <w:basedOn w:val="Textkomente"/>
    <w:next w:val="Textkomente"/>
    <w:link w:val="PedmtkomenteChar"/>
    <w:uiPriority w:val="99"/>
    <w:semiHidden/>
    <w:unhideWhenUsed/>
    <w:rsid w:val="009D146F"/>
    <w:rPr>
      <w:b/>
      <w:bCs/>
    </w:rPr>
  </w:style>
  <w:style w:type="character" w:customStyle="1" w:styleId="PedmtkomenteChar">
    <w:name w:val="Předmět komentáře Char"/>
    <w:basedOn w:val="TextkomenteChar"/>
    <w:link w:val="Pedmtkomente"/>
    <w:uiPriority w:val="99"/>
    <w:semiHidden/>
    <w:rsid w:val="009D14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06877">
      <w:bodyDiv w:val="1"/>
      <w:marLeft w:val="0"/>
      <w:marRight w:val="0"/>
      <w:marTop w:val="0"/>
      <w:marBottom w:val="0"/>
      <w:divBdr>
        <w:top w:val="none" w:sz="0" w:space="0" w:color="auto"/>
        <w:left w:val="none" w:sz="0" w:space="0" w:color="auto"/>
        <w:bottom w:val="none" w:sz="0" w:space="0" w:color="auto"/>
        <w:right w:val="none" w:sz="0" w:space="0" w:color="auto"/>
      </w:divBdr>
    </w:div>
    <w:div w:id="683896513">
      <w:bodyDiv w:val="1"/>
      <w:marLeft w:val="0"/>
      <w:marRight w:val="0"/>
      <w:marTop w:val="0"/>
      <w:marBottom w:val="0"/>
      <w:divBdr>
        <w:top w:val="none" w:sz="0" w:space="0" w:color="auto"/>
        <w:left w:val="none" w:sz="0" w:space="0" w:color="auto"/>
        <w:bottom w:val="none" w:sz="0" w:space="0" w:color="auto"/>
        <w:right w:val="none" w:sz="0" w:space="0" w:color="auto"/>
      </w:divBdr>
      <w:divsChild>
        <w:div w:id="411661125">
          <w:marLeft w:val="0"/>
          <w:marRight w:val="0"/>
          <w:marTop w:val="0"/>
          <w:marBottom w:val="0"/>
          <w:divBdr>
            <w:top w:val="none" w:sz="0" w:space="0" w:color="auto"/>
            <w:left w:val="none" w:sz="0" w:space="0" w:color="auto"/>
            <w:bottom w:val="none" w:sz="0" w:space="0" w:color="auto"/>
            <w:right w:val="none" w:sz="0" w:space="0" w:color="auto"/>
          </w:divBdr>
        </w:div>
        <w:div w:id="1174686190">
          <w:marLeft w:val="0"/>
          <w:marRight w:val="0"/>
          <w:marTop w:val="0"/>
          <w:marBottom w:val="0"/>
          <w:divBdr>
            <w:top w:val="none" w:sz="0" w:space="0" w:color="auto"/>
            <w:left w:val="none" w:sz="0" w:space="0" w:color="auto"/>
            <w:bottom w:val="none" w:sz="0" w:space="0" w:color="auto"/>
            <w:right w:val="none" w:sz="0" w:space="0" w:color="auto"/>
          </w:divBdr>
        </w:div>
        <w:div w:id="1396856300">
          <w:marLeft w:val="0"/>
          <w:marRight w:val="0"/>
          <w:marTop w:val="0"/>
          <w:marBottom w:val="0"/>
          <w:divBdr>
            <w:top w:val="none" w:sz="0" w:space="0" w:color="auto"/>
            <w:left w:val="none" w:sz="0" w:space="0" w:color="auto"/>
            <w:bottom w:val="none" w:sz="0" w:space="0" w:color="auto"/>
            <w:right w:val="none" w:sz="0" w:space="0" w:color="auto"/>
          </w:divBdr>
        </w:div>
        <w:div w:id="1557472304">
          <w:marLeft w:val="0"/>
          <w:marRight w:val="0"/>
          <w:marTop w:val="0"/>
          <w:marBottom w:val="0"/>
          <w:divBdr>
            <w:top w:val="none" w:sz="0" w:space="0" w:color="auto"/>
            <w:left w:val="none" w:sz="0" w:space="0" w:color="auto"/>
            <w:bottom w:val="none" w:sz="0" w:space="0" w:color="auto"/>
            <w:right w:val="none" w:sz="0" w:space="0" w:color="auto"/>
          </w:divBdr>
        </w:div>
        <w:div w:id="1601328945">
          <w:marLeft w:val="0"/>
          <w:marRight w:val="0"/>
          <w:marTop w:val="0"/>
          <w:marBottom w:val="0"/>
          <w:divBdr>
            <w:top w:val="none" w:sz="0" w:space="0" w:color="auto"/>
            <w:left w:val="none" w:sz="0" w:space="0" w:color="auto"/>
            <w:bottom w:val="none" w:sz="0" w:space="0" w:color="auto"/>
            <w:right w:val="none" w:sz="0" w:space="0" w:color="auto"/>
          </w:divBdr>
        </w:div>
        <w:div w:id="535656711">
          <w:marLeft w:val="0"/>
          <w:marRight w:val="0"/>
          <w:marTop w:val="0"/>
          <w:marBottom w:val="0"/>
          <w:divBdr>
            <w:top w:val="none" w:sz="0" w:space="0" w:color="auto"/>
            <w:left w:val="none" w:sz="0" w:space="0" w:color="auto"/>
            <w:bottom w:val="none" w:sz="0" w:space="0" w:color="auto"/>
            <w:right w:val="none" w:sz="0" w:space="0" w:color="auto"/>
          </w:divBdr>
        </w:div>
        <w:div w:id="980497333">
          <w:marLeft w:val="0"/>
          <w:marRight w:val="0"/>
          <w:marTop w:val="0"/>
          <w:marBottom w:val="0"/>
          <w:divBdr>
            <w:top w:val="none" w:sz="0" w:space="0" w:color="auto"/>
            <w:left w:val="none" w:sz="0" w:space="0" w:color="auto"/>
            <w:bottom w:val="none" w:sz="0" w:space="0" w:color="auto"/>
            <w:right w:val="none" w:sz="0" w:space="0" w:color="auto"/>
          </w:divBdr>
        </w:div>
        <w:div w:id="1326781276">
          <w:marLeft w:val="0"/>
          <w:marRight w:val="0"/>
          <w:marTop w:val="0"/>
          <w:marBottom w:val="0"/>
          <w:divBdr>
            <w:top w:val="none" w:sz="0" w:space="0" w:color="auto"/>
            <w:left w:val="none" w:sz="0" w:space="0" w:color="auto"/>
            <w:bottom w:val="none" w:sz="0" w:space="0" w:color="auto"/>
            <w:right w:val="none" w:sz="0" w:space="0" w:color="auto"/>
          </w:divBdr>
        </w:div>
        <w:div w:id="722100235">
          <w:marLeft w:val="0"/>
          <w:marRight w:val="0"/>
          <w:marTop w:val="0"/>
          <w:marBottom w:val="0"/>
          <w:divBdr>
            <w:top w:val="none" w:sz="0" w:space="0" w:color="auto"/>
            <w:left w:val="none" w:sz="0" w:space="0" w:color="auto"/>
            <w:bottom w:val="none" w:sz="0" w:space="0" w:color="auto"/>
            <w:right w:val="none" w:sz="0" w:space="0" w:color="auto"/>
          </w:divBdr>
        </w:div>
      </w:divsChild>
    </w:div>
    <w:div w:id="718939154">
      <w:bodyDiv w:val="1"/>
      <w:marLeft w:val="0"/>
      <w:marRight w:val="0"/>
      <w:marTop w:val="0"/>
      <w:marBottom w:val="0"/>
      <w:divBdr>
        <w:top w:val="none" w:sz="0" w:space="0" w:color="auto"/>
        <w:left w:val="none" w:sz="0" w:space="0" w:color="auto"/>
        <w:bottom w:val="none" w:sz="0" w:space="0" w:color="auto"/>
        <w:right w:val="none" w:sz="0" w:space="0" w:color="auto"/>
      </w:divBdr>
    </w:div>
    <w:div w:id="750856574">
      <w:bodyDiv w:val="1"/>
      <w:marLeft w:val="0"/>
      <w:marRight w:val="0"/>
      <w:marTop w:val="0"/>
      <w:marBottom w:val="0"/>
      <w:divBdr>
        <w:top w:val="none" w:sz="0" w:space="0" w:color="auto"/>
        <w:left w:val="none" w:sz="0" w:space="0" w:color="auto"/>
        <w:bottom w:val="none" w:sz="0" w:space="0" w:color="auto"/>
        <w:right w:val="none" w:sz="0" w:space="0" w:color="auto"/>
      </w:divBdr>
    </w:div>
    <w:div w:id="1580824060">
      <w:bodyDiv w:val="1"/>
      <w:marLeft w:val="0"/>
      <w:marRight w:val="0"/>
      <w:marTop w:val="0"/>
      <w:marBottom w:val="0"/>
      <w:divBdr>
        <w:top w:val="none" w:sz="0" w:space="0" w:color="auto"/>
        <w:left w:val="none" w:sz="0" w:space="0" w:color="auto"/>
        <w:bottom w:val="none" w:sz="0" w:space="0" w:color="auto"/>
        <w:right w:val="none" w:sz="0" w:space="0" w:color="auto"/>
      </w:divBdr>
      <w:divsChild>
        <w:div w:id="1236085828">
          <w:marLeft w:val="0"/>
          <w:marRight w:val="0"/>
          <w:marTop w:val="0"/>
          <w:marBottom w:val="0"/>
          <w:divBdr>
            <w:top w:val="none" w:sz="0" w:space="0" w:color="auto"/>
            <w:left w:val="none" w:sz="0" w:space="0" w:color="auto"/>
            <w:bottom w:val="none" w:sz="0" w:space="0" w:color="auto"/>
            <w:right w:val="none" w:sz="0" w:space="0" w:color="auto"/>
          </w:divBdr>
        </w:div>
        <w:div w:id="1252929894">
          <w:marLeft w:val="0"/>
          <w:marRight w:val="0"/>
          <w:marTop w:val="0"/>
          <w:marBottom w:val="0"/>
          <w:divBdr>
            <w:top w:val="none" w:sz="0" w:space="0" w:color="auto"/>
            <w:left w:val="none" w:sz="0" w:space="0" w:color="auto"/>
            <w:bottom w:val="none" w:sz="0" w:space="0" w:color="auto"/>
            <w:right w:val="none" w:sz="0" w:space="0" w:color="auto"/>
          </w:divBdr>
        </w:div>
        <w:div w:id="567420344">
          <w:marLeft w:val="0"/>
          <w:marRight w:val="0"/>
          <w:marTop w:val="0"/>
          <w:marBottom w:val="0"/>
          <w:divBdr>
            <w:top w:val="none" w:sz="0" w:space="0" w:color="auto"/>
            <w:left w:val="none" w:sz="0" w:space="0" w:color="auto"/>
            <w:bottom w:val="none" w:sz="0" w:space="0" w:color="auto"/>
            <w:right w:val="none" w:sz="0" w:space="0" w:color="auto"/>
          </w:divBdr>
        </w:div>
        <w:div w:id="177699785">
          <w:marLeft w:val="0"/>
          <w:marRight w:val="0"/>
          <w:marTop w:val="0"/>
          <w:marBottom w:val="0"/>
          <w:divBdr>
            <w:top w:val="none" w:sz="0" w:space="0" w:color="auto"/>
            <w:left w:val="none" w:sz="0" w:space="0" w:color="auto"/>
            <w:bottom w:val="none" w:sz="0" w:space="0" w:color="auto"/>
            <w:right w:val="none" w:sz="0" w:space="0" w:color="auto"/>
          </w:divBdr>
        </w:div>
        <w:div w:id="92942337">
          <w:marLeft w:val="0"/>
          <w:marRight w:val="0"/>
          <w:marTop w:val="0"/>
          <w:marBottom w:val="0"/>
          <w:divBdr>
            <w:top w:val="none" w:sz="0" w:space="0" w:color="auto"/>
            <w:left w:val="none" w:sz="0" w:space="0" w:color="auto"/>
            <w:bottom w:val="none" w:sz="0" w:space="0" w:color="auto"/>
            <w:right w:val="none" w:sz="0" w:space="0" w:color="auto"/>
          </w:divBdr>
        </w:div>
        <w:div w:id="878935559">
          <w:marLeft w:val="0"/>
          <w:marRight w:val="0"/>
          <w:marTop w:val="0"/>
          <w:marBottom w:val="0"/>
          <w:divBdr>
            <w:top w:val="none" w:sz="0" w:space="0" w:color="auto"/>
            <w:left w:val="none" w:sz="0" w:space="0" w:color="auto"/>
            <w:bottom w:val="none" w:sz="0" w:space="0" w:color="auto"/>
            <w:right w:val="none" w:sz="0" w:space="0" w:color="auto"/>
          </w:divBdr>
        </w:div>
        <w:div w:id="276986889">
          <w:marLeft w:val="0"/>
          <w:marRight w:val="0"/>
          <w:marTop w:val="0"/>
          <w:marBottom w:val="0"/>
          <w:divBdr>
            <w:top w:val="none" w:sz="0" w:space="0" w:color="auto"/>
            <w:left w:val="none" w:sz="0" w:space="0" w:color="auto"/>
            <w:bottom w:val="none" w:sz="0" w:space="0" w:color="auto"/>
            <w:right w:val="none" w:sz="0" w:space="0" w:color="auto"/>
          </w:divBdr>
        </w:div>
        <w:div w:id="45835023">
          <w:marLeft w:val="0"/>
          <w:marRight w:val="0"/>
          <w:marTop w:val="0"/>
          <w:marBottom w:val="0"/>
          <w:divBdr>
            <w:top w:val="none" w:sz="0" w:space="0" w:color="auto"/>
            <w:left w:val="none" w:sz="0" w:space="0" w:color="auto"/>
            <w:bottom w:val="none" w:sz="0" w:space="0" w:color="auto"/>
            <w:right w:val="none" w:sz="0" w:space="0" w:color="auto"/>
          </w:divBdr>
        </w:div>
        <w:div w:id="1647931102">
          <w:marLeft w:val="0"/>
          <w:marRight w:val="0"/>
          <w:marTop w:val="0"/>
          <w:marBottom w:val="0"/>
          <w:divBdr>
            <w:top w:val="none" w:sz="0" w:space="0" w:color="auto"/>
            <w:left w:val="none" w:sz="0" w:space="0" w:color="auto"/>
            <w:bottom w:val="none" w:sz="0" w:space="0" w:color="auto"/>
            <w:right w:val="none" w:sz="0" w:space="0" w:color="auto"/>
          </w:divBdr>
        </w:div>
      </w:divsChild>
    </w:div>
    <w:div w:id="1914965637">
      <w:bodyDiv w:val="1"/>
      <w:marLeft w:val="0"/>
      <w:marRight w:val="0"/>
      <w:marTop w:val="0"/>
      <w:marBottom w:val="0"/>
      <w:divBdr>
        <w:top w:val="none" w:sz="0" w:space="0" w:color="auto"/>
        <w:left w:val="none" w:sz="0" w:space="0" w:color="auto"/>
        <w:bottom w:val="none" w:sz="0" w:space="0" w:color="auto"/>
        <w:right w:val="none" w:sz="0" w:space="0" w:color="auto"/>
      </w:divBdr>
    </w:div>
    <w:div w:id="1941832889">
      <w:bodyDiv w:val="1"/>
      <w:marLeft w:val="0"/>
      <w:marRight w:val="0"/>
      <w:marTop w:val="0"/>
      <w:marBottom w:val="0"/>
      <w:divBdr>
        <w:top w:val="none" w:sz="0" w:space="0" w:color="auto"/>
        <w:left w:val="none" w:sz="0" w:space="0" w:color="auto"/>
        <w:bottom w:val="none" w:sz="0" w:space="0" w:color="auto"/>
        <w:right w:val="none" w:sz="0" w:space="0" w:color="auto"/>
      </w:divBdr>
    </w:div>
    <w:div w:id="210017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39AFAA195AB54887B9B6697898DA55" ma:contentTypeVersion="11" ma:contentTypeDescription="Vytvoří nový dokument" ma:contentTypeScope="" ma:versionID="5f71e360f7ffa5c9a348dfac5b73267f">
  <xsd:schema xmlns:xsd="http://www.w3.org/2001/XMLSchema" xmlns:xs="http://www.w3.org/2001/XMLSchema" xmlns:p="http://schemas.microsoft.com/office/2006/metadata/properties" xmlns:ns2="aad42023-089c-4c12-9c8b-2739905818ec" xmlns:ns3="8d39257c-0ade-4958-8cf9-4208b35cb726" targetNamespace="http://schemas.microsoft.com/office/2006/metadata/properties" ma:root="true" ma:fieldsID="b81ddc25f8bf0eaec6186371f70012fb" ns2:_="" ns3:_="">
    <xsd:import namespace="aad42023-089c-4c12-9c8b-2739905818ec"/>
    <xsd:import namespace="8d39257c-0ade-4958-8cf9-4208b35cb7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2023-089c-4c12-9c8b-273990581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39257c-0ade-4958-8cf9-4208b35cb72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e62ed68-bb71-4bc5-a64d-e62d8d1cd241}" ma:internalName="TaxCatchAll" ma:showField="CatchAllData" ma:web="8d39257c-0ade-4958-8cf9-4208b35cb7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d42023-089c-4c12-9c8b-2739905818ec">
      <Terms xmlns="http://schemas.microsoft.com/office/infopath/2007/PartnerControls"/>
    </lcf76f155ced4ddcb4097134ff3c332f>
    <TaxCatchAll xmlns="8d39257c-0ade-4958-8cf9-4208b35cb726" xsi:nil="true"/>
  </documentManagement>
</p:properties>
</file>

<file path=customXml/itemProps1.xml><?xml version="1.0" encoding="utf-8"?>
<ds:datastoreItem xmlns:ds="http://schemas.openxmlformats.org/officeDocument/2006/customXml" ds:itemID="{A0925F02-9834-4BBA-9A13-895F9E42ABF9}">
  <ds:schemaRefs>
    <ds:schemaRef ds:uri="http://schemas.microsoft.com/sharepoint/v3/contenttype/forms"/>
  </ds:schemaRefs>
</ds:datastoreItem>
</file>

<file path=customXml/itemProps2.xml><?xml version="1.0" encoding="utf-8"?>
<ds:datastoreItem xmlns:ds="http://schemas.openxmlformats.org/officeDocument/2006/customXml" ds:itemID="{4A3D19B6-CE2D-4D56-8834-D329311FC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d42023-089c-4c12-9c8b-2739905818ec"/>
    <ds:schemaRef ds:uri="8d39257c-0ade-4958-8cf9-4208b35cb7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E869F7-66E1-417C-B842-A7F560E89DE0}">
  <ds:schemaRefs>
    <ds:schemaRef ds:uri="http://schemas.openxmlformats.org/officeDocument/2006/bibliography"/>
  </ds:schemaRefs>
</ds:datastoreItem>
</file>

<file path=customXml/itemProps4.xml><?xml version="1.0" encoding="utf-8"?>
<ds:datastoreItem xmlns:ds="http://schemas.openxmlformats.org/officeDocument/2006/customXml" ds:itemID="{49EC8AF1-DBA1-4BD4-B936-1E09EC8634FA}">
  <ds:schemaRefs>
    <ds:schemaRef ds:uri="http://schemas.microsoft.com/office/2006/metadata/properties"/>
    <ds:schemaRef ds:uri="http://schemas.microsoft.com/office/infopath/2007/PartnerControls"/>
    <ds:schemaRef ds:uri="aad42023-089c-4c12-9c8b-2739905818ec"/>
    <ds:schemaRef ds:uri="8d39257c-0ade-4958-8cf9-4208b35cb726"/>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895</Words>
  <Characters>5284</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Gábina</dc:creator>
  <cp:lastModifiedBy>Krušberská Eliška</cp:lastModifiedBy>
  <cp:revision>15</cp:revision>
  <cp:lastPrinted>2021-12-13T12:49:00Z</cp:lastPrinted>
  <dcterms:created xsi:type="dcterms:W3CDTF">2025-04-15T11:21:00Z</dcterms:created>
  <dcterms:modified xsi:type="dcterms:W3CDTF">2025-05-05T07:25:00Z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0x0101008039AFAA195AB54887B9B6697898DA55</vt:lpwstr>
  </property>
  <property fmtid="{D5CDD505-2E9C-101B-9397-08002B2CF9AE}" pid="3" name="MediaServiceImageTags">
    <vt:lpwstr/>
  </property>
  <property fmtid="{D5CDD505-2E9C-101B-9397-08002B2CF9AE}" pid="4" name="Order">
    <vt:r8>1411900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