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DB" w:rsidRPr="00725C4D" w:rsidRDefault="005D2F87" w:rsidP="4D7148F0">
      <w:pPr>
        <w:pStyle w:val="Podnadpis"/>
        <w:spacing w:after="120"/>
        <w:rPr>
          <w:rFonts w:ascii="Tahoma" w:hAnsi="Tahoma" w:cs="Tahoma"/>
          <w:caps/>
          <w:sz w:val="22"/>
        </w:rPr>
      </w:pPr>
      <w:r w:rsidRPr="00725C4D">
        <w:rPr>
          <w:rFonts w:ascii="Tahoma" w:hAnsi="Tahoma" w:cs="Tahoma"/>
          <w:caps/>
          <w:sz w:val="22"/>
        </w:rPr>
        <w:t>Smlouva o </w:t>
      </w:r>
      <w:r w:rsidR="004A2DDB" w:rsidRPr="00725C4D">
        <w:rPr>
          <w:rFonts w:ascii="Tahoma" w:hAnsi="Tahoma" w:cs="Tahoma"/>
          <w:caps/>
          <w:sz w:val="22"/>
        </w:rPr>
        <w:t>dílo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I.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Pr="0012687A">
        <w:rPr>
          <w:rFonts w:ascii="Tahoma" w:hAnsi="Tahoma" w:cs="Tahoma"/>
          <w:b/>
          <w:sz w:val="20"/>
          <w:szCs w:val="20"/>
        </w:rPr>
        <w:t>Smluvní strany</w:t>
      </w:r>
    </w:p>
    <w:p w:rsidR="0012687A" w:rsidRPr="0012687A" w:rsidRDefault="0012687A" w:rsidP="0002375A">
      <w:pPr>
        <w:pStyle w:val="Odstavecseseznamem"/>
        <w:keepNext/>
        <w:numPr>
          <w:ilvl w:val="0"/>
          <w:numId w:val="23"/>
        </w:numPr>
        <w:spacing w:before="360"/>
        <w:ind w:left="426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eastAsia="Calibri" w:hAnsi="Tahoma" w:cs="Tahoma"/>
          <w:b/>
          <w:sz w:val="20"/>
          <w:szCs w:val="20"/>
          <w:lang w:eastAsia="hi-IN" w:bidi="hi-IN"/>
        </w:rPr>
        <w:t>Sdružené zdravotnické zařízení Krnov, příspěvková organizace</w:t>
      </w:r>
    </w:p>
    <w:p w:rsidR="0012687A" w:rsidRPr="0012687A" w:rsidRDefault="0012687A" w:rsidP="004B5326">
      <w:pPr>
        <w:widowControl w:val="0"/>
        <w:tabs>
          <w:tab w:val="left" w:pos="2127"/>
          <w:tab w:val="left" w:pos="2835"/>
        </w:tabs>
        <w:suppressAutoHyphens/>
        <w:spacing w:line="276" w:lineRule="auto"/>
        <w:ind w:left="852" w:hanging="426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se sídlem:</w:t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  <w:t>I. P. Pavlova 552/9, Pod Bezručovým vrchem, 794 01 Krnov</w:t>
      </w:r>
    </w:p>
    <w:p w:rsidR="0012687A" w:rsidRPr="0012687A" w:rsidRDefault="0012687A" w:rsidP="0012687A">
      <w:pPr>
        <w:widowControl w:val="0"/>
        <w:suppressAutoHyphens/>
        <w:spacing w:line="276" w:lineRule="auto"/>
        <w:ind w:left="852" w:hanging="426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zastoupena</w:t>
      </w:r>
      <w:bookmarkStart w:id="0" w:name="OLE_LINK2"/>
      <w:bookmarkStart w:id="1" w:name="OLE_LINK1"/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:</w:t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  <w:t>MUDr. Ladislavem Václavcem, MBA, ředitelem</w:t>
      </w:r>
    </w:p>
    <w:bookmarkEnd w:id="0"/>
    <w:bookmarkEnd w:id="1"/>
    <w:p w:rsidR="0012687A" w:rsidRPr="0012687A" w:rsidRDefault="0012687A" w:rsidP="0012687A">
      <w:pPr>
        <w:widowControl w:val="0"/>
        <w:numPr>
          <w:ilvl w:val="12"/>
          <w:numId w:val="0"/>
        </w:numPr>
        <w:tabs>
          <w:tab w:val="left" w:pos="2835"/>
        </w:tabs>
        <w:suppressAutoHyphens/>
        <w:spacing w:line="276" w:lineRule="auto"/>
        <w:ind w:left="426" w:hanging="426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  <w:t>IČO:</w:t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  <w:t>00844641</w:t>
      </w:r>
    </w:p>
    <w:p w:rsidR="0012687A" w:rsidRPr="0012687A" w:rsidRDefault="0012687A" w:rsidP="0012687A">
      <w:pPr>
        <w:widowControl w:val="0"/>
        <w:suppressAutoHyphens/>
        <w:spacing w:line="276" w:lineRule="auto"/>
        <w:ind w:left="852" w:hanging="426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DIČ:</w:t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  <w:t>CZ00844641</w:t>
      </w:r>
    </w:p>
    <w:p w:rsidR="0012687A" w:rsidRPr="0012687A" w:rsidRDefault="0012687A" w:rsidP="0012687A">
      <w:pPr>
        <w:widowControl w:val="0"/>
        <w:suppressAutoHyphens/>
        <w:spacing w:line="276" w:lineRule="auto"/>
        <w:ind w:left="852" w:hanging="426"/>
        <w:rPr>
          <w:rFonts w:ascii="Tahoma" w:eastAsia="SimSun" w:hAnsi="Tahoma" w:cs="Tahoma"/>
          <w:bCs/>
          <w:iCs/>
          <w:sz w:val="20"/>
          <w:szCs w:val="20"/>
          <w:lang w:eastAsia="hi-IN" w:bidi="hi-IN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bankovní spojení:</w:t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ab/>
      </w:r>
      <w:r w:rsidRPr="0012687A">
        <w:rPr>
          <w:rFonts w:ascii="Tahoma" w:eastAsia="SimSun" w:hAnsi="Tahoma" w:cs="Tahoma"/>
          <w:bCs/>
          <w:iCs/>
          <w:sz w:val="20"/>
          <w:szCs w:val="20"/>
          <w:lang w:eastAsia="hi-IN" w:bidi="hi-IN"/>
        </w:rPr>
        <w:t>Česká spořitelna, a.s.</w:t>
      </w:r>
    </w:p>
    <w:p w:rsidR="0012687A" w:rsidRPr="0012687A" w:rsidRDefault="00063E53" w:rsidP="0012687A">
      <w:pPr>
        <w:widowControl w:val="0"/>
        <w:suppressAutoHyphens/>
        <w:spacing w:line="276" w:lineRule="auto"/>
        <w:ind w:left="852" w:hanging="426"/>
        <w:rPr>
          <w:rFonts w:ascii="Tahoma" w:eastAsia="SimSun" w:hAnsi="Tahoma" w:cs="Tahoma"/>
          <w:sz w:val="20"/>
          <w:szCs w:val="20"/>
          <w:lang w:eastAsia="hi-IN" w:bidi="hi-IN"/>
        </w:rPr>
      </w:pPr>
      <w:r>
        <w:rPr>
          <w:rFonts w:ascii="Tahoma" w:eastAsia="SimSun" w:hAnsi="Tahoma" w:cs="Tahoma"/>
          <w:sz w:val="20"/>
          <w:szCs w:val="20"/>
          <w:lang w:eastAsia="hi-IN" w:bidi="hi-IN"/>
        </w:rPr>
        <w:t>číslo účtu:</w:t>
      </w:r>
      <w:r>
        <w:rPr>
          <w:rFonts w:ascii="Tahoma" w:eastAsia="SimSun" w:hAnsi="Tahoma" w:cs="Tahoma"/>
          <w:sz w:val="20"/>
          <w:szCs w:val="20"/>
          <w:lang w:eastAsia="hi-IN" w:bidi="hi-IN"/>
        </w:rPr>
        <w:tab/>
      </w:r>
      <w:r>
        <w:rPr>
          <w:rFonts w:ascii="Tahoma" w:eastAsia="SimSun" w:hAnsi="Tahoma" w:cs="Tahoma"/>
          <w:sz w:val="20"/>
          <w:szCs w:val="20"/>
          <w:lang w:eastAsia="hi-IN" w:bidi="hi-IN"/>
        </w:rPr>
        <w:tab/>
      </w:r>
      <w:r>
        <w:rPr>
          <w:rFonts w:ascii="Tahoma" w:eastAsia="SimSun" w:hAnsi="Tahoma" w:cs="Tahoma"/>
          <w:sz w:val="20"/>
          <w:szCs w:val="20"/>
          <w:lang w:eastAsia="hi-IN" w:bidi="hi-IN"/>
        </w:rPr>
        <w:tab/>
        <w:t>xxxxxxx/xxxxx</w:t>
      </w:r>
    </w:p>
    <w:p w:rsidR="0012687A" w:rsidRPr="0012687A" w:rsidRDefault="0012687A" w:rsidP="0012687A">
      <w:pPr>
        <w:spacing w:before="120"/>
        <w:ind w:left="852" w:hanging="426"/>
        <w:jc w:val="both"/>
        <w:rPr>
          <w:rFonts w:ascii="Tahoma" w:hAnsi="Tahoma" w:cs="Tahoma"/>
          <w:iCs/>
          <w:sz w:val="20"/>
          <w:szCs w:val="20"/>
        </w:rPr>
      </w:pPr>
      <w:r w:rsidRPr="0012687A">
        <w:rPr>
          <w:rFonts w:ascii="Tahoma" w:eastAsia="SimSun" w:hAnsi="Tahoma" w:cs="Tahoma"/>
          <w:sz w:val="20"/>
          <w:szCs w:val="20"/>
          <w:lang w:eastAsia="hi-IN" w:bidi="hi-IN"/>
        </w:rPr>
        <w:t>Zapsaná v obchodním rejstříku vedeném KS v Ostravě, sp. zn. Pr 876</w:t>
      </w:r>
    </w:p>
    <w:p w:rsidR="004A2DDB" w:rsidRDefault="004A2DDB" w:rsidP="0012687A">
      <w:p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12687A">
        <w:rPr>
          <w:rFonts w:ascii="Tahoma" w:hAnsi="Tahoma" w:cs="Tahoma"/>
          <w:iCs/>
          <w:sz w:val="20"/>
          <w:szCs w:val="20"/>
        </w:rPr>
        <w:t>(</w:t>
      </w:r>
      <w:r w:rsidRPr="0012687A">
        <w:rPr>
          <w:rFonts w:ascii="Tahoma" w:hAnsi="Tahoma" w:cs="Tahoma"/>
          <w:sz w:val="20"/>
          <w:szCs w:val="20"/>
        </w:rPr>
        <w:t>dále</w:t>
      </w:r>
      <w:r w:rsidRPr="0012687A">
        <w:rPr>
          <w:rFonts w:ascii="Tahoma" w:hAnsi="Tahoma" w:cs="Tahoma"/>
          <w:iCs/>
          <w:sz w:val="20"/>
          <w:szCs w:val="20"/>
        </w:rPr>
        <w:t xml:space="preserve"> jen „</w:t>
      </w:r>
      <w:r w:rsidR="00C659FD">
        <w:rPr>
          <w:rFonts w:ascii="Tahoma" w:hAnsi="Tahoma" w:cs="Tahoma"/>
          <w:b/>
          <w:iCs/>
          <w:sz w:val="20"/>
          <w:szCs w:val="20"/>
        </w:rPr>
        <w:t>Zadavatel</w:t>
      </w:r>
      <w:r w:rsidRPr="0012687A">
        <w:rPr>
          <w:rFonts w:ascii="Tahoma" w:hAnsi="Tahoma" w:cs="Tahoma"/>
          <w:iCs/>
          <w:sz w:val="20"/>
          <w:szCs w:val="20"/>
        </w:rPr>
        <w:t>“</w:t>
      </w:r>
      <w:r w:rsidR="00A34BB2">
        <w:rPr>
          <w:rFonts w:ascii="Tahoma" w:hAnsi="Tahoma" w:cs="Tahoma"/>
          <w:iCs/>
          <w:sz w:val="20"/>
          <w:szCs w:val="20"/>
        </w:rPr>
        <w:t xml:space="preserve"> nebo „</w:t>
      </w:r>
      <w:r w:rsidR="00A34BB2" w:rsidRPr="00A34BB2">
        <w:rPr>
          <w:rFonts w:ascii="Tahoma" w:hAnsi="Tahoma" w:cs="Tahoma"/>
          <w:b/>
          <w:iCs/>
          <w:sz w:val="20"/>
          <w:szCs w:val="20"/>
        </w:rPr>
        <w:t>objednatel</w:t>
      </w:r>
      <w:r w:rsidR="00A34BB2">
        <w:rPr>
          <w:rFonts w:ascii="Tahoma" w:hAnsi="Tahoma" w:cs="Tahoma"/>
          <w:iCs/>
          <w:sz w:val="20"/>
          <w:szCs w:val="20"/>
        </w:rPr>
        <w:t>“</w:t>
      </w:r>
      <w:r w:rsidRPr="0012687A">
        <w:rPr>
          <w:rFonts w:ascii="Tahoma" w:hAnsi="Tahoma" w:cs="Tahoma"/>
          <w:iCs/>
          <w:sz w:val="20"/>
          <w:szCs w:val="20"/>
        </w:rPr>
        <w:t>)</w:t>
      </w:r>
    </w:p>
    <w:p w:rsidR="005421B0" w:rsidRDefault="005421B0" w:rsidP="0012687A">
      <w:p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</w:p>
    <w:p w:rsidR="007573D3" w:rsidRPr="004B12F8" w:rsidRDefault="00C659FD" w:rsidP="0002375A">
      <w:pPr>
        <w:pStyle w:val="Zkladntext"/>
        <w:widowControl w:val="0"/>
        <w:numPr>
          <w:ilvl w:val="0"/>
          <w:numId w:val="24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120" w:after="60"/>
        <w:ind w:left="357" w:hanging="357"/>
        <w:rPr>
          <w:rFonts w:ascii="Tahoma" w:hAnsi="Tahoma" w:cs="Tahoma"/>
          <w:bCs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Ostravská znalecká a.s.</w:t>
      </w:r>
    </w:p>
    <w:p w:rsidR="007573D3" w:rsidRPr="004B12F8" w:rsidRDefault="007573D3" w:rsidP="004B532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573D3">
        <w:rPr>
          <w:rFonts w:ascii="Tahoma" w:hAnsi="Tahoma" w:cs="Tahoma"/>
          <w:sz w:val="20"/>
          <w:szCs w:val="20"/>
        </w:rPr>
        <w:t>se síd</w:t>
      </w:r>
      <w:r w:rsidR="001B130C">
        <w:rPr>
          <w:rFonts w:ascii="Tahoma" w:hAnsi="Tahoma" w:cs="Tahoma"/>
          <w:sz w:val="20"/>
          <w:szCs w:val="20"/>
        </w:rPr>
        <w:t xml:space="preserve">lem: </w:t>
      </w:r>
      <w:r w:rsidR="004B5326">
        <w:rPr>
          <w:rFonts w:ascii="Tahoma" w:hAnsi="Tahoma" w:cs="Tahoma"/>
          <w:sz w:val="20"/>
          <w:szCs w:val="20"/>
        </w:rPr>
        <w:tab/>
      </w:r>
      <w:r w:rsidR="00C659FD">
        <w:rPr>
          <w:rFonts w:ascii="Tahoma" w:hAnsi="Tahoma" w:cs="Tahoma"/>
          <w:sz w:val="20"/>
          <w:szCs w:val="20"/>
        </w:rPr>
        <w:t>Na Prádle 3389/8a, Moravská Ostrava,</w:t>
      </w:r>
      <w:r w:rsidR="008F5357">
        <w:rPr>
          <w:rFonts w:ascii="Tahoma" w:hAnsi="Tahoma" w:cs="Tahoma"/>
          <w:sz w:val="20"/>
          <w:szCs w:val="20"/>
        </w:rPr>
        <w:t xml:space="preserve"> </w:t>
      </w:r>
      <w:r w:rsidR="00C659FD">
        <w:rPr>
          <w:rFonts w:ascii="Tahoma" w:hAnsi="Tahoma" w:cs="Tahoma"/>
          <w:sz w:val="20"/>
          <w:szCs w:val="20"/>
        </w:rPr>
        <w:t>702 00</w:t>
      </w:r>
      <w:r w:rsidRPr="004B12F8">
        <w:rPr>
          <w:rFonts w:ascii="Tahoma" w:hAnsi="Tahoma" w:cs="Tahoma"/>
          <w:sz w:val="20"/>
          <w:szCs w:val="20"/>
        </w:rPr>
        <w:tab/>
      </w:r>
    </w:p>
    <w:p w:rsidR="007573D3" w:rsidRPr="004B12F8" w:rsidRDefault="007573D3" w:rsidP="004B532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B12F8">
        <w:rPr>
          <w:rFonts w:ascii="Tahoma" w:hAnsi="Tahoma" w:cs="Tahoma"/>
          <w:sz w:val="20"/>
          <w:szCs w:val="20"/>
        </w:rPr>
        <w:t>IČO:</w:t>
      </w:r>
      <w:r w:rsidR="004B5326" w:rsidRPr="004B12F8">
        <w:rPr>
          <w:rFonts w:ascii="Tahoma" w:hAnsi="Tahoma" w:cs="Tahoma"/>
          <w:sz w:val="20"/>
          <w:szCs w:val="20"/>
        </w:rPr>
        <w:tab/>
      </w:r>
      <w:r w:rsidR="00C659FD">
        <w:rPr>
          <w:rFonts w:ascii="Tahoma" w:hAnsi="Tahoma" w:cs="Tahoma"/>
          <w:sz w:val="20"/>
          <w:szCs w:val="20"/>
        </w:rPr>
        <w:t>26838745</w:t>
      </w:r>
    </w:p>
    <w:p w:rsidR="007573D3" w:rsidRPr="004B12F8" w:rsidRDefault="007573D3" w:rsidP="004B5326">
      <w:pPr>
        <w:numPr>
          <w:ilvl w:val="12"/>
          <w:numId w:val="0"/>
        </w:numPr>
        <w:ind w:left="357"/>
        <w:jc w:val="both"/>
        <w:rPr>
          <w:rFonts w:ascii="Tahoma" w:hAnsi="Tahoma" w:cs="Tahoma"/>
          <w:sz w:val="20"/>
          <w:szCs w:val="20"/>
        </w:rPr>
      </w:pPr>
      <w:r w:rsidRPr="004B12F8">
        <w:rPr>
          <w:rFonts w:ascii="Tahoma" w:hAnsi="Tahoma" w:cs="Tahoma"/>
          <w:sz w:val="20"/>
          <w:szCs w:val="20"/>
        </w:rPr>
        <w:t>DIČ:</w:t>
      </w:r>
      <w:r w:rsidR="004B5326" w:rsidRPr="004B12F8">
        <w:rPr>
          <w:rFonts w:ascii="Tahoma" w:hAnsi="Tahoma" w:cs="Tahoma"/>
          <w:sz w:val="20"/>
          <w:szCs w:val="20"/>
        </w:rPr>
        <w:tab/>
      </w:r>
      <w:r w:rsidR="004B5326" w:rsidRPr="004B12F8">
        <w:rPr>
          <w:rFonts w:ascii="Tahoma" w:hAnsi="Tahoma" w:cs="Tahoma"/>
          <w:sz w:val="20"/>
          <w:szCs w:val="20"/>
        </w:rPr>
        <w:tab/>
      </w:r>
      <w:r w:rsidR="004B5326" w:rsidRPr="004B12F8">
        <w:rPr>
          <w:rFonts w:ascii="Tahoma" w:hAnsi="Tahoma" w:cs="Tahoma"/>
          <w:sz w:val="20"/>
          <w:szCs w:val="20"/>
        </w:rPr>
        <w:tab/>
      </w:r>
      <w:r w:rsidR="00C659FD">
        <w:rPr>
          <w:rFonts w:ascii="Tahoma" w:hAnsi="Tahoma" w:cs="Tahoma"/>
          <w:sz w:val="20"/>
          <w:szCs w:val="20"/>
        </w:rPr>
        <w:t>CZ26838745</w:t>
      </w:r>
    </w:p>
    <w:p w:rsidR="007573D3" w:rsidRPr="004B12F8" w:rsidRDefault="00C659FD" w:rsidP="004B532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ab/>
        <w:t>Ing., Mgr. Pavel Procházka,</w:t>
      </w:r>
      <w:r w:rsidR="008F53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člen představenstva</w:t>
      </w:r>
      <w:r w:rsidR="007573D3" w:rsidRPr="004B12F8">
        <w:rPr>
          <w:rFonts w:ascii="Tahoma" w:hAnsi="Tahoma" w:cs="Tahoma"/>
          <w:sz w:val="20"/>
          <w:szCs w:val="20"/>
        </w:rPr>
        <w:tab/>
      </w:r>
    </w:p>
    <w:p w:rsidR="00C659FD" w:rsidRDefault="00C659FD" w:rsidP="004B5326">
      <w:pPr>
        <w:numPr>
          <w:ilvl w:val="12"/>
          <w:numId w:val="0"/>
        </w:numPr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Zápis v OR:</w:t>
      </w:r>
      <w:r>
        <w:rPr>
          <w:rFonts w:ascii="Tahoma" w:hAnsi="Tahoma" w:cs="Tahoma"/>
          <w:sz w:val="20"/>
          <w:szCs w:val="20"/>
        </w:rPr>
        <w:tab/>
      </w:r>
      <w:r w:rsidR="004B5326" w:rsidRPr="004B12F8">
        <w:rPr>
          <w:rFonts w:ascii="Tahoma" w:hAnsi="Tahoma" w:cs="Tahoma"/>
          <w:sz w:val="20"/>
          <w:szCs w:val="20"/>
        </w:rPr>
        <w:tab/>
      </w:r>
      <w:r w:rsidR="004B5326" w:rsidRPr="004B12F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společnost zapsaná v obchodním rejstříku Krajského soudu v Ostravě,</w:t>
      </w:r>
    </w:p>
    <w:p w:rsidR="007573D3" w:rsidRPr="007573D3" w:rsidRDefault="00C659FD" w:rsidP="004B5326">
      <w:pPr>
        <w:numPr>
          <w:ilvl w:val="12"/>
          <w:numId w:val="0"/>
        </w:numPr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oddíle B, vložka 2811</w:t>
      </w:r>
      <w:r w:rsidR="007573D3" w:rsidRPr="007573D3">
        <w:rPr>
          <w:rFonts w:ascii="Tahoma" w:hAnsi="Tahoma" w:cs="Tahoma"/>
          <w:sz w:val="20"/>
          <w:szCs w:val="20"/>
        </w:rPr>
        <w:tab/>
      </w:r>
    </w:p>
    <w:p w:rsidR="001B130C" w:rsidRDefault="001B130C" w:rsidP="007573D3">
      <w:pPr>
        <w:pStyle w:val="Zkladntext"/>
        <w:numPr>
          <w:ilvl w:val="12"/>
          <w:numId w:val="0"/>
        </w:numPr>
        <w:ind w:left="357"/>
        <w:rPr>
          <w:rFonts w:ascii="Tahoma" w:hAnsi="Tahoma" w:cs="Tahoma"/>
          <w:sz w:val="20"/>
          <w:szCs w:val="20"/>
        </w:rPr>
      </w:pPr>
    </w:p>
    <w:p w:rsidR="004A2DDB" w:rsidRPr="0012687A" w:rsidRDefault="007573D3" w:rsidP="004B12F8">
      <w:pPr>
        <w:tabs>
          <w:tab w:val="left" w:pos="426"/>
        </w:tabs>
        <w:spacing w:before="240" w:after="120"/>
        <w:ind w:left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/>
          <w:i/>
          <w:iCs/>
          <w:color w:val="FF0000"/>
          <w:sz w:val="22"/>
          <w:szCs w:val="22"/>
        </w:rPr>
        <w:tab/>
      </w:r>
      <w:r w:rsidR="004A2DDB" w:rsidRPr="0012687A">
        <w:rPr>
          <w:rFonts w:ascii="Tahoma" w:hAnsi="Tahoma" w:cs="Tahoma"/>
          <w:iCs/>
          <w:sz w:val="20"/>
          <w:szCs w:val="20"/>
        </w:rPr>
        <w:t>(</w:t>
      </w:r>
      <w:r w:rsidR="004A2DDB" w:rsidRPr="0012687A">
        <w:rPr>
          <w:rFonts w:ascii="Tahoma" w:hAnsi="Tahoma" w:cs="Tahoma"/>
          <w:sz w:val="20"/>
          <w:szCs w:val="20"/>
        </w:rPr>
        <w:t>dále</w:t>
      </w:r>
      <w:r w:rsidR="004A2DDB" w:rsidRPr="0012687A">
        <w:rPr>
          <w:rFonts w:ascii="Tahoma" w:hAnsi="Tahoma" w:cs="Tahoma"/>
          <w:iCs/>
          <w:sz w:val="20"/>
          <w:szCs w:val="20"/>
        </w:rPr>
        <w:t xml:space="preserve"> jen „</w:t>
      </w:r>
      <w:r w:rsidR="00C659FD">
        <w:rPr>
          <w:rFonts w:ascii="Tahoma" w:hAnsi="Tahoma" w:cs="Tahoma"/>
          <w:b/>
          <w:iCs/>
          <w:sz w:val="20"/>
          <w:szCs w:val="20"/>
        </w:rPr>
        <w:t>Znalecká kancelář</w:t>
      </w:r>
      <w:r w:rsidR="004A2DDB" w:rsidRPr="0012687A">
        <w:rPr>
          <w:rFonts w:ascii="Tahoma" w:hAnsi="Tahoma" w:cs="Tahoma"/>
          <w:iCs/>
          <w:sz w:val="20"/>
          <w:szCs w:val="20"/>
        </w:rPr>
        <w:t>“</w:t>
      </w:r>
      <w:r w:rsidR="00E035A6">
        <w:rPr>
          <w:rFonts w:ascii="Tahoma" w:hAnsi="Tahoma" w:cs="Tahoma"/>
          <w:iCs/>
          <w:sz w:val="20"/>
          <w:szCs w:val="20"/>
        </w:rPr>
        <w:t xml:space="preserve"> nebo „</w:t>
      </w:r>
      <w:r w:rsidR="00E035A6" w:rsidRPr="00E035A6">
        <w:rPr>
          <w:rFonts w:ascii="Tahoma" w:hAnsi="Tahoma" w:cs="Tahoma"/>
          <w:b/>
          <w:iCs/>
          <w:sz w:val="20"/>
          <w:szCs w:val="20"/>
        </w:rPr>
        <w:t>z</w:t>
      </w:r>
      <w:r w:rsidR="00A34BB2" w:rsidRPr="00E035A6">
        <w:rPr>
          <w:rFonts w:ascii="Tahoma" w:hAnsi="Tahoma" w:cs="Tahoma"/>
          <w:b/>
          <w:iCs/>
          <w:sz w:val="20"/>
          <w:szCs w:val="20"/>
        </w:rPr>
        <w:t>hotovitel</w:t>
      </w:r>
      <w:r w:rsidR="00A34BB2">
        <w:rPr>
          <w:rFonts w:ascii="Tahoma" w:hAnsi="Tahoma" w:cs="Tahoma"/>
          <w:iCs/>
          <w:sz w:val="20"/>
          <w:szCs w:val="20"/>
        </w:rPr>
        <w:t>“</w:t>
      </w:r>
      <w:r w:rsidR="004A2DDB" w:rsidRPr="0012687A">
        <w:rPr>
          <w:rFonts w:ascii="Tahoma" w:hAnsi="Tahoma" w:cs="Tahoma"/>
          <w:iCs/>
          <w:sz w:val="20"/>
          <w:szCs w:val="20"/>
        </w:rPr>
        <w:t>)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II.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Pr="0012687A">
        <w:rPr>
          <w:rFonts w:ascii="Tahoma" w:hAnsi="Tahoma" w:cs="Tahoma"/>
          <w:b/>
          <w:sz w:val="20"/>
          <w:szCs w:val="20"/>
        </w:rPr>
        <w:t>Základní ustanovení</w:t>
      </w:r>
    </w:p>
    <w:p w:rsidR="00D51E77" w:rsidRPr="0012687A" w:rsidRDefault="00D51E77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0"/>
        </w:rPr>
      </w:pPr>
      <w:r w:rsidRPr="0012687A">
        <w:rPr>
          <w:rFonts w:ascii="Tahoma" w:hAnsi="Tahoma" w:cs="Tahoma"/>
          <w:sz w:val="20"/>
        </w:rPr>
        <w:t>Tato smlouva je uzavřena dle §</w:t>
      </w:r>
      <w:r w:rsidR="00A60B84" w:rsidRPr="0012687A">
        <w:rPr>
          <w:rFonts w:ascii="Tahoma" w:hAnsi="Tahoma" w:cs="Tahoma"/>
          <w:sz w:val="20"/>
        </w:rPr>
        <w:t> </w:t>
      </w:r>
      <w:r w:rsidRPr="0012687A">
        <w:rPr>
          <w:rFonts w:ascii="Tahoma" w:hAnsi="Tahoma" w:cs="Tahoma"/>
          <w:sz w:val="20"/>
        </w:rPr>
        <w:t>2586 a</w:t>
      </w:r>
      <w:r w:rsidR="00A60B84" w:rsidRPr="0012687A">
        <w:rPr>
          <w:rFonts w:ascii="Tahoma" w:hAnsi="Tahoma" w:cs="Tahoma"/>
          <w:sz w:val="20"/>
        </w:rPr>
        <w:t> </w:t>
      </w:r>
      <w:r w:rsidRPr="0012687A">
        <w:rPr>
          <w:rFonts w:ascii="Tahoma" w:hAnsi="Tahoma" w:cs="Tahoma"/>
          <w:sz w:val="20"/>
        </w:rPr>
        <w:t>násl. zákona č</w:t>
      </w:r>
      <w:r w:rsidR="00A60B84" w:rsidRPr="0012687A">
        <w:rPr>
          <w:rFonts w:ascii="Tahoma" w:hAnsi="Tahoma" w:cs="Tahoma"/>
          <w:sz w:val="20"/>
        </w:rPr>
        <w:t>. </w:t>
      </w:r>
      <w:r w:rsidRPr="0012687A">
        <w:rPr>
          <w:rFonts w:ascii="Tahoma" w:hAnsi="Tahoma" w:cs="Tahoma"/>
          <w:sz w:val="20"/>
        </w:rPr>
        <w:t>89/2012</w:t>
      </w:r>
      <w:r w:rsidR="00A60B84" w:rsidRPr="0012687A">
        <w:rPr>
          <w:rFonts w:ascii="Tahoma" w:hAnsi="Tahoma" w:cs="Tahoma"/>
          <w:sz w:val="20"/>
        </w:rPr>
        <w:t> </w:t>
      </w:r>
      <w:r w:rsidR="002C2A47" w:rsidRPr="0012687A">
        <w:rPr>
          <w:rFonts w:ascii="Tahoma" w:hAnsi="Tahoma" w:cs="Tahoma"/>
          <w:sz w:val="20"/>
        </w:rPr>
        <w:t>Sb.</w:t>
      </w:r>
      <w:r w:rsidRPr="0012687A">
        <w:rPr>
          <w:rFonts w:ascii="Tahoma" w:hAnsi="Tahoma" w:cs="Tahoma"/>
          <w:sz w:val="20"/>
        </w:rPr>
        <w:t>, občanský zákoník</w:t>
      </w:r>
      <w:r w:rsidR="00A60B84" w:rsidRPr="0012687A">
        <w:rPr>
          <w:rFonts w:ascii="Tahoma" w:hAnsi="Tahoma" w:cs="Tahoma"/>
          <w:sz w:val="20"/>
        </w:rPr>
        <w:t>, ve </w:t>
      </w:r>
      <w:r w:rsidR="00467E01" w:rsidRPr="0012687A">
        <w:rPr>
          <w:rFonts w:ascii="Tahoma" w:hAnsi="Tahoma" w:cs="Tahoma"/>
          <w:sz w:val="20"/>
        </w:rPr>
        <w:t>znění</w:t>
      </w:r>
      <w:r w:rsidR="00A60B84" w:rsidRPr="0012687A">
        <w:rPr>
          <w:rFonts w:ascii="Tahoma" w:hAnsi="Tahoma" w:cs="Tahoma"/>
          <w:sz w:val="20"/>
        </w:rPr>
        <w:t xml:space="preserve"> pozdějších předpisů</w:t>
      </w:r>
      <w:r w:rsidRPr="0012687A">
        <w:rPr>
          <w:rFonts w:ascii="Tahoma" w:hAnsi="Tahoma" w:cs="Tahoma"/>
          <w:sz w:val="20"/>
        </w:rPr>
        <w:t xml:space="preserve"> (dále jen „občanský zákoník“); práva a povinnosti stran touto smlouvou neupravená se řídí příslušnými ustanoveními občanského zákoníku</w:t>
      </w:r>
      <w:r w:rsidR="00C659FD">
        <w:rPr>
          <w:rFonts w:ascii="Tahoma" w:hAnsi="Tahoma" w:cs="Tahoma"/>
          <w:sz w:val="20"/>
        </w:rPr>
        <w:t xml:space="preserve"> a zákona č. 254/2019 Sb. o znalcích, znaleckých k</w:t>
      </w:r>
      <w:r w:rsidR="005421B0">
        <w:rPr>
          <w:rFonts w:ascii="Tahoma" w:hAnsi="Tahoma" w:cs="Tahoma"/>
          <w:sz w:val="20"/>
        </w:rPr>
        <w:t>a</w:t>
      </w:r>
      <w:r w:rsidR="00C659FD">
        <w:rPr>
          <w:rFonts w:ascii="Tahoma" w:hAnsi="Tahoma" w:cs="Tahoma"/>
          <w:sz w:val="20"/>
        </w:rPr>
        <w:t>ncelářích a znaleckých ústavech.</w:t>
      </w:r>
    </w:p>
    <w:p w:rsidR="005421B0" w:rsidRDefault="004A2DDB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5421B0">
        <w:rPr>
          <w:rFonts w:ascii="Tahoma" w:hAnsi="Tahoma" w:cs="Tahoma"/>
          <w:sz w:val="20"/>
        </w:rPr>
        <w:t>Smluvní strany prohlašují, že údaje uvedené v čl. I této smlouvy jsou v souladu s</w:t>
      </w:r>
      <w:r w:rsidR="00443DFF" w:rsidRPr="005421B0">
        <w:rPr>
          <w:rFonts w:ascii="Tahoma" w:hAnsi="Tahoma" w:cs="Tahoma"/>
          <w:sz w:val="20"/>
        </w:rPr>
        <w:t>e</w:t>
      </w:r>
      <w:r w:rsidRPr="005421B0">
        <w:rPr>
          <w:rFonts w:ascii="Tahoma" w:hAnsi="Tahoma" w:cs="Tahoma"/>
          <w:sz w:val="20"/>
        </w:rPr>
        <w:t xml:space="preserve"> skutečností v době uzavření smlouvy. Smluvní strany se zavazují, že změny dotčených údajů oznámí bez prodlení písemně druhé smluvní straně. </w:t>
      </w:r>
    </w:p>
    <w:p w:rsidR="004A2DDB" w:rsidRPr="005421B0" w:rsidRDefault="004A2DDB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5421B0">
        <w:rPr>
          <w:rFonts w:ascii="Tahoma" w:hAnsi="Tahoma" w:cs="Tahoma"/>
          <w:sz w:val="20"/>
        </w:rPr>
        <w:t xml:space="preserve">Smluvní strany prohlašují, že osoby podepisující tuto smlouvu jsou k tomuto </w:t>
      </w:r>
      <w:r w:rsidR="005B2683" w:rsidRPr="005421B0">
        <w:rPr>
          <w:rFonts w:ascii="Tahoma" w:hAnsi="Tahoma" w:cs="Tahoma"/>
          <w:sz w:val="20"/>
        </w:rPr>
        <w:t>jednání</w:t>
      </w:r>
      <w:r w:rsidRPr="005421B0">
        <w:rPr>
          <w:rFonts w:ascii="Tahoma" w:hAnsi="Tahoma" w:cs="Tahoma"/>
          <w:sz w:val="20"/>
        </w:rPr>
        <w:t xml:space="preserve"> oprávněny.</w:t>
      </w:r>
    </w:p>
    <w:p w:rsidR="004A2DDB" w:rsidRPr="0012687A" w:rsidRDefault="005421B0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Znalecká kancelář</w:t>
      </w:r>
      <w:r w:rsidR="004A2DDB" w:rsidRPr="0012687A">
        <w:rPr>
          <w:rFonts w:ascii="Tahoma" w:hAnsi="Tahoma" w:cs="Tahoma"/>
          <w:sz w:val="20"/>
        </w:rPr>
        <w:t xml:space="preserve"> pro</w:t>
      </w:r>
      <w:r>
        <w:rPr>
          <w:rFonts w:ascii="Tahoma" w:hAnsi="Tahoma" w:cs="Tahoma"/>
          <w:sz w:val="20"/>
        </w:rPr>
        <w:t>hlašuje, že je odborně způsobilá</w:t>
      </w:r>
      <w:r w:rsidR="004A2DDB" w:rsidRPr="0012687A">
        <w:rPr>
          <w:rFonts w:ascii="Tahoma" w:hAnsi="Tahoma" w:cs="Tahoma"/>
          <w:sz w:val="20"/>
        </w:rPr>
        <w:t xml:space="preserve"> k zajištění předmětu plnění podle této smlouvy.</w:t>
      </w:r>
    </w:p>
    <w:p w:rsidR="004A2DDB" w:rsidRPr="0012687A" w:rsidRDefault="005421B0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Znalecká kancelář</w:t>
      </w:r>
      <w:r w:rsidR="004A2DDB" w:rsidRPr="0012687A">
        <w:rPr>
          <w:rFonts w:ascii="Tahoma" w:hAnsi="Tahoma" w:cs="Tahoma"/>
          <w:sz w:val="20"/>
        </w:rPr>
        <w:t xml:space="preserve"> potvrzuje, že se</w:t>
      </w:r>
      <w:r w:rsidR="00443DFF" w:rsidRPr="0012687A">
        <w:rPr>
          <w:rFonts w:ascii="Tahoma" w:hAnsi="Tahoma" w:cs="Tahoma"/>
          <w:sz w:val="20"/>
        </w:rPr>
        <w:t xml:space="preserve"> detailně seznámil</w:t>
      </w:r>
      <w:r>
        <w:rPr>
          <w:rFonts w:ascii="Tahoma" w:hAnsi="Tahoma" w:cs="Tahoma"/>
          <w:sz w:val="20"/>
        </w:rPr>
        <w:t>a</w:t>
      </w:r>
      <w:r w:rsidR="00443DFF" w:rsidRPr="0012687A">
        <w:rPr>
          <w:rFonts w:ascii="Tahoma" w:hAnsi="Tahoma" w:cs="Tahoma"/>
          <w:sz w:val="20"/>
        </w:rPr>
        <w:t xml:space="preserve"> s rozsahem a </w:t>
      </w:r>
      <w:r>
        <w:rPr>
          <w:rFonts w:ascii="Tahoma" w:hAnsi="Tahoma" w:cs="Tahoma"/>
          <w:sz w:val="20"/>
        </w:rPr>
        <w:t>povahou díla, že jsou jí</w:t>
      </w:r>
      <w:r w:rsidR="004A2DDB" w:rsidRPr="0012687A">
        <w:rPr>
          <w:rFonts w:ascii="Tahoma" w:hAnsi="Tahoma" w:cs="Tahoma"/>
          <w:sz w:val="20"/>
        </w:rPr>
        <w:t xml:space="preserve"> známy veškeré technické, kvalitativn</w:t>
      </w:r>
      <w:r w:rsidR="00443DFF" w:rsidRPr="0012687A">
        <w:rPr>
          <w:rFonts w:ascii="Tahoma" w:hAnsi="Tahoma" w:cs="Tahoma"/>
          <w:sz w:val="20"/>
        </w:rPr>
        <w:t>í a </w:t>
      </w:r>
      <w:r w:rsidR="004A2DDB" w:rsidRPr="0012687A">
        <w:rPr>
          <w:rFonts w:ascii="Tahoma" w:hAnsi="Tahoma" w:cs="Tahoma"/>
          <w:sz w:val="20"/>
        </w:rPr>
        <w:t>jiné po</w:t>
      </w:r>
      <w:r>
        <w:rPr>
          <w:rFonts w:ascii="Tahoma" w:hAnsi="Tahoma" w:cs="Tahoma"/>
          <w:sz w:val="20"/>
        </w:rPr>
        <w:t>dmínky nezbytné k realizaci předmětu smlouvy</w:t>
      </w:r>
      <w:r w:rsidR="004A2DDB" w:rsidRPr="0012687A">
        <w:rPr>
          <w:rFonts w:ascii="Tahoma" w:hAnsi="Tahoma" w:cs="Tahoma"/>
          <w:sz w:val="20"/>
        </w:rPr>
        <w:t xml:space="preserve"> a</w:t>
      </w:r>
      <w:r w:rsidR="00443DFF"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 xml:space="preserve">že </w:t>
      </w:r>
      <w:r w:rsidR="00443DFF" w:rsidRPr="0012687A">
        <w:rPr>
          <w:rFonts w:ascii="Tahoma" w:hAnsi="Tahoma" w:cs="Tahoma"/>
          <w:sz w:val="20"/>
        </w:rPr>
        <w:t>disponuje takovými kapacitami a </w:t>
      </w:r>
      <w:r w:rsidR="004A2DDB" w:rsidRPr="0012687A">
        <w:rPr>
          <w:rFonts w:ascii="Tahoma" w:hAnsi="Tahoma" w:cs="Tahoma"/>
          <w:sz w:val="20"/>
        </w:rPr>
        <w:t>odbornými znalostmi, které jsou nezbytné pro</w:t>
      </w:r>
      <w:r w:rsidR="00443DFF"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>realizaci díla za dohodnutou smluvní cenu</w:t>
      </w:r>
      <w:r w:rsidR="00AB2E01" w:rsidRPr="0012687A">
        <w:rPr>
          <w:rFonts w:ascii="Tahoma" w:hAnsi="Tahoma" w:cs="Tahoma"/>
          <w:sz w:val="20"/>
        </w:rPr>
        <w:t>,</w:t>
      </w:r>
      <w:r w:rsidR="004A2DDB" w:rsidRPr="0012687A">
        <w:rPr>
          <w:rFonts w:ascii="Tahoma" w:hAnsi="Tahoma" w:cs="Tahoma"/>
          <w:sz w:val="20"/>
        </w:rPr>
        <w:t xml:space="preserve"> </w:t>
      </w:r>
      <w:r w:rsidR="00AB2E01" w:rsidRPr="0012687A">
        <w:rPr>
          <w:rFonts w:ascii="Tahoma" w:hAnsi="Tahoma" w:cs="Tahoma"/>
          <w:sz w:val="20"/>
        </w:rPr>
        <w:t>způsobem a v termínech touto smlouvou stanovených</w:t>
      </w:r>
      <w:r w:rsidR="004A2DDB" w:rsidRPr="0012687A">
        <w:rPr>
          <w:rFonts w:ascii="Tahoma" w:hAnsi="Tahoma" w:cs="Tahoma"/>
          <w:sz w:val="20"/>
        </w:rPr>
        <w:t>.</w:t>
      </w:r>
    </w:p>
    <w:p w:rsidR="00453B2F" w:rsidRPr="0012687A" w:rsidRDefault="00453B2F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Smluvní strany prohlašují, že předmět plnění podle této smlouvy není plněním nemožným a že smlouvu uzavírají po pečlivém zvážení všech možných důsledků.</w:t>
      </w:r>
    </w:p>
    <w:p w:rsidR="00AB2E01" w:rsidRPr="0012687A" w:rsidRDefault="005421B0" w:rsidP="0002375A">
      <w:pPr>
        <w:pStyle w:val="OdstavecSmlouvy"/>
        <w:keepLines w:val="0"/>
        <w:numPr>
          <w:ilvl w:val="0"/>
          <w:numId w:val="1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sz w:val="20"/>
        </w:rPr>
        <w:t>Znalecká kancelář</w:t>
      </w:r>
      <w:r w:rsidR="00AB2E01" w:rsidRPr="0012687A">
        <w:rPr>
          <w:rFonts w:ascii="Tahoma" w:hAnsi="Tahoma" w:cs="Tahoma"/>
          <w:sz w:val="20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lastRenderedPageBreak/>
        <w:t>III.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="00C659FD">
        <w:rPr>
          <w:rFonts w:ascii="Tahoma" w:hAnsi="Tahoma" w:cs="Tahoma"/>
          <w:b/>
          <w:sz w:val="20"/>
          <w:szCs w:val="20"/>
        </w:rPr>
        <w:t>Účel a p</w:t>
      </w:r>
      <w:r w:rsidRPr="0012687A">
        <w:rPr>
          <w:rFonts w:ascii="Tahoma" w:hAnsi="Tahoma" w:cs="Tahoma"/>
          <w:b/>
          <w:sz w:val="20"/>
          <w:szCs w:val="20"/>
        </w:rPr>
        <w:t>ředmět smlouvy</w:t>
      </w:r>
    </w:p>
    <w:p w:rsidR="00C659FD" w:rsidRDefault="00C659FD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Účelem této smlouvy je úprava vzájemných práv a pov</w:t>
      </w:r>
      <w:r w:rsidR="005421B0">
        <w:rPr>
          <w:rFonts w:ascii="Tahoma" w:hAnsi="Tahoma" w:cs="Tahoma"/>
          <w:sz w:val="20"/>
          <w:szCs w:val="20"/>
        </w:rPr>
        <w:t>inností smluvních stran a úprava</w:t>
      </w:r>
      <w:r>
        <w:rPr>
          <w:rFonts w:ascii="Tahoma" w:hAnsi="Tahoma" w:cs="Tahoma"/>
          <w:sz w:val="20"/>
          <w:szCs w:val="20"/>
        </w:rPr>
        <w:t xml:space="preserve"> způsobu jejich vzájemné spolupráce při plnění této smlouvy.</w:t>
      </w:r>
    </w:p>
    <w:p w:rsidR="003B5A18" w:rsidRDefault="00C659FD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zavazují  při plnění této smlouvy postupovat</w:t>
      </w:r>
      <w:r w:rsidR="005421B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s vysokou mírou součinnosti, s řádnou péč</w:t>
      </w:r>
      <w:r w:rsidR="008F5357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>, při současném vzájemném dodržování  a respektování práv a povinností</w:t>
      </w:r>
      <w:r w:rsidR="003B5A18">
        <w:rPr>
          <w:rFonts w:ascii="Tahoma" w:hAnsi="Tahoma" w:cs="Tahoma"/>
          <w:sz w:val="20"/>
          <w:szCs w:val="20"/>
        </w:rPr>
        <w:t>, souvisejících právních předpisů a jiných aplikovatelných pravidel.</w:t>
      </w:r>
    </w:p>
    <w:p w:rsidR="003B5A18" w:rsidRDefault="003B5A18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3B5A18">
        <w:rPr>
          <w:rFonts w:ascii="Tahoma" w:hAnsi="Tahoma" w:cs="Tahoma"/>
          <w:sz w:val="20"/>
          <w:szCs w:val="20"/>
        </w:rPr>
        <w:t>Předmětem této smlouvy je závazek Znalecké kanceláře k</w:t>
      </w:r>
      <w:r w:rsidRPr="003B5A18">
        <w:rPr>
          <w:rFonts w:ascii="Tahoma" w:hAnsi="Tahoma" w:cs="Tahoma"/>
          <w:iCs/>
          <w:sz w:val="20"/>
          <w:szCs w:val="20"/>
        </w:rPr>
        <w:t xml:space="preserve"> poskytování konzultací, vyhotovení znalecké zprávy a zpracování a podání znaleckého posudku v oboru Ekonomika, odvětví Oceňování podniků dle zadání Zadavatele (dále jen „Posudek”),</w:t>
      </w:r>
      <w:r w:rsidRPr="003B5A18">
        <w:rPr>
          <w:rFonts w:ascii="Tahoma" w:hAnsi="Tahoma" w:cs="Tahoma"/>
          <w:sz w:val="20"/>
          <w:szCs w:val="20"/>
        </w:rPr>
        <w:t xml:space="preserve"> za účelem stanovení hodnoty nabývaného majetku v rámci převodu obchodního závodu (příp. části obchodního závodu) společnosti Nemocnice AGEL Podhorská a.s., IČO: 47668989, který tvoří organizovaný soubor jmění, který tato vytvořila a který z její vůle slouží k poskytování zdravotních služeb, dalších činností Nemocnice AGEL</w:t>
      </w:r>
      <w:r w:rsidR="00F7719F">
        <w:rPr>
          <w:rFonts w:ascii="Tahoma" w:hAnsi="Tahoma" w:cs="Tahoma"/>
          <w:sz w:val="20"/>
          <w:szCs w:val="20"/>
        </w:rPr>
        <w:t xml:space="preserve"> Podhorská a.s. souvisejících s </w:t>
      </w:r>
      <w:r w:rsidRPr="003B5A18">
        <w:rPr>
          <w:rFonts w:ascii="Tahoma" w:hAnsi="Tahoma" w:cs="Tahoma"/>
          <w:sz w:val="20"/>
          <w:szCs w:val="20"/>
        </w:rPr>
        <w:t>poskytováním zdravotních služeb a k provozování areálu nemocnice v Bruntále, nemocnice v Rýmařově a ordinace v Leskovci nad Moravicí, jak je tento soubor jmění definovaný a popsaný ve Výzvě k podání nabídky na veřejnou zakázku malého rozsahu, zadávanou mimo režim zákona č. 134/2016 Sb., o zadávání veřejných zakázek, název veřejné zakázky „Konzultac</w:t>
      </w:r>
      <w:r w:rsidR="00F7719F">
        <w:rPr>
          <w:rFonts w:ascii="Tahoma" w:hAnsi="Tahoma" w:cs="Tahoma"/>
          <w:sz w:val="20"/>
          <w:szCs w:val="20"/>
        </w:rPr>
        <w:t>e, vyhotovení znalecké zprávy a </w:t>
      </w:r>
      <w:r w:rsidRPr="003B5A18">
        <w:rPr>
          <w:rFonts w:ascii="Tahoma" w:hAnsi="Tahoma" w:cs="Tahoma"/>
          <w:sz w:val="20"/>
          <w:szCs w:val="20"/>
        </w:rPr>
        <w:t>zpracování znaleckého posudku II.“, číslo spisu KRN/Otr/2025/12/znalecký posudek II., číslo zakázky P25V00000098 (dále i jen „VPN“).</w:t>
      </w:r>
    </w:p>
    <w:p w:rsidR="003B5A18" w:rsidRDefault="003B5A18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8154F">
        <w:rPr>
          <w:rFonts w:ascii="Tahoma" w:hAnsi="Tahoma" w:cs="Tahoma"/>
          <w:sz w:val="20"/>
          <w:szCs w:val="20"/>
        </w:rPr>
        <w:t>Pro ocenění nabývaného majetku v rámci převodu obchodního závodu (příp. části obchodního závodu) bude použita majetková substanční metoda a výnosová metoda diskontovaných peněžních toků. V dalším Znalecká kancelář bude postupovat podle dispozic VPN.</w:t>
      </w:r>
    </w:p>
    <w:p w:rsidR="0011135C" w:rsidRPr="003B5A18" w:rsidRDefault="0011135C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3B5A18">
        <w:rPr>
          <w:rFonts w:ascii="Tahoma" w:hAnsi="Tahoma" w:cs="Tahoma"/>
          <w:iCs/>
          <w:sz w:val="20"/>
          <w:szCs w:val="20"/>
        </w:rPr>
        <w:t>Znaleckou zprávou je rozuměna zpráva znalce o postupech a dílčích výsledcích ocenění při procesu zpracování posudku.</w:t>
      </w:r>
    </w:p>
    <w:p w:rsidR="003B5A18" w:rsidRDefault="003B5A18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8154F">
        <w:rPr>
          <w:rFonts w:ascii="Tahoma" w:hAnsi="Tahoma" w:cs="Tahoma"/>
          <w:sz w:val="20"/>
          <w:szCs w:val="20"/>
        </w:rPr>
        <w:t>Znalecká kancelář bude při plnění této veřejné zakázky postupovat v souladu se zákonem č. 254/2019 Sb. v platném znění a vyhl. č. 503/2020 Sb. v platném znění.</w:t>
      </w:r>
    </w:p>
    <w:p w:rsidR="00290944" w:rsidRDefault="0011135C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Znalecká kancelář</w:t>
      </w:r>
      <w:r w:rsidR="004A2DDB" w:rsidRPr="0011135C">
        <w:rPr>
          <w:rFonts w:ascii="Tahoma" w:hAnsi="Tahoma" w:cs="Tahoma"/>
          <w:sz w:val="20"/>
          <w:szCs w:val="20"/>
        </w:rPr>
        <w:t xml:space="preserve"> se zavazuje provés</w:t>
      </w:r>
      <w:r>
        <w:rPr>
          <w:rFonts w:ascii="Tahoma" w:hAnsi="Tahoma" w:cs="Tahoma"/>
          <w:sz w:val="20"/>
          <w:szCs w:val="20"/>
        </w:rPr>
        <w:t>t dílo v souladu s nejnovějšími poznatky</w:t>
      </w:r>
      <w:r w:rsidR="005421B0">
        <w:rPr>
          <w:rFonts w:ascii="Tahoma" w:hAnsi="Tahoma" w:cs="Tahoma"/>
          <w:sz w:val="20"/>
          <w:szCs w:val="20"/>
        </w:rPr>
        <w:t xml:space="preserve"> v oblasti oceňování podniků, obchodních podílů a ekonomické vědy</w:t>
      </w:r>
      <w:r>
        <w:rPr>
          <w:rFonts w:ascii="Tahoma" w:hAnsi="Tahoma" w:cs="Tahoma"/>
          <w:sz w:val="20"/>
          <w:szCs w:val="20"/>
        </w:rPr>
        <w:t>, řádnou péči a</w:t>
      </w:r>
      <w:r w:rsidR="004A2DDB" w:rsidRPr="0011135C">
        <w:rPr>
          <w:rFonts w:ascii="Tahoma" w:hAnsi="Tahoma" w:cs="Tahoma"/>
          <w:sz w:val="20"/>
          <w:szCs w:val="20"/>
        </w:rPr>
        <w:t xml:space="preserve"> právními předpisy platnými v České republice v době provádění </w:t>
      </w:r>
      <w:r>
        <w:rPr>
          <w:rFonts w:ascii="Tahoma" w:hAnsi="Tahoma" w:cs="Tahoma"/>
          <w:sz w:val="20"/>
          <w:szCs w:val="20"/>
        </w:rPr>
        <w:t>díla.</w:t>
      </w:r>
    </w:p>
    <w:p w:rsidR="00290944" w:rsidRPr="00290944" w:rsidRDefault="0011135C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90944" w:rsidRPr="00290944">
        <w:rPr>
          <w:rFonts w:ascii="Tahoma" w:hAnsi="Tahoma" w:cs="Tahoma"/>
          <w:iCs/>
          <w:sz w:val="20"/>
          <w:szCs w:val="20"/>
        </w:rPr>
        <w:t>Znalecká zpráva a posudek budou Znaleckou kanceláří vyhotoveny v listinné podobě ve třech provedeních, ze kterých předá dvě provedení Zadavateli, jedno zůstává v archivu Znalecké kanceláře. Znalecká kancelář připraví i jednu verzi znalecké zprávy a posudku v pdf. formátu (bez elektronického podpisu).</w:t>
      </w:r>
    </w:p>
    <w:p w:rsidR="0032329A" w:rsidRPr="0011135C" w:rsidRDefault="0011135C" w:rsidP="0002375A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 se zavazuje poskytovat Znalecké kanceláři potřebnou součinnost a dokončené</w:t>
      </w:r>
      <w:r w:rsidR="0014251D" w:rsidRPr="001113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dílo bez vad </w:t>
      </w:r>
      <w:r w:rsidR="004A2DDB" w:rsidRPr="0011135C">
        <w:rPr>
          <w:rFonts w:ascii="Tahoma" w:hAnsi="Tahoma" w:cs="Tahoma"/>
          <w:sz w:val="20"/>
          <w:szCs w:val="20"/>
        </w:rPr>
        <w:t xml:space="preserve"> přev</w:t>
      </w:r>
      <w:r w:rsidR="00EE1821" w:rsidRPr="0011135C">
        <w:rPr>
          <w:rFonts w:ascii="Tahoma" w:hAnsi="Tahoma" w:cs="Tahoma"/>
          <w:sz w:val="20"/>
          <w:szCs w:val="20"/>
        </w:rPr>
        <w:t>zít a </w:t>
      </w:r>
      <w:r w:rsidR="004A2DDB" w:rsidRPr="0011135C">
        <w:rPr>
          <w:rFonts w:ascii="Tahoma" w:hAnsi="Tahoma" w:cs="Tahoma"/>
          <w:sz w:val="20"/>
          <w:szCs w:val="20"/>
        </w:rPr>
        <w:t>zaplatit za ně zhotoviteli za do</w:t>
      </w:r>
      <w:r w:rsidR="00281B1F" w:rsidRPr="0011135C">
        <w:rPr>
          <w:rFonts w:ascii="Tahoma" w:hAnsi="Tahoma" w:cs="Tahoma"/>
          <w:sz w:val="20"/>
          <w:szCs w:val="20"/>
        </w:rPr>
        <w:t>hodnutých podmínek cenu dle čl. </w:t>
      </w:r>
      <w:r w:rsidR="004A2DDB" w:rsidRPr="0011135C">
        <w:rPr>
          <w:rFonts w:ascii="Tahoma" w:hAnsi="Tahoma" w:cs="Tahoma"/>
          <w:sz w:val="20"/>
          <w:szCs w:val="20"/>
        </w:rPr>
        <w:t>V této smlo</w:t>
      </w:r>
      <w:r w:rsidR="00605799" w:rsidRPr="0011135C">
        <w:rPr>
          <w:rFonts w:ascii="Tahoma" w:hAnsi="Tahoma" w:cs="Tahoma"/>
          <w:sz w:val="20"/>
          <w:szCs w:val="20"/>
        </w:rPr>
        <w:t>uvy.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IV.</w:t>
      </w:r>
      <w:r w:rsidR="00A045E6" w:rsidRPr="0012687A">
        <w:rPr>
          <w:rFonts w:ascii="Tahoma" w:hAnsi="Tahoma" w:cs="Tahoma"/>
          <w:b/>
          <w:sz w:val="20"/>
          <w:szCs w:val="20"/>
        </w:rPr>
        <w:br/>
        <w:t>Doba a místo plnění</w:t>
      </w:r>
    </w:p>
    <w:p w:rsidR="0011135C" w:rsidRPr="0011135C" w:rsidRDefault="004A2DDB" w:rsidP="0002375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12687A">
        <w:rPr>
          <w:rFonts w:ascii="Tahoma" w:hAnsi="Tahoma" w:cs="Tahoma"/>
          <w:bCs/>
          <w:sz w:val="20"/>
          <w:szCs w:val="20"/>
        </w:rPr>
        <w:t>Z</w:t>
      </w:r>
      <w:r w:rsidR="0011135C">
        <w:rPr>
          <w:rFonts w:ascii="Tahoma" w:hAnsi="Tahoma" w:cs="Tahoma"/>
          <w:bCs/>
          <w:sz w:val="20"/>
          <w:szCs w:val="20"/>
        </w:rPr>
        <w:t>nalecká kancelář</w:t>
      </w:r>
      <w:r w:rsidR="0011135C">
        <w:rPr>
          <w:rFonts w:ascii="Tahoma" w:hAnsi="Tahoma" w:cs="Tahoma"/>
          <w:b/>
          <w:sz w:val="20"/>
          <w:szCs w:val="20"/>
        </w:rPr>
        <w:t xml:space="preserve"> </w:t>
      </w:r>
      <w:r w:rsidRPr="0012687A">
        <w:rPr>
          <w:rFonts w:ascii="Tahoma" w:hAnsi="Tahoma" w:cs="Tahoma"/>
          <w:sz w:val="20"/>
          <w:szCs w:val="20"/>
        </w:rPr>
        <w:t xml:space="preserve">se </w:t>
      </w:r>
      <w:r w:rsidR="00B53CC5" w:rsidRPr="0012687A">
        <w:rPr>
          <w:rFonts w:ascii="Tahoma" w:hAnsi="Tahoma" w:cs="Tahoma"/>
          <w:sz w:val="20"/>
          <w:szCs w:val="20"/>
        </w:rPr>
        <w:t>zavazuje</w:t>
      </w:r>
      <w:r w:rsidR="0011135C">
        <w:rPr>
          <w:rFonts w:ascii="Tahoma" w:hAnsi="Tahoma" w:cs="Tahoma"/>
          <w:sz w:val="20"/>
          <w:szCs w:val="20"/>
        </w:rPr>
        <w:t xml:space="preserve"> konzultace poskytovat ode dne účinnosti té</w:t>
      </w:r>
      <w:r w:rsidR="00290944">
        <w:rPr>
          <w:rFonts w:ascii="Tahoma" w:hAnsi="Tahoma" w:cs="Tahoma"/>
          <w:sz w:val="20"/>
          <w:szCs w:val="20"/>
        </w:rPr>
        <w:t xml:space="preserve">to smlouvy, znaleckou zprávu a </w:t>
      </w:r>
      <w:r w:rsidR="0011135C">
        <w:rPr>
          <w:rFonts w:ascii="Tahoma" w:hAnsi="Tahoma" w:cs="Tahoma"/>
          <w:sz w:val="20"/>
          <w:szCs w:val="20"/>
        </w:rPr>
        <w:t>konečný znalecký posudek vyhotovit do 45 dnů od výzvy Zadavatele k </w:t>
      </w:r>
      <w:r w:rsidR="00290944">
        <w:rPr>
          <w:rFonts w:ascii="Tahoma" w:hAnsi="Tahoma" w:cs="Tahoma"/>
          <w:sz w:val="20"/>
          <w:szCs w:val="20"/>
        </w:rPr>
        <w:t>zahájení</w:t>
      </w:r>
      <w:r w:rsidR="0011135C">
        <w:rPr>
          <w:rFonts w:ascii="Tahoma" w:hAnsi="Tahoma" w:cs="Tahoma"/>
          <w:sz w:val="20"/>
          <w:szCs w:val="20"/>
        </w:rPr>
        <w:t xml:space="preserve"> činností směřujících k plnění této smlouvy, za předpokladu, že k datu výzvy Zadavatele, dojde ze strany Zadavatele k předání všech potřebných podkladů pro vyhotovení znalecké zprávy a pro zpracování znaleckého posudku.</w:t>
      </w:r>
      <w:r w:rsidR="00B53CC5" w:rsidRPr="0012687A">
        <w:rPr>
          <w:rFonts w:ascii="Tahoma" w:hAnsi="Tahoma" w:cs="Tahoma"/>
          <w:sz w:val="20"/>
          <w:szCs w:val="20"/>
        </w:rPr>
        <w:t xml:space="preserve"> </w:t>
      </w:r>
    </w:p>
    <w:p w:rsidR="00290944" w:rsidRDefault="00290944" w:rsidP="0002375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V případě odůvodněného požadavku Znalecké kanceláře na doplnění potřebných podkladů, se sjednána doba plnění prodlužuje o dobu od doručení žádosti o doplnění</w:t>
      </w:r>
      <w:r w:rsidR="005421B0">
        <w:rPr>
          <w:rFonts w:ascii="Tahoma" w:hAnsi="Tahoma" w:cs="Tahoma"/>
          <w:iCs/>
          <w:sz w:val="20"/>
          <w:szCs w:val="20"/>
        </w:rPr>
        <w:t xml:space="preserve"> podkladů</w:t>
      </w:r>
      <w:r>
        <w:rPr>
          <w:rFonts w:ascii="Tahoma" w:hAnsi="Tahoma" w:cs="Tahoma"/>
          <w:iCs/>
          <w:sz w:val="20"/>
          <w:szCs w:val="20"/>
        </w:rPr>
        <w:t xml:space="preserve"> do doby předání požadovaných dokladů Znalecké kanceláři.</w:t>
      </w:r>
    </w:p>
    <w:p w:rsidR="0011135C" w:rsidRPr="00290944" w:rsidRDefault="00290944" w:rsidP="0002375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290944">
        <w:rPr>
          <w:rFonts w:ascii="Tahoma" w:hAnsi="Tahoma" w:cs="Tahoma"/>
          <w:sz w:val="20"/>
          <w:szCs w:val="20"/>
        </w:rPr>
        <w:t xml:space="preserve">Podklady budou předávány v elektronické podobě mailem na adresu, </w:t>
      </w:r>
      <w:hyperlink r:id="rId11" w:history="1">
        <w:r w:rsidR="00063E53" w:rsidRPr="00D94FE6">
          <w:rPr>
            <w:rStyle w:val="Hypertextovodkaz"/>
            <w:rFonts w:ascii="Tahoma" w:hAnsi="Tahoma" w:cs="Tahoma"/>
            <w:sz w:val="20"/>
            <w:szCs w:val="20"/>
          </w:rPr>
          <w:t>xxxxxx xxxxx@ostravskaznalecka.cz</w:t>
        </w:r>
      </w:hyperlink>
      <w:r w:rsidRPr="00290944">
        <w:rPr>
          <w:rFonts w:ascii="Tahoma" w:hAnsi="Tahoma" w:cs="Tahoma"/>
          <w:sz w:val="20"/>
          <w:szCs w:val="20"/>
        </w:rPr>
        <w:t xml:space="preserve">, </w:t>
      </w:r>
      <w:bookmarkStart w:id="2" w:name="_GoBack"/>
      <w:bookmarkEnd w:id="2"/>
      <w:r w:rsidR="00584D30">
        <w:rPr>
          <w:rFonts w:ascii="Tahoma" w:hAnsi="Tahoma" w:cs="Tahoma"/>
          <w:sz w:val="20"/>
          <w:szCs w:val="20"/>
        </w:rPr>
        <w:fldChar w:fldCharType="begin"/>
      </w:r>
      <w:r w:rsidR="00584D30">
        <w:rPr>
          <w:rFonts w:ascii="Tahoma" w:hAnsi="Tahoma" w:cs="Tahoma"/>
          <w:sz w:val="20"/>
          <w:szCs w:val="20"/>
        </w:rPr>
        <w:instrText xml:space="preserve"> HYPERLINK "mailto:</w:instrText>
      </w:r>
      <w:r w:rsidR="00584D30" w:rsidRPr="00584D30">
        <w:rPr>
          <w:rFonts w:ascii="Tahoma" w:hAnsi="Tahoma" w:cs="Tahoma"/>
          <w:sz w:val="20"/>
          <w:szCs w:val="20"/>
        </w:rPr>
        <w:instrText>xxxxx xxxxxxxxxx@ostravskaznalecka.cz</w:instrText>
      </w:r>
      <w:r w:rsidR="00584D30">
        <w:rPr>
          <w:rFonts w:ascii="Tahoma" w:hAnsi="Tahoma" w:cs="Tahoma"/>
          <w:sz w:val="20"/>
          <w:szCs w:val="20"/>
        </w:rPr>
        <w:instrText xml:space="preserve">" </w:instrText>
      </w:r>
      <w:r w:rsidR="00584D30">
        <w:rPr>
          <w:rFonts w:ascii="Tahoma" w:hAnsi="Tahoma" w:cs="Tahoma"/>
          <w:sz w:val="20"/>
          <w:szCs w:val="20"/>
        </w:rPr>
        <w:fldChar w:fldCharType="separate"/>
      </w:r>
      <w:r w:rsidR="00584D30" w:rsidRPr="00D94FE6">
        <w:rPr>
          <w:rStyle w:val="Hypertextovodkaz"/>
          <w:rFonts w:ascii="Tahoma" w:hAnsi="Tahoma" w:cs="Tahoma"/>
          <w:sz w:val="20"/>
          <w:szCs w:val="20"/>
        </w:rPr>
        <w:t>xxxxx xxxxxxxxxx@ostravskaznalecka.cz</w:t>
      </w:r>
      <w:r w:rsidR="00584D30">
        <w:rPr>
          <w:rFonts w:ascii="Tahoma" w:hAnsi="Tahoma" w:cs="Tahoma"/>
          <w:sz w:val="20"/>
          <w:szCs w:val="20"/>
        </w:rPr>
        <w:fldChar w:fldCharType="end"/>
      </w:r>
      <w:r w:rsidRPr="00290944">
        <w:rPr>
          <w:rFonts w:ascii="Tahoma" w:hAnsi="Tahoma" w:cs="Tahoma"/>
          <w:sz w:val="20"/>
          <w:szCs w:val="20"/>
        </w:rPr>
        <w:t>. Podklady, které nebude možné zaslat elektronicky, budou předávány zástupci Znalecké kanceláře v sídle Zadavatele.</w:t>
      </w:r>
    </w:p>
    <w:p w:rsidR="004A2DDB" w:rsidRPr="0012687A" w:rsidRDefault="00EB57B9" w:rsidP="0002375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 Dílo je provedeno, je</w:t>
      </w:r>
      <w:r w:rsidRPr="0012687A">
        <w:rPr>
          <w:rFonts w:ascii="Tahoma" w:hAnsi="Tahoma" w:cs="Tahoma"/>
          <w:sz w:val="20"/>
          <w:szCs w:val="20"/>
        </w:rPr>
        <w:noBreakHyphen/>
        <w:t xml:space="preserve">li dokončeno (tj. </w:t>
      </w:r>
      <w:r w:rsidR="00A34BB2">
        <w:rPr>
          <w:rFonts w:ascii="Tahoma" w:hAnsi="Tahoma" w:cs="Tahoma"/>
          <w:sz w:val="20"/>
          <w:szCs w:val="20"/>
        </w:rPr>
        <w:t xml:space="preserve">objednateli </w:t>
      </w:r>
      <w:r w:rsidRPr="0012687A">
        <w:rPr>
          <w:rFonts w:ascii="Tahoma" w:hAnsi="Tahoma" w:cs="Tahoma"/>
          <w:sz w:val="20"/>
          <w:szCs w:val="20"/>
        </w:rPr>
        <w:t xml:space="preserve">je předvedena způsobilost díla sloužit svému účelu) </w:t>
      </w:r>
      <w:r w:rsidRPr="0012687A">
        <w:rPr>
          <w:rFonts w:ascii="Tahoma" w:hAnsi="Tahoma" w:cs="Tahoma"/>
          <w:sz w:val="20"/>
          <w:szCs w:val="20"/>
        </w:rPr>
        <w:lastRenderedPageBreak/>
        <w:t>a předáno objednateli.</w:t>
      </w:r>
    </w:p>
    <w:p w:rsidR="00EF3B8F" w:rsidRDefault="004A2DDB" w:rsidP="0002375A">
      <w:pPr>
        <w:widowControl w:val="0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0"/>
          <w:szCs w:val="20"/>
        </w:rPr>
      </w:pPr>
      <w:r w:rsidRPr="0012687A">
        <w:rPr>
          <w:rFonts w:ascii="Tahoma" w:hAnsi="Tahoma" w:cs="Tahoma"/>
          <w:bCs/>
          <w:sz w:val="20"/>
          <w:szCs w:val="20"/>
        </w:rPr>
        <w:t xml:space="preserve">Místem plnění je </w:t>
      </w:r>
      <w:r w:rsidR="00290944">
        <w:rPr>
          <w:rFonts w:ascii="Tahoma" w:hAnsi="Tahoma" w:cs="Tahoma"/>
          <w:bCs/>
          <w:sz w:val="20"/>
          <w:szCs w:val="20"/>
        </w:rPr>
        <w:t>sídlo Zadavatele, I</w:t>
      </w:r>
      <w:r w:rsidR="00F7719F">
        <w:rPr>
          <w:rFonts w:ascii="Tahoma" w:hAnsi="Tahoma" w:cs="Tahoma"/>
          <w:bCs/>
          <w:sz w:val="20"/>
          <w:szCs w:val="20"/>
        </w:rPr>
        <w:t> </w:t>
      </w:r>
      <w:r w:rsidR="00290944">
        <w:rPr>
          <w:rFonts w:ascii="Tahoma" w:hAnsi="Tahoma" w:cs="Tahoma"/>
          <w:bCs/>
          <w:sz w:val="20"/>
          <w:szCs w:val="20"/>
        </w:rPr>
        <w:t>.P. Pavlova 55</w:t>
      </w:r>
      <w:r w:rsidR="008F5357">
        <w:rPr>
          <w:rFonts w:ascii="Tahoma" w:hAnsi="Tahoma" w:cs="Tahoma"/>
          <w:bCs/>
          <w:sz w:val="20"/>
          <w:szCs w:val="20"/>
        </w:rPr>
        <w:t>2</w:t>
      </w:r>
      <w:r w:rsidR="00290944">
        <w:rPr>
          <w:rFonts w:ascii="Tahoma" w:hAnsi="Tahoma" w:cs="Tahoma"/>
          <w:bCs/>
          <w:sz w:val="20"/>
          <w:szCs w:val="20"/>
        </w:rPr>
        <w:t>/9</w:t>
      </w:r>
      <w:r w:rsidR="008F5357">
        <w:rPr>
          <w:rFonts w:ascii="Tahoma" w:hAnsi="Tahoma" w:cs="Tahoma"/>
          <w:bCs/>
          <w:sz w:val="20"/>
          <w:szCs w:val="20"/>
        </w:rPr>
        <w:t>, 794 01 Krnov.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V.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Pr="0012687A">
        <w:rPr>
          <w:rFonts w:ascii="Tahoma" w:hAnsi="Tahoma" w:cs="Tahoma"/>
          <w:b/>
          <w:sz w:val="20"/>
          <w:szCs w:val="20"/>
        </w:rPr>
        <w:t>Cena za dílo</w:t>
      </w:r>
    </w:p>
    <w:p w:rsidR="00E213A8" w:rsidRDefault="004A2DDB" w:rsidP="0002375A">
      <w:pPr>
        <w:numPr>
          <w:ilvl w:val="0"/>
          <w:numId w:val="12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Cena za provedené dílo je stanovena dohodou smluvních stran a činí</w:t>
      </w:r>
      <w:r w:rsidR="000C47A9" w:rsidRPr="0012687A">
        <w:rPr>
          <w:rFonts w:ascii="Tahoma" w:hAnsi="Tahoma" w:cs="Tahoma"/>
          <w:sz w:val="20"/>
          <w:szCs w:val="20"/>
        </w:rPr>
        <w:t>:</w:t>
      </w:r>
      <w:r w:rsidR="00BB2137" w:rsidRPr="0012687A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49"/>
        <w:gridCol w:w="4008"/>
      </w:tblGrid>
      <w:tr w:rsidR="00E213A8" w:rsidRPr="00E213A8" w:rsidTr="00597C6D">
        <w:trPr>
          <w:trHeight w:val="566"/>
          <w:jc w:val="center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E213A8" w:rsidRPr="00E213A8" w:rsidRDefault="00E213A8" w:rsidP="00597C6D">
            <w:pPr>
              <w:spacing w:before="120"/>
              <w:rPr>
                <w:rFonts w:ascii="Tahoma" w:hAnsi="Tahoma" w:cs="Tahoma"/>
                <w:b/>
                <w:sz w:val="20"/>
                <w:szCs w:val="21"/>
              </w:rPr>
            </w:pPr>
            <w:r w:rsidRPr="00E213A8">
              <w:rPr>
                <w:rFonts w:ascii="Tahoma" w:hAnsi="Tahoma" w:cs="Tahoma"/>
                <w:b/>
                <w:sz w:val="20"/>
                <w:szCs w:val="21"/>
              </w:rPr>
              <w:t>Cena v Kč bez DPH</w:t>
            </w:r>
          </w:p>
        </w:tc>
        <w:tc>
          <w:tcPr>
            <w:tcW w:w="4008" w:type="dxa"/>
          </w:tcPr>
          <w:p w:rsidR="00E213A8" w:rsidRPr="00290944" w:rsidRDefault="00290944" w:rsidP="00597C6D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1"/>
              </w:rPr>
            </w:pPr>
            <w:r w:rsidRPr="00290944">
              <w:rPr>
                <w:rFonts w:ascii="Tahoma" w:hAnsi="Tahoma" w:cs="Tahoma"/>
                <w:b/>
                <w:sz w:val="20"/>
                <w:szCs w:val="21"/>
              </w:rPr>
              <w:t>780</w:t>
            </w:r>
            <w:r w:rsidR="008F5357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  <w:r w:rsidRPr="00290944">
              <w:rPr>
                <w:rFonts w:ascii="Tahoma" w:hAnsi="Tahoma" w:cs="Tahoma"/>
                <w:b/>
                <w:sz w:val="20"/>
                <w:szCs w:val="21"/>
              </w:rPr>
              <w:t>000</w:t>
            </w:r>
            <w:r w:rsidR="001B130C" w:rsidRPr="00290944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</w:p>
        </w:tc>
      </w:tr>
      <w:tr w:rsidR="00E213A8" w:rsidRPr="00E213A8" w:rsidTr="00597C6D">
        <w:trPr>
          <w:trHeight w:val="588"/>
          <w:jc w:val="center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E213A8" w:rsidRPr="00E213A8" w:rsidRDefault="00E213A8" w:rsidP="00597C6D">
            <w:pPr>
              <w:spacing w:before="120"/>
              <w:rPr>
                <w:rFonts w:ascii="Tahoma" w:hAnsi="Tahoma" w:cs="Tahoma"/>
                <w:b/>
                <w:sz w:val="20"/>
                <w:szCs w:val="21"/>
              </w:rPr>
            </w:pPr>
            <w:r w:rsidRPr="00E213A8">
              <w:rPr>
                <w:rFonts w:ascii="Tahoma" w:hAnsi="Tahoma" w:cs="Tahoma"/>
                <w:b/>
                <w:sz w:val="20"/>
                <w:szCs w:val="21"/>
              </w:rPr>
              <w:t>DPH v %</w:t>
            </w:r>
          </w:p>
        </w:tc>
        <w:tc>
          <w:tcPr>
            <w:tcW w:w="4008" w:type="dxa"/>
          </w:tcPr>
          <w:p w:rsidR="00E213A8" w:rsidRPr="00E213A8" w:rsidRDefault="001B130C" w:rsidP="00597C6D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1"/>
              </w:rPr>
            </w:pPr>
            <w:r>
              <w:rPr>
                <w:rFonts w:ascii="Tahoma" w:hAnsi="Tahoma" w:cs="Tahoma"/>
                <w:b/>
                <w:sz w:val="20"/>
                <w:szCs w:val="21"/>
              </w:rPr>
              <w:t>21</w:t>
            </w:r>
            <w:r w:rsidR="00F7719F">
              <w:rPr>
                <w:rFonts w:ascii="Tahoma" w:hAnsi="Tahoma" w:cs="Tahoma"/>
                <w:b/>
                <w:sz w:val="20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1"/>
              </w:rPr>
              <w:t>%</w:t>
            </w:r>
          </w:p>
        </w:tc>
      </w:tr>
      <w:tr w:rsidR="00E213A8" w:rsidRPr="00E213A8" w:rsidTr="00597C6D">
        <w:trPr>
          <w:trHeight w:val="566"/>
          <w:jc w:val="center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E213A8" w:rsidRPr="00E213A8" w:rsidRDefault="00E213A8" w:rsidP="00597C6D">
            <w:pPr>
              <w:spacing w:before="120"/>
              <w:rPr>
                <w:rFonts w:ascii="Tahoma" w:hAnsi="Tahoma" w:cs="Tahoma"/>
                <w:b/>
                <w:sz w:val="20"/>
                <w:szCs w:val="21"/>
              </w:rPr>
            </w:pPr>
            <w:r w:rsidRPr="00E213A8">
              <w:rPr>
                <w:rFonts w:ascii="Tahoma" w:hAnsi="Tahoma" w:cs="Tahoma"/>
                <w:b/>
                <w:sz w:val="20"/>
                <w:szCs w:val="21"/>
              </w:rPr>
              <w:t>DPH v Kč</w:t>
            </w:r>
          </w:p>
        </w:tc>
        <w:tc>
          <w:tcPr>
            <w:tcW w:w="4008" w:type="dxa"/>
          </w:tcPr>
          <w:p w:rsidR="00E213A8" w:rsidRPr="00290944" w:rsidRDefault="00290944" w:rsidP="00597C6D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1"/>
              </w:rPr>
            </w:pPr>
            <w:r w:rsidRPr="00290944">
              <w:rPr>
                <w:rFonts w:ascii="Tahoma" w:hAnsi="Tahoma" w:cs="Tahoma"/>
                <w:b/>
                <w:sz w:val="20"/>
                <w:szCs w:val="21"/>
              </w:rPr>
              <w:t>163 800</w:t>
            </w:r>
          </w:p>
        </w:tc>
      </w:tr>
      <w:tr w:rsidR="00E213A8" w:rsidRPr="00E213A8" w:rsidTr="00597C6D">
        <w:trPr>
          <w:trHeight w:val="525"/>
          <w:jc w:val="center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E213A8" w:rsidRPr="00E213A8" w:rsidRDefault="00E213A8" w:rsidP="00597C6D">
            <w:pPr>
              <w:spacing w:before="120" w:after="240"/>
              <w:rPr>
                <w:rFonts w:ascii="Tahoma" w:hAnsi="Tahoma" w:cs="Tahoma"/>
                <w:b/>
                <w:sz w:val="20"/>
                <w:szCs w:val="21"/>
              </w:rPr>
            </w:pPr>
            <w:r w:rsidRPr="00E213A8">
              <w:rPr>
                <w:rFonts w:ascii="Tahoma" w:hAnsi="Tahoma" w:cs="Tahoma"/>
                <w:b/>
                <w:sz w:val="20"/>
                <w:szCs w:val="21"/>
              </w:rPr>
              <w:t>Cena v Kč vč. DPH</w:t>
            </w:r>
          </w:p>
        </w:tc>
        <w:tc>
          <w:tcPr>
            <w:tcW w:w="4008" w:type="dxa"/>
          </w:tcPr>
          <w:p w:rsidR="00E213A8" w:rsidRPr="00290944" w:rsidRDefault="00290944" w:rsidP="00597C6D">
            <w:pPr>
              <w:spacing w:before="120" w:after="240"/>
              <w:jc w:val="both"/>
              <w:rPr>
                <w:rFonts w:ascii="Tahoma" w:hAnsi="Tahoma" w:cs="Tahoma"/>
                <w:b/>
                <w:sz w:val="20"/>
                <w:szCs w:val="21"/>
              </w:rPr>
            </w:pPr>
            <w:r w:rsidRPr="00290944">
              <w:rPr>
                <w:rFonts w:ascii="Tahoma" w:hAnsi="Tahoma" w:cs="Tahoma"/>
                <w:b/>
                <w:sz w:val="20"/>
                <w:szCs w:val="21"/>
              </w:rPr>
              <w:t>943 800</w:t>
            </w:r>
          </w:p>
        </w:tc>
      </w:tr>
    </w:tbl>
    <w:p w:rsidR="00010AB2" w:rsidRPr="0012687A" w:rsidRDefault="00010AB2" w:rsidP="00E213A8">
      <w:pPr>
        <w:spacing w:before="120" w:after="240"/>
        <w:ind w:left="357"/>
        <w:jc w:val="both"/>
        <w:rPr>
          <w:rFonts w:ascii="Tahoma" w:hAnsi="Tahoma" w:cs="Tahoma"/>
          <w:sz w:val="20"/>
          <w:szCs w:val="20"/>
        </w:rPr>
      </w:pPr>
    </w:p>
    <w:p w:rsidR="00730F64" w:rsidRPr="00730F64" w:rsidRDefault="00730F64" w:rsidP="0002375A">
      <w:pPr>
        <w:numPr>
          <w:ilvl w:val="0"/>
          <w:numId w:val="12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30F64">
        <w:rPr>
          <w:rFonts w:ascii="Tahoma" w:hAnsi="Tahoma" w:cs="Tahoma"/>
          <w:sz w:val="20"/>
          <w:szCs w:val="20"/>
        </w:rPr>
        <w:t>Součástí sjednané ceny jsou veškeré práce a dodávky, poplatky, náklady Znalecké kanceláře  a jiné náklady nezbytné pro řádné a úplné provedení díla</w:t>
      </w:r>
      <w:r>
        <w:rPr>
          <w:rFonts w:ascii="Cambria" w:hAnsi="Cambria"/>
          <w:iCs/>
        </w:rPr>
        <w:t xml:space="preserve">. </w:t>
      </w:r>
      <w:r w:rsidRPr="00730F64">
        <w:rPr>
          <w:rFonts w:ascii="Tahoma" w:hAnsi="Tahoma" w:cs="Tahoma"/>
          <w:iCs/>
          <w:sz w:val="20"/>
          <w:szCs w:val="20"/>
        </w:rPr>
        <w:t xml:space="preserve">Sjednaná cena v sobě zahrnuje náhradu veškerých hotových výdajů, včetně náhrady za ztrátu času </w:t>
      </w:r>
    </w:p>
    <w:p w:rsidR="004A2DDB" w:rsidRPr="0012687A" w:rsidRDefault="004A2DDB" w:rsidP="0002375A">
      <w:pPr>
        <w:numPr>
          <w:ilvl w:val="0"/>
          <w:numId w:val="12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Cena za dílo </w:t>
      </w:r>
      <w:r w:rsidR="001A712C" w:rsidRPr="0012687A">
        <w:rPr>
          <w:rFonts w:ascii="Tahoma" w:hAnsi="Tahoma" w:cs="Tahoma"/>
          <w:sz w:val="20"/>
          <w:szCs w:val="20"/>
        </w:rPr>
        <w:t xml:space="preserve">bez DPH </w:t>
      </w:r>
      <w:r w:rsidRPr="0012687A">
        <w:rPr>
          <w:rFonts w:ascii="Tahoma" w:hAnsi="Tahoma" w:cs="Tahoma"/>
          <w:sz w:val="20"/>
          <w:szCs w:val="20"/>
        </w:rPr>
        <w:t>uvedená v odst. 1 tohoto článku je cenou nejvýše přípustnou a</w:t>
      </w:r>
      <w:r w:rsidR="00155458" w:rsidRPr="0012687A">
        <w:rPr>
          <w:rFonts w:ascii="Tahoma" w:hAnsi="Tahoma" w:cs="Tahoma"/>
          <w:sz w:val="20"/>
          <w:szCs w:val="20"/>
        </w:rPr>
        <w:t> </w:t>
      </w:r>
      <w:r w:rsidR="008C63A0" w:rsidRPr="0012687A">
        <w:rPr>
          <w:rFonts w:ascii="Tahoma" w:hAnsi="Tahoma" w:cs="Tahoma"/>
          <w:sz w:val="20"/>
          <w:szCs w:val="20"/>
        </w:rPr>
        <w:t>lze ji</w:t>
      </w:r>
      <w:r w:rsidRPr="0012687A">
        <w:rPr>
          <w:rFonts w:ascii="Tahoma" w:hAnsi="Tahoma" w:cs="Tahoma"/>
          <w:sz w:val="20"/>
          <w:szCs w:val="20"/>
        </w:rPr>
        <w:t xml:space="preserve"> </w:t>
      </w:r>
      <w:r w:rsidR="008C63A0" w:rsidRPr="0012687A">
        <w:rPr>
          <w:rFonts w:ascii="Tahoma" w:hAnsi="Tahoma" w:cs="Tahoma"/>
          <w:sz w:val="20"/>
          <w:szCs w:val="20"/>
        </w:rPr>
        <w:t>z</w:t>
      </w:r>
      <w:r w:rsidRPr="0012687A">
        <w:rPr>
          <w:rFonts w:ascii="Tahoma" w:hAnsi="Tahoma" w:cs="Tahoma"/>
          <w:sz w:val="20"/>
          <w:szCs w:val="20"/>
        </w:rPr>
        <w:t>měnit pouze</w:t>
      </w:r>
      <w:r w:rsidR="00290944">
        <w:rPr>
          <w:rFonts w:ascii="Tahoma" w:hAnsi="Tahoma" w:cs="Tahoma"/>
          <w:sz w:val="20"/>
          <w:szCs w:val="20"/>
        </w:rPr>
        <w:t xml:space="preserve"> v případě, že v průběhu plnění předmětu smlouvy budou zjištěny</w:t>
      </w:r>
      <w:r w:rsidR="00F7719F">
        <w:rPr>
          <w:rFonts w:ascii="Tahoma" w:hAnsi="Tahoma" w:cs="Tahoma"/>
          <w:sz w:val="20"/>
          <w:szCs w:val="20"/>
        </w:rPr>
        <w:t xml:space="preserve"> skutečnosti, které Zadavatel a </w:t>
      </w:r>
      <w:r w:rsidR="00290944">
        <w:rPr>
          <w:rFonts w:ascii="Tahoma" w:hAnsi="Tahoma" w:cs="Tahoma"/>
          <w:sz w:val="20"/>
          <w:szCs w:val="20"/>
        </w:rPr>
        <w:t>Znalecká kancelář při podpisu této smlouvy</w:t>
      </w:r>
      <w:r w:rsidR="00730F64">
        <w:rPr>
          <w:rFonts w:ascii="Tahoma" w:hAnsi="Tahoma" w:cs="Tahoma"/>
          <w:sz w:val="20"/>
          <w:szCs w:val="20"/>
        </w:rPr>
        <w:t>,</w:t>
      </w:r>
      <w:r w:rsidR="00290944">
        <w:rPr>
          <w:rFonts w:ascii="Tahoma" w:hAnsi="Tahoma" w:cs="Tahoma"/>
          <w:sz w:val="20"/>
          <w:szCs w:val="20"/>
        </w:rPr>
        <w:t xml:space="preserve"> ani při vynaložení veškeré odborné péče</w:t>
      </w:r>
      <w:r w:rsidR="00730F64">
        <w:rPr>
          <w:rFonts w:ascii="Tahoma" w:hAnsi="Tahoma" w:cs="Tahoma"/>
          <w:sz w:val="20"/>
          <w:szCs w:val="20"/>
        </w:rPr>
        <w:t>, nemohli předpokládat a bez nichž by nebylo možné vypracovat objektivní znalecký posudek.</w:t>
      </w:r>
      <w:r w:rsidR="00290944">
        <w:rPr>
          <w:rFonts w:ascii="Tahoma" w:hAnsi="Tahoma" w:cs="Tahoma"/>
          <w:sz w:val="20"/>
          <w:szCs w:val="20"/>
        </w:rPr>
        <w:t xml:space="preserve"> 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VI.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Pr="0012687A">
        <w:rPr>
          <w:rFonts w:ascii="Tahoma" w:hAnsi="Tahoma" w:cs="Tahoma"/>
          <w:b/>
          <w:sz w:val="20"/>
          <w:szCs w:val="20"/>
        </w:rPr>
        <w:t>Platební podmínky</w:t>
      </w:r>
    </w:p>
    <w:p w:rsidR="004A2DDB" w:rsidRDefault="004A2DDB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Zálohy na platby nejsou sjednány.</w:t>
      </w:r>
    </w:p>
    <w:p w:rsidR="004A2DDB" w:rsidRPr="00730F64" w:rsidRDefault="004A2DDB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30F64">
        <w:rPr>
          <w:rFonts w:ascii="Tahoma" w:hAnsi="Tahoma" w:cs="Tahoma"/>
          <w:sz w:val="20"/>
          <w:szCs w:val="20"/>
        </w:rPr>
        <w:t xml:space="preserve">Podkladem pro úhradu </w:t>
      </w:r>
      <w:r w:rsidR="00730F64">
        <w:rPr>
          <w:rFonts w:ascii="Tahoma" w:hAnsi="Tahoma" w:cs="Tahoma"/>
          <w:sz w:val="20"/>
          <w:szCs w:val="20"/>
        </w:rPr>
        <w:t>sjednané ceny  bude faktura, která bude</w:t>
      </w:r>
      <w:r w:rsidRPr="00730F64">
        <w:rPr>
          <w:rFonts w:ascii="Tahoma" w:hAnsi="Tahoma" w:cs="Tahoma"/>
          <w:sz w:val="20"/>
          <w:szCs w:val="20"/>
        </w:rPr>
        <w:t xml:space="preserve"> mít náležitosti daňového dokladu a </w:t>
      </w:r>
      <w:r w:rsidR="00ED71B0" w:rsidRPr="00730F64">
        <w:rPr>
          <w:rFonts w:ascii="Tahoma" w:hAnsi="Tahoma" w:cs="Tahoma"/>
          <w:sz w:val="20"/>
          <w:szCs w:val="20"/>
        </w:rPr>
        <w:t xml:space="preserve">náležitosti stanovené </w:t>
      </w:r>
      <w:r w:rsidR="003A115C" w:rsidRPr="00730F64">
        <w:rPr>
          <w:rFonts w:ascii="Tahoma" w:hAnsi="Tahoma" w:cs="Tahoma"/>
          <w:sz w:val="20"/>
          <w:szCs w:val="20"/>
        </w:rPr>
        <w:t xml:space="preserve">dalšími </w:t>
      </w:r>
      <w:r w:rsidR="00ED71B0" w:rsidRPr="00730F64">
        <w:rPr>
          <w:rFonts w:ascii="Tahoma" w:hAnsi="Tahoma" w:cs="Tahoma"/>
          <w:sz w:val="20"/>
          <w:szCs w:val="20"/>
        </w:rPr>
        <w:t>obecně závaznými právními předpisy</w:t>
      </w:r>
      <w:r w:rsidR="00ED71B0" w:rsidRPr="00730F64" w:rsidDel="00F032F8">
        <w:rPr>
          <w:rFonts w:ascii="Tahoma" w:hAnsi="Tahoma" w:cs="Tahoma"/>
          <w:sz w:val="20"/>
          <w:szCs w:val="20"/>
        </w:rPr>
        <w:t xml:space="preserve"> </w:t>
      </w:r>
      <w:r w:rsidRPr="00730F64">
        <w:rPr>
          <w:rFonts w:ascii="Tahoma" w:hAnsi="Tahoma" w:cs="Tahoma"/>
          <w:sz w:val="20"/>
          <w:szCs w:val="20"/>
        </w:rPr>
        <w:t>(dále jen „faktura“). Kromě náležitostí stanovených platnými právními předpisy pro daňový doklad bude zhotovitel povinen ve faktuře uvést i tyto údaje:</w:t>
      </w:r>
    </w:p>
    <w:p w:rsidR="004A2DDB" w:rsidRPr="0012687A" w:rsidRDefault="004A2DDB" w:rsidP="0002375A">
      <w:pPr>
        <w:widowControl w:val="0"/>
        <w:numPr>
          <w:ilvl w:val="2"/>
          <w:numId w:val="3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číslo </w:t>
      </w:r>
      <w:r w:rsidR="00730F64">
        <w:rPr>
          <w:rFonts w:ascii="Tahoma" w:hAnsi="Tahoma" w:cs="Tahoma"/>
          <w:sz w:val="20"/>
          <w:szCs w:val="20"/>
        </w:rPr>
        <w:t>smlouvy zadavatele</w:t>
      </w:r>
      <w:r w:rsidR="00597C6D">
        <w:rPr>
          <w:rFonts w:ascii="Tahoma" w:hAnsi="Tahoma" w:cs="Tahoma"/>
          <w:sz w:val="20"/>
          <w:szCs w:val="20"/>
        </w:rPr>
        <w:t xml:space="preserve"> (je-li uvedeno)</w:t>
      </w:r>
      <w:r w:rsidRPr="0012687A">
        <w:rPr>
          <w:rFonts w:ascii="Tahoma" w:hAnsi="Tahoma" w:cs="Tahoma"/>
          <w:sz w:val="20"/>
          <w:szCs w:val="20"/>
        </w:rPr>
        <w:t>, IČ</w:t>
      </w:r>
      <w:r w:rsidR="00BE4489" w:rsidRPr="0012687A">
        <w:rPr>
          <w:rFonts w:ascii="Tahoma" w:hAnsi="Tahoma" w:cs="Tahoma"/>
          <w:sz w:val="20"/>
          <w:szCs w:val="20"/>
        </w:rPr>
        <w:t>O</w:t>
      </w:r>
      <w:r w:rsidR="00730F64">
        <w:rPr>
          <w:rFonts w:ascii="Tahoma" w:hAnsi="Tahoma" w:cs="Tahoma"/>
          <w:sz w:val="20"/>
          <w:szCs w:val="20"/>
        </w:rPr>
        <w:t xml:space="preserve"> zadavatele</w:t>
      </w:r>
      <w:r w:rsidRPr="0012687A">
        <w:rPr>
          <w:rFonts w:ascii="Tahoma" w:hAnsi="Tahoma" w:cs="Tahoma"/>
          <w:sz w:val="20"/>
          <w:szCs w:val="20"/>
        </w:rPr>
        <w:t>,</w:t>
      </w:r>
    </w:p>
    <w:p w:rsidR="004A2DDB" w:rsidRDefault="00967EBD" w:rsidP="0002375A">
      <w:pPr>
        <w:widowControl w:val="0"/>
        <w:numPr>
          <w:ilvl w:val="2"/>
          <w:numId w:val="3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předmět smlouvy</w:t>
      </w:r>
      <w:r w:rsidR="00730F64">
        <w:rPr>
          <w:rFonts w:ascii="Tahoma" w:hAnsi="Tahoma" w:cs="Tahoma"/>
          <w:b/>
          <w:sz w:val="20"/>
          <w:szCs w:val="20"/>
        </w:rPr>
        <w:t xml:space="preserve"> -</w:t>
      </w:r>
      <w:r w:rsidR="00730F64" w:rsidRPr="00730F64">
        <w:rPr>
          <w:rFonts w:ascii="Tahoma" w:hAnsi="Tahoma" w:cs="Tahoma"/>
          <w:iCs/>
          <w:sz w:val="20"/>
          <w:szCs w:val="20"/>
        </w:rPr>
        <w:t xml:space="preserve"> </w:t>
      </w:r>
      <w:r w:rsidR="00A34BB2">
        <w:rPr>
          <w:rFonts w:ascii="Tahoma" w:hAnsi="Tahoma" w:cs="Tahoma"/>
          <w:iCs/>
          <w:sz w:val="20"/>
          <w:szCs w:val="20"/>
        </w:rPr>
        <w:t>K</w:t>
      </w:r>
      <w:r w:rsidR="00730F64" w:rsidRPr="003B5A18">
        <w:rPr>
          <w:rFonts w:ascii="Tahoma" w:hAnsi="Tahoma" w:cs="Tahoma"/>
          <w:iCs/>
          <w:sz w:val="20"/>
          <w:szCs w:val="20"/>
        </w:rPr>
        <w:t>onzultac</w:t>
      </w:r>
      <w:r w:rsidR="00730F64">
        <w:rPr>
          <w:rFonts w:ascii="Tahoma" w:hAnsi="Tahoma" w:cs="Tahoma"/>
          <w:iCs/>
          <w:sz w:val="20"/>
          <w:szCs w:val="20"/>
        </w:rPr>
        <w:t>e</w:t>
      </w:r>
      <w:r w:rsidR="00730F64" w:rsidRPr="003B5A18">
        <w:rPr>
          <w:rFonts w:ascii="Tahoma" w:hAnsi="Tahoma" w:cs="Tahoma"/>
          <w:iCs/>
          <w:sz w:val="20"/>
          <w:szCs w:val="20"/>
        </w:rPr>
        <w:t xml:space="preserve">, vyhotovení znalecké zprávy a zpracování a podání znaleckého posudku </w:t>
      </w:r>
      <w:r w:rsidR="00730F64" w:rsidRPr="003B5A18">
        <w:rPr>
          <w:rFonts w:ascii="Tahoma" w:hAnsi="Tahoma" w:cs="Tahoma"/>
          <w:sz w:val="20"/>
          <w:szCs w:val="20"/>
        </w:rPr>
        <w:t xml:space="preserve"> za účelem stanovení hodnoty nabývaného majetku v rámci převodu obchodního závodu (příp. části obchodního závodu) společnosti Nemocnice AGEL Podhorská a.s., IČO: 47668989</w:t>
      </w:r>
    </w:p>
    <w:p w:rsidR="00597C6D" w:rsidRPr="00F96B39" w:rsidRDefault="00597C6D" w:rsidP="0002375A">
      <w:pPr>
        <w:widowControl w:val="0"/>
        <w:numPr>
          <w:ilvl w:val="2"/>
          <w:numId w:val="3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číslo spisu veřejné zakázky, tj. </w:t>
      </w:r>
      <w:r w:rsidR="00F96B39" w:rsidRPr="00F96B39">
        <w:rPr>
          <w:rFonts w:ascii="Tahoma" w:hAnsi="Tahoma" w:cs="Tahoma"/>
          <w:b/>
          <w:sz w:val="20"/>
          <w:szCs w:val="20"/>
        </w:rPr>
        <w:t>KRN/Otr</w:t>
      </w:r>
      <w:r w:rsidRPr="00F96B39">
        <w:rPr>
          <w:rFonts w:ascii="Tahoma" w:hAnsi="Tahoma" w:cs="Tahoma"/>
          <w:b/>
          <w:sz w:val="20"/>
          <w:szCs w:val="20"/>
        </w:rPr>
        <w:t>/</w:t>
      </w:r>
      <w:r w:rsidR="00F96B39" w:rsidRPr="00C12284">
        <w:rPr>
          <w:rFonts w:ascii="Tahoma" w:hAnsi="Tahoma" w:cs="Tahoma"/>
          <w:b/>
          <w:sz w:val="20"/>
          <w:szCs w:val="20"/>
        </w:rPr>
        <w:t>2025</w:t>
      </w:r>
      <w:r w:rsidR="005421B0">
        <w:rPr>
          <w:rFonts w:ascii="Tahoma" w:hAnsi="Tahoma" w:cs="Tahoma"/>
          <w:b/>
          <w:sz w:val="20"/>
          <w:szCs w:val="20"/>
        </w:rPr>
        <w:t>/12/znalecký posudek II</w:t>
      </w:r>
      <w:r w:rsidR="00E035A6">
        <w:rPr>
          <w:rFonts w:ascii="Tahoma" w:hAnsi="Tahoma" w:cs="Tahoma"/>
          <w:sz w:val="20"/>
          <w:szCs w:val="20"/>
        </w:rPr>
        <w:t>,</w:t>
      </w:r>
    </w:p>
    <w:p w:rsidR="00D019D5" w:rsidRPr="0012687A" w:rsidRDefault="004A2DDB" w:rsidP="0002375A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označení banky a číslo </w:t>
      </w:r>
      <w:r w:rsidR="00D019D5" w:rsidRPr="0012687A">
        <w:rPr>
          <w:rFonts w:ascii="Tahoma" w:hAnsi="Tahoma" w:cs="Tahoma"/>
          <w:sz w:val="20"/>
          <w:szCs w:val="20"/>
        </w:rPr>
        <w:t xml:space="preserve">zveřejněného </w:t>
      </w:r>
      <w:r w:rsidRPr="0012687A">
        <w:rPr>
          <w:rFonts w:ascii="Tahoma" w:hAnsi="Tahoma" w:cs="Tahoma"/>
          <w:sz w:val="20"/>
          <w:szCs w:val="20"/>
        </w:rPr>
        <w:t>účtu, na který musí být zaplaceno</w:t>
      </w:r>
      <w:r w:rsidR="00D019D5" w:rsidRPr="0012687A">
        <w:rPr>
          <w:rFonts w:ascii="Tahoma" w:hAnsi="Tahoma" w:cs="Tahoma"/>
          <w:sz w:val="20"/>
          <w:szCs w:val="20"/>
        </w:rPr>
        <w:t>,</w:t>
      </w:r>
    </w:p>
    <w:p w:rsidR="004A2DDB" w:rsidRPr="0012687A" w:rsidRDefault="004A2DDB" w:rsidP="0002375A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lhůtu splatnosti faktury,</w:t>
      </w:r>
    </w:p>
    <w:p w:rsidR="00583924" w:rsidRPr="0012687A" w:rsidRDefault="004A2DDB" w:rsidP="0002375A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označení osoby, která fakturu vyhotovila, včetně jejího podpisu a</w:t>
      </w:r>
      <w:r w:rsidR="000873A3" w:rsidRPr="0012687A">
        <w:rPr>
          <w:rFonts w:ascii="Tahoma" w:hAnsi="Tahoma" w:cs="Tahoma"/>
          <w:sz w:val="20"/>
          <w:szCs w:val="20"/>
        </w:rPr>
        <w:t> </w:t>
      </w:r>
      <w:r w:rsidRPr="0012687A">
        <w:rPr>
          <w:rFonts w:ascii="Tahoma" w:hAnsi="Tahoma" w:cs="Tahoma"/>
          <w:sz w:val="20"/>
          <w:szCs w:val="20"/>
        </w:rPr>
        <w:t>kontaktního telefonu,</w:t>
      </w:r>
    </w:p>
    <w:p w:rsidR="00271BF9" w:rsidRPr="0012687A" w:rsidRDefault="004A2DDB" w:rsidP="0002375A">
      <w:pPr>
        <w:widowControl w:val="0"/>
        <w:numPr>
          <w:ilvl w:val="2"/>
          <w:numId w:val="3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přílohou </w:t>
      </w:r>
      <w:r w:rsidR="000873A3" w:rsidRPr="0012687A">
        <w:rPr>
          <w:rFonts w:ascii="Tahoma" w:hAnsi="Tahoma" w:cs="Tahoma"/>
          <w:sz w:val="20"/>
          <w:szCs w:val="20"/>
        </w:rPr>
        <w:t>konečné faktury bude protokol o předání a převzetí díla dle </w:t>
      </w:r>
      <w:r w:rsidRPr="0012687A">
        <w:rPr>
          <w:rFonts w:ascii="Tahoma" w:hAnsi="Tahoma" w:cs="Tahoma"/>
          <w:sz w:val="20"/>
          <w:szCs w:val="20"/>
        </w:rPr>
        <w:t>této smlouvy, obsahující prohlášení objednatele, že dílo přejímá.</w:t>
      </w:r>
    </w:p>
    <w:p w:rsidR="00DA59A0" w:rsidRPr="00E035A6" w:rsidRDefault="00E035A6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35A6">
        <w:rPr>
          <w:rFonts w:ascii="Tahoma" w:hAnsi="Tahoma" w:cs="Tahoma"/>
          <w:sz w:val="20"/>
          <w:szCs w:val="20"/>
        </w:rPr>
        <w:t>F</w:t>
      </w:r>
      <w:r w:rsidR="00810FB4" w:rsidRPr="00E035A6">
        <w:rPr>
          <w:rFonts w:ascii="Tahoma" w:hAnsi="Tahoma" w:cs="Tahoma"/>
          <w:sz w:val="20"/>
          <w:szCs w:val="20"/>
        </w:rPr>
        <w:t>aktura bude vystavena po předání a převzetí dokončeného díla</w:t>
      </w:r>
      <w:r w:rsidR="008A01DE" w:rsidRPr="00E035A6">
        <w:rPr>
          <w:rFonts w:ascii="Tahoma" w:hAnsi="Tahoma" w:cs="Tahoma"/>
          <w:sz w:val="20"/>
          <w:szCs w:val="20"/>
        </w:rPr>
        <w:t>.</w:t>
      </w:r>
    </w:p>
    <w:p w:rsidR="005A7EA5" w:rsidRPr="0012687A" w:rsidRDefault="00730F64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Lhůta splatnosti </w:t>
      </w:r>
      <w:r w:rsidR="004A2DDB" w:rsidRPr="0012687A">
        <w:rPr>
          <w:rFonts w:ascii="Tahoma" w:hAnsi="Tahoma" w:cs="Tahoma"/>
          <w:sz w:val="20"/>
          <w:szCs w:val="20"/>
        </w:rPr>
        <w:t xml:space="preserve"> faktur</w:t>
      </w:r>
      <w:r>
        <w:rPr>
          <w:rFonts w:ascii="Tahoma" w:hAnsi="Tahoma" w:cs="Tahoma"/>
          <w:sz w:val="20"/>
          <w:szCs w:val="20"/>
        </w:rPr>
        <w:t>y</w:t>
      </w:r>
      <w:r w:rsidR="004A2DDB" w:rsidRPr="0012687A">
        <w:rPr>
          <w:rFonts w:ascii="Tahoma" w:hAnsi="Tahoma" w:cs="Tahoma"/>
          <w:sz w:val="20"/>
          <w:szCs w:val="20"/>
        </w:rPr>
        <w:t xml:space="preserve"> je dohodou stanovena na</w:t>
      </w:r>
      <w:r w:rsidR="000873A3" w:rsidRPr="0012687A">
        <w:rPr>
          <w:rFonts w:ascii="Tahoma" w:hAnsi="Tahoma" w:cs="Tahoma"/>
          <w:sz w:val="20"/>
          <w:szCs w:val="20"/>
        </w:rPr>
        <w:t> </w:t>
      </w:r>
      <w:r w:rsidR="00DF6BBD" w:rsidRPr="0012687A">
        <w:rPr>
          <w:rFonts w:ascii="Tahoma" w:hAnsi="Tahoma" w:cs="Tahoma"/>
          <w:sz w:val="20"/>
          <w:szCs w:val="20"/>
        </w:rPr>
        <w:t>30</w:t>
      </w:r>
      <w:r w:rsidR="004A2DDB" w:rsidRPr="0012687A">
        <w:rPr>
          <w:rFonts w:ascii="Tahoma" w:hAnsi="Tahoma" w:cs="Tahoma"/>
          <w:sz w:val="20"/>
          <w:szCs w:val="20"/>
        </w:rPr>
        <w:t xml:space="preserve"> kalendářních dnů ode</w:t>
      </w:r>
      <w:r w:rsidR="000873A3" w:rsidRPr="0012687A">
        <w:rPr>
          <w:rFonts w:ascii="Tahoma" w:hAnsi="Tahoma" w:cs="Tahoma"/>
          <w:sz w:val="20"/>
          <w:szCs w:val="20"/>
        </w:rPr>
        <w:t> </w:t>
      </w:r>
      <w:r w:rsidR="004A2DDB" w:rsidRPr="0012687A">
        <w:rPr>
          <w:rFonts w:ascii="Tahoma" w:hAnsi="Tahoma" w:cs="Tahoma"/>
          <w:sz w:val="20"/>
          <w:szCs w:val="20"/>
        </w:rPr>
        <w:t xml:space="preserve">dne jejich doručení </w:t>
      </w:r>
      <w:r>
        <w:rPr>
          <w:rFonts w:ascii="Tahoma" w:hAnsi="Tahoma" w:cs="Tahoma"/>
          <w:sz w:val="20"/>
          <w:szCs w:val="20"/>
        </w:rPr>
        <w:t>Zadavateli</w:t>
      </w:r>
      <w:r w:rsidR="004A2DDB" w:rsidRPr="0012687A">
        <w:rPr>
          <w:rFonts w:ascii="Tahoma" w:hAnsi="Tahoma" w:cs="Tahoma"/>
          <w:sz w:val="20"/>
          <w:szCs w:val="20"/>
        </w:rPr>
        <w:t>.</w:t>
      </w:r>
    </w:p>
    <w:p w:rsidR="00D019D5" w:rsidRDefault="004A2DDB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 xml:space="preserve">Doručení faktury se provede </w:t>
      </w:r>
      <w:r w:rsidR="00C67D4F" w:rsidRPr="0012687A">
        <w:rPr>
          <w:rFonts w:ascii="Tahoma" w:hAnsi="Tahoma" w:cs="Tahoma"/>
          <w:sz w:val="20"/>
          <w:szCs w:val="20"/>
        </w:rPr>
        <w:t>osobně na sekretariátě příspěvkové organizace oproti podpisu potvrzující převzetí</w:t>
      </w:r>
      <w:r w:rsidR="00FC587C" w:rsidRPr="0012687A">
        <w:rPr>
          <w:rFonts w:ascii="Tahoma" w:hAnsi="Tahoma" w:cs="Tahoma"/>
          <w:sz w:val="20"/>
          <w:szCs w:val="20"/>
        </w:rPr>
        <w:t>,</w:t>
      </w:r>
      <w:r w:rsidR="00C67D4F" w:rsidRPr="0012687A">
        <w:rPr>
          <w:rFonts w:ascii="Tahoma" w:hAnsi="Tahoma" w:cs="Tahoma"/>
          <w:sz w:val="20"/>
          <w:szCs w:val="20"/>
        </w:rPr>
        <w:t xml:space="preserve"> </w:t>
      </w:r>
      <w:r w:rsidRPr="0012687A">
        <w:rPr>
          <w:rFonts w:ascii="Tahoma" w:hAnsi="Tahoma" w:cs="Tahoma"/>
          <w:sz w:val="20"/>
          <w:szCs w:val="20"/>
        </w:rPr>
        <w:t>doručenkou prostřednictvím provozovatele poštovních služeb</w:t>
      </w:r>
      <w:r w:rsidR="00597C6D">
        <w:rPr>
          <w:rFonts w:ascii="Tahoma" w:hAnsi="Tahoma" w:cs="Tahoma"/>
          <w:sz w:val="20"/>
          <w:szCs w:val="20"/>
        </w:rPr>
        <w:t xml:space="preserve">, </w:t>
      </w:r>
      <w:r w:rsidR="00FC587C" w:rsidRPr="0012687A">
        <w:rPr>
          <w:rFonts w:ascii="Tahoma" w:hAnsi="Tahoma" w:cs="Tahoma"/>
          <w:sz w:val="20"/>
          <w:szCs w:val="20"/>
        </w:rPr>
        <w:t xml:space="preserve">prostřednictvím datové </w:t>
      </w:r>
      <w:r w:rsidR="00FC587C" w:rsidRPr="0012687A">
        <w:rPr>
          <w:rFonts w:ascii="Tahoma" w:hAnsi="Tahoma" w:cs="Tahoma"/>
          <w:sz w:val="20"/>
          <w:szCs w:val="20"/>
        </w:rPr>
        <w:lastRenderedPageBreak/>
        <w:t>schránky</w:t>
      </w:r>
      <w:r w:rsidR="00597C6D">
        <w:rPr>
          <w:rFonts w:ascii="Tahoma" w:hAnsi="Tahoma" w:cs="Tahoma"/>
          <w:sz w:val="20"/>
          <w:szCs w:val="20"/>
        </w:rPr>
        <w:t xml:space="preserve"> nebo mailem na adresu </w:t>
      </w:r>
      <w:hyperlink r:id="rId12" w:history="1">
        <w:r w:rsidR="00597C6D" w:rsidRPr="00C32F95">
          <w:rPr>
            <w:rStyle w:val="Hypertextovodkaz"/>
            <w:rFonts w:ascii="Tahoma" w:hAnsi="Tahoma" w:cs="Tahoma"/>
            <w:sz w:val="20"/>
            <w:szCs w:val="20"/>
          </w:rPr>
          <w:t>fakturace@szzkrnov.cz</w:t>
        </w:r>
      </w:hyperlink>
    </w:p>
    <w:p w:rsidR="004A2DDB" w:rsidRPr="0012687A" w:rsidRDefault="00730F64" w:rsidP="0002375A">
      <w:pPr>
        <w:widowControl w:val="0"/>
        <w:numPr>
          <w:ilvl w:val="1"/>
          <w:numId w:val="2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</w:t>
      </w:r>
      <w:r w:rsidR="004A2DDB" w:rsidRPr="0012687A">
        <w:rPr>
          <w:rFonts w:ascii="Tahoma" w:hAnsi="Tahoma" w:cs="Tahoma"/>
          <w:sz w:val="20"/>
          <w:szCs w:val="20"/>
        </w:rPr>
        <w:t xml:space="preserve"> je oprávněn vadnou fakturu před uplynutím lhůty splatnosti vrátit druhé smluvní straně bez zaplacení k provedení opravy v těchto případech:</w:t>
      </w:r>
    </w:p>
    <w:p w:rsidR="004A2DDB" w:rsidRPr="0012687A" w:rsidRDefault="004A2DDB" w:rsidP="0002375A">
      <w:pPr>
        <w:widowControl w:val="0"/>
        <w:numPr>
          <w:ilvl w:val="0"/>
          <w:numId w:val="13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nebude</w:t>
      </w:r>
      <w:r w:rsidR="00BF4ADF" w:rsidRPr="0012687A">
        <w:rPr>
          <w:rFonts w:ascii="Tahoma" w:hAnsi="Tahoma" w:cs="Tahoma"/>
          <w:sz w:val="20"/>
          <w:szCs w:val="20"/>
        </w:rPr>
        <w:noBreakHyphen/>
      </w:r>
      <w:r w:rsidRPr="0012687A">
        <w:rPr>
          <w:rFonts w:ascii="Tahoma" w:hAnsi="Tahoma" w:cs="Tahoma"/>
          <w:sz w:val="20"/>
          <w:szCs w:val="20"/>
        </w:rPr>
        <w:t xml:space="preserve">li faktura obsahovat některou povinnou nebo </w:t>
      </w:r>
      <w:r w:rsidR="00BF4ADF" w:rsidRPr="0012687A">
        <w:rPr>
          <w:rFonts w:ascii="Tahoma" w:hAnsi="Tahoma" w:cs="Tahoma"/>
          <w:sz w:val="20"/>
          <w:szCs w:val="20"/>
        </w:rPr>
        <w:t>dohodnutou náležitost nebo bude</w:t>
      </w:r>
      <w:r w:rsidR="00BF4ADF" w:rsidRPr="0012687A">
        <w:rPr>
          <w:rFonts w:ascii="Tahoma" w:hAnsi="Tahoma" w:cs="Tahoma"/>
          <w:sz w:val="20"/>
          <w:szCs w:val="20"/>
        </w:rPr>
        <w:noBreakHyphen/>
      </w:r>
      <w:r w:rsidRPr="0012687A">
        <w:rPr>
          <w:rFonts w:ascii="Tahoma" w:hAnsi="Tahoma" w:cs="Tahoma"/>
          <w:sz w:val="20"/>
          <w:szCs w:val="20"/>
        </w:rPr>
        <w:t>li chybně vyúčtována cena za dílo,</w:t>
      </w:r>
    </w:p>
    <w:p w:rsidR="004A2DDB" w:rsidRPr="0012687A" w:rsidRDefault="004A2DDB" w:rsidP="0002375A">
      <w:pPr>
        <w:widowControl w:val="0"/>
        <w:numPr>
          <w:ilvl w:val="0"/>
          <w:numId w:val="13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2687A">
        <w:rPr>
          <w:rFonts w:ascii="Tahoma" w:hAnsi="Tahoma" w:cs="Tahoma"/>
          <w:sz w:val="20"/>
          <w:szCs w:val="20"/>
        </w:rPr>
        <w:t>budou</w:t>
      </w:r>
      <w:r w:rsidR="00BF4ADF" w:rsidRPr="0012687A">
        <w:rPr>
          <w:rFonts w:ascii="Tahoma" w:hAnsi="Tahoma" w:cs="Tahoma"/>
          <w:sz w:val="20"/>
          <w:szCs w:val="20"/>
        </w:rPr>
        <w:noBreakHyphen/>
      </w:r>
      <w:r w:rsidRPr="0012687A">
        <w:rPr>
          <w:rFonts w:ascii="Tahoma" w:hAnsi="Tahoma" w:cs="Tahoma"/>
          <w:sz w:val="20"/>
          <w:szCs w:val="20"/>
        </w:rPr>
        <w:t>li vyúčtovány práce, které nebyly provedeny či nebyly potvrzeny oprávněným zástupcem objednatele,</w:t>
      </w:r>
    </w:p>
    <w:p w:rsidR="00265E05" w:rsidRDefault="004A2DDB" w:rsidP="00265E05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Ve</w:t>
      </w:r>
      <w:r w:rsidR="000873A3" w:rsidRPr="0012687A">
        <w:rPr>
          <w:rFonts w:ascii="Tahoma" w:hAnsi="Tahoma" w:cs="Tahoma"/>
          <w:sz w:val="20"/>
        </w:rPr>
        <w:t> </w:t>
      </w:r>
      <w:r w:rsidR="00265E05">
        <w:rPr>
          <w:rFonts w:ascii="Tahoma" w:hAnsi="Tahoma" w:cs="Tahoma"/>
          <w:sz w:val="20"/>
        </w:rPr>
        <w:t>vrácené faktuře Zadavatel</w:t>
      </w:r>
      <w:r w:rsidRPr="0012687A">
        <w:rPr>
          <w:rFonts w:ascii="Tahoma" w:hAnsi="Tahoma" w:cs="Tahoma"/>
          <w:sz w:val="20"/>
        </w:rPr>
        <w:t xml:space="preserve"> v</w:t>
      </w:r>
      <w:r w:rsidR="00265E05">
        <w:rPr>
          <w:rFonts w:ascii="Tahoma" w:hAnsi="Tahoma" w:cs="Tahoma"/>
          <w:sz w:val="20"/>
        </w:rPr>
        <w:t>yznačí důvod vrácení. Znalecká kancelář</w:t>
      </w:r>
      <w:r w:rsidRPr="0012687A">
        <w:rPr>
          <w:rFonts w:ascii="Tahoma" w:hAnsi="Tahoma" w:cs="Tahoma"/>
          <w:sz w:val="20"/>
        </w:rPr>
        <w:t xml:space="preserve"> provede opravu </w:t>
      </w:r>
      <w:r w:rsidR="000873A3" w:rsidRPr="0012687A">
        <w:rPr>
          <w:rFonts w:ascii="Tahoma" w:hAnsi="Tahoma" w:cs="Tahoma"/>
          <w:sz w:val="20"/>
        </w:rPr>
        <w:t>faktury</w:t>
      </w:r>
      <w:r w:rsidR="005E4A4D" w:rsidRPr="0012687A">
        <w:rPr>
          <w:rFonts w:ascii="Tahoma" w:hAnsi="Tahoma" w:cs="Tahoma"/>
          <w:sz w:val="20"/>
        </w:rPr>
        <w:t xml:space="preserve"> a</w:t>
      </w:r>
      <w:r w:rsidR="00037B2A" w:rsidRPr="0012687A">
        <w:rPr>
          <w:rFonts w:ascii="Tahoma" w:hAnsi="Tahoma" w:cs="Tahoma"/>
          <w:sz w:val="20"/>
        </w:rPr>
        <w:t> </w:t>
      </w:r>
      <w:r w:rsidR="00265E05">
        <w:rPr>
          <w:rFonts w:ascii="Tahoma" w:hAnsi="Tahoma" w:cs="Tahoma"/>
          <w:sz w:val="20"/>
        </w:rPr>
        <w:t>znovu ji doručí Zadavateli</w:t>
      </w:r>
      <w:r w:rsidR="000873A3" w:rsidRPr="0012687A">
        <w:rPr>
          <w:rFonts w:ascii="Tahoma" w:hAnsi="Tahoma" w:cs="Tahoma"/>
          <w:sz w:val="20"/>
        </w:rPr>
        <w:t>. Vrátí</w:t>
      </w:r>
      <w:r w:rsidR="000873A3" w:rsidRPr="0012687A">
        <w:rPr>
          <w:rFonts w:ascii="Tahoma" w:hAnsi="Tahoma" w:cs="Tahoma"/>
          <w:sz w:val="20"/>
        </w:rPr>
        <w:noBreakHyphen/>
      </w:r>
      <w:r w:rsidR="00265E05">
        <w:rPr>
          <w:rFonts w:ascii="Tahoma" w:hAnsi="Tahoma" w:cs="Tahoma"/>
          <w:sz w:val="20"/>
        </w:rPr>
        <w:t>li Zadavatel vadnou fakturu Znalecké kanceláři</w:t>
      </w:r>
      <w:r w:rsidRPr="0012687A">
        <w:rPr>
          <w:rFonts w:ascii="Tahoma" w:hAnsi="Tahoma" w:cs="Tahoma"/>
          <w:sz w:val="20"/>
        </w:rPr>
        <w:t xml:space="preserve">, přestává běžet původní lhůta splatnosti. </w:t>
      </w:r>
      <w:r w:rsidR="005E4A4D" w:rsidRPr="0012687A">
        <w:rPr>
          <w:rFonts w:ascii="Tahoma" w:hAnsi="Tahoma" w:cs="Tahoma"/>
          <w:sz w:val="20"/>
        </w:rPr>
        <w:t>Nová</w:t>
      </w:r>
      <w:r w:rsidRPr="0012687A">
        <w:rPr>
          <w:rFonts w:ascii="Tahoma" w:hAnsi="Tahoma" w:cs="Tahoma"/>
          <w:sz w:val="20"/>
        </w:rPr>
        <w:t xml:space="preserve"> lhůta splatnosti běží opět ode dne doručení </w:t>
      </w:r>
      <w:r w:rsidR="005E4A4D" w:rsidRPr="0012687A">
        <w:rPr>
          <w:rFonts w:ascii="Tahoma" w:hAnsi="Tahoma" w:cs="Tahoma"/>
          <w:sz w:val="20"/>
        </w:rPr>
        <w:t>opravené</w:t>
      </w:r>
      <w:r w:rsidR="00265E05">
        <w:rPr>
          <w:rFonts w:ascii="Tahoma" w:hAnsi="Tahoma" w:cs="Tahoma"/>
          <w:sz w:val="20"/>
        </w:rPr>
        <w:t xml:space="preserve"> faktury Zadavateli</w:t>
      </w:r>
      <w:r w:rsidRPr="0012687A">
        <w:rPr>
          <w:rFonts w:ascii="Tahoma" w:hAnsi="Tahoma" w:cs="Tahoma"/>
          <w:sz w:val="20"/>
        </w:rPr>
        <w:t>.</w:t>
      </w:r>
    </w:p>
    <w:p w:rsidR="004A2DDB" w:rsidRDefault="004A2DDB" w:rsidP="0002375A">
      <w:pPr>
        <w:pStyle w:val="Smlouva-slo0"/>
        <w:numPr>
          <w:ilvl w:val="0"/>
          <w:numId w:val="25"/>
        </w:numPr>
        <w:spacing w:line="240" w:lineRule="auto"/>
        <w:ind w:left="426" w:hanging="426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Povinnost zaplatit cenu za dílo je splněna dnem odepsání příslušné částky z účtu objednatele.</w:t>
      </w:r>
    </w:p>
    <w:p w:rsidR="004A2DDB" w:rsidRPr="0012687A" w:rsidRDefault="00265E05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4A2DDB" w:rsidRPr="0012687A">
        <w:rPr>
          <w:rFonts w:ascii="Tahoma" w:hAnsi="Tahoma" w:cs="Tahoma"/>
          <w:b/>
          <w:sz w:val="20"/>
          <w:szCs w:val="20"/>
        </w:rPr>
        <w:t>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="004A2DDB" w:rsidRPr="0012687A">
        <w:rPr>
          <w:rFonts w:ascii="Tahoma" w:hAnsi="Tahoma" w:cs="Tahoma"/>
          <w:b/>
          <w:sz w:val="20"/>
          <w:szCs w:val="20"/>
        </w:rPr>
        <w:t>Provádění díla</w:t>
      </w:r>
      <w:r w:rsidR="002A0962" w:rsidRPr="0012687A">
        <w:rPr>
          <w:rFonts w:ascii="Tahoma" w:hAnsi="Tahoma" w:cs="Tahoma"/>
          <w:b/>
          <w:sz w:val="20"/>
          <w:szCs w:val="20"/>
        </w:rPr>
        <w:t>, práva a povinnosti smluvních stran</w:t>
      </w:r>
    </w:p>
    <w:p w:rsidR="004A2DDB" w:rsidRPr="0012687A" w:rsidRDefault="00265E05" w:rsidP="0002375A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Znalecká kancelář je povinna</w:t>
      </w:r>
      <w:r w:rsidR="004A2DDB" w:rsidRPr="0012687A">
        <w:rPr>
          <w:rFonts w:ascii="Tahoma" w:hAnsi="Tahoma" w:cs="Tahoma"/>
          <w:sz w:val="20"/>
        </w:rPr>
        <w:t>:</w:t>
      </w:r>
    </w:p>
    <w:p w:rsidR="004A2DDB" w:rsidRPr="0012687A" w:rsidRDefault="005421B0" w:rsidP="0002375A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="00265E05">
        <w:rPr>
          <w:rFonts w:ascii="Tahoma" w:hAnsi="Tahoma" w:cs="Tahoma"/>
          <w:sz w:val="20"/>
        </w:rPr>
        <w:t>plnit předmět smlouvy</w:t>
      </w:r>
      <w:r w:rsidR="008563D6" w:rsidRPr="0012687A">
        <w:rPr>
          <w:rFonts w:ascii="Tahoma" w:hAnsi="Tahoma" w:cs="Tahoma"/>
          <w:sz w:val="20"/>
        </w:rPr>
        <w:t xml:space="preserve"> řádně, včas a </w:t>
      </w:r>
      <w:r w:rsidR="004A2DDB" w:rsidRPr="0012687A">
        <w:rPr>
          <w:rFonts w:ascii="Tahoma" w:hAnsi="Tahoma" w:cs="Tahoma"/>
          <w:sz w:val="20"/>
        </w:rPr>
        <w:t>v odpovídající jakosti za použití postupů, které odpovídají právním předpisům ČR</w:t>
      </w:r>
      <w:r w:rsidR="00566FB9" w:rsidRPr="0012687A">
        <w:rPr>
          <w:rFonts w:ascii="Tahoma" w:hAnsi="Tahoma" w:cs="Tahoma"/>
          <w:sz w:val="20"/>
        </w:rPr>
        <w:t>; dílo musí odpovídat příslušným právním předpisům, normám nebo jiné dokumentac</w:t>
      </w:r>
      <w:r w:rsidR="00265E05">
        <w:rPr>
          <w:rFonts w:ascii="Tahoma" w:hAnsi="Tahoma" w:cs="Tahoma"/>
          <w:sz w:val="20"/>
        </w:rPr>
        <w:t>i vztahující se k provedení předmětu smlouvy</w:t>
      </w:r>
      <w:r w:rsidR="00566FB9" w:rsidRPr="0012687A">
        <w:rPr>
          <w:rFonts w:ascii="Tahoma" w:hAnsi="Tahoma" w:cs="Tahoma"/>
          <w:sz w:val="20"/>
        </w:rPr>
        <w:t>,</w:t>
      </w:r>
    </w:p>
    <w:p w:rsidR="004A2DDB" w:rsidRPr="0012687A" w:rsidRDefault="008563D6" w:rsidP="0002375A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dodržovat při </w:t>
      </w:r>
      <w:r w:rsidR="004A2DDB" w:rsidRPr="0012687A">
        <w:rPr>
          <w:rFonts w:ascii="Tahoma" w:hAnsi="Tahoma" w:cs="Tahoma"/>
          <w:sz w:val="20"/>
        </w:rPr>
        <w:t>provádění díla ujednání této smlouvy, řídit se podklady a</w:t>
      </w:r>
      <w:r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>pokyny objednatele a</w:t>
      </w:r>
      <w:r w:rsidRPr="0012687A">
        <w:rPr>
          <w:rFonts w:ascii="Tahoma" w:hAnsi="Tahoma" w:cs="Tahoma"/>
          <w:sz w:val="20"/>
        </w:rPr>
        <w:t> </w:t>
      </w:r>
      <w:r w:rsidR="00265E05">
        <w:rPr>
          <w:rFonts w:ascii="Tahoma" w:hAnsi="Tahoma" w:cs="Tahoma"/>
          <w:sz w:val="20"/>
        </w:rPr>
        <w:t>poskytnout mu potřebnou dokumentaci,</w:t>
      </w:r>
      <w:r w:rsidRPr="0012687A">
        <w:rPr>
          <w:rFonts w:ascii="Tahoma" w:hAnsi="Tahoma" w:cs="Tahoma"/>
          <w:sz w:val="20"/>
        </w:rPr>
        <w:t> </w:t>
      </w:r>
      <w:r w:rsidR="00265E05">
        <w:rPr>
          <w:rFonts w:ascii="Tahoma" w:hAnsi="Tahoma" w:cs="Tahoma"/>
          <w:sz w:val="20"/>
        </w:rPr>
        <w:t>informace a nezbytné poradenství</w:t>
      </w:r>
    </w:p>
    <w:p w:rsidR="004A2DDB" w:rsidRPr="0012687A" w:rsidRDefault="00265E05" w:rsidP="0002375A">
      <w:pPr>
        <w:pStyle w:val="Smlouva-slo0"/>
        <w:numPr>
          <w:ilvl w:val="1"/>
          <w:numId w:val="5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účastnit se na základě pozvánky Zadavatele</w:t>
      </w:r>
      <w:r w:rsidR="004A2DDB" w:rsidRPr="0012687A">
        <w:rPr>
          <w:rFonts w:ascii="Tahoma" w:hAnsi="Tahoma" w:cs="Tahoma"/>
          <w:sz w:val="20"/>
        </w:rPr>
        <w:t xml:space="preserve"> všech jednání týkajících se předmětného díla,</w:t>
      </w:r>
      <w:r>
        <w:rPr>
          <w:rFonts w:ascii="Tahoma" w:hAnsi="Tahoma" w:cs="Tahoma"/>
          <w:sz w:val="20"/>
        </w:rPr>
        <w:t xml:space="preserve"> případně iniciovat jednání, pokud to bude nezbytné k řádnému, a včasnému splnění této smlouvy,</w:t>
      </w:r>
    </w:p>
    <w:p w:rsidR="001727EA" w:rsidRPr="0012687A" w:rsidRDefault="00265E05" w:rsidP="0002375A">
      <w:pPr>
        <w:pStyle w:val="Smlouva-slo0"/>
        <w:numPr>
          <w:ilvl w:val="0"/>
          <w:numId w:val="5"/>
        </w:numPr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Znalecká kancelář</w:t>
      </w:r>
      <w:r w:rsidR="004A2DDB" w:rsidRPr="0012687A">
        <w:rPr>
          <w:rFonts w:ascii="Tahoma" w:hAnsi="Tahoma" w:cs="Tahoma"/>
          <w:sz w:val="20"/>
        </w:rPr>
        <w:t xml:space="preserve"> je p</w:t>
      </w:r>
      <w:r>
        <w:rPr>
          <w:rFonts w:ascii="Tahoma" w:hAnsi="Tahoma" w:cs="Tahoma"/>
          <w:sz w:val="20"/>
        </w:rPr>
        <w:t>ovinna</w:t>
      </w:r>
      <w:r w:rsidR="00C42690">
        <w:rPr>
          <w:rFonts w:ascii="Tahoma" w:hAnsi="Tahoma" w:cs="Tahoma"/>
          <w:sz w:val="20"/>
        </w:rPr>
        <w:t xml:space="preserve"> informovat Zadavatele</w:t>
      </w:r>
      <w:r w:rsidR="008563D6" w:rsidRPr="0012687A">
        <w:rPr>
          <w:rFonts w:ascii="Tahoma" w:hAnsi="Tahoma" w:cs="Tahoma"/>
          <w:sz w:val="20"/>
        </w:rPr>
        <w:t xml:space="preserve"> o</w:t>
      </w:r>
      <w:r w:rsidR="00C42690">
        <w:rPr>
          <w:rFonts w:ascii="Tahoma" w:hAnsi="Tahoma" w:cs="Tahoma"/>
          <w:sz w:val="20"/>
        </w:rPr>
        <w:t xml:space="preserve"> všech</w:t>
      </w:r>
      <w:r w:rsidR="008563D6"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>skutečnostech majících vliv na</w:t>
      </w:r>
      <w:r w:rsidR="008563D6"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 xml:space="preserve">plnění </w:t>
      </w:r>
      <w:r w:rsidR="00A26434" w:rsidRPr="0012687A">
        <w:rPr>
          <w:rFonts w:ascii="Tahoma" w:hAnsi="Tahoma" w:cs="Tahoma"/>
          <w:sz w:val="20"/>
        </w:rPr>
        <w:t xml:space="preserve">této </w:t>
      </w:r>
      <w:r w:rsidR="004A2DDB" w:rsidRPr="0012687A">
        <w:rPr>
          <w:rFonts w:ascii="Tahoma" w:hAnsi="Tahoma" w:cs="Tahoma"/>
          <w:sz w:val="20"/>
        </w:rPr>
        <w:t>smlouvy, a</w:t>
      </w:r>
      <w:r w:rsidR="008563D6" w:rsidRPr="0012687A">
        <w:rPr>
          <w:rFonts w:ascii="Tahoma" w:hAnsi="Tahoma" w:cs="Tahoma"/>
          <w:sz w:val="20"/>
        </w:rPr>
        <w:t> </w:t>
      </w:r>
      <w:r w:rsidR="004A2DDB" w:rsidRPr="0012687A">
        <w:rPr>
          <w:rFonts w:ascii="Tahoma" w:hAnsi="Tahoma" w:cs="Tahoma"/>
          <w:sz w:val="20"/>
        </w:rPr>
        <w:t xml:space="preserve">to neprodleně, nejpozději následující pracovní den poté, kdy příslušná skutečnost nastane nebo zhotovitel zjistí, že by nastat mohla. </w:t>
      </w:r>
      <w:r w:rsidR="00C42690">
        <w:rPr>
          <w:rFonts w:ascii="Tahoma" w:hAnsi="Tahoma" w:cs="Tahoma"/>
          <w:sz w:val="20"/>
        </w:rPr>
        <w:t>Znalecká kancelář je povinna</w:t>
      </w:r>
      <w:r w:rsidR="004A2DDB" w:rsidRPr="004277C7">
        <w:rPr>
          <w:rFonts w:ascii="Tahoma" w:hAnsi="Tahoma" w:cs="Tahoma"/>
          <w:sz w:val="20"/>
        </w:rPr>
        <w:t xml:space="preserve"> i</w:t>
      </w:r>
      <w:r w:rsidR="00C42690">
        <w:rPr>
          <w:rFonts w:ascii="Tahoma" w:hAnsi="Tahoma" w:cs="Tahoma"/>
          <w:sz w:val="20"/>
        </w:rPr>
        <w:t xml:space="preserve">nformovat Zadavatele </w:t>
      </w:r>
      <w:r w:rsidR="000F5946" w:rsidRPr="0012687A">
        <w:rPr>
          <w:rFonts w:ascii="Tahoma" w:hAnsi="Tahoma" w:cs="Tahoma"/>
          <w:sz w:val="20"/>
        </w:rPr>
        <w:t xml:space="preserve"> </w:t>
      </w:r>
      <w:r w:rsidR="008563D6" w:rsidRPr="0012687A">
        <w:rPr>
          <w:rFonts w:ascii="Tahoma" w:hAnsi="Tahoma" w:cs="Tahoma"/>
          <w:sz w:val="20"/>
        </w:rPr>
        <w:t>zejména:</w:t>
      </w:r>
    </w:p>
    <w:p w:rsidR="004A2DDB" w:rsidRPr="0012687A" w:rsidRDefault="008563D6" w:rsidP="0002375A">
      <w:pPr>
        <w:pStyle w:val="Smlouva-slo0"/>
        <w:numPr>
          <w:ilvl w:val="0"/>
          <w:numId w:val="16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zjistí</w:t>
      </w:r>
      <w:r w:rsidRPr="0012687A">
        <w:rPr>
          <w:rFonts w:ascii="Tahoma" w:hAnsi="Tahoma" w:cs="Tahoma"/>
          <w:sz w:val="20"/>
        </w:rPr>
        <w:noBreakHyphen/>
      </w:r>
      <w:r w:rsidR="004A2DDB" w:rsidRPr="0012687A">
        <w:rPr>
          <w:rFonts w:ascii="Tahoma" w:hAnsi="Tahoma" w:cs="Tahoma"/>
          <w:sz w:val="20"/>
        </w:rPr>
        <w:t>li při</w:t>
      </w:r>
      <w:r w:rsidRPr="0012687A">
        <w:rPr>
          <w:rFonts w:ascii="Tahoma" w:hAnsi="Tahoma" w:cs="Tahoma"/>
          <w:sz w:val="20"/>
        </w:rPr>
        <w:t> </w:t>
      </w:r>
      <w:r w:rsidR="00C42690">
        <w:rPr>
          <w:rFonts w:ascii="Tahoma" w:hAnsi="Tahoma" w:cs="Tahoma"/>
          <w:sz w:val="20"/>
        </w:rPr>
        <w:t xml:space="preserve">plnění předmětu smlouvy </w:t>
      </w:r>
      <w:r w:rsidR="004A2DDB" w:rsidRPr="0012687A">
        <w:rPr>
          <w:rFonts w:ascii="Tahoma" w:hAnsi="Tahoma" w:cs="Tahoma"/>
          <w:sz w:val="20"/>
        </w:rPr>
        <w:t xml:space="preserve"> překážk</w:t>
      </w:r>
      <w:r w:rsidR="00C42690">
        <w:rPr>
          <w:rFonts w:ascii="Tahoma" w:hAnsi="Tahoma" w:cs="Tahoma"/>
          <w:sz w:val="20"/>
        </w:rPr>
        <w:t>y bránící řádnému provedení a je povinna navrhnout Zadavateli</w:t>
      </w:r>
      <w:r w:rsidR="004A2DDB" w:rsidRPr="0012687A">
        <w:rPr>
          <w:rFonts w:ascii="Tahoma" w:hAnsi="Tahoma" w:cs="Tahoma"/>
          <w:sz w:val="20"/>
        </w:rPr>
        <w:t xml:space="preserve"> další postup,</w:t>
      </w:r>
    </w:p>
    <w:p w:rsidR="00A34BB2" w:rsidRDefault="004A2DDB" w:rsidP="00D14A14">
      <w:pPr>
        <w:pStyle w:val="Smlouva-slo0"/>
        <w:numPr>
          <w:ilvl w:val="0"/>
          <w:numId w:val="16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 w:rsidRPr="00A34BB2">
        <w:rPr>
          <w:rFonts w:ascii="Tahoma" w:hAnsi="Tahoma" w:cs="Tahoma"/>
          <w:sz w:val="20"/>
        </w:rPr>
        <w:t>o</w:t>
      </w:r>
      <w:r w:rsidR="008563D6" w:rsidRPr="00A34BB2">
        <w:rPr>
          <w:rFonts w:ascii="Tahoma" w:hAnsi="Tahoma" w:cs="Tahoma"/>
          <w:sz w:val="20"/>
        </w:rPr>
        <w:t> </w:t>
      </w:r>
      <w:r w:rsidR="00C42690" w:rsidRPr="00A34BB2">
        <w:rPr>
          <w:rFonts w:ascii="Tahoma" w:hAnsi="Tahoma" w:cs="Tahoma"/>
          <w:sz w:val="20"/>
        </w:rPr>
        <w:t>případné nevhodnosti pokynů nebo požadavků ze strany Zadavatele</w:t>
      </w:r>
      <w:r w:rsidRPr="00A34BB2">
        <w:rPr>
          <w:rFonts w:ascii="Tahoma" w:hAnsi="Tahoma" w:cs="Tahoma"/>
          <w:sz w:val="20"/>
        </w:rPr>
        <w:t>,</w:t>
      </w:r>
      <w:r w:rsidR="00A34BB2">
        <w:rPr>
          <w:rFonts w:ascii="Tahoma" w:hAnsi="Tahoma" w:cs="Tahoma"/>
          <w:sz w:val="20"/>
        </w:rPr>
        <w:t xml:space="preserve"> </w:t>
      </w:r>
    </w:p>
    <w:p w:rsidR="00C42690" w:rsidRPr="00A34BB2" w:rsidRDefault="004A2DDB" w:rsidP="00D14A14">
      <w:pPr>
        <w:pStyle w:val="Smlouva-slo0"/>
        <w:numPr>
          <w:ilvl w:val="0"/>
          <w:numId w:val="16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0"/>
        </w:rPr>
      </w:pPr>
      <w:r w:rsidRPr="00A34BB2">
        <w:rPr>
          <w:rFonts w:ascii="Tahoma" w:hAnsi="Tahoma" w:cs="Tahoma"/>
          <w:sz w:val="20"/>
        </w:rPr>
        <w:t>zjistí</w:t>
      </w:r>
      <w:r w:rsidR="008563D6" w:rsidRPr="00A34BB2">
        <w:rPr>
          <w:rFonts w:ascii="Tahoma" w:hAnsi="Tahoma" w:cs="Tahoma"/>
          <w:sz w:val="20"/>
        </w:rPr>
        <w:noBreakHyphen/>
      </w:r>
      <w:r w:rsidRPr="00A34BB2">
        <w:rPr>
          <w:rFonts w:ascii="Tahoma" w:hAnsi="Tahoma" w:cs="Tahoma"/>
          <w:sz w:val="20"/>
        </w:rPr>
        <w:t>li</w:t>
      </w:r>
      <w:r w:rsidR="008563D6" w:rsidRPr="00A34BB2">
        <w:rPr>
          <w:rFonts w:ascii="Tahoma" w:hAnsi="Tahoma" w:cs="Tahoma"/>
          <w:sz w:val="20"/>
        </w:rPr>
        <w:t xml:space="preserve"> </w:t>
      </w:r>
      <w:r w:rsidR="00C42690" w:rsidRPr="00A34BB2">
        <w:rPr>
          <w:rFonts w:ascii="Tahoma" w:hAnsi="Tahoma" w:cs="Tahoma"/>
          <w:sz w:val="20"/>
        </w:rPr>
        <w:t xml:space="preserve">v předané dokumentaci </w:t>
      </w:r>
      <w:r w:rsidRPr="00A34BB2">
        <w:rPr>
          <w:rFonts w:ascii="Tahoma" w:hAnsi="Tahoma" w:cs="Tahoma"/>
          <w:sz w:val="20"/>
        </w:rPr>
        <w:t xml:space="preserve"> dle</w:t>
      </w:r>
      <w:r w:rsidR="008563D6" w:rsidRPr="00A34BB2">
        <w:rPr>
          <w:rFonts w:ascii="Tahoma" w:hAnsi="Tahoma" w:cs="Tahoma"/>
          <w:sz w:val="20"/>
        </w:rPr>
        <w:t> </w:t>
      </w:r>
      <w:r w:rsidRPr="00A34BB2">
        <w:rPr>
          <w:rFonts w:ascii="Tahoma" w:hAnsi="Tahoma" w:cs="Tahoma"/>
          <w:sz w:val="20"/>
        </w:rPr>
        <w:t>této</w:t>
      </w:r>
      <w:r w:rsidR="008563D6" w:rsidRPr="00A34BB2">
        <w:rPr>
          <w:rFonts w:ascii="Tahoma" w:hAnsi="Tahoma" w:cs="Tahoma"/>
          <w:sz w:val="20"/>
        </w:rPr>
        <w:t xml:space="preserve"> smlouvy vady. </w:t>
      </w:r>
    </w:p>
    <w:p w:rsidR="00C42690" w:rsidRDefault="00C42690" w:rsidP="0002375A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Znalecká kancelář je povinna</w:t>
      </w:r>
      <w:r w:rsidR="00DC48CF" w:rsidRPr="0012687A">
        <w:rPr>
          <w:rFonts w:ascii="Tahoma" w:hAnsi="Tahoma" w:cs="Tahoma"/>
          <w:sz w:val="20"/>
        </w:rPr>
        <w:t xml:space="preserve"> informovat</w:t>
      </w:r>
      <w:r>
        <w:rPr>
          <w:rFonts w:ascii="Tahoma" w:hAnsi="Tahoma" w:cs="Tahoma"/>
          <w:sz w:val="20"/>
        </w:rPr>
        <w:t xml:space="preserve"> Zadavatele o přibraných konzultantech</w:t>
      </w:r>
      <w:r w:rsidR="00DC48CF" w:rsidRPr="0012687A">
        <w:rPr>
          <w:rFonts w:ascii="Tahoma" w:hAnsi="Tahoma" w:cs="Tahoma"/>
          <w:sz w:val="20"/>
        </w:rPr>
        <w:t>, kteří se</w:t>
      </w:r>
      <w:r>
        <w:rPr>
          <w:rFonts w:ascii="Tahoma" w:hAnsi="Tahoma" w:cs="Tahoma"/>
          <w:sz w:val="20"/>
        </w:rPr>
        <w:t xml:space="preserve"> budou podílet na realizaci předmětu smlouvy</w:t>
      </w:r>
      <w:r w:rsidR="00DC48CF" w:rsidRPr="0012687A">
        <w:rPr>
          <w:rFonts w:ascii="Tahoma" w:hAnsi="Tahoma" w:cs="Tahoma"/>
          <w:sz w:val="20"/>
        </w:rPr>
        <w:t xml:space="preserve">, a to </w:t>
      </w:r>
      <w:r>
        <w:rPr>
          <w:rFonts w:ascii="Tahoma" w:hAnsi="Tahoma" w:cs="Tahoma"/>
          <w:sz w:val="20"/>
        </w:rPr>
        <w:t>před zahájením plnění části předmětu smlouvy</w:t>
      </w:r>
      <w:r w:rsidR="00DC48CF" w:rsidRPr="0012687A">
        <w:rPr>
          <w:rFonts w:ascii="Tahoma" w:hAnsi="Tahoma" w:cs="Tahoma"/>
          <w:sz w:val="20"/>
        </w:rPr>
        <w:t xml:space="preserve"> tímto </w:t>
      </w:r>
      <w:r>
        <w:rPr>
          <w:rFonts w:ascii="Tahoma" w:hAnsi="Tahoma" w:cs="Tahoma"/>
          <w:sz w:val="20"/>
        </w:rPr>
        <w:t>konzultantem.</w:t>
      </w:r>
      <w:r w:rsidR="00DC48CF" w:rsidRPr="00795D0A">
        <w:rPr>
          <w:rFonts w:ascii="Tahoma" w:hAnsi="Tahoma" w:cs="Tahoma"/>
          <w:sz w:val="20"/>
        </w:rPr>
        <w:t xml:space="preserve"> </w:t>
      </w:r>
    </w:p>
    <w:p w:rsidR="00C42690" w:rsidRPr="00C42690" w:rsidRDefault="00C42690" w:rsidP="0002375A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C42690">
        <w:rPr>
          <w:rFonts w:ascii="Tahoma" w:hAnsi="Tahoma" w:cs="Tahoma"/>
          <w:sz w:val="20"/>
        </w:rPr>
        <w:t>Zadavatel se zavazuje v nezbytném rozsahu opravit či doplnit zadání posudku tak, aby obsahovalo náležitosti uvedené  této smlouvy, a poskytnout Znalecké kanceláři úplné zdroje informací potřebných k odpovědi na zadané odborné otázky, vyjde-li jejich potřeba najevo.</w:t>
      </w:r>
    </w:p>
    <w:p w:rsidR="00C42690" w:rsidRPr="00C42690" w:rsidRDefault="00C42690" w:rsidP="0002375A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C42690">
        <w:rPr>
          <w:rFonts w:ascii="Tahoma" w:hAnsi="Tahoma" w:cs="Tahoma"/>
          <w:sz w:val="20"/>
        </w:rPr>
        <w:t xml:space="preserve">Zadavatel je povinen sdělit Znalecké kanceláři bez zbytečného odkladu veškeré skutečnosti a okolnosti, které by mohly zpochybnit věrohodnost zdrojů informací jím poskytnutých znalecké kanceláři. </w:t>
      </w:r>
    </w:p>
    <w:p w:rsidR="00C42690" w:rsidRPr="00C42690" w:rsidRDefault="00C42690" w:rsidP="0002375A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C42690">
        <w:rPr>
          <w:rFonts w:ascii="Tahoma" w:hAnsi="Tahoma" w:cs="Tahoma"/>
          <w:sz w:val="20"/>
        </w:rPr>
        <w:t>Znalecká kancelář a Zadavatel si poskytnou vzájemnou součinnost při zajištění zdrojů informací potřebných pro řádné zpracování a podání posudku.</w:t>
      </w:r>
    </w:p>
    <w:p w:rsidR="004A2DDB" w:rsidRPr="0012687A" w:rsidRDefault="00AB3E64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</w:t>
      </w:r>
      <w:r w:rsidR="004A2DDB" w:rsidRPr="0012687A">
        <w:rPr>
          <w:rFonts w:ascii="Tahoma" w:hAnsi="Tahoma" w:cs="Tahoma"/>
          <w:b/>
          <w:sz w:val="20"/>
          <w:szCs w:val="20"/>
        </w:rPr>
        <w:t>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="004A2DDB" w:rsidRPr="0012687A">
        <w:rPr>
          <w:rFonts w:ascii="Tahoma" w:hAnsi="Tahoma" w:cs="Tahoma"/>
          <w:b/>
          <w:sz w:val="20"/>
          <w:szCs w:val="20"/>
        </w:rPr>
        <w:t>Předání díla</w:t>
      </w:r>
    </w:p>
    <w:p w:rsidR="00AB3E64" w:rsidRDefault="00AB3E64" w:rsidP="0002375A">
      <w:pPr>
        <w:widowControl w:val="0"/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B3E64">
        <w:rPr>
          <w:rFonts w:ascii="Tahoma" w:hAnsi="Tahoma" w:cs="Tahoma"/>
          <w:sz w:val="20"/>
          <w:szCs w:val="20"/>
        </w:rPr>
        <w:t>Zadavatel</w:t>
      </w:r>
      <w:r w:rsidR="004A2DDB" w:rsidRPr="00AB3E64">
        <w:rPr>
          <w:rFonts w:ascii="Tahoma" w:hAnsi="Tahoma" w:cs="Tahoma"/>
          <w:sz w:val="20"/>
          <w:szCs w:val="20"/>
        </w:rPr>
        <w:t xml:space="preserve"> se zavazuje </w:t>
      </w:r>
      <w:r w:rsidR="00C42690" w:rsidRPr="00AB3E64">
        <w:rPr>
          <w:rFonts w:ascii="Tahoma" w:hAnsi="Tahoma" w:cs="Tahoma"/>
          <w:sz w:val="20"/>
          <w:szCs w:val="20"/>
        </w:rPr>
        <w:t>dokončený předmět smlouvy</w:t>
      </w:r>
      <w:r w:rsidR="004A2DDB" w:rsidRPr="00AB3E64">
        <w:rPr>
          <w:rFonts w:ascii="Tahoma" w:hAnsi="Tahoma" w:cs="Tahoma"/>
          <w:sz w:val="20"/>
          <w:szCs w:val="20"/>
        </w:rPr>
        <w:t xml:space="preserve"> převzít</w:t>
      </w:r>
      <w:r w:rsidR="008F535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pokud bude bez vad.</w:t>
      </w:r>
      <w:r w:rsidR="004A2DDB" w:rsidRPr="00AB3E64">
        <w:rPr>
          <w:rFonts w:ascii="Tahoma" w:hAnsi="Tahoma" w:cs="Tahoma"/>
          <w:sz w:val="20"/>
          <w:szCs w:val="20"/>
        </w:rPr>
        <w:t xml:space="preserve"> </w:t>
      </w:r>
    </w:p>
    <w:p w:rsidR="004A2DDB" w:rsidRPr="0012687A" w:rsidRDefault="004A2DDB" w:rsidP="0002375A">
      <w:pPr>
        <w:widowControl w:val="0"/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B3E64">
        <w:rPr>
          <w:rFonts w:ascii="Tahoma" w:hAnsi="Tahoma" w:cs="Tahoma"/>
          <w:sz w:val="20"/>
          <w:szCs w:val="20"/>
        </w:rPr>
        <w:t>O předání a</w:t>
      </w:r>
      <w:r w:rsidR="00017CD9" w:rsidRPr="00AB3E64">
        <w:rPr>
          <w:rFonts w:ascii="Tahoma" w:hAnsi="Tahoma" w:cs="Tahoma"/>
          <w:sz w:val="20"/>
          <w:szCs w:val="20"/>
        </w:rPr>
        <w:t> </w:t>
      </w:r>
      <w:r w:rsidRPr="00AB3E64">
        <w:rPr>
          <w:rFonts w:ascii="Tahoma" w:hAnsi="Tahoma" w:cs="Tahoma"/>
          <w:sz w:val="20"/>
          <w:szCs w:val="20"/>
        </w:rPr>
        <w:t xml:space="preserve">převzetí díla </w:t>
      </w:r>
      <w:r w:rsidR="00543264" w:rsidRPr="00AB3E64">
        <w:rPr>
          <w:rFonts w:ascii="Tahoma" w:hAnsi="Tahoma" w:cs="Tahoma"/>
          <w:sz w:val="20"/>
          <w:szCs w:val="20"/>
        </w:rPr>
        <w:t>bude s</w:t>
      </w:r>
      <w:r w:rsidR="00AB3E64">
        <w:rPr>
          <w:rFonts w:ascii="Tahoma" w:hAnsi="Tahoma" w:cs="Tahoma"/>
          <w:sz w:val="20"/>
          <w:szCs w:val="20"/>
        </w:rPr>
        <w:t>epsán protokol mezi Zadavatelem  a Znaleckou kanceláři</w:t>
      </w:r>
      <w:r w:rsidR="00D64B58" w:rsidRPr="00AB3E64">
        <w:rPr>
          <w:rFonts w:ascii="Tahoma" w:hAnsi="Tahoma" w:cs="Tahoma"/>
          <w:sz w:val="20"/>
          <w:szCs w:val="20"/>
        </w:rPr>
        <w:t>.</w:t>
      </w:r>
      <w:r w:rsidR="0049362B" w:rsidRPr="00AB3E64">
        <w:rPr>
          <w:rFonts w:ascii="Tahoma" w:hAnsi="Tahoma" w:cs="Tahoma"/>
          <w:sz w:val="20"/>
          <w:szCs w:val="20"/>
        </w:rPr>
        <w:t xml:space="preserve"> </w:t>
      </w:r>
    </w:p>
    <w:p w:rsidR="00AB3E64" w:rsidRPr="00AB3E64" w:rsidRDefault="00AB3E64" w:rsidP="00A34BB2">
      <w:pPr>
        <w:keepNext/>
        <w:widowControl w:val="0"/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AB3E64">
        <w:rPr>
          <w:rFonts w:ascii="Tahoma" w:hAnsi="Tahoma" w:cs="Tahoma"/>
          <w:sz w:val="20"/>
          <w:szCs w:val="20"/>
        </w:rPr>
        <w:t>Pokud Zadavatel převezme předmět smlouvy</w:t>
      </w:r>
      <w:r w:rsidR="003E6642" w:rsidRPr="00AB3E64">
        <w:rPr>
          <w:rFonts w:ascii="Tahoma" w:hAnsi="Tahoma" w:cs="Tahoma"/>
          <w:sz w:val="20"/>
          <w:szCs w:val="20"/>
        </w:rPr>
        <w:t xml:space="preserve"> s vadami a nedodělky </w:t>
      </w:r>
      <w:r w:rsidRPr="00AB3E64">
        <w:rPr>
          <w:rFonts w:ascii="Tahoma" w:hAnsi="Tahoma" w:cs="Tahoma"/>
          <w:sz w:val="20"/>
          <w:szCs w:val="20"/>
        </w:rPr>
        <w:t>nebránícími využití</w:t>
      </w:r>
      <w:r w:rsidR="003E6642" w:rsidRPr="00AB3E64">
        <w:rPr>
          <w:rFonts w:ascii="Tahoma" w:hAnsi="Tahoma" w:cs="Tahoma"/>
          <w:sz w:val="20"/>
          <w:szCs w:val="20"/>
        </w:rPr>
        <w:t>, budou tyto vady a nedodělky odstraněny ve lhůtě st</w:t>
      </w:r>
      <w:r w:rsidR="001B4AF4" w:rsidRPr="00AB3E64">
        <w:rPr>
          <w:rFonts w:ascii="Tahoma" w:hAnsi="Tahoma" w:cs="Tahoma"/>
          <w:sz w:val="20"/>
          <w:szCs w:val="20"/>
        </w:rPr>
        <w:t>anovené v protokolu o předání a </w:t>
      </w:r>
      <w:r>
        <w:rPr>
          <w:rFonts w:ascii="Tahoma" w:hAnsi="Tahoma" w:cs="Tahoma"/>
          <w:sz w:val="20"/>
          <w:szCs w:val="20"/>
        </w:rPr>
        <w:t xml:space="preserve">převzetí předmětu smlouvy. </w:t>
      </w:r>
      <w:r>
        <w:rPr>
          <w:rFonts w:ascii="Tahoma" w:hAnsi="Tahoma" w:cs="Tahoma"/>
          <w:sz w:val="20"/>
          <w:szCs w:val="20"/>
        </w:rPr>
        <w:lastRenderedPageBreak/>
        <w:t xml:space="preserve">O odstranění </w:t>
      </w:r>
      <w:r w:rsidR="003E6642" w:rsidRPr="00AB3E64">
        <w:rPr>
          <w:rFonts w:ascii="Tahoma" w:hAnsi="Tahoma" w:cs="Tahoma"/>
          <w:sz w:val="20"/>
          <w:szCs w:val="20"/>
        </w:rPr>
        <w:t xml:space="preserve">těchto vad a nedodělků bude smluvními stranami sepsán zápis, </w:t>
      </w:r>
    </w:p>
    <w:p w:rsidR="00AB3E64" w:rsidRDefault="00AB3E64" w:rsidP="4D7148F0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B3E64" w:rsidRDefault="00AB3E64" w:rsidP="4D7148F0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4A2DDB" w:rsidRPr="0012687A">
        <w:rPr>
          <w:rFonts w:ascii="Tahoma" w:hAnsi="Tahoma" w:cs="Tahoma"/>
          <w:b/>
          <w:bCs/>
          <w:sz w:val="20"/>
          <w:szCs w:val="20"/>
        </w:rPr>
        <w:t>.</w:t>
      </w:r>
    </w:p>
    <w:p w:rsidR="004A2DDB" w:rsidRDefault="004A2DDB" w:rsidP="008F5357">
      <w:pPr>
        <w:keepNext/>
        <w:pBdr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12687A">
        <w:rPr>
          <w:rFonts w:ascii="Tahoma" w:hAnsi="Tahoma" w:cs="Tahoma"/>
          <w:b/>
          <w:bCs/>
          <w:sz w:val="20"/>
          <w:szCs w:val="20"/>
        </w:rPr>
        <w:t>Sankční ujednání</w:t>
      </w:r>
    </w:p>
    <w:p w:rsidR="00AB3E64" w:rsidRPr="0012687A" w:rsidRDefault="00AB3E64" w:rsidP="4D7148F0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A2DDB" w:rsidRPr="00795D0A" w:rsidRDefault="00D7662D" w:rsidP="0002375A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795D0A">
        <w:rPr>
          <w:rFonts w:ascii="Tahoma" w:hAnsi="Tahoma" w:cs="Tahoma"/>
          <w:sz w:val="20"/>
          <w:szCs w:val="20"/>
        </w:rPr>
        <w:t xml:space="preserve">V případě, že </w:t>
      </w:r>
      <w:r w:rsidR="009A5625" w:rsidRPr="00795D0A">
        <w:rPr>
          <w:rFonts w:ascii="Tahoma" w:hAnsi="Tahoma" w:cs="Tahoma"/>
          <w:sz w:val="20"/>
          <w:szCs w:val="20"/>
        </w:rPr>
        <w:t xml:space="preserve">bude </w:t>
      </w:r>
      <w:r w:rsidR="00AB3E64">
        <w:rPr>
          <w:rFonts w:ascii="Tahoma" w:hAnsi="Tahoma" w:cs="Tahoma"/>
          <w:sz w:val="20"/>
          <w:szCs w:val="20"/>
        </w:rPr>
        <w:t>Znalecká kancelář</w:t>
      </w:r>
      <w:r w:rsidRPr="00795D0A">
        <w:rPr>
          <w:rFonts w:ascii="Tahoma" w:hAnsi="Tahoma" w:cs="Tahoma"/>
          <w:sz w:val="20"/>
          <w:szCs w:val="20"/>
        </w:rPr>
        <w:t xml:space="preserve"> </w:t>
      </w:r>
      <w:r w:rsidR="00AB3E64">
        <w:rPr>
          <w:rFonts w:ascii="Tahoma" w:hAnsi="Tahoma" w:cs="Tahoma"/>
          <w:sz w:val="20"/>
          <w:szCs w:val="20"/>
        </w:rPr>
        <w:t>se splněním</w:t>
      </w:r>
      <w:r w:rsidR="009A5625" w:rsidRPr="00795D0A">
        <w:rPr>
          <w:rFonts w:ascii="Tahoma" w:hAnsi="Tahoma" w:cs="Tahoma"/>
          <w:sz w:val="20"/>
          <w:szCs w:val="20"/>
        </w:rPr>
        <w:t xml:space="preserve"> </w:t>
      </w:r>
      <w:r w:rsidR="00AB3E64">
        <w:rPr>
          <w:rFonts w:ascii="Tahoma" w:hAnsi="Tahoma" w:cs="Tahoma"/>
          <w:sz w:val="20"/>
          <w:szCs w:val="20"/>
        </w:rPr>
        <w:t xml:space="preserve"> předmětu smlouvy</w:t>
      </w:r>
      <w:r w:rsidR="008F5357">
        <w:rPr>
          <w:rFonts w:ascii="Tahoma" w:hAnsi="Tahoma" w:cs="Tahoma"/>
          <w:sz w:val="20"/>
          <w:szCs w:val="20"/>
        </w:rPr>
        <w:t xml:space="preserve"> v</w:t>
      </w:r>
      <w:r w:rsidR="00E035A6">
        <w:rPr>
          <w:rFonts w:ascii="Tahoma" w:hAnsi="Tahoma" w:cs="Tahoma"/>
          <w:sz w:val="20"/>
          <w:szCs w:val="20"/>
        </w:rPr>
        <w:t> </w:t>
      </w:r>
      <w:r w:rsidR="008F5357">
        <w:rPr>
          <w:rFonts w:ascii="Tahoma" w:hAnsi="Tahoma" w:cs="Tahoma"/>
          <w:sz w:val="20"/>
          <w:szCs w:val="20"/>
        </w:rPr>
        <w:t>prodlení</w:t>
      </w:r>
      <w:r w:rsidR="00E035A6">
        <w:rPr>
          <w:rFonts w:ascii="Tahoma" w:hAnsi="Tahoma" w:cs="Tahoma"/>
          <w:sz w:val="20"/>
          <w:szCs w:val="20"/>
        </w:rPr>
        <w:t>,</w:t>
      </w:r>
      <w:r w:rsidR="00C36BE6" w:rsidRPr="00795D0A">
        <w:rPr>
          <w:rFonts w:ascii="Tahoma" w:hAnsi="Tahoma" w:cs="Tahoma"/>
          <w:sz w:val="20"/>
          <w:szCs w:val="20"/>
        </w:rPr>
        <w:t xml:space="preserve"> </w:t>
      </w:r>
      <w:r w:rsidR="004A2DDB" w:rsidRPr="00795D0A">
        <w:rPr>
          <w:rFonts w:ascii="Tahoma" w:hAnsi="Tahoma" w:cs="Tahoma"/>
          <w:sz w:val="20"/>
          <w:szCs w:val="20"/>
        </w:rPr>
        <w:t xml:space="preserve">je </w:t>
      </w:r>
      <w:r w:rsidR="008F5357" w:rsidRPr="00795D0A">
        <w:rPr>
          <w:rFonts w:ascii="Tahoma" w:hAnsi="Tahoma" w:cs="Tahoma"/>
          <w:sz w:val="20"/>
          <w:szCs w:val="20"/>
        </w:rPr>
        <w:t>povin</w:t>
      </w:r>
      <w:r w:rsidR="00E035A6">
        <w:rPr>
          <w:rFonts w:ascii="Tahoma" w:hAnsi="Tahoma" w:cs="Tahoma"/>
          <w:sz w:val="20"/>
          <w:szCs w:val="20"/>
        </w:rPr>
        <w:t>n</w:t>
      </w:r>
      <w:r w:rsidR="008F5357">
        <w:rPr>
          <w:rFonts w:ascii="Tahoma" w:hAnsi="Tahoma" w:cs="Tahoma"/>
          <w:sz w:val="20"/>
          <w:szCs w:val="20"/>
        </w:rPr>
        <w:t>a</w:t>
      </w:r>
      <w:r w:rsidR="008F5357" w:rsidRPr="00795D0A">
        <w:rPr>
          <w:rFonts w:ascii="Tahoma" w:hAnsi="Tahoma" w:cs="Tahoma"/>
          <w:sz w:val="20"/>
          <w:szCs w:val="20"/>
        </w:rPr>
        <w:t xml:space="preserve"> </w:t>
      </w:r>
      <w:r w:rsidR="004A2DDB" w:rsidRPr="00795D0A">
        <w:rPr>
          <w:rFonts w:ascii="Tahoma" w:hAnsi="Tahoma" w:cs="Tahoma"/>
          <w:sz w:val="20"/>
          <w:szCs w:val="20"/>
        </w:rPr>
        <w:t>zaplati</w:t>
      </w:r>
      <w:r w:rsidR="00AB3E64">
        <w:rPr>
          <w:rFonts w:ascii="Tahoma" w:hAnsi="Tahoma" w:cs="Tahoma"/>
          <w:sz w:val="20"/>
          <w:szCs w:val="20"/>
        </w:rPr>
        <w:t>t Zadavateli</w:t>
      </w:r>
      <w:r w:rsidR="003C5DE1" w:rsidRPr="00795D0A">
        <w:rPr>
          <w:rFonts w:ascii="Tahoma" w:hAnsi="Tahoma" w:cs="Tahoma"/>
          <w:sz w:val="20"/>
          <w:szCs w:val="20"/>
        </w:rPr>
        <w:t xml:space="preserve"> smluvní pokutu ve </w:t>
      </w:r>
      <w:r w:rsidR="00AB3E64">
        <w:rPr>
          <w:rFonts w:ascii="Tahoma" w:hAnsi="Tahoma" w:cs="Tahoma"/>
          <w:sz w:val="20"/>
          <w:szCs w:val="20"/>
        </w:rPr>
        <w:t>výši 0,2</w:t>
      </w:r>
      <w:r w:rsidR="001B4AF4" w:rsidRPr="00795D0A">
        <w:rPr>
          <w:rFonts w:ascii="Tahoma" w:hAnsi="Tahoma" w:cs="Tahoma"/>
          <w:sz w:val="20"/>
          <w:szCs w:val="20"/>
        </w:rPr>
        <w:t> </w:t>
      </w:r>
      <w:r w:rsidR="00AB3E64">
        <w:rPr>
          <w:rFonts w:ascii="Tahoma" w:hAnsi="Tahoma" w:cs="Tahoma"/>
          <w:sz w:val="20"/>
          <w:szCs w:val="20"/>
        </w:rPr>
        <w:t xml:space="preserve">% z ceny </w:t>
      </w:r>
      <w:r w:rsidR="004A2DDB" w:rsidRPr="00795D0A">
        <w:rPr>
          <w:rFonts w:ascii="Tahoma" w:hAnsi="Tahoma" w:cs="Tahoma"/>
          <w:sz w:val="20"/>
          <w:szCs w:val="20"/>
        </w:rPr>
        <w:t xml:space="preserve"> </w:t>
      </w:r>
      <w:r w:rsidRPr="00795D0A">
        <w:rPr>
          <w:rFonts w:ascii="Tahoma" w:hAnsi="Tahoma" w:cs="Tahoma"/>
          <w:sz w:val="20"/>
          <w:szCs w:val="20"/>
        </w:rPr>
        <w:t>bez</w:t>
      </w:r>
      <w:r w:rsidR="003C5DE1" w:rsidRPr="00795D0A">
        <w:rPr>
          <w:rFonts w:ascii="Tahoma" w:hAnsi="Tahoma" w:cs="Tahoma"/>
          <w:sz w:val="20"/>
          <w:szCs w:val="20"/>
        </w:rPr>
        <w:t> </w:t>
      </w:r>
      <w:r w:rsidR="004A2DDB" w:rsidRPr="00795D0A">
        <w:rPr>
          <w:rFonts w:ascii="Tahoma" w:hAnsi="Tahoma" w:cs="Tahoma"/>
          <w:sz w:val="20"/>
          <w:szCs w:val="20"/>
        </w:rPr>
        <w:t>DPH</w:t>
      </w:r>
      <w:r w:rsidR="00AB3E64">
        <w:rPr>
          <w:rFonts w:ascii="Tahoma" w:hAnsi="Tahoma" w:cs="Tahoma"/>
          <w:sz w:val="20"/>
          <w:szCs w:val="20"/>
        </w:rPr>
        <w:t xml:space="preserve"> sjednané v této smlouvě,</w:t>
      </w:r>
      <w:r w:rsidR="004A2DDB" w:rsidRPr="00795D0A">
        <w:rPr>
          <w:rFonts w:ascii="Tahoma" w:hAnsi="Tahoma" w:cs="Tahoma"/>
          <w:sz w:val="20"/>
          <w:szCs w:val="20"/>
        </w:rPr>
        <w:t xml:space="preserve"> za každý i</w:t>
      </w:r>
      <w:r w:rsidR="003C5DE1" w:rsidRPr="00795D0A">
        <w:rPr>
          <w:rFonts w:ascii="Tahoma" w:hAnsi="Tahoma" w:cs="Tahoma"/>
          <w:sz w:val="20"/>
          <w:szCs w:val="20"/>
        </w:rPr>
        <w:t> </w:t>
      </w:r>
      <w:r w:rsidR="004A2DDB" w:rsidRPr="00795D0A">
        <w:rPr>
          <w:rFonts w:ascii="Tahoma" w:hAnsi="Tahoma" w:cs="Tahoma"/>
          <w:sz w:val="20"/>
          <w:szCs w:val="20"/>
        </w:rPr>
        <w:t xml:space="preserve">započatý den </w:t>
      </w:r>
      <w:r w:rsidRPr="00795D0A">
        <w:rPr>
          <w:rFonts w:ascii="Tahoma" w:hAnsi="Tahoma" w:cs="Tahoma"/>
          <w:sz w:val="20"/>
          <w:szCs w:val="20"/>
        </w:rPr>
        <w:t>prodlení</w:t>
      </w:r>
      <w:r w:rsidR="004A2DDB" w:rsidRPr="00795D0A">
        <w:rPr>
          <w:rFonts w:ascii="Tahoma" w:hAnsi="Tahoma" w:cs="Tahoma"/>
          <w:sz w:val="20"/>
          <w:szCs w:val="20"/>
        </w:rPr>
        <w:t>.</w:t>
      </w:r>
    </w:p>
    <w:p w:rsidR="004A2DDB" w:rsidRPr="00795D0A" w:rsidRDefault="004A2DDB" w:rsidP="0002375A">
      <w:pPr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795D0A">
        <w:rPr>
          <w:rFonts w:ascii="Tahoma" w:hAnsi="Tahoma" w:cs="Tahoma"/>
          <w:sz w:val="20"/>
          <w:szCs w:val="20"/>
        </w:rPr>
        <w:t>Pro</w:t>
      </w:r>
      <w:r w:rsidR="003C5DE1" w:rsidRPr="00795D0A">
        <w:rPr>
          <w:rFonts w:ascii="Tahoma" w:hAnsi="Tahoma" w:cs="Tahoma"/>
          <w:sz w:val="20"/>
          <w:szCs w:val="20"/>
        </w:rPr>
        <w:t> </w:t>
      </w:r>
      <w:r w:rsidRPr="00795D0A">
        <w:rPr>
          <w:rFonts w:ascii="Tahoma" w:hAnsi="Tahoma" w:cs="Tahoma"/>
          <w:sz w:val="20"/>
          <w:szCs w:val="20"/>
        </w:rPr>
        <w:t>případ</w:t>
      </w:r>
      <w:r w:rsidR="003C5DE1" w:rsidRPr="00795D0A">
        <w:rPr>
          <w:rFonts w:ascii="Tahoma" w:hAnsi="Tahoma" w:cs="Tahoma"/>
          <w:sz w:val="20"/>
          <w:szCs w:val="20"/>
        </w:rPr>
        <w:t xml:space="preserve"> prodlení se zaplacením ceny za </w:t>
      </w:r>
      <w:r w:rsidRPr="00795D0A">
        <w:rPr>
          <w:rFonts w:ascii="Tahoma" w:hAnsi="Tahoma" w:cs="Tahoma"/>
          <w:sz w:val="20"/>
          <w:szCs w:val="20"/>
        </w:rPr>
        <w:t>dílo sjednávají sm</w:t>
      </w:r>
      <w:r w:rsidR="003C5DE1" w:rsidRPr="00795D0A">
        <w:rPr>
          <w:rFonts w:ascii="Tahoma" w:hAnsi="Tahoma" w:cs="Tahoma"/>
          <w:sz w:val="20"/>
          <w:szCs w:val="20"/>
        </w:rPr>
        <w:t>luvní strany úrok z prodlení ve </w:t>
      </w:r>
      <w:r w:rsidRPr="00795D0A">
        <w:rPr>
          <w:rFonts w:ascii="Tahoma" w:hAnsi="Tahoma" w:cs="Tahoma"/>
          <w:sz w:val="20"/>
          <w:szCs w:val="20"/>
        </w:rPr>
        <w:t>výši stanovené občanskoprávními předpisy.</w:t>
      </w:r>
    </w:p>
    <w:p w:rsidR="00795D5A" w:rsidRPr="0012687A" w:rsidRDefault="00AB3E64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</w:t>
      </w:r>
      <w:r w:rsidR="004C5E4E" w:rsidRPr="0012687A">
        <w:rPr>
          <w:rFonts w:ascii="Tahoma" w:hAnsi="Tahoma" w:cs="Tahoma"/>
          <w:b/>
          <w:bCs/>
          <w:sz w:val="20"/>
          <w:szCs w:val="20"/>
        </w:rPr>
        <w:t>.</w:t>
      </w:r>
      <w:r w:rsidR="004C5E4E" w:rsidRPr="0012687A">
        <w:rPr>
          <w:rFonts w:ascii="Tahoma" w:hAnsi="Tahoma" w:cs="Tahoma"/>
          <w:b/>
          <w:bCs/>
          <w:sz w:val="20"/>
          <w:szCs w:val="20"/>
        </w:rPr>
        <w:br/>
      </w:r>
      <w:r w:rsidR="00795D5A" w:rsidRPr="0012687A"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3312A6" w:rsidRPr="0012687A" w:rsidRDefault="003312A6" w:rsidP="0002375A">
      <w:pPr>
        <w:pStyle w:val="paragraph"/>
        <w:numPr>
          <w:ilvl w:val="0"/>
          <w:numId w:val="1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2687A">
        <w:rPr>
          <w:rStyle w:val="normaltextrun"/>
          <w:rFonts w:ascii="Tahoma" w:hAnsi="Tahoma" w:cs="Tahoma"/>
          <w:sz w:val="20"/>
          <w:szCs w:val="20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12687A">
        <w:rPr>
          <w:rStyle w:val="eop"/>
          <w:rFonts w:ascii="Tahoma" w:hAnsi="Tahoma" w:cs="Tahoma"/>
          <w:sz w:val="20"/>
          <w:szCs w:val="20"/>
        </w:rPr>
        <w:t> </w:t>
      </w:r>
    </w:p>
    <w:p w:rsidR="003312A6" w:rsidRPr="0012687A" w:rsidRDefault="003312A6" w:rsidP="0002375A">
      <w:pPr>
        <w:pStyle w:val="paragraph"/>
        <w:numPr>
          <w:ilvl w:val="0"/>
          <w:numId w:val="1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2687A">
        <w:rPr>
          <w:rStyle w:val="normaltextrun"/>
          <w:rFonts w:ascii="Tahoma" w:hAnsi="Tahoma" w:cs="Tahoma"/>
          <w:sz w:val="20"/>
          <w:szCs w:val="20"/>
        </w:rPr>
        <w:t>Bude-li kterékoliv z nařízení v budoucnu doplněno či nahrazeno jinou legislativou obdobného významu, uvedená povinnost se uplatní obdobně.</w:t>
      </w:r>
      <w:r w:rsidRPr="0012687A">
        <w:rPr>
          <w:rStyle w:val="eop"/>
          <w:rFonts w:ascii="Tahoma" w:hAnsi="Tahoma" w:cs="Tahoma"/>
          <w:sz w:val="20"/>
          <w:szCs w:val="20"/>
        </w:rPr>
        <w:t> </w:t>
      </w:r>
    </w:p>
    <w:p w:rsidR="003312A6" w:rsidRPr="0012687A" w:rsidRDefault="003312A6" w:rsidP="0002375A">
      <w:pPr>
        <w:pStyle w:val="paragraph"/>
        <w:numPr>
          <w:ilvl w:val="0"/>
          <w:numId w:val="2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2687A">
        <w:rPr>
          <w:rStyle w:val="normaltextrun"/>
          <w:rFonts w:ascii="Tahoma" w:hAnsi="Tahoma" w:cs="Tahoma"/>
          <w:sz w:val="20"/>
          <w:szCs w:val="20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 w:rsidRPr="0012687A">
        <w:rPr>
          <w:rStyle w:val="eop"/>
          <w:rFonts w:ascii="Tahoma" w:hAnsi="Tahoma" w:cs="Tahoma"/>
          <w:sz w:val="20"/>
          <w:szCs w:val="20"/>
        </w:rPr>
        <w:t> </w:t>
      </w:r>
    </w:p>
    <w:p w:rsidR="003312A6" w:rsidRPr="0012687A" w:rsidRDefault="003312A6" w:rsidP="0002375A">
      <w:pPr>
        <w:pStyle w:val="paragraph"/>
        <w:numPr>
          <w:ilvl w:val="0"/>
          <w:numId w:val="2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2687A">
        <w:rPr>
          <w:rStyle w:val="normaltextrun"/>
          <w:rFonts w:ascii="Tahoma" w:hAnsi="Tahoma" w:cs="Tahoma"/>
          <w:sz w:val="20"/>
          <w:szCs w:val="20"/>
        </w:rPr>
        <w:t>Dojde-li k porušení pravidel dle odst. 1</w:t>
      </w:r>
      <w:r w:rsidRPr="0012687A">
        <w:rPr>
          <w:rStyle w:val="normaltextrun"/>
          <w:rFonts w:ascii="Tahoma" w:hAnsi="Tahoma" w:cs="Tahoma"/>
          <w:color w:val="F51BDF"/>
          <w:sz w:val="20"/>
          <w:szCs w:val="20"/>
        </w:rPr>
        <w:t xml:space="preserve"> </w:t>
      </w:r>
      <w:r w:rsidRPr="0012687A">
        <w:rPr>
          <w:rStyle w:val="normaltextrun"/>
          <w:rFonts w:ascii="Tahoma" w:hAnsi="Tahoma" w:cs="Tahoma"/>
          <w:sz w:val="20"/>
          <w:szCs w:val="20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 w:rsidRPr="0012687A">
        <w:rPr>
          <w:rStyle w:val="eop"/>
          <w:rFonts w:ascii="Tahoma" w:hAnsi="Tahoma" w:cs="Tahoma"/>
          <w:sz w:val="20"/>
          <w:szCs w:val="20"/>
        </w:rPr>
        <w:t> </w:t>
      </w:r>
    </w:p>
    <w:p w:rsidR="003312A6" w:rsidRPr="0012687A" w:rsidRDefault="003312A6" w:rsidP="0002375A">
      <w:pPr>
        <w:pStyle w:val="paragraph"/>
        <w:numPr>
          <w:ilvl w:val="0"/>
          <w:numId w:val="2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2687A">
        <w:rPr>
          <w:rStyle w:val="normaltextrun"/>
          <w:rFonts w:ascii="Tahoma" w:hAnsi="Tahoma" w:cs="Tahoma"/>
          <w:sz w:val="20"/>
          <w:szCs w:val="20"/>
        </w:rPr>
        <w:t>Dojde-li k po</w:t>
      </w:r>
      <w:r w:rsidR="00EE1821">
        <w:rPr>
          <w:rStyle w:val="normaltextrun"/>
          <w:rFonts w:ascii="Tahoma" w:hAnsi="Tahoma" w:cs="Tahoma"/>
          <w:sz w:val="20"/>
          <w:szCs w:val="20"/>
        </w:rPr>
        <w:t>rušení pravidel dle odst. 1 toho článku</w:t>
      </w:r>
      <w:r w:rsidRPr="0012687A">
        <w:rPr>
          <w:rStyle w:val="normaltextrun"/>
          <w:rFonts w:ascii="Tahoma" w:hAnsi="Tahoma" w:cs="Tahoma"/>
          <w:sz w:val="20"/>
          <w:szCs w:val="20"/>
        </w:rPr>
        <w:t xml:space="preserve"> smlouvy, je zhotovitel povinen zaplatit objednateli smluvní pokutu ve výši 100.000</w:t>
      </w:r>
      <w:r w:rsidRPr="0012687A">
        <w:rPr>
          <w:rStyle w:val="normaltextrun"/>
          <w:rFonts w:ascii="Tahoma" w:hAnsi="Tahoma" w:cs="Tahoma"/>
          <w:color w:val="FF00FF"/>
          <w:sz w:val="20"/>
          <w:szCs w:val="20"/>
        </w:rPr>
        <w:t xml:space="preserve"> </w:t>
      </w:r>
      <w:r w:rsidRPr="0012687A">
        <w:rPr>
          <w:rStyle w:val="normaltextrun"/>
          <w:rFonts w:ascii="Tahoma" w:hAnsi="Tahoma" w:cs="Tahoma"/>
          <w:sz w:val="20"/>
          <w:szCs w:val="20"/>
        </w:rPr>
        <w:t>Kč, a to za každý jednotlivý případ porušení.</w:t>
      </w:r>
      <w:r w:rsidRPr="0012687A">
        <w:rPr>
          <w:rStyle w:val="eop"/>
          <w:rFonts w:ascii="Tahoma" w:hAnsi="Tahoma" w:cs="Tahoma"/>
          <w:sz w:val="20"/>
          <w:szCs w:val="20"/>
        </w:rPr>
        <w:t> </w:t>
      </w:r>
    </w:p>
    <w:p w:rsidR="003312A6" w:rsidRPr="0012687A" w:rsidRDefault="003312A6" w:rsidP="003312A6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0"/>
          <w:szCs w:val="20"/>
        </w:rPr>
      </w:pPr>
    </w:p>
    <w:p w:rsidR="00AB3E64" w:rsidRPr="00AB3E64" w:rsidRDefault="004A2DDB" w:rsidP="00AB3E64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XV</w:t>
      </w:r>
      <w:r w:rsidR="004C5E4E" w:rsidRPr="0012687A">
        <w:rPr>
          <w:rFonts w:ascii="Tahoma" w:hAnsi="Tahoma" w:cs="Tahoma"/>
          <w:b/>
          <w:sz w:val="20"/>
          <w:szCs w:val="20"/>
        </w:rPr>
        <w:t>I</w:t>
      </w:r>
      <w:r w:rsidRPr="0012687A">
        <w:rPr>
          <w:rFonts w:ascii="Tahoma" w:hAnsi="Tahoma" w:cs="Tahoma"/>
          <w:b/>
          <w:sz w:val="20"/>
          <w:szCs w:val="20"/>
        </w:rPr>
        <w:t>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="00AB3E64">
        <w:rPr>
          <w:rFonts w:ascii="Tahoma" w:hAnsi="Tahoma" w:cs="Tahoma"/>
          <w:b/>
          <w:sz w:val="20"/>
          <w:szCs w:val="20"/>
        </w:rPr>
        <w:t xml:space="preserve">Trvání a zánik smlouvy </w:t>
      </w:r>
    </w:p>
    <w:p w:rsidR="00AB3E64" w:rsidRDefault="00AB3E64" w:rsidP="0002375A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Smlouva zaniká jejím řádným splněním</w:t>
      </w:r>
      <w:r w:rsidR="008F5357">
        <w:rPr>
          <w:rFonts w:ascii="Tahoma" w:hAnsi="Tahoma" w:cs="Tahoma"/>
          <w:sz w:val="20"/>
        </w:rPr>
        <w:t>.</w:t>
      </w:r>
    </w:p>
    <w:p w:rsidR="004A2DDB" w:rsidRPr="0012687A" w:rsidRDefault="004A2DDB" w:rsidP="0002375A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 xml:space="preserve">Smluvní strany mohou </w:t>
      </w:r>
      <w:r w:rsidR="00AB3E64">
        <w:rPr>
          <w:rFonts w:ascii="Tahoma" w:hAnsi="Tahoma" w:cs="Tahoma"/>
          <w:sz w:val="20"/>
        </w:rPr>
        <w:t xml:space="preserve">kdykoliv </w:t>
      </w:r>
      <w:r w:rsidRPr="0012687A">
        <w:rPr>
          <w:rFonts w:ascii="Tahoma" w:hAnsi="Tahoma" w:cs="Tahoma"/>
          <w:sz w:val="20"/>
        </w:rPr>
        <w:t>ukončit smluvní vztah píse</w:t>
      </w:r>
      <w:r w:rsidR="000431D2" w:rsidRPr="0012687A">
        <w:rPr>
          <w:rFonts w:ascii="Tahoma" w:hAnsi="Tahoma" w:cs="Tahoma"/>
          <w:sz w:val="20"/>
        </w:rPr>
        <w:t>mnou dohodou.</w:t>
      </w:r>
    </w:p>
    <w:p w:rsidR="009C04AC" w:rsidRPr="0012687A" w:rsidRDefault="009C04AC" w:rsidP="0002375A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Objednatel je dále oprávněn od této smlouvy odstoupit v těchto případech:</w:t>
      </w:r>
    </w:p>
    <w:p w:rsidR="009C04AC" w:rsidRDefault="009C04AC" w:rsidP="0002375A">
      <w:pPr>
        <w:numPr>
          <w:ilvl w:val="0"/>
          <w:numId w:val="1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12687A">
        <w:rPr>
          <w:rFonts w:ascii="Tahoma" w:hAnsi="Tahoma" w:cs="Tahoma"/>
          <w:color w:val="000000"/>
          <w:sz w:val="20"/>
          <w:szCs w:val="20"/>
        </w:rPr>
        <w:t>dojde</w:t>
      </w:r>
      <w:r w:rsidR="000431D2" w:rsidRPr="0012687A">
        <w:rPr>
          <w:rFonts w:ascii="Tahoma" w:hAnsi="Tahoma" w:cs="Tahoma"/>
          <w:color w:val="000000"/>
          <w:sz w:val="20"/>
          <w:szCs w:val="20"/>
        </w:rPr>
        <w:noBreakHyphen/>
      </w:r>
      <w:r w:rsidRPr="0012687A">
        <w:rPr>
          <w:rFonts w:ascii="Tahoma" w:hAnsi="Tahoma" w:cs="Tahoma"/>
          <w:color w:val="000000"/>
          <w:sz w:val="20"/>
          <w:szCs w:val="20"/>
        </w:rPr>
        <w:t>li k neoprávněnému zastaven</w:t>
      </w:r>
      <w:r w:rsidR="00AB3E64">
        <w:rPr>
          <w:rFonts w:ascii="Tahoma" w:hAnsi="Tahoma" w:cs="Tahoma"/>
          <w:color w:val="000000"/>
          <w:sz w:val="20"/>
          <w:szCs w:val="20"/>
        </w:rPr>
        <w:t xml:space="preserve">í prací z rozhodnutí Znalecké kanceláře nebo Znalecká kancelář </w:t>
      </w:r>
      <w:r w:rsidRPr="0012687A">
        <w:rPr>
          <w:rFonts w:ascii="Tahoma" w:hAnsi="Tahoma" w:cs="Tahoma"/>
          <w:color w:val="000000"/>
          <w:sz w:val="20"/>
          <w:szCs w:val="20"/>
        </w:rPr>
        <w:t>postupuje při</w:t>
      </w:r>
      <w:r w:rsidR="000431D2" w:rsidRPr="0012687A">
        <w:rPr>
          <w:rFonts w:ascii="Tahoma" w:hAnsi="Tahoma" w:cs="Tahoma"/>
          <w:color w:val="000000"/>
          <w:sz w:val="20"/>
          <w:szCs w:val="20"/>
        </w:rPr>
        <w:t> </w:t>
      </w:r>
      <w:r w:rsidR="00AB3E64">
        <w:rPr>
          <w:rFonts w:ascii="Tahoma" w:hAnsi="Tahoma" w:cs="Tahoma"/>
          <w:color w:val="000000"/>
          <w:sz w:val="20"/>
          <w:szCs w:val="20"/>
        </w:rPr>
        <w:t>realizaci předmětu smlouvy</w:t>
      </w:r>
      <w:r w:rsidRPr="0012687A">
        <w:rPr>
          <w:rFonts w:ascii="Tahoma" w:hAnsi="Tahoma" w:cs="Tahoma"/>
          <w:color w:val="000000"/>
          <w:sz w:val="20"/>
          <w:szCs w:val="20"/>
        </w:rPr>
        <w:t xml:space="preserve"> způsobem, který zjevně neodpo</w:t>
      </w:r>
      <w:r w:rsidR="00AB3E64">
        <w:rPr>
          <w:rFonts w:ascii="Tahoma" w:hAnsi="Tahoma" w:cs="Tahoma"/>
          <w:color w:val="000000"/>
          <w:sz w:val="20"/>
          <w:szCs w:val="20"/>
        </w:rPr>
        <w:t xml:space="preserve">vídá dohodnutému rozsahu </w:t>
      </w:r>
      <w:r w:rsidR="000431D2" w:rsidRPr="0012687A">
        <w:rPr>
          <w:rFonts w:ascii="Tahoma" w:hAnsi="Tahoma" w:cs="Tahoma"/>
          <w:color w:val="000000"/>
          <w:sz w:val="20"/>
          <w:szCs w:val="20"/>
        </w:rPr>
        <w:t xml:space="preserve"> a </w:t>
      </w:r>
      <w:r w:rsidRPr="0012687A">
        <w:rPr>
          <w:rFonts w:ascii="Tahoma" w:hAnsi="Tahoma" w:cs="Tahoma"/>
          <w:color w:val="000000"/>
          <w:sz w:val="20"/>
          <w:szCs w:val="20"/>
        </w:rPr>
        <w:t>sjednanému</w:t>
      </w:r>
      <w:r w:rsidR="00AB3E64">
        <w:rPr>
          <w:rFonts w:ascii="Tahoma" w:hAnsi="Tahoma" w:cs="Tahoma"/>
          <w:color w:val="000000"/>
          <w:sz w:val="20"/>
          <w:szCs w:val="20"/>
        </w:rPr>
        <w:t xml:space="preserve"> termínu předání</w:t>
      </w:r>
      <w:r w:rsidRPr="0012687A">
        <w:rPr>
          <w:rFonts w:ascii="Tahoma" w:hAnsi="Tahoma" w:cs="Tahoma"/>
          <w:color w:val="000000"/>
          <w:sz w:val="20"/>
          <w:szCs w:val="20"/>
        </w:rPr>
        <w:t>, či jeho části</w:t>
      </w:r>
      <w:r w:rsidR="00AB3E64">
        <w:rPr>
          <w:rFonts w:ascii="Tahoma" w:hAnsi="Tahoma" w:cs="Tahoma"/>
          <w:color w:val="000000"/>
          <w:sz w:val="20"/>
          <w:szCs w:val="20"/>
        </w:rPr>
        <w:t xml:space="preserve">; </w:t>
      </w:r>
    </w:p>
    <w:p w:rsidR="00CB1B07" w:rsidRPr="0012687A" w:rsidRDefault="00CB1B07" w:rsidP="0002375A">
      <w:pPr>
        <w:numPr>
          <w:ilvl w:val="0"/>
          <w:numId w:val="1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je-li znalecká kancelář v prodlení se splněním smlouvy delším jak 15 pracovních dnů.</w:t>
      </w:r>
    </w:p>
    <w:p w:rsidR="009C04AC" w:rsidRPr="0012687A" w:rsidRDefault="000431D2" w:rsidP="0002375A">
      <w:pPr>
        <w:numPr>
          <w:ilvl w:val="0"/>
          <w:numId w:val="1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12687A">
        <w:rPr>
          <w:rFonts w:ascii="Tahoma" w:hAnsi="Tahoma" w:cs="Tahoma"/>
          <w:color w:val="000000"/>
          <w:sz w:val="20"/>
          <w:szCs w:val="20"/>
        </w:rPr>
        <w:t>bylo</w:t>
      </w:r>
      <w:r w:rsidRPr="0012687A">
        <w:rPr>
          <w:rFonts w:ascii="Tahoma" w:hAnsi="Tahoma" w:cs="Tahoma"/>
          <w:color w:val="000000"/>
          <w:sz w:val="20"/>
          <w:szCs w:val="20"/>
        </w:rPr>
        <w:noBreakHyphen/>
      </w:r>
      <w:r w:rsidR="009C04AC" w:rsidRPr="0012687A">
        <w:rPr>
          <w:rFonts w:ascii="Tahoma" w:hAnsi="Tahoma" w:cs="Tahoma"/>
          <w:color w:val="000000"/>
          <w:sz w:val="20"/>
          <w:szCs w:val="20"/>
        </w:rPr>
        <w:t>li příslušným soudem rozhodnuto o</w:t>
      </w:r>
      <w:r w:rsidRPr="0012687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to</w:t>
      </w:r>
      <w:r w:rsidR="00AB3E64">
        <w:rPr>
          <w:rFonts w:ascii="Tahoma" w:hAnsi="Tahoma" w:cs="Tahoma"/>
          <w:color w:val="000000"/>
          <w:sz w:val="20"/>
          <w:szCs w:val="20"/>
        </w:rPr>
        <w:t>m, že Znalecká kancelář</w:t>
      </w:r>
      <w:r w:rsidRPr="0012687A">
        <w:rPr>
          <w:rFonts w:ascii="Tahoma" w:hAnsi="Tahoma" w:cs="Tahoma"/>
          <w:color w:val="000000"/>
          <w:sz w:val="20"/>
          <w:szCs w:val="20"/>
        </w:rPr>
        <w:t xml:space="preserve"> je v úpadku ve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smyslu zákona č.</w:t>
      </w:r>
      <w:r w:rsidRPr="0012687A">
        <w:rPr>
          <w:rFonts w:ascii="Tahoma" w:hAnsi="Tahoma" w:cs="Tahoma"/>
          <w:color w:val="000000"/>
          <w:sz w:val="20"/>
          <w:szCs w:val="20"/>
        </w:rPr>
        <w:t> 182/2006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Sb., o</w:t>
      </w:r>
      <w:r w:rsidRPr="0012687A">
        <w:rPr>
          <w:rFonts w:ascii="Tahoma" w:hAnsi="Tahoma" w:cs="Tahoma"/>
          <w:color w:val="000000"/>
          <w:sz w:val="20"/>
          <w:szCs w:val="20"/>
        </w:rPr>
        <w:t> úpadku a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způsobech jeho řešení (insolvenční zákon), ve</w:t>
      </w:r>
      <w:r w:rsidRPr="0012687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znění pozdějších předpisů (a</w:t>
      </w:r>
      <w:r w:rsidRPr="0012687A">
        <w:rPr>
          <w:rFonts w:ascii="Tahoma" w:hAnsi="Tahoma" w:cs="Tahoma"/>
          <w:color w:val="000000"/>
          <w:sz w:val="20"/>
          <w:szCs w:val="20"/>
        </w:rPr>
        <w:t> </w:t>
      </w:r>
      <w:r w:rsidR="009C04AC" w:rsidRPr="0012687A">
        <w:rPr>
          <w:rFonts w:ascii="Tahoma" w:hAnsi="Tahoma" w:cs="Tahoma"/>
          <w:color w:val="000000"/>
          <w:sz w:val="20"/>
          <w:szCs w:val="20"/>
        </w:rPr>
        <w:t>to bez ohledu na</w:t>
      </w:r>
      <w:r w:rsidRPr="0012687A">
        <w:rPr>
          <w:rFonts w:ascii="Tahoma" w:hAnsi="Tahoma" w:cs="Tahoma"/>
          <w:color w:val="000000"/>
          <w:sz w:val="20"/>
          <w:szCs w:val="20"/>
        </w:rPr>
        <w:t> právní moc tohoto rozhodnutí);</w:t>
      </w:r>
    </w:p>
    <w:p w:rsidR="009C04AC" w:rsidRPr="0012687A" w:rsidRDefault="009C04AC" w:rsidP="0002375A">
      <w:pPr>
        <w:numPr>
          <w:ilvl w:val="0"/>
          <w:numId w:val="1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12687A">
        <w:rPr>
          <w:rFonts w:ascii="Tahoma" w:hAnsi="Tahoma" w:cs="Tahoma"/>
          <w:color w:val="000000"/>
          <w:sz w:val="20"/>
          <w:szCs w:val="20"/>
        </w:rPr>
        <w:t>podá</w:t>
      </w:r>
      <w:r w:rsidR="000431D2" w:rsidRPr="0012687A">
        <w:rPr>
          <w:rFonts w:ascii="Tahoma" w:hAnsi="Tahoma" w:cs="Tahoma"/>
          <w:color w:val="000000"/>
          <w:sz w:val="20"/>
          <w:szCs w:val="20"/>
        </w:rPr>
        <w:noBreakHyphen/>
      </w:r>
      <w:r w:rsidR="00CB1B07">
        <w:rPr>
          <w:rFonts w:ascii="Tahoma" w:hAnsi="Tahoma" w:cs="Tahoma"/>
          <w:color w:val="000000"/>
          <w:sz w:val="20"/>
          <w:szCs w:val="20"/>
        </w:rPr>
        <w:t>li Znalecká kancelář</w:t>
      </w:r>
      <w:r w:rsidRPr="0012687A">
        <w:rPr>
          <w:rFonts w:ascii="Tahoma" w:hAnsi="Tahoma" w:cs="Tahoma"/>
          <w:color w:val="000000"/>
          <w:sz w:val="20"/>
          <w:szCs w:val="20"/>
        </w:rPr>
        <w:t xml:space="preserve"> s</w:t>
      </w:r>
      <w:r w:rsidR="008F5357">
        <w:rPr>
          <w:rFonts w:ascii="Tahoma" w:hAnsi="Tahoma" w:cs="Tahoma"/>
          <w:color w:val="000000"/>
          <w:sz w:val="20"/>
          <w:szCs w:val="20"/>
        </w:rPr>
        <w:t>a</w:t>
      </w:r>
      <w:r w:rsidRPr="0012687A">
        <w:rPr>
          <w:rFonts w:ascii="Tahoma" w:hAnsi="Tahoma" w:cs="Tahoma"/>
          <w:color w:val="000000"/>
          <w:sz w:val="20"/>
          <w:szCs w:val="20"/>
        </w:rPr>
        <w:t>m</w:t>
      </w:r>
      <w:r w:rsidR="00CB1B07">
        <w:rPr>
          <w:rFonts w:ascii="Tahoma" w:hAnsi="Tahoma" w:cs="Tahoma"/>
          <w:color w:val="000000"/>
          <w:sz w:val="20"/>
          <w:szCs w:val="20"/>
        </w:rPr>
        <w:t>a</w:t>
      </w:r>
      <w:r w:rsidRPr="0012687A">
        <w:rPr>
          <w:rFonts w:ascii="Tahoma" w:hAnsi="Tahoma" w:cs="Tahoma"/>
          <w:color w:val="000000"/>
          <w:sz w:val="20"/>
          <w:szCs w:val="20"/>
        </w:rPr>
        <w:t xml:space="preserve"> na</w:t>
      </w:r>
      <w:r w:rsidR="000431D2" w:rsidRPr="0012687A">
        <w:rPr>
          <w:rFonts w:ascii="Tahoma" w:hAnsi="Tahoma" w:cs="Tahoma"/>
          <w:color w:val="000000"/>
          <w:sz w:val="20"/>
          <w:szCs w:val="20"/>
        </w:rPr>
        <w:t> </w:t>
      </w:r>
      <w:r w:rsidRPr="0012687A">
        <w:rPr>
          <w:rFonts w:ascii="Tahoma" w:hAnsi="Tahoma" w:cs="Tahoma"/>
          <w:color w:val="000000"/>
          <w:sz w:val="20"/>
          <w:szCs w:val="20"/>
        </w:rPr>
        <w:t>sebe insolvenční návrh.</w:t>
      </w:r>
    </w:p>
    <w:p w:rsidR="009C04AC" w:rsidRPr="0012687A" w:rsidRDefault="009C04AC" w:rsidP="0002375A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0"/>
        </w:rPr>
      </w:pPr>
      <w:r w:rsidRPr="0012687A">
        <w:rPr>
          <w:rFonts w:ascii="Tahoma" w:hAnsi="Tahoma" w:cs="Tahoma"/>
          <w:sz w:val="20"/>
        </w:rPr>
        <w:t>Odstoupením</w:t>
      </w:r>
      <w:r w:rsidRPr="0012687A">
        <w:rPr>
          <w:rFonts w:ascii="Tahoma" w:hAnsi="Tahoma" w:cs="Tahoma"/>
          <w:color w:val="000000"/>
          <w:sz w:val="20"/>
        </w:rPr>
        <w:t xml:space="preserve"> od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>smlouvy není dotčeno pr</w:t>
      </w:r>
      <w:r w:rsidR="000431D2" w:rsidRPr="0012687A">
        <w:rPr>
          <w:rFonts w:ascii="Tahoma" w:hAnsi="Tahoma" w:cs="Tahoma"/>
          <w:color w:val="000000"/>
          <w:sz w:val="20"/>
        </w:rPr>
        <w:t>ávo oprávněné smluvní strany na </w:t>
      </w:r>
      <w:r w:rsidRPr="0012687A">
        <w:rPr>
          <w:rFonts w:ascii="Tahoma" w:hAnsi="Tahoma" w:cs="Tahoma"/>
          <w:color w:val="000000"/>
          <w:sz w:val="20"/>
        </w:rPr>
        <w:t>zaplacení smluvní pokuty ani na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>náhradu škody vzniklé porušením smlouvy. Odstoupením od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 xml:space="preserve">smlouvy není dotčena smluvní </w:t>
      </w:r>
      <w:r w:rsidRPr="0012687A">
        <w:rPr>
          <w:rFonts w:ascii="Tahoma" w:hAnsi="Tahoma" w:cs="Tahoma"/>
          <w:color w:val="000000"/>
          <w:sz w:val="20"/>
        </w:rPr>
        <w:lastRenderedPageBreak/>
        <w:t>záruka na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>vady, která se uplatní v rozsahu stanoveném touto smlouvou na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>dosud provedenou část díla. Odstoupením od</w:t>
      </w:r>
      <w:r w:rsidR="000431D2" w:rsidRPr="0012687A">
        <w:rPr>
          <w:rFonts w:ascii="Tahoma" w:hAnsi="Tahoma" w:cs="Tahoma"/>
          <w:color w:val="000000"/>
          <w:sz w:val="20"/>
        </w:rPr>
        <w:t> </w:t>
      </w:r>
      <w:r w:rsidRPr="0012687A">
        <w:rPr>
          <w:rFonts w:ascii="Tahoma" w:hAnsi="Tahoma" w:cs="Tahoma"/>
          <w:color w:val="000000"/>
          <w:sz w:val="20"/>
        </w:rPr>
        <w:t>smlo</w:t>
      </w:r>
      <w:r w:rsidR="00EA771A" w:rsidRPr="0012687A">
        <w:rPr>
          <w:rFonts w:ascii="Tahoma" w:hAnsi="Tahoma" w:cs="Tahoma"/>
          <w:color w:val="000000"/>
          <w:sz w:val="20"/>
        </w:rPr>
        <w:t>uvy není dotčena odpovědnost za vady, které existují na doposud zhotovené části díla ke </w:t>
      </w:r>
      <w:r w:rsidRPr="0012687A">
        <w:rPr>
          <w:rFonts w:ascii="Tahoma" w:hAnsi="Tahoma" w:cs="Tahoma"/>
          <w:color w:val="000000"/>
          <w:sz w:val="20"/>
        </w:rPr>
        <w:t>dni odstoupení.</w:t>
      </w:r>
    </w:p>
    <w:p w:rsidR="00807E38" w:rsidRPr="0012687A" w:rsidRDefault="00807E38" w:rsidP="0002375A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Pro</w:t>
      </w:r>
      <w:r w:rsidR="00EA771A" w:rsidRPr="0012687A">
        <w:rPr>
          <w:rFonts w:ascii="Tahoma" w:hAnsi="Tahoma" w:cs="Tahoma"/>
          <w:sz w:val="20"/>
        </w:rPr>
        <w:t> </w:t>
      </w:r>
      <w:r w:rsidRPr="0012687A">
        <w:rPr>
          <w:rFonts w:ascii="Tahoma" w:hAnsi="Tahoma" w:cs="Tahoma"/>
          <w:sz w:val="20"/>
        </w:rPr>
        <w:t>účely této smlouvy se pod</w:t>
      </w:r>
      <w:r w:rsidR="00EA771A" w:rsidRPr="0012687A">
        <w:rPr>
          <w:rFonts w:ascii="Tahoma" w:hAnsi="Tahoma" w:cs="Tahoma"/>
          <w:sz w:val="20"/>
        </w:rPr>
        <w:t> </w:t>
      </w:r>
      <w:r w:rsidRPr="0012687A">
        <w:rPr>
          <w:rFonts w:ascii="Tahoma" w:hAnsi="Tahoma" w:cs="Tahoma"/>
          <w:sz w:val="20"/>
        </w:rPr>
        <w:t xml:space="preserve">pojmem „bez zbytečného odkladu“ </w:t>
      </w:r>
      <w:r w:rsidR="001545F8" w:rsidRPr="0012687A">
        <w:rPr>
          <w:rFonts w:ascii="Tahoma" w:hAnsi="Tahoma" w:cs="Tahoma"/>
          <w:sz w:val="20"/>
        </w:rPr>
        <w:t>dle</w:t>
      </w:r>
      <w:r w:rsidR="00EA771A" w:rsidRPr="0012687A">
        <w:rPr>
          <w:rFonts w:ascii="Tahoma" w:hAnsi="Tahoma" w:cs="Tahoma"/>
          <w:sz w:val="20"/>
        </w:rPr>
        <w:t> </w:t>
      </w:r>
      <w:r w:rsidR="001545F8" w:rsidRPr="0012687A">
        <w:rPr>
          <w:rFonts w:ascii="Tahoma" w:hAnsi="Tahoma" w:cs="Tahoma"/>
          <w:sz w:val="20"/>
        </w:rPr>
        <w:t>§</w:t>
      </w:r>
      <w:r w:rsidR="00EA771A" w:rsidRPr="0012687A">
        <w:rPr>
          <w:rFonts w:ascii="Tahoma" w:hAnsi="Tahoma" w:cs="Tahoma"/>
          <w:sz w:val="20"/>
        </w:rPr>
        <w:t> </w:t>
      </w:r>
      <w:r w:rsidR="001545F8" w:rsidRPr="0012687A">
        <w:rPr>
          <w:rFonts w:ascii="Tahoma" w:hAnsi="Tahoma" w:cs="Tahoma"/>
          <w:sz w:val="20"/>
        </w:rPr>
        <w:t xml:space="preserve">2002 občanského zákoníku </w:t>
      </w:r>
      <w:r w:rsidRPr="0012687A">
        <w:rPr>
          <w:rFonts w:ascii="Tahoma" w:hAnsi="Tahoma" w:cs="Tahoma"/>
          <w:sz w:val="20"/>
        </w:rPr>
        <w:t>rozumí „nejpozději do</w:t>
      </w:r>
      <w:r w:rsidR="00EA771A" w:rsidRPr="0012687A">
        <w:rPr>
          <w:rFonts w:ascii="Tahoma" w:hAnsi="Tahoma" w:cs="Tahoma"/>
          <w:sz w:val="20"/>
        </w:rPr>
        <w:t> </w:t>
      </w:r>
      <w:r w:rsidR="00AD3D0C" w:rsidRPr="0012687A">
        <w:rPr>
          <w:rFonts w:ascii="Tahoma" w:hAnsi="Tahoma" w:cs="Tahoma"/>
          <w:sz w:val="20"/>
        </w:rPr>
        <w:t>14 dnů</w:t>
      </w:r>
      <w:r w:rsidRPr="0012687A">
        <w:rPr>
          <w:rFonts w:ascii="Tahoma" w:hAnsi="Tahoma" w:cs="Tahoma"/>
          <w:sz w:val="20"/>
        </w:rPr>
        <w:t>“.</w:t>
      </w:r>
    </w:p>
    <w:p w:rsidR="004A2DDB" w:rsidRPr="0012687A" w:rsidRDefault="004A2DDB" w:rsidP="0012687A">
      <w:pPr>
        <w:keepNext/>
        <w:pBdr>
          <w:bottom w:val="single" w:sz="4" w:space="1" w:color="auto"/>
        </w:pBd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12687A">
        <w:rPr>
          <w:rFonts w:ascii="Tahoma" w:hAnsi="Tahoma" w:cs="Tahoma"/>
          <w:b/>
          <w:sz w:val="20"/>
          <w:szCs w:val="20"/>
        </w:rPr>
        <w:t>XV</w:t>
      </w:r>
      <w:r w:rsidR="00012802" w:rsidRPr="0012687A">
        <w:rPr>
          <w:rFonts w:ascii="Tahoma" w:hAnsi="Tahoma" w:cs="Tahoma"/>
          <w:b/>
          <w:sz w:val="20"/>
          <w:szCs w:val="20"/>
        </w:rPr>
        <w:t>I</w:t>
      </w:r>
      <w:r w:rsidR="004C5E4E" w:rsidRPr="0012687A">
        <w:rPr>
          <w:rFonts w:ascii="Tahoma" w:hAnsi="Tahoma" w:cs="Tahoma"/>
          <w:b/>
          <w:sz w:val="20"/>
          <w:szCs w:val="20"/>
        </w:rPr>
        <w:t>I</w:t>
      </w:r>
      <w:r w:rsidRPr="0012687A">
        <w:rPr>
          <w:rFonts w:ascii="Tahoma" w:hAnsi="Tahoma" w:cs="Tahoma"/>
          <w:b/>
          <w:sz w:val="20"/>
          <w:szCs w:val="20"/>
        </w:rPr>
        <w:t>.</w:t>
      </w:r>
      <w:r w:rsidR="00A045E6" w:rsidRPr="0012687A">
        <w:rPr>
          <w:rFonts w:ascii="Tahoma" w:hAnsi="Tahoma" w:cs="Tahoma"/>
          <w:b/>
          <w:sz w:val="20"/>
          <w:szCs w:val="20"/>
        </w:rPr>
        <w:br/>
      </w:r>
      <w:r w:rsidRPr="0012687A">
        <w:rPr>
          <w:rFonts w:ascii="Tahoma" w:hAnsi="Tahoma" w:cs="Tahoma"/>
          <w:b/>
          <w:sz w:val="20"/>
          <w:szCs w:val="20"/>
        </w:rPr>
        <w:t>Závěrečná ujednání</w:t>
      </w:r>
    </w:p>
    <w:p w:rsidR="004A2DDB" w:rsidRPr="0012687A" w:rsidRDefault="004A2DDB" w:rsidP="0002375A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 xml:space="preserve">Změnit nebo doplnit </w:t>
      </w:r>
      <w:r w:rsidR="004D6269" w:rsidRPr="0012687A">
        <w:rPr>
          <w:rFonts w:ascii="Tahoma" w:hAnsi="Tahoma" w:cs="Tahoma"/>
          <w:sz w:val="20"/>
        </w:rPr>
        <w:t xml:space="preserve">tuto </w:t>
      </w:r>
      <w:r w:rsidRPr="0012687A">
        <w:rPr>
          <w:rFonts w:ascii="Tahoma" w:hAnsi="Tahoma" w:cs="Tahoma"/>
          <w:sz w:val="20"/>
        </w:rPr>
        <w:t>smlouvu mohou smluvní strany pouze formou písemných dodatků, které budou vzestupně čí</w:t>
      </w:r>
      <w:r w:rsidR="00EA771A" w:rsidRPr="0012687A">
        <w:rPr>
          <w:rFonts w:ascii="Tahoma" w:hAnsi="Tahoma" w:cs="Tahoma"/>
          <w:sz w:val="20"/>
        </w:rPr>
        <w:t>slovány, výslovně prohlášeny za </w:t>
      </w:r>
      <w:r w:rsidRPr="0012687A">
        <w:rPr>
          <w:rFonts w:ascii="Tahoma" w:hAnsi="Tahoma" w:cs="Tahoma"/>
          <w:sz w:val="20"/>
        </w:rPr>
        <w:t>dodatk</w:t>
      </w:r>
      <w:r w:rsidR="00EA771A" w:rsidRPr="0012687A">
        <w:rPr>
          <w:rFonts w:ascii="Tahoma" w:hAnsi="Tahoma" w:cs="Tahoma"/>
          <w:sz w:val="20"/>
        </w:rPr>
        <w:t>y</w:t>
      </w:r>
      <w:r w:rsidRPr="0012687A">
        <w:rPr>
          <w:rFonts w:ascii="Tahoma" w:hAnsi="Tahoma" w:cs="Tahoma"/>
          <w:sz w:val="20"/>
        </w:rPr>
        <w:t xml:space="preserve"> této smlouvy a podepsány oprávněnými zástupci smluvních stran.</w:t>
      </w:r>
    </w:p>
    <w:p w:rsidR="004A2DDB" w:rsidRPr="0012687A" w:rsidRDefault="00EA771A" w:rsidP="0002375A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Tato s</w:t>
      </w:r>
      <w:r w:rsidR="004A2DDB" w:rsidRPr="0012687A">
        <w:rPr>
          <w:rFonts w:ascii="Tahoma" w:hAnsi="Tahoma" w:cs="Tahoma"/>
          <w:sz w:val="20"/>
        </w:rPr>
        <w:t xml:space="preserve">mlouva nabývá platnosti </w:t>
      </w:r>
      <w:r w:rsidRPr="0012687A">
        <w:rPr>
          <w:rFonts w:ascii="Tahoma" w:hAnsi="Tahoma" w:cs="Tahoma"/>
          <w:sz w:val="20"/>
        </w:rPr>
        <w:t xml:space="preserve">dnem jejího </w:t>
      </w:r>
      <w:r w:rsidR="00E57B39" w:rsidRPr="0012687A">
        <w:rPr>
          <w:rFonts w:ascii="Tahoma" w:hAnsi="Tahoma" w:cs="Tahoma"/>
          <w:sz w:val="20"/>
        </w:rPr>
        <w:t>podpis</w:t>
      </w:r>
      <w:r w:rsidRPr="0012687A">
        <w:rPr>
          <w:rFonts w:ascii="Tahoma" w:hAnsi="Tahoma" w:cs="Tahoma"/>
          <w:sz w:val="20"/>
        </w:rPr>
        <w:t>u</w:t>
      </w:r>
      <w:r w:rsidR="00E57B39" w:rsidRPr="0012687A">
        <w:rPr>
          <w:rFonts w:ascii="Tahoma" w:hAnsi="Tahoma" w:cs="Tahoma"/>
          <w:sz w:val="20"/>
        </w:rPr>
        <w:t xml:space="preserve"> ob</w:t>
      </w:r>
      <w:r w:rsidRPr="0012687A">
        <w:rPr>
          <w:rFonts w:ascii="Tahoma" w:hAnsi="Tahoma" w:cs="Tahoma"/>
          <w:sz w:val="20"/>
        </w:rPr>
        <w:t>ěma</w:t>
      </w:r>
      <w:r w:rsidR="00E57B39" w:rsidRPr="0012687A">
        <w:rPr>
          <w:rFonts w:ascii="Tahoma" w:hAnsi="Tahoma" w:cs="Tahoma"/>
          <w:sz w:val="20"/>
        </w:rPr>
        <w:t xml:space="preserve"> smluvní</w:t>
      </w:r>
      <w:r w:rsidRPr="0012687A">
        <w:rPr>
          <w:rFonts w:ascii="Tahoma" w:hAnsi="Tahoma" w:cs="Tahoma"/>
          <w:sz w:val="20"/>
        </w:rPr>
        <w:t>mi</w:t>
      </w:r>
      <w:r w:rsidR="00E57B39" w:rsidRPr="0012687A">
        <w:rPr>
          <w:rFonts w:ascii="Tahoma" w:hAnsi="Tahoma" w:cs="Tahoma"/>
          <w:sz w:val="20"/>
        </w:rPr>
        <w:t xml:space="preserve"> stran</w:t>
      </w:r>
      <w:r w:rsidRPr="0012687A">
        <w:rPr>
          <w:rFonts w:ascii="Tahoma" w:hAnsi="Tahoma" w:cs="Tahoma"/>
          <w:sz w:val="20"/>
        </w:rPr>
        <w:t>ami</w:t>
      </w:r>
      <w:r w:rsidR="00E57B39" w:rsidRPr="0012687A">
        <w:rPr>
          <w:rFonts w:ascii="Tahoma" w:hAnsi="Tahoma" w:cs="Tahoma"/>
          <w:sz w:val="20"/>
        </w:rPr>
        <w:t xml:space="preserve"> </w:t>
      </w:r>
      <w:r w:rsidRPr="0012687A">
        <w:rPr>
          <w:rFonts w:ascii="Tahoma" w:hAnsi="Tahoma" w:cs="Tahoma"/>
          <w:sz w:val="20"/>
        </w:rPr>
        <w:t>a </w:t>
      </w:r>
      <w:r w:rsidR="004A2DDB" w:rsidRPr="0012687A">
        <w:rPr>
          <w:rFonts w:ascii="Tahoma" w:hAnsi="Tahoma" w:cs="Tahoma"/>
          <w:sz w:val="20"/>
        </w:rPr>
        <w:t>účinnosti dnem, kdy vyjádření souhlasu s obsahem návrhu smlouvy dojde druhé smluvní straně</w:t>
      </w:r>
      <w:r w:rsidR="00902592" w:rsidRPr="0012687A">
        <w:rPr>
          <w:rFonts w:ascii="Tahoma" w:hAnsi="Tahoma" w:cs="Tahoma"/>
          <w:sz w:val="20"/>
        </w:rPr>
        <w:t>, nestanoví</w:t>
      </w:r>
      <w:r w:rsidR="00902592" w:rsidRPr="0012687A">
        <w:rPr>
          <w:rFonts w:ascii="Tahoma" w:hAnsi="Tahoma" w:cs="Tahoma"/>
          <w:sz w:val="20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:rsidR="004A2DDB" w:rsidRPr="0012687A" w:rsidRDefault="00063737" w:rsidP="0002375A">
      <w:pPr>
        <w:pStyle w:val="Odstavecseseznamem"/>
        <w:numPr>
          <w:ilvl w:val="0"/>
          <w:numId w:val="9"/>
        </w:numPr>
        <w:spacing w:before="120"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T</w:t>
      </w:r>
      <w:r w:rsidR="00A50559" w:rsidRPr="0012687A">
        <w:rPr>
          <w:rFonts w:ascii="Tahoma" w:hAnsi="Tahoma" w:cs="Tahoma"/>
          <w:snapToGrid w:val="0"/>
          <w:sz w:val="20"/>
          <w:szCs w:val="20"/>
        </w:rPr>
        <w:t xml:space="preserve">ato smlouva </w:t>
      </w:r>
      <w:r>
        <w:rPr>
          <w:rFonts w:ascii="Tahoma" w:hAnsi="Tahoma" w:cs="Tahoma"/>
          <w:snapToGrid w:val="0"/>
          <w:sz w:val="20"/>
          <w:szCs w:val="20"/>
        </w:rPr>
        <w:t xml:space="preserve">je </w:t>
      </w:r>
      <w:r w:rsidR="00A50559" w:rsidRPr="0012687A">
        <w:rPr>
          <w:rFonts w:ascii="Tahoma" w:hAnsi="Tahoma" w:cs="Tahoma"/>
          <w:snapToGrid w:val="0"/>
          <w:sz w:val="20"/>
          <w:szCs w:val="20"/>
        </w:rPr>
        <w:t xml:space="preserve">uzavřena elektronicky, </w:t>
      </w:r>
      <w:r>
        <w:rPr>
          <w:rFonts w:ascii="Tahoma" w:hAnsi="Tahoma" w:cs="Tahoma"/>
          <w:snapToGrid w:val="0"/>
          <w:sz w:val="20"/>
          <w:szCs w:val="20"/>
        </w:rPr>
        <w:t xml:space="preserve">přičemž </w:t>
      </w:r>
      <w:r w:rsidR="00A50559" w:rsidRPr="0012687A">
        <w:rPr>
          <w:rFonts w:ascii="Tahoma" w:hAnsi="Tahoma" w:cs="Tahoma"/>
          <w:snapToGrid w:val="0"/>
          <w:sz w:val="20"/>
          <w:szCs w:val="20"/>
        </w:rPr>
        <w:t xml:space="preserve">obě smluvní strany </w:t>
      </w:r>
      <w:r>
        <w:rPr>
          <w:rFonts w:ascii="Tahoma" w:hAnsi="Tahoma" w:cs="Tahoma"/>
          <w:snapToGrid w:val="0"/>
          <w:sz w:val="20"/>
          <w:szCs w:val="20"/>
        </w:rPr>
        <w:t xml:space="preserve">obdrží </w:t>
      </w:r>
      <w:r w:rsidR="00A50559" w:rsidRPr="0012687A">
        <w:rPr>
          <w:rFonts w:ascii="Tahoma" w:hAnsi="Tahoma" w:cs="Tahoma"/>
          <w:snapToGrid w:val="0"/>
          <w:sz w:val="20"/>
          <w:szCs w:val="20"/>
        </w:rPr>
        <w:t xml:space="preserve">její elektronický originál opatřený elektronickými podpisy. </w:t>
      </w:r>
    </w:p>
    <w:p w:rsidR="004A2DDB" w:rsidRPr="0012687A" w:rsidRDefault="004A2DDB" w:rsidP="0002375A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Zhotovitel nemůže bez souhlasu objednatele postoupit svá práva a</w:t>
      </w:r>
      <w:r w:rsidR="00EA771A" w:rsidRPr="0012687A">
        <w:rPr>
          <w:rFonts w:ascii="Tahoma" w:hAnsi="Tahoma" w:cs="Tahoma"/>
          <w:sz w:val="20"/>
        </w:rPr>
        <w:t xml:space="preserve"> povinnosti plynoucí z této </w:t>
      </w:r>
      <w:r w:rsidRPr="0012687A">
        <w:rPr>
          <w:rFonts w:ascii="Tahoma" w:hAnsi="Tahoma" w:cs="Tahoma"/>
          <w:sz w:val="20"/>
        </w:rPr>
        <w:t>smlouvy třetí osobě.</w:t>
      </w:r>
    </w:p>
    <w:p w:rsidR="004A2DDB" w:rsidRPr="0012687A" w:rsidRDefault="004A2DDB" w:rsidP="0002375A">
      <w:pPr>
        <w:pStyle w:val="Smlouva-slo0"/>
        <w:numPr>
          <w:ilvl w:val="0"/>
          <w:numId w:val="9"/>
        </w:numPr>
        <w:tabs>
          <w:tab w:val="clear" w:pos="360"/>
        </w:tabs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 xml:space="preserve">Smluvní strany shodně prohlašují, že si </w:t>
      </w:r>
      <w:r w:rsidR="00EA771A" w:rsidRPr="0012687A">
        <w:rPr>
          <w:rFonts w:ascii="Tahoma" w:hAnsi="Tahoma" w:cs="Tahoma"/>
          <w:sz w:val="20"/>
        </w:rPr>
        <w:t xml:space="preserve">tuto </w:t>
      </w:r>
      <w:r w:rsidRPr="0012687A">
        <w:rPr>
          <w:rFonts w:ascii="Tahoma" w:hAnsi="Tahoma" w:cs="Tahoma"/>
          <w:sz w:val="20"/>
        </w:rPr>
        <w:t>smlouvu před jejím podpisem přeč</w:t>
      </w:r>
      <w:r w:rsidR="00EA771A" w:rsidRPr="0012687A">
        <w:rPr>
          <w:rFonts w:ascii="Tahoma" w:hAnsi="Tahoma" w:cs="Tahoma"/>
          <w:sz w:val="20"/>
        </w:rPr>
        <w:t>etly a </w:t>
      </w:r>
      <w:r w:rsidRPr="0012687A">
        <w:rPr>
          <w:rFonts w:ascii="Tahoma" w:hAnsi="Tahoma" w:cs="Tahoma"/>
          <w:sz w:val="20"/>
        </w:rPr>
        <w:t>že se dohodly o celém jejím obsahu, což stvrzují svými podpisy.</w:t>
      </w:r>
    </w:p>
    <w:p w:rsidR="00116983" w:rsidRPr="0012687A" w:rsidRDefault="00837CE4" w:rsidP="0002375A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>Smluvní strany se dohodly, že pokud se na tuto smlouvu vztahuje povinnost uveřejnění v</w:t>
      </w:r>
      <w:r w:rsidR="004D6269" w:rsidRPr="0012687A">
        <w:rPr>
          <w:rFonts w:ascii="Tahoma" w:hAnsi="Tahoma" w:cs="Tahoma"/>
          <w:sz w:val="20"/>
        </w:rPr>
        <w:t> </w:t>
      </w:r>
      <w:r w:rsidRPr="0012687A">
        <w:rPr>
          <w:rFonts w:ascii="Tahoma" w:hAnsi="Tahoma" w:cs="Tahoma"/>
          <w:sz w:val="20"/>
        </w:rPr>
        <w:t>reg</w:t>
      </w:r>
      <w:r w:rsidR="004D6269" w:rsidRPr="0012687A">
        <w:rPr>
          <w:rFonts w:ascii="Tahoma" w:hAnsi="Tahoma" w:cs="Tahoma"/>
          <w:sz w:val="20"/>
        </w:rPr>
        <w:t xml:space="preserve">istru smluv ve smyslu zákona </w:t>
      </w:r>
      <w:r w:rsidRPr="0012687A">
        <w:rPr>
          <w:rFonts w:ascii="Tahoma" w:hAnsi="Tahoma" w:cs="Tahoma"/>
          <w:sz w:val="20"/>
        </w:rPr>
        <w:t>o registru smluv, provede uveřejnění v souladu se zákonem objednatel.</w:t>
      </w:r>
    </w:p>
    <w:p w:rsidR="005400D0" w:rsidRDefault="005400D0" w:rsidP="0002375A">
      <w:pPr>
        <w:pStyle w:val="Smlouva-slo0"/>
        <w:numPr>
          <w:ilvl w:val="0"/>
          <w:numId w:val="9"/>
        </w:numPr>
        <w:spacing w:line="240" w:lineRule="auto"/>
        <w:rPr>
          <w:rFonts w:ascii="Tahoma" w:hAnsi="Tahoma" w:cs="Tahoma"/>
          <w:sz w:val="20"/>
        </w:rPr>
      </w:pPr>
      <w:r w:rsidRPr="0012687A">
        <w:rPr>
          <w:rFonts w:ascii="Tahoma" w:hAnsi="Tahoma" w:cs="Tahoma"/>
          <w:sz w:val="20"/>
        </w:rPr>
        <w:t xml:space="preserve">Osobní údaje obsažené v této smlouvě budou </w:t>
      </w:r>
      <w:r w:rsidR="00012C62" w:rsidRPr="0012687A">
        <w:rPr>
          <w:rFonts w:ascii="Tahoma" w:hAnsi="Tahoma" w:cs="Tahoma"/>
          <w:sz w:val="20"/>
        </w:rPr>
        <w:t>objednatelem</w:t>
      </w:r>
      <w:r w:rsidRPr="0012687A">
        <w:rPr>
          <w:rFonts w:ascii="Tahoma" w:hAnsi="Tahoma" w:cs="Tahoma"/>
          <w:sz w:val="20"/>
        </w:rPr>
        <w:t xml:space="preserve"> zpracovávány pouze pro účely plnění práv a povinností vyplývajících z této smlouvy; k jiným účelům nebudou tyto osobní údaje </w:t>
      </w:r>
      <w:r w:rsidR="00012C62" w:rsidRPr="0012687A">
        <w:rPr>
          <w:rFonts w:ascii="Tahoma" w:hAnsi="Tahoma" w:cs="Tahoma"/>
          <w:sz w:val="20"/>
        </w:rPr>
        <w:t>objednatelem</w:t>
      </w:r>
      <w:r w:rsidRPr="0012687A">
        <w:rPr>
          <w:rFonts w:ascii="Tahoma" w:hAnsi="Tahoma" w:cs="Tahoma"/>
          <w:sz w:val="20"/>
        </w:rPr>
        <w:t xml:space="preserve"> použity. </w:t>
      </w:r>
      <w:r w:rsidR="00012C62" w:rsidRPr="0012687A">
        <w:rPr>
          <w:rFonts w:ascii="Tahoma" w:hAnsi="Tahoma" w:cs="Tahoma"/>
          <w:sz w:val="20"/>
        </w:rPr>
        <w:t>Objednatel</w:t>
      </w:r>
      <w:r w:rsidRPr="0012687A">
        <w:rPr>
          <w:rFonts w:ascii="Tahoma" w:hAnsi="Tahoma" w:cs="Tahoma"/>
          <w:sz w:val="20"/>
        </w:rPr>
        <w:t xml:space="preserve"> při zpracovávání osobních údajů dodržuje platné právní předpisy. Podrobné informace o ochraně osobních údajů jsou uvedeny na oficiálních webových stránkách </w:t>
      </w:r>
      <w:r w:rsidR="00012C62" w:rsidRPr="0012687A">
        <w:rPr>
          <w:rFonts w:ascii="Tahoma" w:hAnsi="Tahoma" w:cs="Tahoma"/>
          <w:sz w:val="20"/>
        </w:rPr>
        <w:t>objednatele</w:t>
      </w:r>
      <w:r w:rsidRPr="0012687A">
        <w:rPr>
          <w:rFonts w:ascii="Tahoma" w:hAnsi="Tahoma" w:cs="Tahoma"/>
          <w:sz w:val="20"/>
        </w:rPr>
        <w:t xml:space="preserve"> </w:t>
      </w:r>
      <w:hyperlink r:id="rId13" w:history="1">
        <w:r w:rsidR="001C31D5" w:rsidRPr="0024389C">
          <w:rPr>
            <w:rStyle w:val="Hypertextovodkaz"/>
            <w:rFonts w:ascii="Tahoma" w:hAnsi="Tahoma" w:cs="Tahoma"/>
            <w:sz w:val="20"/>
          </w:rPr>
          <w:t>www.szzkrnov.cz</w:t>
        </w:r>
      </w:hyperlink>
      <w:r w:rsidRPr="00063737">
        <w:rPr>
          <w:rFonts w:ascii="Tahoma" w:hAnsi="Tahoma" w:cs="Tahoma"/>
          <w:sz w:val="20"/>
        </w:rPr>
        <w:t>.</w:t>
      </w: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Krnově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V Ostravě</w:t>
      </w: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864092" w:rsidRDefault="00864092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</w:p>
    <w:p w:rsidR="00E035A6" w:rsidRDefault="00E035A6" w:rsidP="00E035A6">
      <w:pPr>
        <w:pStyle w:val="Smlouva-slo0"/>
        <w:spacing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...............................................</w:t>
      </w:r>
    </w:p>
    <w:p w:rsidR="00E035A6" w:rsidRDefault="00E035A6" w:rsidP="00E035A6">
      <w:pPr>
        <w:pStyle w:val="Smlouva-slo0"/>
        <w:spacing w:before="0"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objednatele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Za zhotovitele</w:t>
      </w:r>
    </w:p>
    <w:p w:rsidR="00E035A6" w:rsidRDefault="00E035A6" w:rsidP="00E035A6">
      <w:pPr>
        <w:pStyle w:val="Smlouva-slo0"/>
        <w:spacing w:before="0"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MUDr. Ladislav Václavec, MBA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Ing. Mgr. Pavel Procházka</w:t>
      </w:r>
    </w:p>
    <w:p w:rsidR="00E035A6" w:rsidRPr="0012687A" w:rsidRDefault="00E035A6" w:rsidP="00E035A6">
      <w:pPr>
        <w:pStyle w:val="Smlouva-slo0"/>
        <w:spacing w:before="0" w:line="240" w:lineRule="auto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Ředitel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člen představenstva</w:t>
      </w:r>
    </w:p>
    <w:p w:rsidR="00EB5FDE" w:rsidRPr="00B73709" w:rsidRDefault="00EB5FDE" w:rsidP="00E035A6">
      <w:pPr>
        <w:pStyle w:val="Smlouva-slo0"/>
        <w:spacing w:before="0" w:line="240" w:lineRule="auto"/>
        <w:rPr>
          <w:rFonts w:ascii="Tahoma" w:hAnsi="Tahoma" w:cs="Tahoma"/>
          <w:snapToGrid/>
          <w:sz w:val="20"/>
        </w:rPr>
      </w:pPr>
    </w:p>
    <w:sectPr w:rsidR="00EB5FDE" w:rsidRPr="00B73709" w:rsidSect="000C2B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3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77" w:rsidRDefault="00390E77">
      <w:r>
        <w:separator/>
      </w:r>
    </w:p>
  </w:endnote>
  <w:endnote w:type="continuationSeparator" w:id="0">
    <w:p w:rsidR="00390E77" w:rsidRDefault="003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57" w:rsidRDefault="008F53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9931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164470881"/>
          <w:docPartObj>
            <w:docPartGallery w:val="Page Numbers (Top of Page)"/>
            <w:docPartUnique/>
          </w:docPartObj>
        </w:sdtPr>
        <w:sdtEndPr/>
        <w:sdtContent>
          <w:p w:rsidR="008F5357" w:rsidRPr="00E035A6" w:rsidRDefault="00390E77" w:rsidP="00E035A6">
            <w:pPr>
              <w:pStyle w:val="Zpat"/>
              <w:pBdr>
                <w:top w:val="single" w:sz="4" w:space="1" w:color="auto"/>
              </w:pBd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20"/>
              </w:rPr>
              <w:pict>
                <v:rect id="_x0000_i1025" alt="" style="width:.45pt;height:.05pt;mso-width-percent:0;mso-height-percent:0;mso-width-percent:0;mso-height-percent:0" o:hrpct="1" o:hralign="center" o:hrstd="t" o:hr="t" fillcolor="#a0a0a0" stroked="f"/>
              </w:pict>
            </w:r>
            <w:r w:rsidR="008F5357" w:rsidRPr="00F771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84D30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6</w: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8F5357" w:rsidRPr="00F771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84D30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6</w:t>
            </w:r>
            <w:r w:rsidR="008F5357" w:rsidRPr="00F771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F5357" w:rsidRPr="00F7719F" w:rsidRDefault="008F5357" w:rsidP="008F5357">
    <w:pPr>
      <w:pStyle w:val="Zpat"/>
      <w:jc w:val="right"/>
      <w:rPr>
        <w:rFonts w:ascii="Tahoma" w:hAnsi="Tahoma" w:cs="Tahoma"/>
        <w:sz w:val="18"/>
        <w:szCs w:val="18"/>
      </w:rPr>
    </w:pPr>
    <w:r w:rsidRPr="00F7719F">
      <w:rPr>
        <w:rFonts w:ascii="Tahoma" w:hAnsi="Tahoma" w:cs="Tahoma"/>
        <w:sz w:val="18"/>
        <w:szCs w:val="18"/>
      </w:rPr>
      <w:t>KRN/Otr/2025/12/znalecký posudek II.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02673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sdt>
        <w:sdtPr>
          <w:rPr>
            <w:rFonts w:ascii="Tahoma" w:hAnsi="Tahoma" w:cs="Tahom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5357" w:rsidRPr="0012687A" w:rsidRDefault="00390E77">
            <w:pPr>
              <w:pStyle w:val="Zpa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pict>
                <v:rect id="_x0000_i1026" alt="" style="width:.45pt;height:.05pt;mso-width-percent:0;mso-height-percent:0;mso-width-percent:0;mso-height-percent:0" o:hrpct="1" o:hralign="center" o:hrstd="t" o:hr="t" fillcolor="#a0a0a0" stroked="f"/>
              </w:pict>
            </w:r>
          </w:p>
          <w:p w:rsidR="008F5357" w:rsidRPr="0012687A" w:rsidRDefault="008F5357">
            <w:pPr>
              <w:pStyle w:val="Zpa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12687A">
              <w:rPr>
                <w:rFonts w:ascii="Tahoma" w:hAnsi="Tahoma" w:cs="Tahoma"/>
                <w:sz w:val="20"/>
              </w:rPr>
              <w:t xml:space="preserve">Stránka </w: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begin"/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instrText>PAGE</w:instrTex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1</w: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r w:rsidRPr="0012687A">
              <w:rPr>
                <w:rFonts w:ascii="Tahoma" w:hAnsi="Tahoma" w:cs="Tahoma"/>
                <w:sz w:val="20"/>
              </w:rPr>
              <w:t xml:space="preserve"> z </w: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begin"/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instrText>NUMPAGES</w:instrTex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 w:rsidR="00864092">
              <w:rPr>
                <w:rFonts w:ascii="Tahoma" w:hAnsi="Tahoma" w:cs="Tahoma"/>
                <w:b/>
                <w:bCs/>
                <w:noProof/>
                <w:sz w:val="20"/>
              </w:rPr>
              <w:t>6</w:t>
            </w:r>
            <w:r w:rsidRPr="0012687A"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  <w:p w:rsidR="008F5357" w:rsidRPr="0012687A" w:rsidRDefault="008F5357" w:rsidP="0012687A">
            <w:pPr>
              <w:pStyle w:val="Zpat"/>
              <w:jc w:val="right"/>
              <w:rPr>
                <w:rFonts w:ascii="Tahoma" w:hAnsi="Tahoma" w:cs="Tahoma"/>
                <w:sz w:val="20"/>
              </w:rPr>
            </w:pPr>
            <w:r w:rsidRPr="0012687A">
              <w:rPr>
                <w:rFonts w:ascii="Tahoma" w:hAnsi="Tahoma" w:cs="Tahoma"/>
                <w:bCs/>
                <w:sz w:val="20"/>
              </w:rPr>
              <w:t>SoD k VZ .....................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77" w:rsidRDefault="00390E77">
      <w:r>
        <w:separator/>
      </w:r>
    </w:p>
  </w:footnote>
  <w:footnote w:type="continuationSeparator" w:id="0">
    <w:p w:rsidR="00390E77" w:rsidRDefault="0039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57" w:rsidRDefault="008F53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57" w:rsidRDefault="008F53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57" w:rsidRDefault="008F53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0FC"/>
    <w:multiLevelType w:val="multilevel"/>
    <w:tmpl w:val="46E40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0750C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0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C78FF"/>
    <w:multiLevelType w:val="hybridMultilevel"/>
    <w:tmpl w:val="47C82BF4"/>
    <w:lvl w:ilvl="0" w:tplc="A5B830C4">
      <w:start w:val="7"/>
      <w:numFmt w:val="decimal"/>
      <w:lvlText w:val="%1."/>
      <w:lvlJc w:val="left"/>
      <w:pPr>
        <w:ind w:left="70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374B"/>
    <w:multiLevelType w:val="multilevel"/>
    <w:tmpl w:val="1102D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A0475"/>
    <w:multiLevelType w:val="multilevel"/>
    <w:tmpl w:val="6B64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5C53"/>
    <w:multiLevelType w:val="hybridMultilevel"/>
    <w:tmpl w:val="AAC0F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200B5"/>
    <w:multiLevelType w:val="hybridMultilevel"/>
    <w:tmpl w:val="488A683A"/>
    <w:lvl w:ilvl="0" w:tplc="FD9E2CA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735B7"/>
    <w:multiLevelType w:val="hybridMultilevel"/>
    <w:tmpl w:val="238AD6B2"/>
    <w:lvl w:ilvl="0" w:tplc="1F22DB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668C0"/>
    <w:multiLevelType w:val="hybridMultilevel"/>
    <w:tmpl w:val="4D46D924"/>
    <w:lvl w:ilvl="0" w:tplc="EBD00F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0C96CBE"/>
    <w:multiLevelType w:val="multilevel"/>
    <w:tmpl w:val="1D522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823E7"/>
    <w:multiLevelType w:val="multilevel"/>
    <w:tmpl w:val="0E90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372E7"/>
    <w:multiLevelType w:val="hybridMultilevel"/>
    <w:tmpl w:val="9D729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23"/>
  </w:num>
  <w:num w:numId="11">
    <w:abstractNumId w:val="6"/>
  </w:num>
  <w:num w:numId="12">
    <w:abstractNumId w:val="13"/>
  </w:num>
  <w:num w:numId="13">
    <w:abstractNumId w:val="16"/>
  </w:num>
  <w:num w:numId="14">
    <w:abstractNumId w:val="21"/>
  </w:num>
  <w:num w:numId="15">
    <w:abstractNumId w:val="24"/>
  </w:num>
  <w:num w:numId="16">
    <w:abstractNumId w:val="2"/>
  </w:num>
  <w:num w:numId="17">
    <w:abstractNumId w:val="12"/>
  </w:num>
  <w:num w:numId="18">
    <w:abstractNumId w:val="10"/>
  </w:num>
  <w:num w:numId="19">
    <w:abstractNumId w:val="18"/>
  </w:num>
  <w:num w:numId="20">
    <w:abstractNumId w:val="9"/>
  </w:num>
  <w:num w:numId="21">
    <w:abstractNumId w:val="19"/>
  </w:num>
  <w:num w:numId="22">
    <w:abstractNumId w:val="0"/>
  </w:num>
  <w:num w:numId="23">
    <w:abstractNumId w:val="20"/>
  </w:num>
  <w:num w:numId="24">
    <w:abstractNumId w:val="14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19F3"/>
    <w:rsid w:val="0001221B"/>
    <w:rsid w:val="00012802"/>
    <w:rsid w:val="00012C62"/>
    <w:rsid w:val="00017BFA"/>
    <w:rsid w:val="00017CD9"/>
    <w:rsid w:val="000200AE"/>
    <w:rsid w:val="00021CC3"/>
    <w:rsid w:val="0002231C"/>
    <w:rsid w:val="0002375A"/>
    <w:rsid w:val="00024897"/>
    <w:rsid w:val="00030E05"/>
    <w:rsid w:val="000326A4"/>
    <w:rsid w:val="00034308"/>
    <w:rsid w:val="0003758E"/>
    <w:rsid w:val="00037B2A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36D"/>
    <w:rsid w:val="00063737"/>
    <w:rsid w:val="00063D6E"/>
    <w:rsid w:val="00063E53"/>
    <w:rsid w:val="000644EF"/>
    <w:rsid w:val="00070D0F"/>
    <w:rsid w:val="000715B2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3571"/>
    <w:rsid w:val="00086CDE"/>
    <w:rsid w:val="000873A3"/>
    <w:rsid w:val="00090F9C"/>
    <w:rsid w:val="000918C1"/>
    <w:rsid w:val="00093D83"/>
    <w:rsid w:val="000A4FF3"/>
    <w:rsid w:val="000A73BB"/>
    <w:rsid w:val="000B105C"/>
    <w:rsid w:val="000B187E"/>
    <w:rsid w:val="000B6113"/>
    <w:rsid w:val="000B6880"/>
    <w:rsid w:val="000B7AE1"/>
    <w:rsid w:val="000C1763"/>
    <w:rsid w:val="000C2B60"/>
    <w:rsid w:val="000C3A5B"/>
    <w:rsid w:val="000C446D"/>
    <w:rsid w:val="000C46B7"/>
    <w:rsid w:val="000C47A9"/>
    <w:rsid w:val="000C50AC"/>
    <w:rsid w:val="000C57C8"/>
    <w:rsid w:val="000C7671"/>
    <w:rsid w:val="000D574B"/>
    <w:rsid w:val="000E0045"/>
    <w:rsid w:val="000E1ABB"/>
    <w:rsid w:val="000E2323"/>
    <w:rsid w:val="000E39C5"/>
    <w:rsid w:val="000E6B5E"/>
    <w:rsid w:val="000F125C"/>
    <w:rsid w:val="000F3BC8"/>
    <w:rsid w:val="000F480E"/>
    <w:rsid w:val="000F5946"/>
    <w:rsid w:val="001005DA"/>
    <w:rsid w:val="00107903"/>
    <w:rsid w:val="00110442"/>
    <w:rsid w:val="00110D18"/>
    <w:rsid w:val="0011135C"/>
    <w:rsid w:val="0011417D"/>
    <w:rsid w:val="00114267"/>
    <w:rsid w:val="00114E58"/>
    <w:rsid w:val="00115AFF"/>
    <w:rsid w:val="00116983"/>
    <w:rsid w:val="00120248"/>
    <w:rsid w:val="00122DCA"/>
    <w:rsid w:val="0012687A"/>
    <w:rsid w:val="00127E4B"/>
    <w:rsid w:val="00131E26"/>
    <w:rsid w:val="00134EC6"/>
    <w:rsid w:val="00136EB0"/>
    <w:rsid w:val="00137D78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23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1D4B"/>
    <w:rsid w:val="00192EE0"/>
    <w:rsid w:val="001944FC"/>
    <w:rsid w:val="001949B4"/>
    <w:rsid w:val="00195846"/>
    <w:rsid w:val="001A08BA"/>
    <w:rsid w:val="001A3073"/>
    <w:rsid w:val="001A3315"/>
    <w:rsid w:val="001A3D1D"/>
    <w:rsid w:val="001A3F38"/>
    <w:rsid w:val="001A4FDD"/>
    <w:rsid w:val="001A5BD9"/>
    <w:rsid w:val="001A712C"/>
    <w:rsid w:val="001B130C"/>
    <w:rsid w:val="001B2233"/>
    <w:rsid w:val="001B4AF4"/>
    <w:rsid w:val="001B7242"/>
    <w:rsid w:val="001C0A98"/>
    <w:rsid w:val="001C2E0E"/>
    <w:rsid w:val="001C31D5"/>
    <w:rsid w:val="001C3B7A"/>
    <w:rsid w:val="001C4FB7"/>
    <w:rsid w:val="001D1BBF"/>
    <w:rsid w:val="001D3420"/>
    <w:rsid w:val="001D513A"/>
    <w:rsid w:val="001D5485"/>
    <w:rsid w:val="001D5C5C"/>
    <w:rsid w:val="001D6572"/>
    <w:rsid w:val="001E0B21"/>
    <w:rsid w:val="001E2267"/>
    <w:rsid w:val="001E58AB"/>
    <w:rsid w:val="001E63A6"/>
    <w:rsid w:val="001E6B28"/>
    <w:rsid w:val="001E6FE4"/>
    <w:rsid w:val="001F1629"/>
    <w:rsid w:val="001F1B58"/>
    <w:rsid w:val="001F56F9"/>
    <w:rsid w:val="001F5BB2"/>
    <w:rsid w:val="001F6A53"/>
    <w:rsid w:val="001F6E09"/>
    <w:rsid w:val="001F79B2"/>
    <w:rsid w:val="002045FF"/>
    <w:rsid w:val="00206811"/>
    <w:rsid w:val="00207CB6"/>
    <w:rsid w:val="002125E0"/>
    <w:rsid w:val="00213353"/>
    <w:rsid w:val="00214102"/>
    <w:rsid w:val="00215560"/>
    <w:rsid w:val="00216885"/>
    <w:rsid w:val="00217329"/>
    <w:rsid w:val="00217618"/>
    <w:rsid w:val="0022087C"/>
    <w:rsid w:val="002229FA"/>
    <w:rsid w:val="00225C21"/>
    <w:rsid w:val="002331B5"/>
    <w:rsid w:val="00233D37"/>
    <w:rsid w:val="00236924"/>
    <w:rsid w:val="00240839"/>
    <w:rsid w:val="00240C4B"/>
    <w:rsid w:val="002414A4"/>
    <w:rsid w:val="00245D06"/>
    <w:rsid w:val="002463E7"/>
    <w:rsid w:val="00260A61"/>
    <w:rsid w:val="0026475A"/>
    <w:rsid w:val="002649B7"/>
    <w:rsid w:val="00265207"/>
    <w:rsid w:val="00265E05"/>
    <w:rsid w:val="002661FF"/>
    <w:rsid w:val="0026655F"/>
    <w:rsid w:val="002671E2"/>
    <w:rsid w:val="00271BF9"/>
    <w:rsid w:val="0027207F"/>
    <w:rsid w:val="0027475F"/>
    <w:rsid w:val="00276895"/>
    <w:rsid w:val="002777A8"/>
    <w:rsid w:val="00280509"/>
    <w:rsid w:val="0028063E"/>
    <w:rsid w:val="00281923"/>
    <w:rsid w:val="00281B1F"/>
    <w:rsid w:val="002827A8"/>
    <w:rsid w:val="00284E92"/>
    <w:rsid w:val="0028548B"/>
    <w:rsid w:val="0029021E"/>
    <w:rsid w:val="0029036E"/>
    <w:rsid w:val="00290944"/>
    <w:rsid w:val="00293BC7"/>
    <w:rsid w:val="00293C04"/>
    <w:rsid w:val="00297FF6"/>
    <w:rsid w:val="002A0962"/>
    <w:rsid w:val="002A0D8F"/>
    <w:rsid w:val="002A2367"/>
    <w:rsid w:val="002A3348"/>
    <w:rsid w:val="002A36D2"/>
    <w:rsid w:val="002A43ED"/>
    <w:rsid w:val="002A5895"/>
    <w:rsid w:val="002A591D"/>
    <w:rsid w:val="002B14CB"/>
    <w:rsid w:val="002B304E"/>
    <w:rsid w:val="002B455E"/>
    <w:rsid w:val="002B7D28"/>
    <w:rsid w:val="002C0857"/>
    <w:rsid w:val="002C0CFB"/>
    <w:rsid w:val="002C2934"/>
    <w:rsid w:val="002C2A47"/>
    <w:rsid w:val="002C35A5"/>
    <w:rsid w:val="002C5DD1"/>
    <w:rsid w:val="002D3290"/>
    <w:rsid w:val="002D5291"/>
    <w:rsid w:val="002D55E1"/>
    <w:rsid w:val="002D5E02"/>
    <w:rsid w:val="002D72F2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4E6"/>
    <w:rsid w:val="00313DF2"/>
    <w:rsid w:val="00322F12"/>
    <w:rsid w:val="0032329A"/>
    <w:rsid w:val="0032693C"/>
    <w:rsid w:val="0032782E"/>
    <w:rsid w:val="003312A6"/>
    <w:rsid w:val="0033250F"/>
    <w:rsid w:val="00335398"/>
    <w:rsid w:val="003374F3"/>
    <w:rsid w:val="003411C0"/>
    <w:rsid w:val="00341925"/>
    <w:rsid w:val="0034241B"/>
    <w:rsid w:val="003449B5"/>
    <w:rsid w:val="003460A4"/>
    <w:rsid w:val="00347590"/>
    <w:rsid w:val="00350E8F"/>
    <w:rsid w:val="00351B58"/>
    <w:rsid w:val="00352E9C"/>
    <w:rsid w:val="00356DE1"/>
    <w:rsid w:val="00360409"/>
    <w:rsid w:val="00362C82"/>
    <w:rsid w:val="00363EA8"/>
    <w:rsid w:val="00364E96"/>
    <w:rsid w:val="003661C0"/>
    <w:rsid w:val="003702F2"/>
    <w:rsid w:val="0037044B"/>
    <w:rsid w:val="00371E2D"/>
    <w:rsid w:val="00373FB1"/>
    <w:rsid w:val="003779E3"/>
    <w:rsid w:val="00380AB4"/>
    <w:rsid w:val="00383DFA"/>
    <w:rsid w:val="00383FB4"/>
    <w:rsid w:val="00384115"/>
    <w:rsid w:val="003842ED"/>
    <w:rsid w:val="00386655"/>
    <w:rsid w:val="0038779B"/>
    <w:rsid w:val="00387DFA"/>
    <w:rsid w:val="00390E77"/>
    <w:rsid w:val="003950C2"/>
    <w:rsid w:val="003A115C"/>
    <w:rsid w:val="003A60A9"/>
    <w:rsid w:val="003A7ED8"/>
    <w:rsid w:val="003A7F82"/>
    <w:rsid w:val="003B2B60"/>
    <w:rsid w:val="003B547F"/>
    <w:rsid w:val="003B5A18"/>
    <w:rsid w:val="003C2252"/>
    <w:rsid w:val="003C275D"/>
    <w:rsid w:val="003C5858"/>
    <w:rsid w:val="003C5DE1"/>
    <w:rsid w:val="003D3CA9"/>
    <w:rsid w:val="003D51B9"/>
    <w:rsid w:val="003E63FC"/>
    <w:rsid w:val="003E6642"/>
    <w:rsid w:val="003F03D5"/>
    <w:rsid w:val="003F7659"/>
    <w:rsid w:val="003F7765"/>
    <w:rsid w:val="0040206A"/>
    <w:rsid w:val="004031EC"/>
    <w:rsid w:val="0040751F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277C7"/>
    <w:rsid w:val="00430904"/>
    <w:rsid w:val="00432023"/>
    <w:rsid w:val="00433BF8"/>
    <w:rsid w:val="00434C0C"/>
    <w:rsid w:val="00435E5B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525D"/>
    <w:rsid w:val="004659AE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DDB"/>
    <w:rsid w:val="004A3127"/>
    <w:rsid w:val="004B12F8"/>
    <w:rsid w:val="004B2E7E"/>
    <w:rsid w:val="004B400E"/>
    <w:rsid w:val="004B4833"/>
    <w:rsid w:val="004B5326"/>
    <w:rsid w:val="004C1437"/>
    <w:rsid w:val="004C2AB9"/>
    <w:rsid w:val="004C3A76"/>
    <w:rsid w:val="004C46F7"/>
    <w:rsid w:val="004C5E4E"/>
    <w:rsid w:val="004C60B9"/>
    <w:rsid w:val="004C68E7"/>
    <w:rsid w:val="004C6D61"/>
    <w:rsid w:val="004D2C88"/>
    <w:rsid w:val="004D52E5"/>
    <w:rsid w:val="004D5C5B"/>
    <w:rsid w:val="004D6269"/>
    <w:rsid w:val="004D6D90"/>
    <w:rsid w:val="004E0E92"/>
    <w:rsid w:val="004E149F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045BA"/>
    <w:rsid w:val="005068D5"/>
    <w:rsid w:val="00510C3F"/>
    <w:rsid w:val="00511085"/>
    <w:rsid w:val="00511906"/>
    <w:rsid w:val="0051293B"/>
    <w:rsid w:val="00513B1E"/>
    <w:rsid w:val="00514048"/>
    <w:rsid w:val="00515BE7"/>
    <w:rsid w:val="0052319F"/>
    <w:rsid w:val="00523B99"/>
    <w:rsid w:val="00525C35"/>
    <w:rsid w:val="005314B7"/>
    <w:rsid w:val="005329EE"/>
    <w:rsid w:val="00534ECD"/>
    <w:rsid w:val="005400D0"/>
    <w:rsid w:val="00540EA7"/>
    <w:rsid w:val="005421B0"/>
    <w:rsid w:val="00543264"/>
    <w:rsid w:val="00544FEB"/>
    <w:rsid w:val="00545A9F"/>
    <w:rsid w:val="00545DF8"/>
    <w:rsid w:val="00547963"/>
    <w:rsid w:val="00550AB0"/>
    <w:rsid w:val="005516C8"/>
    <w:rsid w:val="00553DF7"/>
    <w:rsid w:val="0055796C"/>
    <w:rsid w:val="0056095B"/>
    <w:rsid w:val="005622AD"/>
    <w:rsid w:val="00563638"/>
    <w:rsid w:val="005640BE"/>
    <w:rsid w:val="00564ECB"/>
    <w:rsid w:val="00566FB9"/>
    <w:rsid w:val="00567BC4"/>
    <w:rsid w:val="00571479"/>
    <w:rsid w:val="005729AB"/>
    <w:rsid w:val="00572D2E"/>
    <w:rsid w:val="00573239"/>
    <w:rsid w:val="00573F4D"/>
    <w:rsid w:val="005741F8"/>
    <w:rsid w:val="00575C3A"/>
    <w:rsid w:val="00577618"/>
    <w:rsid w:val="005779FE"/>
    <w:rsid w:val="005823DB"/>
    <w:rsid w:val="0058389B"/>
    <w:rsid w:val="00583924"/>
    <w:rsid w:val="0058465E"/>
    <w:rsid w:val="005849A7"/>
    <w:rsid w:val="00584D30"/>
    <w:rsid w:val="00584F31"/>
    <w:rsid w:val="005923F3"/>
    <w:rsid w:val="00592867"/>
    <w:rsid w:val="00593440"/>
    <w:rsid w:val="0059438B"/>
    <w:rsid w:val="00594679"/>
    <w:rsid w:val="00594AD8"/>
    <w:rsid w:val="00597C6D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13BA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4A4D"/>
    <w:rsid w:val="005E6947"/>
    <w:rsid w:val="005E7B3E"/>
    <w:rsid w:val="005F0330"/>
    <w:rsid w:val="005F113F"/>
    <w:rsid w:val="005F18D5"/>
    <w:rsid w:val="005F2933"/>
    <w:rsid w:val="005F2B80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2FE5"/>
    <w:rsid w:val="006438CC"/>
    <w:rsid w:val="00645D5D"/>
    <w:rsid w:val="00646312"/>
    <w:rsid w:val="006468EE"/>
    <w:rsid w:val="00647044"/>
    <w:rsid w:val="006504CD"/>
    <w:rsid w:val="00650B78"/>
    <w:rsid w:val="00652CA2"/>
    <w:rsid w:val="00655A98"/>
    <w:rsid w:val="006566C7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08C1"/>
    <w:rsid w:val="0068123A"/>
    <w:rsid w:val="006844B6"/>
    <w:rsid w:val="00684B95"/>
    <w:rsid w:val="006865A6"/>
    <w:rsid w:val="00686F74"/>
    <w:rsid w:val="00687F1C"/>
    <w:rsid w:val="0069226B"/>
    <w:rsid w:val="00692435"/>
    <w:rsid w:val="00694C61"/>
    <w:rsid w:val="00695248"/>
    <w:rsid w:val="006A6B49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75E5"/>
    <w:rsid w:val="006D7C75"/>
    <w:rsid w:val="006E3F36"/>
    <w:rsid w:val="006E4CB6"/>
    <w:rsid w:val="006E5E8E"/>
    <w:rsid w:val="006E7F64"/>
    <w:rsid w:val="006F1D3D"/>
    <w:rsid w:val="006F2C19"/>
    <w:rsid w:val="00702686"/>
    <w:rsid w:val="007053D5"/>
    <w:rsid w:val="00706AAB"/>
    <w:rsid w:val="007075F2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5C4D"/>
    <w:rsid w:val="00727F2D"/>
    <w:rsid w:val="007307EC"/>
    <w:rsid w:val="00730F64"/>
    <w:rsid w:val="007361D2"/>
    <w:rsid w:val="00736293"/>
    <w:rsid w:val="00737AF5"/>
    <w:rsid w:val="0074276A"/>
    <w:rsid w:val="00743D90"/>
    <w:rsid w:val="0075022B"/>
    <w:rsid w:val="00753723"/>
    <w:rsid w:val="007570CF"/>
    <w:rsid w:val="007573D3"/>
    <w:rsid w:val="00757B5D"/>
    <w:rsid w:val="00760BB2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40B"/>
    <w:rsid w:val="00783FCD"/>
    <w:rsid w:val="007848B4"/>
    <w:rsid w:val="007903BA"/>
    <w:rsid w:val="00790D54"/>
    <w:rsid w:val="00791E13"/>
    <w:rsid w:val="00792181"/>
    <w:rsid w:val="0079242E"/>
    <w:rsid w:val="00793F29"/>
    <w:rsid w:val="007948E4"/>
    <w:rsid w:val="0079558C"/>
    <w:rsid w:val="007956D2"/>
    <w:rsid w:val="00795D0A"/>
    <w:rsid w:val="00795D5A"/>
    <w:rsid w:val="007A0BD7"/>
    <w:rsid w:val="007A1994"/>
    <w:rsid w:val="007A2A01"/>
    <w:rsid w:val="007A3CEE"/>
    <w:rsid w:val="007A42D6"/>
    <w:rsid w:val="007A5853"/>
    <w:rsid w:val="007A7879"/>
    <w:rsid w:val="007B5100"/>
    <w:rsid w:val="007B6200"/>
    <w:rsid w:val="007B67B4"/>
    <w:rsid w:val="007C33D9"/>
    <w:rsid w:val="007C6A8F"/>
    <w:rsid w:val="007D2EA0"/>
    <w:rsid w:val="007D336E"/>
    <w:rsid w:val="007D5525"/>
    <w:rsid w:val="007D5D10"/>
    <w:rsid w:val="007D6AC6"/>
    <w:rsid w:val="007E27BE"/>
    <w:rsid w:val="007E6753"/>
    <w:rsid w:val="007F2DB3"/>
    <w:rsid w:val="007F36AC"/>
    <w:rsid w:val="007F4DB2"/>
    <w:rsid w:val="008006B2"/>
    <w:rsid w:val="008012C9"/>
    <w:rsid w:val="00801632"/>
    <w:rsid w:val="00802083"/>
    <w:rsid w:val="008022C0"/>
    <w:rsid w:val="0080330B"/>
    <w:rsid w:val="0080505C"/>
    <w:rsid w:val="00807888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6F47"/>
    <w:rsid w:val="00820BE8"/>
    <w:rsid w:val="0082144B"/>
    <w:rsid w:val="00821A35"/>
    <w:rsid w:val="008242F3"/>
    <w:rsid w:val="008308AE"/>
    <w:rsid w:val="008326DB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4805"/>
    <w:rsid w:val="00855B54"/>
    <w:rsid w:val="0085626E"/>
    <w:rsid w:val="008563D6"/>
    <w:rsid w:val="00856E9E"/>
    <w:rsid w:val="00863A59"/>
    <w:rsid w:val="00863BDA"/>
    <w:rsid w:val="00864092"/>
    <w:rsid w:val="00865A47"/>
    <w:rsid w:val="00866A02"/>
    <w:rsid w:val="008673FB"/>
    <w:rsid w:val="00871390"/>
    <w:rsid w:val="00871804"/>
    <w:rsid w:val="008732C2"/>
    <w:rsid w:val="00873C08"/>
    <w:rsid w:val="0087448A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A4A81"/>
    <w:rsid w:val="008B491E"/>
    <w:rsid w:val="008B6091"/>
    <w:rsid w:val="008C467B"/>
    <w:rsid w:val="008C4F2C"/>
    <w:rsid w:val="008C63A0"/>
    <w:rsid w:val="008D1BA4"/>
    <w:rsid w:val="008D1EFE"/>
    <w:rsid w:val="008D2708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4914"/>
    <w:rsid w:val="008F5357"/>
    <w:rsid w:val="008F57CA"/>
    <w:rsid w:val="008F5FAD"/>
    <w:rsid w:val="008F6E0F"/>
    <w:rsid w:val="008F72D5"/>
    <w:rsid w:val="008F7D0D"/>
    <w:rsid w:val="00902592"/>
    <w:rsid w:val="0090415E"/>
    <w:rsid w:val="00904C7C"/>
    <w:rsid w:val="00906BFE"/>
    <w:rsid w:val="00907E7F"/>
    <w:rsid w:val="00911458"/>
    <w:rsid w:val="00911A0A"/>
    <w:rsid w:val="00913CDB"/>
    <w:rsid w:val="009157DA"/>
    <w:rsid w:val="00916E97"/>
    <w:rsid w:val="00917C74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200E"/>
    <w:rsid w:val="009441CD"/>
    <w:rsid w:val="00945876"/>
    <w:rsid w:val="00945F34"/>
    <w:rsid w:val="009466B6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1645"/>
    <w:rsid w:val="00972A37"/>
    <w:rsid w:val="00973718"/>
    <w:rsid w:val="00975CA5"/>
    <w:rsid w:val="00983FAB"/>
    <w:rsid w:val="00987045"/>
    <w:rsid w:val="00990546"/>
    <w:rsid w:val="00990E08"/>
    <w:rsid w:val="00991035"/>
    <w:rsid w:val="00993D68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D0705"/>
    <w:rsid w:val="009D121D"/>
    <w:rsid w:val="009D3077"/>
    <w:rsid w:val="009D314E"/>
    <w:rsid w:val="009D3394"/>
    <w:rsid w:val="009E3626"/>
    <w:rsid w:val="009E6021"/>
    <w:rsid w:val="009F05FA"/>
    <w:rsid w:val="009F221C"/>
    <w:rsid w:val="009F4CDB"/>
    <w:rsid w:val="009F6B66"/>
    <w:rsid w:val="00A00511"/>
    <w:rsid w:val="00A045E6"/>
    <w:rsid w:val="00A10E94"/>
    <w:rsid w:val="00A1165D"/>
    <w:rsid w:val="00A14B17"/>
    <w:rsid w:val="00A177F7"/>
    <w:rsid w:val="00A2047A"/>
    <w:rsid w:val="00A24517"/>
    <w:rsid w:val="00A25520"/>
    <w:rsid w:val="00A26434"/>
    <w:rsid w:val="00A30F79"/>
    <w:rsid w:val="00A31BD8"/>
    <w:rsid w:val="00A32312"/>
    <w:rsid w:val="00A34BB2"/>
    <w:rsid w:val="00A372FA"/>
    <w:rsid w:val="00A44050"/>
    <w:rsid w:val="00A44529"/>
    <w:rsid w:val="00A50559"/>
    <w:rsid w:val="00A51498"/>
    <w:rsid w:val="00A5177E"/>
    <w:rsid w:val="00A51C9F"/>
    <w:rsid w:val="00A52086"/>
    <w:rsid w:val="00A556A7"/>
    <w:rsid w:val="00A60B84"/>
    <w:rsid w:val="00A61FDC"/>
    <w:rsid w:val="00A673E7"/>
    <w:rsid w:val="00A67BAE"/>
    <w:rsid w:val="00A7195E"/>
    <w:rsid w:val="00A71A5A"/>
    <w:rsid w:val="00A720D9"/>
    <w:rsid w:val="00A75CBF"/>
    <w:rsid w:val="00A82596"/>
    <w:rsid w:val="00A83B7C"/>
    <w:rsid w:val="00A85CE4"/>
    <w:rsid w:val="00A85E96"/>
    <w:rsid w:val="00A931A4"/>
    <w:rsid w:val="00A969B1"/>
    <w:rsid w:val="00A96C9F"/>
    <w:rsid w:val="00A978EF"/>
    <w:rsid w:val="00AA1584"/>
    <w:rsid w:val="00AA1588"/>
    <w:rsid w:val="00AA19B3"/>
    <w:rsid w:val="00AA1BD6"/>
    <w:rsid w:val="00AA1EC4"/>
    <w:rsid w:val="00AA3365"/>
    <w:rsid w:val="00AA6EC6"/>
    <w:rsid w:val="00AB2464"/>
    <w:rsid w:val="00AB2E01"/>
    <w:rsid w:val="00AB3600"/>
    <w:rsid w:val="00AB3E64"/>
    <w:rsid w:val="00AB53F2"/>
    <w:rsid w:val="00AB5C30"/>
    <w:rsid w:val="00AB6DCB"/>
    <w:rsid w:val="00AC091D"/>
    <w:rsid w:val="00AC0953"/>
    <w:rsid w:val="00AC19D1"/>
    <w:rsid w:val="00AC5A76"/>
    <w:rsid w:val="00AC780E"/>
    <w:rsid w:val="00AD0557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49B0"/>
    <w:rsid w:val="00AF4BA1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080B"/>
    <w:rsid w:val="00B31857"/>
    <w:rsid w:val="00B31C97"/>
    <w:rsid w:val="00B36AFE"/>
    <w:rsid w:val="00B411A4"/>
    <w:rsid w:val="00B42220"/>
    <w:rsid w:val="00B43048"/>
    <w:rsid w:val="00B44E79"/>
    <w:rsid w:val="00B51DBD"/>
    <w:rsid w:val="00B53A7B"/>
    <w:rsid w:val="00B53CC5"/>
    <w:rsid w:val="00B60561"/>
    <w:rsid w:val="00B62148"/>
    <w:rsid w:val="00B62791"/>
    <w:rsid w:val="00B635CF"/>
    <w:rsid w:val="00B63DE5"/>
    <w:rsid w:val="00B64AFE"/>
    <w:rsid w:val="00B655E2"/>
    <w:rsid w:val="00B65711"/>
    <w:rsid w:val="00B672C7"/>
    <w:rsid w:val="00B701CE"/>
    <w:rsid w:val="00B70DEA"/>
    <w:rsid w:val="00B73709"/>
    <w:rsid w:val="00B73A80"/>
    <w:rsid w:val="00B73FA3"/>
    <w:rsid w:val="00B757BF"/>
    <w:rsid w:val="00B80A8A"/>
    <w:rsid w:val="00B852F1"/>
    <w:rsid w:val="00B911FC"/>
    <w:rsid w:val="00B92A77"/>
    <w:rsid w:val="00B9364F"/>
    <w:rsid w:val="00B937D0"/>
    <w:rsid w:val="00B93F83"/>
    <w:rsid w:val="00B96D43"/>
    <w:rsid w:val="00B978DC"/>
    <w:rsid w:val="00BA464D"/>
    <w:rsid w:val="00BA529F"/>
    <w:rsid w:val="00BA7D6F"/>
    <w:rsid w:val="00BB2137"/>
    <w:rsid w:val="00BB3051"/>
    <w:rsid w:val="00BB3D33"/>
    <w:rsid w:val="00BB4B4D"/>
    <w:rsid w:val="00BB52B4"/>
    <w:rsid w:val="00BB6E1A"/>
    <w:rsid w:val="00BC13B0"/>
    <w:rsid w:val="00BC1AFD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052CE"/>
    <w:rsid w:val="00C06FDB"/>
    <w:rsid w:val="00C12284"/>
    <w:rsid w:val="00C12F5D"/>
    <w:rsid w:val="00C12F8A"/>
    <w:rsid w:val="00C20484"/>
    <w:rsid w:val="00C225CA"/>
    <w:rsid w:val="00C26524"/>
    <w:rsid w:val="00C26BAC"/>
    <w:rsid w:val="00C33722"/>
    <w:rsid w:val="00C36291"/>
    <w:rsid w:val="00C36BE6"/>
    <w:rsid w:val="00C37A7A"/>
    <w:rsid w:val="00C37AFA"/>
    <w:rsid w:val="00C41116"/>
    <w:rsid w:val="00C42690"/>
    <w:rsid w:val="00C43959"/>
    <w:rsid w:val="00C46182"/>
    <w:rsid w:val="00C47646"/>
    <w:rsid w:val="00C50203"/>
    <w:rsid w:val="00C5674D"/>
    <w:rsid w:val="00C6092E"/>
    <w:rsid w:val="00C609F8"/>
    <w:rsid w:val="00C61799"/>
    <w:rsid w:val="00C6257A"/>
    <w:rsid w:val="00C62ED3"/>
    <w:rsid w:val="00C6324C"/>
    <w:rsid w:val="00C659FD"/>
    <w:rsid w:val="00C65E3F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03DA"/>
    <w:rsid w:val="00CA3072"/>
    <w:rsid w:val="00CA36E9"/>
    <w:rsid w:val="00CA379A"/>
    <w:rsid w:val="00CA3F12"/>
    <w:rsid w:val="00CA5190"/>
    <w:rsid w:val="00CB00E8"/>
    <w:rsid w:val="00CB09D9"/>
    <w:rsid w:val="00CB10D4"/>
    <w:rsid w:val="00CB1B07"/>
    <w:rsid w:val="00CB4CCD"/>
    <w:rsid w:val="00CB6134"/>
    <w:rsid w:val="00CC0D97"/>
    <w:rsid w:val="00CC1043"/>
    <w:rsid w:val="00CC2C81"/>
    <w:rsid w:val="00CC3365"/>
    <w:rsid w:val="00CC35F4"/>
    <w:rsid w:val="00CC3B4E"/>
    <w:rsid w:val="00CC73AC"/>
    <w:rsid w:val="00CD3C0C"/>
    <w:rsid w:val="00CD4CA4"/>
    <w:rsid w:val="00CD57A5"/>
    <w:rsid w:val="00CD6F5E"/>
    <w:rsid w:val="00CE080C"/>
    <w:rsid w:val="00CE0B3C"/>
    <w:rsid w:val="00CE4534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2255A"/>
    <w:rsid w:val="00D2420F"/>
    <w:rsid w:val="00D24AB4"/>
    <w:rsid w:val="00D24C13"/>
    <w:rsid w:val="00D26814"/>
    <w:rsid w:val="00D2749E"/>
    <w:rsid w:val="00D327A7"/>
    <w:rsid w:val="00D32C65"/>
    <w:rsid w:val="00D33FD8"/>
    <w:rsid w:val="00D342D9"/>
    <w:rsid w:val="00D361A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247F"/>
    <w:rsid w:val="00D545C7"/>
    <w:rsid w:val="00D60606"/>
    <w:rsid w:val="00D627E7"/>
    <w:rsid w:val="00D63794"/>
    <w:rsid w:val="00D64B58"/>
    <w:rsid w:val="00D64FD6"/>
    <w:rsid w:val="00D67E87"/>
    <w:rsid w:val="00D67F19"/>
    <w:rsid w:val="00D70C70"/>
    <w:rsid w:val="00D72732"/>
    <w:rsid w:val="00D757AC"/>
    <w:rsid w:val="00D7662D"/>
    <w:rsid w:val="00D80334"/>
    <w:rsid w:val="00D8085A"/>
    <w:rsid w:val="00D8204E"/>
    <w:rsid w:val="00D85A1B"/>
    <w:rsid w:val="00D85B0B"/>
    <w:rsid w:val="00D85ED1"/>
    <w:rsid w:val="00D917B6"/>
    <w:rsid w:val="00D93DA4"/>
    <w:rsid w:val="00D96CCC"/>
    <w:rsid w:val="00D9706B"/>
    <w:rsid w:val="00DA0AFE"/>
    <w:rsid w:val="00DA1470"/>
    <w:rsid w:val="00DA242D"/>
    <w:rsid w:val="00DA59A0"/>
    <w:rsid w:val="00DB09E9"/>
    <w:rsid w:val="00DB40EF"/>
    <w:rsid w:val="00DB5251"/>
    <w:rsid w:val="00DB7A11"/>
    <w:rsid w:val="00DC056B"/>
    <w:rsid w:val="00DC078F"/>
    <w:rsid w:val="00DC0EC1"/>
    <w:rsid w:val="00DC16B7"/>
    <w:rsid w:val="00DC48CF"/>
    <w:rsid w:val="00DC71D4"/>
    <w:rsid w:val="00DD0102"/>
    <w:rsid w:val="00DD2E48"/>
    <w:rsid w:val="00DD2F51"/>
    <w:rsid w:val="00DD3629"/>
    <w:rsid w:val="00DD4045"/>
    <w:rsid w:val="00DD5E6E"/>
    <w:rsid w:val="00DE4202"/>
    <w:rsid w:val="00DF5680"/>
    <w:rsid w:val="00DF6BBD"/>
    <w:rsid w:val="00E00922"/>
    <w:rsid w:val="00E03408"/>
    <w:rsid w:val="00E035A6"/>
    <w:rsid w:val="00E036E3"/>
    <w:rsid w:val="00E038BF"/>
    <w:rsid w:val="00E0756F"/>
    <w:rsid w:val="00E10DF2"/>
    <w:rsid w:val="00E11701"/>
    <w:rsid w:val="00E144C2"/>
    <w:rsid w:val="00E16447"/>
    <w:rsid w:val="00E17FCE"/>
    <w:rsid w:val="00E20D25"/>
    <w:rsid w:val="00E213A8"/>
    <w:rsid w:val="00E232B2"/>
    <w:rsid w:val="00E2487F"/>
    <w:rsid w:val="00E25403"/>
    <w:rsid w:val="00E26844"/>
    <w:rsid w:val="00E31EE0"/>
    <w:rsid w:val="00E34B85"/>
    <w:rsid w:val="00E365BA"/>
    <w:rsid w:val="00E40316"/>
    <w:rsid w:val="00E413B2"/>
    <w:rsid w:val="00E43E40"/>
    <w:rsid w:val="00E46A76"/>
    <w:rsid w:val="00E46F7B"/>
    <w:rsid w:val="00E519E5"/>
    <w:rsid w:val="00E54328"/>
    <w:rsid w:val="00E57B39"/>
    <w:rsid w:val="00E6077A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1DF3"/>
    <w:rsid w:val="00E742B4"/>
    <w:rsid w:val="00E79F3F"/>
    <w:rsid w:val="00E812BF"/>
    <w:rsid w:val="00E8154F"/>
    <w:rsid w:val="00E824AE"/>
    <w:rsid w:val="00E83387"/>
    <w:rsid w:val="00E83D79"/>
    <w:rsid w:val="00E849DD"/>
    <w:rsid w:val="00E86267"/>
    <w:rsid w:val="00E86BBC"/>
    <w:rsid w:val="00E912EC"/>
    <w:rsid w:val="00E9143C"/>
    <w:rsid w:val="00E9200D"/>
    <w:rsid w:val="00E97B5F"/>
    <w:rsid w:val="00EA1CC6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5FDE"/>
    <w:rsid w:val="00EB73AB"/>
    <w:rsid w:val="00EB7C07"/>
    <w:rsid w:val="00EC312F"/>
    <w:rsid w:val="00EC4A03"/>
    <w:rsid w:val="00EC52EB"/>
    <w:rsid w:val="00EC5E7B"/>
    <w:rsid w:val="00EC7388"/>
    <w:rsid w:val="00EC77B2"/>
    <w:rsid w:val="00ED0793"/>
    <w:rsid w:val="00ED438C"/>
    <w:rsid w:val="00ED71B0"/>
    <w:rsid w:val="00ED7A96"/>
    <w:rsid w:val="00EE03ED"/>
    <w:rsid w:val="00EE1821"/>
    <w:rsid w:val="00EE2A73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87A"/>
    <w:rsid w:val="00F23DF3"/>
    <w:rsid w:val="00F27E9B"/>
    <w:rsid w:val="00F32081"/>
    <w:rsid w:val="00F323CB"/>
    <w:rsid w:val="00F32A16"/>
    <w:rsid w:val="00F34D81"/>
    <w:rsid w:val="00F361E3"/>
    <w:rsid w:val="00F41181"/>
    <w:rsid w:val="00F41874"/>
    <w:rsid w:val="00F4369D"/>
    <w:rsid w:val="00F44B09"/>
    <w:rsid w:val="00F45279"/>
    <w:rsid w:val="00F56DE7"/>
    <w:rsid w:val="00F603FF"/>
    <w:rsid w:val="00F62670"/>
    <w:rsid w:val="00F6602B"/>
    <w:rsid w:val="00F661E4"/>
    <w:rsid w:val="00F66D95"/>
    <w:rsid w:val="00F67DC0"/>
    <w:rsid w:val="00F72B7D"/>
    <w:rsid w:val="00F7347D"/>
    <w:rsid w:val="00F73976"/>
    <w:rsid w:val="00F73FEB"/>
    <w:rsid w:val="00F755E9"/>
    <w:rsid w:val="00F7575D"/>
    <w:rsid w:val="00F75871"/>
    <w:rsid w:val="00F76BAF"/>
    <w:rsid w:val="00F7719F"/>
    <w:rsid w:val="00F80D89"/>
    <w:rsid w:val="00F84903"/>
    <w:rsid w:val="00F850C3"/>
    <w:rsid w:val="00F8518B"/>
    <w:rsid w:val="00F85B08"/>
    <w:rsid w:val="00F86171"/>
    <w:rsid w:val="00F86A61"/>
    <w:rsid w:val="00F879B8"/>
    <w:rsid w:val="00F94DF3"/>
    <w:rsid w:val="00F966EA"/>
    <w:rsid w:val="00F96B39"/>
    <w:rsid w:val="00FA4C2A"/>
    <w:rsid w:val="00FA61CD"/>
    <w:rsid w:val="00FB4241"/>
    <w:rsid w:val="00FB54DD"/>
    <w:rsid w:val="00FB5CB5"/>
    <w:rsid w:val="00FB603B"/>
    <w:rsid w:val="00FB7C0C"/>
    <w:rsid w:val="00FC067F"/>
    <w:rsid w:val="00FC0F2A"/>
    <w:rsid w:val="00FC55A4"/>
    <w:rsid w:val="00FC587C"/>
    <w:rsid w:val="00FC596E"/>
    <w:rsid w:val="00FD0687"/>
    <w:rsid w:val="00FD2FCE"/>
    <w:rsid w:val="00FD5501"/>
    <w:rsid w:val="00FE16F2"/>
    <w:rsid w:val="00FE3477"/>
    <w:rsid w:val="00FF2322"/>
    <w:rsid w:val="00FF5A81"/>
    <w:rsid w:val="00FF5E10"/>
    <w:rsid w:val="00FF7588"/>
    <w:rsid w:val="03C8BC57"/>
    <w:rsid w:val="0453BD8E"/>
    <w:rsid w:val="086F9323"/>
    <w:rsid w:val="0A6FC1A9"/>
    <w:rsid w:val="0E9D5241"/>
    <w:rsid w:val="0F191E00"/>
    <w:rsid w:val="111784A2"/>
    <w:rsid w:val="12CD6A6A"/>
    <w:rsid w:val="131D06CA"/>
    <w:rsid w:val="135E7864"/>
    <w:rsid w:val="13EC8F23"/>
    <w:rsid w:val="1588CB7B"/>
    <w:rsid w:val="16A63743"/>
    <w:rsid w:val="16CF52D1"/>
    <w:rsid w:val="17D42AD9"/>
    <w:rsid w:val="19955541"/>
    <w:rsid w:val="1FFDD82F"/>
    <w:rsid w:val="21C55DF2"/>
    <w:rsid w:val="25814446"/>
    <w:rsid w:val="28F55EA5"/>
    <w:rsid w:val="29AF83A2"/>
    <w:rsid w:val="2A6D5F6E"/>
    <w:rsid w:val="2BF70C5A"/>
    <w:rsid w:val="2D985A5C"/>
    <w:rsid w:val="2DB4A770"/>
    <w:rsid w:val="2E1B686F"/>
    <w:rsid w:val="2F37ED56"/>
    <w:rsid w:val="30A08D84"/>
    <w:rsid w:val="3227E7E9"/>
    <w:rsid w:val="32430020"/>
    <w:rsid w:val="36233833"/>
    <w:rsid w:val="3C12922E"/>
    <w:rsid w:val="3CE1442A"/>
    <w:rsid w:val="3DEEE012"/>
    <w:rsid w:val="3EB32D88"/>
    <w:rsid w:val="404EFDE9"/>
    <w:rsid w:val="4124256B"/>
    <w:rsid w:val="42865A2A"/>
    <w:rsid w:val="435085AE"/>
    <w:rsid w:val="44CD9F07"/>
    <w:rsid w:val="46696F68"/>
    <w:rsid w:val="48053FC9"/>
    <w:rsid w:val="4987E7CD"/>
    <w:rsid w:val="4D7148F0"/>
    <w:rsid w:val="4E9CB6E2"/>
    <w:rsid w:val="4EAADAC1"/>
    <w:rsid w:val="4EC8F5D6"/>
    <w:rsid w:val="4FB1CDBB"/>
    <w:rsid w:val="51982E10"/>
    <w:rsid w:val="5333508B"/>
    <w:rsid w:val="5353BC9B"/>
    <w:rsid w:val="543E9D1E"/>
    <w:rsid w:val="5528FE6A"/>
    <w:rsid w:val="59DE162F"/>
    <w:rsid w:val="5E1E3F51"/>
    <w:rsid w:val="627DB25C"/>
    <w:rsid w:val="628FB02F"/>
    <w:rsid w:val="64623105"/>
    <w:rsid w:val="6667F056"/>
    <w:rsid w:val="67292DDD"/>
    <w:rsid w:val="6882CB8D"/>
    <w:rsid w:val="6B82A881"/>
    <w:rsid w:val="6BE53EC2"/>
    <w:rsid w:val="6D3D4F64"/>
    <w:rsid w:val="6DC66AB9"/>
    <w:rsid w:val="6DDD4F51"/>
    <w:rsid w:val="6DEFC4D9"/>
    <w:rsid w:val="7447E42E"/>
    <w:rsid w:val="749115BA"/>
    <w:rsid w:val="7AACDB47"/>
    <w:rsid w:val="7B1618E4"/>
    <w:rsid w:val="7D3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E972A"/>
  <w15:docId w15:val="{C759C70E-3B60-4BF6-B53A-AB583EB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C74"/>
    <w:rPr>
      <w:sz w:val="24"/>
      <w:szCs w:val="24"/>
    </w:rPr>
  </w:style>
  <w:style w:type="paragraph" w:styleId="Nadpis1">
    <w:name w:val="heading 1"/>
    <w:basedOn w:val="Normln"/>
    <w:next w:val="Normln"/>
    <w:qFormat/>
    <w:rsid w:val="00380AB4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380AB4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80AB4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380AB4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380AB4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380AB4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380AB4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380AB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380AB4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380AB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380AB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380AB4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380AB4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380AB4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80AB4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380AB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80AB4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380AB4"/>
  </w:style>
  <w:style w:type="paragraph" w:styleId="Zhlav">
    <w:name w:val="header"/>
    <w:basedOn w:val="Normln"/>
    <w:link w:val="ZhlavChar"/>
    <w:rsid w:val="00380AB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380AB4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380AB4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380AB4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380AB4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380AB4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380AB4"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380AB4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380AB4"/>
    <w:rPr>
      <w:color w:val="0000FF"/>
      <w:u w:val="single"/>
    </w:rPr>
  </w:style>
  <w:style w:type="character" w:styleId="Sledovanodkaz">
    <w:name w:val="FollowedHyperlink"/>
    <w:rsid w:val="00380AB4"/>
    <w:rPr>
      <w:color w:val="800080"/>
      <w:u w:val="single"/>
    </w:rPr>
  </w:style>
  <w:style w:type="paragraph" w:customStyle="1" w:styleId="xl24">
    <w:name w:val="xl24"/>
    <w:basedOn w:val="Normln"/>
    <w:rsid w:val="00380AB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380A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380AB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380AB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380AB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380A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380AB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380AB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380A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380AB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380AB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380AB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380AB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380A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380AB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380AB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380AB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380AB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380A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380A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380A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380A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380AB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380A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380AB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380A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380AB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380AB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380AB4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80AB4"/>
    <w:pPr>
      <w:numPr>
        <w:numId w:val="1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380AB4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380AB4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380AB4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380AB4"/>
    <w:pPr>
      <w:widowControl/>
    </w:pPr>
    <w:rPr>
      <w:snapToGrid/>
    </w:rPr>
  </w:style>
  <w:style w:type="character" w:styleId="Zdraznn">
    <w:name w:val="Emphasis"/>
    <w:qFormat/>
    <w:rsid w:val="00380AB4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rsid w:val="000E6B5E"/>
  </w:style>
  <w:style w:type="character" w:customStyle="1" w:styleId="eop">
    <w:name w:val="eop"/>
    <w:basedOn w:val="Standardnpsmoodstavce"/>
    <w:rsid w:val="005314B7"/>
  </w:style>
  <w:style w:type="paragraph" w:styleId="Odstavecseseznamem">
    <w:name w:val="List Paragraph"/>
    <w:basedOn w:val="Normln"/>
    <w:uiPriority w:val="34"/>
    <w:qFormat/>
    <w:rsid w:val="00380AB4"/>
    <w:pPr>
      <w:ind w:left="720"/>
      <w:contextualSpacing/>
    </w:pPr>
  </w:style>
  <w:style w:type="paragraph" w:styleId="Revize">
    <w:name w:val="Revision"/>
    <w:hidden/>
    <w:uiPriority w:val="99"/>
    <w:semiHidden/>
    <w:rsid w:val="003312A6"/>
    <w:rPr>
      <w:sz w:val="24"/>
      <w:szCs w:val="24"/>
    </w:rPr>
  </w:style>
  <w:style w:type="paragraph" w:customStyle="1" w:styleId="paragraph">
    <w:name w:val="paragraph"/>
    <w:basedOn w:val="Normln"/>
    <w:rsid w:val="003312A6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3312A6"/>
  </w:style>
  <w:style w:type="character" w:customStyle="1" w:styleId="ZpatChar">
    <w:name w:val="Zápatí Char"/>
    <w:basedOn w:val="Standardnpsmoodstavce"/>
    <w:link w:val="Zpat"/>
    <w:uiPriority w:val="99"/>
    <w:rsid w:val="001268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zzkrn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akturace@szzkrn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%20xxxxx@ostravskaznaleck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3F80-3FB6-4FCF-A564-F378EE8A6D81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2.xml><?xml version="1.0" encoding="utf-8"?>
<ds:datastoreItem xmlns:ds="http://schemas.openxmlformats.org/officeDocument/2006/customXml" ds:itemID="{D38E6E11-6C87-4CC0-8E16-A282E5902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12D3F-9352-4E35-88F5-F7458CD0A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9F24D-9313-432B-BFFD-D8D7980F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2535</Words>
  <Characters>14959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Moravskoslezský kraj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Otrubová Roxana</dc:creator>
  <cp:lastModifiedBy>Čepová Gabriela</cp:lastModifiedBy>
  <cp:revision>4</cp:revision>
  <cp:lastPrinted>2025-04-30T10:23:00Z</cp:lastPrinted>
  <dcterms:created xsi:type="dcterms:W3CDTF">2025-05-05T06:51:00Z</dcterms:created>
  <dcterms:modified xsi:type="dcterms:W3CDTF">2025-05-05T06:59:00Z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2022-01-31T11:05:04Z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f88e76f4-dade-49f3-a80c-849bc196d5f5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1832500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