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94A5" w14:textId="77777777" w:rsidR="003E551F" w:rsidRPr="005B266E" w:rsidRDefault="003E551F" w:rsidP="003E551F">
      <w:pPr>
        <w:jc w:val="center"/>
        <w:outlineLvl w:val="0"/>
        <w:rPr>
          <w:b/>
        </w:rPr>
      </w:pPr>
      <w:r w:rsidRPr="005B266E">
        <w:rPr>
          <w:b/>
        </w:rPr>
        <w:t>SMLOUVA</w:t>
      </w:r>
    </w:p>
    <w:p w14:paraId="12805862" w14:textId="77777777" w:rsidR="003E551F" w:rsidRPr="005B266E" w:rsidRDefault="003E551F" w:rsidP="003E551F">
      <w:pPr>
        <w:jc w:val="center"/>
        <w:rPr>
          <w:b/>
        </w:rPr>
      </w:pPr>
      <w:r w:rsidRPr="005B266E">
        <w:rPr>
          <w:b/>
        </w:rPr>
        <w:t>„</w:t>
      </w:r>
      <w:r w:rsidR="0036529A" w:rsidRPr="0036529A">
        <w:rPr>
          <w:rFonts w:cs="Times New Roman (Základní text"/>
          <w:b/>
          <w:caps/>
        </w:rPr>
        <w:t>Portál občana města Vyškov</w:t>
      </w:r>
      <w:r w:rsidR="008D4CCC">
        <w:rPr>
          <w:rFonts w:cs="Times New Roman (Základní text"/>
          <w:b/>
          <w:caps/>
        </w:rPr>
        <w:t>A</w:t>
      </w:r>
      <w:r w:rsidRPr="005B266E">
        <w:rPr>
          <w:b/>
        </w:rPr>
        <w:t>“</w:t>
      </w:r>
    </w:p>
    <w:p w14:paraId="60CB644B" w14:textId="625FCB1F" w:rsidR="003E551F" w:rsidRDefault="003E551F" w:rsidP="003E551F">
      <w:pPr>
        <w:spacing w:before="0"/>
        <w:jc w:val="center"/>
      </w:pPr>
      <w:r w:rsidRPr="003747B9">
        <w:t xml:space="preserve">podle </w:t>
      </w:r>
      <w:r w:rsidR="008D4CCC" w:rsidRPr="003747B9">
        <w:t xml:space="preserve">§ </w:t>
      </w:r>
      <w:r w:rsidR="002F6091" w:rsidRPr="003747B9">
        <w:t xml:space="preserve">2586 </w:t>
      </w:r>
      <w:r w:rsidR="00937FA0" w:rsidRPr="003747B9">
        <w:t>a násl.</w:t>
      </w:r>
      <w:r w:rsidR="008D4CCC" w:rsidRPr="003747B9">
        <w:t xml:space="preserve"> </w:t>
      </w:r>
      <w:r>
        <w:t xml:space="preserve">zákona č. 89/2012 Sb., </w:t>
      </w:r>
      <w:r w:rsidR="008D4CCC">
        <w:t xml:space="preserve">občanský </w:t>
      </w:r>
      <w:r>
        <w:t>zákoník</w:t>
      </w:r>
      <w:r w:rsidR="008D4CCC">
        <w:t xml:space="preserve">, ve znění pozdějších předpisů </w:t>
      </w:r>
    </w:p>
    <w:p w14:paraId="4B7DB421" w14:textId="77777777" w:rsidR="003E551F" w:rsidRDefault="003E551F" w:rsidP="003E551F">
      <w:pPr>
        <w:spacing w:before="0"/>
        <w:jc w:val="center"/>
      </w:pPr>
      <w:r>
        <w:t>(dále jen „smlouva“)</w:t>
      </w:r>
    </w:p>
    <w:p w14:paraId="30742BEF" w14:textId="77777777" w:rsidR="003E551F" w:rsidRDefault="003E551F" w:rsidP="003E551F"/>
    <w:p w14:paraId="73C63069" w14:textId="77777777" w:rsidR="003E551F" w:rsidRDefault="003E551F" w:rsidP="003E551F">
      <w:r>
        <w:t>uzavřená níže uvedeného dne, měsíce, roku mezi následujícími smluvní stranami:</w:t>
      </w:r>
    </w:p>
    <w:p w14:paraId="153C1C04" w14:textId="77777777" w:rsidR="003E551F" w:rsidRDefault="003E551F" w:rsidP="003E551F"/>
    <w:p w14:paraId="3E0B8046" w14:textId="4926C308" w:rsidR="003E551F" w:rsidRPr="00730C2A" w:rsidRDefault="003E551F" w:rsidP="003E551F">
      <w:pPr>
        <w:tabs>
          <w:tab w:val="left" w:pos="426"/>
        </w:tabs>
        <w:outlineLvl w:val="0"/>
      </w:pPr>
      <w:r>
        <w:t>1</w:t>
      </w:r>
      <w:r w:rsidRPr="00730C2A">
        <w:t>.</w:t>
      </w:r>
      <w:r w:rsidRPr="00730C2A">
        <w:tab/>
      </w:r>
      <w:r w:rsidR="00730C2A" w:rsidRPr="00730C2A">
        <w:rPr>
          <w:b/>
          <w:bCs/>
        </w:rPr>
        <w:t>GORDIC spol. s r.o.</w:t>
      </w:r>
    </w:p>
    <w:p w14:paraId="5A44C775" w14:textId="7E16A088" w:rsidR="008D4CCC" w:rsidRPr="00730C2A" w:rsidRDefault="008D4CCC" w:rsidP="008D4CCC">
      <w:pPr>
        <w:ind w:left="426"/>
      </w:pPr>
      <w:proofErr w:type="spellStart"/>
      <w:r w:rsidRPr="00730C2A">
        <w:t>sp</w:t>
      </w:r>
      <w:proofErr w:type="spellEnd"/>
      <w:r w:rsidRPr="00730C2A">
        <w:t xml:space="preserve">. zn.: </w:t>
      </w:r>
      <w:r w:rsidR="00730C2A" w:rsidRPr="00730C2A">
        <w:t>KS v Brně, oddíl C, vložka 9313</w:t>
      </w:r>
    </w:p>
    <w:p w14:paraId="1BA4BF07" w14:textId="4D2C35AD" w:rsidR="003E551F" w:rsidRPr="00730C2A" w:rsidRDefault="003E551F" w:rsidP="003E551F">
      <w:pPr>
        <w:ind w:left="426"/>
      </w:pPr>
      <w:r w:rsidRPr="00730C2A">
        <w:t>se sídlem</w:t>
      </w:r>
      <w:r w:rsidR="008D4CCC" w:rsidRPr="00730C2A">
        <w:t>:</w:t>
      </w:r>
      <w:r w:rsidRPr="00730C2A">
        <w:t xml:space="preserve"> </w:t>
      </w:r>
      <w:r w:rsidR="00730C2A" w:rsidRPr="00730C2A">
        <w:t>Erbenova 2108/4, 586 01 Jihlava</w:t>
      </w:r>
    </w:p>
    <w:p w14:paraId="11B34E2D" w14:textId="3B1B400F" w:rsidR="003E551F" w:rsidRPr="00730C2A" w:rsidRDefault="003E551F" w:rsidP="003E551F">
      <w:pPr>
        <w:ind w:left="426"/>
      </w:pPr>
      <w:r w:rsidRPr="00730C2A">
        <w:t>I</w:t>
      </w:r>
      <w:r w:rsidR="008D4CCC" w:rsidRPr="00730C2A">
        <w:t>Č</w:t>
      </w:r>
      <w:r w:rsidRPr="00730C2A">
        <w:t xml:space="preserve">: </w:t>
      </w:r>
      <w:r w:rsidR="00730C2A" w:rsidRPr="00730C2A">
        <w:t>47903783</w:t>
      </w:r>
    </w:p>
    <w:p w14:paraId="26CAC6A0" w14:textId="58EDAA15" w:rsidR="003E551F" w:rsidRPr="00730C2A" w:rsidRDefault="003E551F" w:rsidP="003E551F">
      <w:pPr>
        <w:ind w:left="426"/>
      </w:pPr>
      <w:r w:rsidRPr="00730C2A">
        <w:t xml:space="preserve">DIČ: </w:t>
      </w:r>
      <w:r w:rsidR="00730C2A" w:rsidRPr="00730C2A">
        <w:t>CZ47903783</w:t>
      </w:r>
    </w:p>
    <w:p w14:paraId="4C32BD65" w14:textId="13223D94" w:rsidR="006F7F39" w:rsidRPr="00730C2A" w:rsidRDefault="006F7F39" w:rsidP="006F7F39">
      <w:pPr>
        <w:ind w:left="426"/>
      </w:pPr>
      <w:r w:rsidRPr="00730C2A">
        <w:t xml:space="preserve">zastoupená: </w:t>
      </w:r>
      <w:r w:rsidR="00730C2A" w:rsidRPr="00730C2A">
        <w:t>Ing. Jaromírem Řezáčem, DBA</w:t>
      </w:r>
    </w:p>
    <w:p w14:paraId="51989A4A" w14:textId="4923C410" w:rsidR="003E551F" w:rsidRPr="00140F84" w:rsidRDefault="003E551F" w:rsidP="003E551F">
      <w:pPr>
        <w:ind w:left="426"/>
        <w:rPr>
          <w:b/>
        </w:rPr>
      </w:pPr>
      <w:r w:rsidRPr="00730C2A">
        <w:t xml:space="preserve">bankovní spojení: </w:t>
      </w:r>
      <w:r w:rsidR="00140F84" w:rsidRPr="00140F84">
        <w:rPr>
          <w:b/>
        </w:rPr>
        <w:t>XXXXX</w:t>
      </w:r>
    </w:p>
    <w:p w14:paraId="2419E10F" w14:textId="77777777" w:rsidR="003E551F" w:rsidRDefault="003E551F" w:rsidP="003E551F">
      <w:pPr>
        <w:ind w:left="426"/>
      </w:pPr>
      <w:r w:rsidRPr="00730C2A">
        <w:t>(dále jen „poskytovatel“)</w:t>
      </w:r>
    </w:p>
    <w:p w14:paraId="0FDBB8D8" w14:textId="77777777" w:rsidR="003E551F" w:rsidRDefault="003E551F" w:rsidP="003E551F"/>
    <w:p w14:paraId="7B4EF960" w14:textId="77777777" w:rsidR="003E551F" w:rsidRDefault="003E551F" w:rsidP="003E551F">
      <w:r>
        <w:t>a</w:t>
      </w:r>
    </w:p>
    <w:p w14:paraId="1FC1DFF2" w14:textId="77777777" w:rsidR="003E551F" w:rsidRDefault="003E551F" w:rsidP="003E551F"/>
    <w:p w14:paraId="6BB91B5B" w14:textId="5AC4EDCE" w:rsidR="00996905" w:rsidRPr="00996905" w:rsidRDefault="003E551F" w:rsidP="00996905">
      <w:pPr>
        <w:tabs>
          <w:tab w:val="left" w:pos="426"/>
        </w:tabs>
        <w:outlineLvl w:val="0"/>
        <w:rPr>
          <w:b/>
        </w:rPr>
      </w:pPr>
      <w:r>
        <w:t>2.</w:t>
      </w:r>
      <w:r>
        <w:tab/>
      </w:r>
      <w:r w:rsidR="006F7F39">
        <w:rPr>
          <w:b/>
        </w:rPr>
        <w:t>m</w:t>
      </w:r>
      <w:r w:rsidR="006F7F39" w:rsidRPr="00996905">
        <w:rPr>
          <w:b/>
        </w:rPr>
        <w:t xml:space="preserve">ěsto </w:t>
      </w:r>
      <w:r w:rsidR="00996905" w:rsidRPr="00996905">
        <w:rPr>
          <w:b/>
        </w:rPr>
        <w:t>Vyškov</w:t>
      </w:r>
    </w:p>
    <w:p w14:paraId="375B6719" w14:textId="77777777" w:rsidR="00A43FC8" w:rsidRPr="00A43FC8" w:rsidRDefault="00996905" w:rsidP="00A43FC8">
      <w:pPr>
        <w:tabs>
          <w:tab w:val="left" w:pos="426"/>
        </w:tabs>
        <w:outlineLvl w:val="0"/>
      </w:pPr>
      <w:r>
        <w:tab/>
      </w:r>
      <w:r w:rsidR="003E551F">
        <w:t>se sídlem</w:t>
      </w:r>
      <w:r w:rsidR="008D4CCC">
        <w:t>:</w:t>
      </w:r>
      <w:r w:rsidR="003E551F">
        <w:t xml:space="preserve"> </w:t>
      </w:r>
      <w:r w:rsidR="00A43FC8" w:rsidRPr="00A43FC8">
        <w:t>Masarykovo náměstí 108/1</w:t>
      </w:r>
      <w:r w:rsidR="00641F0E">
        <w:t>, 682 01 Vyškov</w:t>
      </w:r>
    </w:p>
    <w:p w14:paraId="488EF96E" w14:textId="5CA20A2E" w:rsidR="003E551F" w:rsidRDefault="008D4CCC" w:rsidP="003E551F">
      <w:pPr>
        <w:ind w:left="426"/>
      </w:pPr>
      <w:r>
        <w:t>IČ</w:t>
      </w:r>
      <w:r w:rsidR="003E551F">
        <w:t xml:space="preserve">: </w:t>
      </w:r>
      <w:r w:rsidR="00641F0E" w:rsidRPr="00641F0E">
        <w:rPr>
          <w:bCs/>
        </w:rPr>
        <w:t>00292427</w:t>
      </w:r>
    </w:p>
    <w:p w14:paraId="3003D883" w14:textId="77777777" w:rsidR="008D4CCC" w:rsidRDefault="008D4CCC" w:rsidP="003E551F">
      <w:pPr>
        <w:ind w:left="426"/>
      </w:pPr>
      <w:r>
        <w:t>zastoupené:</w:t>
      </w:r>
      <w:r w:rsidR="00C34906">
        <w:t xml:space="preserve"> Karlem Jurkou, starostou</w:t>
      </w:r>
    </w:p>
    <w:p w14:paraId="1E95F47B" w14:textId="3391C1D3" w:rsidR="003E551F" w:rsidRDefault="003E551F" w:rsidP="003E551F">
      <w:pPr>
        <w:ind w:left="426"/>
      </w:pPr>
      <w:r>
        <w:t xml:space="preserve">bankovní spojení: </w:t>
      </w:r>
      <w:r w:rsidR="00B27072">
        <w:t>120731/0100, KB a.s., pobočka Vyškov</w:t>
      </w:r>
    </w:p>
    <w:p w14:paraId="79D0D2D2" w14:textId="75C299D2" w:rsidR="003E551F" w:rsidRDefault="003E551F" w:rsidP="003E551F">
      <w:pPr>
        <w:ind w:left="426"/>
      </w:pPr>
      <w:r>
        <w:t xml:space="preserve">ID datové schránky: </w:t>
      </w:r>
      <w:r w:rsidR="00795F87" w:rsidRPr="00795F87">
        <w:t>wc6bqdy</w:t>
      </w:r>
    </w:p>
    <w:p w14:paraId="0F1F4FAA" w14:textId="77777777" w:rsidR="003E551F" w:rsidRDefault="003E551F" w:rsidP="003E551F">
      <w:pPr>
        <w:ind w:left="426"/>
      </w:pPr>
      <w:r>
        <w:t>(dále jen „objednatel“);</w:t>
      </w:r>
    </w:p>
    <w:p w14:paraId="3F3FF48A" w14:textId="77777777" w:rsidR="003E551F" w:rsidRDefault="003E551F" w:rsidP="003E551F"/>
    <w:p w14:paraId="13952C6D" w14:textId="77777777" w:rsidR="003E551F" w:rsidRDefault="003E551F" w:rsidP="003E551F">
      <w:r>
        <w:t>obě dále také samostatně jako „smluvní strana“ a společně jako „smluvní strany“.</w:t>
      </w:r>
    </w:p>
    <w:p w14:paraId="5CD6005A" w14:textId="77777777" w:rsidR="003E551F" w:rsidRDefault="003E551F" w:rsidP="003E551F"/>
    <w:p w14:paraId="18D863B9" w14:textId="77777777" w:rsidR="003E551F" w:rsidRPr="005B266E" w:rsidRDefault="003E551F" w:rsidP="003E551F">
      <w:pPr>
        <w:jc w:val="center"/>
        <w:outlineLvl w:val="0"/>
        <w:rPr>
          <w:b/>
        </w:rPr>
      </w:pPr>
      <w:r w:rsidRPr="005B266E">
        <w:rPr>
          <w:b/>
        </w:rPr>
        <w:t>Preambule, účel</w:t>
      </w:r>
    </w:p>
    <w:p w14:paraId="407680AE" w14:textId="64863F49" w:rsidR="003E551F" w:rsidRDefault="003E551F" w:rsidP="003E551F">
      <w:r>
        <w:t xml:space="preserve">Tato smlouva se uzavírá na základě výsledku </w:t>
      </w:r>
      <w:r w:rsidR="000126A0">
        <w:t xml:space="preserve">1. části </w:t>
      </w:r>
      <w:r>
        <w:t>zadávacího řízení na veřejnou zakázku s názvem „</w:t>
      </w:r>
      <w:r w:rsidR="00802662" w:rsidRPr="00802662">
        <w:rPr>
          <w:b/>
        </w:rPr>
        <w:t>Rozvoj elektronických služeb města Vyškov</w:t>
      </w:r>
      <w:r w:rsidR="006F7F39">
        <w:rPr>
          <w:b/>
        </w:rPr>
        <w:t>a</w:t>
      </w:r>
      <w:r>
        <w:t xml:space="preserve">“ veřejného zadavatele </w:t>
      </w:r>
      <w:r w:rsidR="006F7F39">
        <w:t xml:space="preserve">města </w:t>
      </w:r>
      <w:r w:rsidR="00802662">
        <w:t>Vyškova.</w:t>
      </w:r>
    </w:p>
    <w:p w14:paraId="1D337033" w14:textId="77777777" w:rsidR="003E551F" w:rsidRDefault="003E551F" w:rsidP="003E551F"/>
    <w:p w14:paraId="596417F6" w14:textId="77777777" w:rsidR="003E551F" w:rsidRDefault="003E551F" w:rsidP="003E551F"/>
    <w:p w14:paraId="6FF8247C" w14:textId="77777777" w:rsidR="003E551F" w:rsidRDefault="003E551F" w:rsidP="003E551F"/>
    <w:p w14:paraId="1D9CAD5F" w14:textId="77777777" w:rsidR="003E551F" w:rsidRDefault="003E551F" w:rsidP="003E551F"/>
    <w:p w14:paraId="1EB3E6F6" w14:textId="77777777" w:rsidR="00FE3FE6" w:rsidRDefault="00FE3FE6" w:rsidP="003E551F"/>
    <w:p w14:paraId="76B02FD9" w14:textId="77777777" w:rsidR="00FE3FE6" w:rsidRDefault="00FE3FE6" w:rsidP="003E551F"/>
    <w:p w14:paraId="602898C8" w14:textId="77777777" w:rsidR="003E551F" w:rsidRDefault="003E551F" w:rsidP="003E551F"/>
    <w:p w14:paraId="107A21BA" w14:textId="77777777" w:rsidR="003E551F" w:rsidRDefault="003E551F" w:rsidP="003E551F"/>
    <w:p w14:paraId="386C93B8" w14:textId="77777777" w:rsidR="006F7F39" w:rsidRDefault="006F7F39" w:rsidP="003E551F"/>
    <w:p w14:paraId="386BC7B2" w14:textId="77777777" w:rsidR="003E551F" w:rsidRPr="005B266E" w:rsidRDefault="003E551F" w:rsidP="003E551F">
      <w:pPr>
        <w:jc w:val="center"/>
        <w:outlineLvl w:val="0"/>
        <w:rPr>
          <w:b/>
        </w:rPr>
      </w:pPr>
      <w:r w:rsidRPr="005B266E">
        <w:rPr>
          <w:b/>
        </w:rPr>
        <w:lastRenderedPageBreak/>
        <w:t>Článek 1</w:t>
      </w:r>
    </w:p>
    <w:p w14:paraId="19D8C6F1" w14:textId="77777777" w:rsidR="003E551F" w:rsidRPr="005B266E" w:rsidRDefault="003E551F" w:rsidP="003E551F">
      <w:pPr>
        <w:spacing w:before="0"/>
        <w:jc w:val="center"/>
        <w:rPr>
          <w:b/>
        </w:rPr>
      </w:pPr>
      <w:r w:rsidRPr="005B266E">
        <w:rPr>
          <w:b/>
        </w:rPr>
        <w:t>Předmět smlouvy, předmět plnění</w:t>
      </w:r>
    </w:p>
    <w:p w14:paraId="2C54C5C6" w14:textId="77777777" w:rsidR="00C03572" w:rsidRDefault="005A216D" w:rsidP="00C20238">
      <w:pPr>
        <w:pStyle w:val="Odstavecseseznamem"/>
        <w:numPr>
          <w:ilvl w:val="1"/>
          <w:numId w:val="19"/>
        </w:numPr>
        <w:spacing w:before="60"/>
      </w:pPr>
      <w:r>
        <w:t xml:space="preserve">Předmětem plnění </w:t>
      </w:r>
      <w:r w:rsidR="00C03572">
        <w:t xml:space="preserve">této </w:t>
      </w:r>
      <w:r>
        <w:t>smlouvy je</w:t>
      </w:r>
      <w:r w:rsidR="00C03572">
        <w:t>:</w:t>
      </w:r>
    </w:p>
    <w:p w14:paraId="4B33F593" w14:textId="00EFC572" w:rsidR="00C03572" w:rsidRDefault="00357AC8" w:rsidP="00C20238">
      <w:pPr>
        <w:pStyle w:val="Odstavecseseznamem"/>
        <w:numPr>
          <w:ilvl w:val="0"/>
          <w:numId w:val="20"/>
        </w:numPr>
        <w:spacing w:before="60"/>
      </w:pPr>
      <w:r w:rsidRPr="00357AC8">
        <w:t xml:space="preserve">vytvoření (dodávka a implementace) informačního systému veřejné správy „Portál občana“ včetně poskytnutí licencí s neomezenou platností a pro neomezený počet uživatelů potřebných pro jeho užívání, </w:t>
      </w:r>
    </w:p>
    <w:p w14:paraId="2360EE88" w14:textId="066E8946" w:rsidR="00C03572" w:rsidRDefault="00357AC8" w:rsidP="00C20238">
      <w:pPr>
        <w:pStyle w:val="Odstavecseseznamem"/>
        <w:numPr>
          <w:ilvl w:val="0"/>
          <w:numId w:val="20"/>
        </w:numPr>
        <w:spacing w:before="60"/>
      </w:pPr>
      <w:r w:rsidRPr="00357AC8">
        <w:t xml:space="preserve">integrace dodaného systému se stávajícím aplikačním vybavením </w:t>
      </w:r>
      <w:r w:rsidR="00C34906">
        <w:t>objednatele</w:t>
      </w:r>
      <w:r w:rsidRPr="00357AC8">
        <w:t xml:space="preserve"> a s centrálními systémy, a zajištění jeho provozu</w:t>
      </w:r>
      <w:r w:rsidR="00C34906">
        <w:t>,</w:t>
      </w:r>
      <w:r w:rsidRPr="00357AC8">
        <w:t xml:space="preserve"> </w:t>
      </w:r>
      <w:r w:rsidR="003E551F" w:rsidRPr="00B47EF7">
        <w:t>vše včetně projektového řízení</w:t>
      </w:r>
      <w:r w:rsidR="00C34906">
        <w:t xml:space="preserve">. </w:t>
      </w:r>
    </w:p>
    <w:p w14:paraId="58ABA0FC" w14:textId="77777777" w:rsidR="00C03572" w:rsidRPr="00C20238" w:rsidRDefault="00C03572" w:rsidP="005C53C8">
      <w:pPr>
        <w:pStyle w:val="Odstavecseseznamem"/>
        <w:spacing w:before="60"/>
        <w:rPr>
          <w:sz w:val="12"/>
          <w:szCs w:val="12"/>
        </w:rPr>
      </w:pPr>
    </w:p>
    <w:p w14:paraId="4B4BCB9F" w14:textId="75BF479A" w:rsidR="003E551F" w:rsidRDefault="00E3026B" w:rsidP="00C20238">
      <w:pPr>
        <w:pStyle w:val="Odstavecseseznamem"/>
        <w:numPr>
          <w:ilvl w:val="1"/>
          <w:numId w:val="19"/>
        </w:numPr>
        <w:spacing w:before="60"/>
      </w:pPr>
      <w:r>
        <w:t xml:space="preserve">Dále je předmětem </w:t>
      </w:r>
      <w:r w:rsidR="00C03572">
        <w:t xml:space="preserve">této </w:t>
      </w:r>
      <w:r>
        <w:t>smlouvy</w:t>
      </w:r>
      <w:r w:rsidR="00D304B3">
        <w:t xml:space="preserve"> </w:t>
      </w:r>
      <w:r w:rsidR="003E551F" w:rsidRPr="00B47EF7">
        <w:t xml:space="preserve">zajištění podpory provozu </w:t>
      </w:r>
      <w:r w:rsidR="00C03572">
        <w:t xml:space="preserve">dodaného systému </w:t>
      </w:r>
      <w:r w:rsidR="003E551F" w:rsidRPr="00B47EF7">
        <w:t xml:space="preserve">po dobu </w:t>
      </w:r>
      <w:r w:rsidR="007B130B" w:rsidRPr="00B47EF7">
        <w:t xml:space="preserve">od úplného předání a převzetí </w:t>
      </w:r>
      <w:r w:rsidR="007B130B">
        <w:t>do 31. 12. 202</w:t>
      </w:r>
      <w:r w:rsidR="00C2147F">
        <w:t>5</w:t>
      </w:r>
      <w:r>
        <w:t xml:space="preserve"> a </w:t>
      </w:r>
      <w:r w:rsidR="00D304B3">
        <w:t>poté</w:t>
      </w:r>
      <w:r w:rsidR="00C2147F">
        <w:t xml:space="preserve"> po dobu od 1. 1. 2026 do 31. 12 203</w:t>
      </w:r>
      <w:r w:rsidR="00D2128F">
        <w:t>0</w:t>
      </w:r>
      <w:r w:rsidR="00B47EF7" w:rsidRPr="00B47EF7">
        <w:t xml:space="preserve">. Obsah činností podpory provozu </w:t>
      </w:r>
      <w:r w:rsidR="00683771">
        <w:t xml:space="preserve">dodaného systému </w:t>
      </w:r>
      <w:r w:rsidR="00B47EF7" w:rsidRPr="00B47EF7">
        <w:t>je určen v příloze č. 1 této smlouvy.</w:t>
      </w:r>
      <w:r w:rsidR="004E5D19">
        <w:t xml:space="preserve"> Před úplným předáním a převzetím díla provádí </w:t>
      </w:r>
      <w:r w:rsidR="00347DAA">
        <w:t xml:space="preserve">poskytovatel </w:t>
      </w:r>
      <w:r w:rsidR="004E5D19">
        <w:t>rovněž podporu provozu příslušných již provedených částí plnění.</w:t>
      </w:r>
    </w:p>
    <w:p w14:paraId="35CF7811" w14:textId="77777777" w:rsidR="00C34906" w:rsidRPr="005C53C8" w:rsidRDefault="00C34906" w:rsidP="0067341B">
      <w:pPr>
        <w:pStyle w:val="Odstavecseseznamem"/>
        <w:spacing w:before="60"/>
        <w:ind w:left="360"/>
        <w:rPr>
          <w:sz w:val="12"/>
          <w:szCs w:val="12"/>
        </w:rPr>
      </w:pPr>
    </w:p>
    <w:p w14:paraId="733DEDD4" w14:textId="77777777" w:rsidR="003E551F" w:rsidRDefault="003E551F" w:rsidP="00F138A7">
      <w:pPr>
        <w:pStyle w:val="Odstavecseseznamem"/>
        <w:numPr>
          <w:ilvl w:val="1"/>
          <w:numId w:val="19"/>
        </w:numPr>
      </w:pPr>
      <w:r w:rsidRPr="00B47EF7">
        <w:t>Podrobně je předmět plnění popsán v příloze č. 1</w:t>
      </w:r>
      <w:r w:rsidR="00C34906">
        <w:t xml:space="preserve"> této smlouvy</w:t>
      </w:r>
      <w:r w:rsidRPr="00B47EF7">
        <w:t>.</w:t>
      </w:r>
    </w:p>
    <w:p w14:paraId="239C99C8" w14:textId="77777777" w:rsidR="003E551F" w:rsidRDefault="003E551F" w:rsidP="003E551F"/>
    <w:p w14:paraId="49C4659F" w14:textId="77777777" w:rsidR="003E551F" w:rsidRDefault="003E551F" w:rsidP="003E551F"/>
    <w:p w14:paraId="0E7B680C" w14:textId="77777777" w:rsidR="003E551F" w:rsidRPr="005B266E" w:rsidRDefault="003E551F" w:rsidP="003E551F">
      <w:pPr>
        <w:jc w:val="center"/>
        <w:outlineLvl w:val="0"/>
        <w:rPr>
          <w:b/>
        </w:rPr>
      </w:pPr>
      <w:r w:rsidRPr="005B266E">
        <w:rPr>
          <w:b/>
        </w:rPr>
        <w:t>Článek 2</w:t>
      </w:r>
    </w:p>
    <w:p w14:paraId="2F533B53" w14:textId="77777777" w:rsidR="003E551F" w:rsidRPr="005B266E" w:rsidRDefault="003E551F" w:rsidP="003E551F">
      <w:pPr>
        <w:spacing w:before="0"/>
        <w:jc w:val="center"/>
        <w:rPr>
          <w:b/>
        </w:rPr>
      </w:pPr>
      <w:r w:rsidRPr="005B266E">
        <w:rPr>
          <w:b/>
        </w:rPr>
        <w:t>Způsob, čas dodání, místo dodání, odevzdání a převzetí, podmínky plnění</w:t>
      </w:r>
    </w:p>
    <w:p w14:paraId="2717A403" w14:textId="77777777" w:rsidR="003E551F" w:rsidRPr="0038005A" w:rsidRDefault="00B71EA1" w:rsidP="003E551F">
      <w:pPr>
        <w:pStyle w:val="Odstavecseseznamem"/>
        <w:numPr>
          <w:ilvl w:val="1"/>
          <w:numId w:val="2"/>
        </w:numPr>
        <w:ind w:left="425" w:hanging="425"/>
        <w:contextualSpacing w:val="0"/>
      </w:pPr>
      <w:r>
        <w:t>P</w:t>
      </w:r>
      <w:r w:rsidR="003E551F" w:rsidRPr="0038005A">
        <w:t>lnění bude dodáno kompletní</w:t>
      </w:r>
      <w:r>
        <w:t xml:space="preserve"> podle přílohy č. 1 této smlouvy</w:t>
      </w:r>
      <w:r w:rsidR="003E551F" w:rsidRPr="0038005A">
        <w:t>, včetně projektového řízení a včetně všech náležitostí nezbytných pro řádný provoz</w:t>
      </w:r>
      <w:r w:rsidR="00C03572">
        <w:t>, a to</w:t>
      </w:r>
      <w:r w:rsidR="003E551F" w:rsidRPr="0038005A">
        <w:t xml:space="preserve"> </w:t>
      </w:r>
      <w:r w:rsidR="00C33E70">
        <w:t xml:space="preserve">ve lhůtě </w:t>
      </w:r>
      <w:r w:rsidR="00C33E70" w:rsidRPr="0005214E">
        <w:rPr>
          <w:b/>
        </w:rPr>
        <w:t xml:space="preserve">do </w:t>
      </w:r>
      <w:r w:rsidR="00460CB9" w:rsidRPr="0005214E">
        <w:rPr>
          <w:b/>
        </w:rPr>
        <w:t>120</w:t>
      </w:r>
      <w:r w:rsidR="00C33E70" w:rsidRPr="0005214E">
        <w:rPr>
          <w:b/>
        </w:rPr>
        <w:t xml:space="preserve"> </w:t>
      </w:r>
      <w:r w:rsidR="00460CB9" w:rsidRPr="0005214E">
        <w:rPr>
          <w:b/>
        </w:rPr>
        <w:t>dnů</w:t>
      </w:r>
      <w:r w:rsidR="00C33E70" w:rsidRPr="0005214E">
        <w:rPr>
          <w:b/>
        </w:rPr>
        <w:t xml:space="preserve"> od </w:t>
      </w:r>
      <w:r w:rsidR="002C29D6" w:rsidRPr="0005214E">
        <w:rPr>
          <w:b/>
        </w:rPr>
        <w:t>nabytí účinnosti</w:t>
      </w:r>
      <w:r w:rsidR="00C33E70" w:rsidRPr="0005214E">
        <w:rPr>
          <w:b/>
        </w:rPr>
        <w:t xml:space="preserve"> této smlouvy</w:t>
      </w:r>
      <w:r w:rsidR="00C33E70">
        <w:t>. Následně poskytovatel</w:t>
      </w:r>
      <w:r w:rsidR="003E551F" w:rsidRPr="0038005A">
        <w:t xml:space="preserve"> zaj</w:t>
      </w:r>
      <w:r w:rsidR="00C33E70">
        <w:t>istí</w:t>
      </w:r>
      <w:r w:rsidR="003E551F" w:rsidRPr="0038005A">
        <w:t xml:space="preserve"> podpor</w:t>
      </w:r>
      <w:r w:rsidR="00C33E70">
        <w:t>u</w:t>
      </w:r>
      <w:r w:rsidR="003E551F" w:rsidRPr="0038005A">
        <w:t xml:space="preserve"> provozu</w:t>
      </w:r>
      <w:r w:rsidR="00683771">
        <w:t xml:space="preserve"> dodaného systému</w:t>
      </w:r>
      <w:r w:rsidR="00460CB9">
        <w:t>.</w:t>
      </w:r>
    </w:p>
    <w:p w14:paraId="50FBDE28" w14:textId="77777777" w:rsidR="003E551F" w:rsidRDefault="003E551F" w:rsidP="003E551F">
      <w:pPr>
        <w:pStyle w:val="Odstavecseseznamem"/>
        <w:numPr>
          <w:ilvl w:val="1"/>
          <w:numId w:val="2"/>
        </w:numPr>
        <w:ind w:left="425" w:hanging="425"/>
        <w:contextualSpacing w:val="0"/>
      </w:pPr>
      <w:r>
        <w:t>Veškeré plnění se poskytovatel zavazuje dodat bez jakýchkoliv právních vad; dále se</w:t>
      </w:r>
      <w:r w:rsidR="00C03572">
        <w:t xml:space="preserve"> poskytovatel</w:t>
      </w:r>
      <w:r>
        <w:t xml:space="preserve"> zavazuje převést na objednatele veškerá práva užívání tohoto plnění (licence) bez časového omezení.</w:t>
      </w:r>
    </w:p>
    <w:p w14:paraId="698680EA" w14:textId="77777777" w:rsidR="003E551F" w:rsidRDefault="003E551F" w:rsidP="003E551F">
      <w:pPr>
        <w:pStyle w:val="Odstavecseseznamem"/>
        <w:numPr>
          <w:ilvl w:val="1"/>
          <w:numId w:val="2"/>
        </w:numPr>
        <w:ind w:left="425" w:hanging="425"/>
        <w:contextualSpacing w:val="0"/>
      </w:pPr>
      <w:r>
        <w:t>Místem odevzdání (dodání a poskytnutí) a převzetí plnění je sídlo objednatele. Náklady odevzdávání a rizika spojená s odevzdáváním (dodáním) včetně dokladů a dokumentů vztahujících se k dodávce a dopravou do místa dodání, včetně vykládky a manipulace na místě dodání nese poskytovatel.</w:t>
      </w:r>
    </w:p>
    <w:p w14:paraId="680C8FC9" w14:textId="77777777" w:rsidR="003E551F" w:rsidRDefault="003E551F" w:rsidP="003E551F">
      <w:pPr>
        <w:pStyle w:val="Odstavecseseznamem"/>
        <w:numPr>
          <w:ilvl w:val="1"/>
          <w:numId w:val="2"/>
        </w:numPr>
        <w:ind w:left="425" w:hanging="425"/>
        <w:contextualSpacing w:val="0"/>
      </w:pPr>
      <w:r>
        <w:t xml:space="preserve">Plnění poskytovatele podle odst. 2.1 </w:t>
      </w:r>
      <w:r w:rsidR="00C03572">
        <w:t xml:space="preserve">této </w:t>
      </w:r>
      <w:r>
        <w:t xml:space="preserve">smlouvy bude protokolárně odevzdáno poskytovatelem objednateli v místě dodání, objednatelem pak převzato v případě řádného splnění se všemi sjednanými vlastnostmi, a to formou Protokolu o odevzdání a převzetí, který bude podepsán oběma smluvními stranami osobami oprávněnými jednat jménem příslušné smluvní strany (dále jen „Protokol o odevzdání a převzetí“). </w:t>
      </w:r>
    </w:p>
    <w:p w14:paraId="44F4F8BF" w14:textId="77777777" w:rsidR="003E551F" w:rsidRDefault="003E551F" w:rsidP="003E551F">
      <w:pPr>
        <w:pStyle w:val="Odstavecseseznamem"/>
        <w:numPr>
          <w:ilvl w:val="1"/>
          <w:numId w:val="2"/>
        </w:numPr>
        <w:ind w:left="425" w:hanging="425"/>
        <w:contextualSpacing w:val="0"/>
      </w:pPr>
      <w:r>
        <w:t>K převzetí v místě dodání je povinen poskytovatel vyzvat objednatele nejméně dva pracovní dny přede dnem dodání. Výzva poskytovatele bude písemná, doručení výzvy provedeno pomocí prostředků elektronické pošty nebo prostřednictvím provozovatele poštovních (kurýrních) služeb a v příloze výzvy</w:t>
      </w:r>
      <w:r w:rsidR="00937FA0">
        <w:t xml:space="preserve"> bude</w:t>
      </w:r>
      <w:r>
        <w:t xml:space="preserve"> dodán písemný návrh Protokolu o odevzdání a převzetí, podepsaný poskytovatelem ve dvojím vyhotovení.</w:t>
      </w:r>
    </w:p>
    <w:p w14:paraId="04F7925B" w14:textId="77777777" w:rsidR="003E551F" w:rsidRDefault="003E551F" w:rsidP="003E551F">
      <w:pPr>
        <w:ind w:left="426"/>
      </w:pPr>
      <w:r>
        <w:t>Protokol o odevzdání a převzetí obsahuje nejméně tyto obsahové náležitosti:</w:t>
      </w:r>
    </w:p>
    <w:p w14:paraId="28B64DCE" w14:textId="77777777" w:rsidR="003E551F" w:rsidRDefault="003E551F" w:rsidP="003E551F">
      <w:pPr>
        <w:pStyle w:val="Odstavecseseznamem"/>
        <w:numPr>
          <w:ilvl w:val="0"/>
          <w:numId w:val="1"/>
        </w:numPr>
        <w:spacing w:before="60"/>
        <w:ind w:left="851" w:hanging="425"/>
        <w:contextualSpacing w:val="0"/>
      </w:pPr>
      <w:r>
        <w:t>výkaz dodaných a zprovozněných předmětů, poskytnutého příslušenství a ostatních poskytnutých věcí, poskytnutých služeb a předaných dokladů a dokumentů vztahujících se k plnění;</w:t>
      </w:r>
    </w:p>
    <w:p w14:paraId="74D399C5" w14:textId="77777777" w:rsidR="003E551F" w:rsidRDefault="003E551F" w:rsidP="003E551F">
      <w:pPr>
        <w:pStyle w:val="Odstavecseseznamem"/>
        <w:numPr>
          <w:ilvl w:val="0"/>
          <w:numId w:val="1"/>
        </w:numPr>
        <w:spacing w:before="60"/>
        <w:ind w:left="851" w:hanging="425"/>
        <w:contextualSpacing w:val="0"/>
      </w:pPr>
      <w:r>
        <w:t>datum vystavení Protokolu o odevzdání a převzetí a podpis osoby oprávněné jednat za poskytovatele;</w:t>
      </w:r>
    </w:p>
    <w:p w14:paraId="74BF14C6" w14:textId="58A8E3B1" w:rsidR="003E551F" w:rsidRDefault="00937FA0" w:rsidP="003E551F">
      <w:pPr>
        <w:pStyle w:val="Odstavecseseznamem"/>
        <w:numPr>
          <w:ilvl w:val="0"/>
          <w:numId w:val="1"/>
        </w:numPr>
        <w:spacing w:before="60"/>
        <w:ind w:left="851" w:hanging="425"/>
        <w:contextualSpacing w:val="0"/>
      </w:pPr>
      <w:r>
        <w:t>datum</w:t>
      </w:r>
      <w:r w:rsidR="003E551F">
        <w:t>, v němž má dojít k podpisu Protokolu o odevzdání a převzetí objednatelem a označení místa, kde má být proveden podpis objednatele.</w:t>
      </w:r>
    </w:p>
    <w:p w14:paraId="618CD3A8" w14:textId="77777777" w:rsidR="003E551F" w:rsidRDefault="003E551F" w:rsidP="003E551F">
      <w:pPr>
        <w:pStyle w:val="Odstavecseseznamem"/>
        <w:numPr>
          <w:ilvl w:val="1"/>
          <w:numId w:val="2"/>
        </w:numPr>
        <w:ind w:left="425" w:hanging="425"/>
        <w:contextualSpacing w:val="0"/>
      </w:pPr>
      <w:r>
        <w:t xml:space="preserve">Objednatel je oprávněn odmítnout převzít vadné plnění poskytovatele v případě vad nebo jiných nedostatků, a to bez ohledu na jejich množství a povahu nebo neobsahuje-li Protokol o odevzdání a převzetí obsahové náležitosti dle této smlouvy bez ohledu na počet nebo povahu chybějících náležitostí. Důvody odmítnutí budou objednatelem specifikovány v Protokolu o odevzdání a </w:t>
      </w:r>
      <w:r>
        <w:lastRenderedPageBreak/>
        <w:t>převzetí. V případě, že objednatel odmítne převzetí plnění poskytovatele, nepřechází na objednatele nebezpečí škody na žádné části plnění.</w:t>
      </w:r>
    </w:p>
    <w:p w14:paraId="72A0CB3D" w14:textId="77777777" w:rsidR="003E551F" w:rsidRDefault="003E551F" w:rsidP="003E551F">
      <w:pPr>
        <w:pStyle w:val="Odstavecseseznamem"/>
        <w:numPr>
          <w:ilvl w:val="1"/>
          <w:numId w:val="2"/>
        </w:numPr>
        <w:ind w:left="425" w:hanging="425"/>
        <w:contextualSpacing w:val="0"/>
      </w:pPr>
      <w:r>
        <w:t>Poskytovatel je povinen umožnit objednateli provést kontrolu průběhu plnění dle této smlouvy, a to po celou dobu trvání této smlouvy.</w:t>
      </w:r>
    </w:p>
    <w:p w14:paraId="1DA1E2FE" w14:textId="7A0D00B7" w:rsidR="0007696B" w:rsidRDefault="0007696B" w:rsidP="003E551F">
      <w:pPr>
        <w:pStyle w:val="Odstavecseseznamem"/>
        <w:numPr>
          <w:ilvl w:val="1"/>
          <w:numId w:val="2"/>
        </w:numPr>
        <w:ind w:left="425" w:hanging="425"/>
        <w:contextualSpacing w:val="0"/>
      </w:pPr>
      <w:r>
        <w:t xml:space="preserve">Poskytovatel se zavazuje, že bude provádět činnosti za pomoci realizačního týmu, jehož členové jsou </w:t>
      </w:r>
      <w:r w:rsidR="00937FA0">
        <w:t xml:space="preserve">uvedeni </w:t>
      </w:r>
      <w:r>
        <w:t xml:space="preserve">v příloze č. 2 </w:t>
      </w:r>
      <w:r w:rsidR="00937FA0">
        <w:t xml:space="preserve">této </w:t>
      </w:r>
      <w:r>
        <w:t>smlouvy.</w:t>
      </w:r>
    </w:p>
    <w:p w14:paraId="668DD940" w14:textId="77777777" w:rsidR="003E551F" w:rsidRDefault="003E551F" w:rsidP="003E551F"/>
    <w:p w14:paraId="6AD4682E" w14:textId="77777777" w:rsidR="003E551F" w:rsidRDefault="003E551F" w:rsidP="003E551F"/>
    <w:p w14:paraId="71AD972E" w14:textId="77777777" w:rsidR="003E551F" w:rsidRDefault="003E551F" w:rsidP="003E551F"/>
    <w:p w14:paraId="2B8DC443" w14:textId="77777777" w:rsidR="003E551F" w:rsidRPr="005B266E" w:rsidRDefault="003E551F" w:rsidP="003E551F">
      <w:pPr>
        <w:spacing w:before="0"/>
        <w:jc w:val="center"/>
        <w:outlineLvl w:val="0"/>
        <w:rPr>
          <w:b/>
        </w:rPr>
      </w:pPr>
      <w:r w:rsidRPr="005B266E">
        <w:rPr>
          <w:b/>
        </w:rPr>
        <w:t>Článek 3</w:t>
      </w:r>
    </w:p>
    <w:p w14:paraId="78AEFE40" w14:textId="77777777" w:rsidR="003E551F" w:rsidRPr="005B266E" w:rsidRDefault="003E551F" w:rsidP="003E551F">
      <w:pPr>
        <w:spacing w:before="0"/>
        <w:jc w:val="center"/>
        <w:rPr>
          <w:b/>
        </w:rPr>
      </w:pPr>
      <w:r w:rsidRPr="005B266E">
        <w:rPr>
          <w:b/>
        </w:rPr>
        <w:t>Cena</w:t>
      </w:r>
    </w:p>
    <w:p w14:paraId="6C5CDB21" w14:textId="4EA72157" w:rsidR="003E551F" w:rsidRDefault="00291285" w:rsidP="003E551F">
      <w:pPr>
        <w:pStyle w:val="Odstavecseseznamem"/>
        <w:numPr>
          <w:ilvl w:val="1"/>
          <w:numId w:val="3"/>
        </w:numPr>
        <w:ind w:left="425" w:hanging="425"/>
        <w:contextualSpacing w:val="0"/>
      </w:pPr>
      <w:r>
        <w:t xml:space="preserve">Za </w:t>
      </w:r>
      <w:r w:rsidR="003E551F">
        <w:t xml:space="preserve">řádné a úplné splnění předmětu </w:t>
      </w:r>
      <w:r w:rsidR="00C70DDC">
        <w:t xml:space="preserve">této </w:t>
      </w:r>
      <w:r w:rsidR="003E551F">
        <w:t xml:space="preserve">smlouvy </w:t>
      </w:r>
      <w:r>
        <w:t xml:space="preserve">má poskytovatel nárok na úhradu </w:t>
      </w:r>
      <w:r w:rsidR="003E551F">
        <w:t>cen</w:t>
      </w:r>
      <w:r>
        <w:t>y</w:t>
      </w:r>
      <w:r w:rsidR="003E551F">
        <w:t xml:space="preserve"> ve výši </w:t>
      </w:r>
      <w:r w:rsidR="00DB7CA9" w:rsidRPr="003D4493">
        <w:t>1 530 375</w:t>
      </w:r>
      <w:r w:rsidR="003E551F">
        <w:t xml:space="preserve">,- Kč + DPH ve výši </w:t>
      </w:r>
      <w:r w:rsidR="00DB7CA9">
        <w:t>321 378,75</w:t>
      </w:r>
      <w:r w:rsidR="003E551F">
        <w:t xml:space="preserve"> Kč; cena včetně příslušné výše DPH činí </w:t>
      </w:r>
      <w:r w:rsidR="00DB7CA9">
        <w:t>1 851 753,75</w:t>
      </w:r>
      <w:r w:rsidR="003E551F">
        <w:t xml:space="preserve"> Kč.</w:t>
      </w:r>
    </w:p>
    <w:p w14:paraId="414F60D2" w14:textId="77777777" w:rsidR="003E551F" w:rsidRDefault="003E551F" w:rsidP="008E0663">
      <w:pPr>
        <w:pStyle w:val="Odstavecseseznamem"/>
        <w:numPr>
          <w:ilvl w:val="1"/>
          <w:numId w:val="3"/>
        </w:numPr>
        <w:ind w:left="425" w:hanging="425"/>
        <w:contextualSpacing w:val="0"/>
      </w:pPr>
      <w:r>
        <w:t xml:space="preserve">Cena jednotlivých dílčích plnění dle této smlouvy je sjednána </w:t>
      </w:r>
      <w:r w:rsidR="008E0663">
        <w:t xml:space="preserve">v příloze č. 3 </w:t>
      </w:r>
      <w:r w:rsidR="00C70DDC">
        <w:t xml:space="preserve">této </w:t>
      </w:r>
      <w:r w:rsidR="008E0663">
        <w:t>smlouvy.</w:t>
      </w:r>
      <w:r w:rsidR="004A4D82">
        <w:t xml:space="preserve"> Cena </w:t>
      </w:r>
      <w:r w:rsidR="00272F07">
        <w:t>za poskytovanou podporu provozu</w:t>
      </w:r>
      <w:r w:rsidR="00291285">
        <w:t xml:space="preserve"> dodaného systému</w:t>
      </w:r>
      <w:r w:rsidR="00272F07">
        <w:t xml:space="preserve"> do 31. 12. 2025 je</w:t>
      </w:r>
      <w:r w:rsidR="005D3E47">
        <w:t xml:space="preserve"> v příloze č. 3 </w:t>
      </w:r>
      <w:r w:rsidR="00C70DDC">
        <w:t xml:space="preserve">této </w:t>
      </w:r>
      <w:r w:rsidR="005D3E47">
        <w:t>smlouvy</w:t>
      </w:r>
      <w:r w:rsidR="00272F07">
        <w:t xml:space="preserve"> zahrnuta v</w:t>
      </w:r>
      <w:r w:rsidR="004C3A4C">
        <w:t xml:space="preserve"> položce </w:t>
      </w:r>
      <w:r w:rsidR="005D3E47">
        <w:t>„dodání systému včetně dalších služeb“.</w:t>
      </w:r>
    </w:p>
    <w:p w14:paraId="1D423E6B" w14:textId="77777777" w:rsidR="003E551F" w:rsidRDefault="003E551F" w:rsidP="003E551F">
      <w:pPr>
        <w:pStyle w:val="Odstavecseseznamem"/>
        <w:numPr>
          <w:ilvl w:val="1"/>
          <w:numId w:val="3"/>
        </w:numPr>
        <w:ind w:left="425" w:hanging="425"/>
        <w:contextualSpacing w:val="0"/>
      </w:pPr>
      <w:r>
        <w:t xml:space="preserve">Cena dle čl. 3.1 této smlouvy byla stanovena na základě zadávacího řízení na veřejnou zakázku a obsahuje veškeré náklady poskytovatele nutné k plnění poskytovatele při realizaci předmětu této smlouvy po celou dobu stanovenou touto smlouvou a veškeré výdaje poskytovatele, spojené s plněním závazků poskytovatele v souvislosti s plněním </w:t>
      </w:r>
      <w:r w:rsidR="00C70DDC">
        <w:t xml:space="preserve">této </w:t>
      </w:r>
      <w:r>
        <w:t>smlouvy.</w:t>
      </w:r>
    </w:p>
    <w:p w14:paraId="11615874" w14:textId="693AA2F5" w:rsidR="003E551F" w:rsidRDefault="003E551F" w:rsidP="003E551F">
      <w:pPr>
        <w:pStyle w:val="Odstavecseseznamem"/>
        <w:numPr>
          <w:ilvl w:val="1"/>
          <w:numId w:val="3"/>
        </w:numPr>
        <w:ind w:left="425" w:hanging="425"/>
        <w:contextualSpacing w:val="0"/>
      </w:pPr>
      <w:r>
        <w:t xml:space="preserve">Vedle případů </w:t>
      </w:r>
      <w:r w:rsidRPr="0014052E">
        <w:t xml:space="preserve">upravených dále v čl. 8 </w:t>
      </w:r>
      <w:r w:rsidR="00C70DDC">
        <w:t xml:space="preserve">této smlouvy </w:t>
      </w:r>
      <w:r w:rsidRPr="0014052E">
        <w:t>je změna</w:t>
      </w:r>
      <w:r>
        <w:t xml:space="preserve"> ceny dle čl. 3.1 </w:t>
      </w:r>
      <w:r w:rsidR="00C70DDC">
        <w:t xml:space="preserve">této smlouvy </w:t>
      </w:r>
      <w:r>
        <w:t xml:space="preserve">možná, pokud při realizaci předmětu plnění dojde ke změnám sazeb DPH. V tomto případě se cena upraví podle výše sazby DPH platné v době vzniku zdanitelného plnění, </w:t>
      </w:r>
      <w:r w:rsidR="00C70DDC" w:rsidRPr="00761D90">
        <w:rPr>
          <w:szCs w:val="24"/>
        </w:rPr>
        <w:t>V takovém případě bude vyhotoven dodatek k této smlouvě a cena bude upravena podle sazeb daně z přidané hodnoty v době vzniku zdanitelného plnění</w:t>
      </w:r>
      <w:r>
        <w:t>.</w:t>
      </w:r>
    </w:p>
    <w:p w14:paraId="5E8B1BDA" w14:textId="77777777" w:rsidR="003E551F" w:rsidRDefault="003E551F" w:rsidP="003E551F"/>
    <w:p w14:paraId="19B85F80" w14:textId="77777777" w:rsidR="003E551F" w:rsidRDefault="003E551F" w:rsidP="003E551F"/>
    <w:p w14:paraId="51347B27" w14:textId="77777777" w:rsidR="003E551F" w:rsidRDefault="003E551F" w:rsidP="003E551F"/>
    <w:p w14:paraId="65657636" w14:textId="77777777" w:rsidR="003E551F" w:rsidRPr="005B266E" w:rsidRDefault="003E551F" w:rsidP="003E551F">
      <w:pPr>
        <w:spacing w:before="0"/>
        <w:jc w:val="center"/>
        <w:outlineLvl w:val="0"/>
        <w:rPr>
          <w:b/>
        </w:rPr>
      </w:pPr>
      <w:r w:rsidRPr="005B266E">
        <w:rPr>
          <w:b/>
        </w:rPr>
        <w:t>Článek 4</w:t>
      </w:r>
    </w:p>
    <w:p w14:paraId="0074D6CE" w14:textId="77777777" w:rsidR="003E551F" w:rsidRPr="005B266E" w:rsidRDefault="003E551F" w:rsidP="003E551F">
      <w:pPr>
        <w:spacing w:before="0"/>
        <w:jc w:val="center"/>
        <w:rPr>
          <w:b/>
        </w:rPr>
      </w:pPr>
      <w:r w:rsidRPr="005B266E">
        <w:rPr>
          <w:b/>
        </w:rPr>
        <w:t>Platební podmínky</w:t>
      </w:r>
    </w:p>
    <w:p w14:paraId="1D614081" w14:textId="77777777" w:rsidR="003E551F" w:rsidRDefault="003E551F" w:rsidP="003E551F">
      <w:pPr>
        <w:pStyle w:val="Odstavecseseznamem"/>
        <w:numPr>
          <w:ilvl w:val="1"/>
          <w:numId w:val="4"/>
        </w:numPr>
        <w:ind w:left="425" w:hanging="425"/>
        <w:contextualSpacing w:val="0"/>
      </w:pPr>
      <w:r>
        <w:t xml:space="preserve">Objednatel uhradí cenu na základě </w:t>
      </w:r>
      <w:proofErr w:type="gramStart"/>
      <w:r>
        <w:t>faktury - daňového</w:t>
      </w:r>
      <w:proofErr w:type="gramEnd"/>
      <w:r>
        <w:t xml:space="preserve"> dokladu, kterou poskytovatel vystavil a doručil objednateli</w:t>
      </w:r>
      <w:r w:rsidR="0065684E">
        <w:t xml:space="preserve"> po předání a převzetí celého díla</w:t>
      </w:r>
      <w:r>
        <w:t>.</w:t>
      </w:r>
    </w:p>
    <w:p w14:paraId="36F45A06" w14:textId="77777777" w:rsidR="003E551F" w:rsidRDefault="003E551F" w:rsidP="003E551F">
      <w:pPr>
        <w:pStyle w:val="Odstavecseseznamem"/>
        <w:numPr>
          <w:ilvl w:val="1"/>
          <w:numId w:val="4"/>
        </w:numPr>
        <w:ind w:left="425" w:hanging="425"/>
        <w:contextualSpacing w:val="0"/>
      </w:pPr>
      <w:r>
        <w:t xml:space="preserve">Cenu dle vyúčtování </w:t>
      </w:r>
      <w:proofErr w:type="gramStart"/>
      <w:r>
        <w:t>fakturou - daňovým</w:t>
      </w:r>
      <w:proofErr w:type="gramEnd"/>
      <w:r>
        <w:t xml:space="preserve"> dokladem uhradí objednatel formou bezhotovostního převodu na účet poskytovatele uvedený v záhlaví této smlouvy. </w:t>
      </w:r>
      <w:proofErr w:type="gramStart"/>
      <w:r>
        <w:t>Faktura - daňový</w:t>
      </w:r>
      <w:proofErr w:type="gramEnd"/>
      <w:r>
        <w:t xml:space="preserve"> doklad musí obsahovat odkaz na tuto smlouvu a v příloze faktury - daňového dokladu </w:t>
      </w:r>
      <w:r w:rsidR="00291285">
        <w:t xml:space="preserve">musí být </w:t>
      </w:r>
      <w:r>
        <w:t xml:space="preserve">kopie oboustranně podepsaného Protokolu o odevzdání a převzetí. Dále musí </w:t>
      </w:r>
      <w:proofErr w:type="gramStart"/>
      <w:r>
        <w:t>faktura - daňový</w:t>
      </w:r>
      <w:proofErr w:type="gramEnd"/>
      <w:r>
        <w:t xml:space="preserve"> doklad obsahovat veškeré náležitosti daňového dokladu stanovené příslušnými právními př</w:t>
      </w:r>
      <w:r w:rsidRPr="0007696B">
        <w:t>edpisy, zejména zákonem č. 235/2004 Sb., o dani z přidané hodnoty</w:t>
      </w:r>
      <w:r w:rsidR="0007696B" w:rsidRPr="0007696B">
        <w:t>, ve znění pozdějších předpisů. Faktura musí být označena číslem projektu. Číslo projektu sdělí objednatel.</w:t>
      </w:r>
    </w:p>
    <w:p w14:paraId="572E7042" w14:textId="77777777" w:rsidR="003E551F" w:rsidRDefault="003E551F" w:rsidP="003E551F">
      <w:pPr>
        <w:pStyle w:val="Odstavecseseznamem"/>
        <w:numPr>
          <w:ilvl w:val="1"/>
          <w:numId w:val="4"/>
        </w:numPr>
        <w:ind w:left="425" w:hanging="425"/>
        <w:contextualSpacing w:val="0"/>
      </w:pPr>
      <w:r>
        <w:t>Nebude-li faktura – daňový doklad splňovat veškeré výše uvedené náležitosti daňového dokladu, nebo bude-li mít jiné závady v obsahu, je objednatel oprávněn ji ve lhůtě její splatnosti poskytovali vrátit a poskytovatel je povinen vystavit a doručit objednateli fakturu – daňový doklad opravený či doplněný. V případě vrácení faktury – daňového dokladu dle předcházející věty se lhůta splatnosti přerušuje a nová lhůta splatnosti počíná běžet od počátku až dnem následujícím po dni, kdy byla opravená nebo doplněná faktura – daňový doklad splňující všechny náležitosti dle příslušných právních předpisů a požadavky dle této smlouvy, doručena objednateli.</w:t>
      </w:r>
    </w:p>
    <w:p w14:paraId="2B956E7E" w14:textId="77777777" w:rsidR="003E551F" w:rsidRDefault="003E551F" w:rsidP="003E551F">
      <w:pPr>
        <w:pStyle w:val="Odstavecseseznamem"/>
        <w:numPr>
          <w:ilvl w:val="1"/>
          <w:numId w:val="4"/>
        </w:numPr>
        <w:ind w:left="425" w:hanging="425"/>
        <w:contextualSpacing w:val="0"/>
      </w:pPr>
      <w:r>
        <w:t>Splatnost faktury – daňového dokladu činí dvacet jedna kalendářních dní a počítá se ode dne doručení objednateli.</w:t>
      </w:r>
    </w:p>
    <w:p w14:paraId="44A3CBFD" w14:textId="77777777" w:rsidR="003E551F" w:rsidRDefault="003E551F" w:rsidP="003E551F">
      <w:pPr>
        <w:pStyle w:val="Odstavecseseznamem"/>
        <w:numPr>
          <w:ilvl w:val="1"/>
          <w:numId w:val="4"/>
        </w:numPr>
        <w:ind w:left="425" w:hanging="425"/>
        <w:contextualSpacing w:val="0"/>
      </w:pPr>
      <w:r>
        <w:lastRenderedPageBreak/>
        <w:t xml:space="preserve">Smluvní strany se dohodly, že dnem úhrady se rozumí den odepsání fakturované částky z účtu objednatele. Objednatel není v prodlení, uhradí-li </w:t>
      </w:r>
      <w:proofErr w:type="gramStart"/>
      <w:r>
        <w:t>fakturu - daňový</w:t>
      </w:r>
      <w:proofErr w:type="gramEnd"/>
      <w:r>
        <w:t xml:space="preserve"> doklad do dvaceti jedna kalendářních dní po jeho obdržení, byť úhrada proběhne po termínu, který je na faktuře - daňovém dokladu uveden jako den splatnosti.</w:t>
      </w:r>
    </w:p>
    <w:p w14:paraId="5AD57A81" w14:textId="7C9F126B" w:rsidR="003E551F" w:rsidRDefault="003E551F" w:rsidP="003E551F">
      <w:pPr>
        <w:pStyle w:val="Odstavecseseznamem"/>
        <w:numPr>
          <w:ilvl w:val="1"/>
          <w:numId w:val="4"/>
        </w:numPr>
        <w:ind w:left="425" w:hanging="425"/>
        <w:contextualSpacing w:val="0"/>
      </w:pPr>
      <w:r>
        <w:t xml:space="preserve">Poskytovatel se zavazuje do 15 kalendářních dnů po </w:t>
      </w:r>
      <w:r w:rsidR="00291285">
        <w:t xml:space="preserve">nabytí účinnosti </w:t>
      </w:r>
      <w:r>
        <w:t>této smlouvy poskytnout objednateli písemné potvrzení správce daně o své registraci k dani z přidané hodnoty.</w:t>
      </w:r>
    </w:p>
    <w:p w14:paraId="4AC99FA6" w14:textId="77777777" w:rsidR="00706E47" w:rsidRDefault="00706E47" w:rsidP="003E551F">
      <w:pPr>
        <w:pStyle w:val="Odstavecseseznamem"/>
        <w:numPr>
          <w:ilvl w:val="1"/>
          <w:numId w:val="4"/>
        </w:numPr>
        <w:ind w:left="425" w:hanging="425"/>
        <w:contextualSpacing w:val="0"/>
      </w:pPr>
      <w:r>
        <w:t>Podpora provozu</w:t>
      </w:r>
      <w:r w:rsidR="00683771" w:rsidRPr="00683771">
        <w:t xml:space="preserve"> </w:t>
      </w:r>
      <w:r w:rsidR="00683771">
        <w:t>dodaného systému</w:t>
      </w:r>
      <w:r>
        <w:t xml:space="preserve"> bude fakturována vždy za proběhl</w:t>
      </w:r>
      <w:r w:rsidR="00A54BBC">
        <w:t>ý kalendářní měsíc</w:t>
      </w:r>
      <w:r w:rsidR="00291285">
        <w:t>.</w:t>
      </w:r>
    </w:p>
    <w:p w14:paraId="33FE75A7" w14:textId="77777777" w:rsidR="003E551F" w:rsidRDefault="003E551F" w:rsidP="003E551F"/>
    <w:p w14:paraId="43F4530C" w14:textId="77777777" w:rsidR="003E551F" w:rsidRDefault="003E551F" w:rsidP="003E551F"/>
    <w:p w14:paraId="0F22C2DD" w14:textId="77777777" w:rsidR="003E551F" w:rsidRDefault="003E551F" w:rsidP="003E551F"/>
    <w:p w14:paraId="439A410C" w14:textId="77777777" w:rsidR="003E551F" w:rsidRPr="005B266E" w:rsidRDefault="003E551F" w:rsidP="003E551F">
      <w:pPr>
        <w:spacing w:before="0"/>
        <w:jc w:val="center"/>
        <w:outlineLvl w:val="0"/>
        <w:rPr>
          <w:b/>
        </w:rPr>
      </w:pPr>
      <w:r w:rsidRPr="005B266E">
        <w:rPr>
          <w:b/>
        </w:rPr>
        <w:t>Článek 5</w:t>
      </w:r>
    </w:p>
    <w:p w14:paraId="0FBE3C02" w14:textId="77777777" w:rsidR="003E551F" w:rsidRPr="0014052E" w:rsidRDefault="003E551F" w:rsidP="003E551F">
      <w:pPr>
        <w:spacing w:before="0"/>
        <w:jc w:val="center"/>
        <w:rPr>
          <w:b/>
        </w:rPr>
      </w:pPr>
      <w:r w:rsidRPr="005B266E">
        <w:rPr>
          <w:b/>
        </w:rPr>
        <w:t xml:space="preserve">Práva objednatele z vadného plnění poskytovatele </w:t>
      </w:r>
    </w:p>
    <w:p w14:paraId="1010D99E" w14:textId="2F14386A" w:rsidR="003E551F" w:rsidRDefault="003E551F" w:rsidP="003E551F">
      <w:pPr>
        <w:pStyle w:val="Odstavecseseznamem"/>
        <w:numPr>
          <w:ilvl w:val="1"/>
          <w:numId w:val="5"/>
        </w:numPr>
        <w:ind w:left="425" w:hanging="425"/>
        <w:contextualSpacing w:val="0"/>
      </w:pPr>
      <w:r>
        <w:t xml:space="preserve">Práva objednatele z vadného plnění poskytovatele se podřizují dikci § 2615 až § 2619, § 2099 až § 2117 a přiměřeně rovněž § 2165 až § 2174 </w:t>
      </w:r>
      <w:r w:rsidR="00683771">
        <w:t xml:space="preserve">zák. </w:t>
      </w:r>
      <w:r>
        <w:t>č</w:t>
      </w:r>
      <w:r w:rsidR="00683771">
        <w:t>.</w:t>
      </w:r>
      <w:r>
        <w:t xml:space="preserve"> 89/2012 Sb., </w:t>
      </w:r>
      <w:r w:rsidR="00683771">
        <w:t>občanský zákoník, ve znění pozdějších předpisů</w:t>
      </w:r>
      <w:r w:rsidR="00E64733">
        <w:t xml:space="preserve"> </w:t>
      </w:r>
      <w:r>
        <w:t xml:space="preserve">(dále jen „občanský zákoník“). Objednatel je oprávněn oznámit poskytovali vady předmětu plnění, popř. jeho částí bez zbytečného odkladu poté, kdy byly nebo mohly být zjištěny při vynaložení odborné péče, nejpozději však do dvou let od převzetí předmětu plnění Protokolem o odevzdání a převzetí, a zvolit si a písemně uplatit právo z vadného plnění. V případě, že objednatel oznámí vadu a/nebo uvede způsob, jakým se vada projevuje, a současně uplatní nárok na odstranění vady, </w:t>
      </w:r>
      <w:r w:rsidR="00683771">
        <w:t xml:space="preserve">poskytovatel </w:t>
      </w:r>
      <w:r>
        <w:t xml:space="preserve">se zavazuje, že nastoupí v místě dodání k odstranění vady zboží nebo vadného plnění servisní podpory </w:t>
      </w:r>
      <w:r w:rsidR="0009717B">
        <w:t xml:space="preserve">ve lhůtách uvedených v příloze č. 1 </w:t>
      </w:r>
      <w:r w:rsidR="00683771">
        <w:t xml:space="preserve">této </w:t>
      </w:r>
      <w:r w:rsidR="0009717B">
        <w:t xml:space="preserve">smlouvy </w:t>
      </w:r>
      <w:r>
        <w:t xml:space="preserve">a vadu odstraní nejpozději </w:t>
      </w:r>
      <w:r w:rsidR="0009717B">
        <w:t xml:space="preserve">ve lhůtách dle v této větě citované pasáži přílohy č. 1 </w:t>
      </w:r>
      <w:r w:rsidR="00683771">
        <w:t xml:space="preserve">této </w:t>
      </w:r>
      <w:r w:rsidR="0009717B">
        <w:t>smlouvy</w:t>
      </w:r>
      <w:r>
        <w:t xml:space="preserve">. Nenastoupí-li poskytovatel k odstranění oznámené vady ani do desíti pracovních dnů po obdržení oznámení, je objednatel oprávněn pověřit odstraněním vady jiný subjekt a veškeré takto vzniklé náklady je oprávněn objednatel požadovat a vymáhat na poskytovateli. </w:t>
      </w:r>
    </w:p>
    <w:p w14:paraId="71794169" w14:textId="77777777" w:rsidR="003E551F" w:rsidRDefault="003E551F" w:rsidP="003E551F">
      <w:pPr>
        <w:pStyle w:val="Odstavecseseznamem"/>
        <w:numPr>
          <w:ilvl w:val="1"/>
          <w:numId w:val="5"/>
        </w:numPr>
        <w:ind w:left="425" w:hanging="425"/>
        <w:contextualSpacing w:val="0"/>
      </w:pPr>
      <w:r>
        <w:t xml:space="preserve">Poskytovatel poskytuje objednateli záruku za jakost celého plnění v délce dvou let ode dne převzetí předmětu </w:t>
      </w:r>
      <w:r w:rsidRPr="0014052E">
        <w:t>Protokolem</w:t>
      </w:r>
      <w:r>
        <w:t xml:space="preserve"> o odevzdání a převzetí.</w:t>
      </w:r>
    </w:p>
    <w:p w14:paraId="53CF5021" w14:textId="77777777" w:rsidR="003E551F" w:rsidRDefault="003E551F" w:rsidP="003E551F"/>
    <w:p w14:paraId="5341ECE9" w14:textId="77777777" w:rsidR="003E551F" w:rsidRDefault="003E551F" w:rsidP="003E551F"/>
    <w:p w14:paraId="232A8834" w14:textId="77777777" w:rsidR="003E551F" w:rsidRDefault="003E551F" w:rsidP="003E551F"/>
    <w:p w14:paraId="31B7F966" w14:textId="77777777" w:rsidR="003E551F" w:rsidRPr="005B266E" w:rsidRDefault="003E551F" w:rsidP="003E551F">
      <w:pPr>
        <w:spacing w:before="0"/>
        <w:jc w:val="center"/>
        <w:outlineLvl w:val="0"/>
        <w:rPr>
          <w:b/>
        </w:rPr>
      </w:pPr>
      <w:r w:rsidRPr="005B266E">
        <w:rPr>
          <w:b/>
        </w:rPr>
        <w:t>Článek 6</w:t>
      </w:r>
    </w:p>
    <w:p w14:paraId="79E794F8" w14:textId="77777777" w:rsidR="003E551F" w:rsidRPr="0014052E" w:rsidRDefault="003E551F" w:rsidP="003E551F">
      <w:pPr>
        <w:spacing w:before="0"/>
        <w:jc w:val="center"/>
        <w:rPr>
          <w:b/>
        </w:rPr>
      </w:pPr>
      <w:r w:rsidRPr="005B266E">
        <w:rPr>
          <w:b/>
        </w:rPr>
        <w:t>Mlčenlivost</w:t>
      </w:r>
    </w:p>
    <w:p w14:paraId="444AE2E8" w14:textId="77777777" w:rsidR="003E551F" w:rsidRPr="0014052E" w:rsidRDefault="003E551F" w:rsidP="003E551F">
      <w:pPr>
        <w:pStyle w:val="Odstavecseseznamem"/>
        <w:numPr>
          <w:ilvl w:val="1"/>
          <w:numId w:val="6"/>
        </w:numPr>
        <w:ind w:left="425" w:hanging="425"/>
        <w:contextualSpacing w:val="0"/>
      </w:pPr>
      <w:r>
        <w:t xml:space="preserve">Není-li dále stanoveno jinak, poskytovatel je povinen zachovávat mlčenlivost o všech skutečnostech, které se dozví v souvislosti s plněním této smlouvy. Tento závazek se rovněž vztahuje na veškeré informace, které objednatel předá poskytovateli, a na veškeré skutečnosti, se kterými se poskytovatel seznámí při plnění této smlouvy, zejména, nikoliv výlučně, na skutečnosti tvořící </w:t>
      </w:r>
      <w:r w:rsidRPr="0014052E">
        <w:t>předmět obchodního tajemství nebo důvěrnou informaci (dále jen „chráněné informace“).</w:t>
      </w:r>
    </w:p>
    <w:p w14:paraId="07EFBF04" w14:textId="77777777" w:rsidR="003E551F" w:rsidRDefault="003E551F" w:rsidP="003E551F">
      <w:pPr>
        <w:pStyle w:val="Odstavecseseznamem"/>
        <w:numPr>
          <w:ilvl w:val="1"/>
          <w:numId w:val="6"/>
        </w:numPr>
        <w:ind w:left="425" w:hanging="425"/>
        <w:contextualSpacing w:val="0"/>
      </w:pPr>
      <w:r w:rsidRPr="0014052E">
        <w:t>Závazek mlčenlivosti je poskytovatel povinen zajistit mimo jiné tím, že bez předchozího písemného souhlasu objednatele nedojde k jakémukoli šíření chráněných informací, anebo jejich zpřístupnění třetím osobám. Splnění</w:t>
      </w:r>
      <w:r>
        <w:t xml:space="preserve"> tohoto závazku nevylučuje rozmnožení chráněných informací pro potřeby objednatele, které je nutné pro řádné plnění závazků objednatele vyplývajících z této smlouvy a zákona.</w:t>
      </w:r>
    </w:p>
    <w:p w14:paraId="137FC30A" w14:textId="77777777" w:rsidR="003E551F" w:rsidRDefault="003E551F" w:rsidP="003E551F">
      <w:pPr>
        <w:pStyle w:val="Odstavecseseznamem"/>
        <w:numPr>
          <w:ilvl w:val="1"/>
          <w:numId w:val="6"/>
        </w:numPr>
        <w:ind w:left="425" w:hanging="425"/>
        <w:contextualSpacing w:val="0"/>
      </w:pPr>
      <w:r>
        <w:t>Závazek mlčenlivosti je poskytovatel povinen zachovávat jak po dobu plnění předmětu této smlouvy, tak po jejím dokončení; tohoto závazku jej může zprostit pouze objednatel svým písemným prohlášením.</w:t>
      </w:r>
    </w:p>
    <w:p w14:paraId="276A0E28" w14:textId="77777777" w:rsidR="003E551F" w:rsidRDefault="003E551F" w:rsidP="003E551F">
      <w:pPr>
        <w:pStyle w:val="Odstavecseseznamem"/>
        <w:numPr>
          <w:ilvl w:val="1"/>
          <w:numId w:val="6"/>
        </w:numPr>
        <w:ind w:left="425" w:hanging="425"/>
        <w:contextualSpacing w:val="0"/>
      </w:pPr>
      <w:r>
        <w:t>Poskytovatel je povinen zajistit, že chráněné informace budou přístupné pouze zaměstnancům a/nebo jiným osobám, které se budou podílet na plnění předmětu této smlouvy (dále jen „oprávněné osoby“). Na vyžádání objednatele je poskytovatel povinen neprodleně objednateli poskytnout úplný seznam oprávněných osob (jméno a příjmení u fyzických osob a obchodní firmu a identifikační číslo u právnických osob).</w:t>
      </w:r>
    </w:p>
    <w:p w14:paraId="2AADDEDD" w14:textId="77777777" w:rsidR="003E551F" w:rsidRDefault="003E551F" w:rsidP="003E551F">
      <w:pPr>
        <w:pStyle w:val="Odstavecseseznamem"/>
        <w:numPr>
          <w:ilvl w:val="1"/>
          <w:numId w:val="6"/>
        </w:numPr>
        <w:ind w:left="425" w:hanging="425"/>
        <w:contextualSpacing w:val="0"/>
      </w:pPr>
      <w:r>
        <w:lastRenderedPageBreak/>
        <w:t>Poskytovatel je povinen zajistit splnění závazku mlčenlivosti ve stejném rozsahu u oprávněných osob, a to tak, aby oprávněné osoby byly tímto závazkem vázány i po skončení pracovněprávního nebo jiného smluvního vztahu k poskytovateli.</w:t>
      </w:r>
    </w:p>
    <w:p w14:paraId="6B4B7EF4" w14:textId="77777777" w:rsidR="003E551F" w:rsidRDefault="003E551F" w:rsidP="003E551F">
      <w:pPr>
        <w:pStyle w:val="Odstavecseseznamem"/>
        <w:numPr>
          <w:ilvl w:val="1"/>
          <w:numId w:val="6"/>
        </w:numPr>
        <w:ind w:left="425" w:hanging="425"/>
        <w:contextualSpacing w:val="0"/>
      </w:pPr>
      <w:r>
        <w:t>Závazek mlčenlivosti se nevztahuje na následující kontroly, které mohou být prováděny a ve vztahu k nimž je poskytovatel povinen umožnit kontrolu dokumentů souvisejících s poskytováním plnění dle této smlouvy</w:t>
      </w:r>
      <w:r w:rsidR="00122879">
        <w:t>,</w:t>
      </w:r>
      <w:r>
        <w:t xml:space="preserve"> ze strany objednatele a jiných orgánů oprávněných k provádění kontroly, a to zejména Ministerstva financí České republiky, Nejvyššího kontrolního úřadu případně dalších orgánů oprávněných k výkonu kontroly ve veřejné správě nebo dalších institucí nebo osob, které tyto orgány pověří nebo zmocní ke kontrole.</w:t>
      </w:r>
    </w:p>
    <w:p w14:paraId="4A523919" w14:textId="77777777" w:rsidR="003E551F" w:rsidRDefault="003E551F" w:rsidP="003E551F"/>
    <w:p w14:paraId="4F6541A2" w14:textId="77777777" w:rsidR="003E551F" w:rsidRDefault="003E551F" w:rsidP="003E551F"/>
    <w:p w14:paraId="7A93BD9D" w14:textId="77777777" w:rsidR="003E551F" w:rsidRDefault="003E551F" w:rsidP="003E551F"/>
    <w:p w14:paraId="10DE211B" w14:textId="77777777" w:rsidR="003E551F" w:rsidRPr="005B266E" w:rsidRDefault="003E551F" w:rsidP="003E551F">
      <w:pPr>
        <w:spacing w:before="0"/>
        <w:jc w:val="center"/>
        <w:outlineLvl w:val="0"/>
        <w:rPr>
          <w:b/>
        </w:rPr>
      </w:pPr>
      <w:r w:rsidRPr="005B266E">
        <w:rPr>
          <w:b/>
        </w:rPr>
        <w:t xml:space="preserve">Článek 7 </w:t>
      </w:r>
    </w:p>
    <w:p w14:paraId="34A8C008" w14:textId="77777777" w:rsidR="003E551F" w:rsidRPr="0014052E" w:rsidRDefault="003E551F" w:rsidP="003E551F">
      <w:pPr>
        <w:spacing w:before="0"/>
        <w:jc w:val="center"/>
        <w:rPr>
          <w:b/>
        </w:rPr>
      </w:pPr>
      <w:r>
        <w:rPr>
          <w:b/>
        </w:rPr>
        <w:t>Utvrzení smluvních závazků</w:t>
      </w:r>
    </w:p>
    <w:p w14:paraId="48DBC7BA" w14:textId="7867379E" w:rsidR="003E551F" w:rsidRDefault="003E551F" w:rsidP="003E551F">
      <w:pPr>
        <w:pStyle w:val="Odstavecseseznamem"/>
        <w:numPr>
          <w:ilvl w:val="1"/>
          <w:numId w:val="7"/>
        </w:numPr>
        <w:ind w:left="425" w:hanging="425"/>
        <w:contextualSpacing w:val="0"/>
      </w:pPr>
      <w:r>
        <w:t xml:space="preserve">Pokud bude poskytovatel v prodlení s odevzdáním (dodáním) předmětu plnění </w:t>
      </w:r>
      <w:r w:rsidR="001919D6">
        <w:t>(</w:t>
      </w:r>
      <w:r>
        <w:t>jeho části</w:t>
      </w:r>
      <w:r w:rsidR="001919D6">
        <w:t>)</w:t>
      </w:r>
      <w:r>
        <w:t xml:space="preserve"> ve lhůtě dle </w:t>
      </w:r>
      <w:r w:rsidR="00C44DDF">
        <w:t>čl.</w:t>
      </w:r>
      <w:r>
        <w:t xml:space="preserve"> 2.1 této smlouvy</w:t>
      </w:r>
      <w:r w:rsidR="00E64733">
        <w:t>,</w:t>
      </w:r>
      <w:r w:rsidR="00D23D36">
        <w:t xml:space="preserve"> </w:t>
      </w:r>
      <w:proofErr w:type="gramStart"/>
      <w:r w:rsidR="00D23D36">
        <w:t>a</w:t>
      </w:r>
      <w:r>
        <w:t xml:space="preserve"> nebo</w:t>
      </w:r>
      <w:proofErr w:type="gramEnd"/>
      <w:r>
        <w:t xml:space="preserve"> </w:t>
      </w:r>
      <w:r w:rsidR="00C44DDF">
        <w:t xml:space="preserve">pokud bude poskytovatel v </w:t>
      </w:r>
      <w:r>
        <w:t>prodlení s poskytnutím služby servisní podpory v reakční době do dalšího pracovního dne, je objednatel oprávněn požadovat, aby poskytovatel zaplatil za každý den prodlení smluvní pokutu ve výši 1.000</w:t>
      </w:r>
      <w:r w:rsidR="00C44DDF">
        <w:t>,-</w:t>
      </w:r>
      <w:r>
        <w:t xml:space="preserve"> Kč (slovy: „jeden tisíc korun českých“). Nárokováním, resp. úhradou této smluvní pokuty poskytovatelem není dotčeno právo objednatele na náhradu škody, která na základě porušení závazku vznikla objednateli či třetím osobám, ani právo objednatele požadovat po poskytovateli úrok z prodlení z neuhrazené smluvní pokuty</w:t>
      </w:r>
      <w:r w:rsidR="00D23D36">
        <w:t>,</w:t>
      </w:r>
      <w:r>
        <w:t xml:space="preserve"> a objednatel je oprávněn domáhat se na poskytovateli případné náhrady škody v plné výši.</w:t>
      </w:r>
    </w:p>
    <w:p w14:paraId="52E175BF" w14:textId="4A3982B0" w:rsidR="003E551F" w:rsidRDefault="003E551F" w:rsidP="003E551F">
      <w:pPr>
        <w:pStyle w:val="Odstavecseseznamem"/>
        <w:numPr>
          <w:ilvl w:val="1"/>
          <w:numId w:val="7"/>
        </w:numPr>
        <w:ind w:left="425" w:hanging="425"/>
        <w:contextualSpacing w:val="0"/>
      </w:pPr>
      <w:r>
        <w:t>Pro případ porušení závazku mlčenlivosti poskytovatele dle této smlouvy je poskytovatel povinen zaplatit objednateli smluvní pokutu ve výši 100. 000,- Kč (slovy: „</w:t>
      </w:r>
      <w:r w:rsidR="00122879">
        <w:t xml:space="preserve">jedno </w:t>
      </w:r>
      <w:r>
        <w:t>sto tisíc korun českých“) za každý jednotlivý případ porušení závazku. Nárokováním, resp. úhradou, této smluvní pokuty není dotčeno právo objednatele na náhradu škody, která mu na základě porušení závazku mlčenlivosti vznikla</w:t>
      </w:r>
      <w:r w:rsidR="00122879">
        <w:t>,</w:t>
      </w:r>
      <w:r>
        <w:t xml:space="preserve"> a objednatel je oprávněn domáhat se náhrady škody v plné výši.</w:t>
      </w:r>
    </w:p>
    <w:p w14:paraId="2E6EF1FC" w14:textId="77777777" w:rsidR="003E551F" w:rsidRDefault="003E551F" w:rsidP="003E551F">
      <w:pPr>
        <w:pStyle w:val="Odstavecseseznamem"/>
        <w:numPr>
          <w:ilvl w:val="1"/>
          <w:numId w:val="7"/>
        </w:numPr>
        <w:ind w:left="425" w:hanging="425"/>
        <w:contextualSpacing w:val="0"/>
      </w:pPr>
      <w:r>
        <w:t>Smluvní strany se dohodly, že smluvní pokuta je splatná patnáctý kalendářní den od doručení písemné výzvy objednatele k její úhradě poskytovali.</w:t>
      </w:r>
    </w:p>
    <w:p w14:paraId="714622F7" w14:textId="77777777" w:rsidR="003E551F" w:rsidRDefault="003E551F" w:rsidP="003E551F">
      <w:pPr>
        <w:pStyle w:val="Odstavecseseznamem"/>
        <w:ind w:left="425"/>
        <w:contextualSpacing w:val="0"/>
      </w:pPr>
    </w:p>
    <w:p w14:paraId="2AB85671" w14:textId="77777777" w:rsidR="003E551F" w:rsidRDefault="003E551F" w:rsidP="003E551F"/>
    <w:p w14:paraId="7CD8F880" w14:textId="77777777" w:rsidR="003E551F" w:rsidRPr="005B266E" w:rsidRDefault="003E551F" w:rsidP="003E551F">
      <w:pPr>
        <w:spacing w:before="0"/>
        <w:jc w:val="center"/>
        <w:outlineLvl w:val="0"/>
        <w:rPr>
          <w:b/>
        </w:rPr>
      </w:pPr>
      <w:r w:rsidRPr="005B266E">
        <w:rPr>
          <w:b/>
        </w:rPr>
        <w:t>Článek 8</w:t>
      </w:r>
    </w:p>
    <w:p w14:paraId="2AC24355" w14:textId="77777777" w:rsidR="003E551F" w:rsidRPr="0014052E" w:rsidRDefault="003E551F" w:rsidP="003E551F">
      <w:pPr>
        <w:spacing w:before="0"/>
        <w:jc w:val="center"/>
        <w:rPr>
          <w:b/>
        </w:rPr>
      </w:pPr>
      <w:r w:rsidRPr="005B266E">
        <w:rPr>
          <w:b/>
        </w:rPr>
        <w:t>Změna závazku ze smlouvy, zánik smlouvy</w:t>
      </w:r>
    </w:p>
    <w:p w14:paraId="799DDF07" w14:textId="4B5F1D92" w:rsidR="003E551F" w:rsidRDefault="003E551F" w:rsidP="003E551F">
      <w:pPr>
        <w:pStyle w:val="Odstavecseseznamem"/>
        <w:numPr>
          <w:ilvl w:val="1"/>
          <w:numId w:val="8"/>
        </w:numPr>
        <w:ind w:left="425" w:hanging="425"/>
        <w:contextualSpacing w:val="0"/>
      </w:pPr>
      <w:r>
        <w:t>Změna závazku z</w:t>
      </w:r>
      <w:r w:rsidR="00D23D36">
        <w:t xml:space="preserve"> této </w:t>
      </w:r>
      <w:r>
        <w:t xml:space="preserve">smlouvy je možná, nastanou-li předpoklady dle </w:t>
      </w:r>
      <w:r w:rsidR="00D23D36">
        <w:t xml:space="preserve">zák. </w:t>
      </w:r>
      <w:r>
        <w:t>č. 134/2016 Sb., o zadávání veřejných zakázek</w:t>
      </w:r>
      <w:r w:rsidR="00D23D36">
        <w:t>, ve znění pozdějších předpisů</w:t>
      </w:r>
      <w:r>
        <w:t xml:space="preserve"> (dále jen „zákon o zadávání veřejných zakázek“), pro dovolenou změnu závazku ze smlouvy jako smlouvy na veřejnou zakázku a dohodnou-li se smluvní strany na takové dovolené změně dle objednatelem vystaveného smluvního dodatku, doručeného poskytovali, akceptovaného poskytovatelem a poté doručeného objednateli, či uzavřeného mezi přítomnými zástupci či pověřenými osobami jednajícími jménem smluvních stran.</w:t>
      </w:r>
    </w:p>
    <w:p w14:paraId="388216DD" w14:textId="77777777" w:rsidR="003E551F" w:rsidRDefault="003E551F" w:rsidP="003E551F">
      <w:pPr>
        <w:pStyle w:val="Odstavecseseznamem"/>
        <w:numPr>
          <w:ilvl w:val="1"/>
          <w:numId w:val="8"/>
        </w:numPr>
        <w:ind w:left="425" w:hanging="425"/>
        <w:contextualSpacing w:val="0"/>
      </w:pPr>
      <w:r>
        <w:t xml:space="preserve">Objednatel je oprávněn odstoupit od </w:t>
      </w:r>
      <w:r w:rsidR="00D23D36">
        <w:t xml:space="preserve">této </w:t>
      </w:r>
      <w:r>
        <w:t>smlouvy v těchto případech:</w:t>
      </w:r>
    </w:p>
    <w:p w14:paraId="71B3F7EB" w14:textId="77777777" w:rsidR="003E551F" w:rsidRDefault="003E551F" w:rsidP="003E551F">
      <w:pPr>
        <w:pStyle w:val="Odstavecseseznamem"/>
        <w:numPr>
          <w:ilvl w:val="0"/>
          <w:numId w:val="9"/>
        </w:numPr>
        <w:spacing w:before="60"/>
        <w:ind w:left="850" w:hanging="425"/>
        <w:contextualSpacing w:val="0"/>
      </w:pPr>
      <w:r>
        <w:t xml:space="preserve">Smluvní strany shodnou vůlí dospěly k závěru, že pokračování plnění </w:t>
      </w:r>
      <w:r w:rsidR="00D23D36">
        <w:t xml:space="preserve">této </w:t>
      </w:r>
      <w:r>
        <w:t>smlouvy by bylo porušením pravidel a zákonných požadavků dovolujících uzavření dovolené změny závazku ze smlouvy dle příslušného ustanovení zákona o zadávání veřejných zakázek.</w:t>
      </w:r>
    </w:p>
    <w:p w14:paraId="11505987" w14:textId="77777777" w:rsidR="003E551F" w:rsidRDefault="003E551F" w:rsidP="003E551F">
      <w:pPr>
        <w:pStyle w:val="Odstavecseseznamem"/>
        <w:numPr>
          <w:ilvl w:val="0"/>
          <w:numId w:val="9"/>
        </w:numPr>
        <w:spacing w:before="60"/>
        <w:ind w:left="850" w:hanging="425"/>
        <w:contextualSpacing w:val="0"/>
      </w:pPr>
      <w:r>
        <w:t>V případech dle zákona o zadávání veřejných zakázek, které opravňují objednatele odstoupit od této smlouvy.</w:t>
      </w:r>
    </w:p>
    <w:p w14:paraId="52874ED5" w14:textId="4CB9B2CD" w:rsidR="003E551F" w:rsidRDefault="00E64733" w:rsidP="003E551F">
      <w:pPr>
        <w:pStyle w:val="Odstavecseseznamem"/>
        <w:numPr>
          <w:ilvl w:val="1"/>
          <w:numId w:val="8"/>
        </w:numPr>
        <w:ind w:left="425" w:hanging="425"/>
        <w:contextualSpacing w:val="0"/>
      </w:pPr>
      <w:r>
        <w:t xml:space="preserve">Tato smlouva </w:t>
      </w:r>
      <w:r w:rsidR="003E551F">
        <w:t xml:space="preserve">nebo část </w:t>
      </w:r>
      <w:r>
        <w:t xml:space="preserve">této </w:t>
      </w:r>
      <w:r w:rsidR="003E551F">
        <w:t xml:space="preserve">smlouvy v rozsahu nesplněného závazku poskytovatele zaniká vedle případů stanovených výše v odst. 8.1 </w:t>
      </w:r>
      <w:r>
        <w:t xml:space="preserve">této smlouvy </w:t>
      </w:r>
      <w:r w:rsidR="003E551F">
        <w:t>nebo 8.2</w:t>
      </w:r>
      <w:r>
        <w:t xml:space="preserve"> této smlouvy</w:t>
      </w:r>
      <w:r w:rsidR="003E551F">
        <w:t>, nebo případů dle občanského zákoníku, také:</w:t>
      </w:r>
    </w:p>
    <w:p w14:paraId="2BE82376" w14:textId="77777777" w:rsidR="003E551F" w:rsidRDefault="003E551F" w:rsidP="003E551F">
      <w:pPr>
        <w:pStyle w:val="Odstavecseseznamem"/>
        <w:numPr>
          <w:ilvl w:val="0"/>
          <w:numId w:val="10"/>
        </w:numPr>
        <w:spacing w:before="60"/>
        <w:ind w:left="850" w:hanging="425"/>
        <w:contextualSpacing w:val="0"/>
      </w:pPr>
      <w:r>
        <w:t>dohodou smluvních stran, v jejímž obsahu je dohodnuto též vzájemné vyrovnání účelně vynaložených nákladů,</w:t>
      </w:r>
    </w:p>
    <w:p w14:paraId="03A536CB" w14:textId="77777777" w:rsidR="003E551F" w:rsidRDefault="003E551F" w:rsidP="003E551F">
      <w:pPr>
        <w:pStyle w:val="Odstavecseseznamem"/>
        <w:numPr>
          <w:ilvl w:val="0"/>
          <w:numId w:val="10"/>
        </w:numPr>
        <w:spacing w:before="60"/>
        <w:ind w:left="850" w:hanging="425"/>
        <w:contextualSpacing w:val="0"/>
      </w:pPr>
      <w:r>
        <w:lastRenderedPageBreak/>
        <w:t>odstoupením od celé smlouvy objednatelem nebo odstoupením od části smlouvy v rozsahu nesplněného předmětu plnění nebo nesplněné části předmětu plnění poskytovatele vymezené objednatelem v odstupovacím úkonu pro její podstatné porušení poskytovatelem, kterým se rozumí:</w:t>
      </w:r>
    </w:p>
    <w:p w14:paraId="7433C3D0" w14:textId="77777777" w:rsidR="003E551F" w:rsidRDefault="003E551F" w:rsidP="003E551F">
      <w:pPr>
        <w:pStyle w:val="Odstavecseseznamem"/>
        <w:numPr>
          <w:ilvl w:val="0"/>
          <w:numId w:val="11"/>
        </w:numPr>
        <w:spacing w:before="40"/>
        <w:ind w:left="1276" w:hanging="425"/>
        <w:contextualSpacing w:val="0"/>
      </w:pPr>
      <w:r>
        <w:t xml:space="preserve">prodlení poskytovatele s plněním kteréhokoli závazku této smlouvy vymezeného dobou, buď lhůtou, nebo dnem splnění, delším než patnáct kalendářních dní nebo </w:t>
      </w:r>
    </w:p>
    <w:p w14:paraId="00EBFA01" w14:textId="77777777" w:rsidR="003E551F" w:rsidRDefault="003E551F" w:rsidP="003E551F">
      <w:pPr>
        <w:pStyle w:val="Odstavecseseznamem"/>
        <w:numPr>
          <w:ilvl w:val="0"/>
          <w:numId w:val="11"/>
        </w:numPr>
        <w:spacing w:before="40"/>
        <w:ind w:left="1276" w:hanging="425"/>
        <w:contextualSpacing w:val="0"/>
      </w:pPr>
      <w:r>
        <w:t xml:space="preserve">marné uplynutí objednatelem stanovené náhradní lhůty k dodáním předmětu plnění včetně dokladů a dokumentů vztahujících se k plnění v případě, že se poskytovatel ocitl v prodlení s řádným dodáním předmětu plnění včetně dokladů a dokumentů vztahujících se k němu, pokud byl objednatelem výslovně písemně upozorněn na jeho prodlení; </w:t>
      </w:r>
    </w:p>
    <w:p w14:paraId="77E29A27" w14:textId="77777777" w:rsidR="003E551F" w:rsidRDefault="003E551F" w:rsidP="003E551F">
      <w:pPr>
        <w:pStyle w:val="Odstavecseseznamem"/>
        <w:numPr>
          <w:ilvl w:val="0"/>
          <w:numId w:val="10"/>
        </w:numPr>
        <w:spacing w:before="60"/>
        <w:ind w:left="850" w:hanging="425"/>
        <w:contextualSpacing w:val="0"/>
      </w:pPr>
      <w:r>
        <w:t xml:space="preserve">odstoupením objednatele od smlouvy v případě, že na majetek poskytovatele je vedeno insolvenční řízení nebo byl insolvenční návrh zamítnut pro nedostatek majetku poskytovatele, či poskytovatel vstoupí do likvidace. </w:t>
      </w:r>
    </w:p>
    <w:p w14:paraId="4B40C74D" w14:textId="659CEDF3" w:rsidR="003E551F" w:rsidRDefault="003E551F" w:rsidP="003E551F">
      <w:pPr>
        <w:pStyle w:val="Odstavecseseznamem"/>
        <w:numPr>
          <w:ilvl w:val="1"/>
          <w:numId w:val="8"/>
        </w:numPr>
        <w:ind w:left="425" w:hanging="425"/>
        <w:contextualSpacing w:val="0"/>
      </w:pPr>
      <w:r>
        <w:t>Odstoupení od smlouvy objednatel oznámí</w:t>
      </w:r>
      <w:r w:rsidR="0007696B">
        <w:t xml:space="preserve"> </w:t>
      </w:r>
      <w:r>
        <w:t>poskytovali písemně a je považováno za účinné okamžikem doručení písemného oznámení o odstoupení poskytovali. Účinky odstoupení od smlouvy se netýkají smluvních závazků souvisejících se závazkem mlčenlivosti a závazkem hradit jednotlivé smluvní pokuty, úroku z prodlení, pokud již dospěl do dne odstoupení, nároku na náhradu škody včetně nároku na náhradu škody vzniklé porušením utvrzeného smluvního závazku, vypořádání smluvních stran po odstoupení ani ujednání, které má vzhledem ke své povaze zavazovat smluvní strany po odstoupení.</w:t>
      </w:r>
    </w:p>
    <w:p w14:paraId="0F2AA107" w14:textId="77777777" w:rsidR="009617E6" w:rsidRDefault="009617E6" w:rsidP="003E551F">
      <w:pPr>
        <w:pStyle w:val="Odstavecseseznamem"/>
        <w:numPr>
          <w:ilvl w:val="1"/>
          <w:numId w:val="8"/>
        </w:numPr>
        <w:ind w:left="425" w:hanging="425"/>
        <w:contextualSpacing w:val="0"/>
      </w:pPr>
      <w:r>
        <w:t xml:space="preserve">Objednatel je oprávněn vypovědět </w:t>
      </w:r>
      <w:r w:rsidR="00316747">
        <w:t xml:space="preserve">tuto </w:t>
      </w:r>
      <w:r>
        <w:t>smlouvu během poskytování podpory provozu</w:t>
      </w:r>
      <w:r w:rsidR="00316747">
        <w:t xml:space="preserve"> dodaného systému</w:t>
      </w:r>
      <w:r>
        <w:t xml:space="preserve">. Výpovědní doba započne běžet doručením výpovědi poskytovateli a činí 3 měsíce. Poskytovatel není oprávněn objednatele za tento právní </w:t>
      </w:r>
      <w:proofErr w:type="gramStart"/>
      <w:r>
        <w:t>úkon</w:t>
      </w:r>
      <w:proofErr w:type="gramEnd"/>
      <w:r>
        <w:t xml:space="preserve"> jakkoliv postihovat.</w:t>
      </w:r>
    </w:p>
    <w:p w14:paraId="71704B07" w14:textId="77777777" w:rsidR="003E551F" w:rsidRDefault="003E551F" w:rsidP="003E551F"/>
    <w:p w14:paraId="7BFB424D" w14:textId="77777777" w:rsidR="003E551F" w:rsidRDefault="003E551F" w:rsidP="003E551F"/>
    <w:p w14:paraId="712B806D" w14:textId="77777777" w:rsidR="003E551F" w:rsidRPr="005B266E" w:rsidRDefault="003E551F" w:rsidP="003E551F">
      <w:pPr>
        <w:spacing w:before="0"/>
        <w:jc w:val="center"/>
        <w:outlineLvl w:val="0"/>
        <w:rPr>
          <w:b/>
        </w:rPr>
      </w:pPr>
      <w:r w:rsidRPr="005B266E">
        <w:rPr>
          <w:b/>
        </w:rPr>
        <w:t>Článek 9</w:t>
      </w:r>
    </w:p>
    <w:p w14:paraId="2CEACA90" w14:textId="77777777" w:rsidR="003E551F" w:rsidRPr="00C51D37" w:rsidRDefault="003E551F" w:rsidP="003E551F">
      <w:pPr>
        <w:spacing w:before="0"/>
        <w:jc w:val="center"/>
        <w:rPr>
          <w:b/>
        </w:rPr>
      </w:pPr>
      <w:r w:rsidRPr="005B266E">
        <w:rPr>
          <w:b/>
        </w:rPr>
        <w:t>Komunikace</w:t>
      </w:r>
    </w:p>
    <w:p w14:paraId="4669BE9E" w14:textId="77777777" w:rsidR="003E551F" w:rsidRDefault="003E551F" w:rsidP="003E551F">
      <w:pPr>
        <w:pStyle w:val="Odstavecseseznamem"/>
        <w:numPr>
          <w:ilvl w:val="1"/>
          <w:numId w:val="12"/>
        </w:numPr>
        <w:ind w:left="425" w:hanging="425"/>
        <w:contextualSpacing w:val="0"/>
      </w:pPr>
      <w:r>
        <w:t>Veškerá sdělení v souvislosti se vznikem, změnou nebo zánikem závazků plynoucích z této smlouvy musí být formulována písemně a podepsána osobou oprávněnou jednat jménem příslušné smluvní strany a adresována na sídla (adresy) smluvních stran specifikovaná v hlavičce této smlouvy. Tato sdělení mohou být doručována osobně, doporučenou poštou, faxem nebo provozovatelem poštovních (kurýrních) služeb a budou považována za doručená okamžikem písemného potvrzení jejich přijetí. Sdělení doručená v den, který není dnem pracovním, budou považována za doručená v nejbližší následující pracovní den. Obě smluvní strany jsou povinny zajistit příjem poštovních (kurýrních) zásilek doručovaných na uvedené adresy. Za doručení zásilky podle této smlouvy se bude považovat i případ, kdy provozovatel poštovních (kurýrních) služeb zásilku vrátí odesílateli, neboť se adresát nezdržoval na uvedené adrese nebo odmítl zásilku z jakéhokoliv důvodu převzít. Dnem doručení bude v takovém případě den oznámení o neúspěšném doručení zásilky.</w:t>
      </w:r>
    </w:p>
    <w:p w14:paraId="61C2981A" w14:textId="77777777" w:rsidR="003E551F" w:rsidRDefault="003E551F" w:rsidP="003E551F">
      <w:pPr>
        <w:pStyle w:val="Odstavecseseznamem"/>
        <w:numPr>
          <w:ilvl w:val="1"/>
          <w:numId w:val="12"/>
        </w:numPr>
        <w:ind w:left="425" w:hanging="425"/>
        <w:contextualSpacing w:val="0"/>
      </w:pPr>
      <w:r>
        <w:t xml:space="preserve">Ostatní sdělení, příkazy, požadavky, výzvy a úkony týkající se plnění závazků z této smlouvy se zavazují smluvní strany činit písemně prostřednictvím provozovatele poštovních (kurýrních) služeb nebo písemně prostředky elektronické </w:t>
      </w:r>
      <w:proofErr w:type="gramStart"/>
      <w:r>
        <w:t>komunikace</w:t>
      </w:r>
      <w:proofErr w:type="gramEnd"/>
      <w:r>
        <w:t xml:space="preserve"> a to následujícími kontaktními osobami smluvních stran:</w:t>
      </w:r>
    </w:p>
    <w:p w14:paraId="0151FC15" w14:textId="77777777" w:rsidR="003E551F" w:rsidRDefault="003E551F" w:rsidP="003E551F">
      <w:pPr>
        <w:ind w:left="426"/>
      </w:pPr>
      <w:r>
        <w:t>Za objednatele:</w:t>
      </w:r>
    </w:p>
    <w:p w14:paraId="414074EA" w14:textId="329C04F5" w:rsidR="003E551F" w:rsidRPr="00140F84" w:rsidRDefault="0022440E" w:rsidP="003E551F">
      <w:pPr>
        <w:pStyle w:val="Odstavecseseznamem"/>
        <w:numPr>
          <w:ilvl w:val="1"/>
          <w:numId w:val="13"/>
        </w:numPr>
        <w:spacing w:before="60"/>
        <w:ind w:left="850" w:hanging="425"/>
        <w:contextualSpacing w:val="0"/>
        <w:rPr>
          <w:b/>
        </w:rPr>
      </w:pPr>
      <w:r>
        <w:t xml:space="preserve">Jméno, e-mail: </w:t>
      </w:r>
      <w:r w:rsidR="00140F84" w:rsidRPr="00140F84">
        <w:rPr>
          <w:b/>
        </w:rPr>
        <w:t>XXXXX</w:t>
      </w:r>
    </w:p>
    <w:p w14:paraId="58CCBEFC" w14:textId="3B0745C4" w:rsidR="0022440E" w:rsidRPr="0038005A" w:rsidRDefault="00B32BE9" w:rsidP="003E551F">
      <w:pPr>
        <w:pStyle w:val="Odstavecseseznamem"/>
        <w:numPr>
          <w:ilvl w:val="1"/>
          <w:numId w:val="13"/>
        </w:numPr>
        <w:spacing w:before="60"/>
        <w:ind w:left="850" w:hanging="425"/>
        <w:contextualSpacing w:val="0"/>
      </w:pPr>
      <w:r>
        <w:t xml:space="preserve">Telefonní číslo: </w:t>
      </w:r>
      <w:r w:rsidR="00140F84" w:rsidRPr="00140F84">
        <w:rPr>
          <w:b/>
        </w:rPr>
        <w:t>XXXXX</w:t>
      </w:r>
    </w:p>
    <w:p w14:paraId="60D21331" w14:textId="77777777" w:rsidR="003E551F" w:rsidRDefault="003E551F" w:rsidP="003E551F">
      <w:pPr>
        <w:ind w:left="426"/>
      </w:pPr>
      <w:r>
        <w:t>Za poskytovatele:</w:t>
      </w:r>
    </w:p>
    <w:p w14:paraId="76373077" w14:textId="4F2E101B" w:rsidR="003E551F" w:rsidRDefault="003E551F" w:rsidP="003E551F">
      <w:pPr>
        <w:pStyle w:val="Odstavecseseznamem"/>
        <w:numPr>
          <w:ilvl w:val="1"/>
          <w:numId w:val="13"/>
        </w:numPr>
        <w:spacing w:before="60"/>
        <w:ind w:left="850" w:hanging="425"/>
        <w:contextualSpacing w:val="0"/>
      </w:pPr>
      <w:r>
        <w:t xml:space="preserve">jméno, e-mail: </w:t>
      </w:r>
      <w:r w:rsidR="00140F84" w:rsidRPr="00140F84">
        <w:rPr>
          <w:b/>
        </w:rPr>
        <w:t>XXXXX</w:t>
      </w:r>
      <w:r w:rsidRPr="00140F84">
        <w:rPr>
          <w:b/>
        </w:rPr>
        <w:t xml:space="preserve"> </w:t>
      </w:r>
    </w:p>
    <w:p w14:paraId="3E4B3420" w14:textId="56B0B4AC" w:rsidR="003E551F" w:rsidRPr="00140F84" w:rsidRDefault="003E551F" w:rsidP="003E551F">
      <w:pPr>
        <w:pStyle w:val="Odstavecseseznamem"/>
        <w:numPr>
          <w:ilvl w:val="1"/>
          <w:numId w:val="13"/>
        </w:numPr>
        <w:spacing w:before="60"/>
        <w:ind w:left="850" w:hanging="425"/>
        <w:contextualSpacing w:val="0"/>
        <w:rPr>
          <w:b/>
        </w:rPr>
      </w:pPr>
      <w:r>
        <w:t xml:space="preserve">telefonní číslo: </w:t>
      </w:r>
      <w:bookmarkStart w:id="0" w:name="_GoBack"/>
      <w:r w:rsidR="00140F84" w:rsidRPr="00140F84">
        <w:rPr>
          <w:b/>
        </w:rPr>
        <w:t>XXXXX</w:t>
      </w:r>
    </w:p>
    <w:bookmarkEnd w:id="0"/>
    <w:p w14:paraId="661B82DE" w14:textId="77777777" w:rsidR="003E551F" w:rsidRDefault="003E551F" w:rsidP="003E551F">
      <w:pPr>
        <w:pStyle w:val="Odstavecseseznamem"/>
        <w:ind w:left="850"/>
        <w:contextualSpacing w:val="0"/>
      </w:pPr>
    </w:p>
    <w:p w14:paraId="48787748" w14:textId="77777777" w:rsidR="003E551F" w:rsidRDefault="003E551F" w:rsidP="003E551F">
      <w:pPr>
        <w:pStyle w:val="Odstavecseseznamem"/>
        <w:ind w:left="850"/>
        <w:contextualSpacing w:val="0"/>
      </w:pPr>
    </w:p>
    <w:p w14:paraId="5084EFEE" w14:textId="77777777" w:rsidR="003E551F" w:rsidRPr="005B266E" w:rsidRDefault="003E551F" w:rsidP="003E551F">
      <w:pPr>
        <w:spacing w:before="0"/>
        <w:jc w:val="center"/>
        <w:outlineLvl w:val="0"/>
        <w:rPr>
          <w:b/>
        </w:rPr>
      </w:pPr>
      <w:r w:rsidRPr="005B266E">
        <w:rPr>
          <w:b/>
        </w:rPr>
        <w:t>Článek 10</w:t>
      </w:r>
    </w:p>
    <w:p w14:paraId="16F55115" w14:textId="77777777" w:rsidR="003E551F" w:rsidRPr="00C51D37" w:rsidRDefault="003E551F" w:rsidP="003E551F">
      <w:pPr>
        <w:spacing w:before="0"/>
        <w:jc w:val="center"/>
        <w:rPr>
          <w:b/>
        </w:rPr>
      </w:pPr>
      <w:r w:rsidRPr="005B266E">
        <w:rPr>
          <w:b/>
        </w:rPr>
        <w:lastRenderedPageBreak/>
        <w:t>Uveřejnění uzavřené smlouvy, smluvních dodatků, skutečně uhrazené ceny</w:t>
      </w:r>
    </w:p>
    <w:p w14:paraId="5C346161" w14:textId="77777777" w:rsidR="003E551F" w:rsidRDefault="003E551F" w:rsidP="003E551F">
      <w:pPr>
        <w:pStyle w:val="Odstavecseseznamem"/>
        <w:numPr>
          <w:ilvl w:val="1"/>
          <w:numId w:val="14"/>
        </w:numPr>
        <w:ind w:left="567" w:hanging="567"/>
        <w:contextualSpacing w:val="0"/>
      </w:pPr>
      <w:r>
        <w:t>Smluvní strany stanoví dohodou, že (i) žádné ustanovení této smlouvy nepodléhá obchodnímu tajemství dle ustanovení § 504 občanského zákoníku, ani neobsahuje důvěrnou informaci o poměrech smluvní strany nebo skutečnostech, které má smluvní strana potřebu ochraňovat jako důvěrnou informaci nebo předmět obchodního tajemství, a (</w:t>
      </w:r>
      <w:proofErr w:type="spellStart"/>
      <w:r>
        <w:t>ii</w:t>
      </w:r>
      <w:proofErr w:type="spellEnd"/>
      <w:r>
        <w:t>) poskytovatel souhlasí se zveřejněním této smlouvy na profilu zadavatele objednatele podle zákona o zadávání veřejných zakázek nebo v registru smluv dle zákona č. 340/2015 Sb., o zvláštních podmínkách účinnosti některých smluv, uveřejňování těchto smluv a o registru smluv, ve znění pozdějších předpisů (dále jen „zákon o registru smluv“).</w:t>
      </w:r>
    </w:p>
    <w:p w14:paraId="60889C67" w14:textId="77777777" w:rsidR="003E551F" w:rsidRDefault="003E551F" w:rsidP="003E551F">
      <w:pPr>
        <w:pStyle w:val="Odstavecseseznamem"/>
        <w:numPr>
          <w:ilvl w:val="1"/>
          <w:numId w:val="14"/>
        </w:numPr>
        <w:ind w:left="567" w:hanging="567"/>
        <w:contextualSpacing w:val="0"/>
      </w:pPr>
      <w:r>
        <w:t>Poskytovatel bere na vědomí povinnost zveřejnění obsahu této smlouvy, změny smlouvy (v podobě uzavřeného smluvního dodatku) a skutečně uhrazené ceny podle povinností, které se stanoví ve smyslu zákona o zadávání veřejných zakázek</w:t>
      </w:r>
      <w:r w:rsidR="00316747">
        <w:t>,</w:t>
      </w:r>
      <w:r>
        <w:t xml:space="preserve"> a povinnost zveřejnění obsahu této smlouvy a změny smlouvy (uzavřeného smluvního dodatku) dle zákona o registru smluv. Pokud jsou naplněny požadavky zákona o zadávání veřejných zakázek, objednatel uveřejní </w:t>
      </w:r>
      <w:r w:rsidR="00316747">
        <w:t xml:space="preserve">na profilu zadavatele </w:t>
      </w:r>
      <w:r>
        <w:t xml:space="preserve">znění uzavřené smlouvy včetně jejích změn a doplnění (tj. smluvních dodatků) a skutečně uhrazené ceny, pokud </w:t>
      </w:r>
      <w:proofErr w:type="gramStart"/>
      <w:r>
        <w:t>cena - dle</w:t>
      </w:r>
      <w:proofErr w:type="gramEnd"/>
      <w:r>
        <w:t xml:space="preserve"> uzavřené smlouvy včetně případného smluvního dodatku - dosáhne limitu, stanoveného zákonem o zadávání veřejných zakázek, nedojde-li k uveřejnění uzavřené smlouvy, nebo případně uzavřeného smluvního dodatku podle zákona o registru smluv.</w:t>
      </w:r>
    </w:p>
    <w:p w14:paraId="36BABBEF" w14:textId="0D9D4E28" w:rsidR="003E551F" w:rsidRDefault="003E551F" w:rsidP="003E551F">
      <w:pPr>
        <w:pStyle w:val="Odstavecseseznamem"/>
        <w:numPr>
          <w:ilvl w:val="1"/>
          <w:numId w:val="14"/>
        </w:numPr>
        <w:ind w:left="567" w:hanging="567"/>
        <w:contextualSpacing w:val="0"/>
      </w:pPr>
      <w:r>
        <w:t xml:space="preserve">Smluvní strany se dohodly, že poskytovatel sdělí objednateli bezprostředně po uzavření této smlouvy, nejpozději však do </w:t>
      </w:r>
      <w:r w:rsidR="00214195">
        <w:t xml:space="preserve">3 </w:t>
      </w:r>
      <w:r>
        <w:t xml:space="preserve">pracovních dní po uzavření </w:t>
      </w:r>
      <w:r w:rsidR="00214195">
        <w:t xml:space="preserve">této </w:t>
      </w:r>
      <w:r>
        <w:t>smlouvy, která data obsažená ve smlouvě, případně ve smluvním dodatku, jsou informací (informacemi), jejíž uveřejnění zapovídá § 3 odst. 1 zákona o registru smluv.</w:t>
      </w:r>
    </w:p>
    <w:p w14:paraId="34C8A20E" w14:textId="77777777" w:rsidR="003E551F" w:rsidRDefault="003E551F" w:rsidP="003E551F">
      <w:pPr>
        <w:pStyle w:val="Odstavecseseznamem"/>
        <w:numPr>
          <w:ilvl w:val="1"/>
          <w:numId w:val="14"/>
        </w:numPr>
        <w:ind w:left="567" w:hanging="567"/>
        <w:contextualSpacing w:val="0"/>
      </w:pPr>
      <w:r>
        <w:t>Splnění zákonné povinnosti podle zákona o registru smluv uveřejnit uzavřenou smlouvu, případně smluvní dodatek, v rozsahu dle § 5 odst. 1 zákona o registru smluv, nejde-li o výjimku z povinnosti uveřejnění podle § 2 zákona o registru smluv, provede objednatel.</w:t>
      </w:r>
    </w:p>
    <w:p w14:paraId="0FFDD1F3" w14:textId="77777777" w:rsidR="003E551F" w:rsidRDefault="003E551F" w:rsidP="003E551F">
      <w:pPr>
        <w:pStyle w:val="Odstavecseseznamem"/>
        <w:numPr>
          <w:ilvl w:val="1"/>
          <w:numId w:val="14"/>
        </w:numPr>
        <w:ind w:left="567" w:hanging="567"/>
        <w:contextualSpacing w:val="0"/>
      </w:pPr>
      <w:r>
        <w:t>Poskytovatel bere na vědomí, že objednatel je povinen zveřejnit či zpřístupnit obsah této smlouvy na základě právních předpisů, zejména dle zákona č. 106/1999 Sb., o svobodném přístupu k informacím, ve znění pozdějších předpisů.</w:t>
      </w:r>
    </w:p>
    <w:p w14:paraId="176C091C" w14:textId="77777777" w:rsidR="003E551F" w:rsidRDefault="003E551F" w:rsidP="003E551F"/>
    <w:p w14:paraId="26A622A2" w14:textId="77777777" w:rsidR="003E551F" w:rsidRDefault="003E551F" w:rsidP="003E551F"/>
    <w:p w14:paraId="4E8B61D0" w14:textId="77777777" w:rsidR="003E551F" w:rsidRDefault="003E551F" w:rsidP="003E551F"/>
    <w:p w14:paraId="543454E8" w14:textId="77777777" w:rsidR="003E551F" w:rsidRPr="005B266E" w:rsidRDefault="003E551F" w:rsidP="003E551F">
      <w:pPr>
        <w:spacing w:before="0"/>
        <w:jc w:val="center"/>
        <w:outlineLvl w:val="0"/>
        <w:rPr>
          <w:b/>
        </w:rPr>
      </w:pPr>
      <w:r w:rsidRPr="005B266E">
        <w:rPr>
          <w:b/>
        </w:rPr>
        <w:t>Článek 11</w:t>
      </w:r>
    </w:p>
    <w:p w14:paraId="76AA3B25" w14:textId="77777777" w:rsidR="003E551F" w:rsidRPr="00C51D37" w:rsidRDefault="003E551F" w:rsidP="003E551F">
      <w:pPr>
        <w:spacing w:before="0"/>
        <w:jc w:val="center"/>
        <w:rPr>
          <w:b/>
        </w:rPr>
      </w:pPr>
      <w:r w:rsidRPr="005B266E">
        <w:rPr>
          <w:b/>
        </w:rPr>
        <w:t>Závěrečná ustanovení</w:t>
      </w:r>
    </w:p>
    <w:p w14:paraId="7BABE5BC" w14:textId="77777777" w:rsidR="003E551F" w:rsidRDefault="003E551F" w:rsidP="003E551F">
      <w:pPr>
        <w:pStyle w:val="Odstavecseseznamem"/>
        <w:numPr>
          <w:ilvl w:val="1"/>
          <w:numId w:val="15"/>
        </w:numPr>
        <w:ind w:left="567" w:hanging="567"/>
        <w:contextualSpacing w:val="0"/>
      </w:pPr>
      <w:r>
        <w:t xml:space="preserve">Smluvní strany se dohodly, že (i) poskytovatel není oprávněn postoupit </w:t>
      </w:r>
      <w:r w:rsidR="00214195">
        <w:t xml:space="preserve">tuto </w:t>
      </w:r>
      <w:r>
        <w:t>smlouvu, práva a závazky nebo pohledávky z této smlouvy na třetí osobu, (</w:t>
      </w:r>
      <w:proofErr w:type="spellStart"/>
      <w:r>
        <w:t>ii</w:t>
      </w:r>
      <w:proofErr w:type="spellEnd"/>
      <w:r>
        <w:t>) započtení pohledávky poskytovatele proti pohledávce objednatele lze pouze po dohodě smluvních stran a za podmínek stanovených příslušným právním předpisem.</w:t>
      </w:r>
    </w:p>
    <w:p w14:paraId="0C9961B3" w14:textId="77777777" w:rsidR="003E551F" w:rsidRDefault="003E551F" w:rsidP="003E551F">
      <w:pPr>
        <w:pStyle w:val="Odstavecseseznamem"/>
        <w:numPr>
          <w:ilvl w:val="1"/>
          <w:numId w:val="15"/>
        </w:numPr>
        <w:ind w:left="567" w:hanging="567"/>
        <w:contextualSpacing w:val="0"/>
      </w:pPr>
      <w:r>
        <w:t>Smluvní strany podpisem této smlouvy činí rovněž prohlášení, že neexistuje žádné ujednání, smlouva či řízení, ani ústní ujednání, které by nepříznivě ovlivnilo výkon jakýchkoliv práv a závazků dle této smlouvy. Současně smluvní strany potvrzují svým podpisem, že veškerá ujištění a dokumenty, které byly poskytnuty poskytovatelem objednateli před uzavřením a po uzavření této smlouvy, jsou pravdivé, platné a právně vymahatelné.</w:t>
      </w:r>
    </w:p>
    <w:p w14:paraId="7345C200" w14:textId="77777777" w:rsidR="003E551F" w:rsidRDefault="003E551F" w:rsidP="003E551F">
      <w:pPr>
        <w:pStyle w:val="Odstavecseseznamem"/>
        <w:numPr>
          <w:ilvl w:val="1"/>
          <w:numId w:val="15"/>
        </w:numPr>
        <w:ind w:left="567" w:hanging="567"/>
        <w:contextualSpacing w:val="0"/>
      </w:pPr>
      <w:r>
        <w:t>Poskytovatel je povinen ve smyslu zákona č. 320/2001 Sb., o finanční kontrole ve veřejné správě a o změně některých zákonů, ve znění pozdějších předpisů, spolupůsobit při výkonu finanční kontroly.</w:t>
      </w:r>
    </w:p>
    <w:p w14:paraId="5630801F" w14:textId="77777777" w:rsidR="003E551F" w:rsidRDefault="003E551F" w:rsidP="003E551F">
      <w:pPr>
        <w:pStyle w:val="Odstavecseseznamem"/>
        <w:numPr>
          <w:ilvl w:val="1"/>
          <w:numId w:val="15"/>
        </w:numPr>
        <w:ind w:left="567" w:hanging="567"/>
        <w:contextualSpacing w:val="0"/>
      </w:pPr>
      <w:r>
        <w:t>Jestliže se ukáže jakékoliv ustanovení nebo ujednání této smlouvy jako neplatné nebo nevymahatelné nebo právně neúčinné, nedotýká se to ostatních ujednání nebo ustanovení této smlouvy. Smluvní strany se zavazují, že nahradí jakékoliv neplatné, neúčinné nebo nevymahatelné ustanovení nebo ujednání platným, účinným a vymahatelným ustanovením nebo ujednáním, které má stejný nebo obdobný smysl nebo účinek; učiní tak do patnácti pracovních dnů od doručení výzvy jedné smluvní strany druhé smluvní straně.</w:t>
      </w:r>
    </w:p>
    <w:p w14:paraId="1DB0047F" w14:textId="77777777" w:rsidR="003E551F" w:rsidRDefault="003E551F" w:rsidP="003E551F">
      <w:pPr>
        <w:pStyle w:val="Odstavecseseznamem"/>
        <w:numPr>
          <w:ilvl w:val="1"/>
          <w:numId w:val="15"/>
        </w:numPr>
        <w:ind w:left="567" w:hanging="567"/>
        <w:contextualSpacing w:val="0"/>
      </w:pPr>
      <w:r>
        <w:lastRenderedPageBreak/>
        <w:t>Tato smlouva a veškeré mimosmluvní závazky vyplývající z této smlouvy se řídí a vykládají v souladu s právem České republiky, zejména občanským zákoníkem. Použití dispozitivních ustanovení právních předpisů je však vyloučeno v rozsahu, ve kterém by mohlo měnit význam, účel nebo interpretaci kteréhokoliv ustanovení této smlouvy.</w:t>
      </w:r>
    </w:p>
    <w:p w14:paraId="04A950CF" w14:textId="77777777" w:rsidR="003E551F" w:rsidRDefault="003E551F" w:rsidP="003E551F">
      <w:pPr>
        <w:pStyle w:val="Odstavecseseznamem"/>
        <w:numPr>
          <w:ilvl w:val="1"/>
          <w:numId w:val="15"/>
        </w:numPr>
        <w:ind w:left="567" w:hanging="567"/>
        <w:contextualSpacing w:val="0"/>
      </w:pPr>
      <w:r>
        <w:t>Smluvní strany se zavazují, že budou postupovat v souladu s oprávněnými zájmy druhé smluvní strany, a že uskuteční veškerá právní jednání, která se ukáží být nezbytná pro realizaci závazků upravených touto smlouvou. Závazek součinnosti se vztahuje pouze na takové úkony, které přispějí či mají přispět k dosažení účelu této smlouvy.</w:t>
      </w:r>
    </w:p>
    <w:p w14:paraId="6E8DD26A" w14:textId="317BEF18" w:rsidR="003E551F" w:rsidRDefault="003E551F" w:rsidP="003E551F">
      <w:pPr>
        <w:pStyle w:val="Odstavecseseznamem"/>
        <w:numPr>
          <w:ilvl w:val="1"/>
          <w:numId w:val="15"/>
        </w:numPr>
        <w:ind w:left="567" w:hanging="567"/>
        <w:contextualSpacing w:val="0"/>
      </w:pPr>
      <w:r>
        <w:t xml:space="preserve">Veškeré změny a doplnění jednotlivých ujednání nebo ustanovení této smlouvy mohou být provedeny při splnění předpokladů dle </w:t>
      </w:r>
      <w:r w:rsidR="00214195">
        <w:t>čl.</w:t>
      </w:r>
      <w:r>
        <w:t xml:space="preserve"> 8.1 této smlouvy pouze formou číslovaného písemného dodatku podepsaného oběma smluvními stranami a výslovně nazvaným dodatek ke smlouvě; písemná forma se vyžaduje i pro jiná právní jednání smluvních stran včetně změny písemné formy. Odpověď smluvní strany přijímající návrh na uzavření dodatku smlouvy s doplněním nebo odchylkou není přijetím návrhu dodatku na jeho uzavření. Smluvní strany mohou namítnout neplatnost změny smlouvy nebo doplnění smlouvy nebo jiného právního jednání, která nebudou učiněna v souladu s tímto odstavcem i v případě, že již bylo plněno.</w:t>
      </w:r>
    </w:p>
    <w:p w14:paraId="51CE15B5" w14:textId="77777777" w:rsidR="003E551F" w:rsidRDefault="003E551F" w:rsidP="003E551F">
      <w:pPr>
        <w:pStyle w:val="Odstavecseseznamem"/>
        <w:numPr>
          <w:ilvl w:val="1"/>
          <w:numId w:val="15"/>
        </w:numPr>
        <w:ind w:left="567" w:hanging="567"/>
        <w:contextualSpacing w:val="0"/>
      </w:pPr>
      <w:r>
        <w:t>Tato smlouva nabývá platnosti dnem podpisu oběma smluvními stranami.</w:t>
      </w:r>
      <w:r w:rsidR="001736C3">
        <w:t xml:space="preserve"> Smlouva nabyde účinnosti uveřejněním v registru smluv. Uveřejnění v registru smluv zajistí objednatel.</w:t>
      </w:r>
    </w:p>
    <w:p w14:paraId="6A239B7D" w14:textId="77777777" w:rsidR="003E551F" w:rsidRDefault="003E551F" w:rsidP="003E551F">
      <w:pPr>
        <w:pStyle w:val="Odstavecseseznamem"/>
        <w:numPr>
          <w:ilvl w:val="1"/>
          <w:numId w:val="15"/>
        </w:numPr>
        <w:ind w:left="567" w:hanging="567"/>
        <w:contextualSpacing w:val="0"/>
      </w:pPr>
      <w:r>
        <w:t xml:space="preserve">Tato smlouva </w:t>
      </w:r>
      <w:r w:rsidR="001736C3">
        <w:t>je uzavřena elektronicky.</w:t>
      </w:r>
    </w:p>
    <w:p w14:paraId="73110956" w14:textId="77777777" w:rsidR="003E551F" w:rsidRDefault="003E551F" w:rsidP="003E551F">
      <w:pPr>
        <w:pStyle w:val="Odstavecseseznamem"/>
        <w:numPr>
          <w:ilvl w:val="1"/>
          <w:numId w:val="15"/>
        </w:numPr>
        <w:ind w:left="567" w:hanging="567"/>
        <w:contextualSpacing w:val="0"/>
      </w:pPr>
      <w:r>
        <w:t>Smluvní strany prohlašují, že smlouva byla uzavřena podle jejich vážné a svobodné vůle, že nejednají v omylu či tísni, smlouvu si přečetly, považují obsah této smlouvy za určitý a srozumitelný, jsou jim známy veškeré skutečnosti, jež jsou pro uzavření této smlouvy rozhodující, a na důkaz toho připojují ke smlouvě své podpisy.</w:t>
      </w:r>
    </w:p>
    <w:p w14:paraId="6FA01CE7" w14:textId="77777777" w:rsidR="0007696B" w:rsidRDefault="0007696B" w:rsidP="003E551F">
      <w:pPr>
        <w:pStyle w:val="Odstavecseseznamem"/>
        <w:numPr>
          <w:ilvl w:val="1"/>
          <w:numId w:val="15"/>
        </w:numPr>
        <w:ind w:left="567" w:hanging="567"/>
        <w:contextualSpacing w:val="0"/>
      </w:pPr>
      <w:r>
        <w:t>Poskytovatel se zavazuje uchovávat veškerou dokumentaci, který souvisí s plněním této smlouvy</w:t>
      </w:r>
      <w:r w:rsidR="0090059F">
        <w:t>,</w:t>
      </w:r>
      <w:r>
        <w:t xml:space="preserve"> a to alespoň do roku 20</w:t>
      </w:r>
      <w:r w:rsidR="0047701B">
        <w:t>3</w:t>
      </w:r>
      <w:r w:rsidR="00A54BBC">
        <w:t>5</w:t>
      </w:r>
      <w:r>
        <w:t>. Poskytovatel se zavazuje poskytovat řádnou součinnost ve spojitosti s případnými kontrolami projektu.</w:t>
      </w:r>
    </w:p>
    <w:p w14:paraId="6C81C313" w14:textId="77777777" w:rsidR="00214195" w:rsidRDefault="00214195" w:rsidP="00214195">
      <w:pPr>
        <w:spacing w:before="0"/>
        <w:ind w:left="567"/>
        <w:rPr>
          <w:rFonts w:cs="Arial"/>
          <w:sz w:val="24"/>
          <w:szCs w:val="24"/>
        </w:rPr>
      </w:pPr>
    </w:p>
    <w:p w14:paraId="4925A52A" w14:textId="0D05357C" w:rsidR="00214195" w:rsidRPr="00214195" w:rsidRDefault="00214195" w:rsidP="00214195">
      <w:pPr>
        <w:spacing w:before="0"/>
      </w:pPr>
      <w:r w:rsidRPr="00214195">
        <w:t xml:space="preserve">Uzavření této smlouvy schválila Rada města Vyškova na </w:t>
      </w:r>
      <w:r w:rsidR="00D178FE">
        <w:t>56</w:t>
      </w:r>
      <w:r w:rsidRPr="00214195">
        <w:t xml:space="preserve">. schůzi konané dne </w:t>
      </w:r>
      <w:r w:rsidR="00D178FE">
        <w:t>2.4.2025</w:t>
      </w:r>
      <w:r w:rsidRPr="00214195">
        <w:t xml:space="preserve"> usnesením č. </w:t>
      </w:r>
      <w:r w:rsidR="00D178FE">
        <w:t>3060-01</w:t>
      </w:r>
      <w:r w:rsidRPr="00214195">
        <w:t>.</w:t>
      </w:r>
    </w:p>
    <w:p w14:paraId="443E2070" w14:textId="77777777" w:rsidR="003E551F" w:rsidRDefault="003E551F" w:rsidP="003E551F"/>
    <w:p w14:paraId="1E6F3CE9" w14:textId="77777777" w:rsidR="005A765A" w:rsidRPr="00A05074" w:rsidRDefault="005A765A" w:rsidP="005A765A">
      <w:pPr>
        <w:rPr>
          <w:u w:val="single"/>
        </w:rPr>
      </w:pPr>
      <w:r w:rsidRPr="00A05074">
        <w:rPr>
          <w:u w:val="single"/>
        </w:rPr>
        <w:t>Přílohy:</w:t>
      </w:r>
    </w:p>
    <w:p w14:paraId="2C80706A" w14:textId="77777777" w:rsidR="005A765A" w:rsidRDefault="005A765A" w:rsidP="005A765A">
      <w:r>
        <w:t>Příloha č. 1 – Specifikace předmětu plnění</w:t>
      </w:r>
    </w:p>
    <w:p w14:paraId="56656E12" w14:textId="77777777" w:rsidR="0007696B" w:rsidRDefault="0007696B" w:rsidP="005A765A">
      <w:r>
        <w:t>Příloha č. 2 – Seznam realizačního týmu</w:t>
      </w:r>
    </w:p>
    <w:p w14:paraId="0C3C8108" w14:textId="77777777" w:rsidR="00AA6CF2" w:rsidRDefault="00AA6CF2" w:rsidP="005A765A">
      <w:r>
        <w:t xml:space="preserve">Příloha č. 3 </w:t>
      </w:r>
      <w:r w:rsidR="008E0663">
        <w:t>–</w:t>
      </w:r>
      <w:r>
        <w:t xml:space="preserve"> </w:t>
      </w:r>
      <w:r w:rsidR="008E0663">
        <w:t xml:space="preserve">Rozpočet </w:t>
      </w:r>
    </w:p>
    <w:p w14:paraId="082ED73E" w14:textId="77777777" w:rsidR="003E551F" w:rsidRDefault="003E551F" w:rsidP="003E551F"/>
    <w:p w14:paraId="08041601" w14:textId="77777777" w:rsidR="003E551F" w:rsidRDefault="003E551F" w:rsidP="003E551F"/>
    <w:p w14:paraId="1FCCEBD9" w14:textId="77777777" w:rsidR="003E551F" w:rsidRPr="005B266E" w:rsidRDefault="003E551F" w:rsidP="003E551F"/>
    <w:tbl>
      <w:tblPr>
        <w:tblStyle w:val="Mkatabulky"/>
        <w:tblW w:w="793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09"/>
        <w:gridCol w:w="3827"/>
      </w:tblGrid>
      <w:tr w:rsidR="003E551F" w14:paraId="73363F3E" w14:textId="77777777" w:rsidTr="00B437D6">
        <w:tc>
          <w:tcPr>
            <w:tcW w:w="3402" w:type="dxa"/>
          </w:tcPr>
          <w:p w14:paraId="1380A240" w14:textId="5C1BD4BC" w:rsidR="003E551F" w:rsidRPr="00730C2A" w:rsidRDefault="003E551F" w:rsidP="00B437D6">
            <w:r w:rsidRPr="00730C2A">
              <w:t>V</w:t>
            </w:r>
            <w:r w:rsidR="00730C2A" w:rsidRPr="00730C2A">
              <w:t xml:space="preserve"> Jihlavě, </w:t>
            </w:r>
            <w:r w:rsidRPr="00730C2A">
              <w:t xml:space="preserve">dne </w:t>
            </w:r>
            <w:r w:rsidR="00730C2A" w:rsidRPr="00730C2A">
              <w:t>„dle data el. podpisu“</w:t>
            </w:r>
            <w:r w:rsidRPr="00730C2A">
              <w:t xml:space="preserve">      </w:t>
            </w:r>
          </w:p>
          <w:p w14:paraId="48DD307D" w14:textId="77777777" w:rsidR="003E551F" w:rsidRDefault="003E551F" w:rsidP="00B437D6">
            <w:r w:rsidRPr="00730C2A">
              <w:t>za poskytovatele:</w:t>
            </w:r>
          </w:p>
          <w:p w14:paraId="689A10F0" w14:textId="77777777" w:rsidR="003E551F" w:rsidRDefault="003E551F" w:rsidP="00B437D6"/>
          <w:p w14:paraId="7988A5BE" w14:textId="77777777" w:rsidR="003E551F" w:rsidRDefault="003E551F" w:rsidP="00B437D6"/>
          <w:p w14:paraId="0A4B7312" w14:textId="7BD4294A" w:rsidR="003E551F" w:rsidRDefault="00730C2A" w:rsidP="00B437D6">
            <w:r>
              <w:t>Ing. Jaromír Řezáč, DBA, jednatel</w:t>
            </w:r>
          </w:p>
        </w:tc>
        <w:tc>
          <w:tcPr>
            <w:tcW w:w="709" w:type="dxa"/>
          </w:tcPr>
          <w:p w14:paraId="0B8A358F" w14:textId="77777777" w:rsidR="003E551F" w:rsidRDefault="003E551F" w:rsidP="00B437D6"/>
        </w:tc>
        <w:tc>
          <w:tcPr>
            <w:tcW w:w="3827" w:type="dxa"/>
          </w:tcPr>
          <w:p w14:paraId="50357562" w14:textId="18179AF4" w:rsidR="003E551F" w:rsidRDefault="003E551F" w:rsidP="00B437D6">
            <w:r>
              <w:t>V</w:t>
            </w:r>
            <w:r w:rsidR="00C34906">
              <w:t>e Vyškově,</w:t>
            </w:r>
            <w:r>
              <w:t xml:space="preserve"> dne </w:t>
            </w:r>
            <w:r w:rsidR="00342DDA" w:rsidRPr="00730C2A">
              <w:t xml:space="preserve">„dle data el. podpisu“      </w:t>
            </w:r>
            <w:r>
              <w:t xml:space="preserve">    </w:t>
            </w:r>
          </w:p>
          <w:p w14:paraId="2DE5008D" w14:textId="77777777" w:rsidR="003E551F" w:rsidRDefault="003E551F" w:rsidP="00B437D6">
            <w:r>
              <w:t>za objednatele:</w:t>
            </w:r>
          </w:p>
          <w:p w14:paraId="4552F3CB" w14:textId="77777777" w:rsidR="003E551F" w:rsidRDefault="003E551F" w:rsidP="00B437D6"/>
          <w:p w14:paraId="1A5F9308" w14:textId="77777777" w:rsidR="00C34906" w:rsidRDefault="00C34906" w:rsidP="00B437D6"/>
          <w:p w14:paraId="5F985D0A" w14:textId="77777777" w:rsidR="00C34906" w:rsidRDefault="00C34906" w:rsidP="00B437D6">
            <w:r>
              <w:t xml:space="preserve">Karel Jurka, starosta </w:t>
            </w:r>
          </w:p>
        </w:tc>
      </w:tr>
    </w:tbl>
    <w:p w14:paraId="03251BF9" w14:textId="77777777" w:rsidR="00706E47" w:rsidRDefault="00706E47" w:rsidP="005A765A"/>
    <w:p w14:paraId="41AEC90B" w14:textId="77777777" w:rsidR="00523DDB" w:rsidRDefault="00523DDB" w:rsidP="005A765A"/>
    <w:p w14:paraId="69637D91" w14:textId="77777777" w:rsidR="00523DDB" w:rsidRDefault="00523DDB" w:rsidP="005A765A"/>
    <w:p w14:paraId="5A25628D" w14:textId="77777777" w:rsidR="004D5BE2" w:rsidRDefault="004D5BE2" w:rsidP="005A765A"/>
    <w:p w14:paraId="28D51AF7" w14:textId="77777777" w:rsidR="00523DDB" w:rsidRDefault="00523DDB" w:rsidP="005A765A"/>
    <w:p w14:paraId="6FF3071C" w14:textId="4412AC9A" w:rsidR="00DB7CA9" w:rsidRDefault="004D5BE2" w:rsidP="00F54300">
      <w:pPr>
        <w:spacing w:before="0" w:after="200" w:line="276" w:lineRule="auto"/>
        <w:jc w:val="left"/>
      </w:pPr>
      <w:r>
        <w:t>Př</w:t>
      </w:r>
      <w:r w:rsidR="00DB7CA9">
        <w:t>íloha č. 1 – Specifikace předmětu plnění</w:t>
      </w:r>
    </w:p>
    <w:p w14:paraId="5A0EBA72" w14:textId="77777777" w:rsidR="004D5BE2" w:rsidRDefault="004D5BE2" w:rsidP="00DB7CA9">
      <w:pPr>
        <w:pStyle w:val="Nadpis1"/>
        <w:numPr>
          <w:ilvl w:val="0"/>
          <w:numId w:val="0"/>
        </w:numPr>
        <w:ind w:left="-3"/>
        <w:rPr>
          <w:sz w:val="30"/>
          <w:szCs w:val="30"/>
        </w:rPr>
      </w:pPr>
    </w:p>
    <w:p w14:paraId="5794C75A" w14:textId="34EBEDCE" w:rsidR="00DB7CA9" w:rsidRPr="00613635" w:rsidRDefault="00DB7CA9" w:rsidP="00DB7CA9">
      <w:pPr>
        <w:pStyle w:val="Nadpis1"/>
        <w:numPr>
          <w:ilvl w:val="0"/>
          <w:numId w:val="0"/>
        </w:numPr>
        <w:ind w:left="-3"/>
        <w:rPr>
          <w:sz w:val="30"/>
          <w:szCs w:val="30"/>
        </w:rPr>
      </w:pPr>
      <w:r>
        <w:rPr>
          <w:sz w:val="30"/>
          <w:szCs w:val="30"/>
        </w:rPr>
        <w:t>Z</w:t>
      </w:r>
      <w:r w:rsidRPr="00613635">
        <w:rPr>
          <w:sz w:val="30"/>
          <w:szCs w:val="30"/>
        </w:rPr>
        <w:t xml:space="preserve">adání na řešení nového systému </w:t>
      </w:r>
      <w:r>
        <w:rPr>
          <w:sz w:val="30"/>
          <w:szCs w:val="30"/>
        </w:rPr>
        <w:t>P</w:t>
      </w:r>
      <w:r w:rsidRPr="00613635">
        <w:rPr>
          <w:sz w:val="30"/>
          <w:szCs w:val="30"/>
        </w:rPr>
        <w:t xml:space="preserve">ortálu občana města </w:t>
      </w:r>
      <w:r>
        <w:rPr>
          <w:sz w:val="30"/>
          <w:szCs w:val="30"/>
        </w:rPr>
        <w:t>Vyškov</w:t>
      </w:r>
    </w:p>
    <w:p w14:paraId="73DDCC26" w14:textId="77777777" w:rsidR="00DB7CA9" w:rsidRDefault="00DB7CA9" w:rsidP="00DB7CA9">
      <w:pPr>
        <w:pStyle w:val="Nadpis1"/>
      </w:pPr>
      <w:r>
        <w:t xml:space="preserve">Cíl veřejné zakázky </w:t>
      </w:r>
    </w:p>
    <w:p w14:paraId="2338F4A9" w14:textId="77777777" w:rsidR="00DB7CA9" w:rsidRDefault="00DB7CA9" w:rsidP="00DB7CA9">
      <w:pPr>
        <w:autoSpaceDE w:val="0"/>
        <w:autoSpaceDN w:val="0"/>
        <w:adjustRightInd w:val="0"/>
      </w:pPr>
      <w:r w:rsidRPr="00F92F3A">
        <w:t xml:space="preserve">Cílem </w:t>
      </w:r>
      <w:r>
        <w:t>řešení systému „</w:t>
      </w:r>
      <w:r w:rsidRPr="00F92F3A">
        <w:t>Portálu občana</w:t>
      </w:r>
      <w:r>
        <w:t>“</w:t>
      </w:r>
      <w:r w:rsidRPr="00F92F3A">
        <w:t xml:space="preserve"> je </w:t>
      </w:r>
      <w:r>
        <w:t xml:space="preserve">zajištění úplné </w:t>
      </w:r>
      <w:r w:rsidRPr="00F92F3A">
        <w:t>elektronick</w:t>
      </w:r>
      <w:r>
        <w:t>é</w:t>
      </w:r>
      <w:r w:rsidRPr="00F92F3A">
        <w:t xml:space="preserve"> komunikace občanů s</w:t>
      </w:r>
      <w:r>
        <w:t> </w:t>
      </w:r>
      <w:r w:rsidRPr="00F92F3A">
        <w:t>úřadem</w:t>
      </w:r>
      <w:r>
        <w:t xml:space="preserve">. Systém občanovi umožní </w:t>
      </w:r>
      <w:r w:rsidRPr="00FA1CC4">
        <w:t xml:space="preserve">skrze samoobslužné služby </w:t>
      </w:r>
      <w:r>
        <w:t>provádět úplná elektronická podání a elektronické platby, bude zprostředkovávat informace o</w:t>
      </w:r>
      <w:r w:rsidRPr="00F92F3A">
        <w:t xml:space="preserve"> </w:t>
      </w:r>
      <w:r>
        <w:t xml:space="preserve">stavu jeho elektronických </w:t>
      </w:r>
      <w:r w:rsidRPr="00F92F3A">
        <w:t xml:space="preserve">podání, </w:t>
      </w:r>
      <w:r>
        <w:t>o p</w:t>
      </w:r>
      <w:r w:rsidRPr="00F92F3A">
        <w:t>latbách, finančních závazcích</w:t>
      </w:r>
      <w:r>
        <w:t xml:space="preserve"> a </w:t>
      </w:r>
      <w:r w:rsidRPr="00F92F3A">
        <w:t>komunikac</w:t>
      </w:r>
      <w:r>
        <w:t xml:space="preserve">i </w:t>
      </w:r>
      <w:r w:rsidRPr="00F92F3A">
        <w:t>s</w:t>
      </w:r>
      <w:r>
        <w:t> </w:t>
      </w:r>
      <w:r w:rsidRPr="00F92F3A">
        <w:t>úřadem</w:t>
      </w:r>
      <w:r>
        <w:t xml:space="preserve"> </w:t>
      </w:r>
      <w:r w:rsidRPr="00F92F3A">
        <w:t>při</w:t>
      </w:r>
      <w:r>
        <w:t xml:space="preserve"> </w:t>
      </w:r>
      <w:r w:rsidRPr="00F92F3A">
        <w:t>řešení životních situací</w:t>
      </w:r>
      <w:r>
        <w:t>. V</w:t>
      </w:r>
      <w:r w:rsidRPr="00F92F3A">
        <w:t>zhledem k důvěrné povaze těchto informac</w:t>
      </w:r>
      <w:r>
        <w:t>í musí systém „P</w:t>
      </w:r>
      <w:r w:rsidRPr="00F92F3A">
        <w:t>ortál</w:t>
      </w:r>
      <w:r>
        <w:t>u</w:t>
      </w:r>
      <w:r w:rsidRPr="00F92F3A">
        <w:t xml:space="preserve"> občana</w:t>
      </w:r>
      <w:r>
        <w:t>“ zajistit ověření („</w:t>
      </w:r>
      <w:r w:rsidRPr="00F92F3A">
        <w:t>ztotožnění“</w:t>
      </w:r>
      <w:r>
        <w:t>)</w:t>
      </w:r>
      <w:r w:rsidRPr="00F92F3A">
        <w:t xml:space="preserve"> občana</w:t>
      </w:r>
      <w:r>
        <w:t xml:space="preserve"> prostřednictvím kvalifikovaných poskytovatelů</w:t>
      </w:r>
      <w:r w:rsidRPr="001065B4">
        <w:t xml:space="preserve"> identity</w:t>
      </w:r>
      <w:r>
        <w:t xml:space="preserve"> – Identity</w:t>
      </w:r>
      <w:r w:rsidRPr="001065B4">
        <w:t xml:space="preserve"> Provider</w:t>
      </w:r>
      <w:r>
        <w:t xml:space="preserve"> (</w:t>
      </w:r>
      <w:proofErr w:type="spellStart"/>
      <w:r w:rsidRPr="001065B4">
        <w:t>IdP</w:t>
      </w:r>
      <w:proofErr w:type="spellEnd"/>
      <w:r>
        <w:t>).</w:t>
      </w:r>
    </w:p>
    <w:p w14:paraId="5B0EC060" w14:textId="77777777" w:rsidR="00DB7CA9" w:rsidRDefault="00DB7CA9" w:rsidP="00DB7CA9">
      <w:pPr>
        <w:autoSpaceDE w:val="0"/>
        <w:autoSpaceDN w:val="0"/>
        <w:adjustRightInd w:val="0"/>
      </w:pPr>
      <w:r>
        <w:t>Portál občana města Vyškov bude registrovaný jako informační systém veřejné správy (ISVS), a město Vyškov bude ohlášen jako kvalifikovaný poskytovatel služeb.</w:t>
      </w:r>
    </w:p>
    <w:p w14:paraId="5FF6F991" w14:textId="77777777" w:rsidR="00DB7CA9" w:rsidRDefault="00DB7CA9" w:rsidP="00DB7CA9">
      <w:pPr>
        <w:autoSpaceDE w:val="0"/>
        <w:autoSpaceDN w:val="0"/>
        <w:adjustRightInd w:val="0"/>
      </w:pPr>
    </w:p>
    <w:p w14:paraId="20D10F96" w14:textId="77777777" w:rsidR="00DB7CA9" w:rsidRDefault="00DB7CA9" w:rsidP="00DB7CA9">
      <w:pPr>
        <w:pStyle w:val="Nadpis1"/>
      </w:pPr>
      <w:r>
        <w:t xml:space="preserve">Předmět veřejné zakázky </w:t>
      </w:r>
    </w:p>
    <w:p w14:paraId="0F4FB427" w14:textId="77777777" w:rsidR="00DB7CA9" w:rsidRDefault="00DB7CA9" w:rsidP="00DB7CA9"/>
    <w:p w14:paraId="7FBEFAA8" w14:textId="77777777" w:rsidR="00DB7CA9" w:rsidRDefault="00DB7CA9" w:rsidP="00DB7CA9">
      <w:r w:rsidRPr="00600534">
        <w:t xml:space="preserve">Předmětem zadávacího řízení je </w:t>
      </w:r>
      <w:r>
        <w:t xml:space="preserve">vytvoření (dodávka a implementace) </w:t>
      </w:r>
      <w:r w:rsidRPr="00600534">
        <w:t>informačního systému</w:t>
      </w:r>
      <w:r>
        <w:t xml:space="preserve"> veřejné správy</w:t>
      </w:r>
      <w:r w:rsidRPr="00600534">
        <w:t xml:space="preserve"> </w:t>
      </w:r>
      <w:r>
        <w:t>„</w:t>
      </w:r>
      <w:r w:rsidRPr="00600534">
        <w:t>Portál občana</w:t>
      </w:r>
      <w:r>
        <w:t>“</w:t>
      </w:r>
      <w:r w:rsidRPr="00600534">
        <w:t xml:space="preserve"> </w:t>
      </w:r>
      <w:r>
        <w:t xml:space="preserve">včetně </w:t>
      </w:r>
      <w:r w:rsidRPr="00600534">
        <w:t>poskytnutí licencí</w:t>
      </w:r>
      <w:r>
        <w:t xml:space="preserve"> </w:t>
      </w:r>
      <w:r>
        <w:rPr>
          <w:rFonts w:cs="Arial"/>
        </w:rPr>
        <w:t>s neomezenou platností a pro neomezený počet uživatelů</w:t>
      </w:r>
      <w:r w:rsidRPr="00600534">
        <w:t xml:space="preserve"> potřebných pro </w:t>
      </w:r>
      <w:r>
        <w:t xml:space="preserve">jeho </w:t>
      </w:r>
      <w:r w:rsidRPr="00600534">
        <w:t>užívání</w:t>
      </w:r>
      <w:r>
        <w:t xml:space="preserve">, </w:t>
      </w:r>
      <w:r w:rsidRPr="00600534">
        <w:t xml:space="preserve">integrace dodaného </w:t>
      </w:r>
      <w:r>
        <w:t xml:space="preserve">systému </w:t>
      </w:r>
      <w:r w:rsidRPr="00600534">
        <w:t>se</w:t>
      </w:r>
      <w:r>
        <w:t xml:space="preserve"> stávajícím aplikačním vybavením zadavatele a s centrálními systémy, a zajištění jeho provozu a servisní </w:t>
      </w:r>
      <w:r w:rsidRPr="00600534">
        <w:t>podpory</w:t>
      </w:r>
      <w:r>
        <w:t>.</w:t>
      </w:r>
    </w:p>
    <w:p w14:paraId="5CA2EB9A" w14:textId="77777777" w:rsidR="00DB7CA9" w:rsidRDefault="00DB7CA9" w:rsidP="00DB7CA9"/>
    <w:p w14:paraId="7135546D" w14:textId="77777777" w:rsidR="00DB7CA9" w:rsidRDefault="00DB7CA9" w:rsidP="00DB7CA9">
      <w:r>
        <w:t>I</w:t>
      </w:r>
      <w:r w:rsidRPr="00600534">
        <w:t>nformační systém</w:t>
      </w:r>
      <w:r>
        <w:t xml:space="preserve"> veřejné správy</w:t>
      </w:r>
      <w:r w:rsidRPr="00600534">
        <w:t xml:space="preserve"> </w:t>
      </w:r>
      <w:r>
        <w:t>„</w:t>
      </w:r>
      <w:r w:rsidRPr="00600534">
        <w:t>Portál občana</w:t>
      </w:r>
      <w:r>
        <w:t>“ bude zajišťovat provádění úplných elektronických podání a elektronických plateb v rámci agendy místních poplatků pro:</w:t>
      </w:r>
    </w:p>
    <w:p w14:paraId="25F4BF81" w14:textId="77777777" w:rsidR="00DB7CA9" w:rsidRDefault="00DB7CA9" w:rsidP="00DB7CA9"/>
    <w:p w14:paraId="39636C8A" w14:textId="77777777" w:rsidR="00DB7CA9" w:rsidRDefault="00DB7CA9" w:rsidP="00DB7CA9">
      <w:pPr>
        <w:pStyle w:val="Odstavecseseznamem"/>
        <w:numPr>
          <w:ilvl w:val="0"/>
          <w:numId w:val="40"/>
        </w:numPr>
        <w:spacing w:before="0"/>
        <w:ind w:left="720"/>
        <w:jc w:val="left"/>
      </w:pPr>
      <w:r>
        <w:t>Životní situace v samostatné působnosti</w:t>
      </w:r>
    </w:p>
    <w:p w14:paraId="3647B836" w14:textId="77777777" w:rsidR="00DB7CA9" w:rsidRDefault="00DB7CA9" w:rsidP="00DB7CA9">
      <w:pPr>
        <w:pStyle w:val="Odstavecseseznamem"/>
        <w:numPr>
          <w:ilvl w:val="0"/>
          <w:numId w:val="38"/>
        </w:numPr>
        <w:spacing w:before="0"/>
        <w:ind w:left="1092"/>
        <w:jc w:val="left"/>
      </w:pPr>
      <w:r w:rsidRPr="00C3692A">
        <w:t>Místní poplatek za komunální odpad </w:t>
      </w:r>
    </w:p>
    <w:p w14:paraId="7872AD6E" w14:textId="77777777" w:rsidR="00DB7CA9" w:rsidRDefault="00DB7CA9" w:rsidP="00DB7CA9">
      <w:pPr>
        <w:pStyle w:val="Odstavecseseznamem"/>
        <w:numPr>
          <w:ilvl w:val="0"/>
          <w:numId w:val="38"/>
        </w:numPr>
        <w:spacing w:before="0"/>
        <w:ind w:left="1092"/>
        <w:jc w:val="left"/>
      </w:pPr>
      <w:r w:rsidRPr="00C3692A">
        <w:t>Místní poplatek ze psů</w:t>
      </w:r>
    </w:p>
    <w:p w14:paraId="62744F8B" w14:textId="77777777" w:rsidR="00DB7CA9" w:rsidRDefault="00DB7CA9" w:rsidP="00DB7CA9">
      <w:pPr>
        <w:pStyle w:val="Odstavecseseznamem"/>
        <w:numPr>
          <w:ilvl w:val="0"/>
          <w:numId w:val="38"/>
        </w:numPr>
        <w:spacing w:before="0"/>
        <w:ind w:left="1092"/>
        <w:jc w:val="left"/>
      </w:pPr>
      <w:r w:rsidRPr="00C3692A">
        <w:t>Místní poplatek za</w:t>
      </w:r>
      <w:r w:rsidRPr="002C11C1">
        <w:t xml:space="preserve"> </w:t>
      </w:r>
      <w:r>
        <w:t>veřejné prostranství</w:t>
      </w:r>
    </w:p>
    <w:p w14:paraId="231C67A2" w14:textId="77777777" w:rsidR="00DB7CA9" w:rsidRDefault="00DB7CA9" w:rsidP="00DB7CA9">
      <w:pPr>
        <w:pStyle w:val="Odstavecseseznamem"/>
        <w:ind w:left="1092"/>
      </w:pPr>
    </w:p>
    <w:p w14:paraId="13C0670E" w14:textId="77777777" w:rsidR="00DB7CA9" w:rsidRDefault="00DB7CA9" w:rsidP="00DB7CA9">
      <w:pPr>
        <w:pStyle w:val="Odstavecseseznamem"/>
        <w:numPr>
          <w:ilvl w:val="0"/>
          <w:numId w:val="40"/>
        </w:numPr>
        <w:spacing w:before="0"/>
        <w:ind w:left="720"/>
        <w:jc w:val="left"/>
      </w:pPr>
      <w:r>
        <w:t>Navazující elektronická podání (elektronické inteligentní formuláře):</w:t>
      </w:r>
    </w:p>
    <w:p w14:paraId="573E3636" w14:textId="77777777" w:rsidR="00DB7CA9" w:rsidRDefault="00DB7CA9" w:rsidP="00DB7CA9">
      <w:pPr>
        <w:pStyle w:val="Odstavecseseznamem"/>
        <w:numPr>
          <w:ilvl w:val="0"/>
          <w:numId w:val="39"/>
        </w:numPr>
        <w:spacing w:before="0"/>
        <w:ind w:left="1092"/>
        <w:jc w:val="left"/>
      </w:pPr>
      <w:r>
        <w:t xml:space="preserve">Žádost o závazné stanovisko – odpady </w:t>
      </w:r>
    </w:p>
    <w:p w14:paraId="08B2A351" w14:textId="77777777" w:rsidR="00DB7CA9" w:rsidRDefault="00DB7CA9" w:rsidP="00DB7CA9">
      <w:pPr>
        <w:pStyle w:val="Odstavecseseznamem"/>
        <w:numPr>
          <w:ilvl w:val="0"/>
          <w:numId w:val="39"/>
        </w:numPr>
        <w:spacing w:before="0"/>
        <w:ind w:left="1092"/>
        <w:jc w:val="left"/>
      </w:pPr>
      <w:r>
        <w:t>Ohlášení poplatkové povinnosti k místnímu poplatku za obecní systém odpad. hospodářství</w:t>
      </w:r>
    </w:p>
    <w:p w14:paraId="48300AE7" w14:textId="77777777" w:rsidR="00DB7CA9" w:rsidRDefault="00DB7CA9" w:rsidP="00DB7CA9">
      <w:pPr>
        <w:pStyle w:val="Odstavecseseznamem"/>
        <w:numPr>
          <w:ilvl w:val="1"/>
          <w:numId w:val="39"/>
        </w:numPr>
        <w:spacing w:before="0"/>
        <w:jc w:val="left"/>
      </w:pPr>
      <w:r>
        <w:t xml:space="preserve"> rodinný dům, byt a objekt určený k trvalému pobytu</w:t>
      </w:r>
    </w:p>
    <w:p w14:paraId="761F2DC3" w14:textId="77777777" w:rsidR="00DB7CA9" w:rsidRDefault="00DB7CA9" w:rsidP="00DB7CA9">
      <w:pPr>
        <w:pStyle w:val="Odstavecseseznamem"/>
        <w:numPr>
          <w:ilvl w:val="1"/>
          <w:numId w:val="39"/>
        </w:numPr>
        <w:spacing w:before="0"/>
        <w:jc w:val="left"/>
      </w:pPr>
      <w:r>
        <w:t xml:space="preserve"> rodinný dům, byt a objekt určený k rekreaci</w:t>
      </w:r>
    </w:p>
    <w:p w14:paraId="252B769F" w14:textId="77777777" w:rsidR="00DB7CA9" w:rsidRDefault="00DB7CA9" w:rsidP="00DB7CA9">
      <w:pPr>
        <w:pStyle w:val="Odstavecseseznamem"/>
        <w:numPr>
          <w:ilvl w:val="0"/>
          <w:numId w:val="39"/>
        </w:numPr>
        <w:spacing w:before="0"/>
        <w:ind w:left="1092"/>
        <w:jc w:val="left"/>
      </w:pPr>
      <w:r>
        <w:t>Prohlášení vlastníka nemovité věci zahrnující byt, rodinný dům nebo stavbu pro rodinnou rekreaci</w:t>
      </w:r>
    </w:p>
    <w:p w14:paraId="0F727114" w14:textId="77777777" w:rsidR="00DB7CA9" w:rsidRDefault="00DB7CA9" w:rsidP="00DB7CA9">
      <w:pPr>
        <w:pStyle w:val="Odstavecseseznamem"/>
        <w:numPr>
          <w:ilvl w:val="0"/>
          <w:numId w:val="39"/>
        </w:numPr>
        <w:spacing w:before="0"/>
        <w:ind w:left="1092"/>
        <w:jc w:val="left"/>
      </w:pPr>
      <w:r>
        <w:t xml:space="preserve"> Žádost o vrácení přeplatku</w:t>
      </w:r>
    </w:p>
    <w:p w14:paraId="3468D266" w14:textId="77777777" w:rsidR="00DB7CA9" w:rsidRDefault="00DB7CA9" w:rsidP="00DB7CA9">
      <w:pPr>
        <w:pStyle w:val="Odstavecseseznamem"/>
        <w:numPr>
          <w:ilvl w:val="0"/>
          <w:numId w:val="39"/>
        </w:numPr>
        <w:spacing w:before="0"/>
        <w:ind w:left="1092"/>
        <w:jc w:val="left"/>
      </w:pPr>
      <w:r>
        <w:t xml:space="preserve"> Ohlášení poplatníka k poplatku ze psů </w:t>
      </w:r>
    </w:p>
    <w:p w14:paraId="345C6D7F" w14:textId="77777777" w:rsidR="00DB7CA9" w:rsidRDefault="00DB7CA9" w:rsidP="00DB7CA9">
      <w:pPr>
        <w:pStyle w:val="Odstavecseseznamem"/>
        <w:numPr>
          <w:ilvl w:val="0"/>
          <w:numId w:val="39"/>
        </w:numPr>
        <w:spacing w:before="0"/>
        <w:ind w:left="1092"/>
        <w:jc w:val="left"/>
      </w:pPr>
      <w:r>
        <w:t xml:space="preserve"> Odhlášení psa od poplatku ze psů  </w:t>
      </w:r>
    </w:p>
    <w:p w14:paraId="58E15DD4" w14:textId="77777777" w:rsidR="00DB7CA9" w:rsidRDefault="00DB7CA9" w:rsidP="00DB7CA9">
      <w:pPr>
        <w:pStyle w:val="Odstavecseseznamem"/>
        <w:numPr>
          <w:ilvl w:val="0"/>
          <w:numId w:val="39"/>
        </w:numPr>
        <w:spacing w:before="0"/>
        <w:ind w:left="1092"/>
        <w:jc w:val="left"/>
      </w:pPr>
      <w:r>
        <w:t xml:space="preserve"> Ohlašování akcí na Masarykově náměstí </w:t>
      </w:r>
    </w:p>
    <w:p w14:paraId="58D96CCC" w14:textId="77777777" w:rsidR="00DB7CA9" w:rsidRDefault="00DB7CA9" w:rsidP="00DB7CA9">
      <w:pPr>
        <w:pStyle w:val="Odstavecseseznamem"/>
        <w:numPr>
          <w:ilvl w:val="0"/>
          <w:numId w:val="39"/>
        </w:numPr>
        <w:spacing w:before="0"/>
        <w:ind w:left="1092"/>
        <w:jc w:val="left"/>
      </w:pPr>
      <w:r>
        <w:t xml:space="preserve"> Žádost o zvláštní užívání veřejného prostranství </w:t>
      </w:r>
    </w:p>
    <w:p w14:paraId="282FC5B2" w14:textId="77777777" w:rsidR="00DB7CA9" w:rsidRDefault="00DB7CA9" w:rsidP="00DB7CA9">
      <w:pPr>
        <w:pStyle w:val="Odstavecseseznamem"/>
        <w:ind w:left="1092"/>
      </w:pPr>
    </w:p>
    <w:p w14:paraId="4BC0139B" w14:textId="77777777" w:rsidR="00DB7CA9" w:rsidRDefault="00DB7CA9" w:rsidP="00DB7CA9">
      <w:pPr>
        <w:pStyle w:val="Odstavecseseznamem"/>
        <w:numPr>
          <w:ilvl w:val="0"/>
          <w:numId w:val="40"/>
        </w:numPr>
        <w:spacing w:before="0"/>
        <w:ind w:left="720"/>
        <w:jc w:val="left"/>
      </w:pPr>
      <w:r>
        <w:t>Navazující el. platby prostřednictvím platební brány, QR kódů:</w:t>
      </w:r>
    </w:p>
    <w:p w14:paraId="22BD0843" w14:textId="77777777" w:rsidR="00DB7CA9" w:rsidRDefault="00DB7CA9" w:rsidP="00DB7CA9">
      <w:pPr>
        <w:pStyle w:val="Odstavecseseznamem"/>
        <w:numPr>
          <w:ilvl w:val="0"/>
          <w:numId w:val="42"/>
        </w:numPr>
        <w:spacing w:before="0"/>
        <w:ind w:left="1092"/>
        <w:jc w:val="left"/>
      </w:pPr>
      <w:r>
        <w:t>místních poplatků za komunální odpad</w:t>
      </w:r>
    </w:p>
    <w:p w14:paraId="48F2BBD8" w14:textId="77777777" w:rsidR="00DB7CA9" w:rsidRDefault="00DB7CA9" w:rsidP="00DB7CA9">
      <w:pPr>
        <w:pStyle w:val="Odstavecseseznamem"/>
        <w:numPr>
          <w:ilvl w:val="0"/>
          <w:numId w:val="42"/>
        </w:numPr>
        <w:spacing w:before="0"/>
        <w:ind w:left="1092"/>
        <w:jc w:val="left"/>
      </w:pPr>
      <w:r>
        <w:t>místních poplatků za psy</w:t>
      </w:r>
    </w:p>
    <w:p w14:paraId="231D2E94" w14:textId="77777777" w:rsidR="00DB7CA9" w:rsidRDefault="00DB7CA9" w:rsidP="00DB7CA9">
      <w:pPr>
        <w:pStyle w:val="Odstavecseseznamem"/>
        <w:numPr>
          <w:ilvl w:val="0"/>
          <w:numId w:val="42"/>
        </w:numPr>
        <w:spacing w:before="0"/>
        <w:ind w:left="1092"/>
        <w:jc w:val="left"/>
      </w:pPr>
      <w:r w:rsidRPr="00163B0B">
        <w:t xml:space="preserve">místních poplatků za veřejné prostranství </w:t>
      </w:r>
    </w:p>
    <w:p w14:paraId="17747312" w14:textId="77777777" w:rsidR="004D5BE2" w:rsidRDefault="004D5BE2" w:rsidP="005C441F">
      <w:pPr>
        <w:pStyle w:val="Odstavecseseznamem"/>
        <w:spacing w:before="0"/>
        <w:ind w:left="1092"/>
        <w:jc w:val="left"/>
      </w:pPr>
    </w:p>
    <w:p w14:paraId="3190A6D4" w14:textId="77777777" w:rsidR="00DB7CA9" w:rsidRPr="00163B0B" w:rsidRDefault="00DB7CA9" w:rsidP="00DB7CA9">
      <w:pPr>
        <w:pStyle w:val="Odstavecseseznamem"/>
        <w:ind w:left="1092"/>
      </w:pPr>
    </w:p>
    <w:p w14:paraId="155CDC4C" w14:textId="77777777" w:rsidR="00DB7CA9" w:rsidRDefault="00DB7CA9" w:rsidP="00DB7CA9">
      <w:pPr>
        <w:pStyle w:val="Nadpis1"/>
      </w:pPr>
      <w:r>
        <w:t xml:space="preserve">Specifikace předmětu veřejné zakázky </w:t>
      </w:r>
    </w:p>
    <w:p w14:paraId="267C1BD0" w14:textId="77777777" w:rsidR="00DB7CA9" w:rsidRDefault="00DB7CA9" w:rsidP="00DB7CA9"/>
    <w:p w14:paraId="0243C9FE" w14:textId="77777777" w:rsidR="00DB7CA9" w:rsidRDefault="00DB7CA9" w:rsidP="00DB7CA9">
      <w:r>
        <w:t>Součástí požadovaného řešení systému „Portál občana“ je:</w:t>
      </w:r>
    </w:p>
    <w:p w14:paraId="7DA8B710" w14:textId="77777777" w:rsidR="00DB7CA9" w:rsidRDefault="00DB7CA9" w:rsidP="00DB7CA9"/>
    <w:p w14:paraId="4C83DDF2" w14:textId="77777777" w:rsidR="00DB7CA9" w:rsidRDefault="00DB7CA9" w:rsidP="00DB7CA9">
      <w:pPr>
        <w:pStyle w:val="Odstavecseseznamem"/>
        <w:numPr>
          <w:ilvl w:val="0"/>
          <w:numId w:val="41"/>
        </w:numPr>
        <w:spacing w:before="0"/>
        <w:jc w:val="left"/>
      </w:pPr>
      <w:r>
        <w:t>dodávka a implementace v následujících požadovaných krocích:</w:t>
      </w:r>
    </w:p>
    <w:p w14:paraId="79E66481" w14:textId="77777777" w:rsidR="00DB7CA9" w:rsidRDefault="00DB7CA9" w:rsidP="00DB7CA9">
      <w:pPr>
        <w:pStyle w:val="Obyejn"/>
        <w:numPr>
          <w:ilvl w:val="0"/>
          <w:numId w:val="23"/>
        </w:numPr>
        <w:rPr>
          <w:lang w:eastAsia="en-US"/>
        </w:rPr>
      </w:pPr>
      <w:r>
        <w:rPr>
          <w:lang w:eastAsia="en-US"/>
        </w:rPr>
        <w:t>návrh detailní funkční specifikace,</w:t>
      </w:r>
    </w:p>
    <w:p w14:paraId="16AA8FAB" w14:textId="77777777" w:rsidR="00DB7CA9" w:rsidRDefault="00DB7CA9" w:rsidP="00DB7CA9">
      <w:pPr>
        <w:pStyle w:val="Obyejn"/>
        <w:numPr>
          <w:ilvl w:val="0"/>
          <w:numId w:val="23"/>
        </w:numPr>
        <w:rPr>
          <w:lang w:eastAsia="en-US"/>
        </w:rPr>
      </w:pPr>
      <w:r>
        <w:rPr>
          <w:lang w:eastAsia="en-US"/>
        </w:rPr>
        <w:t>popis architektury systému,</w:t>
      </w:r>
    </w:p>
    <w:p w14:paraId="28564EB1" w14:textId="77777777" w:rsidR="00DB7CA9" w:rsidRDefault="00DB7CA9" w:rsidP="00DB7CA9">
      <w:pPr>
        <w:pStyle w:val="Obyejn"/>
        <w:numPr>
          <w:ilvl w:val="0"/>
          <w:numId w:val="23"/>
        </w:numPr>
        <w:rPr>
          <w:lang w:eastAsia="en-US"/>
        </w:rPr>
      </w:pPr>
      <w:r>
        <w:rPr>
          <w:lang w:eastAsia="en-US"/>
        </w:rPr>
        <w:t xml:space="preserve">zahájení vlastního </w:t>
      </w:r>
      <w:r w:rsidRPr="00350DD9">
        <w:rPr>
          <w:lang w:eastAsia="en-US"/>
        </w:rPr>
        <w:t>vývoj</w:t>
      </w:r>
      <w:r>
        <w:rPr>
          <w:lang w:eastAsia="en-US"/>
        </w:rPr>
        <w:t>e / customizace systému</w:t>
      </w:r>
      <w:r w:rsidRPr="00350DD9">
        <w:rPr>
          <w:lang w:eastAsia="en-US"/>
        </w:rPr>
        <w:t>,</w:t>
      </w:r>
    </w:p>
    <w:p w14:paraId="12159F4A" w14:textId="77777777" w:rsidR="00DB7CA9" w:rsidRDefault="00DB7CA9" w:rsidP="00DB7CA9">
      <w:pPr>
        <w:pStyle w:val="Obyejn"/>
        <w:numPr>
          <w:ilvl w:val="0"/>
          <w:numId w:val="23"/>
        </w:numPr>
        <w:rPr>
          <w:lang w:eastAsia="en-US"/>
        </w:rPr>
      </w:pPr>
      <w:r>
        <w:rPr>
          <w:lang w:eastAsia="en-US"/>
        </w:rPr>
        <w:t>vybudování a zprovoznění testovacího a produkčního prostředí,</w:t>
      </w:r>
    </w:p>
    <w:p w14:paraId="628C9C31" w14:textId="77777777" w:rsidR="00DB7CA9" w:rsidRDefault="00DB7CA9" w:rsidP="00DB7CA9">
      <w:pPr>
        <w:pStyle w:val="Obyejn"/>
        <w:numPr>
          <w:ilvl w:val="0"/>
          <w:numId w:val="23"/>
        </w:numPr>
        <w:rPr>
          <w:lang w:eastAsia="en-US"/>
        </w:rPr>
      </w:pPr>
      <w:r>
        <w:rPr>
          <w:lang w:eastAsia="en-US"/>
        </w:rPr>
        <w:t xml:space="preserve">průběžné </w:t>
      </w:r>
      <w:r w:rsidRPr="00350DD9">
        <w:rPr>
          <w:lang w:eastAsia="en-US"/>
        </w:rPr>
        <w:t xml:space="preserve">testování </w:t>
      </w:r>
      <w:r>
        <w:rPr>
          <w:lang w:eastAsia="en-US"/>
        </w:rPr>
        <w:t>již hotových a dodaných částí systému,</w:t>
      </w:r>
    </w:p>
    <w:p w14:paraId="4750FA7D" w14:textId="77777777" w:rsidR="00DB7CA9" w:rsidRDefault="00DB7CA9" w:rsidP="00DB7CA9">
      <w:pPr>
        <w:pStyle w:val="Obyejn"/>
        <w:numPr>
          <w:ilvl w:val="0"/>
          <w:numId w:val="23"/>
        </w:numPr>
        <w:rPr>
          <w:lang w:eastAsia="en-US"/>
        </w:rPr>
      </w:pPr>
      <w:r>
        <w:rPr>
          <w:lang w:eastAsia="en-US"/>
        </w:rPr>
        <w:t>integrace systému se stávajícím aplikačním vybavením zadavatel</w:t>
      </w:r>
      <w:r w:rsidRPr="00600534">
        <w:rPr>
          <w:lang w:eastAsia="en-US"/>
        </w:rPr>
        <w:t>e</w:t>
      </w:r>
      <w:r>
        <w:rPr>
          <w:lang w:eastAsia="en-US"/>
        </w:rPr>
        <w:t xml:space="preserve">, </w:t>
      </w:r>
    </w:p>
    <w:p w14:paraId="08A65C77" w14:textId="77777777" w:rsidR="00DB7CA9" w:rsidRDefault="00DB7CA9" w:rsidP="00DB7CA9">
      <w:pPr>
        <w:pStyle w:val="Obyejn"/>
        <w:numPr>
          <w:ilvl w:val="0"/>
          <w:numId w:val="23"/>
        </w:numPr>
        <w:rPr>
          <w:lang w:eastAsia="en-US"/>
        </w:rPr>
      </w:pPr>
      <w:r>
        <w:rPr>
          <w:lang w:eastAsia="en-US"/>
        </w:rPr>
        <w:t xml:space="preserve">integrace systému k </w:t>
      </w:r>
      <w:r w:rsidRPr="00953080">
        <w:rPr>
          <w:lang w:eastAsia="en-US"/>
        </w:rPr>
        <w:t xml:space="preserve">centrálním </w:t>
      </w:r>
      <w:r>
        <w:rPr>
          <w:lang w:eastAsia="en-US"/>
        </w:rPr>
        <w:t>systémům,</w:t>
      </w:r>
    </w:p>
    <w:p w14:paraId="7135E68B" w14:textId="77777777" w:rsidR="00DB7CA9" w:rsidRDefault="00DB7CA9" w:rsidP="00DB7CA9">
      <w:pPr>
        <w:pStyle w:val="Obyejn"/>
        <w:numPr>
          <w:ilvl w:val="0"/>
          <w:numId w:val="23"/>
        </w:numPr>
        <w:rPr>
          <w:lang w:eastAsia="en-US"/>
        </w:rPr>
      </w:pPr>
      <w:r w:rsidRPr="00350DD9">
        <w:rPr>
          <w:lang w:eastAsia="en-US"/>
        </w:rPr>
        <w:t xml:space="preserve">implementace </w:t>
      </w:r>
      <w:r>
        <w:rPr>
          <w:lang w:eastAsia="en-US"/>
        </w:rPr>
        <w:t xml:space="preserve">dokončeného </w:t>
      </w:r>
      <w:r w:rsidRPr="00350DD9">
        <w:rPr>
          <w:lang w:eastAsia="en-US"/>
        </w:rPr>
        <w:t>systému</w:t>
      </w:r>
      <w:r>
        <w:rPr>
          <w:lang w:eastAsia="en-US"/>
        </w:rPr>
        <w:t xml:space="preserve"> do produkčního prostředí</w:t>
      </w:r>
      <w:r w:rsidRPr="00350DD9">
        <w:rPr>
          <w:lang w:eastAsia="en-US"/>
        </w:rPr>
        <w:t xml:space="preserve">, </w:t>
      </w:r>
    </w:p>
    <w:p w14:paraId="3BDA4DDE" w14:textId="77777777" w:rsidR="00DB7CA9" w:rsidRDefault="00DB7CA9" w:rsidP="00DB7CA9">
      <w:pPr>
        <w:pStyle w:val="Obyejn"/>
        <w:numPr>
          <w:ilvl w:val="0"/>
          <w:numId w:val="23"/>
        </w:numPr>
        <w:rPr>
          <w:lang w:eastAsia="en-US"/>
        </w:rPr>
      </w:pPr>
      <w:r>
        <w:rPr>
          <w:lang w:eastAsia="en-US"/>
        </w:rPr>
        <w:t>vytvoření a dodání dokumentace pro uživatele a administrátory systému,</w:t>
      </w:r>
    </w:p>
    <w:p w14:paraId="40EA22BA" w14:textId="77777777" w:rsidR="00DB7CA9" w:rsidRDefault="00DB7CA9" w:rsidP="00DB7CA9">
      <w:pPr>
        <w:pStyle w:val="Obyejn"/>
        <w:numPr>
          <w:ilvl w:val="0"/>
          <w:numId w:val="23"/>
        </w:numPr>
        <w:rPr>
          <w:lang w:eastAsia="en-US"/>
        </w:rPr>
      </w:pPr>
      <w:r>
        <w:rPr>
          <w:lang w:eastAsia="en-US"/>
        </w:rPr>
        <w:t>proškolení uživatelů a administrátorů systému,</w:t>
      </w:r>
    </w:p>
    <w:p w14:paraId="714314AE" w14:textId="77777777" w:rsidR="00DB7CA9" w:rsidRDefault="00DB7CA9" w:rsidP="00DB7CA9">
      <w:pPr>
        <w:pStyle w:val="Obyejn"/>
        <w:numPr>
          <w:ilvl w:val="0"/>
          <w:numId w:val="23"/>
        </w:numPr>
        <w:rPr>
          <w:lang w:eastAsia="en-US"/>
        </w:rPr>
      </w:pPr>
      <w:r>
        <w:rPr>
          <w:lang w:eastAsia="en-US"/>
        </w:rPr>
        <w:t>provedení akceptačních testů systému,</w:t>
      </w:r>
    </w:p>
    <w:p w14:paraId="357D529E" w14:textId="77777777" w:rsidR="00DB7CA9" w:rsidRDefault="00DB7CA9" w:rsidP="00DB7CA9">
      <w:pPr>
        <w:pStyle w:val="Obyejn"/>
        <w:numPr>
          <w:ilvl w:val="0"/>
          <w:numId w:val="23"/>
        </w:numPr>
        <w:rPr>
          <w:lang w:eastAsia="en-US"/>
        </w:rPr>
      </w:pPr>
      <w:r>
        <w:rPr>
          <w:lang w:eastAsia="en-US"/>
        </w:rPr>
        <w:t>zahájení zkušebního provozu systému,</w:t>
      </w:r>
    </w:p>
    <w:p w14:paraId="23D75789" w14:textId="77777777" w:rsidR="00DB7CA9" w:rsidRDefault="00DB7CA9" w:rsidP="00DB7CA9">
      <w:pPr>
        <w:pStyle w:val="Obyejn"/>
        <w:numPr>
          <w:ilvl w:val="0"/>
          <w:numId w:val="23"/>
        </w:numPr>
        <w:rPr>
          <w:lang w:eastAsia="en-US"/>
        </w:rPr>
      </w:pPr>
      <w:r>
        <w:rPr>
          <w:lang w:eastAsia="en-US"/>
        </w:rPr>
        <w:t>spuštění (zahájení) produkčního provozu.</w:t>
      </w:r>
    </w:p>
    <w:p w14:paraId="1745D7F9" w14:textId="77777777" w:rsidR="00DB7CA9" w:rsidRDefault="00DB7CA9" w:rsidP="00DB7CA9">
      <w:pPr>
        <w:pStyle w:val="Odstavecseseznamem"/>
        <w:ind w:left="360"/>
      </w:pPr>
    </w:p>
    <w:p w14:paraId="6D7B1D95" w14:textId="77777777" w:rsidR="00DB7CA9" w:rsidRDefault="00DB7CA9" w:rsidP="00DB7CA9">
      <w:pPr>
        <w:pStyle w:val="Odstavecseseznamem"/>
        <w:numPr>
          <w:ilvl w:val="0"/>
          <w:numId w:val="41"/>
        </w:numPr>
        <w:spacing w:before="0"/>
        <w:jc w:val="left"/>
      </w:pPr>
      <w:r>
        <w:t>technická podpora = provoz a servisní podpora</w:t>
      </w:r>
      <w:r w:rsidRPr="00A61B83">
        <w:t xml:space="preserve"> </w:t>
      </w:r>
      <w:r>
        <w:t>systému (respektive aplikace, podpůrného aplikačního vybavení (např. framework) a databáze), splňující podmínky a požadavky v následujícím rozsahu:</w:t>
      </w:r>
    </w:p>
    <w:p w14:paraId="272ACAD3" w14:textId="77777777" w:rsidR="00DB7CA9" w:rsidRDefault="00DB7CA9" w:rsidP="00DB7CA9">
      <w:pPr>
        <w:pStyle w:val="Obyejn"/>
        <w:numPr>
          <w:ilvl w:val="0"/>
          <w:numId w:val="23"/>
        </w:numPr>
        <w:rPr>
          <w:lang w:eastAsia="en-US"/>
        </w:rPr>
      </w:pPr>
      <w:r>
        <w:rPr>
          <w:lang w:eastAsia="en-US"/>
        </w:rPr>
        <w:t>nový systém (portál občana) musí být provozuschopný a poskytovat požadované služby 7 dní v týdnu x 24 hodin denně,</w:t>
      </w:r>
    </w:p>
    <w:p w14:paraId="2FB3D77F" w14:textId="77777777" w:rsidR="00DB7CA9" w:rsidRDefault="00DB7CA9" w:rsidP="00DB7CA9">
      <w:pPr>
        <w:pStyle w:val="Obyejn"/>
        <w:numPr>
          <w:ilvl w:val="0"/>
          <w:numId w:val="23"/>
        </w:numPr>
        <w:rPr>
          <w:lang w:eastAsia="en-US"/>
        </w:rPr>
      </w:pPr>
      <w:r>
        <w:t>servisní podpora musí být poskytována na základě uzavřené servisní smlouvy na dobu 5 let a bude zahrnovat:</w:t>
      </w:r>
    </w:p>
    <w:p w14:paraId="215EEA9F" w14:textId="77777777" w:rsidR="00DB7CA9" w:rsidRDefault="00DB7CA9" w:rsidP="00DB7CA9">
      <w:pPr>
        <w:pStyle w:val="Obyejn"/>
        <w:numPr>
          <w:ilvl w:val="0"/>
          <w:numId w:val="24"/>
        </w:numPr>
        <w:rPr>
          <w:lang w:eastAsia="en-US"/>
        </w:rPr>
      </w:pPr>
      <w:r>
        <w:rPr>
          <w:lang w:eastAsia="en-US"/>
        </w:rPr>
        <w:t>opravy chyb a závad systému,</w:t>
      </w:r>
    </w:p>
    <w:p w14:paraId="515B942D" w14:textId="77777777" w:rsidR="00DB7CA9" w:rsidRDefault="00DB7CA9" w:rsidP="00DB7CA9">
      <w:pPr>
        <w:pStyle w:val="Obyejn"/>
        <w:numPr>
          <w:ilvl w:val="0"/>
          <w:numId w:val="24"/>
        </w:numPr>
        <w:rPr>
          <w:lang w:eastAsia="en-US"/>
        </w:rPr>
      </w:pPr>
      <w:r>
        <w:rPr>
          <w:lang w:eastAsia="en-US"/>
        </w:rPr>
        <w:t>úpravy a další změny, vyplývající ze změn okolního prostředí,</w:t>
      </w:r>
    </w:p>
    <w:p w14:paraId="415067F3" w14:textId="77777777" w:rsidR="00DB7CA9" w:rsidRDefault="00DB7CA9" w:rsidP="00DB7CA9">
      <w:pPr>
        <w:pStyle w:val="Obyejn"/>
        <w:numPr>
          <w:ilvl w:val="0"/>
          <w:numId w:val="24"/>
        </w:numPr>
        <w:rPr>
          <w:lang w:eastAsia="en-US"/>
        </w:rPr>
      </w:pPr>
      <w:r>
        <w:rPr>
          <w:lang w:eastAsia="en-US"/>
        </w:rPr>
        <w:t>úpravy a další změny vyplývající z legislativy ČR, národních standardů a nařízení EU,</w:t>
      </w:r>
    </w:p>
    <w:p w14:paraId="44B0BACE" w14:textId="77777777" w:rsidR="00DB7CA9" w:rsidRDefault="00DB7CA9" w:rsidP="00DB7CA9">
      <w:pPr>
        <w:pStyle w:val="Obyejn"/>
        <w:numPr>
          <w:ilvl w:val="0"/>
          <w:numId w:val="24"/>
        </w:numPr>
        <w:rPr>
          <w:lang w:eastAsia="en-US"/>
        </w:rPr>
      </w:pPr>
      <w:r>
        <w:rPr>
          <w:lang w:eastAsia="en-US"/>
        </w:rPr>
        <w:t xml:space="preserve">update nové verze systému, </w:t>
      </w:r>
    </w:p>
    <w:p w14:paraId="4AFB4F65" w14:textId="77777777" w:rsidR="00DB7CA9" w:rsidRDefault="00DB7CA9" w:rsidP="00DB7CA9">
      <w:pPr>
        <w:pStyle w:val="Obyejn"/>
        <w:numPr>
          <w:ilvl w:val="0"/>
          <w:numId w:val="24"/>
        </w:numPr>
        <w:rPr>
          <w:lang w:eastAsia="en-US"/>
        </w:rPr>
      </w:pPr>
      <w:r>
        <w:rPr>
          <w:lang w:eastAsia="en-US"/>
        </w:rPr>
        <w:t xml:space="preserve">obnovení systému při výpadcích systému dle dohodnutých podmínek </w:t>
      </w:r>
      <w:r w:rsidRPr="00B47520">
        <w:rPr>
          <w:lang w:eastAsia="en-US"/>
        </w:rPr>
        <w:t>„</w:t>
      </w:r>
      <w:proofErr w:type="spellStart"/>
      <w:r w:rsidRPr="00B47520">
        <w:rPr>
          <w:lang w:eastAsia="en-US"/>
        </w:rPr>
        <w:t>Service-Level</w:t>
      </w:r>
      <w:proofErr w:type="spellEnd"/>
      <w:r w:rsidRPr="00B47520">
        <w:rPr>
          <w:lang w:eastAsia="en-US"/>
        </w:rPr>
        <w:t xml:space="preserve"> </w:t>
      </w:r>
      <w:proofErr w:type="spellStart"/>
      <w:r w:rsidRPr="00B47520">
        <w:rPr>
          <w:lang w:eastAsia="en-US"/>
        </w:rPr>
        <w:t>Agreement</w:t>
      </w:r>
      <w:proofErr w:type="spellEnd"/>
      <w:r w:rsidRPr="00B47520">
        <w:rPr>
          <w:lang w:eastAsia="en-US"/>
        </w:rPr>
        <w:t>“ (SLA)</w:t>
      </w:r>
      <w:r>
        <w:rPr>
          <w:lang w:eastAsia="en-US"/>
        </w:rPr>
        <w:t>, tak aby byly zachovány požadavky na provoz systému, viz. následující požadavky na reakční dobu a dobu řešení:</w:t>
      </w:r>
    </w:p>
    <w:p w14:paraId="2621B860" w14:textId="77777777" w:rsidR="00DB7CA9" w:rsidRDefault="00DB7CA9" w:rsidP="00DB7CA9">
      <w:pPr>
        <w:pStyle w:val="Obyejn"/>
        <w:numPr>
          <w:ilvl w:val="1"/>
          <w:numId w:val="24"/>
        </w:numPr>
        <w:rPr>
          <w:lang w:eastAsia="en-US"/>
        </w:rPr>
      </w:pPr>
      <w:r>
        <w:rPr>
          <w:lang w:eastAsia="en-US"/>
        </w:rPr>
        <w:t>možnost nahlášení problému nepřetržitě v režimu 7 dní v týdnu x 24 hodin denně elektronicky přes helpdesk uchazeče nebo na emailovou adresu. Přijetí problému uchazeč obratem potvrdí,</w:t>
      </w:r>
    </w:p>
    <w:p w14:paraId="76AAF6D1" w14:textId="77777777" w:rsidR="00DB7CA9" w:rsidRDefault="00DB7CA9" w:rsidP="00DB7CA9">
      <w:pPr>
        <w:pStyle w:val="Obyejn"/>
        <w:numPr>
          <w:ilvl w:val="1"/>
          <w:numId w:val="24"/>
        </w:numPr>
        <w:rPr>
          <w:lang w:eastAsia="en-US"/>
        </w:rPr>
      </w:pPr>
      <w:r>
        <w:rPr>
          <w:lang w:eastAsia="en-US"/>
        </w:rPr>
        <w:t>zahájení řešení problému do 12 hodin od okamžiku nahlášení,</w:t>
      </w:r>
    </w:p>
    <w:p w14:paraId="17CB95C2" w14:textId="77777777" w:rsidR="00DB7CA9" w:rsidRDefault="00DB7CA9" w:rsidP="00DB7CA9">
      <w:pPr>
        <w:pStyle w:val="Obyejn"/>
        <w:numPr>
          <w:ilvl w:val="1"/>
          <w:numId w:val="24"/>
        </w:numPr>
        <w:rPr>
          <w:lang w:eastAsia="en-US"/>
        </w:rPr>
      </w:pPr>
      <w:r>
        <w:rPr>
          <w:lang w:eastAsia="en-US"/>
        </w:rPr>
        <w:t>čas vyřešení kritického výpadku (závada bránící zadavateli poskytovat hlavní předmět jeho činnosti např. služby veřejnosti, zákonem definované povinnosti apod.) je 24 hodin,</w:t>
      </w:r>
    </w:p>
    <w:p w14:paraId="783CE141" w14:textId="77777777" w:rsidR="00DB7CA9" w:rsidRDefault="00DB7CA9" w:rsidP="00DB7CA9">
      <w:pPr>
        <w:pStyle w:val="Obyejn"/>
        <w:numPr>
          <w:ilvl w:val="1"/>
          <w:numId w:val="24"/>
        </w:numPr>
        <w:rPr>
          <w:lang w:eastAsia="en-US"/>
        </w:rPr>
      </w:pPr>
      <w:r>
        <w:rPr>
          <w:lang w:eastAsia="en-US"/>
        </w:rPr>
        <w:t>čas vyřešení částečného výpadku (závada narušuje provoz systému, degraduje nebo omezuje jeho funkčnost) následující pracovní den,</w:t>
      </w:r>
    </w:p>
    <w:p w14:paraId="529A7A24" w14:textId="77777777" w:rsidR="00DB7CA9" w:rsidRDefault="00DB7CA9" w:rsidP="00DB7CA9">
      <w:pPr>
        <w:pStyle w:val="Obyejn"/>
        <w:numPr>
          <w:ilvl w:val="1"/>
          <w:numId w:val="24"/>
        </w:numPr>
        <w:rPr>
          <w:lang w:eastAsia="en-US"/>
        </w:rPr>
      </w:pPr>
      <w:r>
        <w:rPr>
          <w:lang w:eastAsia="en-US"/>
        </w:rPr>
        <w:t>čas vyřešení ostatních závad je 5 pracovních dnů,</w:t>
      </w:r>
    </w:p>
    <w:p w14:paraId="0B4C96EA" w14:textId="77777777" w:rsidR="00DB7CA9" w:rsidRDefault="00DB7CA9" w:rsidP="00DB7CA9">
      <w:pPr>
        <w:pStyle w:val="Obyejn"/>
        <w:numPr>
          <w:ilvl w:val="1"/>
          <w:numId w:val="24"/>
        </w:numPr>
        <w:rPr>
          <w:lang w:eastAsia="en-US"/>
        </w:rPr>
      </w:pPr>
      <w:r>
        <w:rPr>
          <w:lang w:eastAsia="en-US"/>
        </w:rPr>
        <w:t>čas změny dle platné legislativy je k datu účinnosti změny,</w:t>
      </w:r>
    </w:p>
    <w:p w14:paraId="14464EB3" w14:textId="77777777" w:rsidR="00DB7CA9" w:rsidRDefault="00DB7CA9" w:rsidP="00DB7CA9">
      <w:pPr>
        <w:pStyle w:val="Obyejn"/>
        <w:rPr>
          <w:lang w:eastAsia="en-US"/>
        </w:rPr>
      </w:pPr>
    </w:p>
    <w:p w14:paraId="6845EBA3" w14:textId="77777777" w:rsidR="00DB7CA9" w:rsidRDefault="00DB7CA9" w:rsidP="00DB7CA9">
      <w:pPr>
        <w:pStyle w:val="Obyejn"/>
        <w:numPr>
          <w:ilvl w:val="0"/>
          <w:numId w:val="23"/>
        </w:numPr>
        <w:rPr>
          <w:lang w:eastAsia="en-US"/>
        </w:rPr>
      </w:pPr>
      <w:r w:rsidRPr="00A419DF">
        <w:rPr>
          <w:lang w:eastAsia="en-US"/>
        </w:rPr>
        <w:t xml:space="preserve">rozšířená záruka na </w:t>
      </w:r>
      <w:r>
        <w:rPr>
          <w:lang w:eastAsia="en-US"/>
        </w:rPr>
        <w:t>nově implementované služby a funkcionality</w:t>
      </w:r>
      <w:r w:rsidRPr="00A419DF">
        <w:rPr>
          <w:lang w:eastAsia="en-US"/>
        </w:rPr>
        <w:t xml:space="preserve"> </w:t>
      </w:r>
      <w:r>
        <w:rPr>
          <w:lang w:eastAsia="en-US"/>
        </w:rPr>
        <w:t xml:space="preserve">nového systému je </w:t>
      </w:r>
      <w:r w:rsidRPr="00A419DF">
        <w:rPr>
          <w:lang w:eastAsia="en-US"/>
        </w:rPr>
        <w:t xml:space="preserve">po dobu minimálně </w:t>
      </w:r>
      <w:r>
        <w:rPr>
          <w:lang w:eastAsia="en-US"/>
        </w:rPr>
        <w:t>5 let,</w:t>
      </w:r>
    </w:p>
    <w:p w14:paraId="5D6DB869" w14:textId="1A4A9AEB" w:rsidR="00DB7CA9" w:rsidRDefault="00DB7CA9" w:rsidP="00DB7CA9">
      <w:pPr>
        <w:pStyle w:val="Obyejn"/>
        <w:numPr>
          <w:ilvl w:val="0"/>
          <w:numId w:val="23"/>
        </w:numPr>
        <w:rPr>
          <w:lang w:eastAsia="en-US"/>
        </w:rPr>
      </w:pPr>
      <w:r>
        <w:rPr>
          <w:lang w:eastAsia="en-US"/>
        </w:rPr>
        <w:t xml:space="preserve">předpokládaná cena za programovací práce (v Kč bez DPH/hodinu) na další rozvoj systému nad rámec technické podpory bude </w:t>
      </w:r>
      <w:r w:rsidR="00196348">
        <w:rPr>
          <w:lang w:eastAsia="en-US"/>
        </w:rPr>
        <w:t>činit 2 650,- Kč</w:t>
      </w:r>
      <w:r>
        <w:rPr>
          <w:lang w:eastAsia="en-US"/>
        </w:rPr>
        <w:t>.</w:t>
      </w:r>
    </w:p>
    <w:p w14:paraId="55487912" w14:textId="77777777" w:rsidR="00DB7CA9" w:rsidRDefault="00DB7CA9" w:rsidP="00DB7CA9">
      <w:pPr>
        <w:pStyle w:val="Obyejn"/>
        <w:rPr>
          <w:lang w:eastAsia="en-US"/>
        </w:rPr>
      </w:pPr>
    </w:p>
    <w:p w14:paraId="58599B14" w14:textId="77777777" w:rsidR="00DB7CA9" w:rsidRDefault="00DB7CA9" w:rsidP="00DB7CA9">
      <w:pPr>
        <w:pStyle w:val="Obyejn"/>
        <w:rPr>
          <w:lang w:eastAsia="en-US"/>
        </w:rPr>
      </w:pPr>
      <w:r>
        <w:rPr>
          <w:lang w:eastAsia="en-US"/>
        </w:rPr>
        <w:t>Náklady při řešení integrace na straně stávajících systémů (formulářové řešení, spisová služba, poplatková agenda) budou ve finanční režii města Vyškov, které bude rovněž zajišťovat koordinaci integračních prací na straně stávajících dodavatelů (dle ujednání v rámci stávajících smluvních podmínek servisních smluv).</w:t>
      </w:r>
    </w:p>
    <w:p w14:paraId="009F2B8E" w14:textId="77777777" w:rsidR="00DB7CA9" w:rsidRDefault="00DB7CA9" w:rsidP="00DB7CA9">
      <w:pPr>
        <w:pStyle w:val="Obyejn"/>
        <w:rPr>
          <w:lang w:eastAsia="en-US"/>
        </w:rPr>
      </w:pPr>
    </w:p>
    <w:p w14:paraId="6D6312FB" w14:textId="77777777" w:rsidR="004D5BE2" w:rsidRDefault="004D5BE2" w:rsidP="00DB7CA9">
      <w:pPr>
        <w:pStyle w:val="Obyejn"/>
        <w:rPr>
          <w:lang w:eastAsia="en-US"/>
        </w:rPr>
      </w:pPr>
    </w:p>
    <w:p w14:paraId="75569F87" w14:textId="77777777" w:rsidR="00DB7CA9" w:rsidRDefault="00DB7CA9" w:rsidP="00DB7CA9">
      <w:pPr>
        <w:pStyle w:val="Nadpis1"/>
      </w:pPr>
      <w:r>
        <w:t>Soulad zadání „P</w:t>
      </w:r>
      <w:r w:rsidRPr="001F52A2">
        <w:t>ortál</w:t>
      </w:r>
      <w:r>
        <w:t>u</w:t>
      </w:r>
      <w:r w:rsidRPr="001F52A2">
        <w:t xml:space="preserve"> občana</w:t>
      </w:r>
      <w:r>
        <w:t>“ se základními pravidly a zásadami metodických dokumentů a pokynů</w:t>
      </w:r>
    </w:p>
    <w:p w14:paraId="1733000C" w14:textId="77777777" w:rsidR="00DB7CA9" w:rsidRDefault="00DB7CA9" w:rsidP="00DB7CA9">
      <w:pPr>
        <w:pStyle w:val="Obyejn"/>
        <w:ind w:left="717"/>
        <w:rPr>
          <w:lang w:eastAsia="en-US"/>
        </w:rPr>
      </w:pPr>
    </w:p>
    <w:p w14:paraId="1A959112" w14:textId="77777777" w:rsidR="00DB7CA9" w:rsidRPr="00E80836" w:rsidRDefault="00DB7CA9" w:rsidP="00DB7CA9">
      <w:pPr>
        <w:pStyle w:val="Obyejn"/>
        <w:numPr>
          <w:ilvl w:val="0"/>
          <w:numId w:val="35"/>
        </w:numPr>
        <w:ind w:left="360"/>
        <w:rPr>
          <w:lang w:eastAsia="en-US"/>
        </w:rPr>
      </w:pPr>
      <w:r>
        <w:rPr>
          <w:rFonts w:cstheme="minorHAnsi"/>
        </w:rPr>
        <w:t xml:space="preserve">Národní </w:t>
      </w:r>
      <w:r w:rsidRPr="00561CD3">
        <w:rPr>
          <w:rFonts w:cstheme="minorHAnsi"/>
        </w:rPr>
        <w:t>architektonický rámec</w:t>
      </w:r>
      <w:r>
        <w:rPr>
          <w:rFonts w:cstheme="minorHAnsi"/>
        </w:rPr>
        <w:t xml:space="preserve"> (NAR) </w:t>
      </w:r>
      <w:hyperlink r:id="rId8" w:history="1">
        <w:r w:rsidRPr="00584385">
          <w:rPr>
            <w:rStyle w:val="Hypertextovodkaz"/>
            <w:rFonts w:cstheme="minorHAnsi"/>
          </w:rPr>
          <w:t>https://archi.gov.cz/nar_dokument</w:t>
        </w:r>
      </w:hyperlink>
      <w:r>
        <w:rPr>
          <w:rFonts w:cstheme="minorHAnsi"/>
        </w:rPr>
        <w:t xml:space="preserve"> </w:t>
      </w:r>
    </w:p>
    <w:p w14:paraId="76EB28AB" w14:textId="77777777" w:rsidR="00DB7CA9" w:rsidRPr="00E80836" w:rsidRDefault="00DB7CA9" w:rsidP="00DB7CA9">
      <w:pPr>
        <w:pStyle w:val="Obyejn"/>
        <w:numPr>
          <w:ilvl w:val="0"/>
          <w:numId w:val="35"/>
        </w:numPr>
        <w:ind w:left="360"/>
        <w:rPr>
          <w:rStyle w:val="Hypertextovodkaz"/>
          <w:lang w:eastAsia="en-US"/>
        </w:rPr>
      </w:pPr>
      <w:r w:rsidRPr="00286201">
        <w:rPr>
          <w:lang w:eastAsia="en-US"/>
        </w:rPr>
        <w:t>Informační koncepce ČR</w:t>
      </w:r>
      <w:r>
        <w:rPr>
          <w:lang w:eastAsia="en-US"/>
        </w:rPr>
        <w:t xml:space="preserve"> </w:t>
      </w:r>
      <w:r>
        <w:rPr>
          <w:rFonts w:cstheme="minorHAnsi"/>
        </w:rPr>
        <w:t>(IK)</w:t>
      </w:r>
      <w:r w:rsidRPr="00286201">
        <w:rPr>
          <w:lang w:eastAsia="en-US"/>
        </w:rPr>
        <w:t xml:space="preserve"> </w:t>
      </w:r>
      <w:hyperlink r:id="rId9" w:history="1">
        <w:r w:rsidRPr="00286201">
          <w:rPr>
            <w:rStyle w:val="Hypertextovodkaz"/>
            <w:lang w:eastAsia="en-US"/>
          </w:rPr>
          <w:t>https://archi.gov.cz/ikcr</w:t>
        </w:r>
      </w:hyperlink>
    </w:p>
    <w:p w14:paraId="36840CC0" w14:textId="77777777" w:rsidR="00DB7CA9" w:rsidRPr="00561CD3" w:rsidRDefault="00DB7CA9" w:rsidP="00DB7CA9">
      <w:pPr>
        <w:pStyle w:val="Obyejn"/>
        <w:numPr>
          <w:ilvl w:val="0"/>
          <w:numId w:val="35"/>
        </w:numPr>
        <w:ind w:left="360"/>
        <w:rPr>
          <w:lang w:eastAsia="en-US"/>
        </w:rPr>
      </w:pPr>
      <w:r>
        <w:rPr>
          <w:lang w:eastAsia="en-US"/>
        </w:rPr>
        <w:t>Grafický manuál MVČR (</w:t>
      </w:r>
      <w:r>
        <w:rPr>
          <w:rFonts w:cstheme="minorHAnsi"/>
        </w:rPr>
        <w:t>GM)</w:t>
      </w:r>
      <w:r>
        <w:rPr>
          <w:lang w:eastAsia="en-US"/>
        </w:rPr>
        <w:t xml:space="preserve"> </w:t>
      </w:r>
      <w:hyperlink r:id="rId10" w:anchor="/" w:history="1">
        <w:r w:rsidRPr="00584385">
          <w:rPr>
            <w:rStyle w:val="Hypertextovodkaz"/>
            <w:rFonts w:cstheme="minorHAnsi"/>
          </w:rPr>
          <w:t>https://designsystem.gov.cz/#/</w:t>
        </w:r>
      </w:hyperlink>
      <w:r>
        <w:rPr>
          <w:rStyle w:val="Hypertextovodkaz"/>
          <w:rFonts w:cstheme="minorHAnsi"/>
        </w:rPr>
        <w:t xml:space="preserve"> </w:t>
      </w:r>
    </w:p>
    <w:p w14:paraId="02E9F97F" w14:textId="77777777" w:rsidR="00DB7CA9" w:rsidRDefault="00DB7CA9" w:rsidP="00DB7CA9">
      <w:pPr>
        <w:pStyle w:val="Obyejn"/>
        <w:numPr>
          <w:ilvl w:val="0"/>
          <w:numId w:val="35"/>
        </w:numPr>
        <w:ind w:left="360"/>
        <w:rPr>
          <w:rStyle w:val="Hypertextovodkaz"/>
          <w:lang w:eastAsia="en-US"/>
        </w:rPr>
      </w:pPr>
      <w:r w:rsidRPr="00442CBD">
        <w:rPr>
          <w:lang w:eastAsia="en-US"/>
        </w:rPr>
        <w:t xml:space="preserve">User </w:t>
      </w:r>
      <w:proofErr w:type="spellStart"/>
      <w:r w:rsidRPr="00442CBD">
        <w:rPr>
          <w:lang w:eastAsia="en-US"/>
        </w:rPr>
        <w:t>Experience</w:t>
      </w:r>
      <w:proofErr w:type="spellEnd"/>
      <w:r w:rsidRPr="00442CBD">
        <w:rPr>
          <w:lang w:eastAsia="en-US"/>
        </w:rPr>
        <w:t xml:space="preserve"> (UX</w:t>
      </w:r>
      <w:r>
        <w:rPr>
          <w:lang w:eastAsia="en-US"/>
        </w:rPr>
        <w:t xml:space="preserve">) </w:t>
      </w:r>
      <w:hyperlink r:id="rId11" w:history="1">
        <w:r w:rsidRPr="00584385">
          <w:rPr>
            <w:rStyle w:val="Hypertextovodkaz"/>
            <w:lang w:eastAsia="en-US"/>
          </w:rPr>
          <w:t>https://wiki.digitalnicesko.cz/wiki/Jednotn%C3%A9_UX</w:t>
        </w:r>
      </w:hyperlink>
      <w:r>
        <w:rPr>
          <w:rStyle w:val="Hypertextovodkaz"/>
          <w:lang w:eastAsia="en-US"/>
        </w:rPr>
        <w:t xml:space="preserve"> </w:t>
      </w:r>
    </w:p>
    <w:p w14:paraId="65152526" w14:textId="77777777" w:rsidR="00DB7CA9" w:rsidRDefault="00DB7CA9" w:rsidP="00DB7CA9">
      <w:pPr>
        <w:pStyle w:val="Obyejn"/>
        <w:numPr>
          <w:ilvl w:val="0"/>
          <w:numId w:val="35"/>
        </w:numPr>
        <w:ind w:left="360"/>
        <w:rPr>
          <w:lang w:eastAsia="en-US"/>
        </w:rPr>
      </w:pPr>
      <w:r>
        <w:rPr>
          <w:lang w:eastAsia="en-US"/>
        </w:rPr>
        <w:t xml:space="preserve">Portál národního bodu  </w:t>
      </w:r>
      <w:hyperlink r:id="rId12" w:history="1">
        <w:r w:rsidRPr="00173B38">
          <w:rPr>
            <w:rStyle w:val="Hypertextovodkaz"/>
            <w:lang w:eastAsia="en-US"/>
          </w:rPr>
          <w:t>https://info.identitaobcana.cz/portal/</w:t>
        </w:r>
      </w:hyperlink>
      <w:r>
        <w:rPr>
          <w:lang w:eastAsia="en-US"/>
        </w:rPr>
        <w:t xml:space="preserve"> </w:t>
      </w:r>
    </w:p>
    <w:p w14:paraId="773EFC7E" w14:textId="77777777" w:rsidR="00DB7CA9" w:rsidRPr="00E80836" w:rsidRDefault="00DB7CA9" w:rsidP="00DB7CA9">
      <w:pPr>
        <w:pStyle w:val="Obyejn"/>
        <w:numPr>
          <w:ilvl w:val="0"/>
          <w:numId w:val="35"/>
        </w:numPr>
        <w:ind w:left="360"/>
        <w:rPr>
          <w:rStyle w:val="Hypertextovodkaz"/>
          <w:lang w:eastAsia="en-US"/>
        </w:rPr>
      </w:pPr>
      <w:r w:rsidRPr="00C37FA5">
        <w:rPr>
          <w:lang w:eastAsia="en-US"/>
        </w:rPr>
        <w:t>Národní architektonický plán</w:t>
      </w:r>
      <w:r>
        <w:rPr>
          <w:lang w:eastAsia="en-US"/>
        </w:rPr>
        <w:t xml:space="preserve"> </w:t>
      </w:r>
      <w:r>
        <w:rPr>
          <w:rFonts w:cstheme="minorHAnsi"/>
        </w:rPr>
        <w:t>(NAP)</w:t>
      </w:r>
      <w:r>
        <w:rPr>
          <w:lang w:eastAsia="en-US"/>
        </w:rPr>
        <w:t xml:space="preserve"> </w:t>
      </w:r>
      <w:hyperlink r:id="rId13" w:history="1">
        <w:r w:rsidRPr="00584385">
          <w:rPr>
            <w:rStyle w:val="Hypertextovodkaz"/>
            <w:lang w:eastAsia="en-US"/>
          </w:rPr>
          <w:t>https://archi.gov.cz/nap_dokument</w:t>
        </w:r>
      </w:hyperlink>
      <w:r>
        <w:rPr>
          <w:rStyle w:val="Hypertextovodkaz"/>
          <w:lang w:eastAsia="en-US"/>
        </w:rPr>
        <w:t xml:space="preserve"> </w:t>
      </w:r>
    </w:p>
    <w:p w14:paraId="46696EE0" w14:textId="77777777" w:rsidR="00DB7CA9" w:rsidRPr="00D756FA" w:rsidRDefault="00DB7CA9" w:rsidP="00DB7CA9">
      <w:pPr>
        <w:pStyle w:val="Obyejn"/>
        <w:numPr>
          <w:ilvl w:val="0"/>
          <w:numId w:val="37"/>
        </w:numPr>
        <w:rPr>
          <w:rStyle w:val="Hypertextovodkaz"/>
          <w:lang w:eastAsia="en-US"/>
        </w:rPr>
      </w:pPr>
      <w:r>
        <w:t>Portál občana (</w:t>
      </w:r>
      <w:r>
        <w:rPr>
          <w:rFonts w:cstheme="minorHAnsi"/>
        </w:rPr>
        <w:t>PO)</w:t>
      </w:r>
      <w:r>
        <w:t xml:space="preserve"> </w:t>
      </w:r>
      <w:hyperlink r:id="rId14" w:history="1">
        <w:r w:rsidRPr="00584385">
          <w:rPr>
            <w:rStyle w:val="Hypertextovodkaz"/>
          </w:rPr>
          <w:t>https://archi.gov.cz/nap:portal_obcana</w:t>
        </w:r>
      </w:hyperlink>
      <w:r>
        <w:rPr>
          <w:rStyle w:val="Hypertextovodkaz"/>
        </w:rPr>
        <w:t xml:space="preserve"> </w:t>
      </w:r>
    </w:p>
    <w:p w14:paraId="55CF6004" w14:textId="77777777" w:rsidR="00DB7CA9" w:rsidRPr="00B141EB" w:rsidRDefault="00140F84" w:rsidP="00DB7CA9">
      <w:pPr>
        <w:pStyle w:val="Obyejn"/>
        <w:numPr>
          <w:ilvl w:val="0"/>
          <w:numId w:val="37"/>
        </w:numPr>
        <w:rPr>
          <w:rStyle w:val="Hypertextovodkaz"/>
          <w:lang w:eastAsia="en-US"/>
        </w:rPr>
      </w:pPr>
      <w:hyperlink r:id="rId15" w:anchor="portal_urednika" w:history="1">
        <w:r w:rsidR="00DB7CA9" w:rsidRPr="002C65D6">
          <w:rPr>
            <w:rStyle w:val="Hypertextovodkaz"/>
          </w:rPr>
          <w:t>https://archi.gov.cz/nap_dokument:celkovy_dokument#portal_urednika</w:t>
        </w:r>
      </w:hyperlink>
    </w:p>
    <w:p w14:paraId="0FA34EBA" w14:textId="77777777" w:rsidR="00DB7CA9" w:rsidRDefault="00DB7CA9" w:rsidP="00DB7CA9">
      <w:pPr>
        <w:pStyle w:val="Obyejn"/>
        <w:numPr>
          <w:ilvl w:val="0"/>
          <w:numId w:val="37"/>
        </w:numPr>
        <w:rPr>
          <w:lang w:eastAsia="en-US"/>
        </w:rPr>
      </w:pPr>
      <w:r w:rsidRPr="00286201">
        <w:rPr>
          <w:lang w:eastAsia="en-US"/>
        </w:rPr>
        <w:t>Portál</w:t>
      </w:r>
      <w:r>
        <w:rPr>
          <w:lang w:eastAsia="en-US"/>
        </w:rPr>
        <w:t>y</w:t>
      </w:r>
      <w:r w:rsidRPr="00286201">
        <w:rPr>
          <w:lang w:eastAsia="en-US"/>
        </w:rPr>
        <w:t xml:space="preserve"> veřejné správy a soukromoprávních uživatelů údajů</w:t>
      </w:r>
      <w:r>
        <w:rPr>
          <w:lang w:eastAsia="en-US"/>
        </w:rPr>
        <w:t xml:space="preserve"> (PVS), Portál území (PÚ) </w:t>
      </w:r>
      <w:hyperlink r:id="rId16" w:history="1">
        <w:r w:rsidRPr="00F44BA8">
          <w:rPr>
            <w:rStyle w:val="Hypertextovodkaz"/>
            <w:lang w:eastAsia="en-US"/>
          </w:rPr>
          <w:t>https://archi.gov.cz/nap:portaly_verejne_spravy_a_soukromopravnich_uzivatelu_udaju</w:t>
        </w:r>
      </w:hyperlink>
      <w:r>
        <w:rPr>
          <w:lang w:eastAsia="en-US"/>
        </w:rPr>
        <w:t xml:space="preserve"> </w:t>
      </w:r>
    </w:p>
    <w:p w14:paraId="070FDDD0" w14:textId="77777777" w:rsidR="00DB7CA9" w:rsidRPr="00AE0646" w:rsidRDefault="00DB7CA9" w:rsidP="00DB7CA9">
      <w:pPr>
        <w:pStyle w:val="Obyejn"/>
        <w:numPr>
          <w:ilvl w:val="0"/>
          <w:numId w:val="37"/>
        </w:numPr>
        <w:rPr>
          <w:rStyle w:val="Hypertextovodkaz"/>
          <w:lang w:eastAsia="en-US"/>
        </w:rPr>
      </w:pPr>
      <w:r w:rsidRPr="00286201">
        <w:rPr>
          <w:lang w:eastAsia="en-US"/>
        </w:rPr>
        <w:t>Notifikační služby</w:t>
      </w:r>
      <w:r>
        <w:rPr>
          <w:lang w:eastAsia="en-US"/>
        </w:rPr>
        <w:t xml:space="preserve"> (NS)</w:t>
      </w:r>
      <w:r w:rsidRPr="00286201">
        <w:rPr>
          <w:lang w:eastAsia="en-US"/>
        </w:rPr>
        <w:t xml:space="preserve"> </w:t>
      </w:r>
      <w:hyperlink r:id="rId17" w:history="1">
        <w:r w:rsidRPr="00286201">
          <w:rPr>
            <w:rStyle w:val="Hypertextovodkaz"/>
          </w:rPr>
          <w:t>https://archi.gov.cz/nap:notifikace</w:t>
        </w:r>
      </w:hyperlink>
    </w:p>
    <w:p w14:paraId="06BD166F" w14:textId="77777777" w:rsidR="00DB7CA9" w:rsidRDefault="00DB7CA9" w:rsidP="00DB7CA9">
      <w:pPr>
        <w:pStyle w:val="Obyejn"/>
        <w:numPr>
          <w:ilvl w:val="0"/>
          <w:numId w:val="37"/>
        </w:numPr>
        <w:rPr>
          <w:lang w:eastAsia="en-US"/>
        </w:rPr>
      </w:pPr>
      <w:r w:rsidRPr="00AE0646">
        <w:rPr>
          <w:lang w:eastAsia="en-US"/>
        </w:rPr>
        <w:t>Mandáty a role</w:t>
      </w:r>
      <w:r>
        <w:rPr>
          <w:lang w:eastAsia="en-US"/>
        </w:rPr>
        <w:t xml:space="preserve"> v elektronické komunikaci (MR) </w:t>
      </w:r>
      <w:hyperlink r:id="rId18" w:history="1">
        <w:r w:rsidRPr="006229F5">
          <w:rPr>
            <w:rStyle w:val="Hypertextovodkaz"/>
            <w:lang w:eastAsia="en-US"/>
          </w:rPr>
          <w:t>https://archi.gov.cz/nap:elektronicka_identifikace_pro_klienty_verejne_spravy</w:t>
        </w:r>
      </w:hyperlink>
      <w:r>
        <w:rPr>
          <w:lang w:eastAsia="en-US"/>
        </w:rPr>
        <w:t xml:space="preserve"> </w:t>
      </w:r>
    </w:p>
    <w:p w14:paraId="1F1257B3" w14:textId="77777777" w:rsidR="00DB7CA9" w:rsidRDefault="00DB7CA9" w:rsidP="00DB7CA9">
      <w:pPr>
        <w:pStyle w:val="Obyejn"/>
        <w:numPr>
          <w:ilvl w:val="0"/>
          <w:numId w:val="37"/>
        </w:numPr>
        <w:rPr>
          <w:lang w:eastAsia="en-US"/>
        </w:rPr>
      </w:pPr>
      <w:r>
        <w:rPr>
          <w:lang w:eastAsia="en-US"/>
        </w:rPr>
        <w:t xml:space="preserve">Národní </w:t>
      </w:r>
      <w:proofErr w:type="spellStart"/>
      <w:r>
        <w:rPr>
          <w:lang w:eastAsia="en-US"/>
        </w:rPr>
        <w:t>identitní</w:t>
      </w:r>
      <w:proofErr w:type="spellEnd"/>
      <w:r>
        <w:rPr>
          <w:lang w:eastAsia="en-US"/>
        </w:rPr>
        <w:t xml:space="preserve"> autorita (NIA) </w:t>
      </w:r>
      <w:hyperlink r:id="rId19" w:history="1">
        <w:r w:rsidRPr="008D4ED0">
          <w:rPr>
            <w:rStyle w:val="Hypertextovodkaz"/>
            <w:lang w:eastAsia="en-US"/>
          </w:rPr>
          <w:t>https://archi.gov.cz/nap:pravidla:pravidla_nia</w:t>
        </w:r>
      </w:hyperlink>
      <w:r>
        <w:rPr>
          <w:lang w:eastAsia="en-US"/>
        </w:rPr>
        <w:t xml:space="preserve"> </w:t>
      </w:r>
    </w:p>
    <w:p w14:paraId="1DBB2A6C" w14:textId="77777777" w:rsidR="00DB7CA9" w:rsidRDefault="00DB7CA9" w:rsidP="00DB7CA9">
      <w:pPr>
        <w:pStyle w:val="Obyejn"/>
        <w:numPr>
          <w:ilvl w:val="0"/>
          <w:numId w:val="37"/>
        </w:numPr>
        <w:rPr>
          <w:lang w:eastAsia="en-US"/>
        </w:rPr>
      </w:pPr>
      <w:r w:rsidRPr="001065B4">
        <w:rPr>
          <w:lang w:eastAsia="en-US"/>
        </w:rPr>
        <w:t>Seznam poskytovatelů identity</w:t>
      </w:r>
      <w:r>
        <w:rPr>
          <w:lang w:eastAsia="en-US"/>
        </w:rPr>
        <w:t xml:space="preserve"> – Identity</w:t>
      </w:r>
      <w:r w:rsidRPr="001065B4">
        <w:rPr>
          <w:lang w:eastAsia="en-US"/>
        </w:rPr>
        <w:t xml:space="preserve"> Provider</w:t>
      </w:r>
      <w:r>
        <w:rPr>
          <w:lang w:eastAsia="en-US"/>
        </w:rPr>
        <w:t xml:space="preserve"> (</w:t>
      </w:r>
      <w:proofErr w:type="spellStart"/>
      <w:r w:rsidRPr="001065B4">
        <w:rPr>
          <w:lang w:eastAsia="en-US"/>
        </w:rPr>
        <w:t>IdP</w:t>
      </w:r>
      <w:proofErr w:type="spellEnd"/>
      <w:r>
        <w:rPr>
          <w:lang w:eastAsia="en-US"/>
        </w:rPr>
        <w:t xml:space="preserve">) </w:t>
      </w:r>
      <w:hyperlink r:id="rId20" w:anchor="seznam_poskytovatelu_identity_identity_provideridp" w:history="1">
        <w:r w:rsidRPr="0016454E">
          <w:rPr>
            <w:rStyle w:val="Hypertextovodkaz"/>
            <w:lang w:eastAsia="en-US"/>
          </w:rPr>
          <w:t>https://archi.gov.cz/nap_dokument:celkovy_dokument#seznam_poskytovatelu_identity_identity_provideridp</w:t>
        </w:r>
      </w:hyperlink>
    </w:p>
    <w:p w14:paraId="30573426" w14:textId="77777777" w:rsidR="00DB7CA9" w:rsidRDefault="00DB7CA9" w:rsidP="00DB7CA9">
      <w:pPr>
        <w:pStyle w:val="Obyejn"/>
        <w:numPr>
          <w:ilvl w:val="0"/>
          <w:numId w:val="37"/>
        </w:numPr>
        <w:rPr>
          <w:lang w:eastAsia="en-US"/>
        </w:rPr>
      </w:pPr>
      <w:r>
        <w:rPr>
          <w:lang w:eastAsia="en-US"/>
        </w:rPr>
        <w:t xml:space="preserve">Integrace informačních systémů (IS) </w:t>
      </w:r>
    </w:p>
    <w:p w14:paraId="1C785127" w14:textId="77777777" w:rsidR="00DB7CA9" w:rsidRPr="00466054" w:rsidRDefault="00140F84" w:rsidP="00DB7CA9">
      <w:pPr>
        <w:pStyle w:val="Obyejn"/>
        <w:numPr>
          <w:ilvl w:val="0"/>
          <w:numId w:val="37"/>
        </w:numPr>
        <w:rPr>
          <w:rStyle w:val="Hypertextovodkaz"/>
          <w:lang w:eastAsia="en-US"/>
        </w:rPr>
      </w:pPr>
      <w:hyperlink r:id="rId21" w:history="1">
        <w:r w:rsidR="00DB7CA9" w:rsidRPr="0016454E">
          <w:rPr>
            <w:rStyle w:val="Hypertextovodkaz"/>
            <w:lang w:eastAsia="en-US"/>
          </w:rPr>
          <w:t>https://archi.gov.cz/nap:integrace_informacnich_systemu</w:t>
        </w:r>
      </w:hyperlink>
    </w:p>
    <w:p w14:paraId="4ECDF340" w14:textId="77777777" w:rsidR="00DB7CA9" w:rsidRPr="004A437C" w:rsidRDefault="00DB7CA9" w:rsidP="00DB7CA9">
      <w:pPr>
        <w:pStyle w:val="Obyejn"/>
        <w:numPr>
          <w:ilvl w:val="0"/>
          <w:numId w:val="37"/>
        </w:numPr>
        <w:rPr>
          <w:rStyle w:val="Hypertextovodkaz"/>
          <w:lang w:eastAsia="en-US"/>
        </w:rPr>
      </w:pPr>
      <w:r>
        <w:rPr>
          <w:lang w:eastAsia="en-US"/>
        </w:rPr>
        <w:t xml:space="preserve">Pravidla pro aplikační architektury ISVS úřadu (PAA) </w:t>
      </w:r>
      <w:hyperlink r:id="rId22" w:anchor="pravidla_aplikacni_architektury_is_vs_uradu" w:history="1">
        <w:r w:rsidRPr="006229F5">
          <w:rPr>
            <w:rStyle w:val="Hypertextovodkaz"/>
          </w:rPr>
          <w:t>https://archi.gov.cz/nap_dokument:celkovy_dokument#pravidla_aplikacni_architektury_is_vs_uradu</w:t>
        </w:r>
      </w:hyperlink>
    </w:p>
    <w:p w14:paraId="4DF9ACED" w14:textId="77777777" w:rsidR="00DB7CA9" w:rsidRDefault="00DB7CA9" w:rsidP="00DB7CA9">
      <w:pPr>
        <w:pStyle w:val="Obyejn"/>
        <w:numPr>
          <w:ilvl w:val="0"/>
          <w:numId w:val="37"/>
        </w:numPr>
        <w:rPr>
          <w:lang w:eastAsia="en-US"/>
        </w:rPr>
      </w:pPr>
      <w:r>
        <w:rPr>
          <w:lang w:eastAsia="en-US"/>
        </w:rPr>
        <w:t>a</w:t>
      </w:r>
      <w:r w:rsidRPr="004A437C">
        <w:rPr>
          <w:lang w:eastAsia="en-US"/>
        </w:rPr>
        <w:t>td</w:t>
      </w:r>
      <w:r>
        <w:rPr>
          <w:lang w:eastAsia="en-US"/>
        </w:rPr>
        <w:t>.</w:t>
      </w:r>
    </w:p>
    <w:p w14:paraId="7E6BCF4B" w14:textId="77777777" w:rsidR="00DB7CA9" w:rsidRPr="00E45370" w:rsidRDefault="00DB7CA9" w:rsidP="00DB7CA9">
      <w:pPr>
        <w:pStyle w:val="Obyejn"/>
        <w:numPr>
          <w:ilvl w:val="0"/>
          <w:numId w:val="35"/>
        </w:numPr>
        <w:ind w:left="360"/>
        <w:rPr>
          <w:rStyle w:val="Hypertextovodkaz"/>
          <w:rFonts w:cstheme="minorHAnsi"/>
        </w:rPr>
      </w:pPr>
      <w:r w:rsidRPr="002515B4">
        <w:t xml:space="preserve">Metodika Odboru hlavního architekta </w:t>
      </w:r>
      <w:r>
        <w:t xml:space="preserve">(Metodika OHA) </w:t>
      </w:r>
      <w:hyperlink r:id="rId23" w:history="1">
        <w:r w:rsidRPr="00F77C14">
          <w:rPr>
            <w:rStyle w:val="Hypertextovodkaz"/>
          </w:rPr>
          <w:t>https://archi.gov.cz/uvod_schvalovani</w:t>
        </w:r>
      </w:hyperlink>
    </w:p>
    <w:p w14:paraId="08FC703A" w14:textId="77777777" w:rsidR="00DB7CA9" w:rsidRPr="002515B4" w:rsidRDefault="00DB7CA9" w:rsidP="00DB7CA9">
      <w:pPr>
        <w:pStyle w:val="Obyejn"/>
        <w:ind w:left="360"/>
        <w:rPr>
          <w:rFonts w:cstheme="minorHAnsi"/>
        </w:rPr>
      </w:pPr>
    </w:p>
    <w:p w14:paraId="576A1DD6" w14:textId="77777777" w:rsidR="00DB7CA9" w:rsidRDefault="00DB7CA9" w:rsidP="00DB7CA9">
      <w:pPr>
        <w:spacing w:after="160" w:line="259" w:lineRule="auto"/>
      </w:pPr>
      <w:r>
        <w:br w:type="page"/>
      </w:r>
    </w:p>
    <w:p w14:paraId="701749CD" w14:textId="77777777" w:rsidR="004D5BE2" w:rsidRDefault="004D5BE2" w:rsidP="00DB7CA9">
      <w:pPr>
        <w:spacing w:after="160" w:line="259" w:lineRule="auto"/>
        <w:rPr>
          <w:rFonts w:cs="Arial"/>
          <w:b/>
          <w:bCs/>
          <w:kern w:val="32"/>
          <w:szCs w:val="32"/>
        </w:rPr>
      </w:pPr>
    </w:p>
    <w:p w14:paraId="1D07807F" w14:textId="77777777" w:rsidR="00DB7CA9" w:rsidRDefault="00DB7CA9" w:rsidP="00DB7CA9">
      <w:pPr>
        <w:pStyle w:val="Nadpis1"/>
      </w:pPr>
      <w:r>
        <w:t xml:space="preserve">Základní parametry </w:t>
      </w:r>
      <w:r w:rsidRPr="001F52A2">
        <w:t>nového</w:t>
      </w:r>
      <w:r>
        <w:t xml:space="preserve"> systému „P</w:t>
      </w:r>
      <w:r w:rsidRPr="001F52A2">
        <w:t>ortál občana</w:t>
      </w:r>
      <w:r>
        <w:t>“ města Vyškov</w:t>
      </w:r>
    </w:p>
    <w:p w14:paraId="43D9553D" w14:textId="77777777" w:rsidR="00DB7CA9" w:rsidRDefault="00DB7CA9" w:rsidP="00DB7CA9"/>
    <w:p w14:paraId="03A7DB7B" w14:textId="77777777" w:rsidR="00DB7CA9" w:rsidRDefault="00DB7CA9" w:rsidP="00DB7CA9">
      <w:r>
        <w:t>Informační systém veřejné správy „Portálu občana“ bude:</w:t>
      </w:r>
    </w:p>
    <w:p w14:paraId="599BBAC0" w14:textId="77777777" w:rsidR="00DB7CA9" w:rsidRPr="000B3B2F" w:rsidRDefault="00DB7CA9" w:rsidP="00DB7CA9">
      <w:pPr>
        <w:pStyle w:val="Odstavecseseznamem"/>
        <w:numPr>
          <w:ilvl w:val="0"/>
          <w:numId w:val="36"/>
        </w:numPr>
        <w:spacing w:before="0" w:after="120"/>
        <w:jc w:val="left"/>
        <w:rPr>
          <w:rFonts w:cstheme="minorHAnsi"/>
        </w:rPr>
      </w:pPr>
      <w:r w:rsidRPr="000B3B2F">
        <w:rPr>
          <w:rFonts w:cstheme="minorHAnsi"/>
        </w:rPr>
        <w:t xml:space="preserve">koncipován jako funkční celek obsahující Front-end (logika zobrazující chování směrem ke klientovi) i </w:t>
      </w:r>
      <w:proofErr w:type="spellStart"/>
      <w:r w:rsidRPr="000B3B2F">
        <w:rPr>
          <w:rFonts w:cstheme="minorHAnsi"/>
        </w:rPr>
        <w:t>Back</w:t>
      </w:r>
      <w:proofErr w:type="spellEnd"/>
      <w:r w:rsidRPr="000B3B2F">
        <w:rPr>
          <w:rFonts w:cstheme="minorHAnsi"/>
        </w:rPr>
        <w:t xml:space="preserve">-end (logika realizující chování systému a vnitřní i vnější integraci), </w:t>
      </w:r>
    </w:p>
    <w:p w14:paraId="46583303" w14:textId="77777777" w:rsidR="00DB7CA9" w:rsidRDefault="00DB7CA9" w:rsidP="00DB7CA9">
      <w:pPr>
        <w:pStyle w:val="Odstavecseseznamem"/>
        <w:numPr>
          <w:ilvl w:val="0"/>
          <w:numId w:val="36"/>
        </w:numPr>
        <w:spacing w:before="0" w:after="120"/>
        <w:jc w:val="left"/>
        <w:rPr>
          <w:rFonts w:cstheme="minorHAnsi"/>
        </w:rPr>
      </w:pPr>
      <w:r w:rsidRPr="000B3B2F">
        <w:rPr>
          <w:rFonts w:cstheme="minorHAnsi"/>
        </w:rPr>
        <w:t>realizovat všechny typy služeb dle Informační koncepce ČR</w:t>
      </w:r>
      <w:r>
        <w:rPr>
          <w:rFonts w:cstheme="minorHAnsi"/>
        </w:rPr>
        <w:t xml:space="preserve"> – </w:t>
      </w:r>
      <w:r w:rsidRPr="00087D93">
        <w:rPr>
          <w:rFonts w:cstheme="minorHAnsi"/>
          <w:u w:val="single"/>
        </w:rPr>
        <w:t>Informační,</w:t>
      </w:r>
      <w:r w:rsidRPr="000B3B2F">
        <w:rPr>
          <w:rFonts w:cstheme="minorHAnsi"/>
        </w:rPr>
        <w:t xml:space="preserve"> </w:t>
      </w:r>
      <w:r w:rsidRPr="003D7245">
        <w:rPr>
          <w:rFonts w:cstheme="minorHAnsi"/>
          <w:u w:val="single"/>
        </w:rPr>
        <w:t>Interaktivní</w:t>
      </w:r>
      <w:r>
        <w:rPr>
          <w:rFonts w:cstheme="minorHAnsi"/>
        </w:rPr>
        <w:t xml:space="preserve">, </w:t>
      </w:r>
      <w:r>
        <w:rPr>
          <w:rFonts w:cstheme="minorHAnsi"/>
          <w:u w:val="single"/>
        </w:rPr>
        <w:t>Tr</w:t>
      </w:r>
      <w:r w:rsidRPr="003D7245">
        <w:rPr>
          <w:rFonts w:cstheme="minorHAnsi"/>
          <w:u w:val="single"/>
        </w:rPr>
        <w:t>ansakční</w:t>
      </w:r>
      <w:r>
        <w:rPr>
          <w:rFonts w:cstheme="minorHAnsi"/>
        </w:rPr>
        <w:t xml:space="preserve">, </w:t>
      </w:r>
    </w:p>
    <w:p w14:paraId="40A9DD12" w14:textId="77777777" w:rsidR="00DB7CA9" w:rsidRDefault="00DB7CA9" w:rsidP="00DB7CA9">
      <w:pPr>
        <w:pStyle w:val="Odstavecseseznamem"/>
        <w:numPr>
          <w:ilvl w:val="0"/>
          <w:numId w:val="36"/>
        </w:numPr>
        <w:spacing w:before="0" w:after="120"/>
        <w:jc w:val="left"/>
        <w:rPr>
          <w:rFonts w:cstheme="minorHAnsi"/>
        </w:rPr>
      </w:pPr>
      <w:r w:rsidRPr="00DF5FAB">
        <w:rPr>
          <w:rFonts w:cstheme="minorHAnsi"/>
        </w:rPr>
        <w:t>rozdělen na veřejnou část (veřejn</w:t>
      </w:r>
      <w:r>
        <w:rPr>
          <w:rFonts w:cstheme="minorHAnsi"/>
        </w:rPr>
        <w:t>ě dostupné informace</w:t>
      </w:r>
      <w:r w:rsidRPr="00DF5FAB">
        <w:rPr>
          <w:rFonts w:cstheme="minorHAnsi"/>
        </w:rPr>
        <w:t xml:space="preserve">) a neveřejnou část </w:t>
      </w:r>
      <w:r>
        <w:rPr>
          <w:rFonts w:cstheme="minorHAnsi"/>
        </w:rPr>
        <w:t>(</w:t>
      </w:r>
      <w:r w:rsidRPr="008B7210">
        <w:rPr>
          <w:rFonts w:cstheme="minorHAnsi"/>
        </w:rPr>
        <w:t>vyžadující identifikaci, autentizaci a autorizaci uživatele</w:t>
      </w:r>
      <w:r w:rsidRPr="00DF5FAB">
        <w:rPr>
          <w:rFonts w:cstheme="minorHAnsi"/>
        </w:rPr>
        <w:t>),</w:t>
      </w:r>
    </w:p>
    <w:p w14:paraId="4F92D35B" w14:textId="77777777" w:rsidR="00DB7CA9" w:rsidRDefault="00DB7CA9" w:rsidP="00DB7CA9">
      <w:pPr>
        <w:pStyle w:val="Odstavecseseznamem"/>
        <w:numPr>
          <w:ilvl w:val="0"/>
          <w:numId w:val="36"/>
        </w:numPr>
        <w:spacing w:before="0" w:after="120"/>
        <w:jc w:val="left"/>
        <w:rPr>
          <w:rFonts w:cstheme="minorHAnsi"/>
        </w:rPr>
      </w:pPr>
      <w:r>
        <w:rPr>
          <w:rFonts w:cstheme="minorHAnsi"/>
        </w:rPr>
        <w:t xml:space="preserve">v rámci veřejné části poskytovat </w:t>
      </w:r>
      <w:r>
        <w:rPr>
          <w:rFonts w:cstheme="minorHAnsi"/>
          <w:u w:val="single"/>
        </w:rPr>
        <w:t>In</w:t>
      </w:r>
      <w:r w:rsidRPr="00891EC2">
        <w:rPr>
          <w:rFonts w:cstheme="minorHAnsi"/>
          <w:u w:val="single"/>
        </w:rPr>
        <w:t>formační služby</w:t>
      </w:r>
      <w:r w:rsidRPr="00891EC2">
        <w:rPr>
          <w:rFonts w:cstheme="minorHAnsi"/>
        </w:rPr>
        <w:t xml:space="preserve"> </w:t>
      </w:r>
      <w:r w:rsidRPr="00773F91">
        <w:rPr>
          <w:rFonts w:cstheme="minorHAnsi"/>
        </w:rPr>
        <w:t>zajišťující uživatelům</w:t>
      </w:r>
      <w:r>
        <w:rPr>
          <w:rFonts w:cstheme="minorHAnsi"/>
        </w:rPr>
        <w:t>:</w:t>
      </w:r>
    </w:p>
    <w:p w14:paraId="4EC31F67" w14:textId="77777777" w:rsidR="00DB7CA9" w:rsidRPr="00891EC2" w:rsidRDefault="00DB7CA9" w:rsidP="00DB7CA9">
      <w:pPr>
        <w:pStyle w:val="Odstavecseseznamem"/>
        <w:numPr>
          <w:ilvl w:val="0"/>
          <w:numId w:val="34"/>
        </w:numPr>
        <w:spacing w:before="0" w:after="120"/>
        <w:jc w:val="left"/>
        <w:rPr>
          <w:rFonts w:cstheme="minorHAnsi"/>
        </w:rPr>
      </w:pPr>
      <w:r w:rsidRPr="00891EC2">
        <w:rPr>
          <w:rFonts w:cstheme="minorHAnsi"/>
        </w:rPr>
        <w:t>popis životních situací</w:t>
      </w:r>
    </w:p>
    <w:p w14:paraId="2E9887FD" w14:textId="77777777" w:rsidR="00DB7CA9" w:rsidRPr="00891EC2" w:rsidRDefault="00DB7CA9" w:rsidP="00DB7CA9">
      <w:pPr>
        <w:pStyle w:val="Odstavecseseznamem"/>
        <w:numPr>
          <w:ilvl w:val="0"/>
          <w:numId w:val="34"/>
        </w:numPr>
        <w:spacing w:before="0" w:after="120"/>
        <w:jc w:val="left"/>
        <w:rPr>
          <w:rFonts w:cstheme="minorHAnsi"/>
        </w:rPr>
      </w:pPr>
      <w:r w:rsidRPr="00891EC2">
        <w:rPr>
          <w:rFonts w:cstheme="minorHAnsi"/>
        </w:rPr>
        <w:t>popis postupu při el. podáních</w:t>
      </w:r>
      <w:r>
        <w:rPr>
          <w:rFonts w:cstheme="minorHAnsi"/>
        </w:rPr>
        <w:t xml:space="preserve"> </w:t>
      </w:r>
    </w:p>
    <w:p w14:paraId="2CA5B905" w14:textId="77777777" w:rsidR="00DB7CA9" w:rsidRDefault="00DB7CA9" w:rsidP="00DB7CA9">
      <w:pPr>
        <w:pStyle w:val="Odstavecseseznamem"/>
        <w:numPr>
          <w:ilvl w:val="0"/>
          <w:numId w:val="34"/>
        </w:numPr>
        <w:spacing w:before="0" w:after="120"/>
        <w:jc w:val="left"/>
        <w:rPr>
          <w:rFonts w:cstheme="minorHAnsi"/>
        </w:rPr>
      </w:pPr>
      <w:r>
        <w:rPr>
          <w:rFonts w:cstheme="minorHAnsi"/>
        </w:rPr>
        <w:t xml:space="preserve">seznam </w:t>
      </w:r>
      <w:r w:rsidRPr="0005322C">
        <w:rPr>
          <w:rFonts w:cstheme="minorHAnsi"/>
        </w:rPr>
        <w:t>kontakt</w:t>
      </w:r>
      <w:r>
        <w:rPr>
          <w:rFonts w:cstheme="minorHAnsi"/>
        </w:rPr>
        <w:t>ů</w:t>
      </w:r>
      <w:r w:rsidRPr="0005322C">
        <w:rPr>
          <w:rFonts w:cstheme="minorHAnsi"/>
        </w:rPr>
        <w:t xml:space="preserve"> úředníků</w:t>
      </w:r>
    </w:p>
    <w:p w14:paraId="6CB7D2ED" w14:textId="77777777" w:rsidR="00DB7CA9" w:rsidRDefault="00DB7CA9" w:rsidP="00DB7CA9">
      <w:pPr>
        <w:pStyle w:val="Odstavecseseznamem"/>
        <w:numPr>
          <w:ilvl w:val="0"/>
          <w:numId w:val="36"/>
        </w:numPr>
        <w:spacing w:before="0" w:after="120"/>
        <w:jc w:val="left"/>
        <w:rPr>
          <w:rFonts w:cstheme="minorHAnsi"/>
        </w:rPr>
      </w:pPr>
      <w:r w:rsidRPr="008B7210">
        <w:rPr>
          <w:rFonts w:cstheme="minorHAnsi"/>
        </w:rPr>
        <w:t>v </w:t>
      </w:r>
      <w:r w:rsidRPr="00773F91">
        <w:rPr>
          <w:rFonts w:cstheme="minorHAnsi"/>
        </w:rPr>
        <w:t xml:space="preserve">rámci neveřejné části poskytovat </w:t>
      </w:r>
      <w:r>
        <w:rPr>
          <w:rFonts w:cstheme="minorHAnsi"/>
          <w:u w:val="single"/>
        </w:rPr>
        <w:t>In</w:t>
      </w:r>
      <w:r w:rsidRPr="00891EC2">
        <w:rPr>
          <w:rFonts w:cstheme="minorHAnsi"/>
          <w:u w:val="single"/>
        </w:rPr>
        <w:t>teraktivní služby</w:t>
      </w:r>
      <w:r w:rsidRPr="00773F91">
        <w:rPr>
          <w:rFonts w:cstheme="minorHAnsi"/>
        </w:rPr>
        <w:t xml:space="preserve"> zajišťující uživatelům</w:t>
      </w:r>
      <w:r>
        <w:rPr>
          <w:rFonts w:cstheme="minorHAnsi"/>
        </w:rPr>
        <w:t>:</w:t>
      </w:r>
    </w:p>
    <w:p w14:paraId="6323AD54" w14:textId="77777777" w:rsidR="00DB7CA9" w:rsidRDefault="00DB7CA9" w:rsidP="00DB7CA9">
      <w:pPr>
        <w:pStyle w:val="Odstavecseseznamem"/>
        <w:numPr>
          <w:ilvl w:val="0"/>
          <w:numId w:val="34"/>
        </w:numPr>
        <w:spacing w:before="0" w:after="120"/>
        <w:jc w:val="left"/>
        <w:rPr>
          <w:rFonts w:cstheme="minorHAnsi"/>
        </w:rPr>
      </w:pPr>
      <w:r>
        <w:rPr>
          <w:rFonts w:cstheme="minorHAnsi"/>
        </w:rPr>
        <w:t>i</w:t>
      </w:r>
      <w:r w:rsidRPr="00D20828">
        <w:rPr>
          <w:rFonts w:cstheme="minorHAnsi"/>
        </w:rPr>
        <w:t xml:space="preserve">ndividuální </w:t>
      </w:r>
      <w:r w:rsidRPr="00773F91">
        <w:rPr>
          <w:rFonts w:cstheme="minorHAnsi"/>
        </w:rPr>
        <w:t xml:space="preserve">personifikované </w:t>
      </w:r>
      <w:r>
        <w:rPr>
          <w:rFonts w:cstheme="minorHAnsi"/>
        </w:rPr>
        <w:t xml:space="preserve">informace a </w:t>
      </w:r>
      <w:r w:rsidRPr="00773F91">
        <w:rPr>
          <w:rFonts w:cstheme="minorHAnsi"/>
        </w:rPr>
        <w:t>údaje</w:t>
      </w:r>
    </w:p>
    <w:p w14:paraId="6ABD6A9F" w14:textId="77777777" w:rsidR="00DB7CA9" w:rsidRDefault="00DB7CA9" w:rsidP="00DB7CA9">
      <w:pPr>
        <w:pStyle w:val="Odstavecseseznamem"/>
        <w:numPr>
          <w:ilvl w:val="0"/>
          <w:numId w:val="34"/>
        </w:numPr>
        <w:spacing w:before="0" w:after="120"/>
        <w:jc w:val="left"/>
        <w:rPr>
          <w:rFonts w:cstheme="minorHAnsi"/>
        </w:rPr>
      </w:pPr>
      <w:r w:rsidRPr="00773F91">
        <w:rPr>
          <w:rFonts w:cstheme="minorHAnsi"/>
        </w:rPr>
        <w:t xml:space="preserve">variabilní informační </w:t>
      </w:r>
      <w:r>
        <w:rPr>
          <w:rFonts w:cstheme="minorHAnsi"/>
        </w:rPr>
        <w:t xml:space="preserve">a komunikační </w:t>
      </w:r>
      <w:r w:rsidRPr="00773F91">
        <w:rPr>
          <w:rFonts w:cstheme="minorHAnsi"/>
        </w:rPr>
        <w:t>kanály</w:t>
      </w:r>
      <w:r>
        <w:rPr>
          <w:rFonts w:cstheme="minorHAnsi"/>
        </w:rPr>
        <w:t xml:space="preserve"> (mail, profil „účet“, konto)</w:t>
      </w:r>
    </w:p>
    <w:p w14:paraId="7FB0404E" w14:textId="77777777" w:rsidR="00DB7CA9" w:rsidRPr="00FF1C6F" w:rsidRDefault="00DB7CA9" w:rsidP="00DB7CA9">
      <w:pPr>
        <w:pStyle w:val="Odstavecseseznamem"/>
        <w:numPr>
          <w:ilvl w:val="0"/>
          <w:numId w:val="34"/>
        </w:numPr>
        <w:spacing w:before="0" w:after="120"/>
        <w:jc w:val="left"/>
        <w:rPr>
          <w:rFonts w:cstheme="minorHAnsi"/>
        </w:rPr>
      </w:pPr>
      <w:r w:rsidRPr="00773F91">
        <w:rPr>
          <w:rFonts w:cstheme="minorHAnsi"/>
        </w:rPr>
        <w:t>interaktivní komunikaci</w:t>
      </w:r>
      <w:r>
        <w:rPr>
          <w:rFonts w:cstheme="minorHAnsi"/>
        </w:rPr>
        <w:t xml:space="preserve"> (zpětn</w:t>
      </w:r>
      <w:r w:rsidRPr="00FF1C6F">
        <w:rPr>
          <w:rFonts w:cstheme="minorHAnsi"/>
        </w:rPr>
        <w:t>á vazba, upozornění – notifikace)</w:t>
      </w:r>
    </w:p>
    <w:p w14:paraId="279FFBC8" w14:textId="77777777" w:rsidR="00DB7CA9" w:rsidRDefault="00DB7CA9" w:rsidP="00DB7CA9">
      <w:pPr>
        <w:pStyle w:val="Odstavecseseznamem"/>
        <w:numPr>
          <w:ilvl w:val="0"/>
          <w:numId w:val="34"/>
        </w:numPr>
        <w:spacing w:before="0" w:after="120"/>
        <w:jc w:val="left"/>
        <w:rPr>
          <w:rFonts w:cstheme="minorHAnsi"/>
        </w:rPr>
      </w:pPr>
      <w:r w:rsidRPr="00773F91">
        <w:rPr>
          <w:rFonts w:cstheme="minorHAnsi"/>
        </w:rPr>
        <w:t>historii komunikace a provedených aktivi</w:t>
      </w:r>
      <w:r>
        <w:rPr>
          <w:rFonts w:cstheme="minorHAnsi"/>
        </w:rPr>
        <w:t>t</w:t>
      </w:r>
    </w:p>
    <w:p w14:paraId="3F8ADC7B" w14:textId="77777777" w:rsidR="00DB7CA9" w:rsidRDefault="00DB7CA9" w:rsidP="00DB7CA9">
      <w:pPr>
        <w:pStyle w:val="Odstavecseseznamem"/>
        <w:numPr>
          <w:ilvl w:val="0"/>
          <w:numId w:val="36"/>
        </w:numPr>
        <w:spacing w:before="0" w:after="120"/>
        <w:jc w:val="left"/>
        <w:rPr>
          <w:rFonts w:cstheme="minorHAnsi"/>
        </w:rPr>
      </w:pPr>
      <w:r w:rsidRPr="008B7210">
        <w:rPr>
          <w:rFonts w:cstheme="minorHAnsi"/>
        </w:rPr>
        <w:t>v </w:t>
      </w:r>
      <w:r w:rsidRPr="00773F91">
        <w:rPr>
          <w:rFonts w:cstheme="minorHAnsi"/>
        </w:rPr>
        <w:t xml:space="preserve">rámci neveřejné části poskytovat </w:t>
      </w:r>
      <w:r>
        <w:rPr>
          <w:rFonts w:cstheme="minorHAnsi"/>
          <w:u w:val="single"/>
        </w:rPr>
        <w:t>T</w:t>
      </w:r>
      <w:r w:rsidRPr="009D0F52">
        <w:rPr>
          <w:rFonts w:cstheme="minorHAnsi"/>
          <w:u w:val="single"/>
        </w:rPr>
        <w:t>ransakční služby</w:t>
      </w:r>
      <w:r w:rsidRPr="00773F91">
        <w:rPr>
          <w:rFonts w:cstheme="minorHAnsi"/>
        </w:rPr>
        <w:t xml:space="preserve"> zajišťující</w:t>
      </w:r>
      <w:r>
        <w:rPr>
          <w:rFonts w:cstheme="minorHAnsi"/>
        </w:rPr>
        <w:t xml:space="preserve"> uživatelům:</w:t>
      </w:r>
    </w:p>
    <w:p w14:paraId="4D3936B2" w14:textId="77777777" w:rsidR="00DB7CA9" w:rsidRDefault="00DB7CA9" w:rsidP="00DB7CA9">
      <w:pPr>
        <w:pStyle w:val="Odstavecseseznamem"/>
        <w:numPr>
          <w:ilvl w:val="0"/>
          <w:numId w:val="34"/>
        </w:numPr>
        <w:spacing w:before="0" w:after="120"/>
        <w:jc w:val="left"/>
        <w:rPr>
          <w:rFonts w:cstheme="minorHAnsi"/>
        </w:rPr>
      </w:pPr>
      <w:r>
        <w:rPr>
          <w:rFonts w:cstheme="minorHAnsi"/>
        </w:rPr>
        <w:t xml:space="preserve">el. </w:t>
      </w:r>
      <w:r w:rsidRPr="00773F91">
        <w:rPr>
          <w:rFonts w:cstheme="minorHAnsi"/>
        </w:rPr>
        <w:t>podání všech typů</w:t>
      </w:r>
    </w:p>
    <w:p w14:paraId="26F4269A" w14:textId="77777777" w:rsidR="00DB7CA9" w:rsidRDefault="00DB7CA9" w:rsidP="00DB7CA9">
      <w:pPr>
        <w:pStyle w:val="Odstavecseseznamem"/>
        <w:numPr>
          <w:ilvl w:val="0"/>
          <w:numId w:val="34"/>
        </w:numPr>
        <w:spacing w:before="0" w:after="120"/>
        <w:jc w:val="left"/>
        <w:rPr>
          <w:rFonts w:cstheme="minorHAnsi"/>
        </w:rPr>
      </w:pPr>
      <w:r w:rsidRPr="00773F91">
        <w:rPr>
          <w:rFonts w:cstheme="minorHAnsi"/>
        </w:rPr>
        <w:t xml:space="preserve">provedení </w:t>
      </w:r>
      <w:r>
        <w:rPr>
          <w:rFonts w:cstheme="minorHAnsi"/>
        </w:rPr>
        <w:t>el. p</w:t>
      </w:r>
      <w:r w:rsidRPr="00773F91">
        <w:rPr>
          <w:rFonts w:cstheme="minorHAnsi"/>
        </w:rPr>
        <w:t>latby</w:t>
      </w:r>
      <w:r>
        <w:rPr>
          <w:rFonts w:cstheme="minorHAnsi"/>
        </w:rPr>
        <w:t xml:space="preserve"> pomocí platební brány, jejíž integrace bude součástí dodávky</w:t>
      </w:r>
    </w:p>
    <w:p w14:paraId="7F79B6E9" w14:textId="77777777" w:rsidR="00DB7CA9" w:rsidRPr="00891EC2" w:rsidRDefault="00DB7CA9" w:rsidP="00DB7CA9">
      <w:pPr>
        <w:pStyle w:val="Odstavecseseznamem"/>
        <w:numPr>
          <w:ilvl w:val="0"/>
          <w:numId w:val="36"/>
        </w:numPr>
        <w:spacing w:before="0" w:after="120"/>
        <w:jc w:val="left"/>
        <w:rPr>
          <w:rFonts w:cstheme="minorHAnsi"/>
        </w:rPr>
      </w:pPr>
      <w:r w:rsidRPr="00891EC2">
        <w:rPr>
          <w:rFonts w:cstheme="minorHAnsi"/>
        </w:rPr>
        <w:t>zajišťovat rozhraní pro občany (</w:t>
      </w:r>
      <w:r>
        <w:rPr>
          <w:rFonts w:cstheme="minorHAnsi"/>
        </w:rPr>
        <w:t xml:space="preserve">neveřejná </w:t>
      </w:r>
      <w:r w:rsidRPr="00891EC2">
        <w:rPr>
          <w:rFonts w:cstheme="minorHAnsi"/>
        </w:rPr>
        <w:t>internetová část pro externí autorizované uživatele),</w:t>
      </w:r>
    </w:p>
    <w:p w14:paraId="7B6B0818" w14:textId="77777777" w:rsidR="00DB7CA9" w:rsidRDefault="00DB7CA9" w:rsidP="00DB7CA9">
      <w:pPr>
        <w:pStyle w:val="Odstavecseseznamem"/>
        <w:numPr>
          <w:ilvl w:val="0"/>
          <w:numId w:val="36"/>
        </w:numPr>
        <w:spacing w:before="0" w:after="120"/>
        <w:jc w:val="left"/>
        <w:rPr>
          <w:rFonts w:cstheme="minorHAnsi"/>
        </w:rPr>
      </w:pPr>
      <w:r>
        <w:rPr>
          <w:rFonts w:cstheme="minorHAnsi"/>
        </w:rPr>
        <w:t>zprostředkovávat a</w:t>
      </w:r>
      <w:r w:rsidRPr="00EC186A">
        <w:rPr>
          <w:rFonts w:cstheme="minorHAnsi"/>
        </w:rPr>
        <w:t>utenti</w:t>
      </w:r>
      <w:r>
        <w:rPr>
          <w:rFonts w:cstheme="minorHAnsi"/>
        </w:rPr>
        <w:t>za</w:t>
      </w:r>
      <w:r w:rsidRPr="00EC186A">
        <w:rPr>
          <w:rFonts w:cstheme="minorHAnsi"/>
        </w:rPr>
        <w:t>c</w:t>
      </w:r>
      <w:r>
        <w:rPr>
          <w:rFonts w:cstheme="minorHAnsi"/>
        </w:rPr>
        <w:t>i</w:t>
      </w:r>
      <w:r w:rsidRPr="00EC186A">
        <w:rPr>
          <w:rFonts w:cstheme="minorHAnsi"/>
        </w:rPr>
        <w:t xml:space="preserve"> občana vůči</w:t>
      </w:r>
      <w:r>
        <w:rPr>
          <w:rFonts w:cstheme="minorHAnsi"/>
        </w:rPr>
        <w:t xml:space="preserve"> poskytovatelům identity (</w:t>
      </w:r>
      <w:hyperlink r:id="rId24" w:anchor="seznam_poskytovatelu_identity_identity_provideridp" w:history="1">
        <w:r>
          <w:rPr>
            <w:rStyle w:val="Hypertextovodkaz"/>
            <w:rFonts w:cstheme="minorHAnsi"/>
          </w:rPr>
          <w:t xml:space="preserve">Identity Provider; </w:t>
        </w:r>
        <w:proofErr w:type="spellStart"/>
        <w:r>
          <w:rPr>
            <w:rStyle w:val="Hypertextovodkaz"/>
            <w:rFonts w:cstheme="minorHAnsi"/>
          </w:rPr>
          <w:t>IdP</w:t>
        </w:r>
        <w:proofErr w:type="spellEnd"/>
      </w:hyperlink>
      <w:r>
        <w:rPr>
          <w:rFonts w:cstheme="minorHAnsi"/>
        </w:rPr>
        <w:t>)</w:t>
      </w:r>
    </w:p>
    <w:p w14:paraId="54227FDF" w14:textId="77777777" w:rsidR="00DB7CA9" w:rsidRDefault="00DB7CA9" w:rsidP="00DB7CA9">
      <w:pPr>
        <w:pStyle w:val="Odstavecseseznamem"/>
        <w:numPr>
          <w:ilvl w:val="0"/>
          <w:numId w:val="36"/>
        </w:numPr>
        <w:spacing w:before="0" w:after="120"/>
        <w:jc w:val="left"/>
        <w:rPr>
          <w:rFonts w:cstheme="minorHAnsi"/>
        </w:rPr>
      </w:pPr>
      <w:r w:rsidRPr="00754369">
        <w:rPr>
          <w:rFonts w:cstheme="minorHAnsi"/>
        </w:rPr>
        <w:t xml:space="preserve">zajišťovat ověření (autentizaci) a autorizaci uživatelů (úředníků) přes </w:t>
      </w:r>
      <w:proofErr w:type="spellStart"/>
      <w:r>
        <w:rPr>
          <w:rFonts w:cstheme="minorHAnsi"/>
        </w:rPr>
        <w:t>Active</w:t>
      </w:r>
      <w:proofErr w:type="spellEnd"/>
      <w:r>
        <w:rPr>
          <w:rFonts w:cstheme="minorHAnsi"/>
        </w:rPr>
        <w:t xml:space="preserve"> </w:t>
      </w:r>
      <w:proofErr w:type="spellStart"/>
      <w:r>
        <w:rPr>
          <w:rFonts w:cstheme="minorHAnsi"/>
        </w:rPr>
        <w:t>Directory</w:t>
      </w:r>
      <w:proofErr w:type="spellEnd"/>
      <w:r>
        <w:rPr>
          <w:rFonts w:cstheme="minorHAnsi"/>
        </w:rPr>
        <w:t xml:space="preserve">, </w:t>
      </w:r>
    </w:p>
    <w:p w14:paraId="4A90714B" w14:textId="77777777" w:rsidR="00DB7CA9" w:rsidRPr="00527538" w:rsidRDefault="00DB7CA9" w:rsidP="00DB7CA9">
      <w:pPr>
        <w:pStyle w:val="Odstavecseseznamem"/>
        <w:numPr>
          <w:ilvl w:val="0"/>
          <w:numId w:val="36"/>
        </w:numPr>
        <w:spacing w:before="0" w:after="120"/>
        <w:jc w:val="left"/>
        <w:rPr>
          <w:rFonts w:cstheme="minorHAnsi"/>
        </w:rPr>
      </w:pPr>
      <w:r>
        <w:rPr>
          <w:rFonts w:cstheme="minorHAnsi"/>
        </w:rPr>
        <w:t xml:space="preserve">poskytovat </w:t>
      </w:r>
      <w:r w:rsidRPr="00DD6CBC">
        <w:rPr>
          <w:rFonts w:cstheme="minorHAnsi"/>
        </w:rPr>
        <w:t xml:space="preserve">uživatelsky přívětivé prostředí </w:t>
      </w:r>
      <w:r>
        <w:rPr>
          <w:rFonts w:cstheme="minorHAnsi"/>
        </w:rPr>
        <w:t>a s</w:t>
      </w:r>
      <w:r w:rsidRPr="00527538">
        <w:rPr>
          <w:rFonts w:cstheme="minorHAnsi"/>
        </w:rPr>
        <w:t>plňovat adaptabilní</w:t>
      </w:r>
      <w:r>
        <w:rPr>
          <w:rFonts w:cstheme="minorHAnsi"/>
        </w:rPr>
        <w:t xml:space="preserve"> vzhled vycházející </w:t>
      </w:r>
      <w:r w:rsidRPr="00353F18">
        <w:rPr>
          <w:rFonts w:cstheme="minorHAnsi"/>
        </w:rPr>
        <w:t xml:space="preserve">z loga a barev specifických pro město </w:t>
      </w:r>
      <w:r>
        <w:rPr>
          <w:rFonts w:cstheme="minorHAnsi"/>
        </w:rPr>
        <w:t xml:space="preserve">Vyškov </w:t>
      </w:r>
      <w:r w:rsidRPr="00DD6CBC">
        <w:rPr>
          <w:rFonts w:cstheme="minorHAnsi"/>
        </w:rPr>
        <w:t>v souladu s</w:t>
      </w:r>
      <w:r>
        <w:rPr>
          <w:rFonts w:cstheme="minorHAnsi"/>
        </w:rPr>
        <w:t xml:space="preserve"> design</w:t>
      </w:r>
      <w:r w:rsidRPr="00DD6CBC">
        <w:rPr>
          <w:rFonts w:cstheme="minorHAnsi"/>
        </w:rPr>
        <w:t xml:space="preserve"> manuálem </w:t>
      </w:r>
      <w:r>
        <w:rPr>
          <w:rFonts w:cstheme="minorHAnsi"/>
        </w:rPr>
        <w:t xml:space="preserve">Zadavatele, </w:t>
      </w:r>
    </w:p>
    <w:p w14:paraId="22571793" w14:textId="77777777" w:rsidR="00DB7CA9" w:rsidRDefault="00DB7CA9" w:rsidP="00DB7CA9">
      <w:pPr>
        <w:pStyle w:val="Odstavecseseznamem"/>
        <w:numPr>
          <w:ilvl w:val="0"/>
          <w:numId w:val="36"/>
        </w:numPr>
        <w:spacing w:before="0" w:after="120"/>
        <w:jc w:val="left"/>
        <w:rPr>
          <w:rFonts w:cstheme="minorHAnsi"/>
        </w:rPr>
      </w:pPr>
      <w:r w:rsidRPr="00296C9A">
        <w:rPr>
          <w:rFonts w:cstheme="minorHAnsi"/>
        </w:rPr>
        <w:t xml:space="preserve">zajišťovat dostatečný výkon </w:t>
      </w:r>
      <w:r>
        <w:rPr>
          <w:rFonts w:cstheme="minorHAnsi"/>
        </w:rPr>
        <w:t>z</w:t>
      </w:r>
      <w:r w:rsidRPr="00296C9A">
        <w:rPr>
          <w:rFonts w:cstheme="minorHAnsi"/>
        </w:rPr>
        <w:t> pohledu odezvy</w:t>
      </w:r>
      <w:r>
        <w:rPr>
          <w:rFonts w:cstheme="minorHAnsi"/>
        </w:rPr>
        <w:t xml:space="preserve"> a </w:t>
      </w:r>
      <w:r w:rsidRPr="00296C9A">
        <w:rPr>
          <w:rFonts w:cstheme="minorHAnsi"/>
        </w:rPr>
        <w:t xml:space="preserve">rychlosti zpracování požadavku uživatele, </w:t>
      </w:r>
    </w:p>
    <w:p w14:paraId="02302744" w14:textId="77777777" w:rsidR="00DB7CA9" w:rsidRDefault="00DB7CA9" w:rsidP="00DB7CA9">
      <w:pPr>
        <w:pStyle w:val="Odstavecseseznamem"/>
        <w:numPr>
          <w:ilvl w:val="0"/>
          <w:numId w:val="36"/>
        </w:numPr>
        <w:spacing w:before="0" w:after="120"/>
        <w:jc w:val="left"/>
        <w:rPr>
          <w:rFonts w:cstheme="minorHAnsi"/>
        </w:rPr>
      </w:pPr>
      <w:r w:rsidRPr="00194EB8">
        <w:rPr>
          <w:rFonts w:cstheme="minorHAnsi"/>
        </w:rPr>
        <w:t>mít neomezený počet uživatelů</w:t>
      </w:r>
      <w:r>
        <w:rPr>
          <w:rFonts w:cstheme="minorHAnsi"/>
        </w:rPr>
        <w:t xml:space="preserve">, </w:t>
      </w:r>
    </w:p>
    <w:p w14:paraId="0C5F0C69" w14:textId="77777777" w:rsidR="00DB7CA9" w:rsidRDefault="00DB7CA9" w:rsidP="00DB7CA9">
      <w:pPr>
        <w:pStyle w:val="Odstavecseseznamem"/>
        <w:numPr>
          <w:ilvl w:val="0"/>
          <w:numId w:val="36"/>
        </w:numPr>
        <w:spacing w:before="0" w:after="120"/>
        <w:jc w:val="left"/>
        <w:rPr>
          <w:rFonts w:cstheme="minorHAnsi"/>
        </w:rPr>
      </w:pPr>
      <w:r w:rsidRPr="007B1238">
        <w:rPr>
          <w:rFonts w:cstheme="minorHAnsi"/>
        </w:rPr>
        <w:t xml:space="preserve">plně kompatibilní s prostředím </w:t>
      </w:r>
      <w:r>
        <w:rPr>
          <w:rFonts w:cstheme="minorHAnsi"/>
        </w:rPr>
        <w:t>zadavatele</w:t>
      </w:r>
      <w:r w:rsidRPr="007B1238">
        <w:rPr>
          <w:rFonts w:cstheme="minorHAnsi"/>
        </w:rPr>
        <w:t>,</w:t>
      </w:r>
    </w:p>
    <w:p w14:paraId="356BCE2C" w14:textId="77777777" w:rsidR="00DB7CA9" w:rsidRDefault="00DB7CA9" w:rsidP="00DB7CA9">
      <w:pPr>
        <w:pStyle w:val="Odstavecseseznamem"/>
        <w:numPr>
          <w:ilvl w:val="0"/>
          <w:numId w:val="36"/>
        </w:numPr>
        <w:spacing w:before="0" w:after="120"/>
        <w:jc w:val="left"/>
        <w:rPr>
          <w:rFonts w:cstheme="minorHAnsi"/>
        </w:rPr>
      </w:pPr>
      <w:r w:rsidRPr="00485E71">
        <w:rPr>
          <w:rFonts w:cstheme="minorHAnsi"/>
        </w:rPr>
        <w:t xml:space="preserve">poskytovat otevřené rozhraní pro komunikaci s externími systémy, </w:t>
      </w:r>
    </w:p>
    <w:p w14:paraId="03D13709" w14:textId="77777777" w:rsidR="00DB7CA9" w:rsidRPr="000C59C9" w:rsidRDefault="00DB7CA9" w:rsidP="00DB7CA9">
      <w:pPr>
        <w:pStyle w:val="Odstavecseseznamem"/>
        <w:numPr>
          <w:ilvl w:val="0"/>
          <w:numId w:val="36"/>
        </w:numPr>
        <w:spacing w:before="0" w:after="120"/>
        <w:jc w:val="left"/>
        <w:rPr>
          <w:rFonts w:cstheme="minorHAnsi"/>
        </w:rPr>
      </w:pPr>
      <w:r w:rsidRPr="00485E71">
        <w:rPr>
          <w:rFonts w:cstheme="minorHAnsi"/>
        </w:rPr>
        <w:t>umožňovat integrované on-line služby veřejné správy</w:t>
      </w:r>
      <w:r>
        <w:rPr>
          <w:rFonts w:cstheme="minorHAnsi"/>
        </w:rPr>
        <w:t xml:space="preserve"> </w:t>
      </w:r>
      <w:r w:rsidRPr="00485E71">
        <w:rPr>
          <w:rFonts w:cstheme="minorHAnsi"/>
        </w:rPr>
        <w:t>dle Informační koncepce ČR,</w:t>
      </w:r>
      <w:r>
        <w:rPr>
          <w:rFonts w:cstheme="minorHAnsi"/>
        </w:rPr>
        <w:t xml:space="preserve"> a dle podmínek pro Portály v souladu s Národním architektonickým plánem (NAP),</w:t>
      </w:r>
      <w:r w:rsidRPr="000C59C9">
        <w:rPr>
          <w:rFonts w:cstheme="minorHAnsi"/>
        </w:rPr>
        <w:t xml:space="preserve"> </w:t>
      </w:r>
    </w:p>
    <w:p w14:paraId="0C38FC49" w14:textId="77777777" w:rsidR="00DB7CA9" w:rsidRPr="00B743A9" w:rsidRDefault="00DB7CA9" w:rsidP="00DB7CA9">
      <w:pPr>
        <w:pStyle w:val="Odstavecseseznamem"/>
        <w:numPr>
          <w:ilvl w:val="0"/>
          <w:numId w:val="36"/>
        </w:numPr>
        <w:spacing w:before="0" w:after="120"/>
        <w:jc w:val="left"/>
        <w:rPr>
          <w:rFonts w:cstheme="minorHAnsi"/>
        </w:rPr>
      </w:pPr>
      <w:r w:rsidRPr="00040990">
        <w:rPr>
          <w:rFonts w:cstheme="minorHAnsi"/>
        </w:rPr>
        <w:t>zajišťovat zabezpečenou šifrovanou komunikac</w:t>
      </w:r>
      <w:r>
        <w:rPr>
          <w:rFonts w:cstheme="minorHAnsi"/>
        </w:rPr>
        <w:t>i</w:t>
      </w:r>
      <w:r w:rsidRPr="00040990">
        <w:rPr>
          <w:rFonts w:cstheme="minorHAnsi"/>
        </w:rPr>
        <w:t xml:space="preserve"> </w:t>
      </w:r>
      <w:r>
        <w:rPr>
          <w:rFonts w:cstheme="minorHAnsi"/>
        </w:rPr>
        <w:t xml:space="preserve">v rámci řešení, </w:t>
      </w:r>
    </w:p>
    <w:p w14:paraId="01332FD9" w14:textId="77777777" w:rsidR="00DB7CA9" w:rsidRDefault="00DB7CA9" w:rsidP="00DB7CA9">
      <w:pPr>
        <w:pStyle w:val="Odstavecseseznamem"/>
        <w:numPr>
          <w:ilvl w:val="0"/>
          <w:numId w:val="36"/>
        </w:numPr>
        <w:spacing w:before="0" w:after="120"/>
        <w:jc w:val="left"/>
        <w:rPr>
          <w:rFonts w:cstheme="minorHAnsi"/>
        </w:rPr>
      </w:pPr>
      <w:r>
        <w:rPr>
          <w:rFonts w:cstheme="minorHAnsi"/>
        </w:rPr>
        <w:t xml:space="preserve">zajišťovat </w:t>
      </w:r>
      <w:r w:rsidRPr="00BE16BE">
        <w:rPr>
          <w:rFonts w:cstheme="minorHAnsi"/>
        </w:rPr>
        <w:t>multiplatformní podporu provozu ve vysoké dostupnosti</w:t>
      </w:r>
      <w:r>
        <w:rPr>
          <w:rFonts w:cstheme="minorHAnsi"/>
        </w:rPr>
        <w:t>,</w:t>
      </w:r>
    </w:p>
    <w:p w14:paraId="23BF5B92" w14:textId="77777777" w:rsidR="00DB7CA9" w:rsidRDefault="00DB7CA9" w:rsidP="00DB7CA9">
      <w:pPr>
        <w:pStyle w:val="Odstavecseseznamem"/>
        <w:numPr>
          <w:ilvl w:val="0"/>
          <w:numId w:val="36"/>
        </w:numPr>
        <w:spacing w:before="0" w:after="120"/>
        <w:jc w:val="left"/>
        <w:rPr>
          <w:rFonts w:cstheme="minorHAnsi"/>
        </w:rPr>
      </w:pPr>
      <w:r w:rsidRPr="00085F63">
        <w:rPr>
          <w:rFonts w:cstheme="minorHAnsi"/>
        </w:rPr>
        <w:t>plně v souladu s aktuální legislativou ČR, národními standardy a Evropskými nařízeními</w:t>
      </w:r>
      <w:r>
        <w:rPr>
          <w:rFonts w:cstheme="minorHAnsi"/>
        </w:rPr>
        <w:t>.</w:t>
      </w:r>
    </w:p>
    <w:p w14:paraId="21214C0C" w14:textId="77777777" w:rsidR="00DB7CA9" w:rsidRDefault="00DB7CA9" w:rsidP="00DB7CA9">
      <w:pPr>
        <w:spacing w:after="160" w:line="259" w:lineRule="auto"/>
        <w:rPr>
          <w:rFonts w:cstheme="minorHAnsi"/>
        </w:rPr>
      </w:pPr>
      <w:r>
        <w:rPr>
          <w:rFonts w:cstheme="minorHAnsi"/>
        </w:rPr>
        <w:br w:type="page"/>
      </w:r>
    </w:p>
    <w:p w14:paraId="7F28AB4E" w14:textId="77777777" w:rsidR="004D5BE2" w:rsidRDefault="004D5BE2" w:rsidP="00DB7CA9">
      <w:pPr>
        <w:spacing w:after="160" w:line="259" w:lineRule="auto"/>
        <w:rPr>
          <w:rFonts w:cstheme="minorHAnsi"/>
        </w:rPr>
        <w:sectPr w:rsidR="004D5BE2" w:rsidSect="00DB7CA9">
          <w:headerReference w:type="default" r:id="rId25"/>
          <w:footerReference w:type="default" r:id="rId26"/>
          <w:pgSz w:w="11906" w:h="16838"/>
          <w:pgMar w:top="1418" w:right="1418" w:bottom="1418" w:left="1418" w:header="709" w:footer="709" w:gutter="0"/>
          <w:cols w:space="708"/>
          <w:docGrid w:linePitch="360"/>
        </w:sectPr>
      </w:pPr>
    </w:p>
    <w:p w14:paraId="5640CEAD" w14:textId="77777777" w:rsidR="00DB7CA9" w:rsidRDefault="00DB7CA9" w:rsidP="00DB7CA9">
      <w:pPr>
        <w:pStyle w:val="Nadpis1"/>
      </w:pPr>
      <w:r>
        <w:lastRenderedPageBreak/>
        <w:t>Specifikace požadavků nového informačního systému veřejné správy „Portál občana“</w:t>
      </w:r>
    </w:p>
    <w:p w14:paraId="0F45A455" w14:textId="77777777" w:rsidR="00DB7CA9" w:rsidRDefault="00DB7CA9" w:rsidP="00DB7CA9"/>
    <w:p w14:paraId="7DBE106A" w14:textId="77777777" w:rsidR="00DB7CA9" w:rsidRDefault="00DB7CA9" w:rsidP="00DB7CA9"/>
    <w:tbl>
      <w:tblPr>
        <w:tblStyle w:val="Mkatabulky"/>
        <w:tblW w:w="14029" w:type="dxa"/>
        <w:tblLayout w:type="fixed"/>
        <w:tblLook w:val="04A0" w:firstRow="1" w:lastRow="0" w:firstColumn="1" w:lastColumn="0" w:noHBand="0" w:noVBand="1"/>
      </w:tblPr>
      <w:tblGrid>
        <w:gridCol w:w="2268"/>
        <w:gridCol w:w="11761"/>
      </w:tblGrid>
      <w:tr w:rsidR="00DB7CA9" w14:paraId="2C4CB9F8" w14:textId="77777777" w:rsidTr="00F13B9F">
        <w:trPr>
          <w:trHeight w:val="376"/>
          <w:tblHeader/>
        </w:trPr>
        <w:tc>
          <w:tcPr>
            <w:tcW w:w="2268" w:type="dxa"/>
          </w:tcPr>
          <w:p w14:paraId="7F88B3E8" w14:textId="77777777" w:rsidR="00DB7CA9" w:rsidRPr="00802F26" w:rsidRDefault="00DB7CA9" w:rsidP="00F13B9F">
            <w:pPr>
              <w:rPr>
                <w:rFonts w:asciiTheme="minorHAnsi" w:hAnsiTheme="minorHAnsi" w:cstheme="minorHAnsi"/>
                <w:b/>
                <w:bCs/>
              </w:rPr>
            </w:pPr>
            <w:r w:rsidRPr="00802F26">
              <w:rPr>
                <w:rFonts w:asciiTheme="minorHAnsi" w:hAnsiTheme="minorHAnsi" w:cstheme="minorHAnsi"/>
                <w:b/>
                <w:bCs/>
              </w:rPr>
              <w:t xml:space="preserve">Oblast </w:t>
            </w:r>
          </w:p>
        </w:tc>
        <w:tc>
          <w:tcPr>
            <w:tcW w:w="11761" w:type="dxa"/>
          </w:tcPr>
          <w:p w14:paraId="3A6ABFCC" w14:textId="77777777" w:rsidR="00DB7CA9" w:rsidRDefault="00DB7CA9" w:rsidP="00F13B9F">
            <w:pPr>
              <w:tabs>
                <w:tab w:val="left" w:pos="3840"/>
              </w:tabs>
              <w:rPr>
                <w:rFonts w:asciiTheme="minorHAnsi" w:hAnsiTheme="minorHAnsi" w:cstheme="minorHAnsi"/>
                <w:b/>
                <w:bCs/>
              </w:rPr>
            </w:pPr>
            <w:r>
              <w:rPr>
                <w:rFonts w:asciiTheme="minorHAnsi" w:hAnsiTheme="minorHAnsi" w:cstheme="minorHAnsi"/>
                <w:b/>
                <w:bCs/>
              </w:rPr>
              <w:t>P</w:t>
            </w:r>
            <w:r w:rsidRPr="00227827">
              <w:rPr>
                <w:rFonts w:asciiTheme="minorHAnsi" w:hAnsiTheme="minorHAnsi" w:cstheme="minorHAnsi"/>
                <w:b/>
                <w:bCs/>
              </w:rPr>
              <w:t>ožadavky</w:t>
            </w:r>
            <w:r>
              <w:rPr>
                <w:rFonts w:asciiTheme="minorHAnsi" w:hAnsiTheme="minorHAnsi" w:cstheme="minorHAnsi"/>
                <w:b/>
                <w:bCs/>
              </w:rPr>
              <w:t xml:space="preserve"> </w:t>
            </w:r>
            <w:r w:rsidRPr="00C91DEA">
              <w:rPr>
                <w:rFonts w:asciiTheme="minorHAnsi" w:hAnsiTheme="minorHAnsi" w:cstheme="minorHAnsi"/>
              </w:rPr>
              <w:t xml:space="preserve">(co má </w:t>
            </w:r>
            <w:r>
              <w:rPr>
                <w:rFonts w:asciiTheme="minorHAnsi" w:hAnsiTheme="minorHAnsi" w:cstheme="minorHAnsi"/>
              </w:rPr>
              <w:t xml:space="preserve">portál občana </w:t>
            </w:r>
            <w:r w:rsidRPr="00C91DEA">
              <w:rPr>
                <w:rFonts w:asciiTheme="minorHAnsi" w:hAnsiTheme="minorHAnsi" w:cstheme="minorHAnsi"/>
              </w:rPr>
              <w:t>obsahovat a zajišťovat)</w:t>
            </w:r>
            <w:r w:rsidRPr="00C91DEA">
              <w:rPr>
                <w:rFonts w:asciiTheme="minorHAnsi" w:hAnsiTheme="minorHAnsi" w:cstheme="minorHAnsi"/>
              </w:rPr>
              <w:tab/>
            </w:r>
          </w:p>
        </w:tc>
      </w:tr>
      <w:tr w:rsidR="00DB7CA9" w14:paraId="102C6593" w14:textId="77777777" w:rsidTr="00F13B9F">
        <w:trPr>
          <w:trHeight w:val="58"/>
        </w:trPr>
        <w:tc>
          <w:tcPr>
            <w:tcW w:w="2268" w:type="dxa"/>
          </w:tcPr>
          <w:p w14:paraId="1687362A" w14:textId="77777777" w:rsidR="00DB7CA9" w:rsidRPr="00487022" w:rsidRDefault="00DB7CA9" w:rsidP="00F13B9F">
            <w:pPr>
              <w:rPr>
                <w:rFonts w:asciiTheme="minorHAnsi" w:hAnsiTheme="minorHAnsi" w:cstheme="minorHAnsi"/>
              </w:rPr>
            </w:pPr>
            <w:r w:rsidRPr="00487022">
              <w:rPr>
                <w:rFonts w:asciiTheme="minorHAnsi" w:hAnsiTheme="minorHAnsi" w:cstheme="minorHAnsi"/>
              </w:rPr>
              <w:t>Veřejná část</w:t>
            </w:r>
          </w:p>
        </w:tc>
        <w:tc>
          <w:tcPr>
            <w:tcW w:w="11761" w:type="dxa"/>
          </w:tcPr>
          <w:p w14:paraId="5C359F48" w14:textId="77777777" w:rsidR="00DB7CA9" w:rsidRPr="006D7BF4" w:rsidRDefault="00DB7CA9" w:rsidP="00F13B9F">
            <w:pPr>
              <w:rPr>
                <w:rFonts w:asciiTheme="minorHAnsi" w:hAnsiTheme="minorHAnsi" w:cstheme="minorHAnsi"/>
              </w:rPr>
            </w:pPr>
            <w:r>
              <w:rPr>
                <w:rFonts w:asciiTheme="minorHAnsi" w:hAnsiTheme="minorHAnsi" w:cstheme="minorHAnsi"/>
              </w:rPr>
              <w:t xml:space="preserve">systém </w:t>
            </w:r>
            <w:r w:rsidRPr="003612C5">
              <w:rPr>
                <w:rFonts w:asciiTheme="minorHAnsi" w:hAnsiTheme="minorHAnsi" w:cstheme="minorHAnsi"/>
              </w:rPr>
              <w:t>je koncipován jako webová aplikace</w:t>
            </w:r>
            <w:r>
              <w:rPr>
                <w:rFonts w:asciiTheme="minorHAnsi" w:hAnsiTheme="minorHAnsi" w:cstheme="minorHAnsi"/>
              </w:rPr>
              <w:t xml:space="preserve">, </w:t>
            </w:r>
            <w:r w:rsidRPr="00B134B6">
              <w:rPr>
                <w:rFonts w:asciiTheme="minorHAnsi" w:hAnsiTheme="minorHAnsi" w:cstheme="minorHAnsi"/>
              </w:rPr>
              <w:t>dostupn</w:t>
            </w:r>
            <w:r>
              <w:rPr>
                <w:rFonts w:asciiTheme="minorHAnsi" w:hAnsiTheme="minorHAnsi" w:cstheme="minorHAnsi"/>
              </w:rPr>
              <w:t xml:space="preserve">á </w:t>
            </w:r>
            <w:r w:rsidRPr="00B134B6">
              <w:rPr>
                <w:rFonts w:asciiTheme="minorHAnsi" w:hAnsiTheme="minorHAnsi" w:cstheme="minorHAnsi"/>
              </w:rPr>
              <w:t>na samostatné URL, respektive doméně zadavatele</w:t>
            </w:r>
          </w:p>
        </w:tc>
      </w:tr>
      <w:tr w:rsidR="00DB7CA9" w14:paraId="710582BA" w14:textId="77777777" w:rsidTr="00F13B9F">
        <w:tc>
          <w:tcPr>
            <w:tcW w:w="2268" w:type="dxa"/>
          </w:tcPr>
          <w:p w14:paraId="124178C5" w14:textId="77777777" w:rsidR="00DB7CA9" w:rsidRPr="00487022" w:rsidRDefault="00DB7CA9" w:rsidP="00F13B9F">
            <w:pPr>
              <w:rPr>
                <w:rFonts w:asciiTheme="minorHAnsi" w:hAnsiTheme="minorHAnsi" w:cstheme="minorHAnsi"/>
              </w:rPr>
            </w:pPr>
            <w:r w:rsidRPr="00487022">
              <w:rPr>
                <w:rFonts w:asciiTheme="minorHAnsi" w:hAnsiTheme="minorHAnsi" w:cstheme="minorHAnsi"/>
              </w:rPr>
              <w:t xml:space="preserve">Veřejná část </w:t>
            </w:r>
          </w:p>
        </w:tc>
        <w:tc>
          <w:tcPr>
            <w:tcW w:w="11761" w:type="dxa"/>
          </w:tcPr>
          <w:p w14:paraId="74C2D22A" w14:textId="77777777" w:rsidR="00DB7CA9" w:rsidRPr="005547F4" w:rsidRDefault="00DB7CA9" w:rsidP="00F13B9F">
            <w:pPr>
              <w:rPr>
                <w:rFonts w:asciiTheme="minorHAnsi" w:hAnsiTheme="minorHAnsi" w:cstheme="minorHAnsi"/>
              </w:rPr>
            </w:pPr>
            <w:r w:rsidRPr="006D7BF4">
              <w:rPr>
                <w:rFonts w:asciiTheme="minorHAnsi" w:hAnsiTheme="minorHAnsi" w:cstheme="minorHAnsi"/>
              </w:rPr>
              <w:t>úvodní stránka portálu</w:t>
            </w:r>
            <w:r>
              <w:rPr>
                <w:rFonts w:asciiTheme="minorHAnsi" w:hAnsiTheme="minorHAnsi" w:cstheme="minorHAnsi"/>
              </w:rPr>
              <w:t xml:space="preserve"> ve formě rozcestníku (obsahující menu, </w:t>
            </w:r>
            <w:r w:rsidRPr="006D7BF4">
              <w:rPr>
                <w:rFonts w:asciiTheme="minorHAnsi" w:hAnsiTheme="minorHAnsi" w:cstheme="minorHAnsi"/>
              </w:rPr>
              <w:t>odkaz</w:t>
            </w:r>
            <w:r>
              <w:rPr>
                <w:rFonts w:asciiTheme="minorHAnsi" w:hAnsiTheme="minorHAnsi" w:cstheme="minorHAnsi"/>
              </w:rPr>
              <w:t xml:space="preserve">y, vyhledávací okno) </w:t>
            </w:r>
            <w:r w:rsidRPr="00B134B6">
              <w:rPr>
                <w:rFonts w:asciiTheme="minorHAnsi" w:hAnsiTheme="minorHAnsi" w:cstheme="minorHAnsi"/>
              </w:rPr>
              <w:t>pro rychlou orientaci občan</w:t>
            </w:r>
            <w:r>
              <w:rPr>
                <w:rFonts w:asciiTheme="minorHAnsi" w:hAnsiTheme="minorHAnsi" w:cstheme="minorHAnsi"/>
              </w:rPr>
              <w:t>a</w:t>
            </w:r>
          </w:p>
        </w:tc>
      </w:tr>
      <w:tr w:rsidR="00DB7CA9" w14:paraId="7651D5BD" w14:textId="77777777" w:rsidTr="00F13B9F">
        <w:tc>
          <w:tcPr>
            <w:tcW w:w="2268" w:type="dxa"/>
          </w:tcPr>
          <w:p w14:paraId="7B7501F1" w14:textId="77777777" w:rsidR="00DB7CA9" w:rsidRPr="00487022" w:rsidRDefault="00DB7CA9" w:rsidP="00F13B9F">
            <w:pPr>
              <w:rPr>
                <w:rFonts w:asciiTheme="minorHAnsi" w:hAnsiTheme="minorHAnsi" w:cstheme="minorHAnsi"/>
              </w:rPr>
            </w:pPr>
            <w:r w:rsidRPr="00487022">
              <w:rPr>
                <w:rFonts w:asciiTheme="minorHAnsi" w:hAnsiTheme="minorHAnsi" w:cstheme="minorHAnsi"/>
              </w:rPr>
              <w:t>Veřejná část</w:t>
            </w:r>
          </w:p>
        </w:tc>
        <w:tc>
          <w:tcPr>
            <w:tcW w:w="11761" w:type="dxa"/>
          </w:tcPr>
          <w:p w14:paraId="52D87BCD" w14:textId="77777777" w:rsidR="00DB7CA9" w:rsidRPr="00AF41C5" w:rsidRDefault="00DB7CA9" w:rsidP="00F13B9F">
            <w:pPr>
              <w:rPr>
                <w:rFonts w:asciiTheme="minorHAnsi" w:hAnsiTheme="minorHAnsi" w:cstheme="minorHAnsi"/>
              </w:rPr>
            </w:pPr>
            <w:r w:rsidRPr="00AF41C5">
              <w:rPr>
                <w:rFonts w:asciiTheme="minorHAnsi" w:hAnsiTheme="minorHAnsi" w:cstheme="minorHAnsi"/>
              </w:rPr>
              <w:t>jednoduchý a jasný popis postupu:</w:t>
            </w:r>
          </w:p>
          <w:p w14:paraId="56124E0C" w14:textId="77777777" w:rsidR="00DB7CA9" w:rsidRPr="00AF41C5" w:rsidRDefault="00DB7CA9" w:rsidP="00DB7CA9">
            <w:pPr>
              <w:pStyle w:val="Odstavecseseznamem"/>
              <w:numPr>
                <w:ilvl w:val="0"/>
                <w:numId w:val="26"/>
              </w:numPr>
              <w:spacing w:before="0"/>
              <w:contextualSpacing w:val="0"/>
              <w:jc w:val="left"/>
              <w:rPr>
                <w:rFonts w:asciiTheme="minorHAnsi" w:hAnsiTheme="minorHAnsi" w:cstheme="minorHAnsi"/>
              </w:rPr>
            </w:pPr>
            <w:r w:rsidRPr="00AF41C5">
              <w:rPr>
                <w:rFonts w:asciiTheme="minorHAnsi" w:hAnsiTheme="minorHAnsi" w:cstheme="minorHAnsi"/>
              </w:rPr>
              <w:t>jak a k čemu používat portál občana</w:t>
            </w:r>
          </w:p>
          <w:p w14:paraId="174915C0" w14:textId="77777777" w:rsidR="00DB7CA9" w:rsidRPr="00AF41C5" w:rsidRDefault="00DB7CA9" w:rsidP="00DB7CA9">
            <w:pPr>
              <w:pStyle w:val="Odstavecseseznamem"/>
              <w:numPr>
                <w:ilvl w:val="0"/>
                <w:numId w:val="26"/>
              </w:numPr>
              <w:spacing w:before="0"/>
              <w:contextualSpacing w:val="0"/>
              <w:jc w:val="left"/>
              <w:rPr>
                <w:rFonts w:asciiTheme="minorHAnsi" w:hAnsiTheme="minorHAnsi" w:cstheme="minorHAnsi"/>
              </w:rPr>
            </w:pPr>
            <w:r w:rsidRPr="00AF41C5">
              <w:rPr>
                <w:rFonts w:asciiTheme="minorHAnsi" w:hAnsiTheme="minorHAnsi" w:cstheme="minorHAnsi"/>
              </w:rPr>
              <w:t xml:space="preserve">jak získat a používat vybraný </w:t>
            </w:r>
            <w:proofErr w:type="spellStart"/>
            <w:r w:rsidRPr="00AF41C5">
              <w:rPr>
                <w:rFonts w:asciiTheme="minorHAnsi" w:hAnsiTheme="minorHAnsi" w:cstheme="minorHAnsi"/>
              </w:rPr>
              <w:t>identitní</w:t>
            </w:r>
            <w:proofErr w:type="spellEnd"/>
            <w:r w:rsidRPr="00AF41C5">
              <w:rPr>
                <w:rFonts w:asciiTheme="minorHAnsi" w:hAnsiTheme="minorHAnsi" w:cstheme="minorHAnsi"/>
              </w:rPr>
              <w:t xml:space="preserve"> prostředek </w:t>
            </w:r>
          </w:p>
          <w:p w14:paraId="69D43619" w14:textId="77777777" w:rsidR="00DB7CA9" w:rsidRPr="00AF41C5" w:rsidRDefault="00DB7CA9" w:rsidP="00DB7CA9">
            <w:pPr>
              <w:pStyle w:val="Odstavecseseznamem"/>
              <w:numPr>
                <w:ilvl w:val="0"/>
                <w:numId w:val="26"/>
              </w:numPr>
              <w:spacing w:before="0"/>
              <w:contextualSpacing w:val="0"/>
              <w:jc w:val="left"/>
              <w:rPr>
                <w:rFonts w:asciiTheme="minorHAnsi" w:hAnsiTheme="minorHAnsi" w:cstheme="minorHAnsi"/>
              </w:rPr>
            </w:pPr>
            <w:r w:rsidRPr="00AF41C5">
              <w:rPr>
                <w:rFonts w:asciiTheme="minorHAnsi" w:hAnsiTheme="minorHAnsi" w:cstheme="minorHAnsi"/>
              </w:rPr>
              <w:t xml:space="preserve">jak pracovat s portálem občana </w:t>
            </w:r>
          </w:p>
          <w:p w14:paraId="0D2C44A3" w14:textId="77777777" w:rsidR="00DB7CA9" w:rsidRPr="00AF41C5" w:rsidRDefault="00DB7CA9" w:rsidP="00DB7CA9">
            <w:pPr>
              <w:pStyle w:val="Odstavecseseznamem"/>
              <w:numPr>
                <w:ilvl w:val="0"/>
                <w:numId w:val="26"/>
              </w:numPr>
              <w:spacing w:before="0"/>
              <w:contextualSpacing w:val="0"/>
              <w:jc w:val="left"/>
              <w:rPr>
                <w:rFonts w:asciiTheme="minorHAnsi" w:hAnsiTheme="minorHAnsi" w:cstheme="minorHAnsi"/>
              </w:rPr>
            </w:pPr>
            <w:r w:rsidRPr="00AF41C5">
              <w:rPr>
                <w:rFonts w:asciiTheme="minorHAnsi" w:hAnsiTheme="minorHAnsi" w:cstheme="minorHAnsi"/>
              </w:rPr>
              <w:t>konkrétní kroky při provádění el. podání a el. plateb</w:t>
            </w:r>
          </w:p>
        </w:tc>
      </w:tr>
      <w:tr w:rsidR="00DB7CA9" w14:paraId="5C000DE5" w14:textId="77777777" w:rsidTr="00F13B9F">
        <w:tc>
          <w:tcPr>
            <w:tcW w:w="2268" w:type="dxa"/>
          </w:tcPr>
          <w:p w14:paraId="3C819A2A" w14:textId="77777777" w:rsidR="00DB7CA9" w:rsidRPr="00487022" w:rsidRDefault="00DB7CA9" w:rsidP="00F13B9F">
            <w:pPr>
              <w:rPr>
                <w:rFonts w:asciiTheme="minorHAnsi" w:hAnsiTheme="minorHAnsi" w:cstheme="minorHAnsi"/>
              </w:rPr>
            </w:pPr>
            <w:r w:rsidRPr="00487022">
              <w:rPr>
                <w:rFonts w:asciiTheme="minorHAnsi" w:hAnsiTheme="minorHAnsi" w:cstheme="minorHAnsi"/>
              </w:rPr>
              <w:t xml:space="preserve">Veřejná část </w:t>
            </w:r>
          </w:p>
        </w:tc>
        <w:tc>
          <w:tcPr>
            <w:tcW w:w="11761" w:type="dxa"/>
          </w:tcPr>
          <w:p w14:paraId="53040351" w14:textId="77777777" w:rsidR="00DB7CA9" w:rsidRPr="00AF41C5" w:rsidRDefault="00DB7CA9" w:rsidP="00F13B9F">
            <w:pPr>
              <w:rPr>
                <w:rFonts w:asciiTheme="minorHAnsi" w:hAnsiTheme="minorHAnsi" w:cstheme="minorHAnsi"/>
              </w:rPr>
            </w:pPr>
            <w:r w:rsidRPr="00AF41C5">
              <w:rPr>
                <w:rFonts w:asciiTheme="minorHAnsi" w:hAnsiTheme="minorHAnsi" w:cstheme="minorHAnsi"/>
              </w:rPr>
              <w:t>telefonní seznam (kontakty úředníků)</w:t>
            </w:r>
          </w:p>
        </w:tc>
      </w:tr>
      <w:tr w:rsidR="00DB7CA9" w14:paraId="11CD4437" w14:textId="77777777" w:rsidTr="00F13B9F">
        <w:tc>
          <w:tcPr>
            <w:tcW w:w="2268" w:type="dxa"/>
          </w:tcPr>
          <w:p w14:paraId="0921F15F" w14:textId="77777777" w:rsidR="00DB7CA9" w:rsidRPr="00487022" w:rsidRDefault="00DB7CA9" w:rsidP="00F13B9F">
            <w:pPr>
              <w:rPr>
                <w:rFonts w:asciiTheme="minorHAnsi" w:hAnsiTheme="minorHAnsi" w:cstheme="minorHAnsi"/>
              </w:rPr>
            </w:pPr>
            <w:r w:rsidRPr="00487022">
              <w:rPr>
                <w:rFonts w:asciiTheme="minorHAnsi" w:hAnsiTheme="minorHAnsi" w:cstheme="minorHAnsi"/>
              </w:rPr>
              <w:t>Veřejná část</w:t>
            </w:r>
          </w:p>
        </w:tc>
        <w:tc>
          <w:tcPr>
            <w:tcW w:w="11761" w:type="dxa"/>
          </w:tcPr>
          <w:p w14:paraId="7635818E" w14:textId="77777777" w:rsidR="00DB7CA9" w:rsidRDefault="00DB7CA9" w:rsidP="00F13B9F">
            <w:pPr>
              <w:tabs>
                <w:tab w:val="left" w:pos="7380"/>
              </w:tabs>
              <w:rPr>
                <w:rFonts w:asciiTheme="minorHAnsi" w:hAnsiTheme="minorHAnsi" w:cstheme="minorHAnsi"/>
              </w:rPr>
            </w:pPr>
            <w:r w:rsidRPr="006D7BF4">
              <w:rPr>
                <w:rFonts w:asciiTheme="minorHAnsi" w:hAnsiTheme="minorHAnsi" w:cstheme="minorHAnsi"/>
              </w:rPr>
              <w:t>plná kompatibilita aktuálních verzí webových prohlížečů</w:t>
            </w:r>
            <w:r>
              <w:rPr>
                <w:rFonts w:asciiTheme="minorHAnsi" w:hAnsiTheme="minorHAnsi" w:cstheme="minorHAnsi"/>
              </w:rPr>
              <w:t>:</w:t>
            </w:r>
            <w:r>
              <w:rPr>
                <w:rFonts w:asciiTheme="minorHAnsi" w:hAnsiTheme="minorHAnsi" w:cstheme="minorHAnsi"/>
              </w:rPr>
              <w:tab/>
            </w:r>
          </w:p>
          <w:p w14:paraId="7DB81FB1" w14:textId="77777777" w:rsidR="00DB7CA9" w:rsidRPr="003601CD" w:rsidRDefault="00DB7CA9" w:rsidP="00DB7CA9">
            <w:pPr>
              <w:pStyle w:val="Odstavecseseznamem"/>
              <w:numPr>
                <w:ilvl w:val="0"/>
                <w:numId w:val="26"/>
              </w:numPr>
              <w:spacing w:before="0"/>
              <w:contextualSpacing w:val="0"/>
              <w:jc w:val="left"/>
              <w:rPr>
                <w:rFonts w:asciiTheme="minorHAnsi" w:hAnsiTheme="minorHAnsi" w:cstheme="minorHAnsi"/>
              </w:rPr>
            </w:pPr>
            <w:proofErr w:type="spellStart"/>
            <w:r w:rsidRPr="003601CD">
              <w:rPr>
                <w:rFonts w:asciiTheme="minorHAnsi" w:hAnsiTheme="minorHAnsi" w:cstheme="minorHAnsi"/>
              </w:rPr>
              <w:t>Edge</w:t>
            </w:r>
            <w:proofErr w:type="spellEnd"/>
            <w:r w:rsidRPr="003601CD">
              <w:rPr>
                <w:rFonts w:asciiTheme="minorHAnsi" w:hAnsiTheme="minorHAnsi" w:cstheme="minorHAnsi"/>
              </w:rPr>
              <w:t xml:space="preserve"> – poslední 3 verze</w:t>
            </w:r>
          </w:p>
          <w:p w14:paraId="1BA4B3ED" w14:textId="77777777" w:rsidR="00DB7CA9" w:rsidRPr="003601CD" w:rsidRDefault="00DB7CA9" w:rsidP="00DB7CA9">
            <w:pPr>
              <w:pStyle w:val="Odstavecseseznamem"/>
              <w:numPr>
                <w:ilvl w:val="0"/>
                <w:numId w:val="26"/>
              </w:numPr>
              <w:spacing w:before="0"/>
              <w:contextualSpacing w:val="0"/>
              <w:jc w:val="left"/>
              <w:rPr>
                <w:rFonts w:asciiTheme="minorHAnsi" w:hAnsiTheme="minorHAnsi" w:cstheme="minorHAnsi"/>
              </w:rPr>
            </w:pPr>
            <w:r w:rsidRPr="003601CD">
              <w:rPr>
                <w:rFonts w:asciiTheme="minorHAnsi" w:hAnsiTheme="minorHAnsi" w:cstheme="minorHAnsi"/>
              </w:rPr>
              <w:t>Chrom – posledních 10 verzí</w:t>
            </w:r>
          </w:p>
          <w:p w14:paraId="189750DC" w14:textId="77777777" w:rsidR="00DB7CA9" w:rsidRPr="003601CD" w:rsidRDefault="00DB7CA9" w:rsidP="00DB7CA9">
            <w:pPr>
              <w:pStyle w:val="Odstavecseseznamem"/>
              <w:numPr>
                <w:ilvl w:val="0"/>
                <w:numId w:val="26"/>
              </w:numPr>
              <w:spacing w:before="0"/>
              <w:contextualSpacing w:val="0"/>
              <w:jc w:val="left"/>
              <w:rPr>
                <w:rFonts w:asciiTheme="minorHAnsi" w:hAnsiTheme="minorHAnsi" w:cstheme="minorHAnsi"/>
              </w:rPr>
            </w:pPr>
            <w:r w:rsidRPr="003601CD">
              <w:rPr>
                <w:rFonts w:asciiTheme="minorHAnsi" w:hAnsiTheme="minorHAnsi" w:cstheme="minorHAnsi"/>
              </w:rPr>
              <w:t>Firefox – posledních 10 verzí</w:t>
            </w:r>
          </w:p>
          <w:p w14:paraId="0005BF86" w14:textId="77777777" w:rsidR="00DB7CA9" w:rsidRDefault="00DB7CA9" w:rsidP="00DB7CA9">
            <w:pPr>
              <w:pStyle w:val="Odstavecseseznamem"/>
              <w:numPr>
                <w:ilvl w:val="0"/>
                <w:numId w:val="26"/>
              </w:numPr>
              <w:spacing w:before="0"/>
              <w:contextualSpacing w:val="0"/>
              <w:jc w:val="left"/>
              <w:rPr>
                <w:rFonts w:asciiTheme="minorHAnsi" w:hAnsiTheme="minorHAnsi" w:cstheme="minorHAnsi"/>
              </w:rPr>
            </w:pPr>
            <w:r w:rsidRPr="003601CD">
              <w:rPr>
                <w:rFonts w:asciiTheme="minorHAnsi" w:hAnsiTheme="minorHAnsi" w:cstheme="minorHAnsi"/>
              </w:rPr>
              <w:t>Safari – poslední 3 verze</w:t>
            </w:r>
            <w:r>
              <w:rPr>
                <w:rFonts w:asciiTheme="minorHAnsi" w:hAnsiTheme="minorHAnsi" w:cstheme="minorHAnsi"/>
              </w:rPr>
              <w:t xml:space="preserve"> </w:t>
            </w:r>
          </w:p>
          <w:p w14:paraId="7791229C" w14:textId="77777777" w:rsidR="00DB7CA9" w:rsidRPr="003717AA" w:rsidRDefault="00DB7CA9" w:rsidP="00F13B9F">
            <w:pPr>
              <w:pStyle w:val="Odstavecseseznamem"/>
              <w:ind w:left="0"/>
              <w:contextualSpacing w:val="0"/>
              <w:rPr>
                <w:rFonts w:asciiTheme="minorHAnsi" w:hAnsiTheme="minorHAnsi" w:cstheme="minorHAnsi"/>
              </w:rPr>
            </w:pPr>
            <w:r w:rsidRPr="003717AA">
              <w:rPr>
                <w:rFonts w:asciiTheme="minorHAnsi" w:hAnsiTheme="minorHAnsi" w:cstheme="minorHAnsi"/>
              </w:rPr>
              <w:t>a operačních systémů</w:t>
            </w:r>
            <w:r>
              <w:rPr>
                <w:rFonts w:asciiTheme="minorHAnsi" w:hAnsiTheme="minorHAnsi" w:cstheme="minorHAnsi"/>
              </w:rPr>
              <w:t>:</w:t>
            </w:r>
          </w:p>
          <w:p w14:paraId="15E9BDF3" w14:textId="77777777" w:rsidR="00DB7CA9" w:rsidRPr="003601CD" w:rsidRDefault="00DB7CA9" w:rsidP="00DB7CA9">
            <w:pPr>
              <w:pStyle w:val="Odstavecseseznamem"/>
              <w:numPr>
                <w:ilvl w:val="0"/>
                <w:numId w:val="26"/>
              </w:numPr>
              <w:spacing w:before="0"/>
              <w:contextualSpacing w:val="0"/>
              <w:jc w:val="left"/>
              <w:rPr>
                <w:rFonts w:asciiTheme="minorHAnsi" w:hAnsiTheme="minorHAnsi" w:cstheme="minorHAnsi"/>
              </w:rPr>
            </w:pPr>
            <w:r w:rsidRPr="003601CD">
              <w:rPr>
                <w:rFonts w:asciiTheme="minorHAnsi" w:hAnsiTheme="minorHAnsi" w:cstheme="minorHAnsi"/>
              </w:rPr>
              <w:t>iOS – poslední 3 verze</w:t>
            </w:r>
          </w:p>
          <w:p w14:paraId="4328DDAE" w14:textId="77777777" w:rsidR="00DB7CA9" w:rsidRPr="003601CD" w:rsidRDefault="00DB7CA9" w:rsidP="00DB7CA9">
            <w:pPr>
              <w:pStyle w:val="Odstavecseseznamem"/>
              <w:numPr>
                <w:ilvl w:val="0"/>
                <w:numId w:val="26"/>
              </w:numPr>
              <w:spacing w:before="0"/>
              <w:contextualSpacing w:val="0"/>
              <w:jc w:val="left"/>
              <w:rPr>
                <w:rFonts w:asciiTheme="minorHAnsi" w:hAnsiTheme="minorHAnsi" w:cstheme="minorHAnsi"/>
              </w:rPr>
            </w:pPr>
            <w:r w:rsidRPr="003601CD">
              <w:rPr>
                <w:rFonts w:asciiTheme="minorHAnsi" w:hAnsiTheme="minorHAnsi" w:cstheme="minorHAnsi"/>
              </w:rPr>
              <w:t>Android – verze</w:t>
            </w:r>
            <w:r>
              <w:rPr>
                <w:rFonts w:asciiTheme="minorHAnsi" w:hAnsiTheme="minorHAnsi" w:cstheme="minorHAnsi"/>
              </w:rPr>
              <w:t xml:space="preserve"> 5</w:t>
            </w:r>
            <w:r w:rsidRPr="003601CD">
              <w:rPr>
                <w:rFonts w:asciiTheme="minorHAnsi" w:hAnsiTheme="minorHAnsi" w:cstheme="minorHAnsi"/>
              </w:rPr>
              <w:t xml:space="preserve"> a novější</w:t>
            </w:r>
          </w:p>
        </w:tc>
      </w:tr>
      <w:tr w:rsidR="00DB7CA9" w14:paraId="1977A82E" w14:textId="77777777" w:rsidTr="00F13B9F">
        <w:tc>
          <w:tcPr>
            <w:tcW w:w="2268" w:type="dxa"/>
          </w:tcPr>
          <w:p w14:paraId="0ABEA9F5" w14:textId="77777777" w:rsidR="00DB7CA9" w:rsidRPr="00487022" w:rsidRDefault="00DB7CA9" w:rsidP="00F13B9F">
            <w:pPr>
              <w:rPr>
                <w:rFonts w:asciiTheme="minorHAnsi" w:hAnsiTheme="minorHAnsi" w:cstheme="minorHAnsi"/>
              </w:rPr>
            </w:pPr>
            <w:r w:rsidRPr="00487022">
              <w:rPr>
                <w:rFonts w:asciiTheme="minorHAnsi" w:hAnsiTheme="minorHAnsi" w:cstheme="minorHAnsi"/>
              </w:rPr>
              <w:t>Veřejná část</w:t>
            </w:r>
          </w:p>
        </w:tc>
        <w:tc>
          <w:tcPr>
            <w:tcW w:w="11761" w:type="dxa"/>
          </w:tcPr>
          <w:p w14:paraId="4F8AC36A" w14:textId="77777777" w:rsidR="00DB7CA9" w:rsidRDefault="00DB7CA9" w:rsidP="00F13B9F">
            <w:pPr>
              <w:rPr>
                <w:rFonts w:asciiTheme="minorHAnsi" w:hAnsiTheme="minorHAnsi" w:cstheme="minorHAnsi"/>
              </w:rPr>
            </w:pPr>
            <w:r>
              <w:rPr>
                <w:rFonts w:asciiTheme="minorHAnsi" w:hAnsiTheme="minorHAnsi" w:cstheme="minorHAnsi"/>
              </w:rPr>
              <w:t>i</w:t>
            </w:r>
            <w:r w:rsidRPr="00A81159">
              <w:rPr>
                <w:rFonts w:asciiTheme="minorHAnsi" w:hAnsiTheme="minorHAnsi" w:cstheme="minorHAnsi"/>
              </w:rPr>
              <w:t>nformační architektura</w:t>
            </w:r>
            <w:r>
              <w:rPr>
                <w:rFonts w:asciiTheme="minorHAnsi" w:hAnsiTheme="minorHAnsi" w:cstheme="minorHAnsi"/>
              </w:rPr>
              <w:t xml:space="preserve"> (</w:t>
            </w:r>
            <w:r w:rsidRPr="00A81159">
              <w:rPr>
                <w:rFonts w:asciiTheme="minorHAnsi" w:hAnsiTheme="minorHAnsi" w:cstheme="minorHAnsi"/>
              </w:rPr>
              <w:t>IA</w:t>
            </w:r>
            <w:r>
              <w:rPr>
                <w:rFonts w:asciiTheme="minorHAnsi" w:hAnsiTheme="minorHAnsi" w:cstheme="minorHAnsi"/>
              </w:rPr>
              <w:t xml:space="preserve">) definující </w:t>
            </w:r>
            <w:r w:rsidRPr="00A81159">
              <w:rPr>
                <w:rFonts w:asciiTheme="minorHAnsi" w:hAnsiTheme="minorHAnsi" w:cstheme="minorHAnsi"/>
              </w:rPr>
              <w:t>struktur</w:t>
            </w:r>
            <w:r>
              <w:rPr>
                <w:rFonts w:asciiTheme="minorHAnsi" w:hAnsiTheme="minorHAnsi" w:cstheme="minorHAnsi"/>
              </w:rPr>
              <w:t>u, or</w:t>
            </w:r>
            <w:r w:rsidRPr="00A81159">
              <w:rPr>
                <w:rFonts w:asciiTheme="minorHAnsi" w:hAnsiTheme="minorHAnsi" w:cstheme="minorHAnsi"/>
              </w:rPr>
              <w:t>ganiz</w:t>
            </w:r>
            <w:r>
              <w:rPr>
                <w:rFonts w:asciiTheme="minorHAnsi" w:hAnsiTheme="minorHAnsi" w:cstheme="minorHAnsi"/>
              </w:rPr>
              <w:t>aci i</w:t>
            </w:r>
            <w:r w:rsidRPr="00A81159">
              <w:rPr>
                <w:rFonts w:asciiTheme="minorHAnsi" w:hAnsiTheme="minorHAnsi" w:cstheme="minorHAnsi"/>
              </w:rPr>
              <w:t xml:space="preserve">nformací a obsahu </w:t>
            </w:r>
            <w:r>
              <w:rPr>
                <w:rFonts w:asciiTheme="minorHAnsi" w:hAnsiTheme="minorHAnsi" w:cstheme="minorHAnsi"/>
              </w:rPr>
              <w:t xml:space="preserve">na portálu občana v souladu se základními pravidly </w:t>
            </w:r>
            <w:hyperlink r:id="rId27" w:history="1">
              <w:r w:rsidRPr="00173B38">
                <w:rPr>
                  <w:rStyle w:val="Hypertextovodkaz"/>
                  <w:rFonts w:asciiTheme="minorHAnsi" w:hAnsiTheme="minorHAnsi" w:cstheme="minorHAnsi"/>
                </w:rPr>
                <w:t>https://designsystem.gov.cz/</w:t>
              </w:r>
            </w:hyperlink>
            <w:r>
              <w:t xml:space="preserve"> </w:t>
            </w:r>
          </w:p>
        </w:tc>
      </w:tr>
      <w:tr w:rsidR="00DB7CA9" w14:paraId="73DABCB4" w14:textId="77777777" w:rsidTr="00F13B9F">
        <w:tc>
          <w:tcPr>
            <w:tcW w:w="2268" w:type="dxa"/>
          </w:tcPr>
          <w:p w14:paraId="1E7BAB0E" w14:textId="77777777" w:rsidR="00DB7CA9" w:rsidRDefault="00DB7CA9" w:rsidP="00F13B9F">
            <w:pPr>
              <w:rPr>
                <w:rFonts w:asciiTheme="minorHAnsi" w:hAnsiTheme="minorHAnsi" w:cstheme="minorHAnsi"/>
              </w:rPr>
            </w:pPr>
            <w:r w:rsidRPr="00487022">
              <w:rPr>
                <w:rFonts w:asciiTheme="minorHAnsi" w:hAnsiTheme="minorHAnsi" w:cstheme="minorHAnsi"/>
              </w:rPr>
              <w:t>Veřejná část</w:t>
            </w:r>
          </w:p>
        </w:tc>
        <w:tc>
          <w:tcPr>
            <w:tcW w:w="11761" w:type="dxa"/>
          </w:tcPr>
          <w:p w14:paraId="095DF05C" w14:textId="77777777" w:rsidR="00DB7CA9" w:rsidRPr="00CA3D19" w:rsidRDefault="00DB7CA9" w:rsidP="00F13B9F">
            <w:pPr>
              <w:rPr>
                <w:rFonts w:asciiTheme="minorHAnsi" w:hAnsiTheme="minorHAnsi" w:cstheme="minorHAnsi"/>
              </w:rPr>
            </w:pPr>
            <w:r w:rsidRPr="005A1B93">
              <w:rPr>
                <w:rFonts w:asciiTheme="minorHAnsi" w:hAnsiTheme="minorHAnsi" w:cstheme="minorHAnsi"/>
              </w:rPr>
              <w:t xml:space="preserve">optimalizace pro internetové vyhledávače (SEO) </w:t>
            </w:r>
            <w:r>
              <w:rPr>
                <w:rFonts w:asciiTheme="minorHAnsi" w:hAnsiTheme="minorHAnsi" w:cstheme="minorHAnsi"/>
              </w:rPr>
              <w:t xml:space="preserve">v souladu se základními pravidly </w:t>
            </w:r>
            <w:hyperlink r:id="rId28" w:anchor="/pravidla/jak-na-strukturu-webu?id=seo" w:history="1">
              <w:r>
                <w:rPr>
                  <w:rStyle w:val="Hypertextovodkaz"/>
                  <w:rFonts w:asciiTheme="minorHAnsi" w:hAnsiTheme="minorHAnsi" w:cstheme="minorHAnsi"/>
                </w:rPr>
                <w:t xml:space="preserve">designsystem.gov - </w:t>
              </w:r>
              <w:proofErr w:type="spellStart"/>
              <w:r>
                <w:rPr>
                  <w:rStyle w:val="Hypertextovodkaz"/>
                  <w:rFonts w:asciiTheme="minorHAnsi" w:hAnsiTheme="minorHAnsi" w:cstheme="minorHAnsi"/>
                </w:rPr>
                <w:t>search</w:t>
              </w:r>
              <w:proofErr w:type="spellEnd"/>
              <w:r>
                <w:rPr>
                  <w:rStyle w:val="Hypertextovodkaz"/>
                  <w:rFonts w:asciiTheme="minorHAnsi" w:hAnsiTheme="minorHAnsi" w:cstheme="minorHAnsi"/>
                </w:rPr>
                <w:t xml:space="preserve"> </w:t>
              </w:r>
              <w:proofErr w:type="spellStart"/>
              <w:r>
                <w:rPr>
                  <w:rStyle w:val="Hypertextovodkaz"/>
                  <w:rFonts w:asciiTheme="minorHAnsi" w:hAnsiTheme="minorHAnsi" w:cstheme="minorHAnsi"/>
                </w:rPr>
                <w:t>engine</w:t>
              </w:r>
              <w:proofErr w:type="spellEnd"/>
              <w:r>
                <w:rPr>
                  <w:rStyle w:val="Hypertextovodkaz"/>
                  <w:rFonts w:asciiTheme="minorHAnsi" w:hAnsiTheme="minorHAnsi" w:cstheme="minorHAnsi"/>
                </w:rPr>
                <w:t xml:space="preserve"> </w:t>
              </w:r>
              <w:proofErr w:type="spellStart"/>
              <w:r>
                <w:rPr>
                  <w:rStyle w:val="Hypertextovodkaz"/>
                  <w:rFonts w:asciiTheme="minorHAnsi" w:hAnsiTheme="minorHAnsi" w:cstheme="minorHAnsi"/>
                </w:rPr>
                <w:t>optimization</w:t>
              </w:r>
              <w:proofErr w:type="spellEnd"/>
              <w:r>
                <w:rPr>
                  <w:rStyle w:val="Hypertextovodkaz"/>
                  <w:rFonts w:asciiTheme="minorHAnsi" w:hAnsiTheme="minorHAnsi" w:cstheme="minorHAnsi"/>
                </w:rPr>
                <w:t xml:space="preserve"> SEO</w:t>
              </w:r>
            </w:hyperlink>
          </w:p>
        </w:tc>
      </w:tr>
      <w:tr w:rsidR="00DB7CA9" w:rsidRPr="002C38F5" w14:paraId="555C08C5" w14:textId="77777777" w:rsidTr="00F13B9F">
        <w:trPr>
          <w:trHeight w:val="58"/>
        </w:trPr>
        <w:tc>
          <w:tcPr>
            <w:tcW w:w="2268" w:type="dxa"/>
          </w:tcPr>
          <w:p w14:paraId="298649F1" w14:textId="77777777" w:rsidR="00DB7CA9" w:rsidRPr="00487022" w:rsidRDefault="00DB7CA9" w:rsidP="00F13B9F">
            <w:pPr>
              <w:rPr>
                <w:rFonts w:asciiTheme="minorHAnsi" w:hAnsiTheme="minorHAnsi" w:cstheme="minorHAnsi"/>
              </w:rPr>
            </w:pPr>
            <w:r w:rsidRPr="00487022">
              <w:rPr>
                <w:rFonts w:asciiTheme="minorHAnsi" w:hAnsiTheme="minorHAnsi" w:cstheme="minorHAnsi"/>
              </w:rPr>
              <w:t>Veřejná část</w:t>
            </w:r>
          </w:p>
        </w:tc>
        <w:tc>
          <w:tcPr>
            <w:tcW w:w="11761" w:type="dxa"/>
          </w:tcPr>
          <w:p w14:paraId="1FCF6278" w14:textId="77777777" w:rsidR="00DB7CA9" w:rsidRPr="00CA3D19" w:rsidRDefault="00DB7CA9" w:rsidP="00F13B9F">
            <w:pPr>
              <w:rPr>
                <w:rFonts w:asciiTheme="minorHAnsi" w:hAnsiTheme="minorHAnsi" w:cstheme="minorHAnsi"/>
              </w:rPr>
            </w:pPr>
            <w:r w:rsidRPr="00CA3D19">
              <w:rPr>
                <w:rFonts w:asciiTheme="minorHAnsi" w:hAnsiTheme="minorHAnsi" w:cstheme="minorHAnsi"/>
              </w:rPr>
              <w:t>responsivní zobrazení, optimalizace pro všechny druhy výstupních zařízení (mobily, notebooky, netbooky, tablety)</w:t>
            </w:r>
            <w:r>
              <w:rPr>
                <w:rFonts w:asciiTheme="minorHAnsi" w:hAnsiTheme="minorHAnsi" w:cstheme="minorHAnsi"/>
              </w:rPr>
              <w:t xml:space="preserve"> v souladu s </w:t>
            </w:r>
            <w:hyperlink r:id="rId29" w:history="1">
              <w:r w:rsidRPr="00173B38">
                <w:rPr>
                  <w:rStyle w:val="Hypertextovodkaz"/>
                  <w:rFonts w:asciiTheme="minorHAnsi" w:hAnsiTheme="minorHAnsi" w:cstheme="minorHAnsi"/>
                </w:rPr>
                <w:t>https://designsystem.gov.cz/</w:t>
              </w:r>
            </w:hyperlink>
            <w:r>
              <w:t xml:space="preserve">, </w:t>
            </w:r>
            <w:r w:rsidRPr="00CA3D19">
              <w:rPr>
                <w:rFonts w:asciiTheme="minorHAnsi" w:hAnsiTheme="minorHAnsi" w:cstheme="minorHAnsi"/>
              </w:rPr>
              <w:t>jejichž rozměrům a vlastnostem se bude</w:t>
            </w:r>
            <w:r>
              <w:rPr>
                <w:rFonts w:asciiTheme="minorHAnsi" w:hAnsiTheme="minorHAnsi" w:cstheme="minorHAnsi"/>
              </w:rPr>
              <w:t xml:space="preserve"> publikovaný obsah portálu </w:t>
            </w:r>
            <w:r w:rsidRPr="00CA3D19">
              <w:rPr>
                <w:rFonts w:asciiTheme="minorHAnsi" w:hAnsiTheme="minorHAnsi" w:cstheme="minorHAnsi"/>
              </w:rPr>
              <w:t xml:space="preserve">dynamicky přizpůsobovat zejména z hlediska: </w:t>
            </w:r>
            <w:r>
              <w:rPr>
                <w:rFonts w:asciiTheme="minorHAnsi" w:hAnsiTheme="minorHAnsi" w:cstheme="minorHAnsi"/>
              </w:rPr>
              <w:t xml:space="preserve"> </w:t>
            </w:r>
          </w:p>
          <w:p w14:paraId="720146BE" w14:textId="77777777" w:rsidR="00DB7CA9" w:rsidRPr="00CA3D19" w:rsidRDefault="00DB7CA9" w:rsidP="00DB7CA9">
            <w:pPr>
              <w:pStyle w:val="Odstavecseseznamem"/>
              <w:numPr>
                <w:ilvl w:val="0"/>
                <w:numId w:val="26"/>
              </w:numPr>
              <w:spacing w:before="0"/>
              <w:contextualSpacing w:val="0"/>
              <w:jc w:val="left"/>
              <w:rPr>
                <w:rFonts w:asciiTheme="minorHAnsi" w:hAnsiTheme="minorHAnsi" w:cstheme="minorHAnsi"/>
              </w:rPr>
            </w:pPr>
            <w:r>
              <w:rPr>
                <w:rFonts w:asciiTheme="minorHAnsi" w:hAnsiTheme="minorHAnsi" w:cstheme="minorHAnsi"/>
              </w:rPr>
              <w:t>v</w:t>
            </w:r>
            <w:r w:rsidRPr="00CA3D19">
              <w:rPr>
                <w:rFonts w:asciiTheme="minorHAnsi" w:hAnsiTheme="minorHAnsi" w:cstheme="minorHAnsi"/>
              </w:rPr>
              <w:t>elikost</w:t>
            </w:r>
            <w:r>
              <w:rPr>
                <w:rFonts w:asciiTheme="minorHAnsi" w:hAnsiTheme="minorHAnsi" w:cstheme="minorHAnsi"/>
              </w:rPr>
              <w:t>i</w:t>
            </w:r>
            <w:r w:rsidRPr="00CA3D19">
              <w:rPr>
                <w:rFonts w:asciiTheme="minorHAnsi" w:hAnsiTheme="minorHAnsi" w:cstheme="minorHAnsi"/>
              </w:rPr>
              <w:t xml:space="preserve"> písma</w:t>
            </w:r>
          </w:p>
          <w:p w14:paraId="3603ED39" w14:textId="77777777" w:rsidR="00DB7CA9" w:rsidRPr="00CA3D19" w:rsidRDefault="00DB7CA9" w:rsidP="00DB7CA9">
            <w:pPr>
              <w:pStyle w:val="Odstavecseseznamem"/>
              <w:numPr>
                <w:ilvl w:val="0"/>
                <w:numId w:val="26"/>
              </w:numPr>
              <w:spacing w:before="0"/>
              <w:contextualSpacing w:val="0"/>
              <w:jc w:val="left"/>
              <w:rPr>
                <w:rFonts w:asciiTheme="minorHAnsi" w:hAnsiTheme="minorHAnsi" w:cstheme="minorHAnsi"/>
              </w:rPr>
            </w:pPr>
            <w:r>
              <w:rPr>
                <w:rFonts w:asciiTheme="minorHAnsi" w:hAnsiTheme="minorHAnsi" w:cstheme="minorHAnsi"/>
              </w:rPr>
              <w:t>v</w:t>
            </w:r>
            <w:r w:rsidRPr="00CA3D19">
              <w:rPr>
                <w:rFonts w:asciiTheme="minorHAnsi" w:hAnsiTheme="minorHAnsi" w:cstheme="minorHAnsi"/>
              </w:rPr>
              <w:t>ertikální</w:t>
            </w:r>
            <w:r>
              <w:rPr>
                <w:rFonts w:asciiTheme="minorHAnsi" w:hAnsiTheme="minorHAnsi" w:cstheme="minorHAnsi"/>
              </w:rPr>
              <w:t>ho</w:t>
            </w:r>
            <w:r w:rsidRPr="00CA3D19">
              <w:rPr>
                <w:rFonts w:asciiTheme="minorHAnsi" w:hAnsiTheme="minorHAnsi" w:cstheme="minorHAnsi"/>
              </w:rPr>
              <w:t xml:space="preserve"> rytmu řádků</w:t>
            </w:r>
          </w:p>
          <w:p w14:paraId="4FB06378" w14:textId="77777777" w:rsidR="00DB7CA9" w:rsidRPr="00CA3D19" w:rsidRDefault="00DB7CA9" w:rsidP="00DB7CA9">
            <w:pPr>
              <w:pStyle w:val="Odstavecseseznamem"/>
              <w:numPr>
                <w:ilvl w:val="0"/>
                <w:numId w:val="26"/>
              </w:numPr>
              <w:spacing w:before="0"/>
              <w:contextualSpacing w:val="0"/>
              <w:jc w:val="left"/>
              <w:rPr>
                <w:rFonts w:asciiTheme="minorHAnsi" w:hAnsiTheme="minorHAnsi" w:cstheme="minorHAnsi"/>
              </w:rPr>
            </w:pPr>
            <w:r>
              <w:rPr>
                <w:rFonts w:asciiTheme="minorHAnsi" w:hAnsiTheme="minorHAnsi" w:cstheme="minorHAnsi"/>
              </w:rPr>
              <w:t>r</w:t>
            </w:r>
            <w:r w:rsidRPr="00CA3D19">
              <w:rPr>
                <w:rFonts w:asciiTheme="minorHAnsi" w:hAnsiTheme="minorHAnsi" w:cstheme="minorHAnsi"/>
              </w:rPr>
              <w:t>ozměr</w:t>
            </w:r>
            <w:r>
              <w:rPr>
                <w:rFonts w:asciiTheme="minorHAnsi" w:hAnsiTheme="minorHAnsi" w:cstheme="minorHAnsi"/>
              </w:rPr>
              <w:t>ů</w:t>
            </w:r>
            <w:r w:rsidRPr="00CA3D19">
              <w:rPr>
                <w:rFonts w:asciiTheme="minorHAnsi" w:hAnsiTheme="minorHAnsi" w:cstheme="minorHAnsi"/>
              </w:rPr>
              <w:t xml:space="preserve"> dotykových prvků</w:t>
            </w:r>
          </w:p>
          <w:p w14:paraId="3CE4E28A" w14:textId="77777777" w:rsidR="00DB7CA9" w:rsidRDefault="00DB7CA9" w:rsidP="00DB7CA9">
            <w:pPr>
              <w:pStyle w:val="Odstavecseseznamem"/>
              <w:numPr>
                <w:ilvl w:val="0"/>
                <w:numId w:val="26"/>
              </w:numPr>
              <w:spacing w:before="0"/>
              <w:contextualSpacing w:val="0"/>
              <w:jc w:val="left"/>
              <w:rPr>
                <w:rFonts w:asciiTheme="minorHAnsi" w:hAnsiTheme="minorHAnsi" w:cstheme="minorHAnsi"/>
              </w:rPr>
            </w:pPr>
            <w:r>
              <w:rPr>
                <w:rFonts w:asciiTheme="minorHAnsi" w:hAnsiTheme="minorHAnsi" w:cstheme="minorHAnsi"/>
              </w:rPr>
              <w:t>š</w:t>
            </w:r>
            <w:r w:rsidRPr="00CA3D19">
              <w:rPr>
                <w:rFonts w:asciiTheme="minorHAnsi" w:hAnsiTheme="minorHAnsi" w:cstheme="minorHAnsi"/>
              </w:rPr>
              <w:t>ířk</w:t>
            </w:r>
            <w:r>
              <w:rPr>
                <w:rFonts w:asciiTheme="minorHAnsi" w:hAnsiTheme="minorHAnsi" w:cstheme="minorHAnsi"/>
              </w:rPr>
              <w:t>y</w:t>
            </w:r>
            <w:r w:rsidRPr="00CA3D19">
              <w:rPr>
                <w:rFonts w:asciiTheme="minorHAnsi" w:hAnsiTheme="minorHAnsi" w:cstheme="minorHAnsi"/>
              </w:rPr>
              <w:t xml:space="preserve"> textových i grafických prvků</w:t>
            </w:r>
          </w:p>
          <w:p w14:paraId="33D389D9" w14:textId="77777777" w:rsidR="00DB7CA9" w:rsidRPr="003601CD" w:rsidRDefault="00DB7CA9" w:rsidP="00DB7CA9">
            <w:pPr>
              <w:pStyle w:val="Odstavecseseznamem"/>
              <w:numPr>
                <w:ilvl w:val="0"/>
                <w:numId w:val="26"/>
              </w:numPr>
              <w:spacing w:before="0"/>
              <w:contextualSpacing w:val="0"/>
              <w:jc w:val="left"/>
              <w:rPr>
                <w:rFonts w:asciiTheme="minorHAnsi" w:hAnsiTheme="minorHAnsi" w:cstheme="minorHAnsi"/>
              </w:rPr>
            </w:pPr>
            <w:r>
              <w:rPr>
                <w:rFonts w:asciiTheme="minorHAnsi" w:hAnsiTheme="minorHAnsi" w:cstheme="minorHAnsi"/>
              </w:rPr>
              <w:lastRenderedPageBreak/>
              <w:t>t</w:t>
            </w:r>
            <w:r w:rsidRPr="00CA3D19">
              <w:rPr>
                <w:rFonts w:asciiTheme="minorHAnsi" w:hAnsiTheme="minorHAnsi" w:cstheme="minorHAnsi"/>
              </w:rPr>
              <w:t>abul</w:t>
            </w:r>
            <w:r>
              <w:rPr>
                <w:rFonts w:asciiTheme="minorHAnsi" w:hAnsiTheme="minorHAnsi" w:cstheme="minorHAnsi"/>
              </w:rPr>
              <w:t>ek</w:t>
            </w:r>
          </w:p>
        </w:tc>
      </w:tr>
      <w:tr w:rsidR="00DB7CA9" w:rsidRPr="002C38F5" w14:paraId="5397D52A" w14:textId="77777777" w:rsidTr="00F13B9F">
        <w:trPr>
          <w:trHeight w:val="58"/>
        </w:trPr>
        <w:tc>
          <w:tcPr>
            <w:tcW w:w="2268" w:type="dxa"/>
          </w:tcPr>
          <w:p w14:paraId="46C95D96" w14:textId="77777777" w:rsidR="00DB7CA9" w:rsidRPr="00487022" w:rsidRDefault="00DB7CA9" w:rsidP="00F13B9F">
            <w:pPr>
              <w:rPr>
                <w:rFonts w:asciiTheme="minorHAnsi" w:hAnsiTheme="minorHAnsi" w:cstheme="minorHAnsi"/>
              </w:rPr>
            </w:pPr>
            <w:r w:rsidRPr="00487022">
              <w:rPr>
                <w:rFonts w:asciiTheme="minorHAnsi" w:hAnsiTheme="minorHAnsi" w:cstheme="minorHAnsi"/>
              </w:rPr>
              <w:lastRenderedPageBreak/>
              <w:t>Veřejná část</w:t>
            </w:r>
          </w:p>
        </w:tc>
        <w:tc>
          <w:tcPr>
            <w:tcW w:w="11761" w:type="dxa"/>
          </w:tcPr>
          <w:p w14:paraId="36180C2C" w14:textId="77777777" w:rsidR="00DB7CA9" w:rsidRPr="002C38F5" w:rsidRDefault="00DB7CA9" w:rsidP="00F13B9F">
            <w:pPr>
              <w:rPr>
                <w:rFonts w:asciiTheme="minorHAnsi" w:hAnsiTheme="minorHAnsi" w:cstheme="minorHAnsi"/>
              </w:rPr>
            </w:pPr>
            <w:r w:rsidRPr="005A1B93">
              <w:rPr>
                <w:rFonts w:asciiTheme="minorHAnsi" w:hAnsiTheme="minorHAnsi" w:cstheme="minorHAnsi"/>
              </w:rPr>
              <w:t>přístupnost pro slabozraké uživatele a pro uživatele s kognitivními poruchami nebo poruchami učení dle normy (WCAG) 2.1.</w:t>
            </w:r>
            <w:r>
              <w:rPr>
                <w:rFonts w:asciiTheme="minorHAnsi" w:hAnsiTheme="minorHAnsi" w:cstheme="minorHAnsi"/>
              </w:rPr>
              <w:t xml:space="preserve"> </w:t>
            </w:r>
            <w:hyperlink r:id="rId30" w:history="1">
              <w:r w:rsidRPr="00173B38">
                <w:rPr>
                  <w:rStyle w:val="Hypertextovodkaz"/>
                  <w:rFonts w:asciiTheme="minorHAnsi" w:hAnsiTheme="minorHAnsi" w:cstheme="minorHAnsi"/>
                </w:rPr>
                <w:t>https://designsystem.gov.cz/</w:t>
              </w:r>
            </w:hyperlink>
          </w:p>
        </w:tc>
      </w:tr>
      <w:tr w:rsidR="00DB7CA9" w14:paraId="5D10CC98" w14:textId="77777777" w:rsidTr="00F13B9F">
        <w:trPr>
          <w:trHeight w:val="58"/>
        </w:trPr>
        <w:tc>
          <w:tcPr>
            <w:tcW w:w="2268" w:type="dxa"/>
          </w:tcPr>
          <w:p w14:paraId="02D99CA8" w14:textId="77777777" w:rsidR="00DB7CA9" w:rsidRPr="00487022" w:rsidRDefault="00DB7CA9" w:rsidP="00F13B9F">
            <w:pPr>
              <w:rPr>
                <w:rFonts w:asciiTheme="minorHAnsi" w:hAnsiTheme="minorHAnsi" w:cstheme="minorHAnsi"/>
              </w:rPr>
            </w:pPr>
            <w:r w:rsidRPr="00487022">
              <w:rPr>
                <w:rFonts w:asciiTheme="minorHAnsi" w:hAnsiTheme="minorHAnsi" w:cstheme="minorHAnsi"/>
              </w:rPr>
              <w:t>Veřejná část</w:t>
            </w:r>
          </w:p>
        </w:tc>
        <w:tc>
          <w:tcPr>
            <w:tcW w:w="11761" w:type="dxa"/>
          </w:tcPr>
          <w:p w14:paraId="715B77D3" w14:textId="77777777" w:rsidR="00DB7CA9" w:rsidRPr="002C38F5" w:rsidRDefault="00DB7CA9" w:rsidP="00F13B9F">
            <w:pPr>
              <w:autoSpaceDE w:val="0"/>
              <w:autoSpaceDN w:val="0"/>
              <w:adjustRightInd w:val="0"/>
              <w:rPr>
                <w:rFonts w:asciiTheme="minorHAnsi" w:hAnsiTheme="minorHAnsi" w:cstheme="minorHAnsi"/>
              </w:rPr>
            </w:pPr>
            <w:r>
              <w:rPr>
                <w:rFonts w:asciiTheme="minorHAnsi" w:hAnsiTheme="minorHAnsi" w:cstheme="minorHAnsi"/>
              </w:rPr>
              <w:t xml:space="preserve">jednotné </w:t>
            </w:r>
            <w:r w:rsidRPr="005E6D7B">
              <w:rPr>
                <w:rFonts w:asciiTheme="minorHAnsi" w:hAnsiTheme="minorHAnsi" w:cstheme="minorHAnsi"/>
              </w:rPr>
              <w:t xml:space="preserve">User </w:t>
            </w:r>
            <w:proofErr w:type="spellStart"/>
            <w:r w:rsidRPr="005E6D7B">
              <w:rPr>
                <w:rFonts w:asciiTheme="minorHAnsi" w:hAnsiTheme="minorHAnsi" w:cstheme="minorHAnsi"/>
              </w:rPr>
              <w:t>Experience</w:t>
            </w:r>
            <w:proofErr w:type="spellEnd"/>
            <w:r w:rsidRPr="005E6D7B">
              <w:rPr>
                <w:rFonts w:asciiTheme="minorHAnsi" w:hAnsiTheme="minorHAnsi" w:cstheme="minorHAnsi"/>
              </w:rPr>
              <w:t xml:space="preserve"> (UX</w:t>
            </w:r>
            <w:r>
              <w:rPr>
                <w:rFonts w:asciiTheme="minorHAnsi" w:hAnsiTheme="minorHAnsi" w:cstheme="minorHAnsi"/>
              </w:rPr>
              <w:t xml:space="preserve">) - v souladu se základními pravidly </w:t>
            </w:r>
            <w:hyperlink r:id="rId31" w:history="1">
              <w:r w:rsidRPr="00584385">
                <w:rPr>
                  <w:rStyle w:val="Hypertextovodkaz"/>
                  <w:rFonts w:asciiTheme="minorHAnsi" w:hAnsiTheme="minorHAnsi" w:cstheme="minorHAnsi"/>
                </w:rPr>
                <w:t>https://wiki.digitalnicesko.cz/wiki/Jednotn%C3%A9_UX</w:t>
              </w:r>
            </w:hyperlink>
          </w:p>
        </w:tc>
      </w:tr>
      <w:tr w:rsidR="00DB7CA9" w14:paraId="0A298751" w14:textId="77777777" w:rsidTr="00F13B9F">
        <w:trPr>
          <w:trHeight w:val="58"/>
        </w:trPr>
        <w:tc>
          <w:tcPr>
            <w:tcW w:w="2268" w:type="dxa"/>
          </w:tcPr>
          <w:p w14:paraId="6885C632" w14:textId="77777777" w:rsidR="00DB7CA9" w:rsidRDefault="00DB7CA9" w:rsidP="00F13B9F">
            <w:pPr>
              <w:rPr>
                <w:rFonts w:asciiTheme="minorHAnsi" w:hAnsiTheme="minorHAnsi" w:cstheme="minorHAnsi"/>
              </w:rPr>
            </w:pPr>
            <w:r w:rsidRPr="00487022">
              <w:rPr>
                <w:rFonts w:asciiTheme="minorHAnsi" w:hAnsiTheme="minorHAnsi" w:cstheme="minorHAnsi"/>
              </w:rPr>
              <w:t>Veřejná část</w:t>
            </w:r>
          </w:p>
        </w:tc>
        <w:tc>
          <w:tcPr>
            <w:tcW w:w="11761" w:type="dxa"/>
          </w:tcPr>
          <w:p w14:paraId="6F116A57" w14:textId="77777777" w:rsidR="00DB7CA9" w:rsidRPr="006D7BF4" w:rsidRDefault="00DB7CA9" w:rsidP="00F13B9F">
            <w:pPr>
              <w:rPr>
                <w:rFonts w:asciiTheme="minorHAnsi" w:hAnsiTheme="minorHAnsi" w:cstheme="minorHAnsi"/>
              </w:rPr>
            </w:pPr>
            <w:r w:rsidRPr="006D7BF4">
              <w:rPr>
                <w:rFonts w:asciiTheme="minorHAnsi" w:hAnsiTheme="minorHAnsi" w:cstheme="minorHAnsi"/>
              </w:rPr>
              <w:t>adaptabilní vzhled</w:t>
            </w:r>
            <w:r>
              <w:rPr>
                <w:rFonts w:asciiTheme="minorHAnsi" w:hAnsiTheme="minorHAnsi" w:cstheme="minorHAnsi"/>
              </w:rPr>
              <w:t xml:space="preserve"> – zachování</w:t>
            </w:r>
            <w:r w:rsidRPr="006D7BF4">
              <w:rPr>
                <w:rFonts w:asciiTheme="minorHAnsi" w:hAnsiTheme="minorHAnsi" w:cstheme="minorHAnsi"/>
              </w:rPr>
              <w:t xml:space="preserve"> grafických konstant</w:t>
            </w:r>
            <w:r>
              <w:rPr>
                <w:rFonts w:asciiTheme="minorHAnsi" w:hAnsiTheme="minorHAnsi" w:cstheme="minorHAnsi"/>
              </w:rPr>
              <w:t xml:space="preserve"> (loga</w:t>
            </w:r>
            <w:r w:rsidRPr="006D7BF4">
              <w:rPr>
                <w:rFonts w:asciiTheme="minorHAnsi" w:hAnsiTheme="minorHAnsi" w:cstheme="minorHAnsi"/>
              </w:rPr>
              <w:t>,</w:t>
            </w:r>
            <w:r>
              <w:rPr>
                <w:rFonts w:asciiTheme="minorHAnsi" w:hAnsiTheme="minorHAnsi" w:cstheme="minorHAnsi"/>
              </w:rPr>
              <w:t xml:space="preserve"> z</w:t>
            </w:r>
            <w:r w:rsidRPr="006D7BF4">
              <w:rPr>
                <w:rFonts w:asciiTheme="minorHAnsi" w:hAnsiTheme="minorHAnsi" w:cstheme="minorHAnsi"/>
              </w:rPr>
              <w:t>nak</w:t>
            </w:r>
            <w:r>
              <w:rPr>
                <w:rFonts w:asciiTheme="minorHAnsi" w:hAnsiTheme="minorHAnsi" w:cstheme="minorHAnsi"/>
              </w:rPr>
              <w:t xml:space="preserve">u, </w:t>
            </w:r>
            <w:r w:rsidRPr="006D7BF4">
              <w:rPr>
                <w:rFonts w:asciiTheme="minorHAnsi" w:hAnsiTheme="minorHAnsi" w:cstheme="minorHAnsi"/>
              </w:rPr>
              <w:t>barev</w:t>
            </w:r>
            <w:r>
              <w:rPr>
                <w:rFonts w:asciiTheme="minorHAnsi" w:hAnsiTheme="minorHAnsi" w:cstheme="minorHAnsi"/>
              </w:rPr>
              <w:t xml:space="preserve">, typu a velikost </w:t>
            </w:r>
            <w:r w:rsidRPr="0059490D">
              <w:rPr>
                <w:rFonts w:asciiTheme="minorHAnsi" w:hAnsiTheme="minorHAnsi" w:cstheme="minorHAnsi"/>
              </w:rPr>
              <w:t>font</w:t>
            </w:r>
            <w:r>
              <w:rPr>
                <w:rFonts w:asciiTheme="minorHAnsi" w:hAnsiTheme="minorHAnsi" w:cstheme="minorHAnsi"/>
              </w:rPr>
              <w:t xml:space="preserve">u) </w:t>
            </w:r>
            <w:r w:rsidRPr="00E82201">
              <w:rPr>
                <w:rFonts w:asciiTheme="minorHAnsi" w:hAnsiTheme="minorHAnsi" w:cstheme="minorHAnsi"/>
              </w:rPr>
              <w:t xml:space="preserve">v souladu </w:t>
            </w:r>
            <w:r w:rsidRPr="003F6C08">
              <w:rPr>
                <w:rFonts w:asciiTheme="minorHAnsi" w:hAnsiTheme="minorHAnsi" w:cstheme="minorHAnsi"/>
              </w:rPr>
              <w:t>s design manuálem města</w:t>
            </w:r>
          </w:p>
        </w:tc>
      </w:tr>
      <w:tr w:rsidR="00DB7CA9" w14:paraId="16374C85" w14:textId="77777777" w:rsidTr="00F13B9F">
        <w:tc>
          <w:tcPr>
            <w:tcW w:w="2268" w:type="dxa"/>
          </w:tcPr>
          <w:p w14:paraId="7638DDB4" w14:textId="77777777" w:rsidR="00DB7CA9" w:rsidRPr="00F00F3B" w:rsidRDefault="00DB7CA9" w:rsidP="00F13B9F">
            <w:pPr>
              <w:rPr>
                <w:rFonts w:asciiTheme="minorHAnsi" w:hAnsiTheme="minorHAnsi" w:cstheme="minorHAnsi"/>
              </w:rPr>
            </w:pPr>
            <w:r w:rsidRPr="00487022">
              <w:rPr>
                <w:rFonts w:asciiTheme="minorHAnsi" w:hAnsiTheme="minorHAnsi" w:cstheme="minorHAnsi"/>
              </w:rPr>
              <w:t>Veřejná část</w:t>
            </w:r>
          </w:p>
        </w:tc>
        <w:tc>
          <w:tcPr>
            <w:tcW w:w="11761" w:type="dxa"/>
          </w:tcPr>
          <w:p w14:paraId="7E9E33D4" w14:textId="77777777" w:rsidR="00DB7CA9" w:rsidRPr="006D7BF4" w:rsidRDefault="00DB7CA9" w:rsidP="00F13B9F">
            <w:pPr>
              <w:rPr>
                <w:rFonts w:asciiTheme="minorHAnsi" w:hAnsiTheme="minorHAnsi" w:cstheme="minorHAnsi"/>
              </w:rPr>
            </w:pPr>
            <w:r>
              <w:rPr>
                <w:rFonts w:asciiTheme="minorHAnsi" w:hAnsiTheme="minorHAnsi" w:cstheme="minorHAnsi"/>
              </w:rPr>
              <w:t xml:space="preserve">strukturovaný přehled životních situací (včetně </w:t>
            </w:r>
            <w:r w:rsidRPr="006D7BF4">
              <w:rPr>
                <w:rFonts w:asciiTheme="minorHAnsi" w:hAnsiTheme="minorHAnsi" w:cstheme="minorHAnsi"/>
              </w:rPr>
              <w:t>návod</w:t>
            </w:r>
            <w:r>
              <w:rPr>
                <w:rFonts w:asciiTheme="minorHAnsi" w:hAnsiTheme="minorHAnsi" w:cstheme="minorHAnsi"/>
              </w:rPr>
              <w:t>ů</w:t>
            </w:r>
            <w:r w:rsidRPr="006D7BF4">
              <w:rPr>
                <w:rFonts w:asciiTheme="minorHAnsi" w:hAnsiTheme="minorHAnsi" w:cstheme="minorHAnsi"/>
              </w:rPr>
              <w:t xml:space="preserve"> na postupy řešení v rámci životních situací</w:t>
            </w:r>
            <w:r>
              <w:rPr>
                <w:rFonts w:asciiTheme="minorHAnsi" w:hAnsiTheme="minorHAnsi" w:cstheme="minorHAnsi"/>
              </w:rPr>
              <w:t xml:space="preserve"> vytvořených úřadem)</w:t>
            </w:r>
          </w:p>
        </w:tc>
      </w:tr>
      <w:tr w:rsidR="00DB7CA9" w14:paraId="666D2365" w14:textId="77777777" w:rsidTr="00F13B9F">
        <w:trPr>
          <w:trHeight w:val="58"/>
        </w:trPr>
        <w:tc>
          <w:tcPr>
            <w:tcW w:w="2268" w:type="dxa"/>
          </w:tcPr>
          <w:p w14:paraId="627F5192" w14:textId="77777777" w:rsidR="00DB7CA9" w:rsidRDefault="00DB7CA9" w:rsidP="00F13B9F">
            <w:pPr>
              <w:rPr>
                <w:rFonts w:asciiTheme="minorHAnsi" w:hAnsiTheme="minorHAnsi" w:cstheme="minorHAnsi"/>
              </w:rPr>
            </w:pPr>
            <w:r>
              <w:rPr>
                <w:rFonts w:asciiTheme="minorHAnsi" w:hAnsiTheme="minorHAnsi" w:cstheme="minorHAnsi"/>
              </w:rPr>
              <w:t>Životní situace</w:t>
            </w:r>
          </w:p>
        </w:tc>
        <w:tc>
          <w:tcPr>
            <w:tcW w:w="11761" w:type="dxa"/>
          </w:tcPr>
          <w:p w14:paraId="49694447" w14:textId="77777777" w:rsidR="00DB7CA9" w:rsidRPr="006D7BF4" w:rsidRDefault="00DB7CA9" w:rsidP="00F13B9F">
            <w:pPr>
              <w:rPr>
                <w:rFonts w:asciiTheme="minorHAnsi" w:hAnsiTheme="minorHAnsi" w:cstheme="minorHAnsi"/>
              </w:rPr>
            </w:pPr>
            <w:r w:rsidRPr="006D7BF4">
              <w:rPr>
                <w:rFonts w:asciiTheme="minorHAnsi" w:hAnsiTheme="minorHAnsi" w:cstheme="minorHAnsi"/>
              </w:rPr>
              <w:t>snadný, intuitivní výběr v rámci životních situací</w:t>
            </w:r>
          </w:p>
        </w:tc>
      </w:tr>
      <w:tr w:rsidR="00DB7CA9" w14:paraId="32F83D3D" w14:textId="77777777" w:rsidTr="00F13B9F">
        <w:trPr>
          <w:trHeight w:val="225"/>
        </w:trPr>
        <w:tc>
          <w:tcPr>
            <w:tcW w:w="2268" w:type="dxa"/>
          </w:tcPr>
          <w:p w14:paraId="03F3BE19" w14:textId="77777777" w:rsidR="00DB7CA9" w:rsidRPr="00F00F3B" w:rsidRDefault="00DB7CA9" w:rsidP="00F13B9F">
            <w:pPr>
              <w:rPr>
                <w:rFonts w:asciiTheme="minorHAnsi" w:hAnsiTheme="minorHAnsi" w:cstheme="minorHAnsi"/>
              </w:rPr>
            </w:pPr>
            <w:r>
              <w:rPr>
                <w:rFonts w:asciiTheme="minorHAnsi" w:hAnsiTheme="minorHAnsi" w:cstheme="minorHAnsi"/>
              </w:rPr>
              <w:t>Životní situace</w:t>
            </w:r>
            <w:r w:rsidRPr="00E81A4C">
              <w:rPr>
                <w:sz w:val="24"/>
              </w:rPr>
              <w:t xml:space="preserve"> </w:t>
            </w:r>
          </w:p>
        </w:tc>
        <w:tc>
          <w:tcPr>
            <w:tcW w:w="11761" w:type="dxa"/>
          </w:tcPr>
          <w:p w14:paraId="38D087D8" w14:textId="77777777" w:rsidR="00DB7CA9" w:rsidRPr="006D7BF4" w:rsidRDefault="00DB7CA9" w:rsidP="00F13B9F">
            <w:pPr>
              <w:rPr>
                <w:rFonts w:asciiTheme="minorHAnsi" w:hAnsiTheme="minorHAnsi" w:cstheme="minorHAnsi"/>
              </w:rPr>
            </w:pPr>
            <w:r w:rsidRPr="006D7BF4">
              <w:rPr>
                <w:rFonts w:asciiTheme="minorHAnsi" w:hAnsiTheme="minorHAnsi" w:cstheme="minorHAnsi"/>
              </w:rPr>
              <w:t>možnost fulltextového vyhledávání</w:t>
            </w:r>
            <w:r>
              <w:rPr>
                <w:rFonts w:asciiTheme="minorHAnsi" w:hAnsiTheme="minorHAnsi" w:cstheme="minorHAnsi"/>
              </w:rPr>
              <w:t xml:space="preserve"> v </w:t>
            </w:r>
            <w:r w:rsidRPr="007C25A8">
              <w:rPr>
                <w:rFonts w:asciiTheme="minorHAnsi" w:hAnsiTheme="minorHAnsi" w:cstheme="minorHAnsi"/>
              </w:rPr>
              <w:t>rámci p</w:t>
            </w:r>
            <w:r>
              <w:rPr>
                <w:rFonts w:asciiTheme="minorHAnsi" w:hAnsiTheme="minorHAnsi" w:cstheme="minorHAnsi"/>
              </w:rPr>
              <w:t>řehledu</w:t>
            </w:r>
            <w:r w:rsidRPr="007C25A8">
              <w:rPr>
                <w:rFonts w:asciiTheme="minorHAnsi" w:hAnsiTheme="minorHAnsi" w:cstheme="minorHAnsi"/>
              </w:rPr>
              <w:t xml:space="preserve"> životních situací</w:t>
            </w:r>
          </w:p>
        </w:tc>
      </w:tr>
      <w:tr w:rsidR="00DB7CA9" w14:paraId="6C93E3B7" w14:textId="77777777" w:rsidTr="00F13B9F">
        <w:tc>
          <w:tcPr>
            <w:tcW w:w="2268" w:type="dxa"/>
          </w:tcPr>
          <w:p w14:paraId="785229D8" w14:textId="77777777" w:rsidR="00DB7CA9" w:rsidRDefault="00DB7CA9" w:rsidP="00F13B9F">
            <w:pPr>
              <w:rPr>
                <w:rFonts w:asciiTheme="minorHAnsi" w:hAnsiTheme="minorHAnsi" w:cstheme="minorHAnsi"/>
              </w:rPr>
            </w:pPr>
            <w:r>
              <w:rPr>
                <w:rFonts w:asciiTheme="minorHAnsi" w:hAnsiTheme="minorHAnsi" w:cstheme="minorHAnsi"/>
              </w:rPr>
              <w:t>Životní situace</w:t>
            </w:r>
          </w:p>
        </w:tc>
        <w:tc>
          <w:tcPr>
            <w:tcW w:w="11761" w:type="dxa"/>
          </w:tcPr>
          <w:p w14:paraId="031C37C3" w14:textId="77777777" w:rsidR="00DB7CA9" w:rsidRPr="00210BC3" w:rsidRDefault="00DB7CA9" w:rsidP="00F13B9F">
            <w:pPr>
              <w:pStyle w:val="Textkomente"/>
            </w:pPr>
            <w:r w:rsidRPr="00210BC3">
              <w:rPr>
                <w:rFonts w:asciiTheme="minorHAnsi" w:hAnsiTheme="minorHAnsi" w:cstheme="minorHAnsi"/>
              </w:rPr>
              <w:t xml:space="preserve">z životní situace bude umožněno přejít do rezervačního systému pro rezervaci termínu návštěvy úřadu </w:t>
            </w:r>
          </w:p>
        </w:tc>
      </w:tr>
      <w:tr w:rsidR="00DB7CA9" w14:paraId="5AB1569E" w14:textId="77777777" w:rsidTr="00F13B9F">
        <w:tc>
          <w:tcPr>
            <w:tcW w:w="2268" w:type="dxa"/>
          </w:tcPr>
          <w:p w14:paraId="0093E650" w14:textId="77777777" w:rsidR="00DB7CA9" w:rsidRPr="00C54904" w:rsidRDefault="00DB7CA9" w:rsidP="00F13B9F">
            <w:pPr>
              <w:rPr>
                <w:rFonts w:asciiTheme="minorHAnsi" w:hAnsiTheme="minorHAnsi" w:cstheme="minorHAnsi"/>
              </w:rPr>
            </w:pPr>
            <w:r>
              <w:rPr>
                <w:rFonts w:asciiTheme="minorHAnsi" w:hAnsiTheme="minorHAnsi" w:cstheme="minorHAnsi"/>
              </w:rPr>
              <w:t>Životní situace</w:t>
            </w:r>
          </w:p>
        </w:tc>
        <w:tc>
          <w:tcPr>
            <w:tcW w:w="11761" w:type="dxa"/>
          </w:tcPr>
          <w:p w14:paraId="44F734CC" w14:textId="77777777" w:rsidR="00DB7CA9" w:rsidRPr="00227827" w:rsidRDefault="00DB7CA9" w:rsidP="00F13B9F">
            <w:pPr>
              <w:rPr>
                <w:rFonts w:asciiTheme="minorHAnsi" w:hAnsiTheme="minorHAnsi" w:cstheme="minorHAnsi"/>
              </w:rPr>
            </w:pPr>
            <w:r w:rsidRPr="006D7BF4">
              <w:rPr>
                <w:rFonts w:asciiTheme="minorHAnsi" w:hAnsiTheme="minorHAnsi" w:cstheme="minorHAnsi"/>
              </w:rPr>
              <w:t xml:space="preserve">z životní situace bude umožněno přejít do navázaného elektronického </w:t>
            </w:r>
            <w:r>
              <w:rPr>
                <w:rFonts w:asciiTheme="minorHAnsi" w:hAnsiTheme="minorHAnsi" w:cstheme="minorHAnsi"/>
              </w:rPr>
              <w:t xml:space="preserve">podání (elektronického </w:t>
            </w:r>
            <w:r w:rsidRPr="00F00F3B">
              <w:rPr>
                <w:rFonts w:asciiTheme="minorHAnsi" w:hAnsiTheme="minorHAnsi" w:cstheme="minorHAnsi"/>
              </w:rPr>
              <w:t>inteligentního formuláře)</w:t>
            </w:r>
            <w:r>
              <w:rPr>
                <w:rFonts w:asciiTheme="minorHAnsi" w:hAnsiTheme="minorHAnsi" w:cstheme="minorHAnsi"/>
              </w:rPr>
              <w:t xml:space="preserve"> a zpět</w:t>
            </w:r>
          </w:p>
        </w:tc>
      </w:tr>
      <w:tr w:rsidR="00DB7CA9" w14:paraId="78FFCEA9" w14:textId="77777777" w:rsidTr="00F13B9F">
        <w:tc>
          <w:tcPr>
            <w:tcW w:w="2268" w:type="dxa"/>
          </w:tcPr>
          <w:p w14:paraId="6054CEE7" w14:textId="77777777" w:rsidR="00DB7CA9" w:rsidRPr="00F00F3B" w:rsidRDefault="00DB7CA9" w:rsidP="00F13B9F">
            <w:pPr>
              <w:rPr>
                <w:rFonts w:asciiTheme="minorHAnsi" w:hAnsiTheme="minorHAnsi" w:cstheme="minorHAnsi"/>
              </w:rPr>
            </w:pPr>
            <w:r>
              <w:rPr>
                <w:rFonts w:asciiTheme="minorHAnsi" w:hAnsiTheme="minorHAnsi" w:cstheme="minorHAnsi"/>
              </w:rPr>
              <w:t>Životní situace</w:t>
            </w:r>
          </w:p>
        </w:tc>
        <w:tc>
          <w:tcPr>
            <w:tcW w:w="11761" w:type="dxa"/>
          </w:tcPr>
          <w:p w14:paraId="30925626" w14:textId="77777777" w:rsidR="00DB7CA9" w:rsidRPr="00751F81" w:rsidRDefault="00DB7CA9" w:rsidP="00F13B9F">
            <w:pPr>
              <w:rPr>
                <w:rFonts w:asciiTheme="minorHAnsi" w:hAnsiTheme="minorHAnsi" w:cstheme="minorHAnsi"/>
              </w:rPr>
            </w:pPr>
            <w:r w:rsidRPr="00751F81">
              <w:rPr>
                <w:rFonts w:asciiTheme="minorHAnsi" w:hAnsiTheme="minorHAnsi" w:cstheme="minorHAnsi"/>
              </w:rPr>
              <w:t>z životní situace (místní poplatky) bude umožněno přejít do navázaných elektronických podání (el. inteligentních formulářů)</w:t>
            </w:r>
          </w:p>
        </w:tc>
      </w:tr>
      <w:tr w:rsidR="00DB7CA9" w14:paraId="54AFF147" w14:textId="77777777" w:rsidTr="00F13B9F">
        <w:tc>
          <w:tcPr>
            <w:tcW w:w="2268" w:type="dxa"/>
          </w:tcPr>
          <w:p w14:paraId="08A827F4" w14:textId="77777777" w:rsidR="00DB7CA9" w:rsidRPr="00F00F3B" w:rsidRDefault="00DB7CA9" w:rsidP="00F13B9F">
            <w:pPr>
              <w:rPr>
                <w:rFonts w:asciiTheme="minorHAnsi" w:hAnsiTheme="minorHAnsi" w:cstheme="minorHAnsi"/>
              </w:rPr>
            </w:pPr>
            <w:r w:rsidRPr="00F00F3B">
              <w:rPr>
                <w:rFonts w:asciiTheme="minorHAnsi" w:hAnsiTheme="minorHAnsi" w:cstheme="minorHAnsi"/>
              </w:rPr>
              <w:t>Elektronická podání</w:t>
            </w:r>
          </w:p>
        </w:tc>
        <w:tc>
          <w:tcPr>
            <w:tcW w:w="11761" w:type="dxa"/>
          </w:tcPr>
          <w:p w14:paraId="3611672D" w14:textId="77777777" w:rsidR="00DB7CA9" w:rsidRDefault="00DB7CA9" w:rsidP="00F13B9F">
            <w:pPr>
              <w:rPr>
                <w:rFonts w:asciiTheme="minorHAnsi" w:hAnsiTheme="minorHAnsi" w:cstheme="minorHAnsi"/>
              </w:rPr>
            </w:pPr>
            <w:r>
              <w:rPr>
                <w:rFonts w:asciiTheme="minorHAnsi" w:hAnsiTheme="minorHAnsi" w:cstheme="minorHAnsi"/>
              </w:rPr>
              <w:t>el. podání budou řešena pro životní situace v samostatné působnosti prostřednictvím elektronických inteligentních formulářů</w:t>
            </w:r>
          </w:p>
        </w:tc>
      </w:tr>
      <w:tr w:rsidR="00DB7CA9" w14:paraId="4C6BEB3A" w14:textId="77777777" w:rsidTr="00F13B9F">
        <w:tc>
          <w:tcPr>
            <w:tcW w:w="2268" w:type="dxa"/>
          </w:tcPr>
          <w:p w14:paraId="7CC81904" w14:textId="77777777" w:rsidR="00DB7CA9" w:rsidRPr="00F00F3B" w:rsidRDefault="00DB7CA9" w:rsidP="00F13B9F">
            <w:pPr>
              <w:rPr>
                <w:rFonts w:asciiTheme="minorHAnsi" w:hAnsiTheme="minorHAnsi" w:cstheme="minorHAnsi"/>
              </w:rPr>
            </w:pPr>
            <w:r w:rsidRPr="00F00F3B">
              <w:rPr>
                <w:rFonts w:asciiTheme="minorHAnsi" w:hAnsiTheme="minorHAnsi" w:cstheme="minorHAnsi"/>
              </w:rPr>
              <w:t>Elektronická podání</w:t>
            </w:r>
          </w:p>
        </w:tc>
        <w:tc>
          <w:tcPr>
            <w:tcW w:w="11761" w:type="dxa"/>
          </w:tcPr>
          <w:p w14:paraId="2374A1B2" w14:textId="77777777" w:rsidR="00DB7CA9" w:rsidRPr="00751F81" w:rsidRDefault="00DB7CA9" w:rsidP="00F13B9F">
            <w:pPr>
              <w:rPr>
                <w:rFonts w:asciiTheme="minorHAnsi" w:hAnsiTheme="minorHAnsi" w:cstheme="minorHAnsi"/>
              </w:rPr>
            </w:pPr>
            <w:r w:rsidRPr="00751F81">
              <w:rPr>
                <w:rFonts w:asciiTheme="minorHAnsi" w:hAnsiTheme="minorHAnsi" w:cstheme="minorHAnsi"/>
              </w:rPr>
              <w:t xml:space="preserve">el. podání budou dostupná pro občany registrované v rámci profilu „účtu“ občana i pro neregistrované občany </w:t>
            </w:r>
          </w:p>
        </w:tc>
      </w:tr>
      <w:tr w:rsidR="00DB7CA9" w14:paraId="79C3936C" w14:textId="77777777" w:rsidTr="00F13B9F">
        <w:tc>
          <w:tcPr>
            <w:tcW w:w="2268" w:type="dxa"/>
          </w:tcPr>
          <w:p w14:paraId="632BE76F" w14:textId="77777777" w:rsidR="00DB7CA9" w:rsidRPr="00F00F3B" w:rsidRDefault="00DB7CA9" w:rsidP="00F13B9F">
            <w:pPr>
              <w:rPr>
                <w:rFonts w:asciiTheme="minorHAnsi" w:hAnsiTheme="minorHAnsi" w:cstheme="minorHAnsi"/>
              </w:rPr>
            </w:pPr>
            <w:r w:rsidRPr="00F00F3B">
              <w:rPr>
                <w:rFonts w:asciiTheme="minorHAnsi" w:hAnsiTheme="minorHAnsi" w:cstheme="minorHAnsi"/>
              </w:rPr>
              <w:t>Elektronická podání</w:t>
            </w:r>
          </w:p>
        </w:tc>
        <w:tc>
          <w:tcPr>
            <w:tcW w:w="11761" w:type="dxa"/>
          </w:tcPr>
          <w:p w14:paraId="265A8596" w14:textId="77777777" w:rsidR="00DB7CA9" w:rsidRPr="002F6195" w:rsidRDefault="00DB7CA9" w:rsidP="00F13B9F">
            <w:pPr>
              <w:rPr>
                <w:rFonts w:asciiTheme="minorHAnsi" w:hAnsiTheme="minorHAnsi" w:cstheme="minorHAnsi"/>
              </w:rPr>
            </w:pPr>
            <w:r>
              <w:rPr>
                <w:rFonts w:asciiTheme="minorHAnsi" w:hAnsiTheme="minorHAnsi" w:cstheme="minorHAnsi"/>
              </w:rPr>
              <w:t xml:space="preserve">z </w:t>
            </w:r>
            <w:r w:rsidRPr="002F6195">
              <w:rPr>
                <w:rFonts w:asciiTheme="minorHAnsi" w:hAnsiTheme="minorHAnsi" w:cstheme="minorHAnsi"/>
              </w:rPr>
              <w:t xml:space="preserve">el. podání </w:t>
            </w:r>
            <w:r>
              <w:rPr>
                <w:rFonts w:asciiTheme="minorHAnsi" w:hAnsiTheme="minorHAnsi" w:cstheme="minorHAnsi"/>
              </w:rPr>
              <w:t xml:space="preserve">bude umožněno </w:t>
            </w:r>
            <w:r w:rsidRPr="002F6195">
              <w:rPr>
                <w:rFonts w:asciiTheme="minorHAnsi" w:hAnsiTheme="minorHAnsi" w:cstheme="minorHAnsi"/>
              </w:rPr>
              <w:t>realizovat elektronické platby plateb</w:t>
            </w:r>
            <w:r>
              <w:rPr>
                <w:rFonts w:asciiTheme="minorHAnsi" w:hAnsiTheme="minorHAnsi" w:cstheme="minorHAnsi"/>
              </w:rPr>
              <w:t>ní</w:t>
            </w:r>
            <w:r w:rsidRPr="002F6195">
              <w:rPr>
                <w:rFonts w:asciiTheme="minorHAnsi" w:hAnsiTheme="minorHAnsi" w:cstheme="minorHAnsi"/>
              </w:rPr>
              <w:t xml:space="preserve"> kartou prostřednictvím platební brány, převodem z účtu a QR platbou</w:t>
            </w:r>
          </w:p>
        </w:tc>
      </w:tr>
      <w:tr w:rsidR="00DB7CA9" w14:paraId="3CFCDDAC" w14:textId="77777777" w:rsidTr="00F13B9F">
        <w:tc>
          <w:tcPr>
            <w:tcW w:w="2268" w:type="dxa"/>
          </w:tcPr>
          <w:p w14:paraId="5EFB7E75" w14:textId="77777777" w:rsidR="00DB7CA9" w:rsidRPr="00F00F3B" w:rsidRDefault="00DB7CA9" w:rsidP="00F13B9F">
            <w:pPr>
              <w:rPr>
                <w:rFonts w:asciiTheme="minorHAnsi" w:hAnsiTheme="minorHAnsi" w:cstheme="minorHAnsi"/>
              </w:rPr>
            </w:pPr>
            <w:r w:rsidRPr="00F00F3B">
              <w:rPr>
                <w:rFonts w:asciiTheme="minorHAnsi" w:hAnsiTheme="minorHAnsi" w:cstheme="minorHAnsi"/>
              </w:rPr>
              <w:t>Elektronická podání</w:t>
            </w:r>
          </w:p>
        </w:tc>
        <w:tc>
          <w:tcPr>
            <w:tcW w:w="11761" w:type="dxa"/>
          </w:tcPr>
          <w:p w14:paraId="712F41D1" w14:textId="77777777" w:rsidR="00DB7CA9" w:rsidRPr="00751F81" w:rsidRDefault="00DB7CA9" w:rsidP="00F13B9F">
            <w:pPr>
              <w:rPr>
                <w:rFonts w:asciiTheme="minorHAnsi" w:hAnsiTheme="minorHAnsi" w:cstheme="minorHAnsi"/>
              </w:rPr>
            </w:pPr>
            <w:r w:rsidRPr="00751F81">
              <w:rPr>
                <w:rFonts w:asciiTheme="minorHAnsi" w:hAnsiTheme="minorHAnsi" w:cstheme="minorHAnsi"/>
              </w:rPr>
              <w:t>po odeslání el. podání prostřednictvím portálu občana a po jeho zaevidování ve spisové službě je občan informován o úspěšném přijetí podání (přímo na portálu občana a také e-mailem)</w:t>
            </w:r>
          </w:p>
        </w:tc>
      </w:tr>
      <w:tr w:rsidR="00DB7CA9" w14:paraId="223A83C9" w14:textId="77777777" w:rsidTr="00F13B9F">
        <w:tc>
          <w:tcPr>
            <w:tcW w:w="2268" w:type="dxa"/>
          </w:tcPr>
          <w:p w14:paraId="4BD0D4F1" w14:textId="77777777" w:rsidR="00DB7CA9" w:rsidRDefault="00DB7CA9" w:rsidP="00F13B9F">
            <w:pPr>
              <w:rPr>
                <w:rFonts w:asciiTheme="minorHAnsi" w:hAnsiTheme="minorHAnsi" w:cstheme="minorHAnsi"/>
              </w:rPr>
            </w:pPr>
            <w:r w:rsidRPr="00F00F3B">
              <w:rPr>
                <w:rFonts w:asciiTheme="minorHAnsi" w:hAnsiTheme="minorHAnsi" w:cstheme="minorHAnsi"/>
              </w:rPr>
              <w:t>Elektronická podání</w:t>
            </w:r>
          </w:p>
        </w:tc>
        <w:tc>
          <w:tcPr>
            <w:tcW w:w="11761" w:type="dxa"/>
          </w:tcPr>
          <w:p w14:paraId="25860A01" w14:textId="77777777" w:rsidR="00DB7CA9" w:rsidRPr="00751F81" w:rsidRDefault="00DB7CA9" w:rsidP="00F13B9F">
            <w:pPr>
              <w:rPr>
                <w:rFonts w:asciiTheme="minorHAnsi" w:hAnsiTheme="minorHAnsi" w:cstheme="minorHAnsi"/>
              </w:rPr>
            </w:pPr>
            <w:r w:rsidRPr="00751F81">
              <w:rPr>
                <w:rFonts w:asciiTheme="minorHAnsi" w:hAnsiTheme="minorHAnsi" w:cstheme="minorHAnsi"/>
              </w:rPr>
              <w:t>možnost automatického doplnění všech relevantních údajů z elektronické identity poskytnuté NIA do el. inteligentního formuláře</w:t>
            </w:r>
          </w:p>
        </w:tc>
      </w:tr>
      <w:tr w:rsidR="00DB7CA9" w14:paraId="35DFD44B" w14:textId="77777777" w:rsidTr="00F13B9F">
        <w:tc>
          <w:tcPr>
            <w:tcW w:w="2268" w:type="dxa"/>
          </w:tcPr>
          <w:p w14:paraId="39DE6B12" w14:textId="77777777" w:rsidR="00DB7CA9" w:rsidRPr="00C54904" w:rsidRDefault="00DB7CA9" w:rsidP="00F13B9F">
            <w:pPr>
              <w:rPr>
                <w:rFonts w:asciiTheme="minorHAnsi" w:hAnsiTheme="minorHAnsi" w:cstheme="minorHAnsi"/>
              </w:rPr>
            </w:pPr>
            <w:r w:rsidRPr="00F00F3B">
              <w:rPr>
                <w:rFonts w:asciiTheme="minorHAnsi" w:hAnsiTheme="minorHAnsi" w:cstheme="minorHAnsi"/>
              </w:rPr>
              <w:t>Elektronická podání</w:t>
            </w:r>
          </w:p>
        </w:tc>
        <w:tc>
          <w:tcPr>
            <w:tcW w:w="11761" w:type="dxa"/>
          </w:tcPr>
          <w:p w14:paraId="24BE5C18" w14:textId="77777777" w:rsidR="00DB7CA9" w:rsidRPr="00227827" w:rsidRDefault="00DB7CA9" w:rsidP="00F13B9F">
            <w:pPr>
              <w:rPr>
                <w:rFonts w:asciiTheme="minorHAnsi" w:hAnsiTheme="minorHAnsi" w:cstheme="minorHAnsi"/>
              </w:rPr>
            </w:pPr>
            <w:r w:rsidRPr="00227827">
              <w:rPr>
                <w:rFonts w:asciiTheme="minorHAnsi" w:hAnsiTheme="minorHAnsi" w:cstheme="minorHAnsi"/>
              </w:rPr>
              <w:t xml:space="preserve">při vyplňování el. </w:t>
            </w:r>
            <w:r>
              <w:rPr>
                <w:rFonts w:asciiTheme="minorHAnsi" w:hAnsiTheme="minorHAnsi" w:cstheme="minorHAnsi"/>
              </w:rPr>
              <w:t>inteligentního formuláře</w:t>
            </w:r>
            <w:r w:rsidRPr="00227827">
              <w:rPr>
                <w:rFonts w:asciiTheme="minorHAnsi" w:hAnsiTheme="minorHAnsi" w:cstheme="minorHAnsi"/>
              </w:rPr>
              <w:t xml:space="preserve"> je občan upozorňován na chybně zadané údaje</w:t>
            </w:r>
          </w:p>
        </w:tc>
      </w:tr>
      <w:tr w:rsidR="00DB7CA9" w14:paraId="2972609E" w14:textId="77777777" w:rsidTr="00F13B9F">
        <w:trPr>
          <w:trHeight w:val="114"/>
        </w:trPr>
        <w:tc>
          <w:tcPr>
            <w:tcW w:w="2268" w:type="dxa"/>
          </w:tcPr>
          <w:p w14:paraId="66E01756" w14:textId="77777777" w:rsidR="00DB7CA9" w:rsidRPr="00C54904" w:rsidRDefault="00DB7CA9" w:rsidP="00F13B9F">
            <w:pPr>
              <w:rPr>
                <w:rFonts w:asciiTheme="minorHAnsi" w:hAnsiTheme="minorHAnsi" w:cstheme="minorHAnsi"/>
              </w:rPr>
            </w:pPr>
            <w:r w:rsidRPr="00F00F3B">
              <w:rPr>
                <w:rFonts w:asciiTheme="minorHAnsi" w:hAnsiTheme="minorHAnsi" w:cstheme="minorHAnsi"/>
              </w:rPr>
              <w:t>Elektronická podání</w:t>
            </w:r>
          </w:p>
        </w:tc>
        <w:tc>
          <w:tcPr>
            <w:tcW w:w="11761" w:type="dxa"/>
          </w:tcPr>
          <w:p w14:paraId="3DEC3321" w14:textId="77777777" w:rsidR="00DB7CA9" w:rsidRPr="0080390E" w:rsidRDefault="00DB7CA9" w:rsidP="00F13B9F">
            <w:pPr>
              <w:rPr>
                <w:rFonts w:asciiTheme="minorHAnsi" w:hAnsiTheme="minorHAnsi" w:cstheme="minorHAnsi"/>
                <w:color w:val="FF0000"/>
                <w:highlight w:val="yellow"/>
              </w:rPr>
            </w:pPr>
            <w:r w:rsidRPr="00D436F9">
              <w:rPr>
                <w:rFonts w:asciiTheme="minorHAnsi" w:hAnsiTheme="minorHAnsi" w:cstheme="minorHAnsi"/>
              </w:rPr>
              <w:t>možnost připojení příloh k</w:t>
            </w:r>
            <w:r>
              <w:rPr>
                <w:rFonts w:asciiTheme="minorHAnsi" w:hAnsiTheme="minorHAnsi" w:cstheme="minorHAnsi"/>
              </w:rPr>
              <w:t xml:space="preserve"> el. inteligentnímu formuláři </w:t>
            </w:r>
            <w:r w:rsidRPr="00D436F9">
              <w:rPr>
                <w:rFonts w:asciiTheme="minorHAnsi" w:hAnsiTheme="minorHAnsi" w:cstheme="minorHAnsi"/>
              </w:rPr>
              <w:t>v akceptovatelných elektronických formátech</w:t>
            </w:r>
          </w:p>
        </w:tc>
      </w:tr>
      <w:tr w:rsidR="00DB7CA9" w14:paraId="09B41F0E" w14:textId="77777777" w:rsidTr="00F13B9F">
        <w:tc>
          <w:tcPr>
            <w:tcW w:w="2268" w:type="dxa"/>
          </w:tcPr>
          <w:p w14:paraId="23F148E5" w14:textId="77777777" w:rsidR="00DB7CA9" w:rsidRPr="00184F95" w:rsidRDefault="00DB7CA9" w:rsidP="00F13B9F">
            <w:pPr>
              <w:rPr>
                <w:rFonts w:asciiTheme="minorHAnsi" w:hAnsiTheme="minorHAnsi" w:cstheme="minorHAnsi"/>
              </w:rPr>
            </w:pPr>
            <w:r w:rsidRPr="00F00F3B">
              <w:rPr>
                <w:rFonts w:asciiTheme="minorHAnsi" w:hAnsiTheme="minorHAnsi" w:cstheme="minorHAnsi"/>
              </w:rPr>
              <w:t>Elektronická podání</w:t>
            </w:r>
          </w:p>
        </w:tc>
        <w:tc>
          <w:tcPr>
            <w:tcW w:w="11761" w:type="dxa"/>
          </w:tcPr>
          <w:p w14:paraId="7A863535" w14:textId="77777777" w:rsidR="00DB7CA9" w:rsidRPr="00184F95" w:rsidRDefault="00DB7CA9" w:rsidP="00F13B9F">
            <w:pPr>
              <w:rPr>
                <w:rFonts w:asciiTheme="minorHAnsi" w:hAnsiTheme="minorHAnsi" w:cstheme="minorHAnsi"/>
              </w:rPr>
            </w:pPr>
            <w:r w:rsidRPr="00184F95">
              <w:rPr>
                <w:rFonts w:asciiTheme="minorHAnsi" w:hAnsiTheme="minorHAnsi" w:cstheme="minorHAnsi"/>
              </w:rPr>
              <w:t>občan má možnost uložit si rozpracovaný částečně vyplněný el. inteligentní formulář a dokončit el. podání později</w:t>
            </w:r>
          </w:p>
        </w:tc>
      </w:tr>
      <w:tr w:rsidR="00DB7CA9" w14:paraId="0A577B5F" w14:textId="77777777" w:rsidTr="00F13B9F">
        <w:tc>
          <w:tcPr>
            <w:tcW w:w="2268" w:type="dxa"/>
          </w:tcPr>
          <w:p w14:paraId="5E1805AB" w14:textId="77777777" w:rsidR="00DB7CA9" w:rsidRPr="00C54904" w:rsidRDefault="00DB7CA9" w:rsidP="00F13B9F">
            <w:pPr>
              <w:rPr>
                <w:rFonts w:asciiTheme="minorHAnsi" w:hAnsiTheme="minorHAnsi" w:cstheme="minorHAnsi"/>
              </w:rPr>
            </w:pPr>
            <w:r w:rsidRPr="00F00F3B">
              <w:rPr>
                <w:rFonts w:asciiTheme="minorHAnsi" w:hAnsiTheme="minorHAnsi" w:cstheme="minorHAnsi"/>
              </w:rPr>
              <w:t>Elektronická podání</w:t>
            </w:r>
          </w:p>
        </w:tc>
        <w:tc>
          <w:tcPr>
            <w:tcW w:w="11761" w:type="dxa"/>
          </w:tcPr>
          <w:p w14:paraId="5A9E6A0E" w14:textId="77777777" w:rsidR="00DB7CA9" w:rsidRPr="00227827" w:rsidRDefault="00DB7CA9" w:rsidP="00F13B9F">
            <w:pPr>
              <w:rPr>
                <w:rFonts w:asciiTheme="minorHAnsi" w:hAnsiTheme="minorHAnsi" w:cstheme="minorHAnsi"/>
              </w:rPr>
            </w:pPr>
            <w:r w:rsidRPr="008470C0">
              <w:rPr>
                <w:rFonts w:asciiTheme="minorHAnsi" w:hAnsiTheme="minorHAnsi" w:cstheme="minorHAnsi"/>
              </w:rPr>
              <w:t xml:space="preserve">možnost převést </w:t>
            </w:r>
            <w:r>
              <w:rPr>
                <w:rFonts w:asciiTheme="minorHAnsi" w:hAnsiTheme="minorHAnsi" w:cstheme="minorHAnsi"/>
              </w:rPr>
              <w:t xml:space="preserve">el. inteligentní formulář </w:t>
            </w:r>
            <w:r w:rsidRPr="008470C0">
              <w:rPr>
                <w:rFonts w:asciiTheme="minorHAnsi" w:hAnsiTheme="minorHAnsi" w:cstheme="minorHAnsi"/>
              </w:rPr>
              <w:t xml:space="preserve">do formátu </w:t>
            </w:r>
            <w:r>
              <w:rPr>
                <w:rFonts w:asciiTheme="minorHAnsi" w:hAnsiTheme="minorHAnsi" w:cstheme="minorHAnsi"/>
              </w:rPr>
              <w:t xml:space="preserve">PDF </w:t>
            </w:r>
            <w:r w:rsidRPr="008470C0">
              <w:rPr>
                <w:rFonts w:asciiTheme="minorHAnsi" w:hAnsiTheme="minorHAnsi" w:cstheme="minorHAnsi"/>
              </w:rPr>
              <w:t xml:space="preserve">k vlastnímu uložení, </w:t>
            </w:r>
            <w:r>
              <w:rPr>
                <w:rFonts w:asciiTheme="minorHAnsi" w:hAnsiTheme="minorHAnsi" w:cstheme="minorHAnsi"/>
              </w:rPr>
              <w:t xml:space="preserve">nebo k </w:t>
            </w:r>
            <w:r w:rsidRPr="008470C0">
              <w:rPr>
                <w:rFonts w:asciiTheme="minorHAnsi" w:hAnsiTheme="minorHAnsi" w:cstheme="minorHAnsi"/>
              </w:rPr>
              <w:t>tisku</w:t>
            </w:r>
          </w:p>
        </w:tc>
      </w:tr>
      <w:tr w:rsidR="00DB7CA9" w14:paraId="74359DAA" w14:textId="77777777" w:rsidTr="00F13B9F">
        <w:tc>
          <w:tcPr>
            <w:tcW w:w="2268" w:type="dxa"/>
          </w:tcPr>
          <w:p w14:paraId="5924AEA5" w14:textId="77777777" w:rsidR="00DB7CA9" w:rsidRPr="00F00F3B" w:rsidRDefault="00DB7CA9" w:rsidP="00F13B9F">
            <w:pPr>
              <w:rPr>
                <w:rFonts w:asciiTheme="minorHAnsi" w:hAnsiTheme="minorHAnsi" w:cstheme="minorHAnsi"/>
              </w:rPr>
            </w:pPr>
            <w:r w:rsidRPr="00F00F3B">
              <w:rPr>
                <w:rFonts w:asciiTheme="minorHAnsi" w:hAnsiTheme="minorHAnsi" w:cstheme="minorHAnsi"/>
              </w:rPr>
              <w:t>Elektronická podání</w:t>
            </w:r>
          </w:p>
        </w:tc>
        <w:tc>
          <w:tcPr>
            <w:tcW w:w="11761" w:type="dxa"/>
          </w:tcPr>
          <w:p w14:paraId="6F4CE68D" w14:textId="77777777" w:rsidR="00DB7CA9" w:rsidRPr="008470C0" w:rsidRDefault="00DB7CA9" w:rsidP="00F13B9F">
            <w:pPr>
              <w:rPr>
                <w:rFonts w:asciiTheme="minorHAnsi" w:hAnsiTheme="minorHAnsi" w:cstheme="minorHAnsi"/>
              </w:rPr>
            </w:pPr>
            <w:r w:rsidRPr="00227827">
              <w:rPr>
                <w:rFonts w:asciiTheme="minorHAnsi" w:hAnsiTheme="minorHAnsi" w:cstheme="minorHAnsi"/>
              </w:rPr>
              <w:t xml:space="preserve">před odesláním </w:t>
            </w:r>
            <w:r>
              <w:rPr>
                <w:rFonts w:asciiTheme="minorHAnsi" w:hAnsiTheme="minorHAnsi" w:cstheme="minorHAnsi"/>
              </w:rPr>
              <w:t>j</w:t>
            </w:r>
            <w:r w:rsidRPr="00227827">
              <w:rPr>
                <w:rFonts w:asciiTheme="minorHAnsi" w:hAnsiTheme="minorHAnsi" w:cstheme="minorHAnsi"/>
              </w:rPr>
              <w:t>e prov</w:t>
            </w:r>
            <w:r>
              <w:rPr>
                <w:rFonts w:asciiTheme="minorHAnsi" w:hAnsiTheme="minorHAnsi" w:cstheme="minorHAnsi"/>
              </w:rPr>
              <w:t>áděna a</w:t>
            </w:r>
            <w:r w:rsidRPr="00227827">
              <w:rPr>
                <w:rFonts w:asciiTheme="minorHAnsi" w:hAnsiTheme="minorHAnsi" w:cstheme="minorHAnsi"/>
              </w:rPr>
              <w:t>utomatická kontrola úplnosti údajů</w:t>
            </w:r>
            <w:r>
              <w:rPr>
                <w:rFonts w:asciiTheme="minorHAnsi" w:hAnsiTheme="minorHAnsi" w:cstheme="minorHAnsi"/>
              </w:rPr>
              <w:t xml:space="preserve"> v el. inteligentním formuláři</w:t>
            </w:r>
            <w:r w:rsidRPr="00227827">
              <w:rPr>
                <w:rFonts w:asciiTheme="minorHAnsi" w:hAnsiTheme="minorHAnsi" w:cstheme="minorHAnsi"/>
              </w:rPr>
              <w:t xml:space="preserve"> (v případě chyb</w:t>
            </w:r>
            <w:r>
              <w:rPr>
                <w:rFonts w:asciiTheme="minorHAnsi" w:hAnsiTheme="minorHAnsi" w:cstheme="minorHAnsi"/>
              </w:rPr>
              <w:t>ějících údajů</w:t>
            </w:r>
            <w:r w:rsidRPr="00227827">
              <w:rPr>
                <w:rFonts w:asciiTheme="minorHAnsi" w:hAnsiTheme="minorHAnsi" w:cstheme="minorHAnsi"/>
              </w:rPr>
              <w:t xml:space="preserve"> je občan</w:t>
            </w:r>
            <w:r>
              <w:rPr>
                <w:rFonts w:asciiTheme="minorHAnsi" w:hAnsiTheme="minorHAnsi" w:cstheme="minorHAnsi"/>
              </w:rPr>
              <w:t xml:space="preserve"> </w:t>
            </w:r>
            <w:r w:rsidRPr="00227827">
              <w:rPr>
                <w:rFonts w:asciiTheme="minorHAnsi" w:hAnsiTheme="minorHAnsi" w:cstheme="minorHAnsi"/>
              </w:rPr>
              <w:t xml:space="preserve">upozorněn na </w:t>
            </w:r>
            <w:r>
              <w:rPr>
                <w:rFonts w:asciiTheme="minorHAnsi" w:hAnsiTheme="minorHAnsi" w:cstheme="minorHAnsi"/>
              </w:rPr>
              <w:t xml:space="preserve">jejich </w:t>
            </w:r>
            <w:r w:rsidRPr="00227827">
              <w:rPr>
                <w:rFonts w:asciiTheme="minorHAnsi" w:hAnsiTheme="minorHAnsi" w:cstheme="minorHAnsi"/>
              </w:rPr>
              <w:t>doplnění)</w:t>
            </w:r>
            <w:r>
              <w:rPr>
                <w:rFonts w:asciiTheme="minorHAnsi" w:hAnsiTheme="minorHAnsi" w:cstheme="minorHAnsi"/>
              </w:rPr>
              <w:t xml:space="preserve"> </w:t>
            </w:r>
          </w:p>
        </w:tc>
      </w:tr>
      <w:tr w:rsidR="00DB7CA9" w14:paraId="0E074454" w14:textId="77777777" w:rsidTr="00F13B9F">
        <w:tc>
          <w:tcPr>
            <w:tcW w:w="2268" w:type="dxa"/>
          </w:tcPr>
          <w:p w14:paraId="47EE7912" w14:textId="77777777" w:rsidR="00DB7CA9" w:rsidRPr="00F00F3B" w:rsidRDefault="00DB7CA9" w:rsidP="00F13B9F">
            <w:pPr>
              <w:rPr>
                <w:rFonts w:asciiTheme="minorHAnsi" w:hAnsiTheme="minorHAnsi" w:cstheme="minorHAnsi"/>
              </w:rPr>
            </w:pPr>
            <w:r w:rsidRPr="00F00F3B">
              <w:rPr>
                <w:rFonts w:asciiTheme="minorHAnsi" w:hAnsiTheme="minorHAnsi" w:cstheme="minorHAnsi"/>
              </w:rPr>
              <w:lastRenderedPageBreak/>
              <w:t>Elektronická podání</w:t>
            </w:r>
          </w:p>
        </w:tc>
        <w:tc>
          <w:tcPr>
            <w:tcW w:w="11761" w:type="dxa"/>
          </w:tcPr>
          <w:p w14:paraId="22A77A30" w14:textId="77777777" w:rsidR="00DB7CA9" w:rsidRPr="00151BA7" w:rsidRDefault="00DB7CA9" w:rsidP="00F13B9F">
            <w:pPr>
              <w:rPr>
                <w:rFonts w:asciiTheme="minorHAnsi" w:hAnsiTheme="minorHAnsi" w:cstheme="minorHAnsi"/>
              </w:rPr>
            </w:pPr>
            <w:r w:rsidRPr="00151BA7">
              <w:rPr>
                <w:rFonts w:asciiTheme="minorHAnsi" w:hAnsiTheme="minorHAnsi" w:cstheme="minorHAnsi"/>
              </w:rPr>
              <w:t xml:space="preserve">možnost odeslat vyplněný el. inteligentní formulář přímo do spisové služby, na e-podatelnu úřadu nebo do datové schránky úřadu </w:t>
            </w:r>
            <w:r>
              <w:rPr>
                <w:rFonts w:asciiTheme="minorHAnsi" w:hAnsiTheme="minorHAnsi" w:cstheme="minorHAnsi"/>
              </w:rPr>
              <w:t>(</w:t>
            </w:r>
            <w:r w:rsidRPr="000C2FC4">
              <w:rPr>
                <w:rFonts w:asciiTheme="minorHAnsi" w:hAnsiTheme="minorHAnsi" w:cstheme="minorHAnsi"/>
              </w:rPr>
              <w:t>automatizované předávání dat z</w:t>
            </w:r>
            <w:r>
              <w:rPr>
                <w:rFonts w:asciiTheme="minorHAnsi" w:hAnsiTheme="minorHAnsi" w:cstheme="minorHAnsi"/>
              </w:rPr>
              <w:t> </w:t>
            </w:r>
            <w:r w:rsidRPr="000C2FC4">
              <w:rPr>
                <w:rFonts w:asciiTheme="minorHAnsi" w:hAnsiTheme="minorHAnsi" w:cstheme="minorHAnsi"/>
              </w:rPr>
              <w:t>el</w:t>
            </w:r>
            <w:r>
              <w:rPr>
                <w:rFonts w:asciiTheme="minorHAnsi" w:hAnsiTheme="minorHAnsi" w:cstheme="minorHAnsi"/>
              </w:rPr>
              <w:t xml:space="preserve">ektronických </w:t>
            </w:r>
            <w:r w:rsidRPr="000C2FC4">
              <w:rPr>
                <w:rFonts w:asciiTheme="minorHAnsi" w:hAnsiTheme="minorHAnsi" w:cstheme="minorHAnsi"/>
              </w:rPr>
              <w:t>inteligentních formulářů včetně souvisejících metadat a elektronických příloh</w:t>
            </w:r>
            <w:r>
              <w:rPr>
                <w:rFonts w:asciiTheme="minorHAnsi" w:hAnsiTheme="minorHAnsi" w:cstheme="minorHAnsi"/>
              </w:rPr>
              <w:t>)</w:t>
            </w:r>
          </w:p>
        </w:tc>
      </w:tr>
      <w:tr w:rsidR="00DB7CA9" w14:paraId="48723277" w14:textId="77777777" w:rsidTr="00F13B9F">
        <w:tc>
          <w:tcPr>
            <w:tcW w:w="2268" w:type="dxa"/>
          </w:tcPr>
          <w:p w14:paraId="47D50988" w14:textId="77777777" w:rsidR="00DB7CA9" w:rsidRDefault="00DB7CA9" w:rsidP="00F13B9F">
            <w:pPr>
              <w:rPr>
                <w:rFonts w:asciiTheme="minorHAnsi" w:hAnsiTheme="minorHAnsi" w:cstheme="minorHAnsi"/>
              </w:rPr>
            </w:pPr>
            <w:r w:rsidRPr="00F00F3B">
              <w:rPr>
                <w:rFonts w:asciiTheme="minorHAnsi" w:hAnsiTheme="minorHAnsi" w:cstheme="minorHAnsi"/>
              </w:rPr>
              <w:t>Elektronická podání</w:t>
            </w:r>
          </w:p>
        </w:tc>
        <w:tc>
          <w:tcPr>
            <w:tcW w:w="11761" w:type="dxa"/>
          </w:tcPr>
          <w:p w14:paraId="52DB7707" w14:textId="77777777" w:rsidR="00DB7CA9" w:rsidRDefault="00DB7CA9" w:rsidP="00F13B9F">
            <w:pPr>
              <w:rPr>
                <w:rFonts w:asciiTheme="minorHAnsi" w:hAnsiTheme="minorHAnsi" w:cstheme="minorHAnsi"/>
              </w:rPr>
            </w:pPr>
            <w:r w:rsidRPr="006175F0">
              <w:rPr>
                <w:rFonts w:asciiTheme="minorHAnsi" w:hAnsiTheme="minorHAnsi" w:cstheme="minorHAnsi"/>
              </w:rPr>
              <w:t>možnost jednoznačné identifikace odeslaného el. inteligentního formuláře v elektronické spisové službě prostřednictvím jednoznačného identifikátoru</w:t>
            </w:r>
          </w:p>
        </w:tc>
      </w:tr>
      <w:tr w:rsidR="00DB7CA9" w14:paraId="7639E0BE" w14:textId="77777777" w:rsidTr="00F13B9F">
        <w:tc>
          <w:tcPr>
            <w:tcW w:w="2268" w:type="dxa"/>
          </w:tcPr>
          <w:p w14:paraId="6006E0C9" w14:textId="77777777" w:rsidR="00DB7CA9" w:rsidRPr="00C54904" w:rsidRDefault="00DB7CA9" w:rsidP="00F13B9F">
            <w:pPr>
              <w:rPr>
                <w:rFonts w:asciiTheme="minorHAnsi" w:hAnsiTheme="minorHAnsi" w:cstheme="minorHAnsi"/>
              </w:rPr>
            </w:pPr>
            <w:r>
              <w:rPr>
                <w:rFonts w:asciiTheme="minorHAnsi" w:hAnsiTheme="minorHAnsi" w:cstheme="minorHAnsi"/>
              </w:rPr>
              <w:t>Elektronické platby</w:t>
            </w:r>
          </w:p>
        </w:tc>
        <w:tc>
          <w:tcPr>
            <w:tcW w:w="11761" w:type="dxa"/>
          </w:tcPr>
          <w:p w14:paraId="02EA6BE5" w14:textId="77777777" w:rsidR="00DB7CA9" w:rsidRPr="00DB5EBC" w:rsidRDefault="00DB7CA9" w:rsidP="00F13B9F">
            <w:pPr>
              <w:spacing w:after="120"/>
              <w:contextualSpacing/>
              <w:rPr>
                <w:rFonts w:asciiTheme="minorHAnsi" w:hAnsiTheme="minorHAnsi" w:cstheme="minorHAnsi"/>
              </w:rPr>
            </w:pPr>
            <w:r>
              <w:rPr>
                <w:rFonts w:asciiTheme="minorHAnsi" w:hAnsiTheme="minorHAnsi" w:cstheme="minorHAnsi"/>
              </w:rPr>
              <w:t xml:space="preserve">možnost </w:t>
            </w:r>
            <w:r w:rsidRPr="002F6195">
              <w:rPr>
                <w:rFonts w:asciiTheme="minorHAnsi" w:hAnsiTheme="minorHAnsi" w:cstheme="minorHAnsi"/>
              </w:rPr>
              <w:t>realizovat elektronické platby plateb</w:t>
            </w:r>
            <w:r>
              <w:rPr>
                <w:rFonts w:asciiTheme="minorHAnsi" w:hAnsiTheme="minorHAnsi" w:cstheme="minorHAnsi"/>
              </w:rPr>
              <w:t>ní</w:t>
            </w:r>
            <w:r w:rsidRPr="002F6195">
              <w:rPr>
                <w:rFonts w:asciiTheme="minorHAnsi" w:hAnsiTheme="minorHAnsi" w:cstheme="minorHAnsi"/>
              </w:rPr>
              <w:t xml:space="preserve"> kartou prostřednictvím platební brány, převodem z účtu a QR platbou</w:t>
            </w:r>
          </w:p>
        </w:tc>
      </w:tr>
      <w:tr w:rsidR="00DB7CA9" w14:paraId="0BEF8655" w14:textId="77777777" w:rsidTr="00F13B9F">
        <w:tc>
          <w:tcPr>
            <w:tcW w:w="2268" w:type="dxa"/>
          </w:tcPr>
          <w:p w14:paraId="256FCDD7" w14:textId="77777777" w:rsidR="00DB7CA9" w:rsidRPr="00C54904" w:rsidRDefault="00DB7CA9" w:rsidP="00F13B9F">
            <w:pPr>
              <w:rPr>
                <w:rFonts w:asciiTheme="minorHAnsi" w:hAnsiTheme="minorHAnsi" w:cstheme="minorHAnsi"/>
              </w:rPr>
            </w:pPr>
            <w:r>
              <w:rPr>
                <w:rFonts w:asciiTheme="minorHAnsi" w:hAnsiTheme="minorHAnsi" w:cstheme="minorHAnsi"/>
              </w:rPr>
              <w:t>Elektronické platby</w:t>
            </w:r>
          </w:p>
        </w:tc>
        <w:tc>
          <w:tcPr>
            <w:tcW w:w="11761" w:type="dxa"/>
          </w:tcPr>
          <w:p w14:paraId="4D388267" w14:textId="77777777" w:rsidR="00DB7CA9" w:rsidRPr="00DB5EBC" w:rsidRDefault="00DB7CA9" w:rsidP="00F13B9F">
            <w:pPr>
              <w:spacing w:after="120"/>
              <w:contextualSpacing/>
              <w:rPr>
                <w:rFonts w:asciiTheme="minorHAnsi" w:hAnsiTheme="minorHAnsi" w:cstheme="minorHAnsi"/>
              </w:rPr>
            </w:pPr>
            <w:r>
              <w:rPr>
                <w:rFonts w:asciiTheme="minorHAnsi" w:hAnsiTheme="minorHAnsi" w:cstheme="minorHAnsi"/>
              </w:rPr>
              <w:t xml:space="preserve">Integrace na platební bránu je součástí dodávky řešení portálu občana </w:t>
            </w:r>
          </w:p>
        </w:tc>
      </w:tr>
      <w:tr w:rsidR="00DB7CA9" w14:paraId="7F053459" w14:textId="77777777" w:rsidTr="00F13B9F">
        <w:tc>
          <w:tcPr>
            <w:tcW w:w="2268" w:type="dxa"/>
          </w:tcPr>
          <w:p w14:paraId="7F012758" w14:textId="77777777" w:rsidR="00DB7CA9" w:rsidRPr="00C54904" w:rsidRDefault="00DB7CA9" w:rsidP="00F13B9F">
            <w:pPr>
              <w:rPr>
                <w:rFonts w:asciiTheme="minorHAnsi" w:hAnsiTheme="minorHAnsi" w:cstheme="minorHAnsi"/>
              </w:rPr>
            </w:pPr>
            <w:r w:rsidRPr="00C54904">
              <w:rPr>
                <w:rFonts w:asciiTheme="minorHAnsi" w:hAnsiTheme="minorHAnsi" w:cstheme="minorHAnsi"/>
              </w:rPr>
              <w:t>Profil (účet) občana</w:t>
            </w:r>
          </w:p>
        </w:tc>
        <w:tc>
          <w:tcPr>
            <w:tcW w:w="11761" w:type="dxa"/>
          </w:tcPr>
          <w:p w14:paraId="6A4F4B36" w14:textId="77777777" w:rsidR="00DB7CA9" w:rsidRPr="00DB5EBC" w:rsidRDefault="00DB7CA9" w:rsidP="00F13B9F">
            <w:pPr>
              <w:spacing w:after="120"/>
              <w:contextualSpacing/>
              <w:rPr>
                <w:rFonts w:asciiTheme="minorHAnsi" w:hAnsiTheme="minorHAnsi" w:cstheme="minorHAnsi"/>
              </w:rPr>
            </w:pPr>
            <w:r w:rsidRPr="00DB5EBC">
              <w:rPr>
                <w:rFonts w:asciiTheme="minorHAnsi" w:hAnsiTheme="minorHAnsi" w:cstheme="minorHAnsi"/>
              </w:rPr>
              <w:t xml:space="preserve">on-line REGISTRACE občana prostřednictvím </w:t>
            </w:r>
            <w:r>
              <w:rPr>
                <w:rFonts w:asciiTheme="minorHAnsi" w:hAnsiTheme="minorHAnsi" w:cstheme="minorHAnsi"/>
              </w:rPr>
              <w:t>NIA</w:t>
            </w:r>
          </w:p>
        </w:tc>
      </w:tr>
      <w:tr w:rsidR="00DB7CA9" w14:paraId="151351B6" w14:textId="77777777" w:rsidTr="00F13B9F">
        <w:trPr>
          <w:trHeight w:val="207"/>
        </w:trPr>
        <w:tc>
          <w:tcPr>
            <w:tcW w:w="2268" w:type="dxa"/>
          </w:tcPr>
          <w:p w14:paraId="05B64374" w14:textId="77777777" w:rsidR="00DB7CA9" w:rsidRPr="00C54904" w:rsidRDefault="00DB7CA9" w:rsidP="00F13B9F">
            <w:pPr>
              <w:rPr>
                <w:rFonts w:asciiTheme="minorHAnsi" w:hAnsiTheme="minorHAnsi" w:cstheme="minorHAnsi"/>
              </w:rPr>
            </w:pPr>
            <w:r w:rsidRPr="00C54904">
              <w:rPr>
                <w:rFonts w:asciiTheme="minorHAnsi" w:hAnsiTheme="minorHAnsi" w:cstheme="minorHAnsi"/>
              </w:rPr>
              <w:t>Profil (účet) občana</w:t>
            </w:r>
          </w:p>
        </w:tc>
        <w:tc>
          <w:tcPr>
            <w:tcW w:w="11761" w:type="dxa"/>
          </w:tcPr>
          <w:p w14:paraId="3C467C34" w14:textId="77777777" w:rsidR="00DB7CA9" w:rsidRPr="00DB5EBC" w:rsidRDefault="00DB7CA9" w:rsidP="00F13B9F">
            <w:pPr>
              <w:rPr>
                <w:rFonts w:asciiTheme="minorHAnsi" w:hAnsiTheme="minorHAnsi" w:cstheme="minorHAnsi"/>
              </w:rPr>
            </w:pPr>
            <w:r w:rsidRPr="00DB5EBC">
              <w:rPr>
                <w:rFonts w:asciiTheme="minorHAnsi" w:hAnsiTheme="minorHAnsi" w:cstheme="minorHAnsi"/>
              </w:rPr>
              <w:t>založení vlastního profilu a zadání registračních údajů prostřednictvím webového formuláře:</w:t>
            </w:r>
          </w:p>
          <w:p w14:paraId="7717A02B" w14:textId="77777777" w:rsidR="00DB7CA9" w:rsidRPr="00DB5EBC" w:rsidRDefault="00DB7CA9" w:rsidP="00DB7CA9">
            <w:pPr>
              <w:pStyle w:val="Odstavecseseznamem"/>
              <w:numPr>
                <w:ilvl w:val="0"/>
                <w:numId w:val="26"/>
              </w:numPr>
              <w:spacing w:before="0"/>
              <w:contextualSpacing w:val="0"/>
              <w:jc w:val="left"/>
              <w:rPr>
                <w:rFonts w:asciiTheme="minorHAnsi" w:hAnsiTheme="minorHAnsi" w:cstheme="minorHAnsi"/>
              </w:rPr>
            </w:pPr>
            <w:r w:rsidRPr="00DB5EBC">
              <w:rPr>
                <w:rFonts w:asciiTheme="minorHAnsi" w:hAnsiTheme="minorHAnsi" w:cstheme="minorHAnsi"/>
              </w:rPr>
              <w:t>typ osoby (fyzická osoba (FO), podnikající fyzická osoba (PFO), zástupce právnické osoby (PO)</w:t>
            </w:r>
          </w:p>
          <w:p w14:paraId="6068842F" w14:textId="77777777" w:rsidR="00DB7CA9" w:rsidRPr="00DB5EBC" w:rsidRDefault="00DB7CA9" w:rsidP="00DB7CA9">
            <w:pPr>
              <w:pStyle w:val="Odstavecseseznamem"/>
              <w:numPr>
                <w:ilvl w:val="0"/>
                <w:numId w:val="26"/>
              </w:numPr>
              <w:spacing w:before="0"/>
              <w:contextualSpacing w:val="0"/>
              <w:jc w:val="left"/>
              <w:rPr>
                <w:rFonts w:asciiTheme="minorHAnsi" w:hAnsiTheme="minorHAnsi" w:cstheme="minorHAnsi"/>
              </w:rPr>
            </w:pPr>
            <w:r w:rsidRPr="00DB5EBC">
              <w:rPr>
                <w:rFonts w:asciiTheme="minorHAnsi" w:hAnsiTheme="minorHAnsi" w:cstheme="minorHAnsi"/>
              </w:rPr>
              <w:t>jméno, příjmení, titul</w:t>
            </w:r>
          </w:p>
          <w:p w14:paraId="24A3F4F0" w14:textId="77777777" w:rsidR="00DB7CA9" w:rsidRPr="00DB5EBC" w:rsidRDefault="00DB7CA9" w:rsidP="00DB7CA9">
            <w:pPr>
              <w:pStyle w:val="Odstavecseseznamem"/>
              <w:numPr>
                <w:ilvl w:val="0"/>
                <w:numId w:val="26"/>
              </w:numPr>
              <w:spacing w:before="0"/>
              <w:contextualSpacing w:val="0"/>
              <w:jc w:val="left"/>
              <w:rPr>
                <w:rFonts w:asciiTheme="minorHAnsi" w:hAnsiTheme="minorHAnsi" w:cstheme="minorHAnsi"/>
              </w:rPr>
            </w:pPr>
            <w:r w:rsidRPr="00DB5EBC">
              <w:rPr>
                <w:rFonts w:asciiTheme="minorHAnsi" w:hAnsiTheme="minorHAnsi" w:cstheme="minorHAnsi"/>
              </w:rPr>
              <w:t>typ a identifikátor datové schránky (možnost v případě zastupujících osob „PO“ a podnikajících fyzických osob „P</w:t>
            </w:r>
            <w:r>
              <w:rPr>
                <w:rFonts w:asciiTheme="minorHAnsi" w:hAnsiTheme="minorHAnsi" w:cstheme="minorHAnsi"/>
              </w:rPr>
              <w:t>F</w:t>
            </w:r>
            <w:r w:rsidRPr="00DB5EBC">
              <w:rPr>
                <w:rFonts w:asciiTheme="minorHAnsi" w:hAnsiTheme="minorHAnsi" w:cstheme="minorHAnsi"/>
              </w:rPr>
              <w:t>O“)</w:t>
            </w:r>
          </w:p>
          <w:p w14:paraId="40F86A50" w14:textId="77777777" w:rsidR="00DB7CA9" w:rsidRPr="00DB5EBC" w:rsidRDefault="00DB7CA9" w:rsidP="00DB7CA9">
            <w:pPr>
              <w:pStyle w:val="Odstavecseseznamem"/>
              <w:numPr>
                <w:ilvl w:val="0"/>
                <w:numId w:val="26"/>
              </w:numPr>
              <w:spacing w:before="0"/>
              <w:contextualSpacing w:val="0"/>
              <w:jc w:val="left"/>
              <w:rPr>
                <w:rFonts w:asciiTheme="minorHAnsi" w:hAnsiTheme="minorHAnsi" w:cstheme="minorHAnsi"/>
              </w:rPr>
            </w:pPr>
            <w:r w:rsidRPr="00DB5EBC">
              <w:rPr>
                <w:rFonts w:asciiTheme="minorHAnsi" w:hAnsiTheme="minorHAnsi" w:cstheme="minorHAnsi"/>
              </w:rPr>
              <w:t>kontaktní údaje (mobilní telefonní číslo, telefonní číslo, e-mailová adresa, korespondenční adresa)</w:t>
            </w:r>
          </w:p>
        </w:tc>
      </w:tr>
      <w:tr w:rsidR="00DB7CA9" w14:paraId="5994E8BD" w14:textId="77777777" w:rsidTr="00F13B9F">
        <w:tc>
          <w:tcPr>
            <w:tcW w:w="2268" w:type="dxa"/>
          </w:tcPr>
          <w:p w14:paraId="21327402" w14:textId="77777777" w:rsidR="00DB7CA9" w:rsidRPr="006D7BF4" w:rsidRDefault="00DB7CA9" w:rsidP="00F13B9F">
            <w:pPr>
              <w:rPr>
                <w:rFonts w:asciiTheme="minorHAnsi" w:hAnsiTheme="minorHAnsi" w:cstheme="minorHAnsi"/>
              </w:rPr>
            </w:pPr>
            <w:r w:rsidRPr="00C54904">
              <w:rPr>
                <w:rFonts w:asciiTheme="minorHAnsi" w:hAnsiTheme="minorHAnsi" w:cstheme="minorHAnsi"/>
              </w:rPr>
              <w:t>Profil (účet) občana</w:t>
            </w:r>
          </w:p>
        </w:tc>
        <w:tc>
          <w:tcPr>
            <w:tcW w:w="11761" w:type="dxa"/>
          </w:tcPr>
          <w:p w14:paraId="27992FBE" w14:textId="77777777" w:rsidR="00DB7CA9" w:rsidRPr="00DB5EBC" w:rsidRDefault="00DB7CA9" w:rsidP="00F13B9F">
            <w:pPr>
              <w:rPr>
                <w:rFonts w:asciiTheme="minorHAnsi" w:hAnsiTheme="minorHAnsi" w:cstheme="minorHAnsi"/>
              </w:rPr>
            </w:pPr>
            <w:r w:rsidRPr="00DB5EBC">
              <w:rPr>
                <w:rFonts w:asciiTheme="minorHAnsi" w:hAnsiTheme="minorHAnsi" w:cstheme="minorHAnsi"/>
              </w:rPr>
              <w:t xml:space="preserve">správa vlastního profilu </w:t>
            </w:r>
          </w:p>
          <w:p w14:paraId="3AC95CA6" w14:textId="77777777" w:rsidR="00DB7CA9" w:rsidRPr="00DB5EBC" w:rsidRDefault="00DB7CA9" w:rsidP="00DB7CA9">
            <w:pPr>
              <w:pStyle w:val="Odstavecseseznamem"/>
              <w:numPr>
                <w:ilvl w:val="0"/>
                <w:numId w:val="26"/>
              </w:numPr>
              <w:spacing w:before="0"/>
              <w:contextualSpacing w:val="0"/>
              <w:jc w:val="left"/>
              <w:rPr>
                <w:rFonts w:asciiTheme="minorHAnsi" w:hAnsiTheme="minorHAnsi" w:cstheme="minorHAnsi"/>
              </w:rPr>
            </w:pPr>
            <w:r w:rsidRPr="00DB5EBC">
              <w:rPr>
                <w:rFonts w:asciiTheme="minorHAnsi" w:hAnsiTheme="minorHAnsi" w:cstheme="minorHAnsi"/>
              </w:rPr>
              <w:t>editace / úprava údajů zadaných při registraci (typu mobilní telefonní číslo, emailová adresa)</w:t>
            </w:r>
          </w:p>
          <w:p w14:paraId="59F410DD" w14:textId="77777777" w:rsidR="00DB7CA9" w:rsidRPr="002465CE" w:rsidRDefault="00DB7CA9" w:rsidP="00DB7CA9">
            <w:pPr>
              <w:pStyle w:val="Odstavecseseznamem"/>
              <w:numPr>
                <w:ilvl w:val="0"/>
                <w:numId w:val="26"/>
              </w:numPr>
              <w:spacing w:before="0"/>
              <w:contextualSpacing w:val="0"/>
              <w:jc w:val="left"/>
              <w:rPr>
                <w:rFonts w:asciiTheme="minorHAnsi" w:hAnsiTheme="minorHAnsi" w:cstheme="minorHAnsi"/>
              </w:rPr>
            </w:pPr>
            <w:r w:rsidRPr="002465CE">
              <w:rPr>
                <w:rFonts w:asciiTheme="minorHAnsi" w:hAnsiTheme="minorHAnsi" w:cstheme="minorHAnsi"/>
              </w:rPr>
              <w:t>nastavení notifikací (udělení „souhlasu“ se zasíláním notifikací)</w:t>
            </w:r>
          </w:p>
          <w:p w14:paraId="0337CFD9" w14:textId="77777777" w:rsidR="00DB7CA9" w:rsidRPr="00DB5EBC" w:rsidRDefault="00DB7CA9" w:rsidP="00DB7CA9">
            <w:pPr>
              <w:pStyle w:val="Odstavecseseznamem"/>
              <w:numPr>
                <w:ilvl w:val="0"/>
                <w:numId w:val="26"/>
              </w:numPr>
              <w:spacing w:before="0"/>
              <w:contextualSpacing w:val="0"/>
              <w:jc w:val="left"/>
              <w:rPr>
                <w:rFonts w:asciiTheme="minorHAnsi" w:hAnsiTheme="minorHAnsi" w:cstheme="minorHAnsi"/>
              </w:rPr>
            </w:pPr>
            <w:r w:rsidRPr="00DB5EBC">
              <w:rPr>
                <w:rFonts w:asciiTheme="minorHAnsi" w:hAnsiTheme="minorHAnsi" w:cstheme="minorHAnsi"/>
              </w:rPr>
              <w:t>nastavení zobrazení konta (přehledu plateb a pohledávek)</w:t>
            </w:r>
          </w:p>
          <w:p w14:paraId="0F2D57FB" w14:textId="77777777" w:rsidR="00DB7CA9" w:rsidRPr="00DB5EBC" w:rsidRDefault="00DB7CA9" w:rsidP="00DB7CA9">
            <w:pPr>
              <w:pStyle w:val="Odstavecseseznamem"/>
              <w:numPr>
                <w:ilvl w:val="0"/>
                <w:numId w:val="26"/>
              </w:numPr>
              <w:spacing w:before="0"/>
              <w:contextualSpacing w:val="0"/>
              <w:jc w:val="left"/>
              <w:rPr>
                <w:rFonts w:asciiTheme="minorHAnsi" w:hAnsiTheme="minorHAnsi" w:cstheme="minorHAnsi"/>
              </w:rPr>
            </w:pPr>
            <w:r w:rsidRPr="00DB5EBC">
              <w:rPr>
                <w:rFonts w:asciiTheme="minorHAnsi" w:hAnsiTheme="minorHAnsi" w:cstheme="minorHAnsi"/>
              </w:rPr>
              <w:t>„souhlas“ s automatickým doplněním všech údajů z elektronické identity poskytnuté NIA</w:t>
            </w:r>
          </w:p>
        </w:tc>
      </w:tr>
      <w:tr w:rsidR="00DB7CA9" w14:paraId="544DA26D" w14:textId="77777777" w:rsidTr="00F13B9F">
        <w:trPr>
          <w:trHeight w:val="162"/>
        </w:trPr>
        <w:tc>
          <w:tcPr>
            <w:tcW w:w="2268" w:type="dxa"/>
          </w:tcPr>
          <w:p w14:paraId="40B1801D" w14:textId="77777777" w:rsidR="00DB7CA9" w:rsidRPr="00C54904" w:rsidRDefault="00DB7CA9" w:rsidP="00F13B9F">
            <w:pPr>
              <w:rPr>
                <w:rFonts w:asciiTheme="minorHAnsi" w:hAnsiTheme="minorHAnsi" w:cstheme="minorHAnsi"/>
              </w:rPr>
            </w:pPr>
            <w:r w:rsidRPr="00C54904">
              <w:rPr>
                <w:rFonts w:asciiTheme="minorHAnsi" w:hAnsiTheme="minorHAnsi" w:cstheme="minorHAnsi"/>
              </w:rPr>
              <w:t>Profil (účet) občana</w:t>
            </w:r>
          </w:p>
        </w:tc>
        <w:tc>
          <w:tcPr>
            <w:tcW w:w="11761" w:type="dxa"/>
          </w:tcPr>
          <w:p w14:paraId="748CB020" w14:textId="77777777" w:rsidR="00DB7CA9" w:rsidRPr="00DB5EBC" w:rsidRDefault="00DB7CA9" w:rsidP="00F13B9F">
            <w:pPr>
              <w:rPr>
                <w:rFonts w:asciiTheme="minorHAnsi" w:hAnsiTheme="minorHAnsi" w:cstheme="minorHAnsi"/>
              </w:rPr>
            </w:pPr>
            <w:r w:rsidRPr="00DB5EBC">
              <w:rPr>
                <w:rFonts w:asciiTheme="minorHAnsi" w:hAnsiTheme="minorHAnsi" w:cstheme="minorHAnsi"/>
              </w:rPr>
              <w:t>autentizovaný a autorizovaný přístup občana k profilu (účtu) občana</w:t>
            </w:r>
          </w:p>
        </w:tc>
      </w:tr>
      <w:tr w:rsidR="00DB7CA9" w14:paraId="181D5201" w14:textId="77777777" w:rsidTr="00F13B9F">
        <w:tc>
          <w:tcPr>
            <w:tcW w:w="2268" w:type="dxa"/>
          </w:tcPr>
          <w:p w14:paraId="415D1187" w14:textId="77777777" w:rsidR="00DB7CA9" w:rsidRPr="006D7BF4" w:rsidRDefault="00DB7CA9" w:rsidP="00F13B9F">
            <w:pPr>
              <w:rPr>
                <w:rFonts w:asciiTheme="minorHAnsi" w:hAnsiTheme="minorHAnsi" w:cstheme="minorHAnsi"/>
              </w:rPr>
            </w:pPr>
            <w:r w:rsidRPr="00C54904">
              <w:rPr>
                <w:rFonts w:asciiTheme="minorHAnsi" w:hAnsiTheme="minorHAnsi" w:cstheme="minorHAnsi"/>
              </w:rPr>
              <w:t>Profil (účet) občana</w:t>
            </w:r>
          </w:p>
        </w:tc>
        <w:tc>
          <w:tcPr>
            <w:tcW w:w="11761" w:type="dxa"/>
          </w:tcPr>
          <w:p w14:paraId="2A765165" w14:textId="77777777" w:rsidR="00DB7CA9" w:rsidRPr="00DB5EBC" w:rsidRDefault="00DB7CA9" w:rsidP="00F13B9F">
            <w:pPr>
              <w:rPr>
                <w:rFonts w:asciiTheme="minorHAnsi" w:hAnsiTheme="minorHAnsi" w:cstheme="minorHAnsi"/>
              </w:rPr>
            </w:pPr>
            <w:r w:rsidRPr="00DB5EBC">
              <w:rPr>
                <w:rFonts w:asciiTheme="minorHAnsi" w:hAnsiTheme="minorHAnsi" w:cstheme="minorHAnsi"/>
              </w:rPr>
              <w:t>při vytváření nového el. podání se do el. inteligentního formuláře automaticky doplní údaje (poskytnuté NIA) v případě nastavení „souhlasu“ registrovaným občanem</w:t>
            </w:r>
          </w:p>
        </w:tc>
      </w:tr>
      <w:tr w:rsidR="00DB7CA9" w14:paraId="18B02B97" w14:textId="77777777" w:rsidTr="00F13B9F">
        <w:tc>
          <w:tcPr>
            <w:tcW w:w="2268" w:type="dxa"/>
          </w:tcPr>
          <w:p w14:paraId="37DFC0B0" w14:textId="77777777" w:rsidR="00DB7CA9" w:rsidRPr="00C54904" w:rsidRDefault="00DB7CA9" w:rsidP="00F13B9F">
            <w:pPr>
              <w:rPr>
                <w:rFonts w:asciiTheme="minorHAnsi" w:hAnsiTheme="minorHAnsi" w:cstheme="minorHAnsi"/>
              </w:rPr>
            </w:pPr>
            <w:r w:rsidRPr="00C54904">
              <w:rPr>
                <w:rFonts w:asciiTheme="minorHAnsi" w:hAnsiTheme="minorHAnsi" w:cstheme="minorHAnsi"/>
              </w:rPr>
              <w:t>Profil (účet) občana</w:t>
            </w:r>
          </w:p>
        </w:tc>
        <w:tc>
          <w:tcPr>
            <w:tcW w:w="11761" w:type="dxa"/>
          </w:tcPr>
          <w:p w14:paraId="1DEFEEFD" w14:textId="77777777" w:rsidR="00DB7CA9" w:rsidRPr="00184F95" w:rsidRDefault="00DB7CA9" w:rsidP="00F13B9F">
            <w:pPr>
              <w:rPr>
                <w:rFonts w:asciiTheme="minorHAnsi" w:hAnsiTheme="minorHAnsi" w:cstheme="minorHAnsi"/>
              </w:rPr>
            </w:pPr>
            <w:r w:rsidRPr="00184F95">
              <w:rPr>
                <w:rFonts w:asciiTheme="minorHAnsi" w:hAnsiTheme="minorHAnsi" w:cstheme="minorHAnsi"/>
              </w:rPr>
              <w:t xml:space="preserve">evidence rozpracovaných el. podání s možností následného dokončení a jejich správy </w:t>
            </w:r>
          </w:p>
        </w:tc>
      </w:tr>
      <w:tr w:rsidR="00DB7CA9" w14:paraId="28A52607" w14:textId="77777777" w:rsidTr="00F13B9F">
        <w:trPr>
          <w:trHeight w:val="78"/>
        </w:trPr>
        <w:tc>
          <w:tcPr>
            <w:tcW w:w="2268" w:type="dxa"/>
          </w:tcPr>
          <w:p w14:paraId="398504DD" w14:textId="77777777" w:rsidR="00DB7CA9" w:rsidRPr="006D7BF4" w:rsidRDefault="00DB7CA9" w:rsidP="00F13B9F">
            <w:pPr>
              <w:rPr>
                <w:rFonts w:asciiTheme="minorHAnsi" w:hAnsiTheme="minorHAnsi" w:cstheme="minorHAnsi"/>
              </w:rPr>
            </w:pPr>
            <w:r w:rsidRPr="00C54904">
              <w:rPr>
                <w:rFonts w:asciiTheme="minorHAnsi" w:hAnsiTheme="minorHAnsi" w:cstheme="minorHAnsi"/>
              </w:rPr>
              <w:t>Profil (účet) občana</w:t>
            </w:r>
          </w:p>
        </w:tc>
        <w:tc>
          <w:tcPr>
            <w:tcW w:w="11761" w:type="dxa"/>
          </w:tcPr>
          <w:p w14:paraId="3F18774A" w14:textId="77777777" w:rsidR="00DB7CA9" w:rsidRPr="002F6195" w:rsidRDefault="00DB7CA9" w:rsidP="00F13B9F">
            <w:pPr>
              <w:rPr>
                <w:rFonts w:asciiTheme="minorHAnsi" w:hAnsiTheme="minorHAnsi" w:cstheme="minorHAnsi"/>
              </w:rPr>
            </w:pPr>
            <w:r w:rsidRPr="002F6195">
              <w:rPr>
                <w:rFonts w:asciiTheme="minorHAnsi" w:hAnsiTheme="minorHAnsi" w:cstheme="minorHAnsi"/>
              </w:rPr>
              <w:t xml:space="preserve">zobrazení přehledu o průběhu, stavu odeslaných elektronických podání (pod jakým evidenčním číslem je el. podání evidováno, který úředník </w:t>
            </w:r>
            <w:r>
              <w:rPr>
                <w:rFonts w:asciiTheme="minorHAnsi" w:hAnsiTheme="minorHAnsi" w:cstheme="minorHAnsi"/>
              </w:rPr>
              <w:t xml:space="preserve">el. </w:t>
            </w:r>
            <w:r w:rsidRPr="002F6195">
              <w:rPr>
                <w:rFonts w:asciiTheme="minorHAnsi" w:hAnsiTheme="minorHAnsi" w:cstheme="minorHAnsi"/>
              </w:rPr>
              <w:t>podání zpracovává, a přehledu odeslaných dokumentů v rámci podání)</w:t>
            </w:r>
          </w:p>
        </w:tc>
      </w:tr>
      <w:tr w:rsidR="00DB7CA9" w14:paraId="6662CECD" w14:textId="77777777" w:rsidTr="00F13B9F">
        <w:tc>
          <w:tcPr>
            <w:tcW w:w="2268" w:type="dxa"/>
          </w:tcPr>
          <w:p w14:paraId="62B0B3B5" w14:textId="77777777" w:rsidR="00DB7CA9" w:rsidRPr="00C54904" w:rsidRDefault="00DB7CA9" w:rsidP="00F13B9F">
            <w:pPr>
              <w:rPr>
                <w:rFonts w:asciiTheme="minorHAnsi" w:hAnsiTheme="minorHAnsi" w:cstheme="minorHAnsi"/>
              </w:rPr>
            </w:pPr>
            <w:r w:rsidRPr="00C54904">
              <w:rPr>
                <w:rFonts w:asciiTheme="minorHAnsi" w:hAnsiTheme="minorHAnsi" w:cstheme="minorHAnsi"/>
              </w:rPr>
              <w:t>Profil (účet) občana</w:t>
            </w:r>
          </w:p>
        </w:tc>
        <w:tc>
          <w:tcPr>
            <w:tcW w:w="11761" w:type="dxa"/>
          </w:tcPr>
          <w:p w14:paraId="2FEB0670" w14:textId="77777777" w:rsidR="00DB7CA9" w:rsidRPr="002F6195" w:rsidRDefault="00DB7CA9" w:rsidP="00F13B9F">
            <w:pPr>
              <w:rPr>
                <w:rFonts w:asciiTheme="minorHAnsi" w:hAnsiTheme="minorHAnsi" w:cstheme="minorHAnsi"/>
              </w:rPr>
            </w:pPr>
            <w:r w:rsidRPr="002F6195">
              <w:rPr>
                <w:rFonts w:asciiTheme="minorHAnsi" w:hAnsiTheme="minorHAnsi" w:cstheme="minorHAnsi"/>
              </w:rPr>
              <w:t>zobrazení přehledu historie uzavřených (dokončených) elektronických podání (pod jakým číslem bylo el. podání evidováno, který úředník el. podání zpracovával, a přehled odeslaných odsouhlasených dokumentů v rámci el. podání, termín vyřízení el. podání)</w:t>
            </w:r>
          </w:p>
        </w:tc>
      </w:tr>
      <w:tr w:rsidR="00DB7CA9" w:rsidRPr="00914129" w14:paraId="706E91B8" w14:textId="77777777" w:rsidTr="00F13B9F">
        <w:tc>
          <w:tcPr>
            <w:tcW w:w="2268" w:type="dxa"/>
          </w:tcPr>
          <w:p w14:paraId="77A47FB0" w14:textId="77777777" w:rsidR="00DB7CA9" w:rsidRPr="009A389C" w:rsidRDefault="00DB7CA9" w:rsidP="00F13B9F">
            <w:pPr>
              <w:rPr>
                <w:rFonts w:asciiTheme="minorHAnsi" w:hAnsiTheme="minorHAnsi" w:cstheme="minorHAnsi"/>
              </w:rPr>
            </w:pPr>
            <w:r w:rsidRPr="009A389C">
              <w:rPr>
                <w:rFonts w:asciiTheme="minorHAnsi" w:hAnsiTheme="minorHAnsi" w:cstheme="minorHAnsi"/>
              </w:rPr>
              <w:t>Profil (účet) občana</w:t>
            </w:r>
          </w:p>
        </w:tc>
        <w:tc>
          <w:tcPr>
            <w:tcW w:w="11761" w:type="dxa"/>
          </w:tcPr>
          <w:p w14:paraId="7CC36E62" w14:textId="77777777" w:rsidR="00DB7CA9" w:rsidRPr="00AA6D46" w:rsidRDefault="00DB7CA9" w:rsidP="00F13B9F">
            <w:pPr>
              <w:spacing w:after="120"/>
              <w:contextualSpacing/>
              <w:rPr>
                <w:rFonts w:asciiTheme="minorHAnsi" w:hAnsiTheme="minorHAnsi" w:cstheme="minorHAnsi"/>
              </w:rPr>
            </w:pPr>
            <w:r w:rsidRPr="00AA6D46">
              <w:rPr>
                <w:rFonts w:asciiTheme="minorHAnsi" w:hAnsiTheme="minorHAnsi" w:cstheme="minorHAnsi"/>
              </w:rPr>
              <w:t>notifikační služby při změně stavu el. podání formou mailu a upozornění na profilu (účtu) občana</w:t>
            </w:r>
          </w:p>
        </w:tc>
      </w:tr>
      <w:tr w:rsidR="00DB7CA9" w14:paraId="450EBC0B" w14:textId="77777777" w:rsidTr="00F13B9F">
        <w:tc>
          <w:tcPr>
            <w:tcW w:w="2268" w:type="dxa"/>
          </w:tcPr>
          <w:p w14:paraId="5CD9443E" w14:textId="77777777" w:rsidR="00DB7CA9" w:rsidRPr="00914129" w:rsidRDefault="00DB7CA9" w:rsidP="00F13B9F">
            <w:pPr>
              <w:rPr>
                <w:rFonts w:asciiTheme="minorHAnsi" w:hAnsiTheme="minorHAnsi" w:cstheme="minorHAnsi"/>
              </w:rPr>
            </w:pPr>
            <w:r>
              <w:rPr>
                <w:rFonts w:asciiTheme="minorHAnsi" w:hAnsiTheme="minorHAnsi" w:cstheme="minorHAnsi"/>
              </w:rPr>
              <w:lastRenderedPageBreak/>
              <w:t xml:space="preserve">Konto </w:t>
            </w:r>
            <w:r w:rsidRPr="00C54904">
              <w:rPr>
                <w:rFonts w:asciiTheme="minorHAnsi" w:hAnsiTheme="minorHAnsi" w:cstheme="minorHAnsi"/>
              </w:rPr>
              <w:t>občana</w:t>
            </w:r>
          </w:p>
        </w:tc>
        <w:tc>
          <w:tcPr>
            <w:tcW w:w="11761" w:type="dxa"/>
          </w:tcPr>
          <w:p w14:paraId="161BD6DE" w14:textId="77777777" w:rsidR="00DB7CA9" w:rsidRPr="00914129" w:rsidRDefault="00DB7CA9" w:rsidP="00F13B9F">
            <w:pPr>
              <w:spacing w:after="120"/>
              <w:contextualSpacing/>
              <w:rPr>
                <w:rFonts w:asciiTheme="minorHAnsi" w:hAnsiTheme="minorHAnsi" w:cstheme="minorHAnsi"/>
              </w:rPr>
            </w:pPr>
            <w:r w:rsidRPr="002F00D6">
              <w:rPr>
                <w:rFonts w:asciiTheme="minorHAnsi" w:hAnsiTheme="minorHAnsi" w:cstheme="minorHAnsi"/>
              </w:rPr>
              <w:t>zobrazení přehledu stavu a historie plateb</w:t>
            </w:r>
          </w:p>
        </w:tc>
      </w:tr>
      <w:tr w:rsidR="00DB7CA9" w14:paraId="4EAC8A3E" w14:textId="77777777" w:rsidTr="00F13B9F">
        <w:tc>
          <w:tcPr>
            <w:tcW w:w="2268" w:type="dxa"/>
          </w:tcPr>
          <w:p w14:paraId="6150D114" w14:textId="77777777" w:rsidR="00DB7CA9" w:rsidRPr="00914129" w:rsidRDefault="00DB7CA9" w:rsidP="00F13B9F">
            <w:pPr>
              <w:rPr>
                <w:rFonts w:asciiTheme="minorHAnsi" w:hAnsiTheme="minorHAnsi" w:cstheme="minorHAnsi"/>
              </w:rPr>
            </w:pPr>
            <w:r>
              <w:rPr>
                <w:rFonts w:asciiTheme="minorHAnsi" w:hAnsiTheme="minorHAnsi" w:cstheme="minorHAnsi"/>
              </w:rPr>
              <w:t xml:space="preserve">Konto </w:t>
            </w:r>
            <w:r w:rsidRPr="00C54904">
              <w:rPr>
                <w:rFonts w:asciiTheme="minorHAnsi" w:hAnsiTheme="minorHAnsi" w:cstheme="minorHAnsi"/>
              </w:rPr>
              <w:t>občana</w:t>
            </w:r>
          </w:p>
        </w:tc>
        <w:tc>
          <w:tcPr>
            <w:tcW w:w="11761" w:type="dxa"/>
          </w:tcPr>
          <w:p w14:paraId="7471D95C" w14:textId="77777777" w:rsidR="00DB7CA9" w:rsidRPr="00914129" w:rsidRDefault="00DB7CA9" w:rsidP="00F13B9F">
            <w:pPr>
              <w:spacing w:after="120"/>
              <w:contextualSpacing/>
              <w:rPr>
                <w:rFonts w:asciiTheme="minorHAnsi" w:hAnsiTheme="minorHAnsi" w:cstheme="minorHAnsi"/>
              </w:rPr>
            </w:pPr>
            <w:r w:rsidRPr="002F00D6">
              <w:rPr>
                <w:rFonts w:asciiTheme="minorHAnsi" w:hAnsiTheme="minorHAnsi" w:cstheme="minorHAnsi"/>
              </w:rPr>
              <w:t>zobrazení aktuálních pohledávek občana (druh pohledávky, částka celkem, částka k úhradě, seznam jednotlivých pohledávek a plateb ve vazbě na konkrétní agendu; u konkrétní položky z přehledu pohledávek musí systém poskytnout informace pro realizaci úhrady – bankovní účet, variabilní symbol, částku)</w:t>
            </w:r>
          </w:p>
        </w:tc>
      </w:tr>
      <w:tr w:rsidR="00DB7CA9" w14:paraId="668A8776" w14:textId="77777777" w:rsidTr="00F13B9F">
        <w:tc>
          <w:tcPr>
            <w:tcW w:w="2268" w:type="dxa"/>
          </w:tcPr>
          <w:p w14:paraId="4C40550C" w14:textId="77777777" w:rsidR="00DB7CA9" w:rsidRPr="00914129" w:rsidRDefault="00DB7CA9" w:rsidP="00F13B9F">
            <w:pPr>
              <w:rPr>
                <w:rFonts w:asciiTheme="minorHAnsi" w:hAnsiTheme="minorHAnsi" w:cstheme="minorHAnsi"/>
              </w:rPr>
            </w:pPr>
            <w:r>
              <w:rPr>
                <w:rFonts w:asciiTheme="minorHAnsi" w:hAnsiTheme="minorHAnsi" w:cstheme="minorHAnsi"/>
              </w:rPr>
              <w:t xml:space="preserve">Konto </w:t>
            </w:r>
            <w:r w:rsidRPr="00C54904">
              <w:rPr>
                <w:rFonts w:asciiTheme="minorHAnsi" w:hAnsiTheme="minorHAnsi" w:cstheme="minorHAnsi"/>
              </w:rPr>
              <w:t>občana</w:t>
            </w:r>
          </w:p>
        </w:tc>
        <w:tc>
          <w:tcPr>
            <w:tcW w:w="11761" w:type="dxa"/>
          </w:tcPr>
          <w:p w14:paraId="5B0B961C" w14:textId="77777777" w:rsidR="00DB7CA9" w:rsidRPr="00AA6D46" w:rsidRDefault="00DB7CA9" w:rsidP="00F13B9F">
            <w:pPr>
              <w:spacing w:after="120"/>
              <w:contextualSpacing/>
              <w:rPr>
                <w:rFonts w:asciiTheme="minorHAnsi" w:hAnsiTheme="minorHAnsi" w:cstheme="minorHAnsi"/>
              </w:rPr>
            </w:pPr>
            <w:r w:rsidRPr="00AA6D46">
              <w:rPr>
                <w:rFonts w:asciiTheme="minorHAnsi" w:hAnsiTheme="minorHAnsi" w:cstheme="minorHAnsi"/>
              </w:rPr>
              <w:t>notifikace – oznámení blížícího se termínu splatnosti, či vzniku pohledávky formou mailu a upozornění na portálu (kontu občana)</w:t>
            </w:r>
          </w:p>
        </w:tc>
      </w:tr>
      <w:tr w:rsidR="00DB7CA9" w14:paraId="2095BCEF" w14:textId="77777777" w:rsidTr="00F13B9F">
        <w:trPr>
          <w:trHeight w:val="346"/>
        </w:trPr>
        <w:tc>
          <w:tcPr>
            <w:tcW w:w="2268" w:type="dxa"/>
          </w:tcPr>
          <w:p w14:paraId="6B7BAB28" w14:textId="77777777" w:rsidR="00DB7CA9" w:rsidRPr="00AA229C" w:rsidRDefault="00DB7CA9" w:rsidP="00F13B9F">
            <w:pPr>
              <w:rPr>
                <w:rFonts w:asciiTheme="minorHAnsi" w:hAnsiTheme="minorHAnsi" w:cstheme="minorHAnsi"/>
              </w:rPr>
            </w:pPr>
            <w:r w:rsidRPr="00CF369F">
              <w:rPr>
                <w:rFonts w:asciiTheme="minorHAnsi" w:hAnsiTheme="minorHAnsi" w:cstheme="minorHAnsi"/>
              </w:rPr>
              <w:t>Autentizace</w:t>
            </w:r>
          </w:p>
        </w:tc>
        <w:tc>
          <w:tcPr>
            <w:tcW w:w="11761" w:type="dxa"/>
          </w:tcPr>
          <w:p w14:paraId="02620FF3" w14:textId="77777777" w:rsidR="00DB7CA9" w:rsidRDefault="00DB7CA9" w:rsidP="00F13B9F">
            <w:pPr>
              <w:rPr>
                <w:rStyle w:val="Hypertextovodkaz"/>
                <w:rFonts w:asciiTheme="minorHAnsi" w:hAnsiTheme="minorHAnsi" w:cstheme="minorHAnsi"/>
              </w:rPr>
            </w:pPr>
            <w:r w:rsidRPr="00323CFB">
              <w:rPr>
                <w:rFonts w:asciiTheme="minorHAnsi" w:hAnsiTheme="minorHAnsi" w:cstheme="minorHAnsi"/>
              </w:rPr>
              <w:t xml:space="preserve">možnost přihlášení do portálu občana prostřednictvím </w:t>
            </w:r>
            <w:r>
              <w:rPr>
                <w:rFonts w:asciiTheme="minorHAnsi" w:hAnsiTheme="minorHAnsi" w:cstheme="minorHAnsi"/>
              </w:rPr>
              <w:t xml:space="preserve">následujících </w:t>
            </w:r>
            <w:proofErr w:type="spellStart"/>
            <w:r>
              <w:rPr>
                <w:rFonts w:asciiTheme="minorHAnsi" w:hAnsiTheme="minorHAnsi" w:cstheme="minorHAnsi"/>
              </w:rPr>
              <w:t>identitních</w:t>
            </w:r>
            <w:proofErr w:type="spellEnd"/>
            <w:r>
              <w:rPr>
                <w:rFonts w:asciiTheme="minorHAnsi" w:hAnsiTheme="minorHAnsi" w:cstheme="minorHAnsi"/>
              </w:rPr>
              <w:t xml:space="preserve"> prostředků </w:t>
            </w:r>
            <w:r w:rsidRPr="00323CFB">
              <w:rPr>
                <w:rFonts w:asciiTheme="minorHAnsi" w:hAnsiTheme="minorHAnsi" w:cstheme="minorHAnsi"/>
              </w:rPr>
              <w:t>poskytovatel</w:t>
            </w:r>
            <w:r>
              <w:rPr>
                <w:rFonts w:asciiTheme="minorHAnsi" w:hAnsiTheme="minorHAnsi" w:cstheme="minorHAnsi"/>
              </w:rPr>
              <w:t>ů</w:t>
            </w:r>
            <w:r w:rsidRPr="00323CFB">
              <w:rPr>
                <w:rFonts w:asciiTheme="minorHAnsi" w:hAnsiTheme="minorHAnsi" w:cstheme="minorHAnsi"/>
              </w:rPr>
              <w:t xml:space="preserve"> elektronických identit</w:t>
            </w:r>
            <w:r>
              <w:rPr>
                <w:rFonts w:asciiTheme="minorHAnsi" w:hAnsiTheme="minorHAnsi" w:cstheme="minorHAnsi"/>
              </w:rPr>
              <w:t xml:space="preserve"> </w:t>
            </w:r>
            <w:hyperlink r:id="rId32" w:anchor="seznam_poskytovatelu_identity_identity_provideridp" w:history="1">
              <w:r>
                <w:rPr>
                  <w:rStyle w:val="Hypertextovodkaz"/>
                  <w:rFonts w:asciiTheme="minorHAnsi" w:hAnsiTheme="minorHAnsi" w:cstheme="minorHAnsi"/>
                </w:rPr>
                <w:t xml:space="preserve">seznam poskytovatelů Identity Provider; </w:t>
              </w:r>
              <w:proofErr w:type="spellStart"/>
              <w:r>
                <w:rPr>
                  <w:rStyle w:val="Hypertextovodkaz"/>
                  <w:rFonts w:asciiTheme="minorHAnsi" w:hAnsiTheme="minorHAnsi" w:cstheme="minorHAnsi"/>
                </w:rPr>
                <w:t>IdP</w:t>
              </w:r>
              <w:proofErr w:type="spellEnd"/>
            </w:hyperlink>
            <w:r>
              <w:rPr>
                <w:rFonts w:asciiTheme="minorHAnsi" w:hAnsiTheme="minorHAnsi" w:cstheme="minorHAnsi"/>
              </w:rPr>
              <w:t xml:space="preserve"> poskytující následující </w:t>
            </w:r>
            <w:proofErr w:type="spellStart"/>
            <w:r>
              <w:rPr>
                <w:rFonts w:asciiTheme="minorHAnsi" w:hAnsiTheme="minorHAnsi" w:cstheme="minorHAnsi"/>
              </w:rPr>
              <w:t>identitní</w:t>
            </w:r>
            <w:proofErr w:type="spellEnd"/>
            <w:r>
              <w:rPr>
                <w:rFonts w:asciiTheme="minorHAnsi" w:hAnsiTheme="minorHAnsi" w:cstheme="minorHAnsi"/>
              </w:rPr>
              <w:t xml:space="preserve"> prostředky (NIA):</w:t>
            </w:r>
          </w:p>
          <w:p w14:paraId="070A9ED8" w14:textId="77777777" w:rsidR="00DB7CA9" w:rsidRDefault="00DB7CA9" w:rsidP="00DB7CA9">
            <w:pPr>
              <w:pStyle w:val="Odstavecseseznamem"/>
              <w:numPr>
                <w:ilvl w:val="0"/>
                <w:numId w:val="33"/>
              </w:numPr>
              <w:spacing w:before="0"/>
              <w:jc w:val="left"/>
              <w:rPr>
                <w:rFonts w:asciiTheme="minorHAnsi" w:hAnsiTheme="minorHAnsi" w:cstheme="minorHAnsi"/>
              </w:rPr>
            </w:pPr>
            <w:proofErr w:type="spellStart"/>
            <w:r>
              <w:rPr>
                <w:rFonts w:asciiTheme="minorHAnsi" w:hAnsiTheme="minorHAnsi" w:cstheme="minorHAnsi"/>
              </w:rPr>
              <w:t>eObčanka</w:t>
            </w:r>
            <w:proofErr w:type="spellEnd"/>
          </w:p>
          <w:p w14:paraId="3D7C757A" w14:textId="77777777" w:rsidR="00DB7CA9" w:rsidRPr="00D3607C" w:rsidRDefault="00DB7CA9" w:rsidP="00DB7CA9">
            <w:pPr>
              <w:pStyle w:val="Odstavecseseznamem"/>
              <w:numPr>
                <w:ilvl w:val="0"/>
                <w:numId w:val="33"/>
              </w:numPr>
              <w:spacing w:before="0"/>
              <w:jc w:val="left"/>
              <w:rPr>
                <w:rFonts w:asciiTheme="minorHAnsi" w:hAnsiTheme="minorHAnsi" w:cstheme="minorHAnsi"/>
              </w:rPr>
            </w:pPr>
            <w:r w:rsidRPr="00D3607C">
              <w:rPr>
                <w:rFonts w:asciiTheme="minorHAnsi" w:hAnsiTheme="minorHAnsi" w:cstheme="minorHAnsi"/>
              </w:rPr>
              <w:t>Mobilní klíč eGo</w:t>
            </w:r>
            <w:r>
              <w:rPr>
                <w:rFonts w:asciiTheme="minorHAnsi" w:hAnsiTheme="minorHAnsi" w:cstheme="minorHAnsi"/>
              </w:rPr>
              <w:t>vernmentu</w:t>
            </w:r>
          </w:p>
          <w:p w14:paraId="6AB38BD8" w14:textId="77777777" w:rsidR="00DB7CA9" w:rsidRPr="00FD4818" w:rsidRDefault="00140F84" w:rsidP="00DB7CA9">
            <w:pPr>
              <w:pStyle w:val="Odstavecseseznamem"/>
              <w:numPr>
                <w:ilvl w:val="0"/>
                <w:numId w:val="33"/>
              </w:numPr>
              <w:spacing w:before="0"/>
              <w:jc w:val="left"/>
              <w:rPr>
                <w:rFonts w:asciiTheme="minorHAnsi" w:hAnsiTheme="minorHAnsi" w:cstheme="minorHAnsi"/>
              </w:rPr>
            </w:pPr>
            <w:hyperlink r:id="rId33" w:tooltip="Odkaz na informace o NIA ID" w:history="1">
              <w:r w:rsidR="00DB7CA9" w:rsidRPr="00B84359">
                <w:rPr>
                  <w:rFonts w:asciiTheme="minorHAnsi" w:hAnsiTheme="minorHAnsi" w:cstheme="minorHAnsi"/>
                </w:rPr>
                <w:t>NIA ID</w:t>
              </w:r>
            </w:hyperlink>
          </w:p>
          <w:p w14:paraId="0508D9C7" w14:textId="77777777" w:rsidR="00DB7CA9" w:rsidRPr="00D3607C" w:rsidRDefault="00DB7CA9" w:rsidP="00DB7CA9">
            <w:pPr>
              <w:pStyle w:val="Odstavecseseznamem"/>
              <w:numPr>
                <w:ilvl w:val="0"/>
                <w:numId w:val="33"/>
              </w:numPr>
              <w:spacing w:before="0"/>
              <w:jc w:val="left"/>
              <w:rPr>
                <w:rFonts w:asciiTheme="minorHAnsi" w:hAnsiTheme="minorHAnsi" w:cstheme="minorHAnsi"/>
              </w:rPr>
            </w:pPr>
            <w:r w:rsidRPr="00D3607C">
              <w:rPr>
                <w:rFonts w:asciiTheme="minorHAnsi" w:hAnsiTheme="minorHAnsi" w:cstheme="minorHAnsi"/>
              </w:rPr>
              <w:t>První certifikační autorita a.s.</w:t>
            </w:r>
          </w:p>
          <w:p w14:paraId="3F9767E2" w14:textId="77777777" w:rsidR="00DB7CA9" w:rsidRPr="00D3607C" w:rsidRDefault="00DB7CA9" w:rsidP="00DB7CA9">
            <w:pPr>
              <w:pStyle w:val="Odstavecseseznamem"/>
              <w:numPr>
                <w:ilvl w:val="0"/>
                <w:numId w:val="33"/>
              </w:numPr>
              <w:spacing w:before="0"/>
              <w:jc w:val="left"/>
              <w:rPr>
                <w:rFonts w:asciiTheme="minorHAnsi" w:hAnsiTheme="minorHAnsi" w:cstheme="minorHAnsi"/>
              </w:rPr>
            </w:pPr>
            <w:proofErr w:type="spellStart"/>
            <w:r w:rsidRPr="00D3607C">
              <w:rPr>
                <w:rFonts w:asciiTheme="minorHAnsi" w:hAnsiTheme="minorHAnsi" w:cstheme="minorHAnsi"/>
              </w:rPr>
              <w:t>MojeID</w:t>
            </w:r>
            <w:proofErr w:type="spellEnd"/>
          </w:p>
          <w:p w14:paraId="2E79129C" w14:textId="77777777" w:rsidR="00DB7CA9" w:rsidRPr="00D3607C" w:rsidRDefault="00DB7CA9" w:rsidP="00DB7CA9">
            <w:pPr>
              <w:pStyle w:val="Odstavecseseznamem"/>
              <w:numPr>
                <w:ilvl w:val="0"/>
                <w:numId w:val="33"/>
              </w:numPr>
              <w:spacing w:before="0"/>
              <w:jc w:val="left"/>
              <w:rPr>
                <w:rFonts w:asciiTheme="minorHAnsi" w:hAnsiTheme="minorHAnsi" w:cstheme="minorHAnsi"/>
              </w:rPr>
            </w:pPr>
            <w:r w:rsidRPr="00D3607C">
              <w:rPr>
                <w:rFonts w:asciiTheme="minorHAnsi" w:hAnsiTheme="minorHAnsi" w:cstheme="minorHAnsi"/>
              </w:rPr>
              <w:t xml:space="preserve">IIG – International ID </w:t>
            </w:r>
            <w:proofErr w:type="spellStart"/>
            <w:r w:rsidRPr="00D3607C">
              <w:rPr>
                <w:rFonts w:asciiTheme="minorHAnsi" w:hAnsiTheme="minorHAnsi" w:cstheme="minorHAnsi"/>
              </w:rPr>
              <w:t>Gateway</w:t>
            </w:r>
            <w:proofErr w:type="spellEnd"/>
          </w:p>
          <w:p w14:paraId="75CBA56A" w14:textId="77777777" w:rsidR="00DB7CA9" w:rsidRPr="00540279" w:rsidRDefault="00DB7CA9" w:rsidP="00DB7CA9">
            <w:pPr>
              <w:pStyle w:val="Odstavecseseznamem"/>
              <w:numPr>
                <w:ilvl w:val="0"/>
                <w:numId w:val="33"/>
              </w:numPr>
              <w:spacing w:before="0"/>
              <w:jc w:val="left"/>
              <w:rPr>
                <w:rFonts w:asciiTheme="minorHAnsi" w:hAnsiTheme="minorHAnsi" w:cstheme="minorHAnsi"/>
              </w:rPr>
            </w:pPr>
            <w:r w:rsidRPr="00D3607C">
              <w:rPr>
                <w:rFonts w:asciiTheme="minorHAnsi" w:hAnsiTheme="minorHAnsi" w:cstheme="minorHAnsi"/>
              </w:rPr>
              <w:t>Bankovní identita</w:t>
            </w:r>
          </w:p>
        </w:tc>
      </w:tr>
      <w:tr w:rsidR="00DB7CA9" w14:paraId="1129BA68" w14:textId="77777777" w:rsidTr="00F13B9F">
        <w:tc>
          <w:tcPr>
            <w:tcW w:w="2268" w:type="dxa"/>
          </w:tcPr>
          <w:p w14:paraId="2B7DE62E" w14:textId="77777777" w:rsidR="00DB7CA9" w:rsidRDefault="00DB7CA9" w:rsidP="00F13B9F">
            <w:pPr>
              <w:rPr>
                <w:rFonts w:asciiTheme="minorHAnsi" w:hAnsiTheme="minorHAnsi" w:cstheme="minorHAnsi"/>
              </w:rPr>
            </w:pPr>
            <w:r>
              <w:rPr>
                <w:rFonts w:asciiTheme="minorHAnsi" w:hAnsiTheme="minorHAnsi" w:cstheme="minorHAnsi"/>
              </w:rPr>
              <w:t>Autentizace</w:t>
            </w:r>
          </w:p>
        </w:tc>
        <w:tc>
          <w:tcPr>
            <w:tcW w:w="11761" w:type="dxa"/>
          </w:tcPr>
          <w:p w14:paraId="17F445E2" w14:textId="77777777" w:rsidR="00DB7CA9" w:rsidRPr="00DC73A2" w:rsidRDefault="00DB7CA9" w:rsidP="00F13B9F">
            <w:pPr>
              <w:spacing w:after="120"/>
              <w:contextualSpacing/>
              <w:rPr>
                <w:rFonts w:asciiTheme="minorHAnsi" w:hAnsiTheme="minorHAnsi" w:cstheme="minorHAnsi"/>
              </w:rPr>
            </w:pPr>
            <w:r w:rsidRPr="009123B4">
              <w:rPr>
                <w:rFonts w:asciiTheme="minorHAnsi" w:hAnsiTheme="minorHAnsi" w:cstheme="minorHAnsi"/>
              </w:rPr>
              <w:t xml:space="preserve">možnost propojení účtů (jednotná identita pro přihlašování pomocí různých </w:t>
            </w:r>
            <w:r w:rsidRPr="000D3513">
              <w:rPr>
                <w:rFonts w:asciiTheme="minorHAnsi" w:hAnsiTheme="minorHAnsi" w:cstheme="minorHAnsi"/>
              </w:rPr>
              <w:t>poskytovatel</w:t>
            </w:r>
            <w:r>
              <w:rPr>
                <w:rFonts w:asciiTheme="minorHAnsi" w:hAnsiTheme="minorHAnsi" w:cstheme="minorHAnsi"/>
              </w:rPr>
              <w:t>ů</w:t>
            </w:r>
            <w:r w:rsidRPr="000D3513">
              <w:rPr>
                <w:rFonts w:asciiTheme="minorHAnsi" w:hAnsiTheme="minorHAnsi" w:cstheme="minorHAnsi"/>
              </w:rPr>
              <w:t xml:space="preserve"> elektronických identit</w:t>
            </w:r>
            <w:r w:rsidRPr="009123B4">
              <w:rPr>
                <w:rFonts w:asciiTheme="minorHAnsi" w:hAnsiTheme="minorHAnsi" w:cstheme="minorHAnsi"/>
              </w:rPr>
              <w:t>)</w:t>
            </w:r>
          </w:p>
        </w:tc>
      </w:tr>
      <w:tr w:rsidR="00DB7CA9" w14:paraId="3BC8A8F9" w14:textId="77777777" w:rsidTr="00F13B9F">
        <w:tc>
          <w:tcPr>
            <w:tcW w:w="2268" w:type="dxa"/>
          </w:tcPr>
          <w:p w14:paraId="08E0F051" w14:textId="77777777" w:rsidR="00DB7CA9" w:rsidRDefault="00DB7CA9" w:rsidP="00F13B9F">
            <w:pPr>
              <w:rPr>
                <w:rFonts w:asciiTheme="minorHAnsi" w:hAnsiTheme="minorHAnsi" w:cstheme="minorHAnsi"/>
              </w:rPr>
            </w:pPr>
            <w:r>
              <w:rPr>
                <w:rFonts w:asciiTheme="minorHAnsi" w:hAnsiTheme="minorHAnsi" w:cstheme="minorHAnsi"/>
              </w:rPr>
              <w:t>Autentizace</w:t>
            </w:r>
          </w:p>
        </w:tc>
        <w:tc>
          <w:tcPr>
            <w:tcW w:w="11761" w:type="dxa"/>
          </w:tcPr>
          <w:p w14:paraId="3870004F" w14:textId="77777777" w:rsidR="00DB7CA9" w:rsidRPr="008208F4" w:rsidRDefault="00DB7CA9" w:rsidP="00F13B9F">
            <w:pPr>
              <w:spacing w:after="120"/>
              <w:contextualSpacing/>
              <w:rPr>
                <w:rFonts w:asciiTheme="minorHAnsi" w:hAnsiTheme="minorHAnsi" w:cstheme="minorHAnsi"/>
              </w:rPr>
            </w:pPr>
            <w:r w:rsidRPr="00C40558">
              <w:rPr>
                <w:rFonts w:asciiTheme="minorHAnsi" w:hAnsiTheme="minorHAnsi" w:cstheme="minorHAnsi"/>
              </w:rPr>
              <w:t xml:space="preserve">autentizace uživatelských účtů (občanů)  umožňující jednorázovou autentizaci (ověření občana) pro využití el. podání jak na územním (místním) portálu (Města Vyškov) tak i na centrálním národním portálu </w:t>
            </w:r>
            <w:r w:rsidRPr="00D31C7E">
              <w:rPr>
                <w:rFonts w:asciiTheme="minorHAnsi" w:hAnsiTheme="minorHAnsi" w:cstheme="minorHAnsi"/>
              </w:rPr>
              <w:t>skrze NIA</w:t>
            </w:r>
            <w:r w:rsidRPr="00C40558">
              <w:rPr>
                <w:rFonts w:asciiTheme="minorHAnsi" w:hAnsiTheme="minorHAnsi" w:cstheme="minorHAnsi"/>
              </w:rPr>
              <w:t xml:space="preserve"> (občan se bude autentizovat (přihlašovat) pouze jednou v rámci územního (místního) portálu města Vyškov a následně bude mít automaticky přístup i k elektronickým podáním v přenesené působnosti v rámci národního portálu </w:t>
            </w:r>
            <w:hyperlink r:id="rId34" w:history="1">
              <w:r w:rsidRPr="00C40558">
                <w:rPr>
                  <w:rStyle w:val="Hypertextovodkaz"/>
                  <w:rFonts w:asciiTheme="minorHAnsi" w:hAnsiTheme="minorHAnsi" w:cstheme="minorHAnsi"/>
                </w:rPr>
                <w:t>https://obcan.portal.gov.cz/</w:t>
              </w:r>
            </w:hyperlink>
            <w:r w:rsidRPr="00C40558">
              <w:rPr>
                <w:rFonts w:asciiTheme="minorHAnsi" w:hAnsiTheme="minorHAnsi" w:cstheme="minorHAnsi"/>
              </w:rPr>
              <w:t>)</w:t>
            </w:r>
            <w:r w:rsidRPr="008208F4">
              <w:rPr>
                <w:rFonts w:asciiTheme="minorHAnsi" w:hAnsiTheme="minorHAnsi" w:cstheme="minorHAnsi"/>
              </w:rPr>
              <w:t xml:space="preserve"> </w:t>
            </w:r>
          </w:p>
        </w:tc>
      </w:tr>
      <w:tr w:rsidR="00DB7CA9" w14:paraId="77A6D9D0" w14:textId="77777777" w:rsidTr="00F13B9F">
        <w:tc>
          <w:tcPr>
            <w:tcW w:w="2268" w:type="dxa"/>
          </w:tcPr>
          <w:p w14:paraId="1C071CDE" w14:textId="77777777" w:rsidR="00DB7CA9" w:rsidRDefault="00DB7CA9" w:rsidP="00F13B9F">
            <w:pPr>
              <w:rPr>
                <w:rFonts w:asciiTheme="minorHAnsi" w:hAnsiTheme="minorHAnsi" w:cstheme="minorHAnsi"/>
              </w:rPr>
            </w:pPr>
            <w:r>
              <w:rPr>
                <w:rFonts w:asciiTheme="minorHAnsi" w:hAnsiTheme="minorHAnsi" w:cstheme="minorHAnsi"/>
              </w:rPr>
              <w:t>Autentizace</w:t>
            </w:r>
          </w:p>
        </w:tc>
        <w:tc>
          <w:tcPr>
            <w:tcW w:w="11761" w:type="dxa"/>
          </w:tcPr>
          <w:p w14:paraId="57EB4444" w14:textId="77777777" w:rsidR="00DB7CA9" w:rsidRPr="00593E4F" w:rsidRDefault="00DB7CA9" w:rsidP="00F13B9F">
            <w:pPr>
              <w:spacing w:after="120"/>
              <w:contextualSpacing/>
              <w:rPr>
                <w:rFonts w:asciiTheme="minorHAnsi" w:hAnsiTheme="minorHAnsi" w:cstheme="minorHAnsi"/>
              </w:rPr>
            </w:pPr>
            <w:r w:rsidRPr="00F757C2">
              <w:rPr>
                <w:rFonts w:asciiTheme="minorHAnsi" w:hAnsiTheme="minorHAnsi" w:cstheme="minorHAnsi"/>
              </w:rPr>
              <w:t xml:space="preserve">autentizace uživatelských účtů (úředníků) spravovaných v portálu občana proti </w:t>
            </w:r>
            <w:proofErr w:type="spellStart"/>
            <w:r w:rsidRPr="00F757C2">
              <w:rPr>
                <w:rFonts w:asciiTheme="minorHAnsi" w:hAnsiTheme="minorHAnsi" w:cstheme="minorHAnsi"/>
              </w:rPr>
              <w:t>A</w:t>
            </w:r>
            <w:r>
              <w:rPr>
                <w:rFonts w:asciiTheme="minorHAnsi" w:hAnsiTheme="minorHAnsi" w:cstheme="minorHAnsi"/>
              </w:rPr>
              <w:t>ctive</w:t>
            </w:r>
            <w:proofErr w:type="spellEnd"/>
            <w:r>
              <w:rPr>
                <w:rFonts w:asciiTheme="minorHAnsi" w:hAnsiTheme="minorHAnsi" w:cstheme="minorHAnsi"/>
              </w:rPr>
              <w:t xml:space="preserve"> </w:t>
            </w:r>
            <w:proofErr w:type="spellStart"/>
            <w:r w:rsidRPr="00F757C2">
              <w:rPr>
                <w:rFonts w:asciiTheme="minorHAnsi" w:hAnsiTheme="minorHAnsi" w:cstheme="minorHAnsi"/>
              </w:rPr>
              <w:t>D</w:t>
            </w:r>
            <w:r>
              <w:rPr>
                <w:rFonts w:asciiTheme="minorHAnsi" w:hAnsiTheme="minorHAnsi" w:cstheme="minorHAnsi"/>
              </w:rPr>
              <w:t>irectory</w:t>
            </w:r>
            <w:proofErr w:type="spellEnd"/>
            <w:r>
              <w:rPr>
                <w:rFonts w:asciiTheme="minorHAnsi" w:hAnsiTheme="minorHAnsi" w:cstheme="minorHAnsi"/>
              </w:rPr>
              <w:t xml:space="preserve"> (AD)</w:t>
            </w:r>
          </w:p>
        </w:tc>
      </w:tr>
      <w:tr w:rsidR="00DB7CA9" w:rsidRPr="001672A4" w14:paraId="326455DD" w14:textId="77777777" w:rsidTr="00F13B9F">
        <w:trPr>
          <w:trHeight w:val="58"/>
        </w:trPr>
        <w:tc>
          <w:tcPr>
            <w:tcW w:w="2268" w:type="dxa"/>
          </w:tcPr>
          <w:p w14:paraId="56FEFD18" w14:textId="77777777" w:rsidR="00DB7CA9" w:rsidRDefault="00DB7CA9" w:rsidP="00F13B9F">
            <w:pPr>
              <w:spacing w:after="120"/>
              <w:contextualSpacing/>
              <w:rPr>
                <w:rFonts w:asciiTheme="minorHAnsi" w:hAnsiTheme="minorHAnsi" w:cstheme="minorHAnsi"/>
              </w:rPr>
            </w:pPr>
            <w:r>
              <w:rPr>
                <w:rFonts w:asciiTheme="minorHAnsi" w:hAnsiTheme="minorHAnsi" w:cstheme="minorHAnsi"/>
              </w:rPr>
              <w:t>Autentizace</w:t>
            </w:r>
          </w:p>
        </w:tc>
        <w:tc>
          <w:tcPr>
            <w:tcW w:w="11761" w:type="dxa"/>
          </w:tcPr>
          <w:p w14:paraId="0F40575D" w14:textId="77777777" w:rsidR="00DB7CA9" w:rsidRDefault="00DB7CA9" w:rsidP="00F13B9F">
            <w:pPr>
              <w:spacing w:after="120"/>
              <w:contextualSpacing/>
              <w:rPr>
                <w:rFonts w:asciiTheme="minorHAnsi" w:hAnsiTheme="minorHAnsi" w:cstheme="minorHAnsi"/>
              </w:rPr>
            </w:pPr>
            <w:r>
              <w:rPr>
                <w:rFonts w:asciiTheme="minorHAnsi" w:hAnsiTheme="minorHAnsi" w:cstheme="minorHAnsi"/>
              </w:rPr>
              <w:t>p</w:t>
            </w:r>
            <w:r w:rsidRPr="00194EB8">
              <w:rPr>
                <w:rFonts w:asciiTheme="minorHAnsi" w:hAnsiTheme="minorHAnsi" w:cstheme="minorHAnsi"/>
              </w:rPr>
              <w:t xml:space="preserve">oužití standardních </w:t>
            </w:r>
            <w:r>
              <w:rPr>
                <w:rFonts w:asciiTheme="minorHAnsi" w:hAnsiTheme="minorHAnsi" w:cstheme="minorHAnsi"/>
              </w:rPr>
              <w:t xml:space="preserve">autentizačních </w:t>
            </w:r>
            <w:r w:rsidRPr="00194EB8">
              <w:rPr>
                <w:rFonts w:asciiTheme="minorHAnsi" w:hAnsiTheme="minorHAnsi" w:cstheme="minorHAnsi"/>
              </w:rPr>
              <w:t xml:space="preserve">protokolů </w:t>
            </w:r>
          </w:p>
        </w:tc>
      </w:tr>
      <w:tr w:rsidR="00DB7CA9" w14:paraId="26E67AC8" w14:textId="77777777" w:rsidTr="00F13B9F">
        <w:tc>
          <w:tcPr>
            <w:tcW w:w="2268" w:type="dxa"/>
          </w:tcPr>
          <w:p w14:paraId="4E3ED946" w14:textId="77777777" w:rsidR="00DB7CA9" w:rsidRDefault="00DB7CA9" w:rsidP="00F13B9F">
            <w:pPr>
              <w:rPr>
                <w:rFonts w:asciiTheme="minorHAnsi" w:hAnsiTheme="minorHAnsi" w:cstheme="minorHAnsi"/>
              </w:rPr>
            </w:pPr>
            <w:r>
              <w:rPr>
                <w:rFonts w:asciiTheme="minorHAnsi" w:hAnsiTheme="minorHAnsi" w:cstheme="minorHAnsi"/>
              </w:rPr>
              <w:t>Autentizace</w:t>
            </w:r>
          </w:p>
        </w:tc>
        <w:tc>
          <w:tcPr>
            <w:tcW w:w="11761" w:type="dxa"/>
          </w:tcPr>
          <w:p w14:paraId="5C223209" w14:textId="77777777" w:rsidR="00DB7CA9" w:rsidRDefault="00DB7CA9" w:rsidP="00F13B9F">
            <w:pPr>
              <w:spacing w:after="120"/>
              <w:contextualSpacing/>
              <w:rPr>
                <w:rFonts w:asciiTheme="minorHAnsi" w:hAnsiTheme="minorHAnsi" w:cstheme="minorHAnsi"/>
              </w:rPr>
            </w:pPr>
            <w:r>
              <w:rPr>
                <w:rFonts w:asciiTheme="minorHAnsi" w:hAnsiTheme="minorHAnsi" w:cstheme="minorHAnsi"/>
              </w:rPr>
              <w:t>p</w:t>
            </w:r>
            <w:r w:rsidRPr="001672A4">
              <w:rPr>
                <w:rFonts w:asciiTheme="minorHAnsi" w:hAnsiTheme="minorHAnsi" w:cstheme="minorHAnsi"/>
              </w:rPr>
              <w:t xml:space="preserve">odpora elektronických identit dle </w:t>
            </w:r>
            <w:proofErr w:type="spellStart"/>
            <w:r w:rsidRPr="001672A4">
              <w:rPr>
                <w:rFonts w:asciiTheme="minorHAnsi" w:hAnsiTheme="minorHAnsi" w:cstheme="minorHAnsi"/>
              </w:rPr>
              <w:t>eIDAS</w:t>
            </w:r>
            <w:proofErr w:type="spellEnd"/>
          </w:p>
        </w:tc>
      </w:tr>
      <w:tr w:rsidR="00DB7CA9" w14:paraId="4764B9F1" w14:textId="77777777" w:rsidTr="00F13B9F">
        <w:trPr>
          <w:trHeight w:val="50"/>
        </w:trPr>
        <w:tc>
          <w:tcPr>
            <w:tcW w:w="2268" w:type="dxa"/>
          </w:tcPr>
          <w:p w14:paraId="730119A1" w14:textId="77777777" w:rsidR="00DB7CA9" w:rsidRDefault="00DB7CA9" w:rsidP="00F13B9F">
            <w:pPr>
              <w:rPr>
                <w:rFonts w:asciiTheme="minorHAnsi" w:hAnsiTheme="minorHAnsi" w:cstheme="minorHAnsi"/>
              </w:rPr>
            </w:pPr>
            <w:r>
              <w:rPr>
                <w:rFonts w:asciiTheme="minorHAnsi" w:hAnsiTheme="minorHAnsi" w:cstheme="minorHAnsi"/>
              </w:rPr>
              <w:t>Autorizace</w:t>
            </w:r>
          </w:p>
        </w:tc>
        <w:tc>
          <w:tcPr>
            <w:tcW w:w="11761" w:type="dxa"/>
          </w:tcPr>
          <w:p w14:paraId="0C412090" w14:textId="77777777" w:rsidR="00DB7CA9" w:rsidRPr="00DB5EBC" w:rsidRDefault="00DB7CA9" w:rsidP="00F13B9F">
            <w:pPr>
              <w:rPr>
                <w:rFonts w:asciiTheme="minorHAnsi" w:hAnsiTheme="minorHAnsi" w:cstheme="minorHAnsi"/>
              </w:rPr>
            </w:pPr>
            <w:r w:rsidRPr="00DB5EBC">
              <w:rPr>
                <w:rFonts w:asciiTheme="minorHAnsi" w:hAnsiTheme="minorHAnsi" w:cstheme="minorHAnsi"/>
              </w:rPr>
              <w:t>podpora prostředků umožňujících autorizaci následujících typů subjektů (</w:t>
            </w:r>
            <w:hyperlink r:id="rId35" w:anchor="pravidla_pro_identifikace_klientu_verejne_spravy" w:history="1">
              <w:r w:rsidRPr="00DB5EBC">
                <w:rPr>
                  <w:rStyle w:val="Hypertextovodkaz"/>
                  <w:rFonts w:asciiTheme="minorHAnsi" w:hAnsiTheme="minorHAnsi" w:cstheme="minorHAnsi"/>
                </w:rPr>
                <w:t>klientů veřejné správy</w:t>
              </w:r>
            </w:hyperlink>
            <w:r w:rsidRPr="00DB5EBC">
              <w:rPr>
                <w:rFonts w:asciiTheme="minorHAnsi" w:hAnsiTheme="minorHAnsi" w:cstheme="minorHAnsi"/>
              </w:rPr>
              <w:t xml:space="preserve">) k jim určeným typům služeb (el. podáním, a el. platbám) </w:t>
            </w:r>
          </w:p>
          <w:p w14:paraId="398AFD85" w14:textId="77777777" w:rsidR="00DB7CA9" w:rsidRPr="00DB5EBC" w:rsidRDefault="00DB7CA9" w:rsidP="00DB7CA9">
            <w:pPr>
              <w:pStyle w:val="Odstavecseseznamem"/>
              <w:numPr>
                <w:ilvl w:val="0"/>
                <w:numId w:val="33"/>
              </w:numPr>
              <w:spacing w:before="0"/>
              <w:jc w:val="left"/>
              <w:rPr>
                <w:rFonts w:asciiTheme="minorHAnsi" w:hAnsiTheme="minorHAnsi" w:cstheme="minorHAnsi"/>
              </w:rPr>
            </w:pPr>
            <w:r w:rsidRPr="00DB5EBC">
              <w:rPr>
                <w:rFonts w:asciiTheme="minorHAnsi" w:hAnsiTheme="minorHAnsi" w:cstheme="minorHAnsi"/>
              </w:rPr>
              <w:t>Fyzická osoba (FO)</w:t>
            </w:r>
          </w:p>
          <w:p w14:paraId="242C9C8D" w14:textId="77777777" w:rsidR="00DB7CA9" w:rsidRPr="00DB5EBC" w:rsidRDefault="00DB7CA9" w:rsidP="00DB7CA9">
            <w:pPr>
              <w:pStyle w:val="Odstavecseseznamem"/>
              <w:numPr>
                <w:ilvl w:val="1"/>
                <w:numId w:val="33"/>
              </w:numPr>
              <w:spacing w:before="0"/>
              <w:jc w:val="left"/>
              <w:rPr>
                <w:rFonts w:asciiTheme="minorHAnsi" w:hAnsiTheme="minorHAnsi" w:cstheme="minorHAnsi"/>
              </w:rPr>
            </w:pPr>
            <w:r w:rsidRPr="00DB5EBC">
              <w:rPr>
                <w:rFonts w:asciiTheme="minorHAnsi" w:hAnsiTheme="minorHAnsi" w:cstheme="minorHAnsi"/>
              </w:rPr>
              <w:t xml:space="preserve">všechny </w:t>
            </w:r>
            <w:proofErr w:type="spellStart"/>
            <w:r w:rsidRPr="00DB5EBC">
              <w:rPr>
                <w:rFonts w:asciiTheme="minorHAnsi" w:hAnsiTheme="minorHAnsi" w:cstheme="minorHAnsi"/>
              </w:rPr>
              <w:t>identitní</w:t>
            </w:r>
            <w:proofErr w:type="spellEnd"/>
            <w:r w:rsidRPr="00DB5EBC">
              <w:rPr>
                <w:rFonts w:asciiTheme="minorHAnsi" w:hAnsiTheme="minorHAnsi" w:cstheme="minorHAnsi"/>
              </w:rPr>
              <w:t xml:space="preserve"> prostředky NIA </w:t>
            </w:r>
          </w:p>
          <w:p w14:paraId="5E7EA0C4" w14:textId="77777777" w:rsidR="00DB7CA9" w:rsidRDefault="00DB7CA9" w:rsidP="00DB7CA9">
            <w:pPr>
              <w:pStyle w:val="Odstavecseseznamem"/>
              <w:numPr>
                <w:ilvl w:val="1"/>
                <w:numId w:val="33"/>
              </w:numPr>
              <w:spacing w:before="0"/>
              <w:jc w:val="left"/>
              <w:rPr>
                <w:rFonts w:asciiTheme="minorHAnsi" w:hAnsiTheme="minorHAnsi" w:cstheme="minorHAnsi"/>
              </w:rPr>
            </w:pPr>
            <w:r w:rsidRPr="00DB5EBC">
              <w:rPr>
                <w:rFonts w:asciiTheme="minorHAnsi" w:hAnsiTheme="minorHAnsi" w:cstheme="minorHAnsi"/>
              </w:rPr>
              <w:t>ISDS (datové schránky)</w:t>
            </w:r>
          </w:p>
          <w:p w14:paraId="3AEA6D59" w14:textId="77777777" w:rsidR="00DB7CA9" w:rsidRPr="009757E9" w:rsidRDefault="00DB7CA9" w:rsidP="00DB7CA9">
            <w:pPr>
              <w:pStyle w:val="Odstavecseseznamem"/>
              <w:numPr>
                <w:ilvl w:val="1"/>
                <w:numId w:val="33"/>
              </w:numPr>
              <w:spacing w:before="0"/>
              <w:jc w:val="left"/>
              <w:rPr>
                <w:rFonts w:asciiTheme="minorHAnsi" w:hAnsiTheme="minorHAnsi" w:cstheme="minorHAnsi"/>
              </w:rPr>
            </w:pPr>
            <w:r w:rsidRPr="009757E9">
              <w:rPr>
                <w:rFonts w:asciiTheme="minorHAnsi" w:hAnsiTheme="minorHAnsi" w:cstheme="minorHAnsi"/>
              </w:rPr>
              <w:t xml:space="preserve">Kvalifikovaný certifikát </w:t>
            </w:r>
          </w:p>
          <w:p w14:paraId="4E71C99F" w14:textId="77777777" w:rsidR="00DB7CA9" w:rsidRPr="00DB5EBC" w:rsidRDefault="00DB7CA9" w:rsidP="00DB7CA9">
            <w:pPr>
              <w:pStyle w:val="Odstavecseseznamem"/>
              <w:numPr>
                <w:ilvl w:val="0"/>
                <w:numId w:val="33"/>
              </w:numPr>
              <w:spacing w:before="0"/>
              <w:jc w:val="left"/>
              <w:rPr>
                <w:rFonts w:asciiTheme="minorHAnsi" w:hAnsiTheme="minorHAnsi" w:cstheme="minorHAnsi"/>
              </w:rPr>
            </w:pPr>
            <w:r w:rsidRPr="00DB5EBC">
              <w:rPr>
                <w:rFonts w:asciiTheme="minorHAnsi" w:hAnsiTheme="minorHAnsi" w:cstheme="minorHAnsi"/>
              </w:rPr>
              <w:t xml:space="preserve">Podnikající fyzická osoba (PFO) </w:t>
            </w:r>
          </w:p>
          <w:p w14:paraId="7E50ADE0" w14:textId="77777777" w:rsidR="00DB7CA9" w:rsidRPr="00DB5EBC" w:rsidRDefault="00DB7CA9" w:rsidP="00DB7CA9">
            <w:pPr>
              <w:pStyle w:val="Odstavecseseznamem"/>
              <w:numPr>
                <w:ilvl w:val="1"/>
                <w:numId w:val="33"/>
              </w:numPr>
              <w:spacing w:before="0"/>
              <w:jc w:val="left"/>
              <w:rPr>
                <w:rFonts w:asciiTheme="minorHAnsi" w:hAnsiTheme="minorHAnsi" w:cstheme="minorHAnsi"/>
              </w:rPr>
            </w:pPr>
            <w:r w:rsidRPr="00DB5EBC">
              <w:rPr>
                <w:rFonts w:asciiTheme="minorHAnsi" w:hAnsiTheme="minorHAnsi" w:cstheme="minorHAnsi"/>
              </w:rPr>
              <w:t>ISDS (datové schránky)</w:t>
            </w:r>
          </w:p>
          <w:p w14:paraId="782B77C3" w14:textId="77777777" w:rsidR="00DB7CA9" w:rsidRPr="00DB5EBC" w:rsidRDefault="00DB7CA9" w:rsidP="00DB7CA9">
            <w:pPr>
              <w:pStyle w:val="Odstavecseseznamem"/>
              <w:numPr>
                <w:ilvl w:val="1"/>
                <w:numId w:val="33"/>
              </w:numPr>
              <w:spacing w:before="0"/>
              <w:jc w:val="left"/>
              <w:rPr>
                <w:rFonts w:asciiTheme="minorHAnsi" w:hAnsiTheme="minorHAnsi" w:cstheme="minorHAnsi"/>
              </w:rPr>
            </w:pPr>
            <w:r w:rsidRPr="00DB5EBC">
              <w:rPr>
                <w:rFonts w:asciiTheme="minorHAnsi" w:hAnsiTheme="minorHAnsi" w:cstheme="minorHAnsi"/>
              </w:rPr>
              <w:lastRenderedPageBreak/>
              <w:t xml:space="preserve">Kvalifikovaný certifikát </w:t>
            </w:r>
          </w:p>
          <w:p w14:paraId="369E6AC0" w14:textId="77777777" w:rsidR="00DB7CA9" w:rsidRPr="00DB5EBC" w:rsidRDefault="00DB7CA9" w:rsidP="00DB7CA9">
            <w:pPr>
              <w:pStyle w:val="Odstavecseseznamem"/>
              <w:numPr>
                <w:ilvl w:val="1"/>
                <w:numId w:val="33"/>
              </w:numPr>
              <w:spacing w:before="0"/>
              <w:jc w:val="left"/>
              <w:rPr>
                <w:rFonts w:asciiTheme="minorHAnsi" w:hAnsiTheme="minorHAnsi" w:cstheme="minorHAnsi"/>
              </w:rPr>
            </w:pPr>
            <w:proofErr w:type="spellStart"/>
            <w:r w:rsidRPr="00DB5EBC">
              <w:rPr>
                <w:rFonts w:asciiTheme="minorHAnsi" w:hAnsiTheme="minorHAnsi" w:cstheme="minorHAnsi"/>
              </w:rPr>
              <w:t>MojeID</w:t>
            </w:r>
            <w:proofErr w:type="spellEnd"/>
            <w:r w:rsidRPr="00DB5EBC">
              <w:rPr>
                <w:rFonts w:asciiTheme="minorHAnsi" w:hAnsiTheme="minorHAnsi" w:cstheme="minorHAnsi"/>
              </w:rPr>
              <w:t xml:space="preserve"> </w:t>
            </w:r>
          </w:p>
          <w:p w14:paraId="76722BC7" w14:textId="77777777" w:rsidR="00DB7CA9" w:rsidRPr="00DB5EBC" w:rsidRDefault="00DB7CA9" w:rsidP="00DB7CA9">
            <w:pPr>
              <w:pStyle w:val="Odstavecseseznamem"/>
              <w:numPr>
                <w:ilvl w:val="0"/>
                <w:numId w:val="33"/>
              </w:numPr>
              <w:spacing w:before="0"/>
              <w:jc w:val="left"/>
              <w:rPr>
                <w:rFonts w:asciiTheme="minorHAnsi" w:hAnsiTheme="minorHAnsi" w:cstheme="minorHAnsi"/>
              </w:rPr>
            </w:pPr>
            <w:r w:rsidRPr="00DB5EBC">
              <w:rPr>
                <w:rFonts w:asciiTheme="minorHAnsi" w:hAnsiTheme="minorHAnsi" w:cstheme="minorHAnsi"/>
              </w:rPr>
              <w:t>Fyzická osoba jednající za právnickou osobu (PO)</w:t>
            </w:r>
          </w:p>
          <w:p w14:paraId="15065DF1" w14:textId="77777777" w:rsidR="00DB7CA9" w:rsidRPr="00DB5EBC" w:rsidRDefault="00DB7CA9" w:rsidP="00DB7CA9">
            <w:pPr>
              <w:pStyle w:val="Odstavecseseznamem"/>
              <w:numPr>
                <w:ilvl w:val="1"/>
                <w:numId w:val="33"/>
              </w:numPr>
              <w:spacing w:before="0"/>
              <w:jc w:val="left"/>
              <w:rPr>
                <w:rFonts w:asciiTheme="minorHAnsi" w:hAnsiTheme="minorHAnsi" w:cstheme="minorHAnsi"/>
              </w:rPr>
            </w:pPr>
            <w:r w:rsidRPr="00DB5EBC">
              <w:rPr>
                <w:rFonts w:asciiTheme="minorHAnsi" w:hAnsiTheme="minorHAnsi" w:cstheme="minorHAnsi"/>
              </w:rPr>
              <w:t>ISDS (datové schránky)</w:t>
            </w:r>
          </w:p>
          <w:p w14:paraId="304EA8B7" w14:textId="77777777" w:rsidR="00DB7CA9" w:rsidRPr="00DB5EBC" w:rsidRDefault="00DB7CA9" w:rsidP="00DB7CA9">
            <w:pPr>
              <w:pStyle w:val="Odstavecseseznamem"/>
              <w:numPr>
                <w:ilvl w:val="1"/>
                <w:numId w:val="33"/>
              </w:numPr>
              <w:spacing w:before="0"/>
              <w:jc w:val="left"/>
              <w:rPr>
                <w:rFonts w:asciiTheme="minorHAnsi" w:hAnsiTheme="minorHAnsi" w:cstheme="minorHAnsi"/>
              </w:rPr>
            </w:pPr>
            <w:r w:rsidRPr="00DB5EBC">
              <w:rPr>
                <w:rFonts w:asciiTheme="minorHAnsi" w:hAnsiTheme="minorHAnsi" w:cstheme="minorHAnsi"/>
              </w:rPr>
              <w:t xml:space="preserve">Kvalifikovaný certifikát </w:t>
            </w:r>
          </w:p>
          <w:p w14:paraId="54AB36DE" w14:textId="77777777" w:rsidR="00DB7CA9" w:rsidRPr="00DB5EBC" w:rsidRDefault="00DB7CA9" w:rsidP="00DB7CA9">
            <w:pPr>
              <w:pStyle w:val="Odstavecseseznamem"/>
              <w:numPr>
                <w:ilvl w:val="1"/>
                <w:numId w:val="33"/>
              </w:numPr>
              <w:spacing w:before="0"/>
              <w:jc w:val="left"/>
              <w:rPr>
                <w:rFonts w:asciiTheme="minorHAnsi" w:hAnsiTheme="minorHAnsi" w:cstheme="minorHAnsi"/>
              </w:rPr>
            </w:pPr>
            <w:proofErr w:type="spellStart"/>
            <w:r w:rsidRPr="00DB5EBC">
              <w:rPr>
                <w:rFonts w:asciiTheme="minorHAnsi" w:hAnsiTheme="minorHAnsi" w:cstheme="minorHAnsi"/>
              </w:rPr>
              <w:t>MojeID</w:t>
            </w:r>
            <w:proofErr w:type="spellEnd"/>
          </w:p>
        </w:tc>
      </w:tr>
      <w:tr w:rsidR="00DB7CA9" w14:paraId="354AEB39" w14:textId="77777777" w:rsidTr="00F13B9F">
        <w:tc>
          <w:tcPr>
            <w:tcW w:w="2268" w:type="dxa"/>
          </w:tcPr>
          <w:p w14:paraId="7E3E1D7A" w14:textId="77777777" w:rsidR="00DB7CA9" w:rsidRDefault="00DB7CA9" w:rsidP="00F13B9F">
            <w:pPr>
              <w:rPr>
                <w:rFonts w:asciiTheme="minorHAnsi" w:hAnsiTheme="minorHAnsi" w:cstheme="minorHAnsi"/>
              </w:rPr>
            </w:pPr>
            <w:r>
              <w:rPr>
                <w:rFonts w:asciiTheme="minorHAnsi" w:hAnsiTheme="minorHAnsi" w:cstheme="minorHAnsi"/>
              </w:rPr>
              <w:lastRenderedPageBreak/>
              <w:t xml:space="preserve">Autorizace </w:t>
            </w:r>
          </w:p>
        </w:tc>
        <w:tc>
          <w:tcPr>
            <w:tcW w:w="11761" w:type="dxa"/>
          </w:tcPr>
          <w:p w14:paraId="2FFDC3BD" w14:textId="77777777" w:rsidR="00DB7CA9" w:rsidRPr="00DB5EBC" w:rsidRDefault="00DB7CA9" w:rsidP="00F13B9F">
            <w:pPr>
              <w:spacing w:after="120"/>
              <w:contextualSpacing/>
              <w:rPr>
                <w:rFonts w:asciiTheme="minorHAnsi" w:hAnsiTheme="minorHAnsi" w:cstheme="minorHAnsi"/>
              </w:rPr>
            </w:pPr>
            <w:r w:rsidRPr="00DB5EBC">
              <w:rPr>
                <w:rFonts w:asciiTheme="minorHAnsi" w:hAnsiTheme="minorHAnsi" w:cstheme="minorHAnsi"/>
              </w:rPr>
              <w:t xml:space="preserve">autorizační služby pro řízení oprávnění uživatelů (úředníků) přes </w:t>
            </w:r>
            <w:proofErr w:type="spellStart"/>
            <w:r w:rsidRPr="00DB5EBC">
              <w:rPr>
                <w:rFonts w:asciiTheme="minorHAnsi" w:hAnsiTheme="minorHAnsi" w:cstheme="minorHAnsi"/>
              </w:rPr>
              <w:t>Active</w:t>
            </w:r>
            <w:proofErr w:type="spellEnd"/>
            <w:r w:rsidRPr="00DB5EBC">
              <w:rPr>
                <w:rFonts w:asciiTheme="minorHAnsi" w:hAnsiTheme="minorHAnsi" w:cstheme="minorHAnsi"/>
              </w:rPr>
              <w:t xml:space="preserve"> </w:t>
            </w:r>
            <w:proofErr w:type="spellStart"/>
            <w:r w:rsidRPr="00DB5EBC">
              <w:rPr>
                <w:rFonts w:asciiTheme="minorHAnsi" w:hAnsiTheme="minorHAnsi" w:cstheme="minorHAnsi"/>
              </w:rPr>
              <w:t>Directory</w:t>
            </w:r>
            <w:proofErr w:type="spellEnd"/>
            <w:r w:rsidRPr="00DB5EBC">
              <w:rPr>
                <w:rFonts w:asciiTheme="minorHAnsi" w:hAnsiTheme="minorHAnsi" w:cstheme="minorHAnsi"/>
              </w:rPr>
              <w:t xml:space="preserve"> </w:t>
            </w:r>
          </w:p>
        </w:tc>
      </w:tr>
      <w:tr w:rsidR="00DB7CA9" w14:paraId="314ACB68" w14:textId="77777777" w:rsidTr="00F13B9F">
        <w:tc>
          <w:tcPr>
            <w:tcW w:w="2268" w:type="dxa"/>
          </w:tcPr>
          <w:p w14:paraId="162EC114" w14:textId="77777777" w:rsidR="00DB7CA9" w:rsidRPr="006D7BF4" w:rsidRDefault="00DB7CA9" w:rsidP="00F13B9F">
            <w:pPr>
              <w:rPr>
                <w:rFonts w:asciiTheme="minorHAnsi" w:hAnsiTheme="minorHAnsi" w:cstheme="minorHAnsi"/>
              </w:rPr>
            </w:pPr>
            <w:r w:rsidRPr="000A6B5F">
              <w:rPr>
                <w:rFonts w:asciiTheme="minorHAnsi" w:hAnsiTheme="minorHAnsi" w:cstheme="minorHAnsi"/>
              </w:rPr>
              <w:t xml:space="preserve">Neveřejná část </w:t>
            </w:r>
          </w:p>
        </w:tc>
        <w:tc>
          <w:tcPr>
            <w:tcW w:w="11761" w:type="dxa"/>
          </w:tcPr>
          <w:p w14:paraId="1AB1C7CD" w14:textId="77777777" w:rsidR="00DB7CA9" w:rsidRPr="00DB5EBC" w:rsidRDefault="00DB7CA9" w:rsidP="00F13B9F">
            <w:pPr>
              <w:spacing w:after="120"/>
              <w:contextualSpacing/>
              <w:rPr>
                <w:rFonts w:asciiTheme="minorHAnsi" w:hAnsiTheme="minorHAnsi" w:cstheme="minorHAnsi"/>
              </w:rPr>
            </w:pPr>
            <w:r w:rsidRPr="00DB5EBC">
              <w:rPr>
                <w:rFonts w:asciiTheme="minorHAnsi" w:hAnsiTheme="minorHAnsi" w:cstheme="minorHAnsi"/>
              </w:rPr>
              <w:t>rozhraní pro externí uživatele (občany) v rámci internetu</w:t>
            </w:r>
          </w:p>
        </w:tc>
      </w:tr>
      <w:tr w:rsidR="00DB7CA9" w14:paraId="5E3B2DB3" w14:textId="77777777" w:rsidTr="00F13B9F">
        <w:tc>
          <w:tcPr>
            <w:tcW w:w="2268" w:type="dxa"/>
          </w:tcPr>
          <w:p w14:paraId="1D6A16A5" w14:textId="77777777" w:rsidR="00DB7CA9" w:rsidRDefault="00DB7CA9" w:rsidP="00F13B9F">
            <w:pPr>
              <w:rPr>
                <w:rFonts w:asciiTheme="minorHAnsi" w:hAnsiTheme="minorHAnsi" w:cstheme="minorHAnsi"/>
              </w:rPr>
            </w:pPr>
            <w:r w:rsidRPr="000273D5">
              <w:rPr>
                <w:rFonts w:asciiTheme="minorHAnsi" w:hAnsiTheme="minorHAnsi" w:cstheme="minorHAnsi"/>
              </w:rPr>
              <w:t xml:space="preserve">Neveřejná část </w:t>
            </w:r>
          </w:p>
        </w:tc>
        <w:tc>
          <w:tcPr>
            <w:tcW w:w="11761" w:type="dxa"/>
          </w:tcPr>
          <w:p w14:paraId="09F384D2" w14:textId="77777777" w:rsidR="00DB7CA9" w:rsidRPr="00DB5EBC" w:rsidRDefault="00DB7CA9" w:rsidP="00F13B9F">
            <w:pPr>
              <w:spacing w:after="120"/>
              <w:contextualSpacing/>
              <w:rPr>
                <w:rFonts w:asciiTheme="minorHAnsi" w:hAnsiTheme="minorHAnsi" w:cstheme="minorHAnsi"/>
              </w:rPr>
            </w:pPr>
            <w:r w:rsidRPr="00DB5EBC">
              <w:rPr>
                <w:rFonts w:asciiTheme="minorHAnsi" w:hAnsiTheme="minorHAnsi" w:cstheme="minorHAnsi"/>
              </w:rPr>
              <w:t>nástroj pro sledování statistik – počet registrovaných uživatelů, počet elektronických podání, počet realizovatelných plateb, počet stažení jednotlivých formulářů</w:t>
            </w:r>
          </w:p>
        </w:tc>
      </w:tr>
      <w:tr w:rsidR="00DB7CA9" w14:paraId="22244025" w14:textId="77777777" w:rsidTr="00F13B9F">
        <w:tc>
          <w:tcPr>
            <w:tcW w:w="2268" w:type="dxa"/>
          </w:tcPr>
          <w:p w14:paraId="1F551BD3" w14:textId="77777777" w:rsidR="00DB7CA9" w:rsidRPr="002A0C7F" w:rsidRDefault="00DB7CA9" w:rsidP="00F13B9F">
            <w:pPr>
              <w:rPr>
                <w:rFonts w:asciiTheme="minorHAnsi" w:hAnsiTheme="minorHAnsi" w:cstheme="minorHAnsi"/>
              </w:rPr>
            </w:pPr>
            <w:r>
              <w:rPr>
                <w:rFonts w:asciiTheme="minorHAnsi" w:hAnsiTheme="minorHAnsi" w:cstheme="minorHAnsi"/>
              </w:rPr>
              <w:t xml:space="preserve">Na straně </w:t>
            </w:r>
            <w:r w:rsidRPr="002A0C7F">
              <w:rPr>
                <w:rFonts w:asciiTheme="minorHAnsi" w:hAnsiTheme="minorHAnsi" w:cstheme="minorHAnsi"/>
              </w:rPr>
              <w:t>úřední</w:t>
            </w:r>
            <w:r>
              <w:rPr>
                <w:rFonts w:asciiTheme="minorHAnsi" w:hAnsiTheme="minorHAnsi" w:cstheme="minorHAnsi"/>
              </w:rPr>
              <w:t>ka</w:t>
            </w:r>
          </w:p>
        </w:tc>
        <w:tc>
          <w:tcPr>
            <w:tcW w:w="11761" w:type="dxa"/>
          </w:tcPr>
          <w:p w14:paraId="1F19216E" w14:textId="77777777" w:rsidR="00DB7CA9" w:rsidRPr="002A0C7F" w:rsidRDefault="00DB7CA9" w:rsidP="00F13B9F">
            <w:pPr>
              <w:spacing w:after="120"/>
              <w:contextualSpacing/>
              <w:rPr>
                <w:rFonts w:asciiTheme="minorHAnsi" w:hAnsiTheme="minorHAnsi" w:cstheme="minorHAnsi"/>
              </w:rPr>
            </w:pPr>
            <w:r w:rsidRPr="002A0C7F">
              <w:rPr>
                <w:rFonts w:asciiTheme="minorHAnsi" w:hAnsiTheme="minorHAnsi" w:cstheme="minorHAnsi"/>
              </w:rPr>
              <w:t>přehled o přijatých el. podáních a jejich stavu</w:t>
            </w:r>
          </w:p>
        </w:tc>
      </w:tr>
      <w:tr w:rsidR="00DB7CA9" w14:paraId="074FFF1E" w14:textId="77777777" w:rsidTr="00F13B9F">
        <w:tc>
          <w:tcPr>
            <w:tcW w:w="2268" w:type="dxa"/>
          </w:tcPr>
          <w:p w14:paraId="63BD9458" w14:textId="77777777" w:rsidR="00DB7CA9" w:rsidRPr="00EA53E1" w:rsidRDefault="00DB7CA9" w:rsidP="00F13B9F">
            <w:pPr>
              <w:rPr>
                <w:rFonts w:asciiTheme="minorHAnsi" w:hAnsiTheme="minorHAnsi" w:cstheme="minorHAnsi"/>
              </w:rPr>
            </w:pPr>
            <w:r>
              <w:rPr>
                <w:rFonts w:asciiTheme="minorHAnsi" w:hAnsiTheme="minorHAnsi" w:cstheme="minorHAnsi"/>
              </w:rPr>
              <w:t xml:space="preserve">Na straně úředníka </w:t>
            </w:r>
          </w:p>
        </w:tc>
        <w:tc>
          <w:tcPr>
            <w:tcW w:w="11761" w:type="dxa"/>
          </w:tcPr>
          <w:p w14:paraId="7AF0EA0D" w14:textId="77777777" w:rsidR="00DB7CA9" w:rsidRPr="007F4B5B" w:rsidRDefault="00DB7CA9" w:rsidP="00F13B9F">
            <w:pPr>
              <w:spacing w:after="120"/>
              <w:contextualSpacing/>
              <w:rPr>
                <w:rFonts w:asciiTheme="minorHAnsi" w:hAnsiTheme="minorHAnsi" w:cstheme="minorHAnsi"/>
              </w:rPr>
            </w:pPr>
            <w:r w:rsidRPr="002A0C7F">
              <w:rPr>
                <w:rFonts w:asciiTheme="minorHAnsi" w:hAnsiTheme="minorHAnsi" w:cstheme="minorHAnsi"/>
              </w:rPr>
              <w:t>automatické notifikace přijatých el. podání</w:t>
            </w:r>
            <w:r>
              <w:rPr>
                <w:rFonts w:asciiTheme="minorHAnsi" w:hAnsiTheme="minorHAnsi" w:cstheme="minorHAnsi"/>
              </w:rPr>
              <w:t xml:space="preserve"> </w:t>
            </w:r>
            <w:r w:rsidRPr="002A0C7F">
              <w:rPr>
                <w:rFonts w:asciiTheme="minorHAnsi" w:hAnsiTheme="minorHAnsi" w:cstheme="minorHAnsi"/>
              </w:rPr>
              <w:t>(emailem)</w:t>
            </w:r>
          </w:p>
        </w:tc>
      </w:tr>
      <w:tr w:rsidR="00DB7CA9" w14:paraId="1C3E31B3" w14:textId="77777777" w:rsidTr="00F13B9F">
        <w:trPr>
          <w:trHeight w:val="289"/>
        </w:trPr>
        <w:tc>
          <w:tcPr>
            <w:tcW w:w="2268" w:type="dxa"/>
          </w:tcPr>
          <w:p w14:paraId="22FAE842" w14:textId="77777777" w:rsidR="00DB7CA9" w:rsidRPr="00C563EA" w:rsidRDefault="00DB7CA9" w:rsidP="00F13B9F">
            <w:pPr>
              <w:spacing w:after="120"/>
              <w:contextualSpacing/>
              <w:rPr>
                <w:rFonts w:asciiTheme="minorHAnsi" w:hAnsiTheme="minorHAnsi" w:cstheme="minorHAnsi"/>
              </w:rPr>
            </w:pPr>
            <w:r w:rsidRPr="00EA53E1">
              <w:rPr>
                <w:rFonts w:asciiTheme="minorHAnsi" w:hAnsiTheme="minorHAnsi" w:cstheme="minorHAnsi"/>
              </w:rPr>
              <w:t>Integrace</w:t>
            </w:r>
          </w:p>
        </w:tc>
        <w:tc>
          <w:tcPr>
            <w:tcW w:w="11761" w:type="dxa"/>
          </w:tcPr>
          <w:p w14:paraId="0EACF4F6" w14:textId="77777777" w:rsidR="00DB7CA9" w:rsidRPr="001C70E6" w:rsidRDefault="00DB7CA9" w:rsidP="00F13B9F">
            <w:pPr>
              <w:rPr>
                <w:rFonts w:asciiTheme="minorHAnsi" w:hAnsiTheme="minorHAnsi" w:cstheme="minorHAnsi"/>
              </w:rPr>
            </w:pPr>
            <w:r w:rsidRPr="001C70E6">
              <w:rPr>
                <w:rFonts w:asciiTheme="minorHAnsi" w:hAnsiTheme="minorHAnsi" w:cstheme="minorHAnsi"/>
              </w:rPr>
              <w:t>otevřené rozhraní pro komunikaci s externími systémy standardizovaným formátem XML, pomocí webových služeb SOAP nebo REST (je požadován úplný popis – kompletní dokumentace k dodanému integračnímu rozhraní)</w:t>
            </w:r>
          </w:p>
        </w:tc>
      </w:tr>
      <w:tr w:rsidR="00DB7CA9" w:rsidRPr="000B29C3" w14:paraId="35C12E4A" w14:textId="77777777" w:rsidTr="00F13B9F">
        <w:tc>
          <w:tcPr>
            <w:tcW w:w="2268" w:type="dxa"/>
          </w:tcPr>
          <w:p w14:paraId="19055993" w14:textId="77777777" w:rsidR="00DB7CA9" w:rsidRPr="00D82F06" w:rsidRDefault="00DB7CA9" w:rsidP="00F13B9F">
            <w:pPr>
              <w:rPr>
                <w:rFonts w:asciiTheme="minorHAnsi" w:hAnsiTheme="minorHAnsi" w:cstheme="minorHAnsi"/>
              </w:rPr>
            </w:pPr>
            <w:r w:rsidRPr="00D82F06">
              <w:rPr>
                <w:rFonts w:asciiTheme="minorHAnsi" w:hAnsiTheme="minorHAnsi" w:cstheme="minorHAnsi"/>
              </w:rPr>
              <w:t>Integrace</w:t>
            </w:r>
          </w:p>
        </w:tc>
        <w:tc>
          <w:tcPr>
            <w:tcW w:w="11761" w:type="dxa"/>
          </w:tcPr>
          <w:p w14:paraId="7D4A230E" w14:textId="77777777" w:rsidR="00DB7CA9" w:rsidRPr="001C70E6" w:rsidRDefault="00DB7CA9" w:rsidP="00F13B9F">
            <w:pPr>
              <w:rPr>
                <w:rFonts w:asciiTheme="minorHAnsi" w:hAnsiTheme="minorHAnsi" w:cstheme="minorHAnsi"/>
              </w:rPr>
            </w:pPr>
            <w:r w:rsidRPr="001C70E6">
              <w:rPr>
                <w:rFonts w:asciiTheme="minorHAnsi" w:hAnsiTheme="minorHAnsi" w:cstheme="minorHAnsi"/>
              </w:rPr>
              <w:t>integrace (vazba) na elektronickou spisovou službu</w:t>
            </w:r>
            <w:r>
              <w:rPr>
                <w:rFonts w:asciiTheme="minorHAnsi" w:hAnsiTheme="minorHAnsi" w:cstheme="minorHAnsi"/>
              </w:rPr>
              <w:t xml:space="preserve"> IS</w:t>
            </w:r>
            <w:r w:rsidRPr="001C70E6">
              <w:rPr>
                <w:rFonts w:asciiTheme="minorHAnsi" w:hAnsiTheme="minorHAnsi" w:cstheme="minorHAnsi"/>
              </w:rPr>
              <w:t xml:space="preserve"> </w:t>
            </w:r>
            <w:r>
              <w:rPr>
                <w:rFonts w:asciiTheme="minorHAnsi" w:hAnsiTheme="minorHAnsi" w:cstheme="minorHAnsi"/>
              </w:rPr>
              <w:t>GINIS (SSL</w:t>
            </w:r>
            <w:r w:rsidRPr="001C70E6">
              <w:rPr>
                <w:rFonts w:asciiTheme="minorHAnsi" w:hAnsiTheme="minorHAnsi" w:cstheme="minorHAnsi"/>
              </w:rPr>
              <w:t xml:space="preserve">) </w:t>
            </w:r>
            <w:r>
              <w:rPr>
                <w:rFonts w:asciiTheme="minorHAnsi" w:hAnsiTheme="minorHAnsi" w:cstheme="minorHAnsi"/>
              </w:rPr>
              <w:t xml:space="preserve">od </w:t>
            </w:r>
            <w:r w:rsidRPr="001C70E6">
              <w:rPr>
                <w:rFonts w:asciiTheme="minorHAnsi" w:hAnsiTheme="minorHAnsi" w:cstheme="minorHAnsi"/>
              </w:rPr>
              <w:t xml:space="preserve">společnosti </w:t>
            </w:r>
            <w:proofErr w:type="spellStart"/>
            <w:r>
              <w:rPr>
                <w:rFonts w:asciiTheme="minorHAnsi" w:hAnsiTheme="minorHAnsi" w:cstheme="minorHAnsi"/>
              </w:rPr>
              <w:t>Gordic</w:t>
            </w:r>
            <w:proofErr w:type="spellEnd"/>
            <w:r>
              <w:rPr>
                <w:rFonts w:asciiTheme="minorHAnsi" w:hAnsiTheme="minorHAnsi" w:cstheme="minorHAnsi"/>
              </w:rPr>
              <w:t xml:space="preserve">, a.s. </w:t>
            </w:r>
            <w:r w:rsidRPr="001C70E6">
              <w:rPr>
                <w:rFonts w:asciiTheme="minorHAnsi" w:hAnsiTheme="minorHAnsi" w:cstheme="minorHAnsi"/>
              </w:rPr>
              <w:t>umožňující:</w:t>
            </w:r>
          </w:p>
          <w:p w14:paraId="202FDB4E" w14:textId="77777777" w:rsidR="00DB7CA9" w:rsidRPr="001C70E6" w:rsidRDefault="00DB7CA9" w:rsidP="00DB7CA9">
            <w:pPr>
              <w:pStyle w:val="Odstavecseseznamem"/>
              <w:numPr>
                <w:ilvl w:val="0"/>
                <w:numId w:val="26"/>
              </w:numPr>
              <w:spacing w:before="0"/>
              <w:contextualSpacing w:val="0"/>
              <w:jc w:val="left"/>
              <w:rPr>
                <w:rFonts w:asciiTheme="minorHAnsi" w:hAnsiTheme="minorHAnsi" w:cstheme="minorHAnsi"/>
              </w:rPr>
            </w:pPr>
            <w:r w:rsidRPr="001C70E6">
              <w:rPr>
                <w:rFonts w:asciiTheme="minorHAnsi" w:hAnsiTheme="minorHAnsi" w:cstheme="minorHAnsi"/>
              </w:rPr>
              <w:t>automatizované předávání el. podání včetně souvisejících metadat a elektronických příloh do spisové služby (prostřednictvím elektronického inteligentního formuláře)</w:t>
            </w:r>
          </w:p>
          <w:p w14:paraId="66FD05B1" w14:textId="77777777" w:rsidR="00DB7CA9" w:rsidRPr="00993EA3" w:rsidRDefault="00DB7CA9" w:rsidP="00DB7CA9">
            <w:pPr>
              <w:pStyle w:val="Odstavecseseznamem"/>
              <w:numPr>
                <w:ilvl w:val="0"/>
                <w:numId w:val="26"/>
              </w:numPr>
              <w:spacing w:before="0"/>
              <w:contextualSpacing w:val="0"/>
              <w:jc w:val="left"/>
              <w:rPr>
                <w:rFonts w:asciiTheme="minorHAnsi" w:hAnsiTheme="minorHAnsi" w:cstheme="minorHAnsi"/>
                <w:b/>
                <w:bCs/>
              </w:rPr>
            </w:pPr>
            <w:r w:rsidRPr="001C70E6">
              <w:rPr>
                <w:rFonts w:asciiTheme="minorHAnsi" w:hAnsiTheme="minorHAnsi" w:cstheme="minorHAnsi"/>
              </w:rPr>
              <w:t xml:space="preserve">předání informací o zaevidování el. podání ve spisové službě včetně jednoznačného identifikátoru </w:t>
            </w:r>
          </w:p>
          <w:p w14:paraId="13D046A6" w14:textId="77777777" w:rsidR="00DB7CA9" w:rsidRPr="00993EA3" w:rsidRDefault="00DB7CA9" w:rsidP="00DB7CA9">
            <w:pPr>
              <w:pStyle w:val="Odstavecseseznamem"/>
              <w:numPr>
                <w:ilvl w:val="1"/>
                <w:numId w:val="26"/>
              </w:numPr>
              <w:spacing w:before="0"/>
              <w:contextualSpacing w:val="0"/>
              <w:jc w:val="left"/>
              <w:rPr>
                <w:rFonts w:asciiTheme="minorHAnsi" w:hAnsiTheme="minorHAnsi" w:cstheme="minorHAnsi"/>
              </w:rPr>
            </w:pPr>
            <w:r w:rsidRPr="00993EA3">
              <w:rPr>
                <w:rFonts w:asciiTheme="minorHAnsi" w:hAnsiTheme="minorHAnsi" w:cstheme="minorHAnsi"/>
              </w:rPr>
              <w:t>AIFO</w:t>
            </w:r>
            <w:r>
              <w:rPr>
                <w:rFonts w:asciiTheme="minorHAnsi" w:hAnsiTheme="minorHAnsi" w:cstheme="minorHAnsi"/>
              </w:rPr>
              <w:t xml:space="preserve"> </w:t>
            </w:r>
            <w:r w:rsidRPr="00993EA3">
              <w:rPr>
                <w:rFonts w:asciiTheme="minorHAnsi" w:hAnsiTheme="minorHAnsi" w:cstheme="minorHAnsi"/>
              </w:rPr>
              <w:t>k identifikaci fyzické osoby</w:t>
            </w:r>
          </w:p>
          <w:p w14:paraId="3832FEA2" w14:textId="77777777" w:rsidR="00DB7CA9" w:rsidRPr="00993EA3" w:rsidRDefault="00DB7CA9" w:rsidP="00DB7CA9">
            <w:pPr>
              <w:pStyle w:val="Odstavecseseznamem"/>
              <w:numPr>
                <w:ilvl w:val="1"/>
                <w:numId w:val="26"/>
              </w:numPr>
              <w:spacing w:before="0"/>
              <w:contextualSpacing w:val="0"/>
              <w:jc w:val="left"/>
              <w:rPr>
                <w:rFonts w:asciiTheme="minorHAnsi" w:hAnsiTheme="minorHAnsi" w:cstheme="minorHAnsi"/>
              </w:rPr>
            </w:pPr>
            <w:r w:rsidRPr="00993EA3">
              <w:rPr>
                <w:rFonts w:asciiTheme="minorHAnsi" w:hAnsiTheme="minorHAnsi" w:cstheme="minorHAnsi"/>
              </w:rPr>
              <w:t xml:space="preserve">IČO </w:t>
            </w:r>
            <w:r>
              <w:rPr>
                <w:rFonts w:asciiTheme="minorHAnsi" w:hAnsiTheme="minorHAnsi" w:cstheme="minorHAnsi"/>
              </w:rPr>
              <w:t>k</w:t>
            </w:r>
            <w:r w:rsidRPr="00993EA3">
              <w:rPr>
                <w:rFonts w:asciiTheme="minorHAnsi" w:hAnsiTheme="minorHAnsi" w:cstheme="minorHAnsi"/>
              </w:rPr>
              <w:t> identifikaci právnické osoby, podnikající fyzické osoby nebo organizační složky státu</w:t>
            </w:r>
          </w:p>
          <w:p w14:paraId="175F6CC3" w14:textId="77777777" w:rsidR="00DB7CA9" w:rsidRPr="00993EA3" w:rsidRDefault="00DB7CA9" w:rsidP="00DB7CA9">
            <w:pPr>
              <w:pStyle w:val="Odstavecseseznamem"/>
              <w:numPr>
                <w:ilvl w:val="1"/>
                <w:numId w:val="26"/>
              </w:numPr>
              <w:spacing w:before="0"/>
              <w:contextualSpacing w:val="0"/>
              <w:jc w:val="left"/>
              <w:rPr>
                <w:rFonts w:asciiTheme="minorHAnsi" w:hAnsiTheme="minorHAnsi" w:cstheme="minorHAnsi"/>
              </w:rPr>
            </w:pPr>
            <w:r w:rsidRPr="00993EA3">
              <w:rPr>
                <w:rFonts w:asciiTheme="minorHAnsi" w:hAnsiTheme="minorHAnsi" w:cstheme="minorHAnsi"/>
              </w:rPr>
              <w:t>BSI, speciální typ stykového identifikátoru NIA pro účely jednoznačné identifikace fyzické osoby</w:t>
            </w:r>
          </w:p>
          <w:p w14:paraId="42DC3B7F" w14:textId="77777777" w:rsidR="00DB7CA9" w:rsidRPr="00993EA3" w:rsidRDefault="00DB7CA9" w:rsidP="00DB7CA9">
            <w:pPr>
              <w:pStyle w:val="Odstavecseseznamem"/>
              <w:numPr>
                <w:ilvl w:val="1"/>
                <w:numId w:val="26"/>
              </w:numPr>
              <w:spacing w:before="0"/>
              <w:contextualSpacing w:val="0"/>
              <w:jc w:val="left"/>
              <w:rPr>
                <w:rFonts w:asciiTheme="minorHAnsi" w:hAnsiTheme="minorHAnsi" w:cstheme="minorHAnsi"/>
              </w:rPr>
            </w:pPr>
            <w:r w:rsidRPr="00993EA3">
              <w:rPr>
                <w:rFonts w:asciiTheme="minorHAnsi" w:hAnsiTheme="minorHAnsi" w:cstheme="minorHAnsi"/>
              </w:rPr>
              <w:t>PID (první identifikátor dokladu), speciální typ identifikátoru používaný k jednoznačné identifikaci dokumentů.</w:t>
            </w:r>
          </w:p>
          <w:p w14:paraId="15E35BFE" w14:textId="77777777" w:rsidR="00DB7CA9" w:rsidRPr="001C70E6" w:rsidRDefault="00DB7CA9" w:rsidP="00DB7CA9">
            <w:pPr>
              <w:pStyle w:val="Odstavecseseznamem"/>
              <w:numPr>
                <w:ilvl w:val="0"/>
                <w:numId w:val="26"/>
              </w:numPr>
              <w:spacing w:before="0"/>
              <w:contextualSpacing w:val="0"/>
              <w:jc w:val="left"/>
              <w:rPr>
                <w:rFonts w:asciiTheme="minorHAnsi" w:hAnsiTheme="minorHAnsi" w:cstheme="minorHAnsi"/>
                <w:b/>
                <w:bCs/>
              </w:rPr>
            </w:pPr>
            <w:r w:rsidRPr="001C70E6">
              <w:rPr>
                <w:rFonts w:asciiTheme="minorHAnsi" w:hAnsiTheme="minorHAnsi" w:cstheme="minorHAnsi"/>
              </w:rPr>
              <w:t>předání informací o stavu el. podání ve spisové službě (evidenční číslo, číslo jednací, vyřizující úředník, odeslané dokumenty)</w:t>
            </w:r>
          </w:p>
          <w:p w14:paraId="4E4CE57B" w14:textId="77777777" w:rsidR="00DB7CA9" w:rsidRPr="001C70E6" w:rsidRDefault="00DB7CA9" w:rsidP="00DB7CA9">
            <w:pPr>
              <w:pStyle w:val="Odstavecseseznamem"/>
              <w:numPr>
                <w:ilvl w:val="0"/>
                <w:numId w:val="26"/>
              </w:numPr>
              <w:spacing w:before="0"/>
              <w:contextualSpacing w:val="0"/>
              <w:jc w:val="left"/>
              <w:rPr>
                <w:rFonts w:asciiTheme="minorHAnsi" w:hAnsiTheme="minorHAnsi" w:cstheme="minorHAnsi"/>
              </w:rPr>
            </w:pPr>
            <w:r w:rsidRPr="001C70E6">
              <w:rPr>
                <w:rFonts w:asciiTheme="minorHAnsi" w:hAnsiTheme="minorHAnsi" w:cstheme="minorHAnsi"/>
              </w:rPr>
              <w:t xml:space="preserve">přehledné logování veškeré komunikace portálu občana se spisovou službou (v souladu s vyhláškou č. 82/2018 Sb. o kybernetické bezpečnosti § 22 odstavec </w:t>
            </w:r>
            <w:proofErr w:type="gramStart"/>
            <w:r w:rsidRPr="001C70E6">
              <w:rPr>
                <w:rFonts w:asciiTheme="minorHAnsi" w:hAnsiTheme="minorHAnsi" w:cstheme="minorHAnsi"/>
              </w:rPr>
              <w:t>2b</w:t>
            </w:r>
            <w:proofErr w:type="gramEnd"/>
            <w:r w:rsidRPr="001C70E6">
              <w:rPr>
                <w:rFonts w:asciiTheme="minorHAnsi" w:hAnsiTheme="minorHAnsi" w:cstheme="minorHAnsi"/>
              </w:rPr>
              <w:t xml:space="preserve"> a 2d)</w:t>
            </w:r>
          </w:p>
          <w:p w14:paraId="770C8116" w14:textId="77777777" w:rsidR="00DB7CA9" w:rsidRPr="001C70E6" w:rsidRDefault="00DB7CA9" w:rsidP="00F13B9F">
            <w:pPr>
              <w:rPr>
                <w:rFonts w:asciiTheme="minorHAnsi" w:hAnsiTheme="minorHAnsi" w:cstheme="minorHAnsi"/>
              </w:rPr>
            </w:pPr>
            <w:r w:rsidRPr="001C70E6">
              <w:rPr>
                <w:rFonts w:asciiTheme="minorHAnsi" w:hAnsiTheme="minorHAnsi" w:cstheme="minorHAnsi"/>
              </w:rPr>
              <w:t xml:space="preserve">provozovaná spisová služba poskytuje rozhraní založené na NSESSS pro propojení (integraci) s externími systémy viz </w:t>
            </w:r>
            <w:hyperlink r:id="rId36" w:history="1">
              <w:r w:rsidRPr="001C70E6">
                <w:rPr>
                  <w:rStyle w:val="Hypertextovodkaz"/>
                  <w:rFonts w:asciiTheme="minorHAnsi" w:hAnsiTheme="minorHAnsi" w:cstheme="minorHAnsi"/>
                </w:rPr>
                <w:t>http://www.mvcr.cz/clanek/narodni-standard-pro-elektronicke-systemy-spisove-sluzby.aspx</w:t>
              </w:r>
            </w:hyperlink>
          </w:p>
        </w:tc>
      </w:tr>
      <w:tr w:rsidR="00DB7CA9" w14:paraId="6F366D4C" w14:textId="77777777" w:rsidTr="00F13B9F">
        <w:trPr>
          <w:trHeight w:val="212"/>
        </w:trPr>
        <w:tc>
          <w:tcPr>
            <w:tcW w:w="2268" w:type="dxa"/>
          </w:tcPr>
          <w:p w14:paraId="4F19AC1E" w14:textId="77777777" w:rsidR="00DB7CA9" w:rsidRPr="00D82F06" w:rsidRDefault="00DB7CA9" w:rsidP="00F13B9F">
            <w:pPr>
              <w:rPr>
                <w:rFonts w:asciiTheme="minorHAnsi" w:hAnsiTheme="minorHAnsi" w:cstheme="minorHAnsi"/>
              </w:rPr>
            </w:pPr>
            <w:r w:rsidRPr="00D82F06">
              <w:rPr>
                <w:rFonts w:asciiTheme="minorHAnsi" w:hAnsiTheme="minorHAnsi" w:cstheme="minorHAnsi"/>
              </w:rPr>
              <w:t>Integrace</w:t>
            </w:r>
          </w:p>
        </w:tc>
        <w:tc>
          <w:tcPr>
            <w:tcW w:w="11761" w:type="dxa"/>
          </w:tcPr>
          <w:p w14:paraId="26ECCF92" w14:textId="77777777" w:rsidR="00DB7CA9" w:rsidRPr="001A32DC" w:rsidRDefault="00DB7CA9" w:rsidP="00F13B9F">
            <w:pPr>
              <w:rPr>
                <w:rFonts w:asciiTheme="minorHAnsi" w:hAnsiTheme="minorHAnsi" w:cstheme="minorHAnsi"/>
              </w:rPr>
            </w:pPr>
            <w:r w:rsidRPr="001C70E6">
              <w:rPr>
                <w:rFonts w:asciiTheme="minorHAnsi" w:hAnsiTheme="minorHAnsi" w:cstheme="minorHAnsi"/>
              </w:rPr>
              <w:t xml:space="preserve">integrace (vazba) na poplatkové </w:t>
            </w:r>
            <w:r>
              <w:rPr>
                <w:rFonts w:asciiTheme="minorHAnsi" w:hAnsiTheme="minorHAnsi" w:cstheme="minorHAnsi"/>
              </w:rPr>
              <w:t xml:space="preserve">agendy </w:t>
            </w:r>
            <w:r w:rsidRPr="001C2151">
              <w:rPr>
                <w:rFonts w:asciiTheme="minorHAnsi" w:hAnsiTheme="minorHAnsi" w:cstheme="minorHAnsi"/>
              </w:rPr>
              <w:t>IS GINIS pohledávk</w:t>
            </w:r>
            <w:r>
              <w:rPr>
                <w:rFonts w:asciiTheme="minorHAnsi" w:hAnsiTheme="minorHAnsi" w:cstheme="minorHAnsi"/>
              </w:rPr>
              <w:t>y (modul DPP), párování plateb na banky, pokladnu</w:t>
            </w:r>
            <w:r w:rsidRPr="001C70E6">
              <w:rPr>
                <w:rFonts w:asciiTheme="minorHAnsi" w:hAnsiTheme="minorHAnsi" w:cstheme="minorHAnsi"/>
              </w:rPr>
              <w:t xml:space="preserve"> </w:t>
            </w:r>
            <w:r>
              <w:rPr>
                <w:rFonts w:asciiTheme="minorHAnsi" w:hAnsiTheme="minorHAnsi" w:cstheme="minorHAnsi"/>
              </w:rPr>
              <w:t xml:space="preserve">od </w:t>
            </w:r>
            <w:r w:rsidRPr="001C70E6">
              <w:rPr>
                <w:rFonts w:asciiTheme="minorHAnsi" w:hAnsiTheme="minorHAnsi" w:cstheme="minorHAnsi"/>
              </w:rPr>
              <w:t xml:space="preserve">společnosti </w:t>
            </w:r>
            <w:proofErr w:type="spellStart"/>
            <w:r>
              <w:rPr>
                <w:rFonts w:asciiTheme="minorHAnsi" w:hAnsiTheme="minorHAnsi" w:cstheme="minorHAnsi"/>
              </w:rPr>
              <w:t>Gordic</w:t>
            </w:r>
            <w:proofErr w:type="spellEnd"/>
            <w:r>
              <w:rPr>
                <w:rFonts w:asciiTheme="minorHAnsi" w:hAnsiTheme="minorHAnsi" w:cstheme="minorHAnsi"/>
              </w:rPr>
              <w:t xml:space="preserve">, a.s. </w:t>
            </w:r>
            <w:r w:rsidRPr="001C70E6">
              <w:rPr>
                <w:rFonts w:asciiTheme="minorHAnsi" w:hAnsiTheme="minorHAnsi" w:cstheme="minorHAnsi"/>
              </w:rPr>
              <w:t>pro:</w:t>
            </w:r>
          </w:p>
          <w:p w14:paraId="65E3D141" w14:textId="77777777" w:rsidR="00DB7CA9" w:rsidRPr="001A32DC" w:rsidRDefault="00DB7CA9" w:rsidP="00DB7CA9">
            <w:pPr>
              <w:pStyle w:val="Odstavecseseznamem"/>
              <w:numPr>
                <w:ilvl w:val="0"/>
                <w:numId w:val="26"/>
              </w:numPr>
              <w:spacing w:before="0"/>
              <w:contextualSpacing w:val="0"/>
              <w:jc w:val="left"/>
              <w:rPr>
                <w:rFonts w:asciiTheme="minorHAnsi" w:hAnsiTheme="minorHAnsi" w:cstheme="minorHAnsi"/>
              </w:rPr>
            </w:pPr>
            <w:r w:rsidRPr="001A32DC">
              <w:rPr>
                <w:rFonts w:asciiTheme="minorHAnsi" w:hAnsiTheme="minorHAnsi" w:cstheme="minorHAnsi"/>
              </w:rPr>
              <w:t xml:space="preserve">zajištění aktuálního přehledu o pohledávkách a úhradách </w:t>
            </w:r>
          </w:p>
          <w:p w14:paraId="6FDF93CF" w14:textId="77777777" w:rsidR="00DB7CA9" w:rsidRPr="00495C91" w:rsidRDefault="00DB7CA9" w:rsidP="00DB7CA9">
            <w:pPr>
              <w:pStyle w:val="Odstavecseseznamem"/>
              <w:numPr>
                <w:ilvl w:val="0"/>
                <w:numId w:val="26"/>
              </w:numPr>
              <w:spacing w:before="0"/>
              <w:contextualSpacing w:val="0"/>
              <w:jc w:val="left"/>
              <w:rPr>
                <w:rFonts w:asciiTheme="minorHAnsi" w:hAnsiTheme="minorHAnsi" w:cstheme="minorHAnsi"/>
              </w:rPr>
            </w:pPr>
            <w:r w:rsidRPr="00D1344F">
              <w:rPr>
                <w:rFonts w:asciiTheme="minorHAnsi" w:hAnsiTheme="minorHAnsi" w:cstheme="minorHAnsi"/>
              </w:rPr>
              <w:lastRenderedPageBreak/>
              <w:t>zajištění notifikací o blížícím se termínu splatnosti, či vzniku pohledávky (v případě nastavení</w:t>
            </w:r>
            <w:r w:rsidRPr="000033C1">
              <w:rPr>
                <w:rFonts w:asciiTheme="minorHAnsi" w:hAnsiTheme="minorHAnsi" w:cstheme="minorHAnsi"/>
              </w:rPr>
              <w:t xml:space="preserve"> „souhlasu“ v profilu občana</w:t>
            </w:r>
            <w:r>
              <w:rPr>
                <w:rFonts w:asciiTheme="minorHAnsi" w:hAnsiTheme="minorHAnsi" w:cstheme="minorHAnsi"/>
              </w:rPr>
              <w:t>)</w:t>
            </w:r>
          </w:p>
        </w:tc>
      </w:tr>
      <w:tr w:rsidR="00DB7CA9" w14:paraId="49AFDDCE" w14:textId="77777777" w:rsidTr="00F13B9F">
        <w:tc>
          <w:tcPr>
            <w:tcW w:w="2268" w:type="dxa"/>
          </w:tcPr>
          <w:p w14:paraId="160BFB9E" w14:textId="77777777" w:rsidR="00DB7CA9" w:rsidRPr="00EA53E1" w:rsidRDefault="00DB7CA9" w:rsidP="00F13B9F">
            <w:pPr>
              <w:rPr>
                <w:rFonts w:asciiTheme="minorHAnsi" w:hAnsiTheme="minorHAnsi" w:cstheme="minorHAnsi"/>
              </w:rPr>
            </w:pPr>
            <w:r w:rsidRPr="00EA53E1">
              <w:rPr>
                <w:rFonts w:asciiTheme="minorHAnsi" w:hAnsiTheme="minorHAnsi" w:cstheme="minorHAnsi"/>
              </w:rPr>
              <w:lastRenderedPageBreak/>
              <w:t>Integrace</w:t>
            </w:r>
          </w:p>
        </w:tc>
        <w:tc>
          <w:tcPr>
            <w:tcW w:w="11761" w:type="dxa"/>
          </w:tcPr>
          <w:p w14:paraId="64C08B60" w14:textId="77777777" w:rsidR="00DB7CA9" w:rsidRPr="00D1344F" w:rsidRDefault="00DB7CA9" w:rsidP="00F13B9F">
            <w:pPr>
              <w:spacing w:after="120"/>
              <w:contextualSpacing/>
              <w:rPr>
                <w:rFonts w:asciiTheme="minorHAnsi" w:hAnsiTheme="minorHAnsi" w:cstheme="minorHAnsi"/>
              </w:rPr>
            </w:pPr>
            <w:r w:rsidRPr="001C70E6">
              <w:rPr>
                <w:rFonts w:asciiTheme="minorHAnsi" w:hAnsiTheme="minorHAnsi" w:cstheme="minorHAnsi"/>
              </w:rPr>
              <w:t>integrace bezpečné platební brány (internetové bankovnictví), pro úhradu plateb na bankovní účet města</w:t>
            </w:r>
            <w:r>
              <w:rPr>
                <w:rFonts w:asciiTheme="minorHAnsi" w:hAnsiTheme="minorHAnsi" w:cstheme="minorHAnsi"/>
              </w:rPr>
              <w:t xml:space="preserve"> Vyškov</w:t>
            </w:r>
            <w:r w:rsidRPr="00D1344F">
              <w:rPr>
                <w:rFonts w:asciiTheme="minorHAnsi" w:hAnsiTheme="minorHAnsi" w:cstheme="minorHAnsi"/>
              </w:rPr>
              <w:t xml:space="preserve"> </w:t>
            </w:r>
          </w:p>
        </w:tc>
      </w:tr>
      <w:tr w:rsidR="00DB7CA9" w14:paraId="39BA6A6F" w14:textId="77777777" w:rsidTr="00F13B9F">
        <w:tc>
          <w:tcPr>
            <w:tcW w:w="2268" w:type="dxa"/>
          </w:tcPr>
          <w:p w14:paraId="7ADD124E" w14:textId="77777777" w:rsidR="00DB7CA9" w:rsidRDefault="00DB7CA9" w:rsidP="00F13B9F">
            <w:r w:rsidRPr="00EA53E1">
              <w:rPr>
                <w:rFonts w:asciiTheme="minorHAnsi" w:hAnsiTheme="minorHAnsi" w:cstheme="minorHAnsi"/>
              </w:rPr>
              <w:t>Integrace</w:t>
            </w:r>
          </w:p>
        </w:tc>
        <w:tc>
          <w:tcPr>
            <w:tcW w:w="11761" w:type="dxa"/>
          </w:tcPr>
          <w:p w14:paraId="0E143ED0" w14:textId="77777777" w:rsidR="00DB7CA9" w:rsidRPr="00BD3259" w:rsidRDefault="00DB7CA9" w:rsidP="00F13B9F">
            <w:pPr>
              <w:spacing w:after="120"/>
              <w:contextualSpacing/>
              <w:rPr>
                <w:rFonts w:asciiTheme="minorHAnsi" w:hAnsiTheme="minorHAnsi" w:cstheme="minorHAnsi"/>
              </w:rPr>
            </w:pPr>
            <w:r w:rsidRPr="00F14720">
              <w:rPr>
                <w:rFonts w:asciiTheme="minorHAnsi" w:hAnsiTheme="minorHAnsi" w:cstheme="minorHAnsi"/>
              </w:rPr>
              <w:t>integrac</w:t>
            </w:r>
            <w:r>
              <w:rPr>
                <w:rFonts w:asciiTheme="minorHAnsi" w:hAnsiTheme="minorHAnsi" w:cstheme="minorHAnsi"/>
              </w:rPr>
              <w:t>e</w:t>
            </w:r>
            <w:r w:rsidRPr="00F14720">
              <w:rPr>
                <w:rFonts w:asciiTheme="minorHAnsi" w:hAnsiTheme="minorHAnsi" w:cstheme="minorHAnsi"/>
              </w:rPr>
              <w:t xml:space="preserve"> na </w:t>
            </w:r>
            <w:proofErr w:type="spellStart"/>
            <w:r w:rsidRPr="00F14720">
              <w:rPr>
                <w:rFonts w:asciiTheme="minorHAnsi" w:hAnsiTheme="minorHAnsi" w:cstheme="minorHAnsi"/>
              </w:rPr>
              <w:t>Active</w:t>
            </w:r>
            <w:proofErr w:type="spellEnd"/>
            <w:r w:rsidRPr="00F14720">
              <w:rPr>
                <w:rFonts w:asciiTheme="minorHAnsi" w:hAnsiTheme="minorHAnsi" w:cstheme="minorHAnsi"/>
              </w:rPr>
              <w:t xml:space="preserve"> </w:t>
            </w:r>
            <w:proofErr w:type="spellStart"/>
            <w:r w:rsidRPr="00F14720">
              <w:rPr>
                <w:rFonts w:asciiTheme="minorHAnsi" w:hAnsiTheme="minorHAnsi" w:cstheme="minorHAnsi"/>
              </w:rPr>
              <w:t>Directory</w:t>
            </w:r>
            <w:proofErr w:type="spellEnd"/>
            <w:r w:rsidRPr="00F14720">
              <w:rPr>
                <w:rFonts w:asciiTheme="minorHAnsi" w:hAnsiTheme="minorHAnsi" w:cstheme="minorHAnsi"/>
              </w:rPr>
              <w:t xml:space="preserve"> (AD) pro autentizaci </w:t>
            </w:r>
            <w:r>
              <w:rPr>
                <w:rFonts w:asciiTheme="minorHAnsi" w:hAnsiTheme="minorHAnsi" w:cstheme="minorHAnsi"/>
              </w:rPr>
              <w:t xml:space="preserve">a autorizaci </w:t>
            </w:r>
            <w:r w:rsidRPr="00F14720">
              <w:rPr>
                <w:rFonts w:asciiTheme="minorHAnsi" w:hAnsiTheme="minorHAnsi" w:cstheme="minorHAnsi"/>
              </w:rPr>
              <w:t>uživatelů (úředníků) pracujícími s funkcemi „Portálu občana“</w:t>
            </w:r>
          </w:p>
        </w:tc>
      </w:tr>
      <w:tr w:rsidR="00DB7CA9" w:rsidRPr="000B29C3" w14:paraId="42759365" w14:textId="77777777" w:rsidTr="00F13B9F">
        <w:tc>
          <w:tcPr>
            <w:tcW w:w="2268" w:type="dxa"/>
          </w:tcPr>
          <w:p w14:paraId="3F91F8FE" w14:textId="77777777" w:rsidR="00DB7CA9" w:rsidRPr="00103837" w:rsidRDefault="00DB7CA9" w:rsidP="00F13B9F">
            <w:pPr>
              <w:rPr>
                <w:rFonts w:asciiTheme="minorHAnsi" w:hAnsiTheme="minorHAnsi" w:cstheme="minorHAnsi"/>
              </w:rPr>
            </w:pPr>
            <w:r w:rsidRPr="00103837">
              <w:rPr>
                <w:rFonts w:asciiTheme="minorHAnsi" w:hAnsiTheme="minorHAnsi" w:cstheme="minorHAnsi"/>
              </w:rPr>
              <w:t>Integrace</w:t>
            </w:r>
          </w:p>
        </w:tc>
        <w:tc>
          <w:tcPr>
            <w:tcW w:w="11761" w:type="dxa"/>
          </w:tcPr>
          <w:p w14:paraId="5E0A0BDA" w14:textId="77777777" w:rsidR="00DB7CA9" w:rsidRPr="00103837" w:rsidRDefault="00DB7CA9" w:rsidP="00F13B9F">
            <w:pPr>
              <w:spacing w:after="120"/>
              <w:contextualSpacing/>
              <w:rPr>
                <w:rFonts w:asciiTheme="minorHAnsi" w:hAnsiTheme="minorHAnsi" w:cstheme="minorHAnsi"/>
              </w:rPr>
            </w:pPr>
            <w:r w:rsidRPr="00103837">
              <w:rPr>
                <w:rFonts w:asciiTheme="minorHAnsi" w:hAnsiTheme="minorHAnsi" w:cstheme="minorHAnsi"/>
              </w:rPr>
              <w:t xml:space="preserve">přímé propojení s Portálem Občana MV ČR s využitím principu Single Sign (bez nutnosti další opětovné autentizace) pro elektronická podání v přenesené působnosti </w:t>
            </w:r>
            <w:hyperlink r:id="rId37" w:history="1">
              <w:r w:rsidRPr="00103837">
                <w:rPr>
                  <w:rStyle w:val="Hypertextovodkaz"/>
                  <w:rFonts w:asciiTheme="minorHAnsi" w:hAnsiTheme="minorHAnsi" w:cstheme="minorHAnsi"/>
                </w:rPr>
                <w:t>https://obcan.portal.gov.cz/</w:t>
              </w:r>
            </w:hyperlink>
            <w:r w:rsidRPr="00103837">
              <w:rPr>
                <w:rFonts w:asciiTheme="minorHAnsi" w:hAnsiTheme="minorHAnsi" w:cstheme="minorHAnsi"/>
              </w:rPr>
              <w:t>, kde bude moci občan vyřídit vše ostatní ze státní správy, anebo co nenašel v místním (územním) portálu (jakmile to bude ze strany MVČR technicky možné)</w:t>
            </w:r>
            <w:r w:rsidRPr="00103837">
              <w:rPr>
                <w:rFonts w:asciiTheme="minorHAnsi" w:hAnsiTheme="minorHAnsi" w:cstheme="minorHAnsi"/>
                <w:b/>
                <w:bCs/>
                <w:color w:val="FF0000"/>
              </w:rPr>
              <w:t xml:space="preserve"> </w:t>
            </w:r>
          </w:p>
        </w:tc>
      </w:tr>
      <w:tr w:rsidR="00DB7CA9" w:rsidRPr="000B29C3" w14:paraId="55271158" w14:textId="77777777" w:rsidTr="00F13B9F">
        <w:tc>
          <w:tcPr>
            <w:tcW w:w="2268" w:type="dxa"/>
          </w:tcPr>
          <w:p w14:paraId="33A4646E" w14:textId="77777777" w:rsidR="00DB7CA9" w:rsidRDefault="00DB7CA9" w:rsidP="00F13B9F">
            <w:pPr>
              <w:rPr>
                <w:rFonts w:asciiTheme="minorHAnsi" w:hAnsiTheme="minorHAnsi" w:cstheme="minorHAnsi"/>
              </w:rPr>
            </w:pPr>
            <w:r w:rsidRPr="00EA53E1">
              <w:rPr>
                <w:rFonts w:asciiTheme="minorHAnsi" w:hAnsiTheme="minorHAnsi" w:cstheme="minorHAnsi"/>
              </w:rPr>
              <w:t>Integrace</w:t>
            </w:r>
          </w:p>
        </w:tc>
        <w:tc>
          <w:tcPr>
            <w:tcW w:w="11761" w:type="dxa"/>
          </w:tcPr>
          <w:p w14:paraId="44ADA887" w14:textId="77777777" w:rsidR="00DB7CA9" w:rsidRDefault="00DB7CA9" w:rsidP="00F13B9F">
            <w:pPr>
              <w:spacing w:after="120"/>
              <w:contextualSpacing/>
              <w:rPr>
                <w:rFonts w:asciiTheme="minorHAnsi" w:hAnsiTheme="minorHAnsi" w:cstheme="minorHAnsi"/>
              </w:rPr>
            </w:pPr>
            <w:r>
              <w:rPr>
                <w:rFonts w:asciiTheme="minorHAnsi" w:hAnsiTheme="minorHAnsi" w:cstheme="minorHAnsi"/>
              </w:rPr>
              <w:t xml:space="preserve">integrace </w:t>
            </w:r>
            <w:r w:rsidRPr="00F0645E">
              <w:rPr>
                <w:rFonts w:asciiTheme="minorHAnsi" w:hAnsiTheme="minorHAnsi" w:cstheme="minorHAnsi"/>
              </w:rPr>
              <w:t xml:space="preserve">do Národní </w:t>
            </w:r>
            <w:proofErr w:type="spellStart"/>
            <w:r w:rsidRPr="00F0645E">
              <w:rPr>
                <w:rFonts w:asciiTheme="minorHAnsi" w:hAnsiTheme="minorHAnsi" w:cstheme="minorHAnsi"/>
              </w:rPr>
              <w:t>identitní</w:t>
            </w:r>
            <w:proofErr w:type="spellEnd"/>
            <w:r w:rsidRPr="00F0645E">
              <w:rPr>
                <w:rFonts w:asciiTheme="minorHAnsi" w:hAnsiTheme="minorHAnsi" w:cstheme="minorHAnsi"/>
              </w:rPr>
              <w:t xml:space="preserve"> autority </w:t>
            </w:r>
            <w:r>
              <w:rPr>
                <w:rFonts w:asciiTheme="minorHAnsi" w:hAnsiTheme="minorHAnsi" w:cstheme="minorHAnsi"/>
              </w:rPr>
              <w:t xml:space="preserve">(NIA) </w:t>
            </w:r>
            <w:hyperlink w:history="1"/>
          </w:p>
        </w:tc>
      </w:tr>
      <w:tr w:rsidR="00DB7CA9" w:rsidRPr="000B29C3" w14:paraId="78DF1CC9" w14:textId="77777777" w:rsidTr="00F13B9F">
        <w:tc>
          <w:tcPr>
            <w:tcW w:w="2268" w:type="dxa"/>
          </w:tcPr>
          <w:p w14:paraId="56D12FB0" w14:textId="77777777" w:rsidR="00DB7CA9" w:rsidRDefault="00DB7CA9" w:rsidP="00F13B9F">
            <w:pPr>
              <w:rPr>
                <w:rFonts w:asciiTheme="minorHAnsi" w:hAnsiTheme="minorHAnsi" w:cstheme="minorHAnsi"/>
              </w:rPr>
            </w:pPr>
            <w:r w:rsidRPr="00EA53E1">
              <w:rPr>
                <w:rFonts w:asciiTheme="minorHAnsi" w:hAnsiTheme="minorHAnsi" w:cstheme="minorHAnsi"/>
              </w:rPr>
              <w:t>Integrace</w:t>
            </w:r>
          </w:p>
        </w:tc>
        <w:tc>
          <w:tcPr>
            <w:tcW w:w="11761" w:type="dxa"/>
          </w:tcPr>
          <w:p w14:paraId="321F6128" w14:textId="77777777" w:rsidR="00DB7CA9" w:rsidRPr="005E5942" w:rsidRDefault="00DB7CA9" w:rsidP="00F13B9F">
            <w:pPr>
              <w:spacing w:after="120"/>
              <w:contextualSpacing/>
              <w:rPr>
                <w:rFonts w:asciiTheme="minorHAnsi" w:hAnsiTheme="minorHAnsi" w:cstheme="minorHAnsi"/>
              </w:rPr>
            </w:pPr>
            <w:r>
              <w:rPr>
                <w:rFonts w:asciiTheme="minorHAnsi" w:hAnsiTheme="minorHAnsi" w:cstheme="minorHAnsi"/>
              </w:rPr>
              <w:t>m</w:t>
            </w:r>
            <w:r w:rsidRPr="00692238">
              <w:rPr>
                <w:rFonts w:asciiTheme="minorHAnsi" w:hAnsiTheme="minorHAnsi" w:cstheme="minorHAnsi"/>
              </w:rPr>
              <w:t>ožnost rozšíření o další aplikace</w:t>
            </w:r>
            <w:r>
              <w:rPr>
                <w:rFonts w:asciiTheme="minorHAnsi" w:hAnsiTheme="minorHAnsi" w:cstheme="minorHAnsi"/>
              </w:rPr>
              <w:t xml:space="preserve">, </w:t>
            </w:r>
            <w:r w:rsidRPr="00692238">
              <w:rPr>
                <w:rFonts w:asciiTheme="minorHAnsi" w:hAnsiTheme="minorHAnsi" w:cstheme="minorHAnsi"/>
              </w:rPr>
              <w:t>které nejsou součástí této veřejné zakázky, ale mohou být do systému integrovány posléze</w:t>
            </w:r>
          </w:p>
        </w:tc>
      </w:tr>
      <w:tr w:rsidR="00DB7CA9" w14:paraId="530DC266" w14:textId="77777777" w:rsidTr="00F13B9F">
        <w:tc>
          <w:tcPr>
            <w:tcW w:w="2268" w:type="dxa"/>
          </w:tcPr>
          <w:p w14:paraId="22604262" w14:textId="77777777" w:rsidR="00DB7CA9" w:rsidRDefault="00DB7CA9" w:rsidP="00F13B9F">
            <w:pPr>
              <w:rPr>
                <w:rFonts w:asciiTheme="minorHAnsi" w:hAnsiTheme="minorHAnsi" w:cstheme="minorHAnsi"/>
              </w:rPr>
            </w:pPr>
            <w:r>
              <w:rPr>
                <w:rFonts w:asciiTheme="minorHAnsi" w:hAnsiTheme="minorHAnsi" w:cstheme="minorHAnsi"/>
              </w:rPr>
              <w:t>Kapacitní parametry</w:t>
            </w:r>
          </w:p>
        </w:tc>
        <w:tc>
          <w:tcPr>
            <w:tcW w:w="11761" w:type="dxa"/>
          </w:tcPr>
          <w:p w14:paraId="61DF6AB6" w14:textId="77777777" w:rsidR="00DB7CA9" w:rsidRPr="006D35B0" w:rsidRDefault="00DB7CA9" w:rsidP="00F13B9F">
            <w:pPr>
              <w:spacing w:after="120"/>
              <w:contextualSpacing/>
              <w:rPr>
                <w:rFonts w:asciiTheme="minorHAnsi" w:hAnsiTheme="minorHAnsi" w:cstheme="minorHAnsi"/>
                <w:b/>
                <w:bCs/>
              </w:rPr>
            </w:pPr>
            <w:r w:rsidRPr="005E5942">
              <w:rPr>
                <w:rFonts w:asciiTheme="minorHAnsi" w:hAnsiTheme="minorHAnsi" w:cstheme="minorHAnsi"/>
              </w:rPr>
              <w:t xml:space="preserve">systém plně kompatibilní s prostředím </w:t>
            </w:r>
            <w:r>
              <w:rPr>
                <w:rFonts w:asciiTheme="minorHAnsi" w:hAnsiTheme="minorHAnsi" w:cstheme="minorHAnsi"/>
              </w:rPr>
              <w:t>zadavatele</w:t>
            </w:r>
          </w:p>
        </w:tc>
      </w:tr>
      <w:tr w:rsidR="00DB7CA9" w14:paraId="28FB752F" w14:textId="77777777" w:rsidTr="00F13B9F">
        <w:tc>
          <w:tcPr>
            <w:tcW w:w="2268" w:type="dxa"/>
          </w:tcPr>
          <w:p w14:paraId="51E7ADAD" w14:textId="77777777" w:rsidR="00DB7CA9" w:rsidRPr="006F40BC" w:rsidRDefault="00DB7CA9" w:rsidP="00F13B9F">
            <w:pPr>
              <w:rPr>
                <w:rFonts w:asciiTheme="minorHAnsi" w:hAnsiTheme="minorHAnsi" w:cstheme="minorHAnsi"/>
              </w:rPr>
            </w:pPr>
            <w:r w:rsidRPr="006F40BC">
              <w:rPr>
                <w:rFonts w:asciiTheme="minorHAnsi" w:hAnsiTheme="minorHAnsi" w:cstheme="minorHAnsi"/>
              </w:rPr>
              <w:t>Kapacitní parametry</w:t>
            </w:r>
          </w:p>
        </w:tc>
        <w:tc>
          <w:tcPr>
            <w:tcW w:w="11761" w:type="dxa"/>
          </w:tcPr>
          <w:p w14:paraId="3FFEB1E5" w14:textId="77777777" w:rsidR="00DB7CA9" w:rsidRDefault="00DB7CA9" w:rsidP="00F13B9F">
            <w:pPr>
              <w:pStyle w:val="Obyejn"/>
              <w:rPr>
                <w:rFonts w:asciiTheme="minorHAnsi" w:hAnsiTheme="minorHAnsi" w:cstheme="minorHAnsi"/>
              </w:rPr>
            </w:pPr>
            <w:r w:rsidRPr="006D35B0">
              <w:rPr>
                <w:rFonts w:asciiTheme="minorHAnsi" w:hAnsiTheme="minorHAnsi" w:cstheme="minorHAnsi"/>
                <w:b/>
                <w:bCs/>
              </w:rPr>
              <w:t xml:space="preserve">neomezený </w:t>
            </w:r>
            <w:r>
              <w:rPr>
                <w:rFonts w:asciiTheme="minorHAnsi" w:hAnsiTheme="minorHAnsi" w:cstheme="minorHAnsi"/>
              </w:rPr>
              <w:t>počet externích autorizovaných uživatelů (občanů)</w:t>
            </w:r>
          </w:p>
        </w:tc>
      </w:tr>
      <w:tr w:rsidR="00DB7CA9" w14:paraId="6A20EC0D" w14:textId="77777777" w:rsidTr="00F13B9F">
        <w:tc>
          <w:tcPr>
            <w:tcW w:w="2268" w:type="dxa"/>
          </w:tcPr>
          <w:p w14:paraId="51CB617E" w14:textId="77777777" w:rsidR="00DB7CA9" w:rsidRPr="00EA53E1" w:rsidRDefault="00DB7CA9" w:rsidP="00F13B9F">
            <w:pPr>
              <w:rPr>
                <w:rFonts w:asciiTheme="minorHAnsi" w:hAnsiTheme="minorHAnsi" w:cstheme="minorHAnsi"/>
              </w:rPr>
            </w:pPr>
            <w:r>
              <w:rPr>
                <w:rFonts w:asciiTheme="minorHAnsi" w:hAnsiTheme="minorHAnsi" w:cstheme="minorHAnsi"/>
              </w:rPr>
              <w:t>Kapacitní parametry</w:t>
            </w:r>
          </w:p>
        </w:tc>
        <w:tc>
          <w:tcPr>
            <w:tcW w:w="11761" w:type="dxa"/>
          </w:tcPr>
          <w:p w14:paraId="0267FB50" w14:textId="77777777" w:rsidR="00DB7CA9" w:rsidRPr="003711CC" w:rsidRDefault="00DB7CA9" w:rsidP="00F13B9F">
            <w:pPr>
              <w:spacing w:after="120"/>
              <w:contextualSpacing/>
              <w:rPr>
                <w:rFonts w:asciiTheme="minorHAnsi" w:hAnsiTheme="minorHAnsi" w:cstheme="minorHAnsi"/>
              </w:rPr>
            </w:pPr>
            <w:r>
              <w:rPr>
                <w:rFonts w:asciiTheme="minorHAnsi" w:hAnsiTheme="minorHAnsi" w:cstheme="minorHAnsi"/>
              </w:rPr>
              <w:t>d</w:t>
            </w:r>
            <w:r w:rsidRPr="001E6300">
              <w:rPr>
                <w:rFonts w:asciiTheme="minorHAnsi" w:hAnsiTheme="minorHAnsi" w:cstheme="minorHAnsi"/>
              </w:rPr>
              <w:t xml:space="preserve">ostupnost </w:t>
            </w:r>
            <w:r>
              <w:rPr>
                <w:rFonts w:asciiTheme="minorHAnsi" w:hAnsiTheme="minorHAnsi" w:cstheme="minorHAnsi"/>
              </w:rPr>
              <w:t xml:space="preserve">služeb </w:t>
            </w:r>
            <w:r w:rsidRPr="001E6300">
              <w:rPr>
                <w:rFonts w:asciiTheme="minorHAnsi" w:hAnsiTheme="minorHAnsi" w:cstheme="minorHAnsi"/>
              </w:rPr>
              <w:t xml:space="preserve">portálu v režimu </w:t>
            </w:r>
            <w:r w:rsidRPr="00C67E86">
              <w:rPr>
                <w:rFonts w:asciiTheme="minorHAnsi" w:hAnsiTheme="minorHAnsi" w:cstheme="minorHAnsi"/>
                <w:b/>
                <w:bCs/>
              </w:rPr>
              <w:t>24</w:t>
            </w:r>
            <w:r>
              <w:rPr>
                <w:rFonts w:asciiTheme="minorHAnsi" w:hAnsiTheme="minorHAnsi" w:cstheme="minorHAnsi"/>
              </w:rPr>
              <w:t xml:space="preserve"> hodin </w:t>
            </w:r>
            <w:r w:rsidRPr="00C67E86">
              <w:rPr>
                <w:rFonts w:asciiTheme="minorHAnsi" w:hAnsiTheme="minorHAnsi" w:cstheme="minorHAnsi"/>
                <w:b/>
                <w:bCs/>
              </w:rPr>
              <w:t>x 7</w:t>
            </w:r>
            <w:r w:rsidRPr="00C67E86">
              <w:rPr>
                <w:rFonts w:asciiTheme="minorHAnsi" w:hAnsiTheme="minorHAnsi" w:cstheme="minorHAnsi"/>
              </w:rPr>
              <w:t xml:space="preserve"> </w:t>
            </w:r>
            <w:r>
              <w:rPr>
                <w:rFonts w:asciiTheme="minorHAnsi" w:hAnsiTheme="minorHAnsi" w:cstheme="minorHAnsi"/>
              </w:rPr>
              <w:t>dní v týdnu</w:t>
            </w:r>
          </w:p>
        </w:tc>
      </w:tr>
      <w:tr w:rsidR="00DB7CA9" w14:paraId="786E3374" w14:textId="77777777" w:rsidTr="00F13B9F">
        <w:tc>
          <w:tcPr>
            <w:tcW w:w="2268" w:type="dxa"/>
          </w:tcPr>
          <w:p w14:paraId="0C0C8D37" w14:textId="77777777" w:rsidR="00DB7CA9" w:rsidRPr="00F36D8D" w:rsidRDefault="00DB7CA9" w:rsidP="00F13B9F">
            <w:pPr>
              <w:rPr>
                <w:rFonts w:asciiTheme="minorHAnsi" w:hAnsiTheme="minorHAnsi" w:cstheme="minorHAnsi"/>
              </w:rPr>
            </w:pPr>
            <w:r>
              <w:rPr>
                <w:rFonts w:asciiTheme="minorHAnsi" w:hAnsiTheme="minorHAnsi" w:cstheme="minorHAnsi"/>
              </w:rPr>
              <w:t>Kapacitní parametry</w:t>
            </w:r>
          </w:p>
        </w:tc>
        <w:tc>
          <w:tcPr>
            <w:tcW w:w="11761" w:type="dxa"/>
          </w:tcPr>
          <w:p w14:paraId="58921CF8" w14:textId="77777777" w:rsidR="00DB7CA9" w:rsidRPr="003F6699" w:rsidRDefault="00DB7CA9" w:rsidP="00F13B9F">
            <w:pPr>
              <w:rPr>
                <w:rFonts w:asciiTheme="minorHAnsi" w:hAnsiTheme="minorHAnsi" w:cstheme="minorHAnsi"/>
              </w:rPr>
            </w:pPr>
            <w:r w:rsidRPr="003711CC">
              <w:rPr>
                <w:rFonts w:asciiTheme="minorHAnsi" w:hAnsiTheme="minorHAnsi" w:cstheme="minorHAnsi"/>
              </w:rPr>
              <w:t xml:space="preserve">dostatečný výkon jak z pohledu odezvy, tak rychlosti zpracování a zobrazení odpovědi požadavku uživatele </w:t>
            </w:r>
          </w:p>
        </w:tc>
      </w:tr>
      <w:tr w:rsidR="00DB7CA9" w14:paraId="0A8BDF4F" w14:textId="77777777" w:rsidTr="00F13B9F">
        <w:tc>
          <w:tcPr>
            <w:tcW w:w="2268" w:type="dxa"/>
          </w:tcPr>
          <w:p w14:paraId="36B8CF6B" w14:textId="77777777" w:rsidR="00DB7CA9" w:rsidRPr="00F36D8D" w:rsidRDefault="00DB7CA9" w:rsidP="00F13B9F">
            <w:pPr>
              <w:rPr>
                <w:rFonts w:asciiTheme="minorHAnsi" w:hAnsiTheme="minorHAnsi" w:cstheme="minorHAnsi"/>
              </w:rPr>
            </w:pPr>
            <w:r w:rsidRPr="00F36D8D">
              <w:rPr>
                <w:rFonts w:asciiTheme="minorHAnsi" w:hAnsiTheme="minorHAnsi" w:cstheme="minorHAnsi"/>
              </w:rPr>
              <w:t xml:space="preserve">Bezpečnost </w:t>
            </w:r>
            <w:r>
              <w:rPr>
                <w:rFonts w:asciiTheme="minorHAnsi" w:hAnsiTheme="minorHAnsi" w:cstheme="minorHAnsi"/>
              </w:rPr>
              <w:t>(správa)</w:t>
            </w:r>
          </w:p>
        </w:tc>
        <w:tc>
          <w:tcPr>
            <w:tcW w:w="11761" w:type="dxa"/>
          </w:tcPr>
          <w:p w14:paraId="6AFA1376" w14:textId="77777777" w:rsidR="00DB7CA9" w:rsidRPr="00C71213" w:rsidRDefault="00DB7CA9" w:rsidP="00F13B9F">
            <w:pPr>
              <w:rPr>
                <w:rFonts w:asciiTheme="minorHAnsi" w:hAnsiTheme="minorHAnsi" w:cstheme="minorHAnsi"/>
              </w:rPr>
            </w:pPr>
            <w:r w:rsidRPr="00C71213">
              <w:rPr>
                <w:rFonts w:asciiTheme="minorHAnsi" w:hAnsiTheme="minorHAnsi" w:cstheme="minorHAnsi"/>
              </w:rPr>
              <w:t>centrální samostatně, mimo vlastní aplikaci portálu, realizovaná a zabezpečená správa:</w:t>
            </w:r>
          </w:p>
          <w:p w14:paraId="16C97CAC" w14:textId="77777777" w:rsidR="00DB7CA9" w:rsidRPr="00C71213" w:rsidRDefault="00DB7CA9" w:rsidP="00DB7CA9">
            <w:pPr>
              <w:pStyle w:val="Odstavecseseznamem"/>
              <w:numPr>
                <w:ilvl w:val="0"/>
                <w:numId w:val="26"/>
              </w:numPr>
              <w:spacing w:before="0"/>
              <w:contextualSpacing w:val="0"/>
              <w:jc w:val="left"/>
              <w:rPr>
                <w:rFonts w:asciiTheme="minorHAnsi" w:hAnsiTheme="minorHAnsi" w:cstheme="minorHAnsi"/>
              </w:rPr>
            </w:pPr>
            <w:r w:rsidRPr="00C71213">
              <w:rPr>
                <w:rFonts w:asciiTheme="minorHAnsi" w:hAnsiTheme="minorHAnsi" w:cstheme="minorHAnsi"/>
              </w:rPr>
              <w:t>účtů a profilů uživatelů (úředníků)</w:t>
            </w:r>
          </w:p>
          <w:p w14:paraId="4AC08E0D" w14:textId="77777777" w:rsidR="00DB7CA9" w:rsidRPr="00C71213" w:rsidRDefault="00DB7CA9" w:rsidP="00DB7CA9">
            <w:pPr>
              <w:pStyle w:val="Odstavecseseznamem"/>
              <w:numPr>
                <w:ilvl w:val="0"/>
                <w:numId w:val="26"/>
              </w:numPr>
              <w:spacing w:before="0"/>
              <w:contextualSpacing w:val="0"/>
              <w:jc w:val="left"/>
              <w:rPr>
                <w:rFonts w:asciiTheme="minorHAnsi" w:hAnsiTheme="minorHAnsi" w:cstheme="minorHAnsi"/>
              </w:rPr>
            </w:pPr>
            <w:r w:rsidRPr="00C71213">
              <w:rPr>
                <w:rFonts w:asciiTheme="minorHAnsi" w:hAnsiTheme="minorHAnsi" w:cstheme="minorHAnsi"/>
              </w:rPr>
              <w:t>účtů a profilů uživatelů (občanů)</w:t>
            </w:r>
          </w:p>
          <w:p w14:paraId="58167212" w14:textId="77777777" w:rsidR="00DB7CA9" w:rsidRPr="00C71213" w:rsidRDefault="00DB7CA9" w:rsidP="00DB7CA9">
            <w:pPr>
              <w:pStyle w:val="Odstavecseseznamem"/>
              <w:numPr>
                <w:ilvl w:val="0"/>
                <w:numId w:val="26"/>
              </w:numPr>
              <w:spacing w:before="0"/>
              <w:contextualSpacing w:val="0"/>
              <w:jc w:val="left"/>
              <w:rPr>
                <w:rFonts w:asciiTheme="minorHAnsi" w:hAnsiTheme="minorHAnsi" w:cstheme="minorHAnsi"/>
              </w:rPr>
            </w:pPr>
            <w:r w:rsidRPr="00C71213">
              <w:rPr>
                <w:rFonts w:asciiTheme="minorHAnsi" w:hAnsiTheme="minorHAnsi" w:cstheme="minorHAnsi"/>
              </w:rPr>
              <w:t>systému (portálu) s potřebnými nástroji pro monitorování stavu, konfiguraci a údržbu systému</w:t>
            </w:r>
          </w:p>
          <w:p w14:paraId="70230536" w14:textId="77777777" w:rsidR="00DB7CA9" w:rsidRPr="003F6699" w:rsidRDefault="00DB7CA9" w:rsidP="00DB7CA9">
            <w:pPr>
              <w:pStyle w:val="Odstavecseseznamem"/>
              <w:numPr>
                <w:ilvl w:val="0"/>
                <w:numId w:val="26"/>
              </w:numPr>
              <w:spacing w:before="0"/>
              <w:contextualSpacing w:val="0"/>
              <w:jc w:val="left"/>
              <w:rPr>
                <w:rFonts w:asciiTheme="minorHAnsi" w:hAnsiTheme="minorHAnsi" w:cstheme="minorHAnsi"/>
              </w:rPr>
            </w:pPr>
            <w:r w:rsidRPr="00C71213">
              <w:rPr>
                <w:rFonts w:asciiTheme="minorHAnsi" w:hAnsiTheme="minorHAnsi" w:cstheme="minorHAnsi"/>
              </w:rPr>
              <w:t>přístupu k auditnímu a systémovému logu notifikačního centra</w:t>
            </w:r>
          </w:p>
        </w:tc>
      </w:tr>
      <w:tr w:rsidR="00DB7CA9" w14:paraId="73070DF3" w14:textId="77777777" w:rsidTr="00F13B9F">
        <w:tc>
          <w:tcPr>
            <w:tcW w:w="2268" w:type="dxa"/>
          </w:tcPr>
          <w:p w14:paraId="33028263" w14:textId="77777777" w:rsidR="00DB7CA9" w:rsidRDefault="00DB7CA9" w:rsidP="00F13B9F">
            <w:r w:rsidRPr="00F36D8D">
              <w:rPr>
                <w:rFonts w:asciiTheme="minorHAnsi" w:hAnsiTheme="minorHAnsi" w:cstheme="minorHAnsi"/>
              </w:rPr>
              <w:t>Bezpečnost</w:t>
            </w:r>
            <w:r>
              <w:rPr>
                <w:rFonts w:asciiTheme="minorHAnsi" w:hAnsiTheme="minorHAnsi" w:cstheme="minorHAnsi"/>
              </w:rPr>
              <w:t xml:space="preserve"> (záloha)</w:t>
            </w:r>
          </w:p>
        </w:tc>
        <w:tc>
          <w:tcPr>
            <w:tcW w:w="11761" w:type="dxa"/>
          </w:tcPr>
          <w:p w14:paraId="0250DBA6" w14:textId="77777777" w:rsidR="00DB7CA9" w:rsidRPr="003C4E60" w:rsidRDefault="00DB7CA9" w:rsidP="00F13B9F">
            <w:pPr>
              <w:spacing w:after="120"/>
              <w:contextualSpacing/>
              <w:rPr>
                <w:rFonts w:asciiTheme="minorHAnsi" w:hAnsiTheme="minorHAnsi" w:cstheme="minorHAnsi"/>
              </w:rPr>
            </w:pPr>
            <w:r w:rsidRPr="003F6699">
              <w:rPr>
                <w:rFonts w:asciiTheme="minorHAnsi" w:hAnsiTheme="minorHAnsi" w:cstheme="minorHAnsi"/>
              </w:rPr>
              <w:t>automatické, pravidelné a oddělen</w:t>
            </w:r>
            <w:r>
              <w:rPr>
                <w:rFonts w:asciiTheme="minorHAnsi" w:hAnsiTheme="minorHAnsi" w:cstheme="minorHAnsi"/>
              </w:rPr>
              <w:t>é</w:t>
            </w:r>
            <w:r w:rsidRPr="003F6699">
              <w:rPr>
                <w:rFonts w:asciiTheme="minorHAnsi" w:hAnsiTheme="minorHAnsi" w:cstheme="minorHAnsi"/>
              </w:rPr>
              <w:t xml:space="preserve"> zálohování databáze systému, vlastní aplikace portálu a všech s portálem souvisejících uložených dokumentů, dat a informací ve vyhrazené části záložní infrastruktury </w:t>
            </w:r>
            <w:r>
              <w:rPr>
                <w:rFonts w:asciiTheme="minorHAnsi" w:hAnsiTheme="minorHAnsi" w:cstheme="minorHAnsi"/>
              </w:rPr>
              <w:t>Technologického centra města Vyškov</w:t>
            </w:r>
          </w:p>
        </w:tc>
      </w:tr>
      <w:tr w:rsidR="00DB7CA9" w14:paraId="21EB6962" w14:textId="77777777" w:rsidTr="00F13B9F">
        <w:tc>
          <w:tcPr>
            <w:tcW w:w="2268" w:type="dxa"/>
          </w:tcPr>
          <w:p w14:paraId="70AF0848" w14:textId="77777777" w:rsidR="00DB7CA9" w:rsidRDefault="00DB7CA9" w:rsidP="00F13B9F">
            <w:r w:rsidRPr="00F36D8D">
              <w:rPr>
                <w:rFonts w:asciiTheme="minorHAnsi" w:hAnsiTheme="minorHAnsi" w:cstheme="minorHAnsi"/>
              </w:rPr>
              <w:t xml:space="preserve">Bezpečnost </w:t>
            </w:r>
            <w:r>
              <w:rPr>
                <w:rFonts w:asciiTheme="minorHAnsi" w:hAnsiTheme="minorHAnsi" w:cstheme="minorHAnsi"/>
              </w:rPr>
              <w:t>(šifrování)</w:t>
            </w:r>
          </w:p>
        </w:tc>
        <w:tc>
          <w:tcPr>
            <w:tcW w:w="11761" w:type="dxa"/>
          </w:tcPr>
          <w:p w14:paraId="05DD9D62" w14:textId="77777777" w:rsidR="00DB7CA9" w:rsidRPr="003C4E60" w:rsidRDefault="00DB7CA9" w:rsidP="00F13B9F">
            <w:pPr>
              <w:spacing w:after="120"/>
              <w:contextualSpacing/>
              <w:rPr>
                <w:rFonts w:asciiTheme="minorHAnsi" w:hAnsiTheme="minorHAnsi" w:cstheme="minorHAnsi"/>
              </w:rPr>
            </w:pPr>
            <w:r w:rsidRPr="003C4E60">
              <w:rPr>
                <w:rFonts w:asciiTheme="minorHAnsi" w:hAnsiTheme="minorHAnsi" w:cstheme="minorHAnsi"/>
              </w:rPr>
              <w:t xml:space="preserve">zabezpečená autentizovaná šifrovaná komunikace mezi všemi komponentami systému, mezi integrovanými systémy třetích stran, včetně </w:t>
            </w:r>
            <w:r>
              <w:rPr>
                <w:rFonts w:asciiTheme="minorHAnsi" w:hAnsiTheme="minorHAnsi" w:cstheme="minorHAnsi"/>
              </w:rPr>
              <w:t xml:space="preserve">vzdálené </w:t>
            </w:r>
            <w:r w:rsidRPr="003C4E60">
              <w:rPr>
                <w:rFonts w:asciiTheme="minorHAnsi" w:hAnsiTheme="minorHAnsi" w:cstheme="minorHAnsi"/>
              </w:rPr>
              <w:t>komunikace uživatelů (úředníků) pracujících se systémem (portálem</w:t>
            </w:r>
            <w:r>
              <w:rPr>
                <w:rFonts w:asciiTheme="minorHAnsi" w:hAnsiTheme="minorHAnsi" w:cstheme="minorHAnsi"/>
              </w:rPr>
              <w:t xml:space="preserve"> občana</w:t>
            </w:r>
            <w:r w:rsidRPr="003C4E60">
              <w:rPr>
                <w:rFonts w:asciiTheme="minorHAnsi" w:hAnsiTheme="minorHAnsi" w:cstheme="minorHAnsi"/>
              </w:rPr>
              <w:t>)</w:t>
            </w:r>
          </w:p>
        </w:tc>
      </w:tr>
      <w:tr w:rsidR="00DB7CA9" w14:paraId="79F6B0B0" w14:textId="77777777" w:rsidTr="00F13B9F">
        <w:tc>
          <w:tcPr>
            <w:tcW w:w="2268" w:type="dxa"/>
          </w:tcPr>
          <w:p w14:paraId="5F369197" w14:textId="77777777" w:rsidR="00DB7CA9" w:rsidRDefault="00DB7CA9" w:rsidP="00F13B9F">
            <w:r w:rsidRPr="00F36D8D">
              <w:rPr>
                <w:rFonts w:asciiTheme="minorHAnsi" w:hAnsiTheme="minorHAnsi" w:cstheme="minorHAnsi"/>
              </w:rPr>
              <w:t xml:space="preserve">Bezpečnost </w:t>
            </w:r>
            <w:r>
              <w:rPr>
                <w:rFonts w:asciiTheme="minorHAnsi" w:hAnsiTheme="minorHAnsi" w:cstheme="minorHAnsi"/>
              </w:rPr>
              <w:t>(záznamy)</w:t>
            </w:r>
          </w:p>
        </w:tc>
        <w:tc>
          <w:tcPr>
            <w:tcW w:w="11761" w:type="dxa"/>
          </w:tcPr>
          <w:p w14:paraId="4B7C4883" w14:textId="77777777" w:rsidR="00DB7CA9" w:rsidRPr="00E4282A" w:rsidRDefault="00DB7CA9" w:rsidP="00F13B9F">
            <w:pPr>
              <w:spacing w:after="120"/>
              <w:contextualSpacing/>
              <w:rPr>
                <w:rFonts w:asciiTheme="minorHAnsi" w:hAnsiTheme="minorHAnsi" w:cstheme="minorHAnsi"/>
              </w:rPr>
            </w:pPr>
            <w:r w:rsidRPr="00E4282A">
              <w:rPr>
                <w:rFonts w:asciiTheme="minorHAnsi" w:hAnsiTheme="minorHAnsi" w:cstheme="minorHAnsi"/>
              </w:rPr>
              <w:t>vytváření a možnost odesílání auditních záznamů s informacemi o provozu systému (portálu), o komunikaci portálu občana s integrovanými systémy třetích stran a o činnostech administrátorů a uživatelů (úředníků) do systému</w:t>
            </w:r>
            <w:r>
              <w:rPr>
                <w:rFonts w:asciiTheme="minorHAnsi" w:hAnsiTheme="minorHAnsi" w:cstheme="minorHAnsi"/>
              </w:rPr>
              <w:t xml:space="preserve"> města Vyškov (typy záznamů v souladu s vyhláškou </w:t>
            </w:r>
            <w:r w:rsidRPr="00F63C75">
              <w:rPr>
                <w:rFonts w:asciiTheme="minorHAnsi" w:hAnsiTheme="minorHAnsi" w:cstheme="minorHAnsi"/>
              </w:rPr>
              <w:t>č. 82/2018 Sb</w:t>
            </w:r>
            <w:r>
              <w:rPr>
                <w:rFonts w:asciiTheme="minorHAnsi" w:hAnsiTheme="minorHAnsi" w:cstheme="minorHAnsi"/>
              </w:rPr>
              <w:t xml:space="preserve">. o kybernetické bezpečnosti </w:t>
            </w:r>
            <w:r w:rsidRPr="008A2C83">
              <w:rPr>
                <w:rFonts w:asciiTheme="minorHAnsi" w:hAnsiTheme="minorHAnsi" w:cstheme="minorHAnsi"/>
              </w:rPr>
              <w:t>§ 22</w:t>
            </w:r>
            <w:r>
              <w:rPr>
                <w:rFonts w:asciiTheme="minorHAnsi" w:hAnsiTheme="minorHAnsi" w:cstheme="minorHAnsi"/>
              </w:rPr>
              <w:t xml:space="preserve"> odstavec 2 d))</w:t>
            </w:r>
            <w:r w:rsidRPr="00E4282A">
              <w:rPr>
                <w:rFonts w:asciiTheme="minorHAnsi" w:hAnsiTheme="minorHAnsi" w:cstheme="minorHAnsi"/>
              </w:rPr>
              <w:t xml:space="preserve"> pro zaznamenávání těchto logů a událostí </w:t>
            </w:r>
            <w:r>
              <w:rPr>
                <w:rFonts w:asciiTheme="minorHAnsi" w:hAnsiTheme="minorHAnsi" w:cstheme="minorHAnsi"/>
              </w:rPr>
              <w:t xml:space="preserve">(obsah záznamu v souladu s vyhláškou </w:t>
            </w:r>
            <w:r w:rsidRPr="00F63C75">
              <w:rPr>
                <w:rFonts w:asciiTheme="minorHAnsi" w:hAnsiTheme="minorHAnsi" w:cstheme="minorHAnsi"/>
              </w:rPr>
              <w:t>č. 82/2018 Sb</w:t>
            </w:r>
            <w:r>
              <w:rPr>
                <w:rFonts w:asciiTheme="minorHAnsi" w:hAnsiTheme="minorHAnsi" w:cstheme="minorHAnsi"/>
              </w:rPr>
              <w:t xml:space="preserve">. o kybernetické bezpečnosti </w:t>
            </w:r>
            <w:r w:rsidRPr="008A2C83">
              <w:rPr>
                <w:rFonts w:asciiTheme="minorHAnsi" w:hAnsiTheme="minorHAnsi" w:cstheme="minorHAnsi"/>
              </w:rPr>
              <w:t>§ 22</w:t>
            </w:r>
            <w:r>
              <w:rPr>
                <w:rFonts w:asciiTheme="minorHAnsi" w:hAnsiTheme="minorHAnsi" w:cstheme="minorHAnsi"/>
              </w:rPr>
              <w:t xml:space="preserve"> odstavec 2 b)) </w:t>
            </w:r>
          </w:p>
        </w:tc>
      </w:tr>
      <w:tr w:rsidR="00DB7CA9" w14:paraId="0B1CB083" w14:textId="77777777" w:rsidTr="00F13B9F">
        <w:tc>
          <w:tcPr>
            <w:tcW w:w="2268" w:type="dxa"/>
          </w:tcPr>
          <w:p w14:paraId="07E54DBF" w14:textId="77777777" w:rsidR="00DB7CA9" w:rsidRPr="00DE0187" w:rsidRDefault="00DB7CA9" w:rsidP="00F13B9F">
            <w:pPr>
              <w:rPr>
                <w:rFonts w:asciiTheme="minorHAnsi" w:hAnsiTheme="minorHAnsi" w:cstheme="minorHAnsi"/>
              </w:rPr>
            </w:pPr>
            <w:r>
              <w:rPr>
                <w:rFonts w:asciiTheme="minorHAnsi" w:hAnsiTheme="minorHAnsi" w:cstheme="minorHAnsi"/>
              </w:rPr>
              <w:t>B</w:t>
            </w:r>
            <w:r w:rsidRPr="00F36D8D">
              <w:rPr>
                <w:rFonts w:asciiTheme="minorHAnsi" w:hAnsiTheme="minorHAnsi" w:cstheme="minorHAnsi"/>
              </w:rPr>
              <w:t>ezpečnost</w:t>
            </w:r>
            <w:r>
              <w:rPr>
                <w:rFonts w:asciiTheme="minorHAnsi" w:hAnsiTheme="minorHAnsi" w:cstheme="minorHAnsi"/>
              </w:rPr>
              <w:t xml:space="preserve"> (aplikační)</w:t>
            </w:r>
          </w:p>
        </w:tc>
        <w:tc>
          <w:tcPr>
            <w:tcW w:w="11761" w:type="dxa"/>
          </w:tcPr>
          <w:p w14:paraId="02E44AF8" w14:textId="77777777" w:rsidR="00DB7CA9" w:rsidRPr="00E4282A" w:rsidRDefault="00DB7CA9" w:rsidP="00F13B9F">
            <w:pPr>
              <w:spacing w:after="120"/>
              <w:contextualSpacing/>
              <w:rPr>
                <w:rFonts w:asciiTheme="minorHAnsi" w:hAnsiTheme="minorHAnsi" w:cstheme="minorHAnsi"/>
              </w:rPr>
            </w:pPr>
            <w:r w:rsidRPr="00E4282A">
              <w:rPr>
                <w:rFonts w:asciiTheme="minorHAnsi" w:hAnsiTheme="minorHAnsi" w:cstheme="minorHAnsi"/>
              </w:rPr>
              <w:t>pokročilá statistika přístupů (logy – kdo, kdy, kam přistupoval)</w:t>
            </w:r>
          </w:p>
        </w:tc>
      </w:tr>
      <w:tr w:rsidR="00DB7CA9" w14:paraId="2D442CFB" w14:textId="77777777" w:rsidTr="00F13B9F">
        <w:tc>
          <w:tcPr>
            <w:tcW w:w="2268" w:type="dxa"/>
          </w:tcPr>
          <w:p w14:paraId="66AC4FB5" w14:textId="77777777" w:rsidR="00DB7CA9" w:rsidRPr="00DE0187" w:rsidRDefault="00DB7CA9" w:rsidP="00F13B9F">
            <w:pPr>
              <w:rPr>
                <w:rFonts w:asciiTheme="minorHAnsi" w:hAnsiTheme="minorHAnsi" w:cstheme="minorHAnsi"/>
              </w:rPr>
            </w:pPr>
            <w:r>
              <w:rPr>
                <w:rFonts w:asciiTheme="minorHAnsi" w:hAnsiTheme="minorHAnsi" w:cstheme="minorHAnsi"/>
              </w:rPr>
              <w:t>B</w:t>
            </w:r>
            <w:r w:rsidRPr="00F36D8D">
              <w:rPr>
                <w:rFonts w:asciiTheme="minorHAnsi" w:hAnsiTheme="minorHAnsi" w:cstheme="minorHAnsi"/>
              </w:rPr>
              <w:t>ezpečnost</w:t>
            </w:r>
            <w:r>
              <w:rPr>
                <w:rFonts w:asciiTheme="minorHAnsi" w:hAnsiTheme="minorHAnsi" w:cstheme="minorHAnsi"/>
              </w:rPr>
              <w:t xml:space="preserve"> (aplikační)</w:t>
            </w:r>
          </w:p>
        </w:tc>
        <w:tc>
          <w:tcPr>
            <w:tcW w:w="11761" w:type="dxa"/>
          </w:tcPr>
          <w:p w14:paraId="7B7AB379" w14:textId="77777777" w:rsidR="00DB7CA9" w:rsidRPr="00E4282A" w:rsidRDefault="00DB7CA9" w:rsidP="00F13B9F">
            <w:pPr>
              <w:spacing w:after="120"/>
              <w:contextualSpacing/>
              <w:rPr>
                <w:rFonts w:asciiTheme="minorHAnsi" w:hAnsiTheme="minorHAnsi" w:cstheme="minorHAnsi"/>
              </w:rPr>
            </w:pPr>
            <w:r>
              <w:rPr>
                <w:rFonts w:asciiTheme="minorHAnsi" w:hAnsiTheme="minorHAnsi" w:cstheme="minorHAnsi"/>
              </w:rPr>
              <w:t xml:space="preserve">soulad se základními pravidly pro </w:t>
            </w:r>
            <w:r w:rsidRPr="00E4282A">
              <w:rPr>
                <w:rFonts w:asciiTheme="minorHAnsi" w:hAnsiTheme="minorHAnsi" w:cstheme="minorHAnsi"/>
              </w:rPr>
              <w:t xml:space="preserve">zabezpečení dle OWASP TOP10 </w:t>
            </w:r>
          </w:p>
        </w:tc>
      </w:tr>
      <w:tr w:rsidR="00DB7CA9" w14:paraId="5635DF86" w14:textId="77777777" w:rsidTr="00F13B9F">
        <w:trPr>
          <w:trHeight w:val="189"/>
        </w:trPr>
        <w:tc>
          <w:tcPr>
            <w:tcW w:w="2268" w:type="dxa"/>
          </w:tcPr>
          <w:p w14:paraId="2B7E751F" w14:textId="77777777" w:rsidR="00DB7CA9" w:rsidRPr="00DE0187" w:rsidRDefault="00DB7CA9" w:rsidP="00F13B9F">
            <w:pPr>
              <w:rPr>
                <w:rFonts w:asciiTheme="minorHAnsi" w:hAnsiTheme="minorHAnsi" w:cstheme="minorHAnsi"/>
              </w:rPr>
            </w:pPr>
            <w:r>
              <w:rPr>
                <w:rFonts w:asciiTheme="minorHAnsi" w:hAnsiTheme="minorHAnsi" w:cstheme="minorHAnsi"/>
              </w:rPr>
              <w:lastRenderedPageBreak/>
              <w:t>Bezpečnost (aplikační)</w:t>
            </w:r>
          </w:p>
        </w:tc>
        <w:tc>
          <w:tcPr>
            <w:tcW w:w="11761" w:type="dxa"/>
          </w:tcPr>
          <w:p w14:paraId="2D5FFB3B" w14:textId="77777777" w:rsidR="00DB7CA9" w:rsidRPr="00CA7B21" w:rsidRDefault="00DB7CA9" w:rsidP="00F13B9F">
            <w:pPr>
              <w:rPr>
                <w:rFonts w:asciiTheme="minorHAnsi" w:hAnsiTheme="minorHAnsi" w:cstheme="minorHAnsi"/>
              </w:rPr>
            </w:pPr>
            <w:r>
              <w:rPr>
                <w:rFonts w:asciiTheme="minorHAnsi" w:hAnsiTheme="minorHAnsi" w:cstheme="minorHAnsi"/>
              </w:rPr>
              <w:t>o</w:t>
            </w:r>
            <w:r w:rsidRPr="00DD64F3">
              <w:rPr>
                <w:rFonts w:asciiTheme="minorHAnsi" w:hAnsiTheme="minorHAnsi" w:cstheme="minorHAnsi"/>
              </w:rPr>
              <w:t xml:space="preserve">bsah a funkce </w:t>
            </w:r>
            <w:r>
              <w:rPr>
                <w:rFonts w:asciiTheme="minorHAnsi" w:hAnsiTheme="minorHAnsi" w:cstheme="minorHAnsi"/>
              </w:rPr>
              <w:t xml:space="preserve">portálu </w:t>
            </w:r>
            <w:r w:rsidRPr="00DD64F3">
              <w:rPr>
                <w:rFonts w:asciiTheme="minorHAnsi" w:hAnsiTheme="minorHAnsi" w:cstheme="minorHAnsi"/>
              </w:rPr>
              <w:t xml:space="preserve">budou dostupné pouze pomocí </w:t>
            </w:r>
            <w:r>
              <w:rPr>
                <w:rFonts w:asciiTheme="minorHAnsi" w:hAnsiTheme="minorHAnsi" w:cstheme="minorHAnsi"/>
              </w:rPr>
              <w:t xml:space="preserve">zabezpečeného </w:t>
            </w:r>
            <w:r w:rsidRPr="00DD64F3">
              <w:rPr>
                <w:rFonts w:asciiTheme="minorHAnsi" w:hAnsiTheme="minorHAnsi" w:cstheme="minorHAnsi"/>
              </w:rPr>
              <w:t>protokolu HTTPS</w:t>
            </w:r>
          </w:p>
        </w:tc>
      </w:tr>
      <w:tr w:rsidR="00DB7CA9" w14:paraId="1D282B04" w14:textId="77777777" w:rsidTr="00F13B9F">
        <w:trPr>
          <w:trHeight w:val="285"/>
        </w:trPr>
        <w:tc>
          <w:tcPr>
            <w:tcW w:w="2268" w:type="dxa"/>
          </w:tcPr>
          <w:p w14:paraId="6BCCF064" w14:textId="77777777" w:rsidR="00DB7CA9" w:rsidRPr="00DE018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302F2EEE" w14:textId="77777777" w:rsidR="00DB7CA9" w:rsidRDefault="00DB7CA9" w:rsidP="00F13B9F">
            <w:pPr>
              <w:rPr>
                <w:rFonts w:asciiTheme="minorHAnsi" w:hAnsiTheme="minorHAnsi" w:cstheme="minorHAnsi"/>
              </w:rPr>
            </w:pPr>
            <w:r w:rsidRPr="00CA7B21">
              <w:rPr>
                <w:rFonts w:asciiTheme="minorHAnsi" w:hAnsiTheme="minorHAnsi" w:cstheme="minorHAnsi"/>
              </w:rPr>
              <w:t>schválené standardy a normativy pro budování IS veřejné správy a je v souladu s platnou legislativou, popř. metodikou (NSESSS</w:t>
            </w:r>
            <w:r>
              <w:rPr>
                <w:rFonts w:asciiTheme="minorHAnsi" w:hAnsiTheme="minorHAnsi" w:cstheme="minorHAnsi"/>
              </w:rPr>
              <w:t>)</w:t>
            </w:r>
          </w:p>
        </w:tc>
      </w:tr>
      <w:tr w:rsidR="00DB7CA9" w14:paraId="5E299DBD" w14:textId="77777777" w:rsidTr="00F13B9F">
        <w:tc>
          <w:tcPr>
            <w:tcW w:w="2268" w:type="dxa"/>
          </w:tcPr>
          <w:p w14:paraId="29070807" w14:textId="77777777" w:rsidR="00DB7CA9" w:rsidRPr="00DE018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0DCBCAA4" w14:textId="77777777" w:rsidR="00DB7CA9" w:rsidRDefault="00DB7CA9" w:rsidP="00F13B9F">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99/2019 Sb., o přístupnosti internetových stránek a mobilních aplikací a o změně zákona č. 365/2000 Sb., o </w:t>
            </w:r>
            <w:r>
              <w:rPr>
                <w:rFonts w:asciiTheme="minorHAnsi" w:hAnsiTheme="minorHAnsi" w:cstheme="minorHAnsi"/>
              </w:rPr>
              <w:t>ISVS</w:t>
            </w:r>
            <w:r w:rsidRPr="00CA7B21">
              <w:rPr>
                <w:rFonts w:asciiTheme="minorHAnsi" w:hAnsiTheme="minorHAnsi" w:cstheme="minorHAnsi"/>
              </w:rPr>
              <w:t>, který provádí Směrnici Evropského parlamentu a Rady (EU) 2016/2102 ze dne 26. října 2016 o přístupnosti webových stránek a mobilních aplikací,</w:t>
            </w:r>
          </w:p>
        </w:tc>
      </w:tr>
      <w:tr w:rsidR="00DB7CA9" w14:paraId="45972A68" w14:textId="77777777" w:rsidTr="00F13B9F">
        <w:tc>
          <w:tcPr>
            <w:tcW w:w="2268" w:type="dxa"/>
          </w:tcPr>
          <w:p w14:paraId="7D954348" w14:textId="77777777" w:rsidR="00DB7CA9" w:rsidRPr="00DE018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62432960" w14:textId="77777777" w:rsidR="00DB7CA9" w:rsidRDefault="00DB7CA9" w:rsidP="00F13B9F">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110/2019 Sb., o zpracování osobních údajů</w:t>
            </w:r>
          </w:p>
        </w:tc>
      </w:tr>
      <w:tr w:rsidR="00DB7CA9" w14:paraId="20E133B3" w14:textId="77777777" w:rsidTr="00F13B9F">
        <w:tc>
          <w:tcPr>
            <w:tcW w:w="2268" w:type="dxa"/>
          </w:tcPr>
          <w:p w14:paraId="5342AC26" w14:textId="77777777" w:rsidR="00DB7CA9" w:rsidRDefault="00DB7CA9" w:rsidP="00F13B9F">
            <w:r w:rsidRPr="00DE0187">
              <w:rPr>
                <w:rFonts w:asciiTheme="minorHAnsi" w:hAnsiTheme="minorHAnsi" w:cstheme="minorHAnsi"/>
              </w:rPr>
              <w:t>Legislativní soulad</w:t>
            </w:r>
          </w:p>
        </w:tc>
        <w:tc>
          <w:tcPr>
            <w:tcW w:w="11761" w:type="dxa"/>
          </w:tcPr>
          <w:p w14:paraId="3FD31BE0" w14:textId="77777777" w:rsidR="00DB7CA9" w:rsidRDefault="00DB7CA9" w:rsidP="00F13B9F">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365/2000 Sb., o informačních systémech veřejné správy</w:t>
            </w:r>
            <w:r>
              <w:rPr>
                <w:rFonts w:asciiTheme="minorHAnsi" w:hAnsiTheme="minorHAnsi" w:cstheme="minorHAnsi"/>
              </w:rPr>
              <w:t xml:space="preserve"> </w:t>
            </w:r>
          </w:p>
        </w:tc>
      </w:tr>
      <w:tr w:rsidR="00DB7CA9" w14:paraId="6074152F" w14:textId="77777777" w:rsidTr="00F13B9F">
        <w:tc>
          <w:tcPr>
            <w:tcW w:w="2268" w:type="dxa"/>
          </w:tcPr>
          <w:p w14:paraId="7A890CE7" w14:textId="77777777" w:rsidR="00DB7CA9" w:rsidRPr="007B12B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76C0E091" w14:textId="77777777" w:rsidR="00DB7CA9" w:rsidRDefault="00DB7CA9" w:rsidP="00F13B9F">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w:t>
            </w:r>
            <w:r>
              <w:rPr>
                <w:rFonts w:asciiTheme="minorHAnsi" w:hAnsiTheme="minorHAnsi" w:cstheme="minorHAnsi"/>
              </w:rPr>
              <w:t>č</w:t>
            </w:r>
            <w:r w:rsidRPr="00CA7B21">
              <w:rPr>
                <w:rFonts w:asciiTheme="minorHAnsi" w:hAnsiTheme="minorHAnsi" w:cstheme="minorHAnsi"/>
              </w:rPr>
              <w:t>. 250/2017 Sb., o elektronické identifikaci</w:t>
            </w:r>
          </w:p>
        </w:tc>
      </w:tr>
      <w:tr w:rsidR="00DB7CA9" w14:paraId="1483247A" w14:textId="77777777" w:rsidTr="00F13B9F">
        <w:trPr>
          <w:trHeight w:val="245"/>
        </w:trPr>
        <w:tc>
          <w:tcPr>
            <w:tcW w:w="2268" w:type="dxa"/>
          </w:tcPr>
          <w:p w14:paraId="605D8550" w14:textId="77777777" w:rsidR="00DB7CA9" w:rsidRPr="007B12B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7ED034B6" w14:textId="77777777" w:rsidR="00DB7CA9" w:rsidRDefault="00DB7CA9" w:rsidP="00F13B9F">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297/2016 Sb., o službách vytvářejících důvěru pro elektronické transakce</w:t>
            </w:r>
          </w:p>
        </w:tc>
      </w:tr>
      <w:tr w:rsidR="00DB7CA9" w14:paraId="5C691946" w14:textId="77777777" w:rsidTr="00F13B9F">
        <w:tc>
          <w:tcPr>
            <w:tcW w:w="2268" w:type="dxa"/>
          </w:tcPr>
          <w:p w14:paraId="061B27A1" w14:textId="77777777" w:rsidR="00DB7CA9" w:rsidRPr="007B12B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5ACBEDA7" w14:textId="77777777" w:rsidR="00DB7CA9" w:rsidRDefault="00DB7CA9" w:rsidP="00F13B9F">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298/2016 Sb., kterým se mění některé zákony v souvislosti s přijetím Zákona o službách vytvářejících důvěru pro el</w:t>
            </w:r>
            <w:r>
              <w:rPr>
                <w:rFonts w:asciiTheme="minorHAnsi" w:hAnsiTheme="minorHAnsi" w:cstheme="minorHAnsi"/>
              </w:rPr>
              <w:t xml:space="preserve">. </w:t>
            </w:r>
            <w:r w:rsidRPr="00CA7B21">
              <w:rPr>
                <w:rFonts w:asciiTheme="minorHAnsi" w:hAnsiTheme="minorHAnsi" w:cstheme="minorHAnsi"/>
              </w:rPr>
              <w:t>transakce</w:t>
            </w:r>
          </w:p>
        </w:tc>
      </w:tr>
      <w:tr w:rsidR="00DB7CA9" w14:paraId="5BB2811C" w14:textId="77777777" w:rsidTr="00F13B9F">
        <w:tc>
          <w:tcPr>
            <w:tcW w:w="2268" w:type="dxa"/>
          </w:tcPr>
          <w:p w14:paraId="46FB8B10" w14:textId="77777777" w:rsidR="00DB7CA9" w:rsidRPr="007B12B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3B12CF96" w14:textId="77777777" w:rsidR="00DB7CA9" w:rsidRDefault="00DB7CA9" w:rsidP="00F13B9F">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227/2000 Sb., o elektronickém podpisu</w:t>
            </w:r>
          </w:p>
        </w:tc>
      </w:tr>
      <w:tr w:rsidR="00DB7CA9" w14:paraId="0FB5476F" w14:textId="77777777" w:rsidTr="00F13B9F">
        <w:tc>
          <w:tcPr>
            <w:tcW w:w="2268" w:type="dxa"/>
          </w:tcPr>
          <w:p w14:paraId="6A100448" w14:textId="77777777" w:rsidR="00DB7CA9" w:rsidRPr="007B12B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03813AB1" w14:textId="77777777" w:rsidR="00DB7CA9" w:rsidRPr="00CA7B21" w:rsidRDefault="00DB7CA9" w:rsidP="00F13B9F">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300/2008 Sb., o elektronických úkonech a autorizované konverzi dokumentů</w:t>
            </w:r>
          </w:p>
        </w:tc>
      </w:tr>
      <w:tr w:rsidR="00DB7CA9" w14:paraId="51A602BA" w14:textId="77777777" w:rsidTr="00F13B9F">
        <w:tc>
          <w:tcPr>
            <w:tcW w:w="2268" w:type="dxa"/>
          </w:tcPr>
          <w:p w14:paraId="38822A77" w14:textId="77777777" w:rsidR="00DB7CA9" w:rsidRPr="007B12B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74A3F975" w14:textId="77777777" w:rsidR="00DB7CA9" w:rsidRPr="00CA7B21" w:rsidRDefault="00DB7CA9" w:rsidP="00F13B9F">
            <w:pPr>
              <w:rPr>
                <w:rFonts w:asciiTheme="minorHAnsi" w:hAnsiTheme="minorHAnsi" w:cstheme="minorHAnsi"/>
              </w:rPr>
            </w:pPr>
            <w:r w:rsidRPr="00CA7B21">
              <w:rPr>
                <w:rFonts w:asciiTheme="minorHAnsi" w:hAnsiTheme="minorHAnsi" w:cstheme="minorHAnsi"/>
              </w:rPr>
              <w:t>vyhlášk</w:t>
            </w:r>
            <w:r>
              <w:rPr>
                <w:rFonts w:asciiTheme="minorHAnsi" w:hAnsiTheme="minorHAnsi" w:cstheme="minorHAnsi"/>
              </w:rPr>
              <w:t>a</w:t>
            </w:r>
            <w:r w:rsidRPr="00CA7B21">
              <w:rPr>
                <w:rFonts w:asciiTheme="minorHAnsi" w:hAnsiTheme="minorHAnsi" w:cstheme="minorHAnsi"/>
              </w:rPr>
              <w:t xml:space="preserve"> č. 194/2009 Sb., o stanovení podrobností užívání a provozování informačního systému datových schránek</w:t>
            </w:r>
          </w:p>
        </w:tc>
      </w:tr>
      <w:tr w:rsidR="00DB7CA9" w14:paraId="6E556980" w14:textId="77777777" w:rsidTr="00F13B9F">
        <w:tc>
          <w:tcPr>
            <w:tcW w:w="2268" w:type="dxa"/>
          </w:tcPr>
          <w:p w14:paraId="68C371E9" w14:textId="77777777" w:rsidR="00DB7CA9" w:rsidRPr="00DE018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2CF5D768" w14:textId="77777777" w:rsidR="00DB7CA9" w:rsidRPr="0067379C" w:rsidRDefault="00DB7CA9" w:rsidP="00F13B9F">
            <w:pPr>
              <w:rPr>
                <w:rFonts w:asciiTheme="minorHAnsi" w:hAnsiTheme="minorHAnsi" w:cstheme="minorHAnsi"/>
              </w:rPr>
            </w:pPr>
            <w:r>
              <w:rPr>
                <w:rFonts w:asciiTheme="minorHAnsi" w:hAnsiTheme="minorHAnsi" w:cstheme="minorHAnsi"/>
              </w:rPr>
              <w:t>N</w:t>
            </w:r>
            <w:r w:rsidRPr="005B0461">
              <w:rPr>
                <w:rFonts w:asciiTheme="minorHAnsi" w:hAnsiTheme="minorHAnsi" w:cstheme="minorHAnsi"/>
              </w:rPr>
              <w:t>ařízení evropského parlamentu a rady (EU) č. 910/2014 (</w:t>
            </w:r>
            <w:proofErr w:type="spellStart"/>
            <w:r w:rsidRPr="005B0461">
              <w:rPr>
                <w:rFonts w:asciiTheme="minorHAnsi" w:hAnsiTheme="minorHAnsi" w:cstheme="minorHAnsi"/>
              </w:rPr>
              <w:t>eIDAS</w:t>
            </w:r>
            <w:proofErr w:type="spellEnd"/>
            <w:r w:rsidRPr="005B0461">
              <w:rPr>
                <w:rFonts w:asciiTheme="minorHAnsi" w:hAnsiTheme="minorHAnsi" w:cstheme="minorHAnsi"/>
              </w:rPr>
              <w:t>)</w:t>
            </w:r>
          </w:p>
        </w:tc>
      </w:tr>
      <w:tr w:rsidR="00DB7CA9" w14:paraId="556FAF15" w14:textId="77777777" w:rsidTr="00F13B9F">
        <w:tc>
          <w:tcPr>
            <w:tcW w:w="2268" w:type="dxa"/>
          </w:tcPr>
          <w:p w14:paraId="5DBD4098" w14:textId="77777777" w:rsidR="00DB7CA9" w:rsidRPr="00DE018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4063F30A" w14:textId="77777777" w:rsidR="00DB7CA9" w:rsidRPr="0067379C" w:rsidRDefault="00DB7CA9" w:rsidP="00F13B9F">
            <w:pPr>
              <w:rPr>
                <w:rFonts w:asciiTheme="minorHAnsi" w:hAnsiTheme="minorHAnsi" w:cstheme="minorHAnsi"/>
              </w:rPr>
            </w:pPr>
            <w:r w:rsidRPr="005B0461">
              <w:rPr>
                <w:rFonts w:asciiTheme="minorHAnsi" w:hAnsiTheme="minorHAnsi" w:cstheme="minorHAnsi"/>
              </w:rPr>
              <w:t>Nařízení EU č. 679/2016 o ochraně fyzických osob v souvislosti se zpracováním osobních údajů a o volném pohybu těchto údajů </w:t>
            </w:r>
          </w:p>
        </w:tc>
      </w:tr>
      <w:tr w:rsidR="00DB7CA9" w14:paraId="2995FD81" w14:textId="77777777" w:rsidTr="00F13B9F">
        <w:tc>
          <w:tcPr>
            <w:tcW w:w="2268" w:type="dxa"/>
          </w:tcPr>
          <w:p w14:paraId="389C9A69" w14:textId="77777777" w:rsidR="00DB7CA9" w:rsidRPr="00DE018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6ADC898E" w14:textId="77777777" w:rsidR="00DB7CA9" w:rsidRDefault="00DB7CA9" w:rsidP="00F13B9F">
            <w:pPr>
              <w:rPr>
                <w:rFonts w:asciiTheme="minorHAnsi" w:hAnsiTheme="minorHAnsi" w:cstheme="minorHAnsi"/>
              </w:rPr>
            </w:pPr>
            <w:r w:rsidRPr="0067379C">
              <w:rPr>
                <w:rFonts w:asciiTheme="minorHAnsi" w:hAnsiTheme="minorHAnsi" w:cstheme="minorHAnsi"/>
              </w:rPr>
              <w:t>zákon č. 500/2004 Sb., správní řád, v souvislosti s dálkovým přístupem na úřední desku</w:t>
            </w:r>
          </w:p>
        </w:tc>
      </w:tr>
      <w:tr w:rsidR="00DB7CA9" w14:paraId="1C607649" w14:textId="77777777" w:rsidTr="00F13B9F">
        <w:tc>
          <w:tcPr>
            <w:tcW w:w="2268" w:type="dxa"/>
          </w:tcPr>
          <w:p w14:paraId="7A2B0D82" w14:textId="77777777" w:rsidR="00DB7CA9" w:rsidRPr="00DE018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60B237A6" w14:textId="77777777" w:rsidR="00DB7CA9" w:rsidRDefault="00DB7CA9" w:rsidP="00F13B9F">
            <w:pPr>
              <w:rPr>
                <w:rFonts w:asciiTheme="minorHAnsi" w:hAnsiTheme="minorHAnsi" w:cstheme="minorHAnsi"/>
              </w:rPr>
            </w:pPr>
            <w:r>
              <w:rPr>
                <w:rFonts w:asciiTheme="minorHAnsi" w:hAnsiTheme="minorHAnsi" w:cstheme="minorHAnsi"/>
              </w:rPr>
              <w:t>z</w:t>
            </w:r>
            <w:r w:rsidRPr="0067379C">
              <w:rPr>
                <w:rFonts w:asciiTheme="minorHAnsi" w:hAnsiTheme="minorHAnsi" w:cstheme="minorHAnsi"/>
              </w:rPr>
              <w:t xml:space="preserve">ákon č. 181/2014 Sb., zákon o kybernetické </w:t>
            </w:r>
          </w:p>
          <w:p w14:paraId="300DCC39" w14:textId="77777777" w:rsidR="00DB7CA9" w:rsidRPr="0067379C" w:rsidRDefault="00DB7CA9" w:rsidP="00F13B9F">
            <w:pPr>
              <w:rPr>
                <w:rFonts w:asciiTheme="minorHAnsi" w:hAnsiTheme="minorHAnsi" w:cstheme="minorHAnsi"/>
              </w:rPr>
            </w:pPr>
            <w:r w:rsidRPr="0067379C">
              <w:rPr>
                <w:rFonts w:asciiTheme="minorHAnsi" w:hAnsiTheme="minorHAnsi" w:cstheme="minorHAnsi"/>
              </w:rPr>
              <w:t>bezpečnosti a o změně souvisejících zákonů</w:t>
            </w:r>
          </w:p>
        </w:tc>
      </w:tr>
      <w:tr w:rsidR="00DB7CA9" w14:paraId="080A328F" w14:textId="77777777" w:rsidTr="00F13B9F">
        <w:tc>
          <w:tcPr>
            <w:tcW w:w="2268" w:type="dxa"/>
          </w:tcPr>
          <w:p w14:paraId="3BA67E40" w14:textId="77777777" w:rsidR="00DB7CA9" w:rsidRPr="00DE018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7D462BC5" w14:textId="77777777" w:rsidR="00DB7CA9" w:rsidRPr="00E4282A" w:rsidRDefault="00DB7CA9" w:rsidP="00F13B9F">
            <w:pPr>
              <w:rPr>
                <w:rFonts w:asciiTheme="minorHAnsi" w:hAnsiTheme="minorHAnsi" w:cstheme="minorHAnsi"/>
              </w:rPr>
            </w:pPr>
            <w:r>
              <w:rPr>
                <w:rFonts w:asciiTheme="minorHAnsi" w:hAnsiTheme="minorHAnsi" w:cstheme="minorHAnsi"/>
              </w:rPr>
              <w:t>v</w:t>
            </w:r>
            <w:r w:rsidRPr="00F63C75">
              <w:rPr>
                <w:rFonts w:asciiTheme="minorHAnsi" w:hAnsiTheme="minorHAnsi" w:cstheme="minorHAnsi"/>
              </w:rPr>
              <w:t>yhláška č. 82/2018 Sb.</w:t>
            </w:r>
            <w:r w:rsidRPr="002C7F67">
              <w:rPr>
                <w:rFonts w:asciiTheme="minorHAnsi" w:hAnsiTheme="minorHAnsi" w:cstheme="minorHAnsi"/>
              </w:rPr>
              <w:t xml:space="preserve"> </w:t>
            </w:r>
            <w:r>
              <w:rPr>
                <w:rFonts w:asciiTheme="minorHAnsi" w:hAnsiTheme="minorHAnsi" w:cstheme="minorHAnsi"/>
              </w:rPr>
              <w:t xml:space="preserve">o </w:t>
            </w:r>
            <w:r w:rsidRPr="002C7F67">
              <w:rPr>
                <w:rFonts w:asciiTheme="minorHAnsi" w:hAnsiTheme="minorHAnsi" w:cstheme="minorHAnsi"/>
              </w:rPr>
              <w:t>bezpečnostních opatřeních, kybernetických bezpečnostních incidentech, reaktivních opatřeních, náležitostech podání v oblasti kybernetické bezpečnosti a likvidaci dat</w:t>
            </w:r>
            <w:r>
              <w:rPr>
                <w:rFonts w:asciiTheme="minorHAnsi" w:hAnsiTheme="minorHAnsi" w:cstheme="minorHAnsi"/>
              </w:rPr>
              <w:t xml:space="preserve"> (vyhláška o kybernetické bezpečnosti)</w:t>
            </w:r>
          </w:p>
        </w:tc>
      </w:tr>
      <w:tr w:rsidR="00DB7CA9" w14:paraId="4298EAA6" w14:textId="77777777" w:rsidTr="00F13B9F">
        <w:tc>
          <w:tcPr>
            <w:tcW w:w="2268" w:type="dxa"/>
          </w:tcPr>
          <w:p w14:paraId="0A425385" w14:textId="77777777" w:rsidR="00DB7CA9" w:rsidRPr="00DE018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2D8AD84E" w14:textId="77777777" w:rsidR="00DB7CA9" w:rsidRPr="00E4282A" w:rsidRDefault="00DB7CA9" w:rsidP="00F13B9F">
            <w:pPr>
              <w:rPr>
                <w:rFonts w:asciiTheme="minorHAnsi" w:hAnsiTheme="minorHAnsi" w:cstheme="minorHAnsi"/>
              </w:rPr>
            </w:pPr>
            <w:r w:rsidRPr="00E4282A">
              <w:rPr>
                <w:rFonts w:asciiTheme="minorHAnsi" w:hAnsiTheme="minorHAnsi" w:cstheme="minorHAnsi"/>
              </w:rPr>
              <w:t>zákon č. 106/1999 Sb., o svobodném přístupu k informacím</w:t>
            </w:r>
          </w:p>
        </w:tc>
      </w:tr>
      <w:tr w:rsidR="00DB7CA9" w14:paraId="085A0EE4" w14:textId="77777777" w:rsidTr="00F13B9F">
        <w:tc>
          <w:tcPr>
            <w:tcW w:w="2268" w:type="dxa"/>
          </w:tcPr>
          <w:p w14:paraId="7F6EB2A0" w14:textId="77777777" w:rsidR="00DB7CA9" w:rsidRPr="00DE018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tcPr>
          <w:p w14:paraId="54C79989" w14:textId="77777777" w:rsidR="00DB7CA9" w:rsidRPr="00E4282A" w:rsidRDefault="00DB7CA9" w:rsidP="00F13B9F">
            <w:pPr>
              <w:rPr>
                <w:rFonts w:asciiTheme="minorHAnsi" w:hAnsiTheme="minorHAnsi" w:cstheme="minorHAnsi"/>
              </w:rPr>
            </w:pPr>
            <w:r w:rsidRPr="00E4282A">
              <w:rPr>
                <w:rFonts w:asciiTheme="minorHAnsi" w:hAnsiTheme="minorHAnsi" w:cstheme="minorHAnsi"/>
              </w:rPr>
              <w:t>zákon č. 280/2009 Sb., daňový řád, §56</w:t>
            </w:r>
          </w:p>
        </w:tc>
      </w:tr>
      <w:tr w:rsidR="00DB7CA9" w14:paraId="07C26E59" w14:textId="77777777" w:rsidTr="00F13B9F">
        <w:tc>
          <w:tcPr>
            <w:tcW w:w="2268" w:type="dxa"/>
          </w:tcPr>
          <w:p w14:paraId="01F9E672" w14:textId="77777777" w:rsidR="00DB7CA9" w:rsidRPr="007B12B7" w:rsidRDefault="00DB7CA9" w:rsidP="00F13B9F">
            <w:pPr>
              <w:rPr>
                <w:rFonts w:asciiTheme="minorHAnsi" w:hAnsiTheme="minorHAnsi" w:cstheme="minorHAnsi"/>
              </w:rPr>
            </w:pPr>
            <w:r w:rsidRPr="00DE0187">
              <w:rPr>
                <w:rFonts w:asciiTheme="minorHAnsi" w:hAnsiTheme="minorHAnsi" w:cstheme="minorHAnsi"/>
              </w:rPr>
              <w:t>Legislativní soulad</w:t>
            </w:r>
          </w:p>
        </w:tc>
        <w:tc>
          <w:tcPr>
            <w:tcW w:w="11761" w:type="dxa"/>
            <w:shd w:val="clear" w:color="auto" w:fill="auto"/>
          </w:tcPr>
          <w:p w14:paraId="6B0A5DEE" w14:textId="77777777" w:rsidR="00DB7CA9" w:rsidRPr="00E4282A" w:rsidRDefault="00DB7CA9" w:rsidP="00F13B9F">
            <w:pPr>
              <w:rPr>
                <w:rFonts w:asciiTheme="minorHAnsi" w:hAnsiTheme="minorHAnsi" w:cstheme="minorHAnsi"/>
              </w:rPr>
            </w:pPr>
            <w:r w:rsidRPr="00E4282A">
              <w:rPr>
                <w:rFonts w:asciiTheme="minorHAnsi" w:hAnsiTheme="minorHAnsi" w:cstheme="minorHAnsi"/>
              </w:rPr>
              <w:t xml:space="preserve">pravidla pro Portál občana dle Národního architektonického plánu </w:t>
            </w:r>
          </w:p>
        </w:tc>
      </w:tr>
    </w:tbl>
    <w:p w14:paraId="770175D8" w14:textId="77777777" w:rsidR="00DB7CA9" w:rsidRPr="00684D54" w:rsidRDefault="00DB7CA9" w:rsidP="00DB7CA9"/>
    <w:p w14:paraId="0E12E5BE" w14:textId="77777777" w:rsidR="00DB7CA9" w:rsidRDefault="00DB7CA9" w:rsidP="00DB7CA9">
      <w:pPr>
        <w:sectPr w:rsidR="00DB7CA9" w:rsidSect="00DB7CA9">
          <w:pgSz w:w="16838" w:h="11906" w:orient="landscape"/>
          <w:pgMar w:top="1418" w:right="1418" w:bottom="1418" w:left="1418" w:header="709" w:footer="709" w:gutter="0"/>
          <w:cols w:space="708"/>
          <w:docGrid w:linePitch="360"/>
        </w:sectPr>
      </w:pPr>
    </w:p>
    <w:p w14:paraId="060470AF" w14:textId="77777777" w:rsidR="00DB7CA9" w:rsidRDefault="00DB7CA9" w:rsidP="00DB7CA9">
      <w:pPr>
        <w:pStyle w:val="Nadpis1"/>
      </w:pPr>
      <w:bookmarkStart w:id="1" w:name="_Toc17438495"/>
      <w:r>
        <w:lastRenderedPageBreak/>
        <w:t>Požadavky na strukturu technické části nabídky</w:t>
      </w:r>
      <w:bookmarkEnd w:id="1"/>
      <w:r>
        <w:t xml:space="preserve"> </w:t>
      </w:r>
    </w:p>
    <w:p w14:paraId="7363A810" w14:textId="77777777" w:rsidR="00DB7CA9" w:rsidRPr="00B376DF" w:rsidRDefault="00DB7CA9" w:rsidP="00DB7CA9">
      <w:pPr>
        <w:pStyle w:val="Odstavecseseznamem"/>
        <w:ind w:left="360"/>
        <w:contextualSpacing w:val="0"/>
        <w:rPr>
          <w:rFonts w:cs="Arial"/>
        </w:rPr>
      </w:pPr>
    </w:p>
    <w:p w14:paraId="51335A62" w14:textId="77777777" w:rsidR="00DB7CA9" w:rsidRDefault="00DB7CA9" w:rsidP="00DB7CA9">
      <w:pPr>
        <w:pStyle w:val="Odstavecseseznamem"/>
        <w:numPr>
          <w:ilvl w:val="0"/>
          <w:numId w:val="31"/>
        </w:numPr>
        <w:spacing w:before="0"/>
        <w:contextualSpacing w:val="0"/>
        <w:jc w:val="left"/>
        <w:rPr>
          <w:rFonts w:cs="Arial"/>
        </w:rPr>
      </w:pPr>
      <w:r>
        <w:rPr>
          <w:rFonts w:cs="Arial"/>
        </w:rPr>
        <w:t xml:space="preserve">Návrh </w:t>
      </w:r>
      <w:r w:rsidRPr="00B376DF">
        <w:rPr>
          <w:rFonts w:cs="Arial"/>
        </w:rPr>
        <w:t xml:space="preserve">řešení </w:t>
      </w:r>
      <w:r>
        <w:rPr>
          <w:rFonts w:cs="Arial"/>
        </w:rPr>
        <w:t>systému</w:t>
      </w:r>
      <w:r w:rsidRPr="00B376DF">
        <w:rPr>
          <w:rFonts w:cs="Arial"/>
        </w:rPr>
        <w:t xml:space="preserve"> (</w:t>
      </w:r>
      <w:r>
        <w:rPr>
          <w:rFonts w:cs="Arial"/>
        </w:rPr>
        <w:t>portálu občana</w:t>
      </w:r>
      <w:r w:rsidRPr="00B376DF">
        <w:rPr>
          <w:rFonts w:cs="Arial"/>
        </w:rPr>
        <w:t xml:space="preserve">) </w:t>
      </w:r>
      <w:r>
        <w:rPr>
          <w:rFonts w:cs="Arial"/>
        </w:rPr>
        <w:t xml:space="preserve">z pohledu </w:t>
      </w:r>
    </w:p>
    <w:p w14:paraId="3A1F4315" w14:textId="77777777" w:rsidR="00DB7CA9" w:rsidRPr="00752CEA" w:rsidRDefault="00DB7CA9" w:rsidP="00DB7CA9">
      <w:pPr>
        <w:pStyle w:val="Odstavecseseznamem"/>
        <w:numPr>
          <w:ilvl w:val="0"/>
          <w:numId w:val="32"/>
        </w:numPr>
        <w:spacing w:before="0"/>
        <w:contextualSpacing w:val="0"/>
        <w:jc w:val="left"/>
        <w:rPr>
          <w:rFonts w:cs="Arial"/>
        </w:rPr>
      </w:pPr>
      <w:r w:rsidRPr="00752CEA">
        <w:rPr>
          <w:rFonts w:cs="Arial"/>
        </w:rPr>
        <w:t>architektury systému, požadovaných funkcí, služeb a integrace s dalšími systémy,</w:t>
      </w:r>
    </w:p>
    <w:p w14:paraId="5C5D6288" w14:textId="77777777" w:rsidR="00DB7CA9" w:rsidRDefault="00DB7CA9" w:rsidP="00DB7CA9">
      <w:pPr>
        <w:pStyle w:val="Odstavecseseznamem"/>
        <w:numPr>
          <w:ilvl w:val="0"/>
          <w:numId w:val="32"/>
        </w:numPr>
        <w:spacing w:before="0"/>
        <w:contextualSpacing w:val="0"/>
        <w:jc w:val="left"/>
        <w:rPr>
          <w:rFonts w:cs="Arial"/>
        </w:rPr>
      </w:pPr>
      <w:r>
        <w:rPr>
          <w:rFonts w:cs="Arial"/>
        </w:rPr>
        <w:t xml:space="preserve">použité technologie, </w:t>
      </w:r>
    </w:p>
    <w:p w14:paraId="0599D673" w14:textId="77777777" w:rsidR="00DB7CA9" w:rsidRDefault="00DB7CA9" w:rsidP="00DB7CA9">
      <w:pPr>
        <w:pStyle w:val="Odstavecseseznamem"/>
        <w:numPr>
          <w:ilvl w:val="0"/>
          <w:numId w:val="32"/>
        </w:numPr>
        <w:spacing w:before="0"/>
        <w:contextualSpacing w:val="0"/>
        <w:jc w:val="left"/>
        <w:rPr>
          <w:rFonts w:cs="Arial"/>
        </w:rPr>
      </w:pPr>
      <w:r>
        <w:rPr>
          <w:rFonts w:cs="Arial"/>
        </w:rPr>
        <w:t>bezpečnostních požadavků na systém,</w:t>
      </w:r>
    </w:p>
    <w:p w14:paraId="79C4A17C" w14:textId="77777777" w:rsidR="00DB7CA9" w:rsidRDefault="00DB7CA9" w:rsidP="00DB7CA9">
      <w:pPr>
        <w:pStyle w:val="Odstavecseseznamem"/>
        <w:numPr>
          <w:ilvl w:val="0"/>
          <w:numId w:val="32"/>
        </w:numPr>
        <w:spacing w:before="0"/>
        <w:contextualSpacing w:val="0"/>
        <w:jc w:val="left"/>
        <w:rPr>
          <w:rFonts w:cs="Arial"/>
        </w:rPr>
      </w:pPr>
      <w:r>
        <w:rPr>
          <w:rFonts w:cs="Arial"/>
        </w:rPr>
        <w:t xml:space="preserve">GUI aplikace pro uživatele (interního, externího) a správce systému. </w:t>
      </w:r>
    </w:p>
    <w:p w14:paraId="53A3771F" w14:textId="77777777" w:rsidR="00E65E99" w:rsidRDefault="00E65E99" w:rsidP="00E65E99"/>
    <w:p w14:paraId="655175F3" w14:textId="027813FD" w:rsidR="00E65E99" w:rsidRDefault="00E65E99" w:rsidP="00E65E99">
      <w:r>
        <w:t xml:space="preserve">V rámci projektu je navrženo níže uvedené řešení bezpečnostní architektury za pomocí modulu APG. </w:t>
      </w:r>
      <w:r w:rsidRPr="00ED2151">
        <w:t>Aplikační serverové prostředí vytvářející bezpečnostní mezičlánek při komunikaci uživatele z vnějšího prostředí s databází organizace.</w:t>
      </w:r>
      <w:r>
        <w:t xml:space="preserve"> Mimo využití při implementaci v rámci projektu portálu občana je možno jej využívat mnohem šířeji.</w:t>
      </w:r>
    </w:p>
    <w:p w14:paraId="0126D35B" w14:textId="77777777" w:rsidR="00E65E99" w:rsidRPr="004444C6" w:rsidRDefault="00E65E99" w:rsidP="00E65E99">
      <w:pPr>
        <w:numPr>
          <w:ilvl w:val="0"/>
          <w:numId w:val="44"/>
        </w:numPr>
        <w:spacing w:before="0"/>
        <w:jc w:val="left"/>
      </w:pPr>
      <w:r w:rsidRPr="004444C6">
        <w:rPr>
          <w:b/>
          <w:bCs/>
        </w:rPr>
        <w:t>Serverová část</w:t>
      </w:r>
      <w:r w:rsidRPr="004444C6">
        <w:t xml:space="preserve"> je umístěna v intranetu – včetně SQL spojení</w:t>
      </w:r>
      <w:r w:rsidRPr="004444C6">
        <w:rPr>
          <w:lang w:val="en-US"/>
        </w:rPr>
        <w:t xml:space="preserve"> APG05+MODUL</w:t>
      </w:r>
    </w:p>
    <w:p w14:paraId="49870900" w14:textId="77777777" w:rsidR="00E65E99" w:rsidRPr="004444C6" w:rsidRDefault="00E65E99" w:rsidP="00E65E99">
      <w:pPr>
        <w:numPr>
          <w:ilvl w:val="0"/>
          <w:numId w:val="44"/>
        </w:numPr>
        <w:spacing w:before="0"/>
        <w:jc w:val="left"/>
      </w:pPr>
      <w:r w:rsidRPr="004444C6">
        <w:rPr>
          <w:b/>
          <w:bCs/>
        </w:rPr>
        <w:t>Internetová část</w:t>
      </w:r>
      <w:r w:rsidRPr="004444C6">
        <w:t xml:space="preserve"> – je </w:t>
      </w:r>
      <w:r w:rsidRPr="004444C6">
        <w:rPr>
          <w:lang w:val="en-US"/>
        </w:rPr>
        <w:t>MODUL</w:t>
      </w:r>
      <w:r w:rsidRPr="004444C6">
        <w:t xml:space="preserve"> v DMZ, který má ve </w:t>
      </w:r>
      <w:proofErr w:type="spellStart"/>
      <w:r w:rsidRPr="004444C6">
        <w:t>web.config</w:t>
      </w:r>
      <w:proofErr w:type="spellEnd"/>
      <w:r w:rsidRPr="004444C6">
        <w:t xml:space="preserve"> nastaveny souřadnice na APG05: </w:t>
      </w:r>
    </w:p>
    <w:p w14:paraId="5C710EA7" w14:textId="77777777" w:rsidR="00E65E99" w:rsidRPr="002E1ED8" w:rsidRDefault="00E65E99" w:rsidP="00E65E99">
      <w:pPr>
        <w:numPr>
          <w:ilvl w:val="0"/>
          <w:numId w:val="44"/>
        </w:numPr>
        <w:spacing w:before="0"/>
        <w:jc w:val="left"/>
      </w:pPr>
      <w:r w:rsidRPr="004444C6">
        <w:t xml:space="preserve">Důsledek: na internetové části pak může být tvrdší </w:t>
      </w:r>
      <w:r w:rsidRPr="004444C6">
        <w:rPr>
          <w:lang w:val="en-US"/>
        </w:rPr>
        <w:t>“</w:t>
      </w:r>
      <w:r w:rsidRPr="004444C6">
        <w:t>IIS-</w:t>
      </w:r>
      <w:proofErr w:type="spellStart"/>
      <w:r w:rsidRPr="004444C6">
        <w:t>security</w:t>
      </w:r>
      <w:proofErr w:type="spellEnd"/>
      <w:r w:rsidRPr="004444C6">
        <w:t xml:space="preserve"> </w:t>
      </w:r>
      <w:proofErr w:type="spellStart"/>
      <w:r w:rsidRPr="004444C6">
        <w:t>hardening</w:t>
      </w:r>
      <w:proofErr w:type="spellEnd"/>
      <w:r w:rsidRPr="004444C6">
        <w:rPr>
          <w:lang w:val="en-US"/>
        </w:rPr>
        <w:t>”</w:t>
      </w:r>
    </w:p>
    <w:p w14:paraId="784C172C" w14:textId="77777777" w:rsidR="00E65E99" w:rsidRDefault="00E65E99" w:rsidP="00E65E99">
      <w:pPr>
        <w:spacing w:after="200" w:line="276" w:lineRule="auto"/>
        <w:rPr>
          <w:color w:val="FF0000"/>
        </w:rPr>
      </w:pPr>
    </w:p>
    <w:p w14:paraId="1A21F284" w14:textId="77777777" w:rsidR="00E65E99" w:rsidRDefault="00E65E99" w:rsidP="00E65E99">
      <w:pPr>
        <w:spacing w:after="200" w:line="276" w:lineRule="auto"/>
        <w:rPr>
          <w:color w:val="FF0000"/>
        </w:rPr>
      </w:pPr>
    </w:p>
    <w:p w14:paraId="23616B6D" w14:textId="77777777" w:rsidR="00E65E99" w:rsidRPr="00F272E6" w:rsidRDefault="00E65E99" w:rsidP="00E65E99">
      <w:pPr>
        <w:spacing w:after="200" w:line="276" w:lineRule="auto"/>
        <w:rPr>
          <w:color w:val="FF0000"/>
        </w:rPr>
      </w:pPr>
      <w:r>
        <w:rPr>
          <w:noProof/>
        </w:rPr>
        <w:drawing>
          <wp:inline distT="0" distB="0" distL="0" distR="0" wp14:anchorId="4E427D7E" wp14:editId="67D5370B">
            <wp:extent cx="5181600" cy="3564941"/>
            <wp:effectExtent l="0" t="0" r="0" b="0"/>
            <wp:docPr id="10015606"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06" name="Obrázek 1" descr="Obsah obrázku text, snímek obrazovky, diagram, Písmo&#10;&#10;Popis byl vytvořen automaticky"/>
                    <pic:cNvPicPr/>
                  </pic:nvPicPr>
                  <pic:blipFill>
                    <a:blip r:embed="rId38"/>
                    <a:stretch>
                      <a:fillRect/>
                    </a:stretch>
                  </pic:blipFill>
                  <pic:spPr>
                    <a:xfrm>
                      <a:off x="0" y="0"/>
                      <a:ext cx="5188418" cy="3569632"/>
                    </a:xfrm>
                    <a:prstGeom prst="rect">
                      <a:avLst/>
                    </a:prstGeom>
                  </pic:spPr>
                </pic:pic>
              </a:graphicData>
            </a:graphic>
          </wp:inline>
        </w:drawing>
      </w:r>
    </w:p>
    <w:p w14:paraId="6B62F449" w14:textId="77777777" w:rsidR="00E65E99" w:rsidRPr="002817D1" w:rsidRDefault="00E65E99" w:rsidP="00E65E99"/>
    <w:p w14:paraId="4B64583E" w14:textId="77777777" w:rsidR="00605A7C" w:rsidRDefault="00605A7C" w:rsidP="00E65E99">
      <w:pPr>
        <w:pStyle w:val="Odstavecseseznamem"/>
        <w:ind w:left="360"/>
        <w:rPr>
          <w:rFonts w:cs="Arial"/>
        </w:rPr>
      </w:pPr>
    </w:p>
    <w:p w14:paraId="491F31FE" w14:textId="77777777" w:rsidR="00E65E99" w:rsidRDefault="00E65E99" w:rsidP="00E65E99">
      <w:pPr>
        <w:pStyle w:val="Odstavecseseznamem"/>
        <w:ind w:left="360"/>
        <w:rPr>
          <w:rFonts w:cs="Arial"/>
        </w:rPr>
      </w:pPr>
    </w:p>
    <w:p w14:paraId="07741C98" w14:textId="77777777" w:rsidR="00DB7CA9" w:rsidRDefault="00DB7CA9" w:rsidP="00DB7CA9">
      <w:pPr>
        <w:pStyle w:val="Odstavecseseznamem"/>
        <w:ind w:left="360"/>
        <w:rPr>
          <w:rFonts w:cs="Arial"/>
        </w:rPr>
      </w:pPr>
    </w:p>
    <w:p w14:paraId="5E0FF361" w14:textId="35633487" w:rsidR="00B05A1F" w:rsidRPr="00B05A1F" w:rsidRDefault="00B05A1F" w:rsidP="00B05A1F">
      <w:pPr>
        <w:pStyle w:val="Odstavecseseznamem"/>
        <w:ind w:left="360"/>
        <w:rPr>
          <w:rFonts w:cs="Arial"/>
        </w:rPr>
      </w:pPr>
      <w:r w:rsidRPr="00B05A1F">
        <w:rPr>
          <w:rFonts w:cs="Arial"/>
        </w:rPr>
        <w:t>Aplikace (veřejná služba) Modul RAP – Portál občana je implementována jako součást aplikačního systému lehkého klienta GINIS Standard, instalovaného na IT infrastruktuře z</w:t>
      </w:r>
      <w:r>
        <w:rPr>
          <w:rFonts w:cs="Arial"/>
        </w:rPr>
        <w:t>adavatele</w:t>
      </w:r>
      <w:r w:rsidRPr="00B05A1F">
        <w:rPr>
          <w:rFonts w:cs="Arial"/>
        </w:rPr>
        <w:t xml:space="preserve">. Kybernetická bezpečnost je v aplikaci Portál občana řešena v rámci aplikačního systému GINIS. Jsou tedy aplikována veškerá pravidla a bezpečnostní politiky, kterými </w:t>
      </w:r>
      <w:proofErr w:type="spellStart"/>
      <w:r w:rsidRPr="00B05A1F">
        <w:rPr>
          <w:rFonts w:cs="Arial"/>
        </w:rPr>
        <w:t>Ginis</w:t>
      </w:r>
      <w:proofErr w:type="spellEnd"/>
      <w:r w:rsidRPr="00B05A1F">
        <w:rPr>
          <w:rFonts w:cs="Arial"/>
        </w:rPr>
        <w:t xml:space="preserve"> disponuje a splňuje tím zákonné povinnosti ve smyslu platné legislativy ČR viz výše.</w:t>
      </w:r>
    </w:p>
    <w:p w14:paraId="24F8C73A" w14:textId="77777777" w:rsidR="00B05A1F" w:rsidRPr="00B05A1F" w:rsidRDefault="00B05A1F" w:rsidP="00B05A1F">
      <w:pPr>
        <w:pStyle w:val="Odstavecseseznamem"/>
        <w:ind w:left="360"/>
        <w:rPr>
          <w:rFonts w:cs="Arial"/>
        </w:rPr>
      </w:pPr>
      <w:r w:rsidRPr="00B05A1F">
        <w:rPr>
          <w:rFonts w:cs="Arial"/>
        </w:rPr>
        <w:lastRenderedPageBreak/>
        <w:t>Součástí kybernetického zabezpečení aplikace je také požadavek na aplikovaná bezpečnostní opatření IT infrastruktury zákazníka, ve které je aplikace Portál občana instalována a provozována.</w:t>
      </w:r>
    </w:p>
    <w:p w14:paraId="76FFC0A0" w14:textId="77777777" w:rsidR="00B05A1F" w:rsidRPr="00B05A1F" w:rsidRDefault="00B05A1F" w:rsidP="00B05A1F">
      <w:pPr>
        <w:pStyle w:val="Odstavecseseznamem"/>
        <w:ind w:left="360"/>
        <w:rPr>
          <w:rFonts w:cs="Arial"/>
        </w:rPr>
      </w:pPr>
      <w:r w:rsidRPr="00B05A1F">
        <w:rPr>
          <w:rFonts w:cs="Arial"/>
        </w:rPr>
        <w:t>Komunikačním rozhraním pro veřejný přístup do „Portálu občana“ je webový prohlížeč. Komunikace (datový přenos) mezi klientem (webový prohlížeč) a serverovou částí portálu je zabezpečena protokolem šifrování SSL/TLS.</w:t>
      </w:r>
    </w:p>
    <w:p w14:paraId="4C8DC20B" w14:textId="731453DE" w:rsidR="00B05A1F" w:rsidRPr="00B05A1F" w:rsidRDefault="00B05A1F" w:rsidP="00B05A1F">
      <w:pPr>
        <w:pStyle w:val="Odstavecseseznamem"/>
        <w:ind w:left="360"/>
        <w:rPr>
          <w:rFonts w:cs="Arial"/>
        </w:rPr>
      </w:pPr>
      <w:r w:rsidRPr="00B05A1F">
        <w:rPr>
          <w:rFonts w:cs="Arial"/>
        </w:rPr>
        <w:t>Zabezpečení webového serveru na straně z</w:t>
      </w:r>
      <w:r>
        <w:rPr>
          <w:rFonts w:cs="Arial"/>
        </w:rPr>
        <w:t>adavatele</w:t>
      </w:r>
      <w:r w:rsidRPr="00B05A1F">
        <w:rPr>
          <w:rFonts w:cs="Arial"/>
        </w:rPr>
        <w:t xml:space="preserve"> je podmíněno požadavkem zabezpečení IT infrastruktury </w:t>
      </w:r>
      <w:proofErr w:type="gramStart"/>
      <w:r w:rsidRPr="00B05A1F">
        <w:rPr>
          <w:rFonts w:cs="Arial"/>
        </w:rPr>
        <w:t>zákazníka</w:t>
      </w:r>
      <w:proofErr w:type="gramEnd"/>
      <w:r w:rsidRPr="00B05A1F">
        <w:rPr>
          <w:rFonts w:cs="Arial"/>
        </w:rPr>
        <w:t xml:space="preserve"> ve které je provozován.</w:t>
      </w:r>
    </w:p>
    <w:p w14:paraId="1E17F6E8" w14:textId="755A0D04" w:rsidR="00B05A1F" w:rsidRDefault="00B05A1F" w:rsidP="00B05A1F">
      <w:pPr>
        <w:pStyle w:val="Odstavecseseznamem"/>
        <w:ind w:left="360"/>
        <w:rPr>
          <w:rFonts w:cs="Arial"/>
        </w:rPr>
      </w:pPr>
      <w:r w:rsidRPr="00B05A1F">
        <w:rPr>
          <w:rFonts w:cs="Arial"/>
        </w:rPr>
        <w:t>Služba „Portál občana“ využívá registrace klienta. V rámci registrace si klient zvolí variantu ověření své identity pro provedení autentizace a autorizace přístupu do portálu.</w:t>
      </w:r>
    </w:p>
    <w:p w14:paraId="2C48605C" w14:textId="77777777" w:rsidR="00B05A1F" w:rsidRPr="00B05A1F" w:rsidRDefault="00B05A1F" w:rsidP="00B05A1F">
      <w:pPr>
        <w:pStyle w:val="Odstavecseseznamem"/>
        <w:ind w:left="360"/>
        <w:rPr>
          <w:rFonts w:cs="Arial"/>
        </w:rPr>
      </w:pPr>
      <w:r w:rsidRPr="00B05A1F">
        <w:rPr>
          <w:rFonts w:cs="Arial"/>
        </w:rPr>
        <w:t xml:space="preserve">Komunikace zprostředkování ověření autentizace klienta prostřednictvím třetí strany (Datová schránka, </w:t>
      </w:r>
      <w:proofErr w:type="spellStart"/>
      <w:r w:rsidRPr="00B05A1F">
        <w:rPr>
          <w:rFonts w:cs="Arial"/>
        </w:rPr>
        <w:t>mojeID</w:t>
      </w:r>
      <w:proofErr w:type="spellEnd"/>
      <w:r w:rsidRPr="00B05A1F">
        <w:rPr>
          <w:rFonts w:cs="Arial"/>
        </w:rPr>
        <w:t>, NIA) je zajištěna šifrovaným kanálem SSL/TLS.</w:t>
      </w:r>
    </w:p>
    <w:p w14:paraId="6FA570D3" w14:textId="77777777" w:rsidR="00B05A1F" w:rsidRPr="00B05A1F" w:rsidRDefault="00B05A1F" w:rsidP="00B05A1F">
      <w:pPr>
        <w:pStyle w:val="Odstavecseseznamem"/>
        <w:ind w:left="360"/>
        <w:rPr>
          <w:rFonts w:cs="Arial"/>
        </w:rPr>
      </w:pPr>
      <w:r w:rsidRPr="00B05A1F">
        <w:rPr>
          <w:rFonts w:cs="Arial"/>
        </w:rPr>
        <w:t xml:space="preserve">Portál občana umožňuje provádět elektronické platby prostřednictvím platebních bran. V tuto chvíli jsou podporovány platební brány </w:t>
      </w:r>
      <w:proofErr w:type="spellStart"/>
      <w:r w:rsidRPr="00B05A1F">
        <w:rPr>
          <w:rFonts w:cs="Arial"/>
        </w:rPr>
        <w:t>GoPay</w:t>
      </w:r>
      <w:proofErr w:type="spellEnd"/>
      <w:r w:rsidRPr="00B05A1F">
        <w:rPr>
          <w:rFonts w:cs="Arial"/>
        </w:rPr>
        <w:t xml:space="preserve">, </w:t>
      </w:r>
      <w:proofErr w:type="spellStart"/>
      <w:r w:rsidRPr="00B05A1F">
        <w:rPr>
          <w:rFonts w:cs="Arial"/>
        </w:rPr>
        <w:t>GPwebpay</w:t>
      </w:r>
      <w:proofErr w:type="spellEnd"/>
      <w:r w:rsidRPr="00B05A1F">
        <w:rPr>
          <w:rFonts w:cs="Arial"/>
        </w:rPr>
        <w:t xml:space="preserve"> a </w:t>
      </w:r>
      <w:proofErr w:type="spellStart"/>
      <w:r w:rsidRPr="00B05A1F">
        <w:rPr>
          <w:rFonts w:cs="Arial"/>
        </w:rPr>
        <w:t>PayU</w:t>
      </w:r>
      <w:proofErr w:type="spellEnd"/>
      <w:r w:rsidRPr="00B05A1F">
        <w:rPr>
          <w:rFonts w:cs="Arial"/>
        </w:rPr>
        <w:t>. Komunikace s platebními branami je chráněna protokolem šifrování SSL/TLS. I pro ověření klienta pro provedení platby je používán osobní certifikát včetně asymetrických klíčů.</w:t>
      </w:r>
    </w:p>
    <w:p w14:paraId="38E652D4" w14:textId="77777777" w:rsidR="00B05A1F" w:rsidRPr="00B05A1F" w:rsidRDefault="00B05A1F" w:rsidP="00B05A1F">
      <w:pPr>
        <w:pStyle w:val="Odstavecseseznamem"/>
        <w:ind w:left="360"/>
        <w:rPr>
          <w:rFonts w:cs="Arial"/>
        </w:rPr>
      </w:pPr>
      <w:r w:rsidRPr="00B05A1F">
        <w:rPr>
          <w:rFonts w:cs="Arial"/>
        </w:rPr>
        <w:t xml:space="preserve">Webové stránky „Portálu občana“ jsou odladěny a pravidelně testovány proti známým útokům dle doporučení OWASP TOP 10. Zejména SQL </w:t>
      </w:r>
      <w:proofErr w:type="spellStart"/>
      <w:r w:rsidRPr="00B05A1F">
        <w:rPr>
          <w:rFonts w:cs="Arial"/>
        </w:rPr>
        <w:t>Injection</w:t>
      </w:r>
      <w:proofErr w:type="spellEnd"/>
      <w:r w:rsidRPr="00B05A1F">
        <w:rPr>
          <w:rFonts w:cs="Arial"/>
        </w:rPr>
        <w:t xml:space="preserve">, </w:t>
      </w:r>
      <w:proofErr w:type="spellStart"/>
      <w:r w:rsidRPr="00B05A1F">
        <w:rPr>
          <w:rFonts w:cs="Arial"/>
        </w:rPr>
        <w:t>Cross</w:t>
      </w:r>
      <w:proofErr w:type="spellEnd"/>
      <w:r w:rsidRPr="00B05A1F">
        <w:rPr>
          <w:rFonts w:cs="Arial"/>
        </w:rPr>
        <w:t xml:space="preserve"> </w:t>
      </w:r>
      <w:proofErr w:type="spellStart"/>
      <w:r w:rsidRPr="00B05A1F">
        <w:rPr>
          <w:rFonts w:cs="Arial"/>
        </w:rPr>
        <w:t>Site</w:t>
      </w:r>
      <w:proofErr w:type="spellEnd"/>
      <w:r w:rsidRPr="00B05A1F">
        <w:rPr>
          <w:rFonts w:cs="Arial"/>
        </w:rPr>
        <w:t xml:space="preserve"> </w:t>
      </w:r>
      <w:proofErr w:type="spellStart"/>
      <w:r w:rsidRPr="00B05A1F">
        <w:rPr>
          <w:rFonts w:cs="Arial"/>
        </w:rPr>
        <w:t>Scripting</w:t>
      </w:r>
      <w:proofErr w:type="spellEnd"/>
      <w:r w:rsidRPr="00B05A1F">
        <w:rPr>
          <w:rFonts w:cs="Arial"/>
        </w:rPr>
        <w:t xml:space="preserve"> XSS, </w:t>
      </w:r>
      <w:proofErr w:type="spellStart"/>
      <w:r w:rsidRPr="00B05A1F">
        <w:rPr>
          <w:rFonts w:cs="Arial"/>
        </w:rPr>
        <w:t>Broken</w:t>
      </w:r>
      <w:proofErr w:type="spellEnd"/>
      <w:r w:rsidRPr="00B05A1F">
        <w:rPr>
          <w:rFonts w:cs="Arial"/>
        </w:rPr>
        <w:t xml:space="preserve"> </w:t>
      </w:r>
      <w:proofErr w:type="spellStart"/>
      <w:r w:rsidRPr="00B05A1F">
        <w:rPr>
          <w:rFonts w:cs="Arial"/>
        </w:rPr>
        <w:t>Authentication</w:t>
      </w:r>
      <w:proofErr w:type="spellEnd"/>
      <w:r w:rsidRPr="00B05A1F">
        <w:rPr>
          <w:rFonts w:cs="Arial"/>
        </w:rPr>
        <w:t xml:space="preserve">, </w:t>
      </w:r>
      <w:proofErr w:type="spellStart"/>
      <w:r w:rsidRPr="00B05A1F">
        <w:rPr>
          <w:rFonts w:cs="Arial"/>
        </w:rPr>
        <w:t>Broken</w:t>
      </w:r>
      <w:proofErr w:type="spellEnd"/>
      <w:r w:rsidRPr="00B05A1F">
        <w:rPr>
          <w:rFonts w:cs="Arial"/>
        </w:rPr>
        <w:t xml:space="preserve"> Access </w:t>
      </w:r>
      <w:proofErr w:type="spellStart"/>
      <w:r w:rsidRPr="00B05A1F">
        <w:rPr>
          <w:rFonts w:cs="Arial"/>
        </w:rPr>
        <w:t>Control</w:t>
      </w:r>
      <w:proofErr w:type="spellEnd"/>
      <w:r w:rsidRPr="00B05A1F">
        <w:rPr>
          <w:rFonts w:cs="Arial"/>
        </w:rPr>
        <w:t xml:space="preserve">, Sensitive Data </w:t>
      </w:r>
      <w:proofErr w:type="spellStart"/>
      <w:proofErr w:type="gramStart"/>
      <w:r w:rsidRPr="00B05A1F">
        <w:rPr>
          <w:rFonts w:cs="Arial"/>
        </w:rPr>
        <w:t>Exposure</w:t>
      </w:r>
      <w:proofErr w:type="spellEnd"/>
      <w:r w:rsidRPr="00B05A1F">
        <w:rPr>
          <w:rFonts w:cs="Arial"/>
        </w:rPr>
        <w:t>,</w:t>
      </w:r>
      <w:proofErr w:type="gramEnd"/>
      <w:r w:rsidRPr="00B05A1F">
        <w:rPr>
          <w:rFonts w:cs="Arial"/>
        </w:rPr>
        <w:t xml:space="preserve"> apod.</w:t>
      </w:r>
    </w:p>
    <w:p w14:paraId="77045260" w14:textId="3768E381" w:rsidR="00B05A1F" w:rsidRPr="00B05A1F" w:rsidRDefault="00B05A1F" w:rsidP="00B05A1F">
      <w:pPr>
        <w:pStyle w:val="Odstavecseseznamem"/>
        <w:ind w:left="360"/>
        <w:rPr>
          <w:rFonts w:cs="Arial"/>
        </w:rPr>
      </w:pPr>
      <w:r w:rsidRPr="00B05A1F">
        <w:rPr>
          <w:rFonts w:cs="Arial"/>
        </w:rPr>
        <w:t xml:space="preserve">Bezpečnostní prevencí proti útokům </w:t>
      </w:r>
      <w:proofErr w:type="spellStart"/>
      <w:r w:rsidRPr="00B05A1F">
        <w:rPr>
          <w:rFonts w:cs="Arial"/>
        </w:rPr>
        <w:t>phishing</w:t>
      </w:r>
      <w:proofErr w:type="spellEnd"/>
      <w:r w:rsidRPr="00B05A1F">
        <w:rPr>
          <w:rFonts w:cs="Arial"/>
        </w:rPr>
        <w:t xml:space="preserve"> a </w:t>
      </w:r>
      <w:proofErr w:type="spellStart"/>
      <w:r w:rsidRPr="00B05A1F">
        <w:rPr>
          <w:rFonts w:cs="Arial"/>
        </w:rPr>
        <w:t>ransomware</w:t>
      </w:r>
      <w:proofErr w:type="spellEnd"/>
      <w:r w:rsidRPr="00B05A1F">
        <w:rPr>
          <w:rFonts w:cs="Arial"/>
        </w:rPr>
        <w:t xml:space="preserve"> je požadavek na IT infrastrukturu z</w:t>
      </w:r>
      <w:r>
        <w:rPr>
          <w:rFonts w:cs="Arial"/>
        </w:rPr>
        <w:t>adavatele</w:t>
      </w:r>
      <w:r w:rsidR="00E65E99">
        <w:rPr>
          <w:rFonts w:cs="Arial"/>
        </w:rPr>
        <w:t xml:space="preserve"> </w:t>
      </w:r>
      <w:r w:rsidRPr="00B05A1F">
        <w:rPr>
          <w:rFonts w:cs="Arial"/>
        </w:rPr>
        <w:t>ve které je aplikace „Portál občana“ provozován ve formě systematického zálohování databáze aplikace včetně cyklického off-line zálohování.</w:t>
      </w:r>
    </w:p>
    <w:p w14:paraId="7BD91206" w14:textId="77777777" w:rsidR="00B05A1F" w:rsidRPr="00B05A1F" w:rsidRDefault="00B05A1F" w:rsidP="00B05A1F">
      <w:pPr>
        <w:pStyle w:val="Odstavecseseznamem"/>
        <w:ind w:left="360"/>
        <w:rPr>
          <w:rFonts w:cs="Arial"/>
        </w:rPr>
      </w:pPr>
      <w:r w:rsidRPr="00B05A1F">
        <w:rPr>
          <w:rFonts w:cs="Arial"/>
        </w:rPr>
        <w:t>Portál občana neprovozuje vlastní databázi. Na webovém serveru a ani v prostředí klienta, který pracuje s webovým prohlížečem na svém nebo zapůjčeném počítači, se neukládají žádná zpracovávaná data. Webový server poskytuje klientovi pouze prázdné formulářové šablony, které klient ve svém webovém prohlížeči vyplní a po odeslání jsou data odeslána přímo do centrální databáze aplikačního systému GINIS.</w:t>
      </w:r>
    </w:p>
    <w:p w14:paraId="519578C6" w14:textId="77777777" w:rsidR="00B05A1F" w:rsidRPr="00B05A1F" w:rsidRDefault="00B05A1F" w:rsidP="00B05A1F">
      <w:pPr>
        <w:pStyle w:val="Odstavecseseznamem"/>
        <w:ind w:left="360"/>
        <w:rPr>
          <w:rFonts w:cs="Arial"/>
        </w:rPr>
      </w:pPr>
      <w:r w:rsidRPr="00B05A1F">
        <w:rPr>
          <w:rFonts w:cs="Arial"/>
        </w:rPr>
        <w:t>Komunikační prostředí portálu občana, webový prohlížeč – webový server (front end) je striktně odděleno od datového úložiště (</w:t>
      </w:r>
      <w:proofErr w:type="spellStart"/>
      <w:r w:rsidRPr="00B05A1F">
        <w:rPr>
          <w:rFonts w:cs="Arial"/>
        </w:rPr>
        <w:t>back</w:t>
      </w:r>
      <w:proofErr w:type="spellEnd"/>
      <w:r w:rsidRPr="00B05A1F">
        <w:rPr>
          <w:rFonts w:cs="Arial"/>
        </w:rPr>
        <w:t xml:space="preserve"> end).</w:t>
      </w:r>
    </w:p>
    <w:p w14:paraId="6E4722DD" w14:textId="77777777" w:rsidR="00B05A1F" w:rsidRPr="00B05A1F" w:rsidRDefault="00B05A1F" w:rsidP="00B05A1F">
      <w:pPr>
        <w:pStyle w:val="Odstavecseseznamem"/>
        <w:ind w:left="360"/>
        <w:rPr>
          <w:rFonts w:cs="Arial"/>
        </w:rPr>
      </w:pPr>
      <w:r w:rsidRPr="00B05A1F">
        <w:rPr>
          <w:rFonts w:cs="Arial"/>
        </w:rPr>
        <w:t>Veškerá komunikace s klientem, ověření jeho identity, registrace, odeslání požadavků k úřadu, podepisování dokumentů, komunikace s úřadem probíhá v části front end.</w:t>
      </w:r>
    </w:p>
    <w:p w14:paraId="3A115772" w14:textId="77777777" w:rsidR="00B05A1F" w:rsidRPr="00B05A1F" w:rsidRDefault="00B05A1F" w:rsidP="00B05A1F">
      <w:pPr>
        <w:pStyle w:val="Odstavecseseznamem"/>
        <w:ind w:left="360"/>
        <w:rPr>
          <w:rFonts w:cs="Arial"/>
        </w:rPr>
      </w:pPr>
      <w:r w:rsidRPr="00B05A1F">
        <w:rPr>
          <w:rFonts w:cs="Arial"/>
        </w:rPr>
        <w:t xml:space="preserve">Ochrana relace přihlášeného klienta do Portálu občana je zajištěna automatickým </w:t>
      </w:r>
      <w:proofErr w:type="gramStart"/>
      <w:r w:rsidRPr="00B05A1F">
        <w:rPr>
          <w:rFonts w:cs="Arial"/>
        </w:rPr>
        <w:t>uzamčením</w:t>
      </w:r>
      <w:proofErr w:type="gramEnd"/>
      <w:r w:rsidRPr="00B05A1F">
        <w:rPr>
          <w:rFonts w:cs="Arial"/>
        </w:rPr>
        <w:t xml:space="preserve"> respektive odhlášením relace od serveru po vypršení nastaveného času v případě nečinnosti klienta.</w:t>
      </w:r>
    </w:p>
    <w:p w14:paraId="46547E44" w14:textId="77777777" w:rsidR="00B05A1F" w:rsidRPr="00B05A1F" w:rsidRDefault="00B05A1F" w:rsidP="00B05A1F">
      <w:pPr>
        <w:pStyle w:val="Odstavecseseznamem"/>
        <w:ind w:left="360"/>
        <w:rPr>
          <w:rFonts w:cs="Arial"/>
        </w:rPr>
      </w:pPr>
      <w:r w:rsidRPr="00B05A1F">
        <w:rPr>
          <w:rFonts w:cs="Arial"/>
        </w:rPr>
        <w:t xml:space="preserve">Pro elektronické podepisování klienta svým certifikátem je v Portálu občana připraveno rozšíření webového prohlížeče </w:t>
      </w:r>
      <w:proofErr w:type="spellStart"/>
      <w:r w:rsidRPr="00B05A1F">
        <w:rPr>
          <w:rFonts w:cs="Arial"/>
        </w:rPr>
        <w:t>Gordic</w:t>
      </w:r>
      <w:proofErr w:type="spellEnd"/>
      <w:r w:rsidRPr="00B05A1F">
        <w:rPr>
          <w:rFonts w:cs="Arial"/>
        </w:rPr>
        <w:t xml:space="preserve"> Browser </w:t>
      </w:r>
      <w:proofErr w:type="spellStart"/>
      <w:r w:rsidRPr="00B05A1F">
        <w:rPr>
          <w:rFonts w:cs="Arial"/>
        </w:rPr>
        <w:t>Extension</w:t>
      </w:r>
      <w:proofErr w:type="spellEnd"/>
      <w:r w:rsidRPr="00B05A1F">
        <w:rPr>
          <w:rFonts w:cs="Arial"/>
        </w:rPr>
        <w:t>. Toto rozšíření svou funkcionalitou zvyšuje stupeň bezpečnosti v těchto bodech:</w:t>
      </w:r>
    </w:p>
    <w:p w14:paraId="327CC5FA" w14:textId="77777777" w:rsidR="00B05A1F" w:rsidRPr="00B05A1F" w:rsidRDefault="00B05A1F" w:rsidP="00B05A1F">
      <w:pPr>
        <w:pStyle w:val="Odstavecseseznamem"/>
        <w:ind w:left="360"/>
        <w:rPr>
          <w:rFonts w:cs="Arial"/>
        </w:rPr>
      </w:pPr>
      <w:r w:rsidRPr="00B05A1F">
        <w:rPr>
          <w:rFonts w:cs="Arial"/>
        </w:rPr>
        <w:t>•</w:t>
      </w:r>
      <w:r w:rsidRPr="00B05A1F">
        <w:rPr>
          <w:rFonts w:cs="Arial"/>
        </w:rPr>
        <w:tab/>
        <w:t xml:space="preserve">Pokud klient nebude využívat podepisování v Portálu občana, nebude si instalovat toto rozšíření. </w:t>
      </w:r>
    </w:p>
    <w:p w14:paraId="77C3E866" w14:textId="77777777" w:rsidR="00B05A1F" w:rsidRPr="00B05A1F" w:rsidRDefault="00B05A1F" w:rsidP="00B05A1F">
      <w:pPr>
        <w:pStyle w:val="Odstavecseseznamem"/>
        <w:ind w:left="360"/>
        <w:rPr>
          <w:rFonts w:cs="Arial"/>
        </w:rPr>
      </w:pPr>
      <w:r w:rsidRPr="00B05A1F">
        <w:rPr>
          <w:rFonts w:cs="Arial"/>
        </w:rPr>
        <w:t>•</w:t>
      </w:r>
      <w:r w:rsidRPr="00B05A1F">
        <w:rPr>
          <w:rFonts w:cs="Arial"/>
        </w:rPr>
        <w:tab/>
        <w:t xml:space="preserve">V případě využití tohoto rozšíření GBE, jeho funkce je využívána pouze v okamžiku podepisování klientem. Požadavek z webového klienta </w:t>
      </w:r>
      <w:proofErr w:type="spellStart"/>
      <w:r w:rsidRPr="00B05A1F">
        <w:rPr>
          <w:rFonts w:cs="Arial"/>
        </w:rPr>
        <w:t>Ginis</w:t>
      </w:r>
      <w:proofErr w:type="spellEnd"/>
      <w:r w:rsidRPr="00B05A1F">
        <w:rPr>
          <w:rFonts w:cs="Arial"/>
        </w:rPr>
        <w:t xml:space="preserve"> na GBE trvá pouze během podpisu. Po skončení požadavku se nativní rozšíření GBE automaticky vypíná. Jeho aktivita je vizuálně zobrazována ikonou v oznamovací oblasti.</w:t>
      </w:r>
    </w:p>
    <w:p w14:paraId="31B7966E" w14:textId="77777777" w:rsidR="00B05A1F" w:rsidRPr="00B05A1F" w:rsidRDefault="00B05A1F" w:rsidP="00B05A1F">
      <w:pPr>
        <w:pStyle w:val="Odstavecseseznamem"/>
        <w:ind w:left="360"/>
        <w:rPr>
          <w:rFonts w:cs="Arial"/>
        </w:rPr>
      </w:pPr>
    </w:p>
    <w:p w14:paraId="4AFC09BB" w14:textId="6B12B9B9" w:rsidR="00B05A1F" w:rsidRDefault="00B05A1F" w:rsidP="00B05A1F">
      <w:pPr>
        <w:pStyle w:val="Odstavecseseznamem"/>
        <w:ind w:left="360"/>
        <w:rPr>
          <w:rFonts w:cs="Arial"/>
        </w:rPr>
      </w:pPr>
      <w:r w:rsidRPr="00B05A1F">
        <w:rPr>
          <w:rFonts w:cs="Arial"/>
        </w:rPr>
        <w:t xml:space="preserve">Zálohování vyplněných formulářů zajišťuje modul RAP šifrovaným propojením do vzdáleného souborového úložiště v části </w:t>
      </w:r>
      <w:proofErr w:type="spellStart"/>
      <w:r w:rsidRPr="00B05A1F">
        <w:rPr>
          <w:rFonts w:cs="Arial"/>
        </w:rPr>
        <w:t>back</w:t>
      </w:r>
      <w:proofErr w:type="spellEnd"/>
      <w:r w:rsidRPr="00B05A1F">
        <w:rPr>
          <w:rFonts w:cs="Arial"/>
        </w:rPr>
        <w:t xml:space="preserve"> end. Zabezpečení vzdáleného úložiště je zajištěno vlastními prostředky provozovatele Portálu občana.</w:t>
      </w:r>
    </w:p>
    <w:p w14:paraId="633DFC9C" w14:textId="77777777" w:rsidR="00B05A1F" w:rsidRDefault="00B05A1F" w:rsidP="00DB7CA9">
      <w:pPr>
        <w:pStyle w:val="Odstavecseseznamem"/>
        <w:ind w:left="360"/>
        <w:rPr>
          <w:rFonts w:cs="Arial"/>
        </w:rPr>
      </w:pPr>
    </w:p>
    <w:p w14:paraId="0C79A127" w14:textId="77777777" w:rsidR="00DB7CA9" w:rsidRDefault="00DB7CA9" w:rsidP="00DB7CA9">
      <w:pPr>
        <w:pStyle w:val="Odstavecseseznamem"/>
        <w:numPr>
          <w:ilvl w:val="0"/>
          <w:numId w:val="31"/>
        </w:numPr>
        <w:spacing w:before="0"/>
        <w:jc w:val="left"/>
        <w:rPr>
          <w:rFonts w:cs="Arial"/>
        </w:rPr>
      </w:pPr>
      <w:r>
        <w:rPr>
          <w:rFonts w:cs="Arial"/>
        </w:rPr>
        <w:t xml:space="preserve">Možností způsobu nasazení systému, včetně specifikace </w:t>
      </w:r>
      <w:r w:rsidRPr="001107A9">
        <w:rPr>
          <w:rFonts w:cs="Arial"/>
        </w:rPr>
        <w:t>systémových, kapacitních a dalších infrastrukturních nároků na systém (minimální HW / SW konfigurace dle zvoleného způsobu použití a nasazení).</w:t>
      </w:r>
    </w:p>
    <w:p w14:paraId="312815E8" w14:textId="77777777" w:rsidR="00DB7CA9" w:rsidRDefault="00DB7CA9" w:rsidP="00DB7CA9">
      <w:pPr>
        <w:pStyle w:val="Odstavecseseznamem"/>
        <w:ind w:left="360"/>
        <w:rPr>
          <w:rFonts w:cs="Arial"/>
        </w:rPr>
      </w:pPr>
    </w:p>
    <w:p w14:paraId="601BFB70" w14:textId="77777777" w:rsidR="004D5BE2" w:rsidRDefault="004D5BE2" w:rsidP="00DB7CA9">
      <w:pPr>
        <w:pStyle w:val="Odstavecseseznamem"/>
        <w:ind w:left="360"/>
        <w:rPr>
          <w:rFonts w:cs="Arial"/>
        </w:rPr>
      </w:pPr>
    </w:p>
    <w:p w14:paraId="3FA5094A" w14:textId="77777777" w:rsidR="004D5BE2" w:rsidRDefault="004D5BE2" w:rsidP="00DB7CA9">
      <w:pPr>
        <w:pStyle w:val="Odstavecseseznamem"/>
        <w:ind w:left="360"/>
        <w:rPr>
          <w:rFonts w:cs="Arial"/>
        </w:rPr>
      </w:pPr>
    </w:p>
    <w:p w14:paraId="282DCFB7" w14:textId="77777777" w:rsidR="004D5BE2" w:rsidRDefault="004D5BE2" w:rsidP="00DB7CA9">
      <w:pPr>
        <w:pStyle w:val="Odstavecseseznamem"/>
        <w:ind w:left="360"/>
        <w:rPr>
          <w:rFonts w:cs="Arial"/>
        </w:rPr>
      </w:pPr>
    </w:p>
    <w:p w14:paraId="679CC76C" w14:textId="77777777" w:rsidR="004D5BE2" w:rsidRDefault="004D5BE2" w:rsidP="00DB7CA9">
      <w:pPr>
        <w:pStyle w:val="Odstavecseseznamem"/>
        <w:ind w:left="360"/>
        <w:rPr>
          <w:rFonts w:cs="Arial"/>
        </w:rPr>
      </w:pPr>
    </w:p>
    <w:p w14:paraId="50B5B580" w14:textId="77777777" w:rsidR="004D5BE2" w:rsidRDefault="004D5BE2" w:rsidP="00DB7CA9">
      <w:pPr>
        <w:pStyle w:val="Odstavecseseznamem"/>
        <w:ind w:left="360"/>
        <w:rPr>
          <w:rFonts w:cs="Arial"/>
        </w:rPr>
      </w:pPr>
    </w:p>
    <w:p w14:paraId="36124438" w14:textId="77777777" w:rsidR="004D5BE2" w:rsidRDefault="004D5BE2" w:rsidP="00DB7CA9">
      <w:pPr>
        <w:pStyle w:val="Odstavecseseznamem"/>
        <w:ind w:left="360"/>
        <w:rPr>
          <w:rFonts w:cs="Arial"/>
        </w:rPr>
      </w:pPr>
    </w:p>
    <w:p w14:paraId="642D8D4F" w14:textId="77777777" w:rsidR="004D5BE2" w:rsidRDefault="004D5BE2" w:rsidP="00DB7CA9">
      <w:pPr>
        <w:pStyle w:val="Odstavecseseznamem"/>
        <w:ind w:left="360"/>
        <w:rPr>
          <w:rFonts w:cs="Arial"/>
        </w:rPr>
      </w:pPr>
    </w:p>
    <w:p w14:paraId="0E32873B" w14:textId="77777777" w:rsidR="004D5BE2" w:rsidRDefault="004D5BE2" w:rsidP="00DB7CA9">
      <w:pPr>
        <w:pStyle w:val="Odstavecseseznamem"/>
        <w:ind w:left="360"/>
        <w:rPr>
          <w:rFonts w:cs="Arial"/>
        </w:rPr>
      </w:pPr>
    </w:p>
    <w:p w14:paraId="516142CF" w14:textId="77777777" w:rsidR="004D5BE2" w:rsidRDefault="004D5BE2" w:rsidP="00DB7CA9">
      <w:pPr>
        <w:pStyle w:val="Odstavecseseznamem"/>
        <w:ind w:left="360"/>
        <w:rPr>
          <w:rFonts w:cs="Arial"/>
        </w:rPr>
      </w:pPr>
    </w:p>
    <w:p w14:paraId="2AAF9111" w14:textId="77777777" w:rsidR="00E65E99" w:rsidRDefault="00E65E99" w:rsidP="00E65E99">
      <w:pPr>
        <w:pStyle w:val="Nadpis3"/>
      </w:pPr>
      <w:bookmarkStart w:id="2" w:name="_Toc525652318"/>
      <w:bookmarkStart w:id="3" w:name="_Toc167363751"/>
      <w:r>
        <w:t>Webový aplikační server RAP</w:t>
      </w:r>
      <w:bookmarkEnd w:id="2"/>
      <w:bookmarkEnd w:id="3"/>
    </w:p>
    <w:tbl>
      <w:tblPr>
        <w:tblStyle w:val="Mkatabulky"/>
        <w:tblW w:w="0" w:type="auto"/>
        <w:tblLook w:val="04A0" w:firstRow="1" w:lastRow="0" w:firstColumn="1" w:lastColumn="0" w:noHBand="0" w:noVBand="1"/>
      </w:tblPr>
      <w:tblGrid>
        <w:gridCol w:w="4517"/>
        <w:gridCol w:w="4545"/>
      </w:tblGrid>
      <w:tr w:rsidR="00E65E99" w14:paraId="367BCFB4" w14:textId="77777777" w:rsidTr="00E65E99">
        <w:tc>
          <w:tcPr>
            <w:tcW w:w="4517" w:type="dxa"/>
            <w:tcBorders>
              <w:top w:val="single" w:sz="4" w:space="0" w:color="auto"/>
              <w:left w:val="single" w:sz="4" w:space="0" w:color="auto"/>
              <w:bottom w:val="single" w:sz="4" w:space="0" w:color="auto"/>
              <w:right w:val="single" w:sz="4" w:space="0" w:color="auto"/>
            </w:tcBorders>
            <w:hideMark/>
          </w:tcPr>
          <w:p w14:paraId="2C5CF306" w14:textId="77777777" w:rsidR="00E65E99" w:rsidRDefault="00E65E99">
            <w:pPr>
              <w:autoSpaceDE w:val="0"/>
              <w:autoSpaceDN w:val="0"/>
              <w:adjustRightInd w:val="0"/>
              <w:rPr>
                <w:rFonts w:cs="Arial"/>
                <w:b/>
                <w:bCs/>
                <w:lang w:eastAsia="cs-CZ"/>
              </w:rPr>
            </w:pPr>
            <w:r>
              <w:rPr>
                <w:rFonts w:cs="Arial"/>
                <w:b/>
                <w:bCs/>
                <w:lang w:eastAsia="cs-CZ"/>
              </w:rPr>
              <w:t>Procesor</w:t>
            </w:r>
          </w:p>
        </w:tc>
        <w:tc>
          <w:tcPr>
            <w:tcW w:w="4545" w:type="dxa"/>
            <w:tcBorders>
              <w:top w:val="single" w:sz="4" w:space="0" w:color="auto"/>
              <w:left w:val="single" w:sz="4" w:space="0" w:color="auto"/>
              <w:bottom w:val="single" w:sz="4" w:space="0" w:color="auto"/>
              <w:right w:val="single" w:sz="4" w:space="0" w:color="auto"/>
            </w:tcBorders>
            <w:hideMark/>
          </w:tcPr>
          <w:p w14:paraId="04E3E95A" w14:textId="77777777" w:rsidR="00E65E99" w:rsidRDefault="00E65E99">
            <w:pPr>
              <w:autoSpaceDE w:val="0"/>
              <w:autoSpaceDN w:val="0"/>
              <w:adjustRightInd w:val="0"/>
              <w:rPr>
                <w:rFonts w:cs="Arial"/>
                <w:lang w:eastAsia="cs-CZ"/>
              </w:rPr>
            </w:pPr>
            <w:r>
              <w:rPr>
                <w:rFonts w:cs="Arial"/>
                <w:lang w:eastAsia="cs-CZ"/>
              </w:rPr>
              <w:t>Min. Intel Pentium 4 / 2 GHz</w:t>
            </w:r>
          </w:p>
        </w:tc>
      </w:tr>
      <w:tr w:rsidR="00E65E99" w14:paraId="77A3E6A8" w14:textId="77777777" w:rsidTr="00E65E99">
        <w:tc>
          <w:tcPr>
            <w:tcW w:w="4517" w:type="dxa"/>
            <w:tcBorders>
              <w:top w:val="single" w:sz="4" w:space="0" w:color="auto"/>
              <w:left w:val="single" w:sz="4" w:space="0" w:color="auto"/>
              <w:bottom w:val="single" w:sz="4" w:space="0" w:color="auto"/>
              <w:right w:val="single" w:sz="4" w:space="0" w:color="auto"/>
            </w:tcBorders>
            <w:hideMark/>
          </w:tcPr>
          <w:p w14:paraId="46DBF419" w14:textId="77777777" w:rsidR="00E65E99" w:rsidRDefault="00E65E99">
            <w:pPr>
              <w:autoSpaceDE w:val="0"/>
              <w:autoSpaceDN w:val="0"/>
              <w:adjustRightInd w:val="0"/>
              <w:rPr>
                <w:rFonts w:cs="Arial"/>
                <w:b/>
                <w:bCs/>
                <w:lang w:eastAsia="cs-CZ"/>
              </w:rPr>
            </w:pPr>
            <w:r>
              <w:rPr>
                <w:rFonts w:cs="Arial"/>
                <w:b/>
                <w:bCs/>
                <w:lang w:eastAsia="cs-CZ"/>
              </w:rPr>
              <w:t>Paměť RAM</w:t>
            </w:r>
          </w:p>
        </w:tc>
        <w:tc>
          <w:tcPr>
            <w:tcW w:w="4545" w:type="dxa"/>
            <w:tcBorders>
              <w:top w:val="single" w:sz="4" w:space="0" w:color="auto"/>
              <w:left w:val="single" w:sz="4" w:space="0" w:color="auto"/>
              <w:bottom w:val="single" w:sz="4" w:space="0" w:color="auto"/>
              <w:right w:val="single" w:sz="4" w:space="0" w:color="auto"/>
            </w:tcBorders>
            <w:hideMark/>
          </w:tcPr>
          <w:p w14:paraId="7F303666" w14:textId="77777777" w:rsidR="00E65E99" w:rsidRDefault="00E65E99">
            <w:pPr>
              <w:autoSpaceDE w:val="0"/>
              <w:autoSpaceDN w:val="0"/>
              <w:adjustRightInd w:val="0"/>
              <w:rPr>
                <w:rFonts w:cs="Arial"/>
                <w:lang w:eastAsia="cs-CZ"/>
              </w:rPr>
            </w:pPr>
            <w:r>
              <w:rPr>
                <w:rFonts w:cs="Arial"/>
                <w:lang w:eastAsia="cs-CZ"/>
              </w:rPr>
              <w:t xml:space="preserve">Min. </w:t>
            </w:r>
            <w:proofErr w:type="gramStart"/>
            <w:r>
              <w:rPr>
                <w:rFonts w:cs="Arial"/>
                <w:lang w:eastAsia="cs-CZ"/>
              </w:rPr>
              <w:t>16GB</w:t>
            </w:r>
            <w:proofErr w:type="gramEnd"/>
            <w:r>
              <w:rPr>
                <w:rFonts w:cs="Arial"/>
                <w:lang w:eastAsia="cs-CZ"/>
              </w:rPr>
              <w:t>, při práci s </w:t>
            </w:r>
            <w:proofErr w:type="spellStart"/>
            <w:r>
              <w:rPr>
                <w:rFonts w:cs="Arial"/>
                <w:lang w:eastAsia="cs-CZ"/>
              </w:rPr>
              <w:t>formuláří</w:t>
            </w:r>
            <w:proofErr w:type="spellEnd"/>
            <w:r>
              <w:rPr>
                <w:rFonts w:cs="Arial"/>
                <w:lang w:eastAsia="cs-CZ"/>
              </w:rPr>
              <w:t xml:space="preserve"> a předpokládaném vyšším počtu odeslaných formulářů min, 64 GB</w:t>
            </w:r>
          </w:p>
        </w:tc>
      </w:tr>
      <w:tr w:rsidR="00E65E99" w14:paraId="40591807" w14:textId="77777777" w:rsidTr="00E65E99">
        <w:tc>
          <w:tcPr>
            <w:tcW w:w="4517" w:type="dxa"/>
            <w:tcBorders>
              <w:top w:val="single" w:sz="4" w:space="0" w:color="auto"/>
              <w:left w:val="single" w:sz="4" w:space="0" w:color="auto"/>
              <w:bottom w:val="single" w:sz="4" w:space="0" w:color="auto"/>
              <w:right w:val="single" w:sz="4" w:space="0" w:color="auto"/>
            </w:tcBorders>
            <w:hideMark/>
          </w:tcPr>
          <w:p w14:paraId="65D4A1C2" w14:textId="77777777" w:rsidR="00E65E99" w:rsidRDefault="00E65E99">
            <w:pPr>
              <w:autoSpaceDE w:val="0"/>
              <w:autoSpaceDN w:val="0"/>
              <w:adjustRightInd w:val="0"/>
              <w:rPr>
                <w:rFonts w:cs="Arial"/>
                <w:b/>
                <w:bCs/>
                <w:lang w:eastAsia="cs-CZ"/>
              </w:rPr>
            </w:pPr>
            <w:r>
              <w:rPr>
                <w:rFonts w:cs="Arial"/>
                <w:b/>
                <w:bCs/>
                <w:lang w:eastAsia="cs-CZ"/>
              </w:rPr>
              <w:t>Prostor na pevném disku</w:t>
            </w:r>
          </w:p>
        </w:tc>
        <w:tc>
          <w:tcPr>
            <w:tcW w:w="4545" w:type="dxa"/>
            <w:tcBorders>
              <w:top w:val="single" w:sz="4" w:space="0" w:color="auto"/>
              <w:left w:val="single" w:sz="4" w:space="0" w:color="auto"/>
              <w:bottom w:val="single" w:sz="4" w:space="0" w:color="auto"/>
              <w:right w:val="single" w:sz="4" w:space="0" w:color="auto"/>
            </w:tcBorders>
            <w:hideMark/>
          </w:tcPr>
          <w:p w14:paraId="294E6A84" w14:textId="77777777" w:rsidR="00E65E99" w:rsidRDefault="00E65E99">
            <w:pPr>
              <w:autoSpaceDE w:val="0"/>
              <w:autoSpaceDN w:val="0"/>
              <w:adjustRightInd w:val="0"/>
              <w:rPr>
                <w:rFonts w:cs="Arial"/>
                <w:b/>
                <w:bCs/>
                <w:lang w:eastAsia="cs-CZ"/>
              </w:rPr>
            </w:pPr>
            <w:r>
              <w:rPr>
                <w:rFonts w:cs="Arial"/>
                <w:lang w:eastAsia="cs-CZ"/>
              </w:rPr>
              <w:t>Min. 4 GB, při práci s </w:t>
            </w:r>
            <w:proofErr w:type="spellStart"/>
            <w:r>
              <w:rPr>
                <w:rFonts w:cs="Arial"/>
                <w:lang w:eastAsia="cs-CZ"/>
              </w:rPr>
              <w:t>formuláří</w:t>
            </w:r>
            <w:proofErr w:type="spellEnd"/>
            <w:r>
              <w:rPr>
                <w:rFonts w:cs="Arial"/>
                <w:lang w:eastAsia="cs-CZ"/>
              </w:rPr>
              <w:t xml:space="preserve"> a předpokládaném vyšším počtu odeslaných formulářů min, 16 GB</w:t>
            </w:r>
          </w:p>
        </w:tc>
      </w:tr>
      <w:tr w:rsidR="00E65E99" w14:paraId="3A6556BB" w14:textId="77777777" w:rsidTr="00E65E99">
        <w:tc>
          <w:tcPr>
            <w:tcW w:w="4517" w:type="dxa"/>
            <w:tcBorders>
              <w:top w:val="single" w:sz="4" w:space="0" w:color="auto"/>
              <w:left w:val="single" w:sz="4" w:space="0" w:color="auto"/>
              <w:bottom w:val="single" w:sz="4" w:space="0" w:color="auto"/>
              <w:right w:val="single" w:sz="4" w:space="0" w:color="auto"/>
            </w:tcBorders>
            <w:hideMark/>
          </w:tcPr>
          <w:p w14:paraId="34FBA8B9" w14:textId="77777777" w:rsidR="00E65E99" w:rsidRDefault="00E65E99">
            <w:pPr>
              <w:autoSpaceDE w:val="0"/>
              <w:autoSpaceDN w:val="0"/>
              <w:adjustRightInd w:val="0"/>
              <w:rPr>
                <w:rFonts w:cs="Arial"/>
                <w:b/>
                <w:bCs/>
                <w:lang w:eastAsia="cs-CZ"/>
              </w:rPr>
            </w:pPr>
            <w:r>
              <w:rPr>
                <w:rFonts w:cs="Arial"/>
                <w:b/>
                <w:bCs/>
                <w:lang w:eastAsia="cs-CZ"/>
              </w:rPr>
              <w:t>Obrazovka</w:t>
            </w:r>
          </w:p>
        </w:tc>
        <w:tc>
          <w:tcPr>
            <w:tcW w:w="4545" w:type="dxa"/>
            <w:tcBorders>
              <w:top w:val="single" w:sz="4" w:space="0" w:color="auto"/>
              <w:left w:val="single" w:sz="4" w:space="0" w:color="auto"/>
              <w:bottom w:val="single" w:sz="4" w:space="0" w:color="auto"/>
              <w:right w:val="single" w:sz="4" w:space="0" w:color="auto"/>
            </w:tcBorders>
            <w:hideMark/>
          </w:tcPr>
          <w:p w14:paraId="3584956D" w14:textId="77777777" w:rsidR="00E65E99" w:rsidRDefault="00E65E99">
            <w:pPr>
              <w:autoSpaceDE w:val="0"/>
              <w:autoSpaceDN w:val="0"/>
              <w:adjustRightInd w:val="0"/>
              <w:rPr>
                <w:rFonts w:cs="Arial"/>
                <w:lang w:eastAsia="cs-CZ"/>
              </w:rPr>
            </w:pPr>
            <w:r>
              <w:rPr>
                <w:rFonts w:cs="Arial"/>
                <w:lang w:eastAsia="cs-CZ"/>
              </w:rPr>
              <w:t>rozlišení min. 1024×768</w:t>
            </w:r>
          </w:p>
        </w:tc>
      </w:tr>
      <w:tr w:rsidR="00E65E99" w14:paraId="42599ED2" w14:textId="77777777" w:rsidTr="00E65E99">
        <w:tc>
          <w:tcPr>
            <w:tcW w:w="4517" w:type="dxa"/>
            <w:tcBorders>
              <w:top w:val="single" w:sz="4" w:space="0" w:color="auto"/>
              <w:left w:val="single" w:sz="4" w:space="0" w:color="auto"/>
              <w:bottom w:val="single" w:sz="4" w:space="0" w:color="auto"/>
              <w:right w:val="single" w:sz="4" w:space="0" w:color="auto"/>
            </w:tcBorders>
          </w:tcPr>
          <w:p w14:paraId="5CBD1F7F" w14:textId="77777777" w:rsidR="00E65E99" w:rsidRDefault="00E65E99">
            <w:pPr>
              <w:autoSpaceDE w:val="0"/>
              <w:autoSpaceDN w:val="0"/>
              <w:adjustRightInd w:val="0"/>
              <w:rPr>
                <w:rFonts w:cs="Arial"/>
                <w:lang w:eastAsia="cs-CZ"/>
              </w:rPr>
            </w:pPr>
          </w:p>
        </w:tc>
        <w:tc>
          <w:tcPr>
            <w:tcW w:w="4545" w:type="dxa"/>
            <w:tcBorders>
              <w:top w:val="single" w:sz="4" w:space="0" w:color="auto"/>
              <w:left w:val="single" w:sz="4" w:space="0" w:color="auto"/>
              <w:bottom w:val="single" w:sz="4" w:space="0" w:color="auto"/>
              <w:right w:val="single" w:sz="4" w:space="0" w:color="auto"/>
            </w:tcBorders>
            <w:hideMark/>
          </w:tcPr>
          <w:p w14:paraId="5E6E23A0" w14:textId="77777777" w:rsidR="00E65E99" w:rsidRDefault="00E65E99">
            <w:pPr>
              <w:autoSpaceDE w:val="0"/>
              <w:autoSpaceDN w:val="0"/>
              <w:adjustRightInd w:val="0"/>
              <w:rPr>
                <w:rFonts w:cs="Arial"/>
                <w:lang w:eastAsia="cs-CZ"/>
              </w:rPr>
            </w:pPr>
            <w:r>
              <w:rPr>
                <w:rFonts w:cs="Arial"/>
                <w:lang w:eastAsia="cs-CZ"/>
              </w:rPr>
              <w:t>barevná paleta 32 bitu</w:t>
            </w:r>
          </w:p>
        </w:tc>
      </w:tr>
      <w:tr w:rsidR="00E65E99" w14:paraId="605FBD8A" w14:textId="77777777" w:rsidTr="00E65E99">
        <w:trPr>
          <w:trHeight w:val="1429"/>
        </w:trPr>
        <w:tc>
          <w:tcPr>
            <w:tcW w:w="4517" w:type="dxa"/>
            <w:tcBorders>
              <w:top w:val="single" w:sz="4" w:space="0" w:color="auto"/>
              <w:left w:val="single" w:sz="4" w:space="0" w:color="auto"/>
              <w:bottom w:val="single" w:sz="4" w:space="0" w:color="auto"/>
              <w:right w:val="single" w:sz="4" w:space="0" w:color="auto"/>
            </w:tcBorders>
            <w:hideMark/>
          </w:tcPr>
          <w:p w14:paraId="032EB523" w14:textId="77777777" w:rsidR="00E65E99" w:rsidRDefault="00E65E99">
            <w:pPr>
              <w:rPr>
                <w:rFonts w:cs="Arial"/>
                <w:b/>
                <w:bCs/>
                <w:lang w:eastAsia="cs-CZ"/>
              </w:rPr>
            </w:pPr>
            <w:r>
              <w:rPr>
                <w:rFonts w:cs="Arial"/>
                <w:b/>
                <w:bCs/>
                <w:lang w:eastAsia="cs-CZ"/>
              </w:rPr>
              <w:t>Operační systém</w:t>
            </w:r>
          </w:p>
        </w:tc>
        <w:tc>
          <w:tcPr>
            <w:tcW w:w="4545" w:type="dxa"/>
            <w:tcBorders>
              <w:top w:val="single" w:sz="4" w:space="0" w:color="auto"/>
              <w:left w:val="single" w:sz="4" w:space="0" w:color="auto"/>
              <w:bottom w:val="single" w:sz="4" w:space="0" w:color="auto"/>
              <w:right w:val="single" w:sz="4" w:space="0" w:color="auto"/>
            </w:tcBorders>
            <w:hideMark/>
          </w:tcPr>
          <w:p w14:paraId="43E25367" w14:textId="503D4BEA" w:rsidR="005C441F" w:rsidRDefault="005C441F" w:rsidP="005C441F">
            <w:pPr>
              <w:autoSpaceDE w:val="0"/>
              <w:autoSpaceDN w:val="0"/>
              <w:adjustRightInd w:val="0"/>
              <w:rPr>
                <w:rFonts w:cs="Arial"/>
                <w:lang w:eastAsia="cs-CZ"/>
              </w:rPr>
            </w:pPr>
            <w:r>
              <w:rPr>
                <w:rFonts w:cs="Arial"/>
                <w:lang w:eastAsia="cs-CZ"/>
              </w:rPr>
              <w:t>Microsoft Windows Server 2025</w:t>
            </w:r>
          </w:p>
          <w:p w14:paraId="31E7A0D6" w14:textId="34A08527" w:rsidR="00E65E99" w:rsidRDefault="00E65E99">
            <w:pPr>
              <w:autoSpaceDE w:val="0"/>
              <w:autoSpaceDN w:val="0"/>
              <w:adjustRightInd w:val="0"/>
              <w:rPr>
                <w:rFonts w:cs="Arial"/>
                <w:lang w:eastAsia="cs-CZ"/>
              </w:rPr>
            </w:pPr>
            <w:r>
              <w:rPr>
                <w:rFonts w:cs="Arial"/>
                <w:lang w:eastAsia="cs-CZ"/>
              </w:rPr>
              <w:t>Microsoft Windows Server 2022</w:t>
            </w:r>
          </w:p>
          <w:p w14:paraId="1E11F02A" w14:textId="77777777" w:rsidR="00E65E99" w:rsidRDefault="00E65E99">
            <w:pPr>
              <w:autoSpaceDE w:val="0"/>
              <w:autoSpaceDN w:val="0"/>
              <w:adjustRightInd w:val="0"/>
              <w:rPr>
                <w:rFonts w:cs="Arial"/>
                <w:lang w:eastAsia="cs-CZ"/>
              </w:rPr>
            </w:pPr>
            <w:r>
              <w:rPr>
                <w:rFonts w:cs="Arial"/>
                <w:lang w:eastAsia="cs-CZ"/>
              </w:rPr>
              <w:t>Microsoft Windows Server 2019</w:t>
            </w:r>
          </w:p>
          <w:p w14:paraId="31372B23" w14:textId="77777777" w:rsidR="00E65E99" w:rsidRDefault="00E65E99">
            <w:pPr>
              <w:autoSpaceDE w:val="0"/>
              <w:autoSpaceDN w:val="0"/>
              <w:adjustRightInd w:val="0"/>
              <w:rPr>
                <w:rFonts w:cs="Arial"/>
                <w:lang w:eastAsia="cs-CZ"/>
              </w:rPr>
            </w:pPr>
            <w:r>
              <w:rPr>
                <w:rFonts w:cs="Arial"/>
                <w:lang w:eastAsia="cs-CZ"/>
              </w:rPr>
              <w:t>Microsoft Windows Server 2016</w:t>
            </w:r>
          </w:p>
          <w:p w14:paraId="2C7EBA2E" w14:textId="77777777" w:rsidR="00E65E99" w:rsidRDefault="00E65E99">
            <w:pPr>
              <w:autoSpaceDE w:val="0"/>
              <w:autoSpaceDN w:val="0"/>
              <w:adjustRightInd w:val="0"/>
              <w:rPr>
                <w:rFonts w:cs="Arial"/>
                <w:lang w:eastAsia="cs-CZ"/>
              </w:rPr>
            </w:pPr>
            <w:r>
              <w:rPr>
                <w:rFonts w:cs="Arial"/>
                <w:lang w:eastAsia="cs-CZ"/>
              </w:rPr>
              <w:t>Microsoft Windows Server 2012 R2</w:t>
            </w:r>
          </w:p>
          <w:p w14:paraId="14B92FBC" w14:textId="77777777" w:rsidR="00E65E99" w:rsidRDefault="00E65E99">
            <w:pPr>
              <w:autoSpaceDE w:val="0"/>
              <w:autoSpaceDN w:val="0"/>
              <w:adjustRightInd w:val="0"/>
              <w:rPr>
                <w:rFonts w:cs="Arial"/>
                <w:lang w:eastAsia="cs-CZ"/>
              </w:rPr>
            </w:pPr>
            <w:r>
              <w:rPr>
                <w:rFonts w:cs="Arial"/>
                <w:lang w:eastAsia="cs-CZ"/>
              </w:rPr>
              <w:t>Microsoft Windows Server 2012</w:t>
            </w:r>
          </w:p>
          <w:p w14:paraId="1F68FB8B" w14:textId="77777777" w:rsidR="00E65E99" w:rsidRDefault="00E65E99">
            <w:pPr>
              <w:autoSpaceDE w:val="0"/>
              <w:autoSpaceDN w:val="0"/>
              <w:adjustRightInd w:val="0"/>
              <w:rPr>
                <w:rFonts w:cs="Arial"/>
                <w:lang w:eastAsia="cs-CZ"/>
              </w:rPr>
            </w:pPr>
            <w:r>
              <w:rPr>
                <w:rFonts w:cs="Arial"/>
                <w:lang w:eastAsia="cs-CZ"/>
              </w:rPr>
              <w:t xml:space="preserve">Je vyžadována podpora jazyka, ve kterém je aplikace provozována. Není podporován provoz na Windows Server </w:t>
            </w:r>
            <w:proofErr w:type="spellStart"/>
            <w:r>
              <w:rPr>
                <w:rFonts w:cs="Arial"/>
                <w:lang w:eastAsia="cs-CZ"/>
              </w:rPr>
              <w:t>Core</w:t>
            </w:r>
            <w:proofErr w:type="spellEnd"/>
            <w:r>
              <w:rPr>
                <w:rFonts w:cs="Arial"/>
                <w:lang w:eastAsia="cs-CZ"/>
              </w:rPr>
              <w:t>. V případě výskytu nekompatibilní změny systému v rámci Windows Update bude produkt GINIS</w:t>
            </w:r>
          </w:p>
          <w:p w14:paraId="1986B879" w14:textId="77777777" w:rsidR="00E65E99" w:rsidRDefault="00E65E99">
            <w:pPr>
              <w:autoSpaceDE w:val="0"/>
              <w:autoSpaceDN w:val="0"/>
              <w:adjustRightInd w:val="0"/>
              <w:rPr>
                <w:rFonts w:cs="Arial"/>
                <w:lang w:eastAsia="cs-CZ"/>
              </w:rPr>
            </w:pPr>
            <w:r>
              <w:rPr>
                <w:rFonts w:cs="Arial"/>
                <w:lang w:eastAsia="cs-CZ"/>
              </w:rPr>
              <w:t xml:space="preserve">upraven do </w:t>
            </w:r>
            <w:proofErr w:type="gramStart"/>
            <w:r>
              <w:rPr>
                <w:rFonts w:cs="Arial"/>
                <w:lang w:eastAsia="cs-CZ"/>
              </w:rPr>
              <w:t>30ti</w:t>
            </w:r>
            <w:proofErr w:type="gramEnd"/>
            <w:r>
              <w:rPr>
                <w:rFonts w:cs="Arial"/>
                <w:lang w:eastAsia="cs-CZ"/>
              </w:rPr>
              <w:t xml:space="preserve"> dnů od vydání příslušné aktualizace.</w:t>
            </w:r>
          </w:p>
        </w:tc>
      </w:tr>
      <w:tr w:rsidR="00E65E99" w14:paraId="5B9D1C7A" w14:textId="77777777" w:rsidTr="00E65E99">
        <w:tc>
          <w:tcPr>
            <w:tcW w:w="4517" w:type="dxa"/>
            <w:tcBorders>
              <w:top w:val="single" w:sz="4" w:space="0" w:color="auto"/>
              <w:left w:val="single" w:sz="4" w:space="0" w:color="auto"/>
              <w:bottom w:val="single" w:sz="4" w:space="0" w:color="auto"/>
              <w:right w:val="single" w:sz="4" w:space="0" w:color="auto"/>
            </w:tcBorders>
            <w:hideMark/>
          </w:tcPr>
          <w:p w14:paraId="53F75131" w14:textId="77777777" w:rsidR="00E65E99" w:rsidRDefault="00E65E99">
            <w:pPr>
              <w:autoSpaceDE w:val="0"/>
              <w:autoSpaceDN w:val="0"/>
              <w:adjustRightInd w:val="0"/>
              <w:rPr>
                <w:rFonts w:cs="Arial"/>
                <w:b/>
                <w:bCs/>
                <w:lang w:eastAsia="cs-CZ"/>
              </w:rPr>
            </w:pPr>
            <w:r>
              <w:rPr>
                <w:rFonts w:cs="Arial"/>
                <w:b/>
                <w:bCs/>
                <w:lang w:eastAsia="cs-CZ"/>
              </w:rPr>
              <w:t>Klient databázového prostředí</w:t>
            </w:r>
          </w:p>
        </w:tc>
        <w:tc>
          <w:tcPr>
            <w:tcW w:w="4545" w:type="dxa"/>
            <w:tcBorders>
              <w:top w:val="single" w:sz="4" w:space="0" w:color="auto"/>
              <w:left w:val="single" w:sz="4" w:space="0" w:color="auto"/>
              <w:bottom w:val="single" w:sz="4" w:space="0" w:color="auto"/>
              <w:right w:val="single" w:sz="4" w:space="0" w:color="auto"/>
            </w:tcBorders>
            <w:hideMark/>
          </w:tcPr>
          <w:p w14:paraId="51F29A85" w14:textId="77777777" w:rsidR="00E65E99" w:rsidRDefault="00E65E99">
            <w:pPr>
              <w:autoSpaceDE w:val="0"/>
              <w:autoSpaceDN w:val="0"/>
              <w:adjustRightInd w:val="0"/>
              <w:rPr>
                <w:rFonts w:cs="Arial"/>
                <w:b/>
                <w:lang w:eastAsia="cs-CZ"/>
              </w:rPr>
            </w:pPr>
            <w:r>
              <w:rPr>
                <w:rFonts w:cs="Arial"/>
                <w:b/>
                <w:lang w:eastAsia="cs-CZ"/>
              </w:rPr>
              <w:t>Oracle Database:</w:t>
            </w:r>
          </w:p>
          <w:p w14:paraId="631EB25C" w14:textId="77777777" w:rsidR="00E65E99" w:rsidRDefault="00E65E99">
            <w:pPr>
              <w:autoSpaceDE w:val="0"/>
              <w:autoSpaceDN w:val="0"/>
              <w:adjustRightInd w:val="0"/>
              <w:rPr>
                <w:rFonts w:cs="Arial"/>
                <w:b/>
                <w:lang w:eastAsia="cs-CZ"/>
              </w:rPr>
            </w:pPr>
            <w:proofErr w:type="spellStart"/>
            <w:r>
              <w:rPr>
                <w:rFonts w:cs="Arial"/>
                <w:b/>
                <w:lang w:eastAsia="cs-CZ"/>
              </w:rPr>
              <w:t>Oracle</w:t>
            </w:r>
            <w:proofErr w:type="spellEnd"/>
            <w:r>
              <w:rPr>
                <w:rFonts w:cs="Arial"/>
                <w:b/>
                <w:lang w:eastAsia="cs-CZ"/>
              </w:rPr>
              <w:t xml:space="preserve"> </w:t>
            </w:r>
            <w:proofErr w:type="spellStart"/>
            <w:r>
              <w:rPr>
                <w:rFonts w:cs="Arial"/>
                <w:b/>
                <w:lang w:eastAsia="cs-CZ"/>
              </w:rPr>
              <w:t>Client</w:t>
            </w:r>
            <w:proofErr w:type="spellEnd"/>
            <w:r>
              <w:rPr>
                <w:rFonts w:cs="Arial"/>
                <w:b/>
                <w:lang w:eastAsia="cs-CZ"/>
              </w:rPr>
              <w:t xml:space="preserve"> verze 11.2.0.2, 12.2.0.1, 19.3.0.0</w:t>
            </w:r>
          </w:p>
          <w:p w14:paraId="2BAD6FA8" w14:textId="77777777" w:rsidR="00E65E99" w:rsidRDefault="00E65E99">
            <w:pPr>
              <w:autoSpaceDE w:val="0"/>
              <w:autoSpaceDN w:val="0"/>
              <w:adjustRightInd w:val="0"/>
              <w:rPr>
                <w:rFonts w:cs="Arial"/>
                <w:b/>
                <w:lang w:eastAsia="cs-CZ"/>
              </w:rPr>
            </w:pPr>
            <w:r>
              <w:rPr>
                <w:rFonts w:cs="Arial"/>
                <w:b/>
                <w:lang w:eastAsia="cs-CZ"/>
              </w:rPr>
              <w:t>Oracle OLE DB provider verze 11.2.0.2, 12.2.0.1 (vhodné instalovat jako součást instalace</w:t>
            </w:r>
          </w:p>
          <w:p w14:paraId="37A139A7" w14:textId="77777777" w:rsidR="00E65E99" w:rsidRDefault="00E65E99">
            <w:pPr>
              <w:autoSpaceDE w:val="0"/>
              <w:autoSpaceDN w:val="0"/>
              <w:adjustRightInd w:val="0"/>
              <w:rPr>
                <w:rFonts w:cs="Arial"/>
                <w:b/>
                <w:lang w:eastAsia="cs-CZ"/>
              </w:rPr>
            </w:pPr>
            <w:r>
              <w:rPr>
                <w:rFonts w:cs="Arial"/>
                <w:b/>
                <w:lang w:eastAsia="cs-CZ"/>
              </w:rPr>
              <w:t>klienta GINIS)</w:t>
            </w:r>
          </w:p>
          <w:p w14:paraId="3F2D894B" w14:textId="77777777" w:rsidR="00E65E99" w:rsidRDefault="00E65E99">
            <w:pPr>
              <w:autoSpaceDE w:val="0"/>
              <w:autoSpaceDN w:val="0"/>
              <w:adjustRightInd w:val="0"/>
              <w:rPr>
                <w:rFonts w:cs="Arial"/>
                <w:b/>
                <w:lang w:eastAsia="cs-CZ"/>
              </w:rPr>
            </w:pPr>
            <w:r>
              <w:rPr>
                <w:rFonts w:cs="Arial"/>
                <w:b/>
                <w:lang w:eastAsia="cs-CZ"/>
              </w:rPr>
              <w:t>Microsoft SQL Server:</w:t>
            </w:r>
          </w:p>
          <w:p w14:paraId="50F8E2FA" w14:textId="77777777" w:rsidR="00E65E99" w:rsidRDefault="00E65E99">
            <w:pPr>
              <w:autoSpaceDE w:val="0"/>
              <w:autoSpaceDN w:val="0"/>
              <w:adjustRightInd w:val="0"/>
              <w:rPr>
                <w:rFonts w:cs="Arial"/>
                <w:b/>
                <w:lang w:eastAsia="cs-CZ"/>
              </w:rPr>
            </w:pPr>
            <w:r>
              <w:rPr>
                <w:rFonts w:cs="Arial"/>
                <w:b/>
                <w:lang w:eastAsia="cs-CZ"/>
              </w:rPr>
              <w:t xml:space="preserve">Microsoft OLE DB Driver 18 </w:t>
            </w:r>
            <w:proofErr w:type="spellStart"/>
            <w:r>
              <w:rPr>
                <w:rFonts w:cs="Arial"/>
                <w:b/>
                <w:lang w:eastAsia="cs-CZ"/>
              </w:rPr>
              <w:t>for</w:t>
            </w:r>
            <w:proofErr w:type="spellEnd"/>
            <w:r>
              <w:rPr>
                <w:rFonts w:cs="Arial"/>
                <w:b/>
                <w:lang w:eastAsia="cs-CZ"/>
              </w:rPr>
              <w:t xml:space="preserve"> SQL Server</w:t>
            </w:r>
          </w:p>
          <w:p w14:paraId="77287DC3" w14:textId="77777777" w:rsidR="00E65E99" w:rsidRDefault="00E65E99">
            <w:pPr>
              <w:autoSpaceDE w:val="0"/>
              <w:autoSpaceDN w:val="0"/>
              <w:adjustRightInd w:val="0"/>
              <w:rPr>
                <w:rFonts w:cs="Arial"/>
                <w:b/>
                <w:lang w:eastAsia="cs-CZ"/>
              </w:rPr>
            </w:pPr>
            <w:r>
              <w:rPr>
                <w:rFonts w:cs="Arial"/>
                <w:b/>
                <w:lang w:eastAsia="cs-CZ"/>
              </w:rPr>
              <w:t>IBM Informix DS:</w:t>
            </w:r>
          </w:p>
          <w:p w14:paraId="676DA616" w14:textId="77777777" w:rsidR="00E65E99" w:rsidRDefault="00E65E99">
            <w:pPr>
              <w:autoSpaceDE w:val="0"/>
              <w:autoSpaceDN w:val="0"/>
              <w:adjustRightInd w:val="0"/>
              <w:rPr>
                <w:rFonts w:cs="Arial"/>
                <w:b/>
                <w:lang w:eastAsia="cs-CZ"/>
              </w:rPr>
            </w:pPr>
            <w:r>
              <w:rPr>
                <w:rFonts w:cs="Arial"/>
                <w:b/>
                <w:lang w:eastAsia="cs-CZ"/>
              </w:rPr>
              <w:t>32 bit: Informix OLE DB provider verze 3.70 TC8, 4.10 TC15</w:t>
            </w:r>
          </w:p>
          <w:p w14:paraId="74898AC2" w14:textId="77777777" w:rsidR="00E65E99" w:rsidRDefault="00E65E99">
            <w:pPr>
              <w:autoSpaceDE w:val="0"/>
              <w:autoSpaceDN w:val="0"/>
              <w:adjustRightInd w:val="0"/>
              <w:rPr>
                <w:rFonts w:cs="Arial"/>
                <w:b/>
                <w:bCs/>
                <w:lang w:eastAsia="cs-CZ"/>
              </w:rPr>
            </w:pPr>
            <w:r>
              <w:rPr>
                <w:rFonts w:cs="Arial"/>
                <w:b/>
                <w:lang w:eastAsia="cs-CZ"/>
              </w:rPr>
              <w:t>64 bit: Informix OLE DB provider verze 4.10 FC15, 4.50 FC8</w:t>
            </w:r>
          </w:p>
        </w:tc>
      </w:tr>
      <w:tr w:rsidR="00E65E99" w14:paraId="61500384" w14:textId="77777777" w:rsidTr="00E65E99">
        <w:tc>
          <w:tcPr>
            <w:tcW w:w="4517" w:type="dxa"/>
            <w:tcBorders>
              <w:top w:val="single" w:sz="4" w:space="0" w:color="auto"/>
              <w:left w:val="single" w:sz="4" w:space="0" w:color="auto"/>
              <w:bottom w:val="single" w:sz="4" w:space="0" w:color="auto"/>
              <w:right w:val="single" w:sz="4" w:space="0" w:color="auto"/>
            </w:tcBorders>
            <w:hideMark/>
          </w:tcPr>
          <w:p w14:paraId="355A52A8" w14:textId="77777777" w:rsidR="00E65E99" w:rsidRDefault="00E65E99">
            <w:pPr>
              <w:autoSpaceDE w:val="0"/>
              <w:autoSpaceDN w:val="0"/>
              <w:adjustRightInd w:val="0"/>
              <w:rPr>
                <w:rFonts w:cs="Arial"/>
                <w:b/>
                <w:bCs/>
                <w:lang w:eastAsia="cs-CZ"/>
              </w:rPr>
            </w:pPr>
            <w:r>
              <w:rPr>
                <w:rFonts w:cs="Arial"/>
                <w:b/>
                <w:bCs/>
                <w:lang w:eastAsia="cs-CZ"/>
              </w:rPr>
              <w:t>Další systémový software</w:t>
            </w:r>
          </w:p>
        </w:tc>
        <w:tc>
          <w:tcPr>
            <w:tcW w:w="4545" w:type="dxa"/>
            <w:tcBorders>
              <w:top w:val="single" w:sz="4" w:space="0" w:color="auto"/>
              <w:left w:val="single" w:sz="4" w:space="0" w:color="auto"/>
              <w:bottom w:val="single" w:sz="4" w:space="0" w:color="auto"/>
              <w:right w:val="single" w:sz="4" w:space="0" w:color="auto"/>
            </w:tcBorders>
            <w:hideMark/>
          </w:tcPr>
          <w:p w14:paraId="6521C4CE" w14:textId="77777777" w:rsidR="00E65E99" w:rsidRDefault="00E65E99">
            <w:pPr>
              <w:autoSpaceDE w:val="0"/>
              <w:autoSpaceDN w:val="0"/>
              <w:adjustRightInd w:val="0"/>
              <w:rPr>
                <w:rFonts w:cs="Arial"/>
                <w:lang w:eastAsia="cs-CZ"/>
              </w:rPr>
            </w:pPr>
            <w:r>
              <w:rPr>
                <w:rFonts w:cs="Arial"/>
                <w:lang w:eastAsia="cs-CZ"/>
              </w:rPr>
              <w:t>Microsoft IIS 7 nebo vyšší s instalovanou podporou ASP.NET</w:t>
            </w:r>
          </w:p>
          <w:p w14:paraId="5B880181" w14:textId="77777777" w:rsidR="00E65E99" w:rsidRDefault="00E65E99">
            <w:pPr>
              <w:autoSpaceDE w:val="0"/>
              <w:autoSpaceDN w:val="0"/>
              <w:adjustRightInd w:val="0"/>
              <w:rPr>
                <w:rFonts w:cs="Arial"/>
                <w:lang w:eastAsia="cs-CZ"/>
              </w:rPr>
            </w:pPr>
            <w:r>
              <w:rPr>
                <w:rFonts w:cs="Arial"/>
                <w:lang w:eastAsia="cs-CZ"/>
              </w:rPr>
              <w:t>Microsoft.NET Framework v. 4.8 (v některých případech může být vyžadován Microsoft.NET</w:t>
            </w:r>
          </w:p>
          <w:p w14:paraId="0BAE9692" w14:textId="77777777" w:rsidR="00E65E99" w:rsidRDefault="00E65E99">
            <w:pPr>
              <w:autoSpaceDE w:val="0"/>
              <w:autoSpaceDN w:val="0"/>
              <w:adjustRightInd w:val="0"/>
              <w:rPr>
                <w:rFonts w:cs="Arial"/>
                <w:lang w:eastAsia="cs-CZ"/>
              </w:rPr>
            </w:pPr>
            <w:r>
              <w:rPr>
                <w:rFonts w:cs="Arial"/>
                <w:lang w:eastAsia="cs-CZ"/>
              </w:rPr>
              <w:t xml:space="preserve">Framework v. 3.5 a Microsoft Web </w:t>
            </w:r>
            <w:proofErr w:type="spellStart"/>
            <w:r>
              <w:rPr>
                <w:rFonts w:cs="Arial"/>
                <w:lang w:eastAsia="cs-CZ"/>
              </w:rPr>
              <w:t>Services</w:t>
            </w:r>
            <w:proofErr w:type="spellEnd"/>
            <w:r>
              <w:rPr>
                <w:rFonts w:cs="Arial"/>
                <w:lang w:eastAsia="cs-CZ"/>
              </w:rPr>
              <w:t xml:space="preserve"> </w:t>
            </w:r>
            <w:proofErr w:type="spellStart"/>
            <w:r>
              <w:rPr>
                <w:rFonts w:cs="Arial"/>
                <w:lang w:eastAsia="cs-CZ"/>
              </w:rPr>
              <w:t>Enhancements</w:t>
            </w:r>
            <w:proofErr w:type="spellEnd"/>
            <w:r>
              <w:rPr>
                <w:rFonts w:cs="Arial"/>
                <w:lang w:eastAsia="cs-CZ"/>
              </w:rPr>
              <w:t xml:space="preserve"> 3.0)</w:t>
            </w:r>
          </w:p>
          <w:p w14:paraId="43D3174F" w14:textId="77777777" w:rsidR="00E65E99" w:rsidRDefault="00E65E99">
            <w:pPr>
              <w:autoSpaceDE w:val="0"/>
              <w:autoSpaceDN w:val="0"/>
              <w:adjustRightInd w:val="0"/>
              <w:rPr>
                <w:rFonts w:cs="Arial"/>
                <w:lang w:eastAsia="cs-CZ"/>
              </w:rPr>
            </w:pPr>
            <w:r>
              <w:rPr>
                <w:rFonts w:cs="Arial"/>
                <w:lang w:eastAsia="cs-CZ"/>
              </w:rPr>
              <w:t xml:space="preserve">Microsoft Windows </w:t>
            </w:r>
            <w:proofErr w:type="spellStart"/>
            <w:r>
              <w:rPr>
                <w:rFonts w:cs="Arial"/>
                <w:lang w:eastAsia="cs-CZ"/>
              </w:rPr>
              <w:t>Installer</w:t>
            </w:r>
            <w:proofErr w:type="spellEnd"/>
            <w:r>
              <w:rPr>
                <w:rFonts w:cs="Arial"/>
                <w:lang w:eastAsia="cs-CZ"/>
              </w:rPr>
              <w:t xml:space="preserve"> 3.1 nebo vyšší</w:t>
            </w:r>
          </w:p>
          <w:p w14:paraId="14321B5A" w14:textId="77777777" w:rsidR="00E65E99" w:rsidRDefault="00E65E99">
            <w:pPr>
              <w:autoSpaceDE w:val="0"/>
              <w:autoSpaceDN w:val="0"/>
              <w:adjustRightInd w:val="0"/>
              <w:rPr>
                <w:rFonts w:cs="Arial"/>
                <w:b/>
                <w:bCs/>
                <w:lang w:eastAsia="cs-CZ"/>
              </w:rPr>
            </w:pPr>
            <w:r>
              <w:rPr>
                <w:rFonts w:cs="Arial"/>
                <w:lang w:eastAsia="cs-CZ"/>
              </w:rPr>
              <w:t xml:space="preserve">podpora protokolu </w:t>
            </w:r>
            <w:proofErr w:type="spellStart"/>
            <w:r>
              <w:rPr>
                <w:rFonts w:cs="Arial"/>
                <w:lang w:eastAsia="cs-CZ"/>
              </w:rPr>
              <w:t>WebSocket</w:t>
            </w:r>
            <w:proofErr w:type="spellEnd"/>
            <w:r>
              <w:rPr>
                <w:rFonts w:cs="Arial"/>
                <w:lang w:eastAsia="cs-CZ"/>
              </w:rPr>
              <w:t xml:space="preserve"> (doporučeno pro provoz tenkého klienta)</w:t>
            </w:r>
          </w:p>
        </w:tc>
      </w:tr>
      <w:tr w:rsidR="00E65E99" w14:paraId="30863C81" w14:textId="77777777" w:rsidTr="00E65E99">
        <w:tc>
          <w:tcPr>
            <w:tcW w:w="4517" w:type="dxa"/>
            <w:tcBorders>
              <w:top w:val="single" w:sz="4" w:space="0" w:color="auto"/>
              <w:left w:val="single" w:sz="4" w:space="0" w:color="auto"/>
              <w:bottom w:val="single" w:sz="4" w:space="0" w:color="auto"/>
              <w:right w:val="single" w:sz="4" w:space="0" w:color="auto"/>
            </w:tcBorders>
            <w:hideMark/>
          </w:tcPr>
          <w:p w14:paraId="55A3C528" w14:textId="77777777" w:rsidR="00E65E99" w:rsidRDefault="00E65E99">
            <w:pPr>
              <w:autoSpaceDE w:val="0"/>
              <w:autoSpaceDN w:val="0"/>
              <w:adjustRightInd w:val="0"/>
              <w:rPr>
                <w:rFonts w:cs="Arial"/>
                <w:b/>
                <w:bCs/>
                <w:lang w:eastAsia="cs-CZ"/>
              </w:rPr>
            </w:pPr>
            <w:r>
              <w:rPr>
                <w:rFonts w:cs="Arial"/>
                <w:b/>
                <w:bCs/>
                <w:lang w:eastAsia="cs-CZ"/>
              </w:rPr>
              <w:lastRenderedPageBreak/>
              <w:t>Webový klient 05</w:t>
            </w:r>
          </w:p>
        </w:tc>
        <w:tc>
          <w:tcPr>
            <w:tcW w:w="4545" w:type="dxa"/>
            <w:tcBorders>
              <w:top w:val="single" w:sz="4" w:space="0" w:color="auto"/>
              <w:left w:val="single" w:sz="4" w:space="0" w:color="auto"/>
              <w:bottom w:val="single" w:sz="4" w:space="0" w:color="auto"/>
              <w:right w:val="single" w:sz="4" w:space="0" w:color="auto"/>
            </w:tcBorders>
            <w:hideMark/>
          </w:tcPr>
          <w:p w14:paraId="06CF6015" w14:textId="69493CE0" w:rsidR="00E65E99" w:rsidRDefault="00E65E99">
            <w:pPr>
              <w:autoSpaceDE w:val="0"/>
              <w:autoSpaceDN w:val="0"/>
              <w:adjustRightInd w:val="0"/>
              <w:rPr>
                <w:rFonts w:cs="Arial"/>
                <w:lang w:eastAsia="cs-CZ"/>
              </w:rPr>
            </w:pPr>
            <w:r>
              <w:rPr>
                <w:rFonts w:cs="Arial"/>
                <w:lang w:eastAsia="cs-CZ"/>
              </w:rPr>
              <w:t xml:space="preserve">Microsoft </w:t>
            </w:r>
            <w:proofErr w:type="spellStart"/>
            <w:r>
              <w:rPr>
                <w:rFonts w:cs="Arial"/>
                <w:lang w:eastAsia="cs-CZ"/>
              </w:rPr>
              <w:t>Edge</w:t>
            </w:r>
            <w:proofErr w:type="spellEnd"/>
            <w:r>
              <w:rPr>
                <w:rFonts w:cs="Arial"/>
                <w:lang w:eastAsia="cs-CZ"/>
              </w:rPr>
              <w:t xml:space="preserve"> </w:t>
            </w:r>
          </w:p>
          <w:p w14:paraId="5CA5C338" w14:textId="604106FE" w:rsidR="00E65E99" w:rsidRDefault="00E65E99">
            <w:pPr>
              <w:autoSpaceDE w:val="0"/>
              <w:autoSpaceDN w:val="0"/>
              <w:adjustRightInd w:val="0"/>
              <w:rPr>
                <w:rFonts w:cs="Arial"/>
                <w:lang w:eastAsia="cs-CZ"/>
              </w:rPr>
            </w:pPr>
            <w:r>
              <w:rPr>
                <w:rFonts w:cs="Arial"/>
                <w:lang w:eastAsia="cs-CZ"/>
              </w:rPr>
              <w:t xml:space="preserve">Google Chrome </w:t>
            </w:r>
          </w:p>
          <w:p w14:paraId="5E3F2105" w14:textId="1BA3773D" w:rsidR="00E65E99" w:rsidRDefault="00E65E99">
            <w:pPr>
              <w:autoSpaceDE w:val="0"/>
              <w:autoSpaceDN w:val="0"/>
              <w:adjustRightInd w:val="0"/>
              <w:rPr>
                <w:rFonts w:cs="Arial"/>
                <w:lang w:eastAsia="cs-CZ"/>
              </w:rPr>
            </w:pPr>
            <w:proofErr w:type="spellStart"/>
            <w:r>
              <w:rPr>
                <w:rFonts w:cs="Arial"/>
                <w:lang w:eastAsia="cs-CZ"/>
              </w:rPr>
              <w:t>Mozilla</w:t>
            </w:r>
            <w:proofErr w:type="spellEnd"/>
            <w:r>
              <w:rPr>
                <w:rFonts w:cs="Arial"/>
                <w:lang w:eastAsia="cs-CZ"/>
              </w:rPr>
              <w:t xml:space="preserve"> </w:t>
            </w:r>
            <w:proofErr w:type="spellStart"/>
            <w:r>
              <w:rPr>
                <w:rFonts w:cs="Arial"/>
                <w:lang w:eastAsia="cs-CZ"/>
              </w:rPr>
              <w:t>FireFox</w:t>
            </w:r>
            <w:proofErr w:type="spellEnd"/>
            <w:r>
              <w:rPr>
                <w:rFonts w:cs="Arial"/>
                <w:lang w:eastAsia="cs-CZ"/>
              </w:rPr>
              <w:t xml:space="preserve"> </w:t>
            </w:r>
          </w:p>
          <w:p w14:paraId="36E2A950" w14:textId="415D74A2" w:rsidR="00E65E99" w:rsidRDefault="00E65E99">
            <w:pPr>
              <w:autoSpaceDE w:val="0"/>
              <w:autoSpaceDN w:val="0"/>
              <w:adjustRightInd w:val="0"/>
              <w:rPr>
                <w:rFonts w:cs="Arial"/>
                <w:lang w:eastAsia="cs-CZ"/>
              </w:rPr>
            </w:pPr>
            <w:r>
              <w:rPr>
                <w:rFonts w:cs="Arial"/>
                <w:lang w:eastAsia="cs-CZ"/>
              </w:rPr>
              <w:t xml:space="preserve">Safari </w:t>
            </w:r>
          </w:p>
        </w:tc>
      </w:tr>
      <w:tr w:rsidR="00E65E99" w14:paraId="7ED3252F" w14:textId="77777777" w:rsidTr="00E65E99">
        <w:tc>
          <w:tcPr>
            <w:tcW w:w="4517" w:type="dxa"/>
            <w:tcBorders>
              <w:top w:val="single" w:sz="4" w:space="0" w:color="auto"/>
              <w:left w:val="single" w:sz="4" w:space="0" w:color="auto"/>
              <w:bottom w:val="single" w:sz="4" w:space="0" w:color="auto"/>
              <w:right w:val="single" w:sz="4" w:space="0" w:color="auto"/>
            </w:tcBorders>
            <w:hideMark/>
          </w:tcPr>
          <w:p w14:paraId="28CBDD8F" w14:textId="77777777" w:rsidR="00E65E99" w:rsidRDefault="00E65E99">
            <w:pPr>
              <w:autoSpaceDE w:val="0"/>
              <w:autoSpaceDN w:val="0"/>
              <w:adjustRightInd w:val="0"/>
              <w:rPr>
                <w:rFonts w:cs="Arial"/>
                <w:b/>
                <w:bCs/>
                <w:lang w:eastAsia="cs-CZ"/>
              </w:rPr>
            </w:pPr>
            <w:r>
              <w:rPr>
                <w:rFonts w:cs="Arial"/>
                <w:b/>
                <w:bCs/>
                <w:lang w:eastAsia="cs-CZ"/>
              </w:rPr>
              <w:t>Požadované nastavení webového prohlížeče pro konkrétní server</w:t>
            </w:r>
          </w:p>
        </w:tc>
        <w:tc>
          <w:tcPr>
            <w:tcW w:w="4545" w:type="dxa"/>
            <w:tcBorders>
              <w:top w:val="single" w:sz="4" w:space="0" w:color="auto"/>
              <w:left w:val="single" w:sz="4" w:space="0" w:color="auto"/>
              <w:bottom w:val="single" w:sz="4" w:space="0" w:color="auto"/>
              <w:right w:val="single" w:sz="4" w:space="0" w:color="auto"/>
            </w:tcBorders>
            <w:hideMark/>
          </w:tcPr>
          <w:p w14:paraId="2FFF6F5F" w14:textId="77777777" w:rsidR="00E65E99" w:rsidRDefault="00E65E99">
            <w:pPr>
              <w:autoSpaceDE w:val="0"/>
              <w:autoSpaceDN w:val="0"/>
              <w:adjustRightInd w:val="0"/>
              <w:rPr>
                <w:rFonts w:cs="Arial"/>
                <w:lang w:eastAsia="cs-CZ"/>
              </w:rPr>
            </w:pPr>
            <w:r>
              <w:rPr>
                <w:rFonts w:cs="Arial"/>
                <w:lang w:eastAsia="cs-CZ"/>
              </w:rPr>
              <w:t xml:space="preserve">povolení aktivního </w:t>
            </w:r>
            <w:proofErr w:type="spellStart"/>
            <w:r>
              <w:rPr>
                <w:rFonts w:cs="Arial"/>
                <w:lang w:eastAsia="cs-CZ"/>
              </w:rPr>
              <w:t>skriptování</w:t>
            </w:r>
            <w:proofErr w:type="spellEnd"/>
            <w:r>
              <w:rPr>
                <w:rFonts w:cs="Arial"/>
                <w:lang w:eastAsia="cs-CZ"/>
              </w:rPr>
              <w:t xml:space="preserve"> (</w:t>
            </w:r>
            <w:proofErr w:type="spellStart"/>
            <w:r>
              <w:rPr>
                <w:rFonts w:cs="Arial"/>
                <w:lang w:eastAsia="cs-CZ"/>
              </w:rPr>
              <w:t>javascript</w:t>
            </w:r>
            <w:proofErr w:type="spellEnd"/>
            <w:r>
              <w:rPr>
                <w:rFonts w:cs="Arial"/>
                <w:lang w:eastAsia="cs-CZ"/>
              </w:rPr>
              <w:t>)</w:t>
            </w:r>
          </w:p>
          <w:p w14:paraId="756060BB" w14:textId="77777777" w:rsidR="00E65E99" w:rsidRDefault="00E65E99">
            <w:pPr>
              <w:autoSpaceDE w:val="0"/>
              <w:autoSpaceDN w:val="0"/>
              <w:adjustRightInd w:val="0"/>
              <w:rPr>
                <w:rFonts w:cs="Arial"/>
                <w:lang w:eastAsia="cs-CZ"/>
              </w:rPr>
            </w:pPr>
            <w:r>
              <w:rPr>
                <w:rFonts w:cs="Arial"/>
                <w:lang w:eastAsia="cs-CZ"/>
              </w:rPr>
              <w:t>povolení použití cookies (pouze pro potřeby autorizace)</w:t>
            </w:r>
          </w:p>
          <w:p w14:paraId="0D6BE23E" w14:textId="77777777" w:rsidR="00E65E99" w:rsidRDefault="00E65E99">
            <w:pPr>
              <w:autoSpaceDE w:val="0"/>
              <w:autoSpaceDN w:val="0"/>
              <w:adjustRightInd w:val="0"/>
              <w:rPr>
                <w:rFonts w:cs="Arial"/>
                <w:lang w:eastAsia="cs-CZ"/>
              </w:rPr>
            </w:pPr>
            <w:r>
              <w:rPr>
                <w:rFonts w:cs="Arial"/>
                <w:lang w:eastAsia="cs-CZ"/>
              </w:rPr>
              <w:t>povolení přístupu k datům z jiných domén (pro potřeby ověření v registrech)</w:t>
            </w:r>
          </w:p>
        </w:tc>
      </w:tr>
      <w:tr w:rsidR="00E65E99" w14:paraId="47798002" w14:textId="77777777" w:rsidTr="00E65E99">
        <w:tc>
          <w:tcPr>
            <w:tcW w:w="4517" w:type="dxa"/>
            <w:tcBorders>
              <w:top w:val="single" w:sz="4" w:space="0" w:color="auto"/>
              <w:left w:val="single" w:sz="4" w:space="0" w:color="auto"/>
              <w:bottom w:val="single" w:sz="4" w:space="0" w:color="auto"/>
              <w:right w:val="single" w:sz="4" w:space="0" w:color="auto"/>
            </w:tcBorders>
            <w:hideMark/>
          </w:tcPr>
          <w:p w14:paraId="17D52E18" w14:textId="77777777" w:rsidR="00E65E99" w:rsidRDefault="00E65E99">
            <w:pPr>
              <w:autoSpaceDE w:val="0"/>
              <w:autoSpaceDN w:val="0"/>
              <w:adjustRightInd w:val="0"/>
              <w:rPr>
                <w:rFonts w:cs="Arial"/>
                <w:b/>
                <w:bCs/>
                <w:lang w:eastAsia="cs-CZ"/>
              </w:rPr>
            </w:pPr>
            <w:r>
              <w:rPr>
                <w:rFonts w:cs="Arial"/>
                <w:b/>
                <w:bCs/>
                <w:lang w:eastAsia="cs-CZ"/>
              </w:rPr>
              <w:t>Doporučené prohlížeče pro náhled PDF soubor</w:t>
            </w:r>
          </w:p>
        </w:tc>
        <w:tc>
          <w:tcPr>
            <w:tcW w:w="4545" w:type="dxa"/>
            <w:tcBorders>
              <w:top w:val="single" w:sz="4" w:space="0" w:color="auto"/>
              <w:left w:val="single" w:sz="4" w:space="0" w:color="auto"/>
              <w:bottom w:val="single" w:sz="4" w:space="0" w:color="auto"/>
              <w:right w:val="single" w:sz="4" w:space="0" w:color="auto"/>
            </w:tcBorders>
            <w:hideMark/>
          </w:tcPr>
          <w:p w14:paraId="685607E3" w14:textId="77777777" w:rsidR="00E65E99" w:rsidRDefault="00E65E99">
            <w:pPr>
              <w:autoSpaceDE w:val="0"/>
              <w:autoSpaceDN w:val="0"/>
              <w:adjustRightInd w:val="0"/>
              <w:rPr>
                <w:rFonts w:cs="Arial"/>
                <w:b/>
                <w:lang w:eastAsia="cs-CZ"/>
              </w:rPr>
            </w:pPr>
            <w:proofErr w:type="spellStart"/>
            <w:r>
              <w:rPr>
                <w:rFonts w:cs="Arial"/>
                <w:b/>
                <w:lang w:eastAsia="cs-CZ"/>
              </w:rPr>
              <w:t>Foxit</w:t>
            </w:r>
            <w:proofErr w:type="spellEnd"/>
            <w:r>
              <w:rPr>
                <w:rFonts w:cs="Arial"/>
                <w:b/>
                <w:lang w:eastAsia="cs-CZ"/>
              </w:rPr>
              <w:t xml:space="preserve"> </w:t>
            </w:r>
            <w:proofErr w:type="spellStart"/>
            <w:r>
              <w:rPr>
                <w:rFonts w:cs="Arial"/>
                <w:b/>
                <w:lang w:eastAsia="cs-CZ"/>
              </w:rPr>
              <w:t>Reader</w:t>
            </w:r>
            <w:proofErr w:type="spellEnd"/>
            <w:r>
              <w:rPr>
                <w:rFonts w:cs="Arial"/>
                <w:b/>
                <w:lang w:eastAsia="cs-CZ"/>
              </w:rPr>
              <w:t xml:space="preserve"> ver. 7 a vyšší</w:t>
            </w:r>
          </w:p>
        </w:tc>
      </w:tr>
    </w:tbl>
    <w:p w14:paraId="08FFCEB0" w14:textId="77777777" w:rsidR="00E65E99" w:rsidRDefault="00E65E99" w:rsidP="00DB7CA9">
      <w:pPr>
        <w:pStyle w:val="Odstavecseseznamem"/>
        <w:ind w:left="360"/>
        <w:rPr>
          <w:rFonts w:cs="Arial"/>
        </w:rPr>
      </w:pPr>
    </w:p>
    <w:p w14:paraId="65AFFAEA" w14:textId="77777777" w:rsidR="00E65E99" w:rsidRDefault="00E65E99" w:rsidP="00DB7CA9">
      <w:pPr>
        <w:pStyle w:val="Odstavecseseznamem"/>
        <w:ind w:left="360"/>
        <w:rPr>
          <w:rFonts w:cs="Arial"/>
        </w:rPr>
      </w:pPr>
    </w:p>
    <w:p w14:paraId="65F3EA1E" w14:textId="77777777" w:rsidR="00E65E99" w:rsidRPr="00473EC6" w:rsidRDefault="00E65E99" w:rsidP="00DB7CA9">
      <w:pPr>
        <w:pStyle w:val="Odstavecseseznamem"/>
        <w:ind w:left="360"/>
        <w:rPr>
          <w:rFonts w:cs="Arial"/>
        </w:rPr>
      </w:pPr>
    </w:p>
    <w:p w14:paraId="69DD3CB8" w14:textId="77777777" w:rsidR="00DB7CA9" w:rsidRDefault="00DB7CA9" w:rsidP="00DB7CA9">
      <w:pPr>
        <w:pStyle w:val="Odstavecseseznamem"/>
        <w:numPr>
          <w:ilvl w:val="0"/>
          <w:numId w:val="31"/>
        </w:numPr>
        <w:spacing w:before="0"/>
        <w:contextualSpacing w:val="0"/>
        <w:jc w:val="left"/>
        <w:rPr>
          <w:rFonts w:cs="Arial"/>
        </w:rPr>
      </w:pPr>
      <w:r w:rsidRPr="003A2C96">
        <w:rPr>
          <w:rFonts w:cs="Arial"/>
        </w:rPr>
        <w:t>Specifikace rozsahu a harmonogramu prací prováděných během realizace dodávky systému (jako je</w:t>
      </w:r>
      <w:r>
        <w:rPr>
          <w:rFonts w:cs="Arial"/>
        </w:rPr>
        <w:t xml:space="preserve"> </w:t>
      </w:r>
      <w:r w:rsidRPr="003A2C96">
        <w:rPr>
          <w:rFonts w:cs="Arial"/>
        </w:rPr>
        <w:t>detailní funkční specifikace a</w:t>
      </w:r>
      <w:r>
        <w:rPr>
          <w:rFonts w:cs="Arial"/>
        </w:rPr>
        <w:t xml:space="preserve"> popis</w:t>
      </w:r>
      <w:r w:rsidRPr="003A2C96">
        <w:rPr>
          <w:rFonts w:cs="Arial"/>
        </w:rPr>
        <w:t xml:space="preserve"> architektury systému, vývoj, testování a implementace systému atd.), v minimálně požadovaném rozsahu</w:t>
      </w:r>
    </w:p>
    <w:p w14:paraId="676F5E12" w14:textId="77777777" w:rsidR="00DB7CA9" w:rsidRDefault="00DB7CA9" w:rsidP="00DB7CA9">
      <w:pPr>
        <w:pStyle w:val="Odstavecseseznamem"/>
        <w:rPr>
          <w:rFonts w:cs="Arial"/>
        </w:rPr>
      </w:pPr>
    </w:p>
    <w:tbl>
      <w:tblPr>
        <w:tblStyle w:val="Mkatabulky"/>
        <w:tblW w:w="0" w:type="auto"/>
        <w:tblInd w:w="720" w:type="dxa"/>
        <w:tblLook w:val="04A0" w:firstRow="1" w:lastRow="0" w:firstColumn="1" w:lastColumn="0" w:noHBand="0" w:noVBand="1"/>
      </w:tblPr>
      <w:tblGrid>
        <w:gridCol w:w="2813"/>
        <w:gridCol w:w="2752"/>
        <w:gridCol w:w="2777"/>
      </w:tblGrid>
      <w:tr w:rsidR="00E65E99" w:rsidRPr="00440CA7" w14:paraId="729155C5" w14:textId="77777777" w:rsidTr="00F13B9F">
        <w:tc>
          <w:tcPr>
            <w:tcW w:w="3020" w:type="dxa"/>
          </w:tcPr>
          <w:p w14:paraId="416DA885" w14:textId="77777777" w:rsidR="00E65E99" w:rsidRPr="00440CA7" w:rsidRDefault="00E65E99" w:rsidP="00F13B9F">
            <w:pPr>
              <w:pStyle w:val="Odstavecseseznamem"/>
              <w:ind w:left="0"/>
              <w:rPr>
                <w:rFonts w:cs="Arial"/>
                <w:b/>
                <w:bCs/>
              </w:rPr>
            </w:pPr>
            <w:r w:rsidRPr="00440CA7">
              <w:rPr>
                <w:rFonts w:cs="Arial"/>
                <w:b/>
                <w:bCs/>
              </w:rPr>
              <w:t>Název úkolu</w:t>
            </w:r>
          </w:p>
        </w:tc>
        <w:tc>
          <w:tcPr>
            <w:tcW w:w="3021" w:type="dxa"/>
          </w:tcPr>
          <w:p w14:paraId="26E6C42B" w14:textId="77777777" w:rsidR="00E65E99" w:rsidRPr="00440CA7" w:rsidRDefault="00E65E99" w:rsidP="00F13B9F">
            <w:pPr>
              <w:pStyle w:val="Odstavecseseznamem"/>
              <w:ind w:left="0"/>
              <w:rPr>
                <w:rFonts w:cs="Arial"/>
                <w:b/>
                <w:bCs/>
              </w:rPr>
            </w:pPr>
            <w:r w:rsidRPr="00440CA7">
              <w:rPr>
                <w:rFonts w:cs="Arial"/>
                <w:b/>
                <w:bCs/>
              </w:rPr>
              <w:t xml:space="preserve">Počet dnů od zahájení </w:t>
            </w:r>
          </w:p>
        </w:tc>
        <w:tc>
          <w:tcPr>
            <w:tcW w:w="3021" w:type="dxa"/>
          </w:tcPr>
          <w:p w14:paraId="7E0074E4" w14:textId="77777777" w:rsidR="00E65E99" w:rsidRPr="00440CA7" w:rsidRDefault="00E65E99" w:rsidP="00F13B9F">
            <w:pPr>
              <w:pStyle w:val="Odstavecseseznamem"/>
              <w:ind w:left="0"/>
              <w:rPr>
                <w:rFonts w:cs="Arial"/>
                <w:b/>
                <w:bCs/>
              </w:rPr>
            </w:pPr>
            <w:r w:rsidRPr="00440CA7">
              <w:rPr>
                <w:rFonts w:cs="Arial"/>
                <w:b/>
                <w:bCs/>
              </w:rPr>
              <w:t>poznámka</w:t>
            </w:r>
          </w:p>
        </w:tc>
      </w:tr>
      <w:tr w:rsidR="00E65E99" w14:paraId="0AE07D89" w14:textId="77777777" w:rsidTr="00F13B9F">
        <w:tc>
          <w:tcPr>
            <w:tcW w:w="3020" w:type="dxa"/>
          </w:tcPr>
          <w:p w14:paraId="4C946C03" w14:textId="77777777" w:rsidR="00E65E99" w:rsidRDefault="00E65E99" w:rsidP="00F13B9F">
            <w:pPr>
              <w:pStyle w:val="Odstavecseseznamem"/>
              <w:ind w:left="0"/>
              <w:rPr>
                <w:rFonts w:cs="Arial"/>
              </w:rPr>
            </w:pPr>
            <w:r>
              <w:rPr>
                <w:rFonts w:cs="Arial"/>
              </w:rPr>
              <w:t>Realizační fáze celkem</w:t>
            </w:r>
          </w:p>
        </w:tc>
        <w:tc>
          <w:tcPr>
            <w:tcW w:w="3021" w:type="dxa"/>
          </w:tcPr>
          <w:p w14:paraId="75009C42" w14:textId="77777777" w:rsidR="00E65E99" w:rsidRDefault="00E65E99" w:rsidP="00F13B9F">
            <w:pPr>
              <w:pStyle w:val="Odstavecseseznamem"/>
              <w:ind w:left="0"/>
              <w:rPr>
                <w:rFonts w:cs="Arial"/>
              </w:rPr>
            </w:pPr>
            <w:r>
              <w:rPr>
                <w:rFonts w:cs="Arial"/>
              </w:rPr>
              <w:t>80 dnů</w:t>
            </w:r>
          </w:p>
        </w:tc>
        <w:tc>
          <w:tcPr>
            <w:tcW w:w="3021" w:type="dxa"/>
          </w:tcPr>
          <w:p w14:paraId="337782C5" w14:textId="77777777" w:rsidR="00E65E99" w:rsidRDefault="00E65E99" w:rsidP="00F13B9F">
            <w:pPr>
              <w:pStyle w:val="Odstavecseseznamem"/>
              <w:ind w:left="0"/>
              <w:rPr>
                <w:rFonts w:cs="Arial"/>
              </w:rPr>
            </w:pPr>
            <w:r>
              <w:rPr>
                <w:rFonts w:cs="Arial"/>
              </w:rPr>
              <w:t>Od platnosti smlouvy</w:t>
            </w:r>
          </w:p>
        </w:tc>
      </w:tr>
      <w:tr w:rsidR="00E65E99" w14:paraId="58092117" w14:textId="77777777" w:rsidTr="00F13B9F">
        <w:tc>
          <w:tcPr>
            <w:tcW w:w="3020" w:type="dxa"/>
          </w:tcPr>
          <w:p w14:paraId="613CAC90" w14:textId="77777777" w:rsidR="00E65E99" w:rsidRDefault="00E65E99" w:rsidP="00F13B9F">
            <w:pPr>
              <w:pStyle w:val="Odstavecseseznamem"/>
              <w:ind w:left="0"/>
              <w:rPr>
                <w:rFonts w:cs="Arial"/>
              </w:rPr>
            </w:pPr>
            <w:r>
              <w:rPr>
                <w:rFonts w:cs="Arial"/>
              </w:rPr>
              <w:t>Pořízení předmětu smlouvy,</w:t>
            </w:r>
          </w:p>
          <w:p w14:paraId="6FB4E833" w14:textId="28870A17" w:rsidR="00E65E99" w:rsidRDefault="00E65E99" w:rsidP="00F13B9F">
            <w:pPr>
              <w:pStyle w:val="Odstavecseseznamem"/>
              <w:ind w:left="0"/>
              <w:rPr>
                <w:rFonts w:cs="Arial"/>
              </w:rPr>
            </w:pPr>
            <w:r>
              <w:rPr>
                <w:rFonts w:cs="Arial"/>
              </w:rPr>
              <w:t>Upřesnění metodiky a procesů</w:t>
            </w:r>
          </w:p>
        </w:tc>
        <w:tc>
          <w:tcPr>
            <w:tcW w:w="3021" w:type="dxa"/>
          </w:tcPr>
          <w:p w14:paraId="0A3CEF35" w14:textId="77777777" w:rsidR="00E65E99" w:rsidRDefault="00E65E99" w:rsidP="00F13B9F">
            <w:pPr>
              <w:pStyle w:val="Odstavecseseznamem"/>
              <w:ind w:left="0"/>
              <w:rPr>
                <w:rFonts w:cs="Arial"/>
              </w:rPr>
            </w:pPr>
            <w:r>
              <w:rPr>
                <w:rFonts w:cs="Arial"/>
              </w:rPr>
              <w:t>20 dnů</w:t>
            </w:r>
          </w:p>
        </w:tc>
        <w:tc>
          <w:tcPr>
            <w:tcW w:w="3021" w:type="dxa"/>
          </w:tcPr>
          <w:p w14:paraId="5EB16F56" w14:textId="77777777" w:rsidR="00E65E99" w:rsidRDefault="00E65E99" w:rsidP="00F13B9F">
            <w:pPr>
              <w:pStyle w:val="Odstavecseseznamem"/>
              <w:ind w:left="0"/>
              <w:rPr>
                <w:rFonts w:cs="Arial"/>
              </w:rPr>
            </w:pPr>
          </w:p>
        </w:tc>
      </w:tr>
      <w:tr w:rsidR="00E65E99" w14:paraId="0AF1DB9C" w14:textId="77777777" w:rsidTr="00F13B9F">
        <w:tc>
          <w:tcPr>
            <w:tcW w:w="3020" w:type="dxa"/>
          </w:tcPr>
          <w:p w14:paraId="714749F1" w14:textId="77777777" w:rsidR="00E65E99" w:rsidRDefault="00E65E99" w:rsidP="00F13B9F">
            <w:pPr>
              <w:pStyle w:val="Odstavecseseznamem"/>
              <w:ind w:left="0"/>
              <w:rPr>
                <w:rFonts w:cs="Arial"/>
              </w:rPr>
            </w:pPr>
            <w:r w:rsidRPr="00703E94">
              <w:rPr>
                <w:rFonts w:cs="Arial"/>
              </w:rPr>
              <w:t>Instalace, konfigurace, testování a implementace</w:t>
            </w:r>
          </w:p>
        </w:tc>
        <w:tc>
          <w:tcPr>
            <w:tcW w:w="3021" w:type="dxa"/>
          </w:tcPr>
          <w:p w14:paraId="56EC938B" w14:textId="77777777" w:rsidR="00E65E99" w:rsidRDefault="00E65E99" w:rsidP="00F13B9F">
            <w:pPr>
              <w:pStyle w:val="Odstavecseseznamem"/>
              <w:ind w:left="0"/>
              <w:rPr>
                <w:rFonts w:cs="Arial"/>
              </w:rPr>
            </w:pPr>
            <w:r>
              <w:rPr>
                <w:rFonts w:cs="Arial"/>
              </w:rPr>
              <w:t>43 dny</w:t>
            </w:r>
          </w:p>
        </w:tc>
        <w:tc>
          <w:tcPr>
            <w:tcW w:w="3021" w:type="dxa"/>
          </w:tcPr>
          <w:p w14:paraId="4CE5120A" w14:textId="77777777" w:rsidR="00E65E99" w:rsidRDefault="00E65E99" w:rsidP="00F13B9F">
            <w:pPr>
              <w:pStyle w:val="Odstavecseseznamem"/>
              <w:ind w:left="0"/>
              <w:rPr>
                <w:rFonts w:cs="Arial"/>
              </w:rPr>
            </w:pPr>
          </w:p>
        </w:tc>
      </w:tr>
      <w:tr w:rsidR="00E65E99" w14:paraId="2DFC5DBD" w14:textId="77777777" w:rsidTr="00F13B9F">
        <w:tc>
          <w:tcPr>
            <w:tcW w:w="3020" w:type="dxa"/>
          </w:tcPr>
          <w:p w14:paraId="7B829834" w14:textId="77777777" w:rsidR="00E65E99" w:rsidRDefault="00E65E99" w:rsidP="00F13B9F">
            <w:pPr>
              <w:pStyle w:val="Odstavecseseznamem"/>
              <w:ind w:left="0"/>
              <w:rPr>
                <w:rFonts w:cs="Arial"/>
              </w:rPr>
            </w:pPr>
            <w:r w:rsidRPr="00703E94">
              <w:rPr>
                <w:rFonts w:cs="Arial"/>
              </w:rPr>
              <w:t>Zkušební provoz a příprava rutinního provozu</w:t>
            </w:r>
          </w:p>
        </w:tc>
        <w:tc>
          <w:tcPr>
            <w:tcW w:w="3021" w:type="dxa"/>
          </w:tcPr>
          <w:p w14:paraId="5C160D5B" w14:textId="77777777" w:rsidR="00E65E99" w:rsidRDefault="00E65E99" w:rsidP="00F13B9F">
            <w:pPr>
              <w:pStyle w:val="Odstavecseseznamem"/>
              <w:ind w:left="0"/>
              <w:rPr>
                <w:rFonts w:cs="Arial"/>
              </w:rPr>
            </w:pPr>
            <w:r>
              <w:rPr>
                <w:rFonts w:cs="Arial"/>
              </w:rPr>
              <w:t>10 dnů</w:t>
            </w:r>
          </w:p>
        </w:tc>
        <w:tc>
          <w:tcPr>
            <w:tcW w:w="3021" w:type="dxa"/>
          </w:tcPr>
          <w:p w14:paraId="550B4FAC" w14:textId="77777777" w:rsidR="00E65E99" w:rsidRDefault="00E65E99" w:rsidP="00F13B9F">
            <w:pPr>
              <w:pStyle w:val="Odstavecseseznamem"/>
              <w:ind w:left="0"/>
              <w:rPr>
                <w:rFonts w:cs="Arial"/>
              </w:rPr>
            </w:pPr>
          </w:p>
        </w:tc>
      </w:tr>
      <w:tr w:rsidR="00E65E99" w14:paraId="260FAAC0" w14:textId="77777777" w:rsidTr="00F13B9F">
        <w:tc>
          <w:tcPr>
            <w:tcW w:w="3020" w:type="dxa"/>
          </w:tcPr>
          <w:p w14:paraId="45A4F6D9" w14:textId="77777777" w:rsidR="00E65E99" w:rsidRDefault="00E65E99" w:rsidP="00F13B9F">
            <w:pPr>
              <w:pStyle w:val="Odstavecseseznamem"/>
              <w:ind w:left="0"/>
              <w:rPr>
                <w:rFonts w:cs="Arial"/>
              </w:rPr>
            </w:pPr>
            <w:r w:rsidRPr="00703E94">
              <w:rPr>
                <w:rFonts w:cs="Arial"/>
              </w:rPr>
              <w:t>Akceptační testy</w:t>
            </w:r>
          </w:p>
        </w:tc>
        <w:tc>
          <w:tcPr>
            <w:tcW w:w="3021" w:type="dxa"/>
          </w:tcPr>
          <w:p w14:paraId="649EBED8" w14:textId="77777777" w:rsidR="00E65E99" w:rsidRDefault="00E65E99" w:rsidP="00F13B9F">
            <w:pPr>
              <w:pStyle w:val="Odstavecseseznamem"/>
              <w:ind w:left="0"/>
              <w:rPr>
                <w:rFonts w:cs="Arial"/>
              </w:rPr>
            </w:pPr>
            <w:r>
              <w:rPr>
                <w:rFonts w:cs="Arial"/>
              </w:rPr>
              <w:t>6 dnů</w:t>
            </w:r>
          </w:p>
        </w:tc>
        <w:tc>
          <w:tcPr>
            <w:tcW w:w="3021" w:type="dxa"/>
          </w:tcPr>
          <w:p w14:paraId="390C4068" w14:textId="77777777" w:rsidR="00E65E99" w:rsidRDefault="00E65E99" w:rsidP="00F13B9F">
            <w:pPr>
              <w:pStyle w:val="Odstavecseseznamem"/>
              <w:ind w:left="0"/>
              <w:rPr>
                <w:rFonts w:cs="Arial"/>
              </w:rPr>
            </w:pPr>
          </w:p>
        </w:tc>
      </w:tr>
      <w:tr w:rsidR="00E65E99" w14:paraId="7F54F998" w14:textId="77777777" w:rsidTr="00F13B9F">
        <w:tc>
          <w:tcPr>
            <w:tcW w:w="3020" w:type="dxa"/>
          </w:tcPr>
          <w:p w14:paraId="421660D7" w14:textId="77777777" w:rsidR="00E65E99" w:rsidRDefault="00E65E99" w:rsidP="00F13B9F">
            <w:pPr>
              <w:pStyle w:val="Odstavecseseznamem"/>
              <w:ind w:left="0"/>
              <w:rPr>
                <w:rFonts w:cs="Arial"/>
              </w:rPr>
            </w:pPr>
            <w:r w:rsidRPr="00703E94">
              <w:rPr>
                <w:rFonts w:cs="Arial"/>
              </w:rPr>
              <w:t>Spuštění rutinního provozu</w:t>
            </w:r>
          </w:p>
        </w:tc>
        <w:tc>
          <w:tcPr>
            <w:tcW w:w="3021" w:type="dxa"/>
          </w:tcPr>
          <w:p w14:paraId="6F8DF0D1" w14:textId="77777777" w:rsidR="00E65E99" w:rsidRDefault="00E65E99" w:rsidP="00F13B9F">
            <w:pPr>
              <w:pStyle w:val="Odstavecseseznamem"/>
              <w:ind w:left="0"/>
              <w:rPr>
                <w:rFonts w:cs="Arial"/>
              </w:rPr>
            </w:pPr>
          </w:p>
        </w:tc>
        <w:tc>
          <w:tcPr>
            <w:tcW w:w="3021" w:type="dxa"/>
          </w:tcPr>
          <w:p w14:paraId="335C8487" w14:textId="77777777" w:rsidR="00E65E99" w:rsidRDefault="00E65E99" w:rsidP="00F13B9F">
            <w:pPr>
              <w:pStyle w:val="Odstavecseseznamem"/>
              <w:ind w:left="0"/>
              <w:rPr>
                <w:rFonts w:cs="Arial"/>
              </w:rPr>
            </w:pPr>
          </w:p>
        </w:tc>
      </w:tr>
      <w:tr w:rsidR="00E65E99" w14:paraId="1CF79196" w14:textId="77777777" w:rsidTr="00F13B9F">
        <w:tc>
          <w:tcPr>
            <w:tcW w:w="3020" w:type="dxa"/>
          </w:tcPr>
          <w:p w14:paraId="79F83227" w14:textId="77777777" w:rsidR="00E65E99" w:rsidRPr="00703E94" w:rsidRDefault="00E65E99" w:rsidP="00F13B9F">
            <w:pPr>
              <w:pStyle w:val="Odstavecseseznamem"/>
              <w:ind w:left="0"/>
              <w:rPr>
                <w:rFonts w:cs="Arial"/>
              </w:rPr>
            </w:pPr>
            <w:r>
              <w:rPr>
                <w:rFonts w:cs="Arial"/>
              </w:rPr>
              <w:t>Předání a převzetí</w:t>
            </w:r>
          </w:p>
        </w:tc>
        <w:tc>
          <w:tcPr>
            <w:tcW w:w="3021" w:type="dxa"/>
          </w:tcPr>
          <w:p w14:paraId="41A8FEC6" w14:textId="77777777" w:rsidR="00E65E99" w:rsidRDefault="00E65E99" w:rsidP="00F13B9F">
            <w:pPr>
              <w:pStyle w:val="Odstavecseseznamem"/>
              <w:ind w:left="0"/>
              <w:rPr>
                <w:rFonts w:cs="Arial"/>
              </w:rPr>
            </w:pPr>
            <w:r>
              <w:rPr>
                <w:rFonts w:cs="Arial"/>
              </w:rPr>
              <w:t>1</w:t>
            </w:r>
          </w:p>
        </w:tc>
        <w:tc>
          <w:tcPr>
            <w:tcW w:w="3021" w:type="dxa"/>
          </w:tcPr>
          <w:p w14:paraId="0B42CE78" w14:textId="77777777" w:rsidR="00E65E99" w:rsidRDefault="00E65E99" w:rsidP="00F13B9F">
            <w:pPr>
              <w:pStyle w:val="Odstavecseseznamem"/>
              <w:ind w:left="0"/>
              <w:rPr>
                <w:rFonts w:cs="Arial"/>
              </w:rPr>
            </w:pPr>
            <w:r>
              <w:rPr>
                <w:rFonts w:cs="Arial"/>
              </w:rPr>
              <w:t>Ukončení realizační fáze</w:t>
            </w:r>
          </w:p>
        </w:tc>
      </w:tr>
      <w:tr w:rsidR="00E65E99" w14:paraId="0B1EAF05" w14:textId="77777777" w:rsidTr="00F13B9F">
        <w:tc>
          <w:tcPr>
            <w:tcW w:w="3020" w:type="dxa"/>
          </w:tcPr>
          <w:p w14:paraId="6098DF9D" w14:textId="77777777" w:rsidR="00E65E99" w:rsidRDefault="00E65E99" w:rsidP="00F13B9F">
            <w:pPr>
              <w:pStyle w:val="Odstavecseseznamem"/>
              <w:ind w:left="0"/>
              <w:rPr>
                <w:rFonts w:cs="Arial"/>
              </w:rPr>
            </w:pPr>
            <w:r>
              <w:rPr>
                <w:rFonts w:cs="Arial"/>
              </w:rPr>
              <w:t xml:space="preserve">Podpora provozu </w:t>
            </w:r>
          </w:p>
        </w:tc>
        <w:tc>
          <w:tcPr>
            <w:tcW w:w="3021" w:type="dxa"/>
          </w:tcPr>
          <w:p w14:paraId="63C765BF" w14:textId="77777777" w:rsidR="00E65E99" w:rsidRDefault="00E65E99" w:rsidP="00F13B9F">
            <w:pPr>
              <w:pStyle w:val="Odstavecseseznamem"/>
              <w:ind w:left="0"/>
              <w:rPr>
                <w:rFonts w:cs="Arial"/>
              </w:rPr>
            </w:pPr>
            <w:r>
              <w:rPr>
                <w:rFonts w:cs="Arial"/>
              </w:rPr>
              <w:t>1305 dnů</w:t>
            </w:r>
          </w:p>
        </w:tc>
        <w:tc>
          <w:tcPr>
            <w:tcW w:w="3021" w:type="dxa"/>
          </w:tcPr>
          <w:p w14:paraId="739736D0" w14:textId="77777777" w:rsidR="00E65E99" w:rsidRDefault="00E65E99" w:rsidP="00F13B9F">
            <w:pPr>
              <w:pStyle w:val="Odstavecseseznamem"/>
              <w:ind w:left="0"/>
              <w:rPr>
                <w:rFonts w:cs="Arial"/>
              </w:rPr>
            </w:pPr>
            <w:r>
              <w:rPr>
                <w:rFonts w:cs="Arial"/>
              </w:rPr>
              <w:t>Od ukončení realizační fáze</w:t>
            </w:r>
          </w:p>
        </w:tc>
      </w:tr>
    </w:tbl>
    <w:p w14:paraId="332D0432" w14:textId="77777777" w:rsidR="00E65E99" w:rsidRDefault="00E65E99" w:rsidP="00E65E99">
      <w:pPr>
        <w:pStyle w:val="Odstavecseseznamem"/>
        <w:rPr>
          <w:rFonts w:cs="Arial"/>
        </w:rPr>
      </w:pPr>
    </w:p>
    <w:p w14:paraId="17B1BCF3" w14:textId="77777777" w:rsidR="00E65E99" w:rsidRDefault="00E65E99" w:rsidP="00DB7CA9">
      <w:pPr>
        <w:pStyle w:val="Odstavecseseznamem"/>
        <w:rPr>
          <w:rFonts w:cs="Arial"/>
        </w:rPr>
      </w:pPr>
    </w:p>
    <w:p w14:paraId="5CA502EA" w14:textId="77777777" w:rsidR="00E65E99" w:rsidRPr="003A2C96" w:rsidRDefault="00E65E99" w:rsidP="00DB7CA9">
      <w:pPr>
        <w:pStyle w:val="Odstavecseseznamem"/>
        <w:rPr>
          <w:rFonts w:cs="Arial"/>
        </w:rPr>
      </w:pPr>
    </w:p>
    <w:p w14:paraId="3678C2B7" w14:textId="77777777" w:rsidR="00DB7CA9" w:rsidRDefault="00DB7CA9" w:rsidP="00DB7CA9">
      <w:pPr>
        <w:pStyle w:val="Odstavecseseznamem"/>
        <w:numPr>
          <w:ilvl w:val="0"/>
          <w:numId w:val="31"/>
        </w:numPr>
        <w:spacing w:before="0"/>
        <w:contextualSpacing w:val="0"/>
        <w:jc w:val="left"/>
        <w:rPr>
          <w:rFonts w:cs="Arial"/>
        </w:rPr>
      </w:pPr>
      <w:r>
        <w:rPr>
          <w:rFonts w:cs="Arial"/>
        </w:rPr>
        <w:t>Požadavky na součinnost zadavatele.</w:t>
      </w:r>
    </w:p>
    <w:p w14:paraId="064FC5C1" w14:textId="77777777" w:rsidR="00456855" w:rsidRPr="00456855" w:rsidRDefault="00456855" w:rsidP="00456855">
      <w:pPr>
        <w:rPr>
          <w:rFonts w:cs="Arial"/>
        </w:rPr>
      </w:pPr>
      <w:r w:rsidRPr="00456855">
        <w:rPr>
          <w:rFonts w:cs="Arial"/>
        </w:rPr>
        <w:t>-</w:t>
      </w:r>
      <w:r w:rsidRPr="00456855">
        <w:rPr>
          <w:rFonts w:cs="Arial"/>
        </w:rPr>
        <w:tab/>
        <w:t>Součinnost na vedení projektu a jím stanovených úkolů</w:t>
      </w:r>
    </w:p>
    <w:p w14:paraId="3D622786" w14:textId="77777777" w:rsidR="00456855" w:rsidRPr="00456855" w:rsidRDefault="00456855" w:rsidP="00456855">
      <w:pPr>
        <w:rPr>
          <w:rFonts w:cs="Arial"/>
        </w:rPr>
      </w:pPr>
      <w:r w:rsidRPr="00456855">
        <w:rPr>
          <w:rFonts w:cs="Arial"/>
        </w:rPr>
        <w:t>-</w:t>
      </w:r>
      <w:r w:rsidRPr="00456855">
        <w:rPr>
          <w:rFonts w:cs="Arial"/>
        </w:rPr>
        <w:tab/>
        <w:t>Součinnost na základní analýze – dodávka podkladů</w:t>
      </w:r>
    </w:p>
    <w:p w14:paraId="7993122C" w14:textId="77777777" w:rsidR="00456855" w:rsidRPr="00456855" w:rsidRDefault="00456855" w:rsidP="00456855">
      <w:pPr>
        <w:rPr>
          <w:rFonts w:cs="Arial"/>
        </w:rPr>
      </w:pPr>
      <w:r w:rsidRPr="00456855">
        <w:rPr>
          <w:rFonts w:cs="Arial"/>
        </w:rPr>
        <w:t>-</w:t>
      </w:r>
      <w:r w:rsidRPr="00456855">
        <w:rPr>
          <w:rFonts w:cs="Arial"/>
        </w:rPr>
        <w:tab/>
        <w:t xml:space="preserve">Součinnost na tvorbě metodiky a návrhu procesů dle směrnic a požadavků zadavatele. </w:t>
      </w:r>
    </w:p>
    <w:p w14:paraId="1A2D21AA" w14:textId="77777777" w:rsidR="00456855" w:rsidRPr="00456855" w:rsidRDefault="00456855" w:rsidP="00456855">
      <w:pPr>
        <w:rPr>
          <w:rFonts w:cs="Arial"/>
        </w:rPr>
      </w:pPr>
      <w:r w:rsidRPr="00456855">
        <w:rPr>
          <w:rFonts w:cs="Arial"/>
        </w:rPr>
        <w:t>-</w:t>
      </w:r>
      <w:r w:rsidRPr="00456855">
        <w:rPr>
          <w:rFonts w:cs="Arial"/>
        </w:rPr>
        <w:tab/>
        <w:t>Součinnost na testování</w:t>
      </w:r>
    </w:p>
    <w:p w14:paraId="50713E04" w14:textId="77777777" w:rsidR="00456855" w:rsidRPr="00456855" w:rsidRDefault="00456855" w:rsidP="00456855">
      <w:pPr>
        <w:rPr>
          <w:rFonts w:cs="Arial"/>
        </w:rPr>
      </w:pPr>
      <w:r w:rsidRPr="00456855">
        <w:rPr>
          <w:rFonts w:cs="Arial"/>
        </w:rPr>
        <w:t>-</w:t>
      </w:r>
      <w:r w:rsidRPr="00456855">
        <w:rPr>
          <w:rFonts w:cs="Arial"/>
        </w:rPr>
        <w:tab/>
        <w:t>Součinnost klíčových uživatelů a metodiků při školení</w:t>
      </w:r>
    </w:p>
    <w:p w14:paraId="2364EF54" w14:textId="77777777" w:rsidR="00456855" w:rsidRPr="00456855" w:rsidRDefault="00456855" w:rsidP="00456855">
      <w:pPr>
        <w:rPr>
          <w:rFonts w:cs="Arial"/>
        </w:rPr>
      </w:pPr>
      <w:r w:rsidRPr="00456855">
        <w:rPr>
          <w:rFonts w:cs="Arial"/>
        </w:rPr>
        <w:t>-</w:t>
      </w:r>
      <w:r w:rsidRPr="00456855">
        <w:rPr>
          <w:rFonts w:cs="Arial"/>
        </w:rPr>
        <w:tab/>
        <w:t>Zajištění přístupových práv pro pracovníky implementace</w:t>
      </w:r>
    </w:p>
    <w:p w14:paraId="723E351E" w14:textId="77777777" w:rsidR="00456855" w:rsidRPr="00456855" w:rsidRDefault="00456855" w:rsidP="00456855">
      <w:pPr>
        <w:rPr>
          <w:rFonts w:cs="Arial"/>
        </w:rPr>
      </w:pPr>
      <w:r w:rsidRPr="00456855">
        <w:rPr>
          <w:rFonts w:cs="Arial"/>
        </w:rPr>
        <w:t>-</w:t>
      </w:r>
      <w:r w:rsidRPr="00456855">
        <w:rPr>
          <w:rFonts w:cs="Arial"/>
        </w:rPr>
        <w:tab/>
        <w:t>Součinnost při zajištění a konfiguraci HW /SW v prostředí IS Zadavatele</w:t>
      </w:r>
    </w:p>
    <w:p w14:paraId="51D2A8B7" w14:textId="5788A44D" w:rsidR="00DB7CA9" w:rsidRPr="003F5AB4" w:rsidRDefault="00456855" w:rsidP="00456855">
      <w:pPr>
        <w:rPr>
          <w:rFonts w:cs="Arial"/>
        </w:rPr>
      </w:pPr>
      <w:r w:rsidRPr="00456855">
        <w:rPr>
          <w:rFonts w:cs="Arial"/>
        </w:rPr>
        <w:t>-</w:t>
      </w:r>
      <w:r w:rsidRPr="00456855">
        <w:rPr>
          <w:rFonts w:cs="Arial"/>
        </w:rPr>
        <w:tab/>
        <w:t>Zajištění potřebných certifikátů, el. podpisů</w:t>
      </w:r>
    </w:p>
    <w:p w14:paraId="199F6434" w14:textId="77777777" w:rsidR="00DB7CA9" w:rsidRDefault="00DB7CA9" w:rsidP="00DB7CA9"/>
    <w:p w14:paraId="77DDB04F" w14:textId="77777777" w:rsidR="004D5BE2" w:rsidRDefault="004D5BE2" w:rsidP="00DB7CA9"/>
    <w:p w14:paraId="2E7E1171" w14:textId="77777777" w:rsidR="004D5BE2" w:rsidRDefault="004D5BE2" w:rsidP="00DB7CA9"/>
    <w:p w14:paraId="12D3CBB3" w14:textId="77777777" w:rsidR="00DB7CA9" w:rsidRDefault="00DB7CA9" w:rsidP="00DB7CA9">
      <w:pPr>
        <w:pStyle w:val="Nadpis1"/>
      </w:pPr>
      <w:r>
        <w:t xml:space="preserve">Požadavky na předávací dokumentaci </w:t>
      </w:r>
    </w:p>
    <w:p w14:paraId="623A5D54" w14:textId="77777777" w:rsidR="00DB7CA9" w:rsidRPr="00891827" w:rsidRDefault="00DB7CA9" w:rsidP="00DB7CA9"/>
    <w:p w14:paraId="741B4E68" w14:textId="77777777" w:rsidR="00DB7CA9" w:rsidRPr="006F40BC" w:rsidRDefault="00DB7CA9" w:rsidP="00DB7CA9">
      <w:pPr>
        <w:pStyle w:val="Obyejn"/>
        <w:numPr>
          <w:ilvl w:val="0"/>
          <w:numId w:val="29"/>
        </w:numPr>
        <w:rPr>
          <w:lang w:eastAsia="en-US"/>
        </w:rPr>
      </w:pPr>
      <w:r w:rsidRPr="006F40BC">
        <w:rPr>
          <w:lang w:eastAsia="en-US"/>
        </w:rPr>
        <w:t xml:space="preserve">technická dokumentace </w:t>
      </w:r>
    </w:p>
    <w:p w14:paraId="569BE564" w14:textId="77777777" w:rsidR="00DB7CA9" w:rsidRPr="006F40BC" w:rsidRDefault="00DB7CA9" w:rsidP="00DB7CA9">
      <w:pPr>
        <w:pStyle w:val="Obyejn"/>
        <w:numPr>
          <w:ilvl w:val="0"/>
          <w:numId w:val="28"/>
        </w:numPr>
        <w:rPr>
          <w:lang w:eastAsia="en-US"/>
        </w:rPr>
      </w:pPr>
      <w:r w:rsidRPr="006F40BC">
        <w:rPr>
          <w:lang w:eastAsia="en-US"/>
        </w:rPr>
        <w:t>detailní funkční specifikace (funkční popis systému),</w:t>
      </w:r>
    </w:p>
    <w:p w14:paraId="35BBFFAD" w14:textId="77777777" w:rsidR="00DB7CA9" w:rsidRPr="006F40BC" w:rsidRDefault="00DB7CA9" w:rsidP="00DB7CA9">
      <w:pPr>
        <w:pStyle w:val="Obyejn"/>
        <w:numPr>
          <w:ilvl w:val="0"/>
          <w:numId w:val="28"/>
        </w:numPr>
        <w:rPr>
          <w:lang w:eastAsia="en-US"/>
        </w:rPr>
      </w:pPr>
      <w:r w:rsidRPr="006F40BC">
        <w:rPr>
          <w:lang w:eastAsia="en-US"/>
        </w:rPr>
        <w:t>detailní popis architektury systému (v souladu s </w:t>
      </w:r>
      <w:r>
        <w:rPr>
          <w:lang w:eastAsia="en-US"/>
        </w:rPr>
        <w:t>M</w:t>
      </w:r>
      <w:r w:rsidRPr="006F40BC">
        <w:rPr>
          <w:lang w:eastAsia="en-US"/>
        </w:rPr>
        <w:t>etodikou OHA),</w:t>
      </w:r>
    </w:p>
    <w:p w14:paraId="084C5B3B" w14:textId="77777777" w:rsidR="00DB7CA9" w:rsidRPr="006F40BC" w:rsidRDefault="00DB7CA9" w:rsidP="00DB7CA9">
      <w:pPr>
        <w:pStyle w:val="Obyejn"/>
        <w:numPr>
          <w:ilvl w:val="0"/>
          <w:numId w:val="29"/>
        </w:numPr>
        <w:rPr>
          <w:lang w:eastAsia="en-US"/>
        </w:rPr>
      </w:pPr>
      <w:r w:rsidRPr="006F40BC">
        <w:rPr>
          <w:lang w:eastAsia="en-US"/>
        </w:rPr>
        <w:t xml:space="preserve">uživatelská dokumentace </w:t>
      </w:r>
    </w:p>
    <w:p w14:paraId="74548F91" w14:textId="77777777" w:rsidR="00DB7CA9" w:rsidRPr="006F40BC" w:rsidRDefault="00DB7CA9" w:rsidP="00DB7CA9">
      <w:pPr>
        <w:pStyle w:val="Obyejn"/>
        <w:numPr>
          <w:ilvl w:val="0"/>
          <w:numId w:val="28"/>
        </w:numPr>
        <w:rPr>
          <w:lang w:eastAsia="en-US"/>
        </w:rPr>
      </w:pPr>
      <w:r w:rsidRPr="006F40BC">
        <w:rPr>
          <w:lang w:eastAsia="en-US"/>
        </w:rPr>
        <w:t>uživatelská příručka (pro úředníky),</w:t>
      </w:r>
    </w:p>
    <w:p w14:paraId="6B14A329" w14:textId="77777777" w:rsidR="00DB7CA9" w:rsidRPr="006F40BC" w:rsidRDefault="00DB7CA9" w:rsidP="00DB7CA9">
      <w:pPr>
        <w:pStyle w:val="Obyejn"/>
        <w:numPr>
          <w:ilvl w:val="0"/>
          <w:numId w:val="28"/>
        </w:numPr>
        <w:rPr>
          <w:lang w:eastAsia="en-US"/>
        </w:rPr>
      </w:pPr>
      <w:r w:rsidRPr="006F40BC">
        <w:rPr>
          <w:lang w:eastAsia="en-US"/>
        </w:rPr>
        <w:t>uživatelský manuál (pro občany dostupný v rámci systému),</w:t>
      </w:r>
    </w:p>
    <w:p w14:paraId="11C454E8" w14:textId="77777777" w:rsidR="00DB7CA9" w:rsidRPr="006F40BC" w:rsidRDefault="00DB7CA9" w:rsidP="00DB7CA9">
      <w:pPr>
        <w:pStyle w:val="Obyejn"/>
        <w:numPr>
          <w:ilvl w:val="0"/>
          <w:numId w:val="28"/>
        </w:numPr>
        <w:rPr>
          <w:lang w:eastAsia="en-US"/>
        </w:rPr>
      </w:pPr>
      <w:r w:rsidRPr="006F40BC">
        <w:rPr>
          <w:lang w:eastAsia="en-US"/>
        </w:rPr>
        <w:t>e-learningový kurs pro práci s Portálem občana (dostupný v rámci systému),</w:t>
      </w:r>
    </w:p>
    <w:p w14:paraId="33FA093F" w14:textId="77777777" w:rsidR="00DB7CA9" w:rsidRPr="006F40BC" w:rsidRDefault="00DB7CA9" w:rsidP="00DB7CA9">
      <w:pPr>
        <w:pStyle w:val="Obyejn"/>
        <w:numPr>
          <w:ilvl w:val="0"/>
          <w:numId w:val="29"/>
        </w:numPr>
        <w:rPr>
          <w:lang w:eastAsia="en-US"/>
        </w:rPr>
      </w:pPr>
      <w:r w:rsidRPr="006F40BC">
        <w:rPr>
          <w:lang w:eastAsia="en-US"/>
        </w:rPr>
        <w:t xml:space="preserve">administrátorská dokumentace </w:t>
      </w:r>
    </w:p>
    <w:p w14:paraId="1A417BDF" w14:textId="77777777" w:rsidR="00DB7CA9" w:rsidRPr="006F40BC" w:rsidRDefault="00DB7CA9" w:rsidP="00DB7CA9">
      <w:pPr>
        <w:pStyle w:val="Obyejn"/>
        <w:numPr>
          <w:ilvl w:val="0"/>
          <w:numId w:val="29"/>
        </w:numPr>
        <w:rPr>
          <w:lang w:eastAsia="en-US"/>
        </w:rPr>
      </w:pPr>
      <w:r w:rsidRPr="006F40BC">
        <w:rPr>
          <w:lang w:eastAsia="en-US"/>
        </w:rPr>
        <w:t xml:space="preserve">testovací dokumentace </w:t>
      </w:r>
    </w:p>
    <w:p w14:paraId="5D39E683" w14:textId="77777777" w:rsidR="00DB7CA9" w:rsidRPr="006F40BC" w:rsidRDefault="00DB7CA9" w:rsidP="00DB7CA9">
      <w:pPr>
        <w:pStyle w:val="Obyejn"/>
        <w:numPr>
          <w:ilvl w:val="0"/>
          <w:numId w:val="28"/>
        </w:numPr>
        <w:rPr>
          <w:lang w:eastAsia="en-US"/>
        </w:rPr>
      </w:pPr>
      <w:r w:rsidRPr="006F40BC">
        <w:rPr>
          <w:lang w:eastAsia="en-US"/>
        </w:rPr>
        <w:t>metodika testování,</w:t>
      </w:r>
    </w:p>
    <w:p w14:paraId="114D1AE4" w14:textId="77777777" w:rsidR="00DB7CA9" w:rsidRPr="006F40BC" w:rsidRDefault="00DB7CA9" w:rsidP="00DB7CA9">
      <w:pPr>
        <w:pStyle w:val="Obyejn"/>
        <w:numPr>
          <w:ilvl w:val="0"/>
          <w:numId w:val="28"/>
        </w:numPr>
        <w:rPr>
          <w:lang w:eastAsia="en-US"/>
        </w:rPr>
      </w:pPr>
      <w:r w:rsidRPr="006F40BC">
        <w:rPr>
          <w:lang w:eastAsia="en-US"/>
        </w:rPr>
        <w:t>seznam testovacích scénářů,</w:t>
      </w:r>
    </w:p>
    <w:p w14:paraId="560D5480" w14:textId="77777777" w:rsidR="00DB7CA9" w:rsidRPr="006F40BC" w:rsidRDefault="00DB7CA9" w:rsidP="00DB7CA9">
      <w:pPr>
        <w:pStyle w:val="Obyejn"/>
        <w:numPr>
          <w:ilvl w:val="0"/>
          <w:numId w:val="28"/>
        </w:numPr>
        <w:rPr>
          <w:lang w:eastAsia="en-US"/>
        </w:rPr>
      </w:pPr>
      <w:r w:rsidRPr="006F40BC">
        <w:rPr>
          <w:lang w:eastAsia="en-US"/>
        </w:rPr>
        <w:t>popis jednotlivých kroků a způsobu vyhodnocení testování,</w:t>
      </w:r>
    </w:p>
    <w:p w14:paraId="586F8AC4" w14:textId="77777777" w:rsidR="00DB7CA9" w:rsidRPr="006F40BC" w:rsidRDefault="00DB7CA9" w:rsidP="00DB7CA9">
      <w:pPr>
        <w:pStyle w:val="Obyejn"/>
        <w:numPr>
          <w:ilvl w:val="0"/>
          <w:numId w:val="28"/>
        </w:numPr>
      </w:pPr>
      <w:r w:rsidRPr="006F40BC">
        <w:t>testovací protokoly a vyhodnocení akceptačních testů,</w:t>
      </w:r>
    </w:p>
    <w:p w14:paraId="4A2B59FE" w14:textId="77777777" w:rsidR="00DB7CA9" w:rsidRPr="006F40BC" w:rsidRDefault="00DB7CA9" w:rsidP="00DB7CA9">
      <w:pPr>
        <w:pStyle w:val="Obyejn"/>
        <w:numPr>
          <w:ilvl w:val="0"/>
          <w:numId w:val="29"/>
        </w:numPr>
        <w:rPr>
          <w:lang w:eastAsia="en-US"/>
        </w:rPr>
      </w:pPr>
      <w:r w:rsidRPr="006F40BC">
        <w:rPr>
          <w:lang w:eastAsia="en-US"/>
        </w:rPr>
        <w:t>prováděcí dokumentace</w:t>
      </w:r>
    </w:p>
    <w:p w14:paraId="7C28487A" w14:textId="77777777" w:rsidR="00DB7CA9" w:rsidRPr="006F40BC" w:rsidRDefault="00DB7CA9" w:rsidP="00DB7CA9">
      <w:pPr>
        <w:pStyle w:val="Obyejn"/>
        <w:numPr>
          <w:ilvl w:val="0"/>
          <w:numId w:val="30"/>
        </w:numPr>
      </w:pPr>
      <w:r w:rsidRPr="006F40BC">
        <w:t>nastavení a konfigurace systému (portálu),</w:t>
      </w:r>
    </w:p>
    <w:p w14:paraId="30715D0B" w14:textId="77777777" w:rsidR="00DB7CA9" w:rsidRPr="006F40BC" w:rsidRDefault="00DB7CA9" w:rsidP="00DB7CA9">
      <w:pPr>
        <w:pStyle w:val="Obyejn"/>
        <w:numPr>
          <w:ilvl w:val="0"/>
          <w:numId w:val="30"/>
        </w:numPr>
      </w:pPr>
      <w:r w:rsidRPr="006F40BC">
        <w:t>nastavení a konfigurace požadovaných funkcí,</w:t>
      </w:r>
    </w:p>
    <w:p w14:paraId="080B380E" w14:textId="77777777" w:rsidR="00DB7CA9" w:rsidRPr="006F40BC" w:rsidRDefault="00DB7CA9" w:rsidP="00DB7CA9">
      <w:pPr>
        <w:pStyle w:val="Obyejn"/>
        <w:numPr>
          <w:ilvl w:val="0"/>
          <w:numId w:val="30"/>
        </w:numPr>
      </w:pPr>
      <w:r w:rsidRPr="006F40BC">
        <w:t>katalogové listy se specifikací portálem poskytovaných služeb,</w:t>
      </w:r>
    </w:p>
    <w:p w14:paraId="31722862" w14:textId="77777777" w:rsidR="00DB7CA9" w:rsidRPr="006F40BC" w:rsidRDefault="00DB7CA9" w:rsidP="00DB7CA9">
      <w:pPr>
        <w:pStyle w:val="Obyejn"/>
        <w:numPr>
          <w:ilvl w:val="0"/>
          <w:numId w:val="30"/>
        </w:numPr>
      </w:pPr>
      <w:r w:rsidRPr="006F40BC">
        <w:t>popis způsobu dodání a implementace,</w:t>
      </w:r>
    </w:p>
    <w:p w14:paraId="03841365" w14:textId="77777777" w:rsidR="00DB7CA9" w:rsidRPr="006F40BC" w:rsidRDefault="00DB7CA9" w:rsidP="00DB7CA9">
      <w:pPr>
        <w:pStyle w:val="Obyejn"/>
        <w:numPr>
          <w:ilvl w:val="0"/>
          <w:numId w:val="30"/>
        </w:numPr>
      </w:pPr>
      <w:r w:rsidRPr="006F40BC">
        <w:t>deklarace a certifikace aplikace splňující podmínky provozu v ČR,</w:t>
      </w:r>
    </w:p>
    <w:p w14:paraId="7CE8AA5B" w14:textId="77777777" w:rsidR="00DB7CA9" w:rsidRPr="006F40BC" w:rsidRDefault="00DB7CA9" w:rsidP="00DB7CA9">
      <w:pPr>
        <w:pStyle w:val="Obyejn"/>
        <w:numPr>
          <w:ilvl w:val="0"/>
          <w:numId w:val="30"/>
        </w:numPr>
        <w:rPr>
          <w:color w:val="FF0000"/>
        </w:rPr>
      </w:pPr>
      <w:r w:rsidRPr="006F40BC">
        <w:t>bezpečnostní dokumentace systému</w:t>
      </w:r>
      <w:r w:rsidRPr="006F40BC">
        <w:rPr>
          <w:color w:val="FF0000"/>
        </w:rPr>
        <w:t>,</w:t>
      </w:r>
    </w:p>
    <w:p w14:paraId="04DC6CC2" w14:textId="77777777" w:rsidR="00DB7CA9" w:rsidRPr="006F40BC" w:rsidRDefault="00DB7CA9" w:rsidP="00DB7CA9">
      <w:pPr>
        <w:pStyle w:val="Obyejn"/>
        <w:numPr>
          <w:ilvl w:val="0"/>
          <w:numId w:val="29"/>
        </w:numPr>
        <w:rPr>
          <w:lang w:eastAsia="en-US"/>
        </w:rPr>
      </w:pPr>
      <w:r w:rsidRPr="006F40BC">
        <w:rPr>
          <w:lang w:eastAsia="en-US"/>
        </w:rPr>
        <w:t>provozní dokumentace</w:t>
      </w:r>
    </w:p>
    <w:p w14:paraId="17450028" w14:textId="77777777" w:rsidR="00DB7CA9" w:rsidRDefault="00DB7CA9" w:rsidP="00DB7CA9"/>
    <w:p w14:paraId="4D23C26A" w14:textId="77777777" w:rsidR="00DB7CA9" w:rsidRDefault="00DB7CA9" w:rsidP="00DB7CA9">
      <w:pPr>
        <w:pStyle w:val="Nadpis1"/>
      </w:pPr>
      <w:r>
        <w:t xml:space="preserve">Popis procesu akceptačních testů </w:t>
      </w:r>
    </w:p>
    <w:p w14:paraId="6FE64C13" w14:textId="77777777" w:rsidR="00DB7CA9" w:rsidRDefault="00DB7CA9" w:rsidP="00DB7CA9">
      <w:pPr>
        <w:pStyle w:val="Obyejn"/>
        <w:rPr>
          <w:lang w:eastAsia="en-US"/>
        </w:rPr>
      </w:pPr>
    </w:p>
    <w:p w14:paraId="7101607F" w14:textId="77777777" w:rsidR="00DB7CA9" w:rsidRDefault="00DB7CA9" w:rsidP="00DB7CA9">
      <w:pPr>
        <w:pStyle w:val="Obyejn"/>
        <w:numPr>
          <w:ilvl w:val="0"/>
          <w:numId w:val="27"/>
        </w:numPr>
        <w:rPr>
          <w:lang w:eastAsia="en-US"/>
        </w:rPr>
      </w:pPr>
      <w:r w:rsidRPr="00AC374F">
        <w:rPr>
          <w:lang w:eastAsia="en-US"/>
        </w:rPr>
        <w:t>Dodavatel předloží plán akceptačních testů, včetně specifikace akceptačních kritérií (jednoznačná specifikace postupů pro ověření funkčnosti řešení).</w:t>
      </w:r>
    </w:p>
    <w:p w14:paraId="5CDFE20B" w14:textId="77777777" w:rsidR="00DB7CA9" w:rsidRDefault="00DB7CA9" w:rsidP="00DB7CA9">
      <w:pPr>
        <w:pStyle w:val="Obyejn"/>
        <w:numPr>
          <w:ilvl w:val="0"/>
          <w:numId w:val="27"/>
        </w:numPr>
        <w:rPr>
          <w:lang w:eastAsia="en-US"/>
        </w:rPr>
      </w:pPr>
      <w:r w:rsidRPr="00AC374F">
        <w:rPr>
          <w:lang w:eastAsia="en-US"/>
        </w:rPr>
        <w:t xml:space="preserve">Na konci testovacího provozu budou provedeny akceptační testy s nastavením ve stejné podobě, s jakou bude pracovat </w:t>
      </w:r>
      <w:r>
        <w:rPr>
          <w:lang w:eastAsia="en-US"/>
        </w:rPr>
        <w:t>systém „Portálu občana“</w:t>
      </w:r>
      <w:r w:rsidRPr="00AC374F">
        <w:rPr>
          <w:lang w:eastAsia="en-US"/>
        </w:rPr>
        <w:t xml:space="preserve"> během rutinního (produkčního) provozu. </w:t>
      </w:r>
    </w:p>
    <w:p w14:paraId="13EFAE38" w14:textId="77777777" w:rsidR="00DB7CA9" w:rsidRDefault="00DB7CA9" w:rsidP="00DB7CA9">
      <w:pPr>
        <w:pStyle w:val="Obyejn"/>
        <w:numPr>
          <w:ilvl w:val="0"/>
          <w:numId w:val="27"/>
        </w:numPr>
        <w:rPr>
          <w:lang w:eastAsia="en-US"/>
        </w:rPr>
      </w:pPr>
      <w:r w:rsidRPr="00AC374F">
        <w:rPr>
          <w:lang w:eastAsia="en-US"/>
        </w:rPr>
        <w:t>Akceptační testy budou provádět pracovníci zadavatele pod dohledem pracovníků dodavatele</w:t>
      </w:r>
    </w:p>
    <w:p w14:paraId="6CFB553C" w14:textId="77777777" w:rsidR="00DB7CA9" w:rsidRDefault="00DB7CA9" w:rsidP="00DB7CA9">
      <w:pPr>
        <w:pStyle w:val="Obyejn"/>
        <w:numPr>
          <w:ilvl w:val="0"/>
          <w:numId w:val="27"/>
        </w:numPr>
        <w:rPr>
          <w:lang w:eastAsia="en-US"/>
        </w:rPr>
      </w:pPr>
      <w:r w:rsidRPr="00AC374F">
        <w:rPr>
          <w:lang w:eastAsia="en-US"/>
        </w:rPr>
        <w:t xml:space="preserve">Výsledky zátěžových a akceptačních testů (testovací protokol) budou součástí předávacího protokolu. </w:t>
      </w:r>
    </w:p>
    <w:p w14:paraId="0101D629" w14:textId="77777777" w:rsidR="00DB7CA9" w:rsidRDefault="00DB7CA9" w:rsidP="00DB7CA9">
      <w:pPr>
        <w:pStyle w:val="Obyejn"/>
        <w:numPr>
          <w:ilvl w:val="0"/>
          <w:numId w:val="27"/>
        </w:numPr>
        <w:rPr>
          <w:lang w:eastAsia="en-US"/>
        </w:rPr>
      </w:pPr>
      <w:r w:rsidRPr="00AC374F">
        <w:rPr>
          <w:lang w:eastAsia="en-US"/>
        </w:rPr>
        <w:t xml:space="preserve">Převzato bude pouze plnění Dodavatele, které bude mít úspěšné testy, jinak bude plnění vráceno Dodavateli k odstranění vad a k provedení nových testů. </w:t>
      </w:r>
    </w:p>
    <w:p w14:paraId="3E81A402" w14:textId="77777777" w:rsidR="00DB7CA9" w:rsidRDefault="00DB7CA9" w:rsidP="00DB7CA9">
      <w:pPr>
        <w:spacing w:after="160" w:line="259" w:lineRule="auto"/>
      </w:pPr>
    </w:p>
    <w:p w14:paraId="40192D57" w14:textId="74B54168" w:rsidR="00DB7CA9" w:rsidRDefault="00DB7CA9" w:rsidP="00456855">
      <w:pPr>
        <w:pStyle w:val="Nadpis1"/>
        <w:numPr>
          <w:ilvl w:val="0"/>
          <w:numId w:val="0"/>
        </w:numPr>
      </w:pPr>
    </w:p>
    <w:p w14:paraId="27CE9C8C" w14:textId="77777777" w:rsidR="00523DDB" w:rsidRDefault="00523DDB" w:rsidP="005A765A"/>
    <w:p w14:paraId="3C586EDE" w14:textId="77777777" w:rsidR="00523DDB" w:rsidRDefault="00523DDB" w:rsidP="005A765A"/>
    <w:p w14:paraId="27A2037B" w14:textId="77777777" w:rsidR="00523DDB" w:rsidRDefault="00523DDB" w:rsidP="005A765A"/>
    <w:p w14:paraId="0D6C4E71" w14:textId="77777777" w:rsidR="00523DDB" w:rsidRDefault="00523DDB" w:rsidP="005A765A"/>
    <w:p w14:paraId="0F0A06D7" w14:textId="77777777" w:rsidR="00523DDB" w:rsidRDefault="00523DDB" w:rsidP="005A765A"/>
    <w:p w14:paraId="1582EE4F" w14:textId="77777777" w:rsidR="00DB7CA9" w:rsidRDefault="00DB7CA9">
      <w:pPr>
        <w:spacing w:before="0" w:after="200" w:line="276" w:lineRule="auto"/>
        <w:jc w:val="left"/>
      </w:pPr>
      <w:r>
        <w:br w:type="page"/>
      </w:r>
    </w:p>
    <w:p w14:paraId="2153335C" w14:textId="77777777" w:rsidR="004D5BE2" w:rsidRDefault="004D5BE2" w:rsidP="005A765A"/>
    <w:p w14:paraId="44585AEE" w14:textId="356FE93A" w:rsidR="00523DDB" w:rsidRDefault="00523DDB" w:rsidP="005A765A">
      <w:r>
        <w:t>Příloha č. 3 – Rozpočet</w:t>
      </w:r>
    </w:p>
    <w:p w14:paraId="3A406CB6" w14:textId="77777777" w:rsidR="00523DDB" w:rsidRDefault="00523DDB" w:rsidP="005A765A"/>
    <w:tbl>
      <w:tblPr>
        <w:tblStyle w:val="Mkatabulky"/>
        <w:tblW w:w="10031" w:type="dxa"/>
        <w:tblLook w:val="04A0" w:firstRow="1" w:lastRow="0" w:firstColumn="1" w:lastColumn="0" w:noHBand="0" w:noVBand="1"/>
      </w:tblPr>
      <w:tblGrid>
        <w:gridCol w:w="3119"/>
        <w:gridCol w:w="1099"/>
        <w:gridCol w:w="2836"/>
        <w:gridCol w:w="2977"/>
      </w:tblGrid>
      <w:tr w:rsidR="00523DDB" w:rsidRPr="00523DDB" w14:paraId="4A2FF536" w14:textId="77777777" w:rsidTr="000006DB">
        <w:trPr>
          <w:trHeight w:val="315"/>
        </w:trPr>
        <w:tc>
          <w:tcPr>
            <w:tcW w:w="3119" w:type="dxa"/>
            <w:noWrap/>
            <w:hideMark/>
          </w:tcPr>
          <w:p w14:paraId="54976565" w14:textId="77777777" w:rsidR="00523DDB" w:rsidRPr="00523DDB" w:rsidRDefault="00523DDB" w:rsidP="00523DDB">
            <w:pPr>
              <w:rPr>
                <w:b/>
                <w:bCs/>
              </w:rPr>
            </w:pPr>
            <w:r w:rsidRPr="00523DDB">
              <w:rPr>
                <w:b/>
                <w:bCs/>
              </w:rPr>
              <w:t>Položka</w:t>
            </w:r>
          </w:p>
        </w:tc>
        <w:tc>
          <w:tcPr>
            <w:tcW w:w="1099" w:type="dxa"/>
            <w:noWrap/>
            <w:hideMark/>
          </w:tcPr>
          <w:p w14:paraId="4F19C761" w14:textId="77777777" w:rsidR="00523DDB" w:rsidRPr="00523DDB" w:rsidRDefault="00523DDB">
            <w:pPr>
              <w:rPr>
                <w:b/>
                <w:bCs/>
              </w:rPr>
            </w:pPr>
            <w:r w:rsidRPr="00523DDB">
              <w:rPr>
                <w:b/>
                <w:bCs/>
              </w:rPr>
              <w:t>Počet jednotek</w:t>
            </w:r>
          </w:p>
        </w:tc>
        <w:tc>
          <w:tcPr>
            <w:tcW w:w="2836" w:type="dxa"/>
            <w:noWrap/>
            <w:hideMark/>
          </w:tcPr>
          <w:p w14:paraId="2B02BF76" w14:textId="77777777" w:rsidR="00523DDB" w:rsidRPr="00523DDB" w:rsidRDefault="00523DDB">
            <w:pPr>
              <w:rPr>
                <w:b/>
                <w:bCs/>
              </w:rPr>
            </w:pPr>
            <w:r w:rsidRPr="00523DDB">
              <w:rPr>
                <w:b/>
                <w:bCs/>
              </w:rPr>
              <w:t>Cena za jednotku bez DPH</w:t>
            </w:r>
          </w:p>
        </w:tc>
        <w:tc>
          <w:tcPr>
            <w:tcW w:w="2977" w:type="dxa"/>
            <w:noWrap/>
            <w:hideMark/>
          </w:tcPr>
          <w:p w14:paraId="2377E8F0" w14:textId="77777777" w:rsidR="00523DDB" w:rsidRPr="00523DDB" w:rsidRDefault="00523DDB">
            <w:pPr>
              <w:rPr>
                <w:b/>
                <w:bCs/>
              </w:rPr>
            </w:pPr>
            <w:r w:rsidRPr="00523DDB">
              <w:rPr>
                <w:b/>
                <w:bCs/>
              </w:rPr>
              <w:t>Celkem za položku bez DPH</w:t>
            </w:r>
          </w:p>
        </w:tc>
      </w:tr>
      <w:tr w:rsidR="00BC6E0C" w:rsidRPr="00523DDB" w14:paraId="791B16F2" w14:textId="77777777" w:rsidTr="002E0D82">
        <w:trPr>
          <w:trHeight w:val="300"/>
        </w:trPr>
        <w:tc>
          <w:tcPr>
            <w:tcW w:w="3119" w:type="dxa"/>
            <w:noWrap/>
            <w:hideMark/>
          </w:tcPr>
          <w:p w14:paraId="2CDEF109" w14:textId="77777777" w:rsidR="00BC6E0C" w:rsidRPr="00523DDB" w:rsidRDefault="00BC6E0C" w:rsidP="00BC6E0C">
            <w:r w:rsidRPr="00523DDB">
              <w:t xml:space="preserve">Dodání </w:t>
            </w:r>
            <w:r>
              <w:t>systému včetně dalších služeb</w:t>
            </w:r>
          </w:p>
        </w:tc>
        <w:tc>
          <w:tcPr>
            <w:tcW w:w="1099" w:type="dxa"/>
            <w:noWrap/>
            <w:hideMark/>
          </w:tcPr>
          <w:p w14:paraId="7FD1A6A1" w14:textId="77777777" w:rsidR="00BC6E0C" w:rsidRPr="00523DDB" w:rsidRDefault="00BC6E0C" w:rsidP="00BC6E0C">
            <w:r w:rsidRPr="00523DDB">
              <w:t>1</w:t>
            </w:r>
          </w:p>
        </w:tc>
        <w:tc>
          <w:tcPr>
            <w:tcW w:w="2836" w:type="dxa"/>
            <w:noWrap/>
            <w:vAlign w:val="center"/>
            <w:hideMark/>
          </w:tcPr>
          <w:p w14:paraId="28F26FD1" w14:textId="190490C1" w:rsidR="00BC6E0C" w:rsidRPr="004D5BE2" w:rsidRDefault="00BC6E0C" w:rsidP="00BC6E0C">
            <w:r w:rsidRPr="004D5BE2">
              <w:rPr>
                <w:rFonts w:cs="Arial"/>
                <w:color w:val="000000"/>
                <w:szCs w:val="20"/>
              </w:rPr>
              <w:t xml:space="preserve">         982 575,00 Kč </w:t>
            </w:r>
          </w:p>
        </w:tc>
        <w:tc>
          <w:tcPr>
            <w:tcW w:w="2977" w:type="dxa"/>
            <w:noWrap/>
            <w:vAlign w:val="center"/>
            <w:hideMark/>
          </w:tcPr>
          <w:p w14:paraId="77B86C2E" w14:textId="1CFD2049" w:rsidR="00BC6E0C" w:rsidRPr="004D5BE2" w:rsidRDefault="00BC6E0C" w:rsidP="00BC6E0C">
            <w:r w:rsidRPr="004D5BE2">
              <w:rPr>
                <w:rFonts w:cs="Arial"/>
                <w:color w:val="000000"/>
                <w:szCs w:val="20"/>
              </w:rPr>
              <w:t>982 575,00 Kč</w:t>
            </w:r>
          </w:p>
        </w:tc>
      </w:tr>
      <w:tr w:rsidR="00BC6E0C" w:rsidRPr="00523DDB" w14:paraId="241E8206" w14:textId="77777777" w:rsidTr="002E0D82">
        <w:trPr>
          <w:trHeight w:val="300"/>
        </w:trPr>
        <w:tc>
          <w:tcPr>
            <w:tcW w:w="3119" w:type="dxa"/>
            <w:noWrap/>
            <w:hideMark/>
          </w:tcPr>
          <w:p w14:paraId="1F4C3408" w14:textId="77777777" w:rsidR="00BC6E0C" w:rsidRPr="00523DDB" w:rsidRDefault="00BC6E0C" w:rsidP="00BC6E0C">
            <w:r w:rsidRPr="00523DDB">
              <w:t>Servisní podpora</w:t>
            </w:r>
            <w:r>
              <w:t xml:space="preserve"> od 1. 1. 2026 do 31. 12. 2030</w:t>
            </w:r>
            <w:r w:rsidRPr="00523DDB">
              <w:t xml:space="preserve"> - měsíc</w:t>
            </w:r>
          </w:p>
        </w:tc>
        <w:tc>
          <w:tcPr>
            <w:tcW w:w="1099" w:type="dxa"/>
            <w:noWrap/>
            <w:hideMark/>
          </w:tcPr>
          <w:p w14:paraId="4974E2F5" w14:textId="77777777" w:rsidR="00BC6E0C" w:rsidRPr="00523DDB" w:rsidRDefault="00BC6E0C" w:rsidP="00BC6E0C">
            <w:r w:rsidRPr="00523DDB">
              <w:t>60</w:t>
            </w:r>
          </w:p>
        </w:tc>
        <w:tc>
          <w:tcPr>
            <w:tcW w:w="2836" w:type="dxa"/>
            <w:noWrap/>
            <w:vAlign w:val="center"/>
            <w:hideMark/>
          </w:tcPr>
          <w:p w14:paraId="2433B8DB" w14:textId="78A41BF1" w:rsidR="00BC6E0C" w:rsidRPr="004D5BE2" w:rsidRDefault="00BC6E0C" w:rsidP="00BC6E0C">
            <w:r w:rsidRPr="004D5BE2">
              <w:rPr>
                <w:rFonts w:cs="Arial"/>
                <w:color w:val="000000"/>
                <w:szCs w:val="20"/>
              </w:rPr>
              <w:t xml:space="preserve">             9 130,00 Kč </w:t>
            </w:r>
          </w:p>
        </w:tc>
        <w:tc>
          <w:tcPr>
            <w:tcW w:w="2977" w:type="dxa"/>
            <w:noWrap/>
            <w:vAlign w:val="center"/>
            <w:hideMark/>
          </w:tcPr>
          <w:p w14:paraId="6F4779F4" w14:textId="4D36ECED" w:rsidR="00BC6E0C" w:rsidRPr="004D5BE2" w:rsidRDefault="00BC6E0C" w:rsidP="00BC6E0C">
            <w:r w:rsidRPr="004D5BE2">
              <w:rPr>
                <w:rFonts w:cs="Arial"/>
                <w:color w:val="000000"/>
                <w:szCs w:val="20"/>
              </w:rPr>
              <w:t>547 800,00 Kč</w:t>
            </w:r>
          </w:p>
        </w:tc>
      </w:tr>
      <w:tr w:rsidR="00BC6E0C" w:rsidRPr="00523DDB" w14:paraId="1C5929BF" w14:textId="77777777" w:rsidTr="002E0D82">
        <w:trPr>
          <w:trHeight w:val="306"/>
        </w:trPr>
        <w:tc>
          <w:tcPr>
            <w:tcW w:w="3119" w:type="dxa"/>
            <w:noWrap/>
            <w:hideMark/>
          </w:tcPr>
          <w:p w14:paraId="416EE7BD" w14:textId="77777777" w:rsidR="00BC6E0C" w:rsidRPr="00523DDB" w:rsidRDefault="00BC6E0C" w:rsidP="00BC6E0C">
            <w:pPr>
              <w:rPr>
                <w:b/>
                <w:bCs/>
              </w:rPr>
            </w:pPr>
            <w:r>
              <w:rPr>
                <w:b/>
                <w:bCs/>
              </w:rPr>
              <w:t>Celková cena</w:t>
            </w:r>
          </w:p>
        </w:tc>
        <w:tc>
          <w:tcPr>
            <w:tcW w:w="1099" w:type="dxa"/>
            <w:noWrap/>
            <w:hideMark/>
          </w:tcPr>
          <w:p w14:paraId="56BD030B" w14:textId="77777777" w:rsidR="00BC6E0C" w:rsidRPr="00523DDB" w:rsidRDefault="00BC6E0C" w:rsidP="00BC6E0C">
            <w:r w:rsidRPr="00523DDB">
              <w:t> </w:t>
            </w:r>
          </w:p>
        </w:tc>
        <w:tc>
          <w:tcPr>
            <w:tcW w:w="2836" w:type="dxa"/>
            <w:noWrap/>
            <w:vAlign w:val="center"/>
            <w:hideMark/>
          </w:tcPr>
          <w:p w14:paraId="2C2A9E7B" w14:textId="6C616189" w:rsidR="00BC6E0C" w:rsidRPr="004D5BE2" w:rsidRDefault="00BC6E0C" w:rsidP="00BC6E0C">
            <w:r w:rsidRPr="004D5BE2">
              <w:rPr>
                <w:rFonts w:cs="Arial"/>
                <w:color w:val="000000"/>
                <w:szCs w:val="20"/>
              </w:rPr>
              <w:t> </w:t>
            </w:r>
          </w:p>
        </w:tc>
        <w:tc>
          <w:tcPr>
            <w:tcW w:w="2977" w:type="dxa"/>
            <w:noWrap/>
            <w:vAlign w:val="center"/>
            <w:hideMark/>
          </w:tcPr>
          <w:p w14:paraId="7A0E9438" w14:textId="4965D9B1" w:rsidR="00BC6E0C" w:rsidRPr="004D5BE2" w:rsidRDefault="00BC6E0C" w:rsidP="00BC6E0C">
            <w:pPr>
              <w:rPr>
                <w:b/>
                <w:bCs/>
              </w:rPr>
            </w:pPr>
            <w:r w:rsidRPr="004D5BE2">
              <w:rPr>
                <w:rFonts w:cs="Arial"/>
                <w:b/>
                <w:bCs/>
                <w:color w:val="000000"/>
                <w:szCs w:val="20"/>
              </w:rPr>
              <w:t>1 530 375,00 Kč</w:t>
            </w:r>
          </w:p>
        </w:tc>
      </w:tr>
    </w:tbl>
    <w:p w14:paraId="23A3528A" w14:textId="77777777" w:rsidR="00523DDB" w:rsidRDefault="00523DDB" w:rsidP="005A765A"/>
    <w:sectPr w:rsidR="00523DDB">
      <w:head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8C65" w14:textId="77777777" w:rsidR="00DB0781" w:rsidRDefault="00DB0781" w:rsidP="00B47EF7">
      <w:pPr>
        <w:spacing w:before="0"/>
      </w:pPr>
      <w:r>
        <w:separator/>
      </w:r>
    </w:p>
  </w:endnote>
  <w:endnote w:type="continuationSeparator" w:id="0">
    <w:p w14:paraId="488E592D" w14:textId="77777777" w:rsidR="00DB0781" w:rsidRDefault="00DB0781" w:rsidP="00B47E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 (Základní tex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921494"/>
      <w:docPartObj>
        <w:docPartGallery w:val="Page Numbers (Bottom of Page)"/>
        <w:docPartUnique/>
      </w:docPartObj>
    </w:sdtPr>
    <w:sdtEndPr/>
    <w:sdtContent>
      <w:p w14:paraId="0A753493" w14:textId="77777777" w:rsidR="00DB7CA9" w:rsidRDefault="00DB7CA9" w:rsidP="00E024D8">
        <w:pPr>
          <w:pStyle w:val="Zpat"/>
          <w:jc w:val="center"/>
        </w:pPr>
        <w:r>
          <w:fldChar w:fldCharType="begin"/>
        </w:r>
        <w:r>
          <w:instrText>PAGE   \* MERGEFORMAT</w:instrText>
        </w:r>
        <w:r>
          <w:fldChar w:fldCharType="separate"/>
        </w:r>
        <w:r>
          <w:rPr>
            <w:noProof/>
          </w:rPr>
          <w:t>4</w:t>
        </w:r>
        <w:r>
          <w:fldChar w:fldCharType="end"/>
        </w:r>
      </w:p>
    </w:sdtContent>
  </w:sdt>
  <w:p w14:paraId="4D6EB1AF" w14:textId="77777777" w:rsidR="00DB7CA9" w:rsidRDefault="00DB7C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39F20" w14:textId="77777777" w:rsidR="00DB0781" w:rsidRDefault="00DB0781" w:rsidP="00B47EF7">
      <w:pPr>
        <w:spacing w:before="0"/>
      </w:pPr>
      <w:r>
        <w:separator/>
      </w:r>
    </w:p>
  </w:footnote>
  <w:footnote w:type="continuationSeparator" w:id="0">
    <w:p w14:paraId="60E9CD1B" w14:textId="77777777" w:rsidR="00DB0781" w:rsidRDefault="00DB0781" w:rsidP="00B47EF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B4A7" w14:textId="77777777" w:rsidR="00DB7CA9" w:rsidRDefault="00DB7CA9">
    <w:pPr>
      <w:pStyle w:val="Zhlav"/>
    </w:pPr>
    <w:r w:rsidRPr="00AA0DC2">
      <w:rPr>
        <w:noProof/>
      </w:rPr>
      <w:drawing>
        <wp:inline distT="0" distB="0" distL="0" distR="0" wp14:anchorId="5AE43B17" wp14:editId="00BBC0E5">
          <wp:extent cx="4777740" cy="647700"/>
          <wp:effectExtent l="0" t="0" r="3810" b="0"/>
          <wp:docPr id="868980352"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740"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90C4" w14:textId="77777777" w:rsidR="00B47EF7" w:rsidRDefault="00B73D07" w:rsidP="00B73D07">
    <w:pPr>
      <w:pStyle w:val="Zhlav"/>
      <w:jc w:val="center"/>
    </w:pPr>
    <w:r w:rsidRPr="00AA0DC2">
      <w:rPr>
        <w:noProof/>
        <w:lang w:eastAsia="cs-CZ"/>
      </w:rPr>
      <w:drawing>
        <wp:inline distT="0" distB="0" distL="0" distR="0" wp14:anchorId="2AF080E9" wp14:editId="678E2A68">
          <wp:extent cx="4777740" cy="647700"/>
          <wp:effectExtent l="0" t="0" r="3810" b="0"/>
          <wp:docPr id="536691710"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74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240E"/>
    <w:multiLevelType w:val="hybridMultilevel"/>
    <w:tmpl w:val="DA023CF2"/>
    <w:lvl w:ilvl="0" w:tplc="983EFB7E">
      <w:start w:val="1"/>
      <w:numFmt w:val="bullet"/>
      <w:lvlText w:val="•"/>
      <w:lvlJc w:val="left"/>
      <w:pPr>
        <w:tabs>
          <w:tab w:val="num" w:pos="720"/>
        </w:tabs>
        <w:ind w:left="720" w:hanging="360"/>
      </w:pPr>
      <w:rPr>
        <w:rFonts w:ascii="Arial" w:hAnsi="Arial" w:hint="default"/>
      </w:rPr>
    </w:lvl>
    <w:lvl w:ilvl="1" w:tplc="A75E6C1A" w:tentative="1">
      <w:start w:val="1"/>
      <w:numFmt w:val="bullet"/>
      <w:lvlText w:val="•"/>
      <w:lvlJc w:val="left"/>
      <w:pPr>
        <w:tabs>
          <w:tab w:val="num" w:pos="1440"/>
        </w:tabs>
        <w:ind w:left="1440" w:hanging="360"/>
      </w:pPr>
      <w:rPr>
        <w:rFonts w:ascii="Arial" w:hAnsi="Arial" w:hint="default"/>
      </w:rPr>
    </w:lvl>
    <w:lvl w:ilvl="2" w:tplc="B4DAA92C" w:tentative="1">
      <w:start w:val="1"/>
      <w:numFmt w:val="bullet"/>
      <w:lvlText w:val="•"/>
      <w:lvlJc w:val="left"/>
      <w:pPr>
        <w:tabs>
          <w:tab w:val="num" w:pos="2160"/>
        </w:tabs>
        <w:ind w:left="2160" w:hanging="360"/>
      </w:pPr>
      <w:rPr>
        <w:rFonts w:ascii="Arial" w:hAnsi="Arial" w:hint="default"/>
      </w:rPr>
    </w:lvl>
    <w:lvl w:ilvl="3" w:tplc="7A5A5BE8" w:tentative="1">
      <w:start w:val="1"/>
      <w:numFmt w:val="bullet"/>
      <w:lvlText w:val="•"/>
      <w:lvlJc w:val="left"/>
      <w:pPr>
        <w:tabs>
          <w:tab w:val="num" w:pos="2880"/>
        </w:tabs>
        <w:ind w:left="2880" w:hanging="360"/>
      </w:pPr>
      <w:rPr>
        <w:rFonts w:ascii="Arial" w:hAnsi="Arial" w:hint="default"/>
      </w:rPr>
    </w:lvl>
    <w:lvl w:ilvl="4" w:tplc="56045D6C" w:tentative="1">
      <w:start w:val="1"/>
      <w:numFmt w:val="bullet"/>
      <w:lvlText w:val="•"/>
      <w:lvlJc w:val="left"/>
      <w:pPr>
        <w:tabs>
          <w:tab w:val="num" w:pos="3600"/>
        </w:tabs>
        <w:ind w:left="3600" w:hanging="360"/>
      </w:pPr>
      <w:rPr>
        <w:rFonts w:ascii="Arial" w:hAnsi="Arial" w:hint="default"/>
      </w:rPr>
    </w:lvl>
    <w:lvl w:ilvl="5" w:tplc="86CA9E50" w:tentative="1">
      <w:start w:val="1"/>
      <w:numFmt w:val="bullet"/>
      <w:lvlText w:val="•"/>
      <w:lvlJc w:val="left"/>
      <w:pPr>
        <w:tabs>
          <w:tab w:val="num" w:pos="4320"/>
        </w:tabs>
        <w:ind w:left="4320" w:hanging="360"/>
      </w:pPr>
      <w:rPr>
        <w:rFonts w:ascii="Arial" w:hAnsi="Arial" w:hint="default"/>
      </w:rPr>
    </w:lvl>
    <w:lvl w:ilvl="6" w:tplc="CA50062E" w:tentative="1">
      <w:start w:val="1"/>
      <w:numFmt w:val="bullet"/>
      <w:lvlText w:val="•"/>
      <w:lvlJc w:val="left"/>
      <w:pPr>
        <w:tabs>
          <w:tab w:val="num" w:pos="5040"/>
        </w:tabs>
        <w:ind w:left="5040" w:hanging="360"/>
      </w:pPr>
      <w:rPr>
        <w:rFonts w:ascii="Arial" w:hAnsi="Arial" w:hint="default"/>
      </w:rPr>
    </w:lvl>
    <w:lvl w:ilvl="7" w:tplc="9260EC98" w:tentative="1">
      <w:start w:val="1"/>
      <w:numFmt w:val="bullet"/>
      <w:lvlText w:val="•"/>
      <w:lvlJc w:val="left"/>
      <w:pPr>
        <w:tabs>
          <w:tab w:val="num" w:pos="5760"/>
        </w:tabs>
        <w:ind w:left="5760" w:hanging="360"/>
      </w:pPr>
      <w:rPr>
        <w:rFonts w:ascii="Arial" w:hAnsi="Arial" w:hint="default"/>
      </w:rPr>
    </w:lvl>
    <w:lvl w:ilvl="8" w:tplc="48007F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D5C28"/>
    <w:multiLevelType w:val="multilevel"/>
    <w:tmpl w:val="4430717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C08EC"/>
    <w:multiLevelType w:val="hybridMultilevel"/>
    <w:tmpl w:val="BC466768"/>
    <w:lvl w:ilvl="0" w:tplc="02F8278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76243"/>
    <w:multiLevelType w:val="hybridMultilevel"/>
    <w:tmpl w:val="D6D6868A"/>
    <w:lvl w:ilvl="0" w:tplc="DCCE5EFC">
      <w:start w:val="1"/>
      <w:numFmt w:val="bullet"/>
      <w:lvlText w:val="-"/>
      <w:lvlJc w:val="left"/>
      <w:pPr>
        <w:ind w:left="360" w:hanging="360"/>
      </w:pPr>
      <w:rPr>
        <w:rFonts w:ascii="Calibri" w:hAnsi="Calibri" w:hint="default"/>
        <w:spacing w:val="-8"/>
        <w:w w:val="100"/>
        <w:position w:val="0"/>
      </w:rPr>
    </w:lvl>
    <w:lvl w:ilvl="1" w:tplc="0405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49A1F30"/>
    <w:multiLevelType w:val="hybridMultilevel"/>
    <w:tmpl w:val="D7C67434"/>
    <w:lvl w:ilvl="0" w:tplc="04050011">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54772DA"/>
    <w:multiLevelType w:val="multilevel"/>
    <w:tmpl w:val="8104F1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9A547E"/>
    <w:multiLevelType w:val="hybridMultilevel"/>
    <w:tmpl w:val="4A0E561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B1F3A9E"/>
    <w:multiLevelType w:val="hybridMultilevel"/>
    <w:tmpl w:val="04963934"/>
    <w:lvl w:ilvl="0" w:tplc="0405000F">
      <w:start w:val="1"/>
      <w:numFmt w:val="decimal"/>
      <w:lvlText w:val="%1."/>
      <w:lvlJc w:val="left"/>
      <w:pPr>
        <w:ind w:left="36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DF622F6"/>
    <w:multiLevelType w:val="hybridMultilevel"/>
    <w:tmpl w:val="D48E01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D1437A"/>
    <w:multiLevelType w:val="hybridMultilevel"/>
    <w:tmpl w:val="578C025C"/>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D152FD3"/>
    <w:multiLevelType w:val="multilevel"/>
    <w:tmpl w:val="A4D8839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62563A"/>
    <w:multiLevelType w:val="hybridMultilevel"/>
    <w:tmpl w:val="29C4AE8E"/>
    <w:lvl w:ilvl="0" w:tplc="B3E0260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331F6E"/>
    <w:multiLevelType w:val="hybridMultilevel"/>
    <w:tmpl w:val="8B0EFB5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FC67AE8"/>
    <w:multiLevelType w:val="hybridMultilevel"/>
    <w:tmpl w:val="F7E266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31FE21DE"/>
    <w:multiLevelType w:val="multilevel"/>
    <w:tmpl w:val="D3EEE4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EB677B"/>
    <w:multiLevelType w:val="hybridMultilevel"/>
    <w:tmpl w:val="403CAE42"/>
    <w:lvl w:ilvl="0" w:tplc="E03C0DC2">
      <w:start w:val="1"/>
      <w:numFmt w:val="bullet"/>
      <w:lvlText w:val="-"/>
      <w:lvlJc w:val="left"/>
      <w:pPr>
        <w:ind w:left="717" w:hanging="360"/>
      </w:pPr>
      <w:rPr>
        <w:rFonts w:ascii="Calibri" w:hAnsi="Calibri" w:hint="default"/>
        <w:spacing w:val="-20"/>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358C02B2"/>
    <w:multiLevelType w:val="hybridMultilevel"/>
    <w:tmpl w:val="578C025C"/>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38CB732C"/>
    <w:multiLevelType w:val="multilevel"/>
    <w:tmpl w:val="1244025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47636F"/>
    <w:multiLevelType w:val="hybridMultilevel"/>
    <w:tmpl w:val="578C025C"/>
    <w:lvl w:ilvl="0" w:tplc="2F94CB3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E7252B8"/>
    <w:multiLevelType w:val="hybridMultilevel"/>
    <w:tmpl w:val="808CD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7240A1"/>
    <w:multiLevelType w:val="hybridMultilevel"/>
    <w:tmpl w:val="B2085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1AB74DB"/>
    <w:multiLevelType w:val="hybridMultilevel"/>
    <w:tmpl w:val="714040A2"/>
    <w:lvl w:ilvl="0" w:tplc="04050001">
      <w:numFmt w:val="bullet"/>
      <w:lvlText w:val="-"/>
      <w:lvlJc w:val="left"/>
      <w:pPr>
        <w:ind w:left="1146" w:hanging="360"/>
      </w:pPr>
      <w:rPr>
        <w:rFonts w:ascii="Calibri" w:eastAsiaTheme="minorHAnsi" w:hAnsi="Calibri" w:cstheme="minorBidi" w:hint="default"/>
      </w:rPr>
    </w:lvl>
    <w:lvl w:ilvl="1" w:tplc="04050001">
      <w:numFmt w:val="bullet"/>
      <w:lvlText w:val="-"/>
      <w:lvlJc w:val="left"/>
      <w:pPr>
        <w:ind w:left="1866" w:hanging="360"/>
      </w:pPr>
      <w:rPr>
        <w:rFonts w:ascii="Calibri" w:eastAsiaTheme="minorHAnsi" w:hAnsi="Calibri" w:cstheme="minorBidi"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5981D30"/>
    <w:multiLevelType w:val="multilevel"/>
    <w:tmpl w:val="ED62808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D064C8"/>
    <w:multiLevelType w:val="hybridMultilevel"/>
    <w:tmpl w:val="FBC69A72"/>
    <w:lvl w:ilvl="0" w:tplc="D7D2358C">
      <w:start w:val="3"/>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2F175C"/>
    <w:multiLevelType w:val="multilevel"/>
    <w:tmpl w:val="91E0A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DF7D8D"/>
    <w:multiLevelType w:val="hybridMultilevel"/>
    <w:tmpl w:val="FD008978"/>
    <w:lvl w:ilvl="0" w:tplc="5DE0E612">
      <w:start w:val="1"/>
      <w:numFmt w:val="bullet"/>
      <w:lvlText w:val="•"/>
      <w:lvlJc w:val="left"/>
      <w:pPr>
        <w:ind w:left="720" w:hanging="360"/>
      </w:pPr>
      <w:rPr>
        <w:rFonts w:ascii="Arial" w:hAnsi="Aria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CF6E29"/>
    <w:multiLevelType w:val="multilevel"/>
    <w:tmpl w:val="0354FEA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242326"/>
    <w:multiLevelType w:val="multilevel"/>
    <w:tmpl w:val="BABE8A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380B2D"/>
    <w:multiLevelType w:val="hybridMultilevel"/>
    <w:tmpl w:val="E5DE10E2"/>
    <w:lvl w:ilvl="0" w:tplc="F574012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2A5E11"/>
    <w:multiLevelType w:val="hybridMultilevel"/>
    <w:tmpl w:val="E0BC1C82"/>
    <w:lvl w:ilvl="0" w:tplc="914EF746">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B6E56E7"/>
    <w:multiLevelType w:val="hybridMultilevel"/>
    <w:tmpl w:val="D7C6743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CB67FFC"/>
    <w:multiLevelType w:val="multilevel"/>
    <w:tmpl w:val="8996BC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0B5659"/>
    <w:multiLevelType w:val="multilevel"/>
    <w:tmpl w:val="8EA02EF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B64B19"/>
    <w:multiLevelType w:val="hybridMultilevel"/>
    <w:tmpl w:val="6930E360"/>
    <w:lvl w:ilvl="0" w:tplc="D35C0EE8">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A882F56"/>
    <w:multiLevelType w:val="multilevel"/>
    <w:tmpl w:val="14F8F6A6"/>
    <w:lvl w:ilvl="0">
      <w:start w:val="1"/>
      <w:numFmt w:val="decimal"/>
      <w:pStyle w:val="Nadpis1"/>
      <w:lvlText w:val="%1."/>
      <w:lvlJc w:val="left"/>
      <w:pPr>
        <w:tabs>
          <w:tab w:val="num" w:pos="0"/>
        </w:tabs>
        <w:ind w:left="360" w:hanging="360"/>
      </w:pPr>
      <w:rPr>
        <w:rFonts w:hint="default"/>
      </w:rPr>
    </w:lvl>
    <w:lvl w:ilvl="1">
      <w:start w:val="1"/>
      <w:numFmt w:val="decimal"/>
      <w:pStyle w:val="Nadpis2"/>
      <w:suff w:val="space"/>
      <w:lvlText w:val="%1.%2."/>
      <w:lvlJc w:val="left"/>
      <w:pPr>
        <w:ind w:left="4803" w:hanging="267"/>
      </w:pPr>
      <w:rPr>
        <w:rFonts w:hint="default"/>
      </w:rPr>
    </w:lvl>
    <w:lvl w:ilvl="2">
      <w:start w:val="1"/>
      <w:numFmt w:val="decimal"/>
      <w:pStyle w:val="Nadpis3"/>
      <w:suff w:val="space"/>
      <w:lvlText w:val="%1.%2.%3."/>
      <w:lvlJc w:val="left"/>
      <w:pPr>
        <w:ind w:left="1781" w:hanging="504"/>
      </w:pPr>
      <w:rPr>
        <w:rFonts w:hint="default"/>
      </w:rPr>
    </w:lvl>
    <w:lvl w:ilvl="3">
      <w:start w:val="1"/>
      <w:numFmt w:val="decimal"/>
      <w:lvlText w:val="%1.%2.%3.%4."/>
      <w:lvlJc w:val="left"/>
      <w:pPr>
        <w:tabs>
          <w:tab w:val="num" w:pos="3237"/>
        </w:tabs>
        <w:ind w:left="1725" w:hanging="648"/>
      </w:pPr>
      <w:rPr>
        <w:rFonts w:hint="default"/>
      </w:rPr>
    </w:lvl>
    <w:lvl w:ilvl="4">
      <w:start w:val="1"/>
      <w:numFmt w:val="decimal"/>
      <w:lvlText w:val="%1.%2.%3.%4.%5."/>
      <w:lvlJc w:val="left"/>
      <w:pPr>
        <w:tabs>
          <w:tab w:val="num" w:pos="3957"/>
        </w:tabs>
        <w:ind w:left="2229" w:hanging="792"/>
      </w:pPr>
      <w:rPr>
        <w:rFonts w:hint="default"/>
      </w:rPr>
    </w:lvl>
    <w:lvl w:ilvl="5">
      <w:start w:val="1"/>
      <w:numFmt w:val="decimal"/>
      <w:lvlText w:val="%1.%2.%3.%4.%5.%6."/>
      <w:lvlJc w:val="left"/>
      <w:pPr>
        <w:tabs>
          <w:tab w:val="num" w:pos="5037"/>
        </w:tabs>
        <w:ind w:left="2733" w:hanging="936"/>
      </w:pPr>
      <w:rPr>
        <w:rFonts w:hint="default"/>
      </w:rPr>
    </w:lvl>
    <w:lvl w:ilvl="6">
      <w:start w:val="1"/>
      <w:numFmt w:val="decimal"/>
      <w:lvlText w:val="%1.%2.%3.%4.%5.%6.%7."/>
      <w:lvlJc w:val="left"/>
      <w:pPr>
        <w:tabs>
          <w:tab w:val="num" w:pos="5757"/>
        </w:tabs>
        <w:ind w:left="3237" w:hanging="1080"/>
      </w:pPr>
      <w:rPr>
        <w:rFonts w:hint="default"/>
      </w:rPr>
    </w:lvl>
    <w:lvl w:ilvl="7">
      <w:start w:val="1"/>
      <w:numFmt w:val="decimal"/>
      <w:lvlText w:val="%1.%2.%3.%4.%5.%6.%7.%8."/>
      <w:lvlJc w:val="left"/>
      <w:pPr>
        <w:tabs>
          <w:tab w:val="num" w:pos="6477"/>
        </w:tabs>
        <w:ind w:left="3741" w:hanging="1224"/>
      </w:pPr>
      <w:rPr>
        <w:rFonts w:hint="default"/>
      </w:rPr>
    </w:lvl>
    <w:lvl w:ilvl="8">
      <w:start w:val="1"/>
      <w:numFmt w:val="decimal"/>
      <w:lvlText w:val="%1.%2.%3.%4.%5.%6.%7.%8.%9."/>
      <w:lvlJc w:val="left"/>
      <w:pPr>
        <w:tabs>
          <w:tab w:val="num" w:pos="7557"/>
        </w:tabs>
        <w:ind w:left="4317" w:hanging="1440"/>
      </w:pPr>
      <w:rPr>
        <w:rFonts w:hint="default"/>
      </w:rPr>
    </w:lvl>
  </w:abstractNum>
  <w:abstractNum w:abstractNumId="35" w15:restartNumberingAfterBreak="0">
    <w:nsid w:val="6C490650"/>
    <w:multiLevelType w:val="multilevel"/>
    <w:tmpl w:val="65C2234A"/>
    <w:lvl w:ilvl="0">
      <w:start w:val="1"/>
      <w:numFmt w:val="decimal"/>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257253"/>
    <w:multiLevelType w:val="hybridMultilevel"/>
    <w:tmpl w:val="61A8CA96"/>
    <w:lvl w:ilvl="0" w:tplc="DCCE5EFC">
      <w:start w:val="1"/>
      <w:numFmt w:val="bullet"/>
      <w:lvlText w:val="-"/>
      <w:lvlJc w:val="left"/>
      <w:pPr>
        <w:ind w:left="720" w:hanging="360"/>
      </w:pPr>
      <w:rPr>
        <w:rFonts w:ascii="Calibri" w:hAnsi="Calibri" w:hint="default"/>
        <w:spacing w:val="-8"/>
        <w:w w:val="100"/>
        <w:position w:val="0"/>
      </w:rPr>
    </w:lvl>
    <w:lvl w:ilvl="1" w:tplc="D7D2358C">
      <w:start w:val="3"/>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084652"/>
    <w:multiLevelType w:val="hybridMultilevel"/>
    <w:tmpl w:val="EC82C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272152"/>
    <w:multiLevelType w:val="hybridMultilevel"/>
    <w:tmpl w:val="03702CF2"/>
    <w:lvl w:ilvl="0" w:tplc="04050003">
      <w:start w:val="1"/>
      <w:numFmt w:val="bullet"/>
      <w:lvlText w:val="o"/>
      <w:lvlJc w:val="left"/>
      <w:pPr>
        <w:ind w:left="1077" w:hanging="360"/>
      </w:pPr>
      <w:rPr>
        <w:rFonts w:ascii="Courier New" w:hAnsi="Courier New" w:cs="Courier New" w:hint="default"/>
        <w:spacing w:val="-20"/>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15:restartNumberingAfterBreak="0">
    <w:nsid w:val="74216F31"/>
    <w:multiLevelType w:val="hybridMultilevel"/>
    <w:tmpl w:val="0E36762A"/>
    <w:lvl w:ilvl="0" w:tplc="DCCE5EFC">
      <w:start w:val="1"/>
      <w:numFmt w:val="bullet"/>
      <w:lvlText w:val="-"/>
      <w:lvlJc w:val="left"/>
      <w:pPr>
        <w:ind w:left="360" w:hanging="360"/>
      </w:pPr>
      <w:rPr>
        <w:rFonts w:ascii="Calibri" w:hAnsi="Calibri" w:hint="default"/>
        <w:spacing w:val="-8"/>
        <w:w w:val="100"/>
        <w:position w:val="0"/>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426323C"/>
    <w:multiLevelType w:val="hybridMultilevel"/>
    <w:tmpl w:val="D076C74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77A11ED9"/>
    <w:multiLevelType w:val="hybridMultilevel"/>
    <w:tmpl w:val="1C9A82B0"/>
    <w:lvl w:ilvl="0" w:tplc="04050001">
      <w:start w:val="1"/>
      <w:numFmt w:val="bullet"/>
      <w:lvlText w:val=""/>
      <w:lvlJc w:val="left"/>
      <w:pPr>
        <w:ind w:left="360" w:hanging="360"/>
      </w:pPr>
      <w:rPr>
        <w:rFonts w:ascii="Symbol" w:hAnsi="Symbol" w:hint="default"/>
        <w:spacing w:val="-8"/>
        <w:w w:val="100"/>
        <w:position w:val="0"/>
      </w:rPr>
    </w:lvl>
    <w:lvl w:ilvl="1" w:tplc="04050019">
      <w:start w:val="1"/>
      <w:numFmt w:val="lowerLetter"/>
      <w:lvlText w:val="%2."/>
      <w:lvlJc w:val="left"/>
      <w:pPr>
        <w:ind w:left="1080" w:hanging="360"/>
      </w:pPr>
    </w:lvl>
    <w:lvl w:ilvl="2" w:tplc="123491D2">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C4F3C8C"/>
    <w:multiLevelType w:val="hybridMultilevel"/>
    <w:tmpl w:val="F1F85D84"/>
    <w:lvl w:ilvl="0" w:tplc="5A340EAE">
      <w:start w:val="1"/>
      <w:numFmt w:val="lowerLetter"/>
      <w:lvlText w:val="%1)"/>
      <w:lvlJc w:val="left"/>
      <w:pPr>
        <w:ind w:left="1065" w:hanging="705"/>
      </w:pPr>
      <w:rPr>
        <w:rFonts w:hint="default"/>
      </w:rPr>
    </w:lvl>
    <w:lvl w:ilvl="1" w:tplc="2F040076">
      <w:start w:val="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180463"/>
    <w:multiLevelType w:val="hybridMultilevel"/>
    <w:tmpl w:val="452610CC"/>
    <w:lvl w:ilvl="0" w:tplc="D228EF1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0"/>
  </w:num>
  <w:num w:numId="3">
    <w:abstractNumId w:val="5"/>
  </w:num>
  <w:num w:numId="4">
    <w:abstractNumId w:val="27"/>
  </w:num>
  <w:num w:numId="5">
    <w:abstractNumId w:val="22"/>
  </w:num>
  <w:num w:numId="6">
    <w:abstractNumId w:val="31"/>
  </w:num>
  <w:num w:numId="7">
    <w:abstractNumId w:val="32"/>
  </w:num>
  <w:num w:numId="8">
    <w:abstractNumId w:val="14"/>
  </w:num>
  <w:num w:numId="9">
    <w:abstractNumId w:val="2"/>
  </w:num>
  <w:num w:numId="10">
    <w:abstractNumId w:val="42"/>
  </w:num>
  <w:num w:numId="11">
    <w:abstractNumId w:val="28"/>
  </w:num>
  <w:num w:numId="12">
    <w:abstractNumId w:val="17"/>
  </w:num>
  <w:num w:numId="13">
    <w:abstractNumId w:val="21"/>
  </w:num>
  <w:num w:numId="14">
    <w:abstractNumId w:val="1"/>
  </w:num>
  <w:num w:numId="15">
    <w:abstractNumId w:val="26"/>
  </w:num>
  <w:num w:numId="16">
    <w:abstractNumId w:val="8"/>
  </w:num>
  <w:num w:numId="17">
    <w:abstractNumId w:val="11"/>
  </w:num>
  <w:num w:numId="18">
    <w:abstractNumId w:val="37"/>
  </w:num>
  <w:num w:numId="19">
    <w:abstractNumId w:val="24"/>
  </w:num>
  <w:num w:numId="20">
    <w:abstractNumId w:val="19"/>
  </w:num>
  <w:num w:numId="21">
    <w:abstractNumId w:val="43"/>
  </w:num>
  <w:num w:numId="22">
    <w:abstractNumId w:val="34"/>
  </w:num>
  <w:num w:numId="23">
    <w:abstractNumId w:val="23"/>
  </w:num>
  <w:num w:numId="24">
    <w:abstractNumId w:val="6"/>
  </w:num>
  <w:num w:numId="25">
    <w:abstractNumId w:val="35"/>
  </w:num>
  <w:num w:numId="26">
    <w:abstractNumId w:val="39"/>
  </w:num>
  <w:num w:numId="27">
    <w:abstractNumId w:val="12"/>
  </w:num>
  <w:num w:numId="28">
    <w:abstractNumId w:val="36"/>
  </w:num>
  <w:num w:numId="29">
    <w:abstractNumId w:val="41"/>
  </w:num>
  <w:num w:numId="30">
    <w:abstractNumId w:val="29"/>
  </w:num>
  <w:num w:numId="31">
    <w:abstractNumId w:val="4"/>
  </w:num>
  <w:num w:numId="32">
    <w:abstractNumId w:val="33"/>
  </w:num>
  <w:num w:numId="33">
    <w:abstractNumId w:val="3"/>
  </w:num>
  <w:num w:numId="34">
    <w:abstractNumId w:val="13"/>
  </w:num>
  <w:num w:numId="35">
    <w:abstractNumId w:val="15"/>
  </w:num>
  <w:num w:numId="36">
    <w:abstractNumId w:val="7"/>
  </w:num>
  <w:num w:numId="37">
    <w:abstractNumId w:val="38"/>
  </w:num>
  <w:num w:numId="38">
    <w:abstractNumId w:val="18"/>
  </w:num>
  <w:num w:numId="39">
    <w:abstractNumId w:val="9"/>
  </w:num>
  <w:num w:numId="40">
    <w:abstractNumId w:val="40"/>
  </w:num>
  <w:num w:numId="41">
    <w:abstractNumId w:val="20"/>
  </w:num>
  <w:num w:numId="42">
    <w:abstractNumId w:val="16"/>
  </w:num>
  <w:num w:numId="43">
    <w:abstractNumId w:val="3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D4"/>
    <w:rsid w:val="000006DB"/>
    <w:rsid w:val="000126A0"/>
    <w:rsid w:val="00033685"/>
    <w:rsid w:val="0004368E"/>
    <w:rsid w:val="0005214E"/>
    <w:rsid w:val="0007696B"/>
    <w:rsid w:val="0009119F"/>
    <w:rsid w:val="0009717B"/>
    <w:rsid w:val="000D5AAA"/>
    <w:rsid w:val="001160B6"/>
    <w:rsid w:val="00122879"/>
    <w:rsid w:val="00140F84"/>
    <w:rsid w:val="0016549E"/>
    <w:rsid w:val="00167866"/>
    <w:rsid w:val="001736C3"/>
    <w:rsid w:val="00173715"/>
    <w:rsid w:val="001919D6"/>
    <w:rsid w:val="00196348"/>
    <w:rsid w:val="001A623A"/>
    <w:rsid w:val="001B218D"/>
    <w:rsid w:val="001E1EFE"/>
    <w:rsid w:val="00214195"/>
    <w:rsid w:val="00216EBF"/>
    <w:rsid w:val="0022440E"/>
    <w:rsid w:val="002331EB"/>
    <w:rsid w:val="0024504D"/>
    <w:rsid w:val="00270FE9"/>
    <w:rsid w:val="00272F07"/>
    <w:rsid w:val="002801B0"/>
    <w:rsid w:val="00291285"/>
    <w:rsid w:val="002C1133"/>
    <w:rsid w:val="002C29D6"/>
    <w:rsid w:val="002D085B"/>
    <w:rsid w:val="002E2C85"/>
    <w:rsid w:val="002F6091"/>
    <w:rsid w:val="00316747"/>
    <w:rsid w:val="003174C4"/>
    <w:rsid w:val="0032510D"/>
    <w:rsid w:val="00342DDA"/>
    <w:rsid w:val="00347DAA"/>
    <w:rsid w:val="00357AC8"/>
    <w:rsid w:val="0036529A"/>
    <w:rsid w:val="003747B9"/>
    <w:rsid w:val="0038005A"/>
    <w:rsid w:val="003B22FC"/>
    <w:rsid w:val="003B3094"/>
    <w:rsid w:val="003C1B3B"/>
    <w:rsid w:val="003D4493"/>
    <w:rsid w:val="003E1196"/>
    <w:rsid w:val="003E26D4"/>
    <w:rsid w:val="003E551F"/>
    <w:rsid w:val="00416930"/>
    <w:rsid w:val="00435ADA"/>
    <w:rsid w:val="00456855"/>
    <w:rsid w:val="00460CB9"/>
    <w:rsid w:val="00470AE1"/>
    <w:rsid w:val="0047701B"/>
    <w:rsid w:val="004A4D82"/>
    <w:rsid w:val="004C3A4C"/>
    <w:rsid w:val="004D39F3"/>
    <w:rsid w:val="004D5BE2"/>
    <w:rsid w:val="004E3968"/>
    <w:rsid w:val="004E5D19"/>
    <w:rsid w:val="004F55FB"/>
    <w:rsid w:val="00503102"/>
    <w:rsid w:val="00507108"/>
    <w:rsid w:val="00523DDB"/>
    <w:rsid w:val="00531C10"/>
    <w:rsid w:val="005709DC"/>
    <w:rsid w:val="00571500"/>
    <w:rsid w:val="005A216D"/>
    <w:rsid w:val="005A765A"/>
    <w:rsid w:val="005C441F"/>
    <w:rsid w:val="005C53C8"/>
    <w:rsid w:val="005D3E47"/>
    <w:rsid w:val="005E74BC"/>
    <w:rsid w:val="00605A7C"/>
    <w:rsid w:val="0061751E"/>
    <w:rsid w:val="006254CA"/>
    <w:rsid w:val="006332D8"/>
    <w:rsid w:val="00641E0F"/>
    <w:rsid w:val="00641F0E"/>
    <w:rsid w:val="0065684E"/>
    <w:rsid w:val="00657D8E"/>
    <w:rsid w:val="0067341B"/>
    <w:rsid w:val="00683771"/>
    <w:rsid w:val="006D0D39"/>
    <w:rsid w:val="006F7F39"/>
    <w:rsid w:val="00703709"/>
    <w:rsid w:val="00706E47"/>
    <w:rsid w:val="00730C2A"/>
    <w:rsid w:val="00745638"/>
    <w:rsid w:val="0075668D"/>
    <w:rsid w:val="0077347D"/>
    <w:rsid w:val="00786BD4"/>
    <w:rsid w:val="00795F87"/>
    <w:rsid w:val="007B130B"/>
    <w:rsid w:val="007C1366"/>
    <w:rsid w:val="00802662"/>
    <w:rsid w:val="00823AAD"/>
    <w:rsid w:val="00856EC8"/>
    <w:rsid w:val="00876E4F"/>
    <w:rsid w:val="00886ED2"/>
    <w:rsid w:val="008A03E5"/>
    <w:rsid w:val="008C3457"/>
    <w:rsid w:val="008C484F"/>
    <w:rsid w:val="008C65F6"/>
    <w:rsid w:val="008D4CCC"/>
    <w:rsid w:val="008E0663"/>
    <w:rsid w:val="0090059F"/>
    <w:rsid w:val="00937FA0"/>
    <w:rsid w:val="009617E6"/>
    <w:rsid w:val="00996905"/>
    <w:rsid w:val="009D46D6"/>
    <w:rsid w:val="00A05074"/>
    <w:rsid w:val="00A07CA5"/>
    <w:rsid w:val="00A304AE"/>
    <w:rsid w:val="00A3579E"/>
    <w:rsid w:val="00A43FC8"/>
    <w:rsid w:val="00A54BBC"/>
    <w:rsid w:val="00A60645"/>
    <w:rsid w:val="00AA6CF2"/>
    <w:rsid w:val="00AB3C2A"/>
    <w:rsid w:val="00AE123D"/>
    <w:rsid w:val="00B05A1F"/>
    <w:rsid w:val="00B27072"/>
    <w:rsid w:val="00B32BE9"/>
    <w:rsid w:val="00B46103"/>
    <w:rsid w:val="00B47EF7"/>
    <w:rsid w:val="00B71EA1"/>
    <w:rsid w:val="00B73D07"/>
    <w:rsid w:val="00BC6E0C"/>
    <w:rsid w:val="00BD5AC1"/>
    <w:rsid w:val="00C03572"/>
    <w:rsid w:val="00C060D8"/>
    <w:rsid w:val="00C20238"/>
    <w:rsid w:val="00C2147F"/>
    <w:rsid w:val="00C23878"/>
    <w:rsid w:val="00C33E70"/>
    <w:rsid w:val="00C34906"/>
    <w:rsid w:val="00C44DDF"/>
    <w:rsid w:val="00C70DDC"/>
    <w:rsid w:val="00CE0463"/>
    <w:rsid w:val="00D178FE"/>
    <w:rsid w:val="00D2128F"/>
    <w:rsid w:val="00D23D36"/>
    <w:rsid w:val="00D304B3"/>
    <w:rsid w:val="00D64F41"/>
    <w:rsid w:val="00D90DEF"/>
    <w:rsid w:val="00DB0781"/>
    <w:rsid w:val="00DB7CA9"/>
    <w:rsid w:val="00E3026B"/>
    <w:rsid w:val="00E618D6"/>
    <w:rsid w:val="00E64733"/>
    <w:rsid w:val="00E65E99"/>
    <w:rsid w:val="00EB49CF"/>
    <w:rsid w:val="00EE0CA0"/>
    <w:rsid w:val="00F138A7"/>
    <w:rsid w:val="00F24A2A"/>
    <w:rsid w:val="00F54300"/>
    <w:rsid w:val="00F70C48"/>
    <w:rsid w:val="00FA136E"/>
    <w:rsid w:val="00FA1C48"/>
    <w:rsid w:val="00FE3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265C"/>
  <w15:docId w15:val="{6F17FF94-3D1B-437D-87BA-4D9F0652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551F"/>
    <w:pPr>
      <w:spacing w:before="120" w:after="0" w:line="240" w:lineRule="auto"/>
      <w:jc w:val="both"/>
    </w:pPr>
    <w:rPr>
      <w:rFonts w:ascii="Arial" w:hAnsi="Arial"/>
      <w:sz w:val="20"/>
    </w:rPr>
  </w:style>
  <w:style w:type="paragraph" w:styleId="Nadpis1">
    <w:name w:val="heading 1"/>
    <w:aliases w:val="_Nadpis 1"/>
    <w:basedOn w:val="Normln"/>
    <w:next w:val="Normln"/>
    <w:link w:val="Nadpis1Char"/>
    <w:qFormat/>
    <w:rsid w:val="00DB7CA9"/>
    <w:pPr>
      <w:keepNext/>
      <w:numPr>
        <w:numId w:val="22"/>
      </w:numPr>
      <w:spacing w:before="240" w:after="60"/>
      <w:jc w:val="left"/>
      <w:outlineLvl w:val="0"/>
    </w:pPr>
    <w:rPr>
      <w:rFonts w:eastAsia="Times New Roman" w:cs="Arial"/>
      <w:b/>
      <w:bCs/>
      <w:kern w:val="32"/>
      <w:szCs w:val="32"/>
      <w:lang w:eastAsia="cs-CZ"/>
    </w:rPr>
  </w:style>
  <w:style w:type="paragraph" w:styleId="Nadpis2">
    <w:name w:val="heading 2"/>
    <w:basedOn w:val="Normln"/>
    <w:link w:val="Nadpis2Char"/>
    <w:qFormat/>
    <w:rsid w:val="00DB7CA9"/>
    <w:pPr>
      <w:widowControl w:val="0"/>
      <w:numPr>
        <w:ilvl w:val="1"/>
        <w:numId w:val="22"/>
      </w:numPr>
      <w:spacing w:before="0"/>
      <w:jc w:val="left"/>
      <w:outlineLvl w:val="1"/>
    </w:pPr>
    <w:rPr>
      <w:rFonts w:eastAsia="Times New Roman" w:cs="Arial"/>
      <w:bCs/>
      <w:iCs/>
      <w:szCs w:val="28"/>
      <w:lang w:eastAsia="cs-CZ"/>
    </w:rPr>
  </w:style>
  <w:style w:type="paragraph" w:styleId="Nadpis3">
    <w:name w:val="heading 3"/>
    <w:basedOn w:val="Normln"/>
    <w:link w:val="Nadpis3Char"/>
    <w:qFormat/>
    <w:rsid w:val="00DB7CA9"/>
    <w:pPr>
      <w:widowControl w:val="0"/>
      <w:numPr>
        <w:ilvl w:val="2"/>
        <w:numId w:val="22"/>
      </w:numPr>
      <w:spacing w:before="0"/>
      <w:jc w:val="left"/>
      <w:outlineLvl w:val="2"/>
    </w:pPr>
    <w:rPr>
      <w:rFonts w:eastAsia="Times New Roman" w:cs="Arial"/>
      <w:bCs/>
      <w:szCs w:val="26"/>
      <w:lang w:eastAsia="cs-CZ"/>
    </w:rPr>
  </w:style>
  <w:style w:type="paragraph" w:styleId="Nadpis4">
    <w:name w:val="heading 4"/>
    <w:basedOn w:val="Normln"/>
    <w:next w:val="Normln"/>
    <w:link w:val="Nadpis4Char"/>
    <w:uiPriority w:val="9"/>
    <w:unhideWhenUsed/>
    <w:qFormat/>
    <w:rsid w:val="00DB7CA9"/>
    <w:pPr>
      <w:keepNext/>
      <w:keepLines/>
      <w:spacing w:before="40"/>
      <w:ind w:firstLine="680"/>
      <w:jc w:val="left"/>
      <w:outlineLvl w:val="3"/>
    </w:pPr>
    <w:rPr>
      <w:rFonts w:asciiTheme="majorHAnsi" w:eastAsiaTheme="majorEastAsia" w:hAnsiTheme="majorHAnsi" w:cstheme="majorBidi"/>
      <w:i/>
      <w:iCs/>
      <w:color w:val="365F91" w:themeColor="accent1" w:themeShade="BF"/>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Odrážky,nad 1,Název grafu,EQ odrážka červená,Odstavec se seznamem a odrážkou,1 úroveň Odstavec se seznamem,List Paragraph (Czech Tourism),Bullet Number"/>
    <w:basedOn w:val="Normln"/>
    <w:link w:val="OdstavecseseznamemChar"/>
    <w:uiPriority w:val="34"/>
    <w:qFormat/>
    <w:rsid w:val="003E551F"/>
    <w:pPr>
      <w:ind w:left="720"/>
      <w:contextualSpacing/>
    </w:pPr>
  </w:style>
  <w:style w:type="table" w:styleId="Mkatabulky">
    <w:name w:val="Table Grid"/>
    <w:basedOn w:val="Normlntabulka"/>
    <w:uiPriority w:val="39"/>
    <w:rsid w:val="003E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Nad Char,List Paragraph Char,Odstavec cíl se seznamem Char,Odstavec se seznamem5 Char,Odrážky Char,nad 1 Char,Název grafu Char,EQ odrážka červená Char,Odstavec se seznamem a odrážkou Char,Bullet Number Char"/>
    <w:basedOn w:val="Standardnpsmoodstavce"/>
    <w:link w:val="Odstavecseseznamem"/>
    <w:uiPriority w:val="34"/>
    <w:qFormat/>
    <w:rsid w:val="003E551F"/>
    <w:rPr>
      <w:rFonts w:ascii="Arial" w:hAnsi="Arial"/>
      <w:sz w:val="20"/>
    </w:rPr>
  </w:style>
  <w:style w:type="paragraph" w:styleId="Zhlav">
    <w:name w:val="header"/>
    <w:basedOn w:val="Normln"/>
    <w:link w:val="ZhlavChar"/>
    <w:uiPriority w:val="99"/>
    <w:unhideWhenUsed/>
    <w:rsid w:val="00B47EF7"/>
    <w:pPr>
      <w:tabs>
        <w:tab w:val="center" w:pos="4536"/>
        <w:tab w:val="right" w:pos="9072"/>
      </w:tabs>
      <w:spacing w:before="0"/>
    </w:pPr>
  </w:style>
  <w:style w:type="character" w:customStyle="1" w:styleId="ZhlavChar">
    <w:name w:val="Záhlaví Char"/>
    <w:basedOn w:val="Standardnpsmoodstavce"/>
    <w:link w:val="Zhlav"/>
    <w:uiPriority w:val="99"/>
    <w:rsid w:val="00B47EF7"/>
    <w:rPr>
      <w:rFonts w:ascii="Arial" w:hAnsi="Arial"/>
      <w:sz w:val="20"/>
    </w:rPr>
  </w:style>
  <w:style w:type="paragraph" w:styleId="Zpat">
    <w:name w:val="footer"/>
    <w:basedOn w:val="Normln"/>
    <w:link w:val="ZpatChar"/>
    <w:uiPriority w:val="99"/>
    <w:unhideWhenUsed/>
    <w:rsid w:val="00B47EF7"/>
    <w:pPr>
      <w:tabs>
        <w:tab w:val="center" w:pos="4536"/>
        <w:tab w:val="right" w:pos="9072"/>
      </w:tabs>
      <w:spacing w:before="0"/>
    </w:pPr>
  </w:style>
  <w:style w:type="character" w:customStyle="1" w:styleId="ZpatChar">
    <w:name w:val="Zápatí Char"/>
    <w:basedOn w:val="Standardnpsmoodstavce"/>
    <w:link w:val="Zpat"/>
    <w:uiPriority w:val="99"/>
    <w:rsid w:val="00B47EF7"/>
    <w:rPr>
      <w:rFonts w:ascii="Arial" w:hAnsi="Arial"/>
      <w:sz w:val="20"/>
    </w:rPr>
  </w:style>
  <w:style w:type="character" w:styleId="Odkaznakoment">
    <w:name w:val="annotation reference"/>
    <w:basedOn w:val="Standardnpsmoodstavce"/>
    <w:semiHidden/>
    <w:unhideWhenUsed/>
    <w:rsid w:val="00033685"/>
    <w:rPr>
      <w:sz w:val="16"/>
      <w:szCs w:val="16"/>
    </w:rPr>
  </w:style>
  <w:style w:type="paragraph" w:styleId="Textkomente">
    <w:name w:val="annotation text"/>
    <w:basedOn w:val="Normln"/>
    <w:link w:val="TextkomenteChar"/>
    <w:unhideWhenUsed/>
    <w:rsid w:val="00033685"/>
    <w:rPr>
      <w:szCs w:val="20"/>
    </w:rPr>
  </w:style>
  <w:style w:type="character" w:customStyle="1" w:styleId="TextkomenteChar">
    <w:name w:val="Text komentáře Char"/>
    <w:basedOn w:val="Standardnpsmoodstavce"/>
    <w:link w:val="Textkomente"/>
    <w:rsid w:val="0003368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033685"/>
    <w:rPr>
      <w:b/>
      <w:bCs/>
    </w:rPr>
  </w:style>
  <w:style w:type="character" w:customStyle="1" w:styleId="PedmtkomenteChar">
    <w:name w:val="Předmět komentáře Char"/>
    <w:basedOn w:val="TextkomenteChar"/>
    <w:link w:val="Pedmtkomente"/>
    <w:uiPriority w:val="99"/>
    <w:semiHidden/>
    <w:rsid w:val="00033685"/>
    <w:rPr>
      <w:rFonts w:ascii="Arial" w:hAnsi="Arial"/>
      <w:b/>
      <w:bCs/>
      <w:sz w:val="20"/>
      <w:szCs w:val="20"/>
    </w:rPr>
  </w:style>
  <w:style w:type="paragraph" w:styleId="Textbubliny">
    <w:name w:val="Balloon Text"/>
    <w:basedOn w:val="Normln"/>
    <w:link w:val="TextbublinyChar"/>
    <w:uiPriority w:val="99"/>
    <w:semiHidden/>
    <w:unhideWhenUsed/>
    <w:rsid w:val="00033685"/>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3685"/>
    <w:rPr>
      <w:rFonts w:ascii="Tahoma" w:hAnsi="Tahoma" w:cs="Tahoma"/>
      <w:sz w:val="16"/>
      <w:szCs w:val="16"/>
    </w:rPr>
  </w:style>
  <w:style w:type="paragraph" w:styleId="Revize">
    <w:name w:val="Revision"/>
    <w:hidden/>
    <w:uiPriority w:val="99"/>
    <w:semiHidden/>
    <w:rsid w:val="00B73D07"/>
    <w:pPr>
      <w:spacing w:after="0" w:line="240" w:lineRule="auto"/>
    </w:pPr>
    <w:rPr>
      <w:rFonts w:ascii="Arial" w:hAnsi="Arial"/>
      <w:sz w:val="20"/>
    </w:rPr>
  </w:style>
  <w:style w:type="paragraph" w:styleId="Bezmezer">
    <w:name w:val="No Spacing"/>
    <w:uiPriority w:val="1"/>
    <w:qFormat/>
    <w:rsid w:val="00996905"/>
    <w:pPr>
      <w:spacing w:after="0" w:line="240" w:lineRule="auto"/>
    </w:pPr>
    <w:rPr>
      <w:rFonts w:ascii="Verdana" w:hAnsi="Verdana"/>
    </w:rPr>
  </w:style>
  <w:style w:type="character" w:customStyle="1" w:styleId="Nadpis1Char">
    <w:name w:val="Nadpis 1 Char"/>
    <w:aliases w:val="_Nadpis 1 Char"/>
    <w:basedOn w:val="Standardnpsmoodstavce"/>
    <w:link w:val="Nadpis1"/>
    <w:rsid w:val="00DB7CA9"/>
    <w:rPr>
      <w:rFonts w:ascii="Arial" w:eastAsia="Times New Roman" w:hAnsi="Arial" w:cs="Arial"/>
      <w:b/>
      <w:bCs/>
      <w:kern w:val="32"/>
      <w:sz w:val="20"/>
      <w:szCs w:val="32"/>
      <w:lang w:eastAsia="cs-CZ"/>
    </w:rPr>
  </w:style>
  <w:style w:type="character" w:customStyle="1" w:styleId="Nadpis2Char">
    <w:name w:val="Nadpis 2 Char"/>
    <w:basedOn w:val="Standardnpsmoodstavce"/>
    <w:link w:val="Nadpis2"/>
    <w:rsid w:val="00DB7CA9"/>
    <w:rPr>
      <w:rFonts w:ascii="Arial" w:eastAsia="Times New Roman" w:hAnsi="Arial" w:cs="Arial"/>
      <w:bCs/>
      <w:iCs/>
      <w:sz w:val="20"/>
      <w:szCs w:val="28"/>
      <w:lang w:eastAsia="cs-CZ"/>
    </w:rPr>
  </w:style>
  <w:style w:type="character" w:customStyle="1" w:styleId="Nadpis3Char">
    <w:name w:val="Nadpis 3 Char"/>
    <w:basedOn w:val="Standardnpsmoodstavce"/>
    <w:link w:val="Nadpis3"/>
    <w:rsid w:val="00DB7CA9"/>
    <w:rPr>
      <w:rFonts w:ascii="Arial" w:eastAsia="Times New Roman" w:hAnsi="Arial" w:cs="Arial"/>
      <w:bCs/>
      <w:sz w:val="20"/>
      <w:szCs w:val="26"/>
      <w:lang w:eastAsia="cs-CZ"/>
    </w:rPr>
  </w:style>
  <w:style w:type="character" w:customStyle="1" w:styleId="Nadpis4Char">
    <w:name w:val="Nadpis 4 Char"/>
    <w:basedOn w:val="Standardnpsmoodstavce"/>
    <w:link w:val="Nadpis4"/>
    <w:uiPriority w:val="9"/>
    <w:rsid w:val="00DB7CA9"/>
    <w:rPr>
      <w:rFonts w:asciiTheme="majorHAnsi" w:eastAsiaTheme="majorEastAsia" w:hAnsiTheme="majorHAnsi" w:cstheme="majorBidi"/>
      <w:i/>
      <w:iCs/>
      <w:color w:val="365F91" w:themeColor="accent1" w:themeShade="BF"/>
      <w:sz w:val="20"/>
      <w:szCs w:val="24"/>
      <w:lang w:eastAsia="cs-CZ"/>
    </w:rPr>
  </w:style>
  <w:style w:type="paragraph" w:customStyle="1" w:styleId="Obyejn">
    <w:name w:val="Obyčejný"/>
    <w:basedOn w:val="Normln"/>
    <w:link w:val="ObyejnChar"/>
    <w:qFormat/>
    <w:rsid w:val="00DB7CA9"/>
    <w:pPr>
      <w:spacing w:before="0"/>
      <w:jc w:val="left"/>
    </w:pPr>
    <w:rPr>
      <w:rFonts w:eastAsia="Times New Roman" w:cs="Arial"/>
      <w:szCs w:val="28"/>
      <w:lang w:eastAsia="cs-CZ"/>
    </w:rPr>
  </w:style>
  <w:style w:type="character" w:customStyle="1" w:styleId="ObyejnChar">
    <w:name w:val="Obyčejný Char"/>
    <w:basedOn w:val="Nadpis2Char"/>
    <w:link w:val="Obyejn"/>
    <w:rsid w:val="00DB7CA9"/>
    <w:rPr>
      <w:rFonts w:ascii="Arial" w:eastAsia="Times New Roman" w:hAnsi="Arial" w:cs="Arial"/>
      <w:bCs w:val="0"/>
      <w:iCs w:val="0"/>
      <w:sz w:val="20"/>
      <w:szCs w:val="28"/>
      <w:lang w:eastAsia="cs-CZ"/>
    </w:rPr>
  </w:style>
  <w:style w:type="character" w:styleId="Siln">
    <w:name w:val="Strong"/>
    <w:basedOn w:val="Standardnpsmoodstavce"/>
    <w:uiPriority w:val="22"/>
    <w:qFormat/>
    <w:rsid w:val="00DB7CA9"/>
    <w:rPr>
      <w:b/>
      <w:bCs/>
    </w:rPr>
  </w:style>
  <w:style w:type="character" w:styleId="Hypertextovodkaz">
    <w:name w:val="Hyperlink"/>
    <w:basedOn w:val="Standardnpsmoodstavce"/>
    <w:uiPriority w:val="99"/>
    <w:unhideWhenUsed/>
    <w:rsid w:val="00DB7CA9"/>
    <w:rPr>
      <w:color w:val="0000FF" w:themeColor="hyperlink"/>
      <w:u w:val="single"/>
    </w:rPr>
  </w:style>
  <w:style w:type="character" w:customStyle="1" w:styleId="Nevyeenzmnka1">
    <w:name w:val="Nevyřešená zmínka1"/>
    <w:basedOn w:val="Standardnpsmoodstavce"/>
    <w:uiPriority w:val="99"/>
    <w:semiHidden/>
    <w:unhideWhenUsed/>
    <w:rsid w:val="00DB7CA9"/>
    <w:rPr>
      <w:color w:val="605E5C"/>
      <w:shd w:val="clear" w:color="auto" w:fill="E1DFDD"/>
    </w:rPr>
  </w:style>
  <w:style w:type="paragraph" w:customStyle="1" w:styleId="Default">
    <w:name w:val="Default"/>
    <w:rsid w:val="00DB7CA9"/>
    <w:pPr>
      <w:autoSpaceDE w:val="0"/>
      <w:autoSpaceDN w:val="0"/>
      <w:adjustRightInd w:val="0"/>
      <w:spacing w:after="0" w:line="240" w:lineRule="auto"/>
    </w:pPr>
    <w:rPr>
      <w:rFonts w:ascii="Calibri" w:hAnsi="Calibri" w:cs="Calibri"/>
      <w:color w:val="000000"/>
      <w:sz w:val="24"/>
      <w:szCs w:val="24"/>
    </w:rPr>
  </w:style>
  <w:style w:type="paragraph" w:customStyle="1" w:styleId="Styl1">
    <w:name w:val="Styl1"/>
    <w:basedOn w:val="Odstavecseseznamem"/>
    <w:uiPriority w:val="99"/>
    <w:qFormat/>
    <w:rsid w:val="00DB7CA9"/>
    <w:pPr>
      <w:numPr>
        <w:ilvl w:val="1"/>
        <w:numId w:val="25"/>
      </w:numPr>
      <w:spacing w:after="120" w:line="276" w:lineRule="auto"/>
      <w:contextualSpacing w:val="0"/>
    </w:pPr>
    <w:rPr>
      <w:rFonts w:ascii="Calibri" w:eastAsia="Calibri" w:hAnsi="Calibri" w:cs="Times New Roman"/>
      <w:sz w:val="22"/>
    </w:rPr>
  </w:style>
  <w:style w:type="table" w:customStyle="1" w:styleId="Barevntabulkasmkou61">
    <w:name w:val="Barevná tabulka s mřížkou 61"/>
    <w:basedOn w:val="Normlntabulka"/>
    <w:uiPriority w:val="51"/>
    <w:rsid w:val="00DB7CA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9anodst">
    <w:name w:val="19an_odst"/>
    <w:basedOn w:val="Normln"/>
    <w:rsid w:val="00DB7CA9"/>
    <w:pPr>
      <w:tabs>
        <w:tab w:val="left" w:pos="567"/>
        <w:tab w:val="right" w:pos="9639"/>
      </w:tabs>
      <w:spacing w:before="0" w:after="60"/>
    </w:pPr>
    <w:rPr>
      <w:rFonts w:ascii="Arial Narrow" w:eastAsia="Times New Roman" w:hAnsi="Arial Narrow" w:cs="Times New Roman"/>
      <w:sz w:val="18"/>
      <w:szCs w:val="20"/>
      <w:lang w:eastAsia="cs-CZ"/>
    </w:rPr>
  </w:style>
  <w:style w:type="paragraph" w:styleId="Normlnweb">
    <w:name w:val="Normal (Web)"/>
    <w:basedOn w:val="Normln"/>
    <w:uiPriority w:val="99"/>
    <w:unhideWhenUsed/>
    <w:rsid w:val="00DB7CA9"/>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justify">
    <w:name w:val="text-justify"/>
    <w:basedOn w:val="Normln"/>
    <w:rsid w:val="00DB7CA9"/>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DB7CA9"/>
    <w:rPr>
      <w:color w:val="800080" w:themeColor="followedHyperlink"/>
      <w:u w:val="single"/>
    </w:rPr>
  </w:style>
  <w:style w:type="paragraph" w:customStyle="1" w:styleId="level1">
    <w:name w:val="level1"/>
    <w:basedOn w:val="Normln"/>
    <w:rsid w:val="00DB7CA9"/>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level2">
    <w:name w:val="level2"/>
    <w:basedOn w:val="Normln"/>
    <w:rsid w:val="00DB7CA9"/>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level3">
    <w:name w:val="level3"/>
    <w:basedOn w:val="Normln"/>
    <w:rsid w:val="00DB7CA9"/>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B7CA9"/>
    <w:rPr>
      <w:i/>
      <w:iCs/>
    </w:rPr>
  </w:style>
  <w:style w:type="character" w:customStyle="1" w:styleId="PodnadpisChar">
    <w:name w:val="Podnadpis Char"/>
    <w:aliases w:val="Podstyl Char"/>
    <w:basedOn w:val="Standardnpsmoodstavce"/>
    <w:link w:val="Podnadpis"/>
    <w:uiPriority w:val="99"/>
    <w:locked/>
    <w:rsid w:val="00DB7CA9"/>
    <w:rPr>
      <w:rFonts w:ascii="Arial" w:hAnsi="Arial" w:cs="Arial"/>
    </w:rPr>
  </w:style>
  <w:style w:type="paragraph" w:styleId="Podnadpis">
    <w:name w:val="Subtitle"/>
    <w:aliases w:val="Podstyl"/>
    <w:basedOn w:val="Normln"/>
    <w:link w:val="PodnadpisChar"/>
    <w:uiPriority w:val="99"/>
    <w:qFormat/>
    <w:rsid w:val="00DB7CA9"/>
    <w:pPr>
      <w:spacing w:after="120" w:line="276" w:lineRule="auto"/>
      <w:ind w:left="851"/>
    </w:pPr>
    <w:rPr>
      <w:rFonts w:cs="Arial"/>
      <w:sz w:val="22"/>
    </w:rPr>
  </w:style>
  <w:style w:type="character" w:customStyle="1" w:styleId="PodnadpisChar1">
    <w:name w:val="Podnadpis Char1"/>
    <w:basedOn w:val="Standardnpsmoodstavce"/>
    <w:uiPriority w:val="11"/>
    <w:rsid w:val="00DB7CA9"/>
    <w:rPr>
      <w:rFonts w:eastAsiaTheme="minorEastAsia"/>
      <w:color w:val="5A5A5A" w:themeColor="text1" w:themeTint="A5"/>
      <w:spacing w:val="15"/>
    </w:rPr>
  </w:style>
  <w:style w:type="character" w:customStyle="1" w:styleId="Styl2Char">
    <w:name w:val="Styl2 Char"/>
    <w:basedOn w:val="Standardnpsmoodstavce"/>
    <w:link w:val="Styl2"/>
    <w:locked/>
    <w:rsid w:val="00DB7CA9"/>
    <w:rPr>
      <w:rFonts w:ascii="Arial" w:hAnsi="Arial" w:cs="Arial"/>
    </w:rPr>
  </w:style>
  <w:style w:type="paragraph" w:customStyle="1" w:styleId="Styl2">
    <w:name w:val="Styl2"/>
    <w:basedOn w:val="Normln"/>
    <w:link w:val="Styl2Char"/>
    <w:qFormat/>
    <w:rsid w:val="00DB7CA9"/>
    <w:pPr>
      <w:spacing w:after="120" w:line="276" w:lineRule="auto"/>
      <w:ind w:left="851" w:hanging="851"/>
    </w:pPr>
    <w:rPr>
      <w:rFonts w:cs="Arial"/>
      <w:sz w:val="22"/>
    </w:rPr>
  </w:style>
  <w:style w:type="paragraph" w:customStyle="1" w:styleId="Psmena">
    <w:name w:val="Písmena"/>
    <w:basedOn w:val="Normln"/>
    <w:qFormat/>
    <w:rsid w:val="00DB7CA9"/>
    <w:pPr>
      <w:spacing w:before="0" w:line="276" w:lineRule="auto"/>
      <w:ind w:left="4679" w:hanging="284"/>
    </w:pPr>
    <w:rPr>
      <w:rFonts w:cs="Arial"/>
      <w:sz w:val="22"/>
    </w:rPr>
  </w:style>
  <w:style w:type="paragraph" w:customStyle="1" w:styleId="Nadpisrove2">
    <w:name w:val="Nadpis úroveň 2"/>
    <w:basedOn w:val="Normln"/>
    <w:qFormat/>
    <w:rsid w:val="00DB7CA9"/>
    <w:pPr>
      <w:keepNext/>
      <w:spacing w:before="240" w:after="120" w:line="276" w:lineRule="auto"/>
      <w:ind w:left="851" w:hanging="851"/>
    </w:pPr>
    <w:rPr>
      <w:rFonts w:cs="Arial"/>
      <w:b/>
      <w:bCs/>
      <w:smallCaps/>
      <w:color w:val="000000"/>
      <w:sz w:val="26"/>
      <w:szCs w:val="26"/>
    </w:rPr>
  </w:style>
  <w:style w:type="character" w:styleId="Nevyeenzmnka">
    <w:name w:val="Unresolved Mention"/>
    <w:basedOn w:val="Standardnpsmoodstavce"/>
    <w:uiPriority w:val="99"/>
    <w:semiHidden/>
    <w:unhideWhenUsed/>
    <w:rsid w:val="00DB7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8448">
      <w:bodyDiv w:val="1"/>
      <w:marLeft w:val="0"/>
      <w:marRight w:val="0"/>
      <w:marTop w:val="0"/>
      <w:marBottom w:val="0"/>
      <w:divBdr>
        <w:top w:val="none" w:sz="0" w:space="0" w:color="auto"/>
        <w:left w:val="none" w:sz="0" w:space="0" w:color="auto"/>
        <w:bottom w:val="none" w:sz="0" w:space="0" w:color="auto"/>
        <w:right w:val="none" w:sz="0" w:space="0" w:color="auto"/>
      </w:divBdr>
    </w:div>
    <w:div w:id="204293744">
      <w:bodyDiv w:val="1"/>
      <w:marLeft w:val="0"/>
      <w:marRight w:val="0"/>
      <w:marTop w:val="0"/>
      <w:marBottom w:val="0"/>
      <w:divBdr>
        <w:top w:val="none" w:sz="0" w:space="0" w:color="auto"/>
        <w:left w:val="none" w:sz="0" w:space="0" w:color="auto"/>
        <w:bottom w:val="none" w:sz="0" w:space="0" w:color="auto"/>
        <w:right w:val="none" w:sz="0" w:space="0" w:color="auto"/>
      </w:divBdr>
    </w:div>
    <w:div w:id="7862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gov.cz/nap_dokument" TargetMode="External"/><Relationship Id="rId18" Type="http://schemas.openxmlformats.org/officeDocument/2006/relationships/hyperlink" Target="https://archi.gov.cz/nap:elektronicka_identifikace_pro_klienty_verejne_spravy" TargetMode="External"/><Relationship Id="rId26" Type="http://schemas.openxmlformats.org/officeDocument/2006/relationships/footer" Target="footer1.xml"/><Relationship Id="rId39" Type="http://schemas.openxmlformats.org/officeDocument/2006/relationships/header" Target="header2.xml"/><Relationship Id="rId21" Type="http://schemas.openxmlformats.org/officeDocument/2006/relationships/hyperlink" Target="https://archi.gov.cz/nap:integrace_informacnich_systemu" TargetMode="External"/><Relationship Id="rId34" Type="http://schemas.openxmlformats.org/officeDocument/2006/relationships/hyperlink" Target="https://obcan.portal.gov.c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chi.gov.cz/nap:portaly_verejne_spravy_a_soukromopravnich_uzivatelu_udaju" TargetMode="External"/><Relationship Id="rId20" Type="http://schemas.openxmlformats.org/officeDocument/2006/relationships/hyperlink" Target="https://archi.gov.cz/nap_dokument:celkovy_dokument" TargetMode="External"/><Relationship Id="rId29" Type="http://schemas.openxmlformats.org/officeDocument/2006/relationships/hyperlink" Target="https://designsystem.gov.c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digitalnicesko.cz/wiki/Jednotn%C3%A9_UX" TargetMode="External"/><Relationship Id="rId24" Type="http://schemas.openxmlformats.org/officeDocument/2006/relationships/hyperlink" Target="https://archi.gov.cz/nap_dokument:celkovy_dokument" TargetMode="External"/><Relationship Id="rId32" Type="http://schemas.openxmlformats.org/officeDocument/2006/relationships/hyperlink" Target="https://archi.gov.cz/nap_dokument:celkovy_dokument" TargetMode="External"/><Relationship Id="rId37" Type="http://schemas.openxmlformats.org/officeDocument/2006/relationships/hyperlink" Target="https://obcan.portal.gov.cz/"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chi.gov.cz/nap_dokument:celkovy_dokument" TargetMode="External"/><Relationship Id="rId23" Type="http://schemas.openxmlformats.org/officeDocument/2006/relationships/hyperlink" Target="https://archi.gov.cz/uvod_schvalovani" TargetMode="External"/><Relationship Id="rId28" Type="http://schemas.openxmlformats.org/officeDocument/2006/relationships/hyperlink" Target="https://designsystem.gov.cz/" TargetMode="External"/><Relationship Id="rId36" Type="http://schemas.openxmlformats.org/officeDocument/2006/relationships/hyperlink" Target="http://www.mvcr.cz/clanek/narodni-standard-pro-elektronicke-systemy-spisove-sluzby.aspx" TargetMode="External"/><Relationship Id="rId10" Type="http://schemas.openxmlformats.org/officeDocument/2006/relationships/hyperlink" Target="https://designsystem.gov.cz/" TargetMode="External"/><Relationship Id="rId19" Type="http://schemas.openxmlformats.org/officeDocument/2006/relationships/hyperlink" Target="https://archi.gov.cz/nap:pravidla:pravidla_nia" TargetMode="External"/><Relationship Id="rId31" Type="http://schemas.openxmlformats.org/officeDocument/2006/relationships/hyperlink" Target="https://wiki.digitalnicesko.cz/wiki/Jednotn%C3%A9_UX" TargetMode="External"/><Relationship Id="rId4" Type="http://schemas.openxmlformats.org/officeDocument/2006/relationships/settings" Target="settings.xml"/><Relationship Id="rId9" Type="http://schemas.openxmlformats.org/officeDocument/2006/relationships/hyperlink" Target="https://archi.gov.cz/ikcr" TargetMode="External"/><Relationship Id="rId14" Type="http://schemas.openxmlformats.org/officeDocument/2006/relationships/hyperlink" Target="https://archi.gov.cz/nap:portal_obcana" TargetMode="External"/><Relationship Id="rId22" Type="http://schemas.openxmlformats.org/officeDocument/2006/relationships/hyperlink" Target="https://archi.gov.cz/nap_dokument:celkovy_dokument" TargetMode="External"/><Relationship Id="rId27" Type="http://schemas.openxmlformats.org/officeDocument/2006/relationships/hyperlink" Target="https://designsystem.gov.cz/" TargetMode="External"/><Relationship Id="rId30" Type="http://schemas.openxmlformats.org/officeDocument/2006/relationships/hyperlink" Target="https://designsystem.gov.cz/" TargetMode="External"/><Relationship Id="rId35" Type="http://schemas.openxmlformats.org/officeDocument/2006/relationships/hyperlink" Target="https://archi.gov.cz/nap:elektronicka_identifikace_pro_klienty_verejne_spravy" TargetMode="External"/><Relationship Id="rId8" Type="http://schemas.openxmlformats.org/officeDocument/2006/relationships/hyperlink" Target="https://archi.gov.cz/nar_dokument" TargetMode="External"/><Relationship Id="rId3" Type="http://schemas.openxmlformats.org/officeDocument/2006/relationships/styles" Target="styles.xml"/><Relationship Id="rId12" Type="http://schemas.openxmlformats.org/officeDocument/2006/relationships/hyperlink" Target="https://info.identitaobcana.cz/portal/" TargetMode="External"/><Relationship Id="rId17" Type="http://schemas.openxmlformats.org/officeDocument/2006/relationships/hyperlink" Target="https://archi.gov.cz/nap:notifikace" TargetMode="External"/><Relationship Id="rId25" Type="http://schemas.openxmlformats.org/officeDocument/2006/relationships/header" Target="header1.xml"/><Relationship Id="rId33" Type="http://schemas.openxmlformats.org/officeDocument/2006/relationships/hyperlink" Target="https://info.eidentita.cz/ups/" TargetMode="External"/><Relationship Id="rId3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5188F-3A62-4E3A-9076-A2E8A3FB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8885</Words>
  <Characters>52426</Characters>
  <Application>Microsoft Office Word</Application>
  <DocSecurity>4</DocSecurity>
  <Lines>436</Lines>
  <Paragraphs>122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Motal</dc:creator>
  <cp:lastModifiedBy>Minksová Lenka</cp:lastModifiedBy>
  <cp:revision>2</cp:revision>
  <dcterms:created xsi:type="dcterms:W3CDTF">2025-04-30T13:52:00Z</dcterms:created>
  <dcterms:modified xsi:type="dcterms:W3CDTF">2025-04-30T13:52:00Z</dcterms:modified>
</cp:coreProperties>
</file>