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5F1378" w14:textId="6A8483D0" w:rsidR="00D64C79" w:rsidRPr="00B8474D" w:rsidRDefault="005E1459" w:rsidP="00BC6FAB">
      <w:pPr>
        <w:spacing w:line="276" w:lineRule="auto"/>
        <w:jc w:val="center"/>
        <w:outlineLvl w:val="0"/>
        <w:rPr>
          <w:rFonts w:asciiTheme="minorHAnsi" w:hAnsiTheme="minorHAnsi" w:cstheme="minorHAnsi"/>
          <w:b/>
          <w:sz w:val="24"/>
          <w:szCs w:val="24"/>
        </w:rPr>
      </w:pPr>
      <w:r w:rsidRPr="00B8474D">
        <w:rPr>
          <w:rFonts w:asciiTheme="minorHAnsi" w:hAnsiTheme="minorHAnsi" w:cstheme="minorHAnsi"/>
          <w:b/>
          <w:sz w:val="24"/>
          <w:szCs w:val="24"/>
        </w:rPr>
        <w:t xml:space="preserve">PŘÍKAZNÍ </w:t>
      </w:r>
      <w:r w:rsidR="00D64C79" w:rsidRPr="00B8474D">
        <w:rPr>
          <w:rFonts w:asciiTheme="minorHAnsi" w:hAnsiTheme="minorHAnsi" w:cstheme="minorHAnsi"/>
          <w:b/>
          <w:sz w:val="24"/>
          <w:szCs w:val="24"/>
        </w:rPr>
        <w:t>SMLOUVA NA ČINNOST</w:t>
      </w:r>
      <w:r w:rsidR="00B8474D" w:rsidRPr="00B8474D">
        <w:rPr>
          <w:rFonts w:asciiTheme="minorHAnsi" w:hAnsiTheme="minorHAnsi" w:cstheme="minorHAnsi"/>
          <w:b/>
          <w:sz w:val="24"/>
          <w:szCs w:val="24"/>
        </w:rPr>
        <w:t xml:space="preserve"> </w:t>
      </w:r>
      <w:r w:rsidR="00D64C79" w:rsidRPr="00B8474D">
        <w:rPr>
          <w:rFonts w:asciiTheme="minorHAnsi" w:hAnsiTheme="minorHAnsi" w:cstheme="minorHAnsi"/>
          <w:b/>
          <w:sz w:val="24"/>
          <w:szCs w:val="24"/>
        </w:rPr>
        <w:t>DOZORU</w:t>
      </w:r>
      <w:r w:rsidR="00445EBE">
        <w:rPr>
          <w:rFonts w:asciiTheme="minorHAnsi" w:hAnsiTheme="minorHAnsi" w:cstheme="minorHAnsi"/>
          <w:b/>
          <w:sz w:val="24"/>
          <w:szCs w:val="24"/>
        </w:rPr>
        <w:t xml:space="preserve"> PROJEKTANTA</w:t>
      </w:r>
    </w:p>
    <w:p w14:paraId="1C7ABDDC" w14:textId="5C1A1585" w:rsidR="00D64C79" w:rsidRDefault="00E64E9E" w:rsidP="00BC6FAB">
      <w:pPr>
        <w:spacing w:line="276" w:lineRule="auto"/>
        <w:jc w:val="center"/>
        <w:outlineLvl w:val="0"/>
        <w:rPr>
          <w:rFonts w:asciiTheme="minorHAnsi" w:hAnsiTheme="minorHAnsi" w:cstheme="minorHAnsi"/>
        </w:rPr>
      </w:pPr>
      <w:r w:rsidRPr="00B27F2C">
        <w:rPr>
          <w:rFonts w:asciiTheme="minorHAnsi" w:hAnsiTheme="minorHAnsi" w:cstheme="minorHAnsi"/>
        </w:rPr>
        <w:t xml:space="preserve">číslo </w:t>
      </w:r>
      <w:r w:rsidR="00A66C75">
        <w:rPr>
          <w:rFonts w:asciiTheme="minorHAnsi" w:hAnsiTheme="minorHAnsi" w:cstheme="minorHAnsi"/>
        </w:rPr>
        <w:t>Příkazce</w:t>
      </w:r>
      <w:r w:rsidRPr="00B27F2C">
        <w:rPr>
          <w:rFonts w:asciiTheme="minorHAnsi" w:hAnsiTheme="minorHAnsi" w:cstheme="minorHAnsi"/>
        </w:rPr>
        <w:t>: NPÚ-450/</w:t>
      </w:r>
      <w:r w:rsidR="00CA4BBF">
        <w:rPr>
          <w:rFonts w:asciiTheme="minorHAnsi" w:hAnsiTheme="minorHAnsi" w:cstheme="minorHAnsi"/>
        </w:rPr>
        <w:t>34274</w:t>
      </w:r>
      <w:r w:rsidR="0044283F">
        <w:rPr>
          <w:rFonts w:asciiTheme="minorHAnsi" w:hAnsiTheme="minorHAnsi" w:cstheme="minorHAnsi"/>
        </w:rPr>
        <w:t>/2025</w:t>
      </w:r>
    </w:p>
    <w:p w14:paraId="30795896" w14:textId="26CEF2A4" w:rsidR="00105E75" w:rsidRPr="00AA5A71" w:rsidRDefault="0083587B" w:rsidP="00BC6FAB">
      <w:pPr>
        <w:spacing w:line="276" w:lineRule="auto"/>
        <w:jc w:val="center"/>
        <w:outlineLvl w:val="0"/>
        <w:rPr>
          <w:rFonts w:asciiTheme="minorHAnsi" w:hAnsiTheme="minorHAnsi" w:cstheme="minorHAnsi"/>
        </w:rPr>
      </w:pPr>
      <w:r w:rsidRPr="00AA5A71">
        <w:rPr>
          <w:rFonts w:asciiTheme="minorHAnsi" w:hAnsiTheme="minorHAnsi" w:cstheme="minorHAnsi"/>
        </w:rPr>
        <w:t>KLVZ/NPU-450/</w:t>
      </w:r>
      <w:r w:rsidR="00736F10">
        <w:rPr>
          <w:rFonts w:asciiTheme="minorHAnsi" w:hAnsiTheme="minorHAnsi" w:cstheme="minorHAnsi"/>
        </w:rPr>
        <w:t>25</w:t>
      </w:r>
      <w:r w:rsidRPr="00AA5A71">
        <w:rPr>
          <w:rFonts w:asciiTheme="minorHAnsi" w:hAnsiTheme="minorHAnsi" w:cstheme="minorHAnsi"/>
        </w:rPr>
        <w:t>/</w:t>
      </w:r>
      <w:r w:rsidR="00736F10" w:rsidRPr="00AA5A71">
        <w:rPr>
          <w:rFonts w:asciiTheme="minorHAnsi" w:hAnsiTheme="minorHAnsi" w:cstheme="minorHAnsi"/>
        </w:rPr>
        <w:t>202</w:t>
      </w:r>
      <w:r w:rsidR="00736F10">
        <w:rPr>
          <w:rFonts w:asciiTheme="minorHAnsi" w:hAnsiTheme="minorHAnsi" w:cstheme="minorHAnsi"/>
        </w:rPr>
        <w:t>5</w:t>
      </w:r>
    </w:p>
    <w:p w14:paraId="2BD25D8A" w14:textId="3BEB2D5E" w:rsidR="00D64C79" w:rsidRPr="00B27F2C" w:rsidRDefault="00D64C79" w:rsidP="00BC6FAB">
      <w:pPr>
        <w:spacing w:line="276" w:lineRule="auto"/>
        <w:outlineLvl w:val="0"/>
        <w:rPr>
          <w:rFonts w:asciiTheme="minorHAnsi" w:hAnsiTheme="minorHAnsi" w:cstheme="minorHAnsi"/>
        </w:rPr>
      </w:pPr>
      <w:r w:rsidRPr="00B27F2C">
        <w:rPr>
          <w:rFonts w:asciiTheme="minorHAnsi" w:hAnsiTheme="minorHAnsi" w:cstheme="minorHAnsi"/>
        </w:rPr>
        <w:t xml:space="preserve">                                        </w:t>
      </w:r>
      <w:r w:rsidR="00105E75">
        <w:rPr>
          <w:rFonts w:asciiTheme="minorHAnsi" w:hAnsiTheme="minorHAnsi" w:cstheme="minorHAnsi"/>
        </w:rPr>
        <w:tab/>
      </w:r>
      <w:r w:rsidR="00105E75">
        <w:rPr>
          <w:rFonts w:asciiTheme="minorHAnsi" w:hAnsiTheme="minorHAnsi" w:cstheme="minorHAnsi"/>
        </w:rPr>
        <w:tab/>
      </w:r>
      <w:r w:rsidR="00105E75">
        <w:rPr>
          <w:rFonts w:asciiTheme="minorHAnsi" w:hAnsiTheme="minorHAnsi" w:cstheme="minorHAnsi"/>
        </w:rPr>
        <w:tab/>
      </w:r>
      <w:r w:rsidRPr="00B27F2C">
        <w:rPr>
          <w:rFonts w:asciiTheme="minorHAnsi" w:hAnsiTheme="minorHAnsi" w:cstheme="minorHAnsi"/>
          <w:bCs/>
        </w:rPr>
        <w:t xml:space="preserve">číslo </w:t>
      </w:r>
      <w:r w:rsidR="00A66C75">
        <w:rPr>
          <w:rFonts w:asciiTheme="minorHAnsi" w:hAnsiTheme="minorHAnsi" w:cstheme="minorHAnsi"/>
          <w:bCs/>
        </w:rPr>
        <w:t>AD</w:t>
      </w:r>
      <w:r w:rsidRPr="00B27F2C">
        <w:rPr>
          <w:rFonts w:asciiTheme="minorHAnsi" w:hAnsiTheme="minorHAnsi" w:cstheme="minorHAnsi"/>
          <w:bCs/>
        </w:rPr>
        <w:t>:</w:t>
      </w:r>
      <w:r w:rsidR="003D0760">
        <w:rPr>
          <w:rFonts w:asciiTheme="minorHAnsi" w:hAnsiTheme="minorHAnsi" w:cstheme="minorHAnsi"/>
          <w:bCs/>
        </w:rPr>
        <w:t xml:space="preserve"> </w:t>
      </w:r>
    </w:p>
    <w:p w14:paraId="405B4EF3" w14:textId="22A3EE92" w:rsidR="00D64C79" w:rsidRPr="00B27F2C" w:rsidRDefault="00D64C79" w:rsidP="00FC4249">
      <w:pPr>
        <w:spacing w:line="276" w:lineRule="auto"/>
        <w:jc w:val="center"/>
        <w:rPr>
          <w:rFonts w:asciiTheme="minorHAnsi" w:hAnsiTheme="minorHAnsi" w:cstheme="minorHAnsi"/>
        </w:rPr>
      </w:pPr>
      <w:r w:rsidRPr="00B27F2C">
        <w:rPr>
          <w:rFonts w:asciiTheme="minorHAnsi" w:hAnsiTheme="minorHAnsi" w:cstheme="minorHAnsi"/>
        </w:rPr>
        <w:t xml:space="preserve">uzavřená podle § </w:t>
      </w:r>
      <w:r w:rsidR="00B8474D">
        <w:rPr>
          <w:rFonts w:asciiTheme="minorHAnsi" w:hAnsiTheme="minorHAnsi" w:cstheme="minorHAnsi"/>
        </w:rPr>
        <w:t>2430</w:t>
      </w:r>
      <w:r w:rsidRPr="00B27F2C">
        <w:rPr>
          <w:rFonts w:asciiTheme="minorHAnsi" w:hAnsiTheme="minorHAnsi" w:cstheme="minorHAnsi"/>
        </w:rPr>
        <w:t xml:space="preserve"> a násl. zákona č.</w:t>
      </w:r>
      <w:r w:rsidR="004429E8">
        <w:rPr>
          <w:rFonts w:asciiTheme="minorHAnsi" w:hAnsiTheme="minorHAnsi" w:cstheme="minorHAnsi"/>
        </w:rPr>
        <w:t xml:space="preserve"> </w:t>
      </w:r>
      <w:r w:rsidRPr="00B27F2C">
        <w:rPr>
          <w:rFonts w:asciiTheme="minorHAnsi" w:hAnsiTheme="minorHAnsi" w:cstheme="minorHAnsi"/>
        </w:rPr>
        <w:t>89/2012 Sb., Občanského zákoníku, mezi těmito smluvními stranami</w:t>
      </w:r>
      <w:r w:rsidR="008963D1">
        <w:rPr>
          <w:rFonts w:asciiTheme="minorHAnsi" w:hAnsiTheme="minorHAnsi" w:cstheme="minorHAnsi"/>
        </w:rPr>
        <w:t xml:space="preserve"> (dále též jako „Smlouva“)</w:t>
      </w:r>
      <w:r w:rsidRPr="00B27F2C">
        <w:rPr>
          <w:rFonts w:asciiTheme="minorHAnsi" w:hAnsiTheme="minorHAnsi" w:cstheme="minorHAnsi"/>
        </w:rPr>
        <w:t>:</w:t>
      </w:r>
    </w:p>
    <w:p w14:paraId="09F095A0" w14:textId="77777777" w:rsidR="00D64C79" w:rsidRPr="00B27F2C" w:rsidRDefault="00D64C79" w:rsidP="00FC4249">
      <w:pPr>
        <w:spacing w:line="276" w:lineRule="auto"/>
        <w:jc w:val="center"/>
        <w:rPr>
          <w:rFonts w:asciiTheme="minorHAnsi" w:hAnsiTheme="minorHAnsi" w:cstheme="minorHAnsi"/>
        </w:rPr>
      </w:pPr>
    </w:p>
    <w:p w14:paraId="7BB30B7E" w14:textId="77777777" w:rsidR="00EF5AC3" w:rsidRPr="00EF5AC3" w:rsidRDefault="00835FF4" w:rsidP="00EF5AC3">
      <w:pPr>
        <w:pStyle w:val="Zkladntext21"/>
        <w:ind w:left="567" w:hanging="567"/>
        <w:rPr>
          <w:rFonts w:asciiTheme="minorHAnsi" w:hAnsiTheme="minorHAnsi" w:cstheme="minorHAnsi"/>
          <w:b/>
          <w:bCs/>
          <w:sz w:val="20"/>
          <w:szCs w:val="20"/>
        </w:rPr>
      </w:pPr>
      <w:r>
        <w:rPr>
          <w:rFonts w:ascii="Calibri" w:hAnsi="Calibri"/>
          <w:b/>
          <w:bCs/>
          <w:sz w:val="20"/>
          <w:szCs w:val="20"/>
        </w:rPr>
        <w:t xml:space="preserve">1. </w:t>
      </w:r>
      <w:r w:rsidR="0085594F">
        <w:rPr>
          <w:rFonts w:ascii="Calibri" w:hAnsi="Calibri"/>
          <w:b/>
          <w:bCs/>
          <w:sz w:val="20"/>
          <w:szCs w:val="20"/>
        </w:rPr>
        <w:tab/>
      </w:r>
      <w:r w:rsidR="00EF5AC3" w:rsidRPr="00EF5AC3">
        <w:rPr>
          <w:rFonts w:asciiTheme="minorHAnsi" w:hAnsiTheme="minorHAnsi" w:cstheme="minorHAnsi"/>
          <w:b/>
          <w:bCs/>
          <w:sz w:val="20"/>
          <w:szCs w:val="20"/>
        </w:rPr>
        <w:t>Národní památkový ústav</w:t>
      </w:r>
      <w:r w:rsidR="00EF5AC3" w:rsidRPr="00EF5AC3">
        <w:rPr>
          <w:rFonts w:asciiTheme="minorHAnsi" w:hAnsiTheme="minorHAnsi" w:cstheme="minorHAnsi"/>
          <w:bCs/>
          <w:sz w:val="20"/>
          <w:szCs w:val="20"/>
        </w:rPr>
        <w:t>, státní příspěvková organizace</w:t>
      </w:r>
    </w:p>
    <w:p w14:paraId="1ECCD30B" w14:textId="63C8CEE4" w:rsidR="00EF5AC3" w:rsidRPr="00EF5AC3" w:rsidRDefault="00EF5AC3" w:rsidP="00EF5AC3">
      <w:pPr>
        <w:pStyle w:val="Zkladntext21"/>
        <w:ind w:left="567"/>
        <w:rPr>
          <w:rFonts w:asciiTheme="minorHAnsi" w:hAnsiTheme="minorHAnsi" w:cstheme="minorHAnsi"/>
          <w:sz w:val="20"/>
          <w:szCs w:val="20"/>
        </w:rPr>
      </w:pPr>
      <w:r w:rsidRPr="00EF5AC3">
        <w:rPr>
          <w:rFonts w:asciiTheme="minorHAnsi" w:hAnsiTheme="minorHAnsi" w:cstheme="minorHAnsi"/>
          <w:sz w:val="20"/>
          <w:szCs w:val="20"/>
        </w:rPr>
        <w:t>IČ</w:t>
      </w:r>
      <w:r w:rsidR="00185DB6">
        <w:rPr>
          <w:rFonts w:asciiTheme="minorHAnsi" w:hAnsiTheme="minorHAnsi" w:cstheme="minorHAnsi"/>
          <w:sz w:val="20"/>
          <w:szCs w:val="20"/>
        </w:rPr>
        <w:t>O</w:t>
      </w:r>
      <w:r w:rsidRPr="00EF5AC3">
        <w:rPr>
          <w:rFonts w:asciiTheme="minorHAnsi" w:hAnsiTheme="minorHAnsi" w:cstheme="minorHAnsi"/>
          <w:sz w:val="20"/>
          <w:szCs w:val="20"/>
        </w:rPr>
        <w:t>: 75032333, DIČ: CZ75032333</w:t>
      </w:r>
    </w:p>
    <w:p w14:paraId="32C90C29" w14:textId="77777777" w:rsidR="00EF5AC3" w:rsidRPr="00EF5AC3" w:rsidRDefault="00EF5AC3" w:rsidP="00EF5AC3">
      <w:pPr>
        <w:pStyle w:val="Zkladntext21"/>
        <w:ind w:left="567"/>
        <w:rPr>
          <w:rFonts w:asciiTheme="minorHAnsi" w:hAnsiTheme="minorHAnsi" w:cstheme="minorHAnsi"/>
          <w:bCs/>
          <w:sz w:val="20"/>
          <w:szCs w:val="20"/>
        </w:rPr>
      </w:pPr>
      <w:r w:rsidRPr="00EF5AC3">
        <w:rPr>
          <w:rFonts w:asciiTheme="minorHAnsi" w:hAnsiTheme="minorHAnsi" w:cstheme="minorHAnsi"/>
          <w:bCs/>
          <w:sz w:val="20"/>
          <w:szCs w:val="20"/>
        </w:rPr>
        <w:t>se sídlem Valdštejnské nám. 162/3, Praha 1</w:t>
      </w:r>
    </w:p>
    <w:p w14:paraId="65E45F74" w14:textId="77777777" w:rsidR="00EF5AC3" w:rsidRPr="00EF5AC3" w:rsidRDefault="00EF5AC3" w:rsidP="00EF5AC3">
      <w:pPr>
        <w:pStyle w:val="Zkladntext21"/>
        <w:ind w:left="567"/>
        <w:rPr>
          <w:rFonts w:asciiTheme="minorHAnsi" w:hAnsiTheme="minorHAnsi" w:cstheme="minorHAnsi"/>
          <w:b/>
          <w:bCs/>
          <w:sz w:val="20"/>
          <w:szCs w:val="20"/>
        </w:rPr>
      </w:pPr>
      <w:r w:rsidRPr="00EF5AC3">
        <w:rPr>
          <w:rFonts w:asciiTheme="minorHAnsi" w:hAnsiTheme="minorHAnsi" w:cstheme="minorHAnsi"/>
          <w:b/>
          <w:bCs/>
          <w:sz w:val="20"/>
          <w:szCs w:val="20"/>
        </w:rPr>
        <w:t>zastoupen: Ing. Petrem Šubíkem, ředitelem Územní památkové správy v Kroměříži</w:t>
      </w:r>
    </w:p>
    <w:p w14:paraId="24F66E14" w14:textId="44D6504E" w:rsidR="003D53BF" w:rsidRPr="00EF5AC3" w:rsidRDefault="003D53BF" w:rsidP="00EF5AC3">
      <w:pPr>
        <w:pStyle w:val="Zkladntext21"/>
        <w:ind w:left="567"/>
        <w:rPr>
          <w:rFonts w:asciiTheme="minorHAnsi" w:hAnsiTheme="minorHAnsi" w:cstheme="minorHAnsi"/>
          <w:sz w:val="20"/>
          <w:szCs w:val="20"/>
        </w:rPr>
      </w:pPr>
      <w:r w:rsidRPr="00EF5AC3">
        <w:rPr>
          <w:rFonts w:ascii="Calibri" w:hAnsi="Calibri"/>
          <w:sz w:val="20"/>
          <w:szCs w:val="20"/>
        </w:rPr>
        <w:t>Zástupce</w:t>
      </w:r>
      <w:r w:rsidR="00E36527">
        <w:rPr>
          <w:rFonts w:ascii="Calibri" w:hAnsi="Calibri"/>
          <w:sz w:val="20"/>
          <w:szCs w:val="20"/>
        </w:rPr>
        <w:t xml:space="preserve"> pro věci technické (TDS):  XXXXXXXXXXXX</w:t>
      </w:r>
      <w:r w:rsidR="0091223F" w:rsidRPr="00EF5AC3">
        <w:rPr>
          <w:rFonts w:ascii="Calibri" w:hAnsi="Calibri"/>
          <w:sz w:val="20"/>
          <w:szCs w:val="20"/>
        </w:rPr>
        <w:t>, manager projektu</w:t>
      </w:r>
      <w:r w:rsidR="00EF5AC3" w:rsidRPr="00EF5AC3">
        <w:rPr>
          <w:rFonts w:ascii="Calibri" w:hAnsi="Calibri"/>
          <w:sz w:val="20"/>
          <w:szCs w:val="20"/>
        </w:rPr>
        <w:t xml:space="preserve">, </w:t>
      </w:r>
      <w:r w:rsidR="00E36527">
        <w:rPr>
          <w:rFonts w:ascii="Calibri" w:hAnsi="Calibri"/>
          <w:sz w:val="20"/>
          <w:szCs w:val="20"/>
        </w:rPr>
        <w:t>XXXXXXXXXXXXX</w:t>
      </w:r>
    </w:p>
    <w:p w14:paraId="64937E2D" w14:textId="77777777" w:rsidR="0091223F" w:rsidRPr="00EF5AC3" w:rsidRDefault="0091223F" w:rsidP="00EF5AC3">
      <w:pPr>
        <w:pStyle w:val="Zkladntext21"/>
        <w:ind w:left="567"/>
        <w:rPr>
          <w:rFonts w:asciiTheme="minorHAnsi" w:hAnsiTheme="minorHAnsi" w:cs="Calibri"/>
          <w:bCs/>
          <w:sz w:val="20"/>
          <w:szCs w:val="20"/>
        </w:rPr>
      </w:pPr>
      <w:r w:rsidRPr="00EF5AC3">
        <w:rPr>
          <w:rFonts w:asciiTheme="minorHAnsi" w:hAnsiTheme="minorHAnsi" w:cs="Calibri"/>
          <w:sz w:val="20"/>
          <w:szCs w:val="20"/>
        </w:rPr>
        <w:t>Bankovní spojení: ČNB Praha, č. účtu:   59636011/0710 (pro účely dotace)</w:t>
      </w:r>
    </w:p>
    <w:p w14:paraId="095C715F" w14:textId="77777777" w:rsidR="0091223F" w:rsidRPr="00EF5AC3" w:rsidRDefault="0091223F" w:rsidP="00EF5AC3">
      <w:pPr>
        <w:ind w:left="567"/>
        <w:jc w:val="both"/>
        <w:rPr>
          <w:rFonts w:asciiTheme="minorHAnsi" w:hAnsiTheme="minorHAnsi" w:cs="Calibri"/>
        </w:rPr>
      </w:pPr>
      <w:r w:rsidRPr="00EF5AC3">
        <w:rPr>
          <w:rFonts w:asciiTheme="minorHAnsi" w:hAnsiTheme="minorHAnsi" w:cs="Calibri"/>
        </w:rPr>
        <w:t>ČNB Praha, č. účtu 500005-60039011/0710  (pro ostatní platby)</w:t>
      </w:r>
    </w:p>
    <w:p w14:paraId="7D6A0501" w14:textId="1F98F96F" w:rsidR="005E1459" w:rsidRPr="005E1459" w:rsidRDefault="005E1459" w:rsidP="00B120A8">
      <w:pPr>
        <w:pStyle w:val="Default"/>
        <w:ind w:firstLine="567"/>
        <w:jc w:val="both"/>
        <w:rPr>
          <w:rFonts w:ascii="Calibri" w:hAnsi="Calibri" w:cs="Calibri"/>
          <w:sz w:val="20"/>
          <w:szCs w:val="20"/>
        </w:rPr>
      </w:pPr>
      <w:r w:rsidRPr="005E1459">
        <w:rPr>
          <w:rFonts w:ascii="Calibri" w:hAnsi="Calibri" w:cs="Calibri"/>
          <w:bCs/>
          <w:iCs/>
          <w:sz w:val="20"/>
          <w:szCs w:val="20"/>
        </w:rPr>
        <w:t xml:space="preserve">Doručovací adresa: </w:t>
      </w:r>
    </w:p>
    <w:p w14:paraId="674EFD42" w14:textId="77777777" w:rsidR="005E1459" w:rsidRPr="005E1459" w:rsidRDefault="005E1459" w:rsidP="00B120A8">
      <w:pPr>
        <w:pStyle w:val="Default"/>
        <w:ind w:firstLine="567"/>
        <w:rPr>
          <w:rFonts w:ascii="Calibri" w:hAnsi="Calibri" w:cs="Calibri"/>
          <w:sz w:val="20"/>
          <w:szCs w:val="20"/>
        </w:rPr>
      </w:pPr>
      <w:r w:rsidRPr="005E1459">
        <w:rPr>
          <w:rFonts w:ascii="Calibri" w:hAnsi="Calibri" w:cs="Calibri"/>
          <w:b/>
          <w:sz w:val="20"/>
          <w:szCs w:val="20"/>
        </w:rPr>
        <w:t>Národní památkový ústav, ÚPS v Kroměříži</w:t>
      </w:r>
    </w:p>
    <w:p w14:paraId="5C56BD98" w14:textId="77777777" w:rsidR="005E1459" w:rsidRPr="005E1459" w:rsidRDefault="005E1459" w:rsidP="00B120A8">
      <w:pPr>
        <w:pStyle w:val="Default"/>
        <w:ind w:firstLine="567"/>
        <w:rPr>
          <w:rFonts w:ascii="Calibri" w:hAnsi="Calibri" w:cs="Calibri"/>
          <w:sz w:val="20"/>
          <w:szCs w:val="20"/>
        </w:rPr>
      </w:pPr>
      <w:r w:rsidRPr="005E1459">
        <w:rPr>
          <w:rFonts w:ascii="Calibri" w:hAnsi="Calibri" w:cs="Calibri"/>
          <w:b/>
          <w:sz w:val="20"/>
          <w:szCs w:val="20"/>
        </w:rPr>
        <w:t xml:space="preserve">Sněmovní nám. 1, 767 01 Kroměříž </w:t>
      </w:r>
    </w:p>
    <w:p w14:paraId="06B44A49" w14:textId="18986A5F" w:rsidR="00D64C79" w:rsidRPr="005E1459" w:rsidRDefault="00D64C79" w:rsidP="00B120A8">
      <w:pPr>
        <w:pStyle w:val="Zkladntext21"/>
        <w:ind w:firstLine="567"/>
        <w:rPr>
          <w:rFonts w:asciiTheme="minorHAnsi" w:hAnsiTheme="minorHAnsi" w:cstheme="minorHAnsi"/>
          <w:sz w:val="20"/>
          <w:szCs w:val="20"/>
        </w:rPr>
      </w:pPr>
      <w:r w:rsidRPr="005E1459">
        <w:rPr>
          <w:rFonts w:asciiTheme="minorHAnsi" w:hAnsiTheme="minorHAnsi" w:cstheme="minorHAnsi"/>
          <w:sz w:val="20"/>
          <w:szCs w:val="20"/>
        </w:rPr>
        <w:t xml:space="preserve">(dále jen </w:t>
      </w:r>
      <w:r w:rsidRPr="005E1459">
        <w:rPr>
          <w:rFonts w:asciiTheme="minorHAnsi" w:hAnsiTheme="minorHAnsi" w:cstheme="minorHAnsi"/>
          <w:b/>
          <w:bCs/>
          <w:sz w:val="20"/>
          <w:szCs w:val="20"/>
        </w:rPr>
        <w:t>„</w:t>
      </w:r>
      <w:r w:rsidR="00A66C75">
        <w:rPr>
          <w:rFonts w:asciiTheme="minorHAnsi" w:hAnsiTheme="minorHAnsi" w:cstheme="minorHAnsi"/>
          <w:b/>
          <w:bCs/>
          <w:sz w:val="20"/>
          <w:szCs w:val="20"/>
        </w:rPr>
        <w:t>P</w:t>
      </w:r>
      <w:r w:rsidR="00016B7F">
        <w:rPr>
          <w:rFonts w:asciiTheme="minorHAnsi" w:hAnsiTheme="minorHAnsi" w:cstheme="minorHAnsi"/>
          <w:b/>
          <w:bCs/>
          <w:sz w:val="20"/>
          <w:szCs w:val="20"/>
        </w:rPr>
        <w:t>říkazce</w:t>
      </w:r>
      <w:r w:rsidRPr="005E1459">
        <w:rPr>
          <w:rFonts w:asciiTheme="minorHAnsi" w:hAnsiTheme="minorHAnsi" w:cstheme="minorHAnsi"/>
          <w:b/>
          <w:bCs/>
          <w:sz w:val="20"/>
          <w:szCs w:val="20"/>
        </w:rPr>
        <w:t>“</w:t>
      </w:r>
      <w:r w:rsidR="005E0322">
        <w:rPr>
          <w:rFonts w:asciiTheme="minorHAnsi" w:hAnsiTheme="minorHAnsi" w:cstheme="minorHAnsi"/>
          <w:sz w:val="20"/>
          <w:szCs w:val="20"/>
        </w:rPr>
        <w:t>)</w:t>
      </w:r>
      <w:r w:rsidRPr="005E1459">
        <w:rPr>
          <w:rFonts w:asciiTheme="minorHAnsi" w:hAnsiTheme="minorHAnsi" w:cstheme="minorHAnsi"/>
          <w:sz w:val="20"/>
          <w:szCs w:val="20"/>
        </w:rPr>
        <w:t xml:space="preserve"> na straně jedné</w:t>
      </w:r>
    </w:p>
    <w:p w14:paraId="4D9292BC" w14:textId="77777777" w:rsidR="00016B7F" w:rsidRDefault="00016B7F" w:rsidP="00FC4249">
      <w:pPr>
        <w:spacing w:line="276" w:lineRule="auto"/>
        <w:rPr>
          <w:rFonts w:asciiTheme="minorHAnsi" w:hAnsiTheme="minorHAnsi" w:cstheme="minorHAnsi"/>
        </w:rPr>
      </w:pPr>
    </w:p>
    <w:p w14:paraId="0B140354" w14:textId="19363D27" w:rsidR="00D64C79" w:rsidRDefault="00AF3A31" w:rsidP="00FC4249">
      <w:pPr>
        <w:spacing w:line="276" w:lineRule="auto"/>
        <w:rPr>
          <w:rFonts w:asciiTheme="minorHAnsi" w:hAnsiTheme="minorHAnsi" w:cstheme="minorHAnsi"/>
        </w:rPr>
      </w:pPr>
      <w:r>
        <w:rPr>
          <w:rFonts w:asciiTheme="minorHAnsi" w:hAnsiTheme="minorHAnsi" w:cstheme="minorHAnsi"/>
        </w:rPr>
        <w:t>a</w:t>
      </w:r>
    </w:p>
    <w:p w14:paraId="37B256A2" w14:textId="77777777" w:rsidR="00AF3A31" w:rsidRPr="00B27F2C" w:rsidRDefault="00AF3A31" w:rsidP="00FC4249">
      <w:pPr>
        <w:spacing w:line="276" w:lineRule="auto"/>
        <w:rPr>
          <w:rFonts w:asciiTheme="minorHAnsi" w:hAnsiTheme="minorHAnsi" w:cstheme="minorHAnsi"/>
          <w:b/>
          <w:bCs/>
        </w:rPr>
      </w:pPr>
    </w:p>
    <w:p w14:paraId="63D47AD8" w14:textId="3F6C2106" w:rsidR="00835FF4" w:rsidRPr="00C6787B" w:rsidRDefault="00D64C79" w:rsidP="00B120A8">
      <w:pPr>
        <w:ind w:left="567" w:hanging="567"/>
        <w:rPr>
          <w:rFonts w:ascii="Calibri" w:hAnsi="Calibri" w:cs="Calibri"/>
          <w:b/>
        </w:rPr>
      </w:pPr>
      <w:r w:rsidRPr="00B27F2C">
        <w:rPr>
          <w:rFonts w:asciiTheme="minorHAnsi" w:hAnsiTheme="minorHAnsi" w:cstheme="minorHAnsi"/>
          <w:b/>
          <w:bCs/>
        </w:rPr>
        <w:t>2.</w:t>
      </w:r>
      <w:r w:rsidR="0085594F">
        <w:rPr>
          <w:rFonts w:asciiTheme="minorHAnsi" w:hAnsiTheme="minorHAnsi" w:cstheme="minorHAnsi"/>
        </w:rPr>
        <w:t xml:space="preserve">         </w:t>
      </w:r>
      <w:r w:rsidR="00240111" w:rsidRPr="00C6787B">
        <w:rPr>
          <w:rFonts w:asciiTheme="minorHAnsi" w:hAnsiTheme="minorHAnsi" w:cstheme="minorHAnsi"/>
          <w:b/>
        </w:rPr>
        <w:t>AAA STUDIO, s.r.o.</w:t>
      </w:r>
    </w:p>
    <w:p w14:paraId="69798BBB" w14:textId="3656621F" w:rsidR="00835FF4" w:rsidRPr="002A555D" w:rsidRDefault="00835FF4" w:rsidP="00B120A8">
      <w:pPr>
        <w:ind w:firstLine="567"/>
        <w:rPr>
          <w:rFonts w:ascii="Calibri" w:hAnsi="Calibri" w:cs="Calibri"/>
        </w:rPr>
      </w:pPr>
      <w:r w:rsidRPr="002A555D">
        <w:rPr>
          <w:rFonts w:ascii="Calibri" w:hAnsi="Calibri" w:cs="Calibri"/>
        </w:rPr>
        <w:t xml:space="preserve">se sídlem </w:t>
      </w:r>
      <w:r w:rsidR="00240111">
        <w:rPr>
          <w:rFonts w:ascii="Calibri" w:hAnsi="Calibri" w:cs="Calibri"/>
        </w:rPr>
        <w:t>Staňkova 359/8a, 602 00 Brno</w:t>
      </w:r>
    </w:p>
    <w:p w14:paraId="76F267E9" w14:textId="3A1B3CDA" w:rsidR="00835FF4" w:rsidRPr="002A555D" w:rsidRDefault="00835FF4" w:rsidP="00B120A8">
      <w:pPr>
        <w:ind w:firstLine="567"/>
        <w:rPr>
          <w:rFonts w:ascii="Calibri" w:hAnsi="Calibri" w:cs="Calibri"/>
        </w:rPr>
      </w:pPr>
      <w:r w:rsidRPr="002A555D">
        <w:rPr>
          <w:rFonts w:ascii="Calibri" w:hAnsi="Calibri" w:cs="Calibri"/>
        </w:rPr>
        <w:t xml:space="preserve">zapsána </w:t>
      </w:r>
      <w:r w:rsidR="00240111">
        <w:rPr>
          <w:rFonts w:ascii="Calibri" w:hAnsi="Calibri" w:cs="Calibri"/>
        </w:rPr>
        <w:t>v Obchodním rejstříku vedeném u Krajského soudu v Brně,</w:t>
      </w:r>
      <w:r w:rsidR="005B51D9">
        <w:rPr>
          <w:rFonts w:ascii="Calibri" w:hAnsi="Calibri" w:cs="Calibri"/>
        </w:rPr>
        <w:t xml:space="preserve"> oddíl</w:t>
      </w:r>
      <w:r w:rsidR="00240111">
        <w:rPr>
          <w:rFonts w:ascii="Calibri" w:hAnsi="Calibri" w:cs="Calibri"/>
        </w:rPr>
        <w:t xml:space="preserve"> C</w:t>
      </w:r>
      <w:r w:rsidR="005B51D9">
        <w:rPr>
          <w:rFonts w:ascii="Calibri" w:hAnsi="Calibri" w:cs="Calibri"/>
        </w:rPr>
        <w:t xml:space="preserve">, vložka 26920 </w:t>
      </w:r>
      <w:r w:rsidR="00240111">
        <w:rPr>
          <w:rFonts w:ascii="Calibri" w:hAnsi="Calibri" w:cs="Calibri"/>
        </w:rPr>
        <w:t xml:space="preserve"> </w:t>
      </w:r>
    </w:p>
    <w:p w14:paraId="4C8953D3" w14:textId="5922997B" w:rsidR="00835FF4" w:rsidRPr="002A555D" w:rsidRDefault="00835FF4" w:rsidP="00B120A8">
      <w:pPr>
        <w:ind w:firstLine="567"/>
        <w:rPr>
          <w:rFonts w:ascii="Calibri" w:eastAsia="MS Mincho" w:hAnsi="Calibri" w:cs="Calibri"/>
        </w:rPr>
      </w:pPr>
      <w:r w:rsidRPr="002A555D">
        <w:rPr>
          <w:rFonts w:ascii="Calibri" w:eastAsia="MS Mincho" w:hAnsi="Calibri" w:cs="Calibri"/>
        </w:rPr>
        <w:t>IČ</w:t>
      </w:r>
      <w:r>
        <w:rPr>
          <w:rFonts w:ascii="Calibri" w:eastAsia="MS Mincho" w:hAnsi="Calibri" w:cs="Calibri"/>
        </w:rPr>
        <w:t>O</w:t>
      </w:r>
      <w:r w:rsidRPr="002A555D">
        <w:rPr>
          <w:rFonts w:ascii="Calibri" w:eastAsia="MS Mincho" w:hAnsi="Calibri" w:cs="Calibri"/>
        </w:rPr>
        <w:t>:</w:t>
      </w:r>
      <w:r>
        <w:rPr>
          <w:rFonts w:ascii="Calibri" w:eastAsia="MS Mincho" w:hAnsi="Calibri" w:cs="Calibri"/>
        </w:rPr>
        <w:t xml:space="preserve"> </w:t>
      </w:r>
      <w:r w:rsidR="00240111">
        <w:rPr>
          <w:rFonts w:ascii="Calibri" w:eastAsia="MS Mincho" w:hAnsi="Calibri" w:cs="Calibri"/>
        </w:rPr>
        <w:t>25340603</w:t>
      </w:r>
      <w:r w:rsidRPr="002A555D">
        <w:rPr>
          <w:rFonts w:ascii="Calibri" w:eastAsia="MS Mincho" w:hAnsi="Calibri" w:cs="Calibri"/>
        </w:rPr>
        <w:t xml:space="preserve">, DIČ: </w:t>
      </w:r>
      <w:r w:rsidR="00240111">
        <w:rPr>
          <w:rFonts w:ascii="Calibri" w:eastAsia="MS Mincho" w:hAnsi="Calibri" w:cs="Calibri"/>
        </w:rPr>
        <w:t>CZ25340603</w:t>
      </w:r>
    </w:p>
    <w:p w14:paraId="4B619AFF" w14:textId="3B801E49" w:rsidR="00835FF4" w:rsidRDefault="00240111" w:rsidP="00B120A8">
      <w:pPr>
        <w:pStyle w:val="Prosttext"/>
        <w:tabs>
          <w:tab w:val="left" w:pos="0"/>
        </w:tabs>
        <w:ind w:firstLine="567"/>
        <w:jc w:val="both"/>
        <w:rPr>
          <w:rFonts w:ascii="Calibri" w:eastAsia="MS Mincho" w:hAnsi="Calibri" w:cs="Calibri"/>
        </w:rPr>
      </w:pPr>
      <w:r>
        <w:rPr>
          <w:rFonts w:ascii="Calibri" w:eastAsia="MS Mincho" w:hAnsi="Calibri" w:cs="Calibri"/>
        </w:rPr>
        <w:t>Zastoupe</w:t>
      </w:r>
      <w:r w:rsidR="00E36527">
        <w:rPr>
          <w:rFonts w:ascii="Calibri" w:eastAsia="MS Mincho" w:hAnsi="Calibri" w:cs="Calibri"/>
        </w:rPr>
        <w:t>na: XXXXXXXXXXXXXXXX</w:t>
      </w:r>
      <w:r>
        <w:rPr>
          <w:rFonts w:ascii="Calibri" w:eastAsia="MS Mincho" w:hAnsi="Calibri" w:cs="Calibri"/>
        </w:rPr>
        <w:t>, jednatelem</w:t>
      </w:r>
    </w:p>
    <w:p w14:paraId="5C98926D" w14:textId="12158592" w:rsidR="00240111" w:rsidRDefault="00240111" w:rsidP="00B120A8">
      <w:pPr>
        <w:pStyle w:val="Prosttext"/>
        <w:tabs>
          <w:tab w:val="left" w:pos="0"/>
        </w:tabs>
        <w:ind w:firstLine="567"/>
        <w:jc w:val="both"/>
        <w:rPr>
          <w:rFonts w:ascii="Calibri" w:eastAsia="MS Mincho" w:hAnsi="Calibri" w:cs="Calibri"/>
        </w:rPr>
      </w:pPr>
      <w:r>
        <w:rPr>
          <w:rFonts w:ascii="Calibri" w:eastAsia="MS Mincho" w:hAnsi="Calibri" w:cs="Calibri"/>
        </w:rPr>
        <w:t xml:space="preserve">Email: </w:t>
      </w:r>
      <w:r w:rsidR="00E36527">
        <w:rPr>
          <w:rFonts w:ascii="Calibri" w:eastAsia="MS Mincho" w:hAnsi="Calibri" w:cs="Calibri"/>
        </w:rPr>
        <w:t>XXXXXXXXXXXXXXXXX, tel.: XXXXXXXXXXXXXXXXX</w:t>
      </w:r>
    </w:p>
    <w:p w14:paraId="7A83FE34" w14:textId="57AAC953" w:rsidR="00835FF4" w:rsidRDefault="00835FF4" w:rsidP="00B120A8">
      <w:pPr>
        <w:pStyle w:val="Prosttext"/>
        <w:tabs>
          <w:tab w:val="left" w:pos="0"/>
        </w:tabs>
        <w:ind w:firstLine="567"/>
        <w:jc w:val="both"/>
        <w:rPr>
          <w:rFonts w:asciiTheme="minorHAnsi" w:hAnsiTheme="minorHAnsi" w:cstheme="minorHAnsi"/>
        </w:rPr>
      </w:pPr>
      <w:r w:rsidRPr="002A555D">
        <w:rPr>
          <w:rFonts w:ascii="Calibri" w:eastAsia="MS Mincho" w:hAnsi="Calibri" w:cs="Calibri"/>
        </w:rPr>
        <w:t xml:space="preserve">Bankovní spojení: </w:t>
      </w:r>
      <w:r w:rsidR="00E36527">
        <w:rPr>
          <w:rFonts w:ascii="Calibri" w:eastAsia="MS Mincho" w:hAnsi="Calibri" w:cs="Calibri"/>
        </w:rPr>
        <w:t>XXXXXXXXXXXXXXXXXXX</w:t>
      </w:r>
    </w:p>
    <w:p w14:paraId="7C97CB6C" w14:textId="43521B4D" w:rsidR="00D64C79" w:rsidRPr="00B27F2C" w:rsidRDefault="0085594F" w:rsidP="005E0322">
      <w:pPr>
        <w:pStyle w:val="Prosttext"/>
        <w:jc w:val="both"/>
        <w:rPr>
          <w:rFonts w:asciiTheme="minorHAnsi" w:hAnsiTheme="minorHAnsi" w:cstheme="minorHAnsi"/>
        </w:rPr>
      </w:pPr>
      <w:r>
        <w:rPr>
          <w:rFonts w:asciiTheme="minorHAnsi" w:hAnsiTheme="minorHAnsi" w:cstheme="minorHAnsi"/>
        </w:rPr>
        <w:t xml:space="preserve">             </w:t>
      </w:r>
      <w:r w:rsidR="00D64C79" w:rsidRPr="00B27F2C">
        <w:rPr>
          <w:rFonts w:asciiTheme="minorHAnsi" w:hAnsiTheme="minorHAnsi" w:cstheme="minorHAnsi"/>
        </w:rPr>
        <w:t xml:space="preserve">(dále jen </w:t>
      </w:r>
      <w:r w:rsidR="00D64C79" w:rsidRPr="004944E6">
        <w:rPr>
          <w:rFonts w:asciiTheme="minorHAnsi" w:hAnsiTheme="minorHAnsi" w:cstheme="minorHAnsi"/>
          <w:b/>
        </w:rPr>
        <w:t>„</w:t>
      </w:r>
      <w:r w:rsidR="00B8474D" w:rsidRPr="004944E6">
        <w:rPr>
          <w:rFonts w:asciiTheme="minorHAnsi" w:hAnsiTheme="minorHAnsi" w:cstheme="minorHAnsi"/>
          <w:b/>
        </w:rPr>
        <w:t>Příkazník</w:t>
      </w:r>
      <w:r w:rsidR="00D64C79" w:rsidRPr="004944E6">
        <w:rPr>
          <w:rFonts w:asciiTheme="minorHAnsi" w:hAnsiTheme="minorHAnsi" w:cstheme="minorHAnsi"/>
          <w:b/>
        </w:rPr>
        <w:t>“</w:t>
      </w:r>
      <w:r w:rsidR="00D64C79" w:rsidRPr="004944E6">
        <w:rPr>
          <w:rFonts w:asciiTheme="minorHAnsi" w:hAnsiTheme="minorHAnsi" w:cstheme="minorHAnsi"/>
        </w:rPr>
        <w:t>)</w:t>
      </w:r>
    </w:p>
    <w:p w14:paraId="6663F301" w14:textId="77777777" w:rsidR="00D64C79" w:rsidRPr="00B27F2C" w:rsidRDefault="00D64C79" w:rsidP="00FC4249">
      <w:pPr>
        <w:spacing w:line="276" w:lineRule="auto"/>
        <w:jc w:val="both"/>
        <w:rPr>
          <w:rFonts w:asciiTheme="minorHAnsi" w:hAnsiTheme="minorHAnsi" w:cstheme="minorHAnsi"/>
          <w:b/>
        </w:rPr>
      </w:pPr>
    </w:p>
    <w:p w14:paraId="236E6879" w14:textId="77777777" w:rsidR="00D64C79" w:rsidRPr="00B27F2C" w:rsidRDefault="00D64C79" w:rsidP="00BB53F1">
      <w:pPr>
        <w:jc w:val="center"/>
        <w:rPr>
          <w:rFonts w:asciiTheme="minorHAnsi" w:hAnsiTheme="minorHAnsi" w:cstheme="minorHAnsi"/>
          <w:b/>
        </w:rPr>
      </w:pPr>
      <w:r w:rsidRPr="00B27F2C">
        <w:rPr>
          <w:rFonts w:asciiTheme="minorHAnsi" w:hAnsiTheme="minorHAnsi" w:cstheme="minorHAnsi"/>
          <w:b/>
        </w:rPr>
        <w:t>I.</w:t>
      </w:r>
    </w:p>
    <w:p w14:paraId="5DAAAE24" w14:textId="77777777" w:rsidR="00D64C79" w:rsidRPr="00F50783" w:rsidRDefault="00D64C79" w:rsidP="00BB53F1">
      <w:pPr>
        <w:pStyle w:val="Odstavec"/>
        <w:spacing w:after="0" w:line="240" w:lineRule="auto"/>
        <w:ind w:firstLine="0"/>
        <w:rPr>
          <w:rFonts w:asciiTheme="minorHAnsi" w:hAnsiTheme="minorHAnsi" w:cstheme="minorHAnsi"/>
          <w:b/>
          <w:sz w:val="20"/>
        </w:rPr>
      </w:pPr>
      <w:r w:rsidRPr="00F50783">
        <w:rPr>
          <w:rFonts w:asciiTheme="minorHAnsi" w:hAnsiTheme="minorHAnsi" w:cstheme="minorHAnsi"/>
          <w:b/>
          <w:sz w:val="20"/>
        </w:rPr>
        <w:t>ZÁKLADNÍ USTANOVENÍ</w:t>
      </w:r>
    </w:p>
    <w:p w14:paraId="40AE3FC7" w14:textId="4E4022B5" w:rsidR="00EF5AC3" w:rsidRPr="00B120A8" w:rsidRDefault="00EF5AC3" w:rsidP="00EF5AC3">
      <w:pPr>
        <w:pStyle w:val="Odstavecseseznamem"/>
        <w:numPr>
          <w:ilvl w:val="0"/>
          <w:numId w:val="1"/>
        </w:numPr>
        <w:jc w:val="both"/>
        <w:rPr>
          <w:rFonts w:asciiTheme="minorHAnsi" w:hAnsiTheme="minorHAnsi" w:cstheme="minorHAnsi"/>
          <w:sz w:val="20"/>
          <w:szCs w:val="20"/>
        </w:rPr>
      </w:pPr>
      <w:r w:rsidRPr="00B120A8">
        <w:rPr>
          <w:rFonts w:asciiTheme="minorHAnsi" w:hAnsiTheme="minorHAnsi" w:cstheme="minorHAnsi"/>
          <w:sz w:val="20"/>
          <w:szCs w:val="20"/>
        </w:rPr>
        <w:t xml:space="preserve">Tato Smlouva je uzavřena podle podmínek </w:t>
      </w:r>
      <w:r w:rsidRPr="00B120A8">
        <w:rPr>
          <w:rFonts w:asciiTheme="minorHAnsi" w:hAnsiTheme="minorHAnsi" w:cstheme="minorHAnsi"/>
          <w:kern w:val="1"/>
          <w:sz w:val="20"/>
          <w:szCs w:val="20"/>
        </w:rPr>
        <w:t xml:space="preserve">výzvy č. 52 Integrovaného regionálního operačního programu – Památky, Priority 4 Zlepšení kvality a dostupnosti sociálních a zdravotních služeb, vzdělávací infrastruktury a rozvoj kulturního dědictví, specifického cíle 4.4 Posilování úlohy kultury a udržitelného cestovního ruchu v hospodářském rozvoji, sociálním začleňování a sociálních inovacích, číslo projektu </w:t>
      </w:r>
      <w:r w:rsidR="00736F10" w:rsidRPr="003A0BF1">
        <w:rPr>
          <w:rStyle w:val="Zdraznn"/>
          <w:rFonts w:ascii="Calibri" w:hAnsi="Calibri" w:cs="Calibri"/>
          <w:i w:val="0"/>
          <w:sz w:val="20"/>
          <w:szCs w:val="20"/>
        </w:rPr>
        <w:t>CZ.06.04.04/00/22_052/0002742</w:t>
      </w:r>
      <w:r w:rsidR="00E54B7B">
        <w:rPr>
          <w:rStyle w:val="Zdraznn"/>
          <w:rFonts w:ascii="Calibri" w:hAnsi="Calibri" w:cs="Calibri"/>
          <w:sz w:val="20"/>
          <w:szCs w:val="20"/>
        </w:rPr>
        <w:t xml:space="preserve"> </w:t>
      </w:r>
      <w:r w:rsidRPr="00B120A8">
        <w:rPr>
          <w:rFonts w:asciiTheme="minorHAnsi" w:hAnsiTheme="minorHAnsi" w:cstheme="minorHAnsi"/>
          <w:kern w:val="1"/>
          <w:sz w:val="20"/>
          <w:szCs w:val="20"/>
        </w:rPr>
        <w:t xml:space="preserve">a </w:t>
      </w:r>
      <w:r w:rsidRPr="00B120A8">
        <w:rPr>
          <w:rFonts w:asciiTheme="minorHAnsi" w:hAnsiTheme="minorHAnsi" w:cstheme="minorHAnsi"/>
          <w:sz w:val="20"/>
          <w:szCs w:val="20"/>
        </w:rPr>
        <w:t>na základě výsledku výběrového řízení veřejné zakázky malého rozsahu zadávané mimo režim zákona č. 134/2016 Sb., o zadávání veřejných zakázek, ve znění pozdějších předpisů (dále jen „ZZVZ“). Veřejná zakázka je zveřejněná prostřednictvím elektronického systému NEN č.  N006/2</w:t>
      </w:r>
      <w:r w:rsidR="00736F10">
        <w:rPr>
          <w:rFonts w:asciiTheme="minorHAnsi" w:hAnsiTheme="minorHAnsi" w:cstheme="minorHAnsi"/>
          <w:sz w:val="20"/>
          <w:szCs w:val="20"/>
        </w:rPr>
        <w:t>5</w:t>
      </w:r>
      <w:r w:rsidRPr="00B120A8">
        <w:rPr>
          <w:rFonts w:asciiTheme="minorHAnsi" w:hAnsiTheme="minorHAnsi" w:cstheme="minorHAnsi"/>
          <w:sz w:val="20"/>
          <w:szCs w:val="20"/>
        </w:rPr>
        <w:t>/V000</w:t>
      </w:r>
      <w:r w:rsidR="00736F10">
        <w:rPr>
          <w:rFonts w:asciiTheme="minorHAnsi" w:hAnsiTheme="minorHAnsi" w:cstheme="minorHAnsi"/>
          <w:sz w:val="20"/>
          <w:szCs w:val="20"/>
        </w:rPr>
        <w:t>06375</w:t>
      </w:r>
      <w:r w:rsidRPr="00B120A8">
        <w:rPr>
          <w:rFonts w:asciiTheme="minorHAnsi" w:hAnsiTheme="minorHAnsi" w:cstheme="minorHAnsi"/>
          <w:sz w:val="20"/>
          <w:szCs w:val="20"/>
        </w:rPr>
        <w:t xml:space="preserve"> pod názvem: </w:t>
      </w:r>
      <w:r w:rsidRPr="00B120A8">
        <w:rPr>
          <w:rFonts w:asciiTheme="minorHAnsi" w:hAnsiTheme="minorHAnsi" w:cstheme="minorHAnsi"/>
          <w:b/>
          <w:i/>
          <w:sz w:val="20"/>
          <w:szCs w:val="20"/>
        </w:rPr>
        <w:t xml:space="preserve">SZ </w:t>
      </w:r>
      <w:r w:rsidR="00736F10">
        <w:rPr>
          <w:rFonts w:asciiTheme="minorHAnsi" w:hAnsiTheme="minorHAnsi" w:cstheme="minorHAnsi"/>
          <w:b/>
          <w:i/>
          <w:sz w:val="20"/>
          <w:szCs w:val="20"/>
        </w:rPr>
        <w:t>Lednice</w:t>
      </w:r>
      <w:r w:rsidR="00736F10" w:rsidRPr="00B120A8">
        <w:rPr>
          <w:rFonts w:asciiTheme="minorHAnsi" w:hAnsiTheme="minorHAnsi" w:cstheme="minorHAnsi"/>
          <w:b/>
          <w:i/>
          <w:sz w:val="20"/>
          <w:szCs w:val="20"/>
        </w:rPr>
        <w:t xml:space="preserve"> </w:t>
      </w:r>
      <w:r w:rsidRPr="00B120A8">
        <w:rPr>
          <w:rFonts w:asciiTheme="minorHAnsi" w:hAnsiTheme="minorHAnsi" w:cstheme="minorHAnsi"/>
          <w:b/>
          <w:i/>
          <w:sz w:val="20"/>
          <w:szCs w:val="20"/>
        </w:rPr>
        <w:t xml:space="preserve">– </w:t>
      </w:r>
      <w:r w:rsidR="00736F10">
        <w:rPr>
          <w:rFonts w:asciiTheme="minorHAnsi" w:hAnsiTheme="minorHAnsi" w:cstheme="minorHAnsi"/>
          <w:b/>
          <w:i/>
          <w:sz w:val="20"/>
          <w:szCs w:val="20"/>
        </w:rPr>
        <w:t>výkon dozoru projektanta k obnově Katakomb a Mau</w:t>
      </w:r>
      <w:r w:rsidR="00AB5CF2">
        <w:rPr>
          <w:rFonts w:asciiTheme="minorHAnsi" w:hAnsiTheme="minorHAnsi" w:cstheme="minorHAnsi"/>
          <w:b/>
          <w:i/>
          <w:sz w:val="20"/>
          <w:szCs w:val="20"/>
        </w:rPr>
        <w:t>r</w:t>
      </w:r>
      <w:r w:rsidR="00736F10">
        <w:rPr>
          <w:rFonts w:asciiTheme="minorHAnsi" w:hAnsiTheme="minorHAnsi" w:cstheme="minorHAnsi"/>
          <w:b/>
          <w:i/>
          <w:sz w:val="20"/>
          <w:szCs w:val="20"/>
        </w:rPr>
        <w:t>ské vodárny</w:t>
      </w:r>
      <w:r w:rsidRPr="00B120A8">
        <w:rPr>
          <w:rFonts w:asciiTheme="minorHAnsi" w:hAnsiTheme="minorHAnsi" w:cstheme="minorHAnsi"/>
          <w:sz w:val="20"/>
          <w:szCs w:val="20"/>
        </w:rPr>
        <w:t xml:space="preserve"> (dále jen „</w:t>
      </w:r>
      <w:r w:rsidRPr="00B120A8">
        <w:rPr>
          <w:rFonts w:asciiTheme="minorHAnsi" w:hAnsiTheme="minorHAnsi" w:cstheme="minorHAnsi"/>
          <w:b/>
          <w:i/>
          <w:sz w:val="20"/>
          <w:szCs w:val="20"/>
        </w:rPr>
        <w:t>Veřejná zakázka</w:t>
      </w:r>
      <w:r w:rsidRPr="00B120A8">
        <w:rPr>
          <w:rFonts w:asciiTheme="minorHAnsi" w:hAnsiTheme="minorHAnsi" w:cstheme="minorHAnsi"/>
          <w:sz w:val="20"/>
          <w:szCs w:val="20"/>
        </w:rPr>
        <w:t>“)</w:t>
      </w:r>
      <w:bookmarkStart w:id="0" w:name="_Hlk170207162"/>
      <w:r w:rsidRPr="00B120A8">
        <w:rPr>
          <w:rFonts w:asciiTheme="minorHAnsi" w:hAnsiTheme="minorHAnsi" w:cstheme="minorHAnsi"/>
          <w:kern w:val="1"/>
          <w:sz w:val="20"/>
          <w:szCs w:val="20"/>
        </w:rPr>
        <w:t xml:space="preserve">. </w:t>
      </w:r>
      <w:bookmarkEnd w:id="0"/>
    </w:p>
    <w:p w14:paraId="428E277A" w14:textId="65C25004" w:rsidR="00736F10" w:rsidRDefault="00EF5AC3" w:rsidP="005E0322">
      <w:pPr>
        <w:pStyle w:val="Odstavecseseznamem"/>
        <w:numPr>
          <w:ilvl w:val="0"/>
          <w:numId w:val="1"/>
        </w:numPr>
        <w:jc w:val="both"/>
        <w:rPr>
          <w:rFonts w:asciiTheme="minorHAnsi" w:hAnsiTheme="minorHAnsi" w:cstheme="minorHAnsi"/>
          <w:sz w:val="20"/>
          <w:szCs w:val="20"/>
        </w:rPr>
      </w:pPr>
      <w:r w:rsidRPr="00EF5AC3">
        <w:rPr>
          <w:rFonts w:asciiTheme="minorHAnsi" w:hAnsiTheme="minorHAnsi" w:cstheme="minorHAnsi"/>
          <w:sz w:val="20"/>
          <w:szCs w:val="20"/>
        </w:rPr>
        <w:t xml:space="preserve">Příkazce je vlastníkem projektové dokumentace </w:t>
      </w:r>
      <w:r w:rsidR="00445EBE">
        <w:rPr>
          <w:rFonts w:asciiTheme="minorHAnsi" w:hAnsiTheme="minorHAnsi" w:cstheme="minorHAnsi"/>
          <w:sz w:val="20"/>
          <w:szCs w:val="20"/>
        </w:rPr>
        <w:t>bez zajištěného autorského dozoru projektanta:</w:t>
      </w:r>
    </w:p>
    <w:p w14:paraId="4D32900B" w14:textId="77777777" w:rsidR="00736F10" w:rsidRPr="005E0322" w:rsidRDefault="00736F10" w:rsidP="00445EBE">
      <w:pPr>
        <w:pStyle w:val="Odstavecseseznamem"/>
        <w:ind w:left="851" w:hanging="425"/>
        <w:contextualSpacing/>
        <w:jc w:val="both"/>
        <w:rPr>
          <w:rFonts w:ascii="Calibri" w:hAnsi="Calibri" w:cs="Calibri"/>
        </w:rPr>
      </w:pPr>
      <w:r w:rsidRPr="00736F10">
        <w:rPr>
          <w:rFonts w:asciiTheme="minorHAnsi" w:hAnsiTheme="minorHAnsi" w:cstheme="minorHAnsi"/>
          <w:sz w:val="20"/>
          <w:szCs w:val="20"/>
        </w:rPr>
        <w:t xml:space="preserve">2.1. </w:t>
      </w:r>
      <w:r w:rsidRPr="00736F10">
        <w:rPr>
          <w:rFonts w:ascii="Calibri" w:hAnsi="Calibri" w:cs="Calibri"/>
          <w:sz w:val="20"/>
          <w:szCs w:val="20"/>
        </w:rPr>
        <w:t>„SZ Lednice – Maurská vodárna, obnova interiéru a exteriéru“ z roku 2012 a její aktualizace v roce 2021 zpracovaná OMNIA projekt, s.r.o., IČO: 26285932, se sídlem Vídeňská 127, 619 00 Brno</w:t>
      </w:r>
      <w:r w:rsidRPr="00736F10">
        <w:rPr>
          <w:rFonts w:asciiTheme="minorHAnsi" w:hAnsiTheme="minorHAnsi" w:cstheme="minorHAnsi"/>
          <w:sz w:val="20"/>
          <w:szCs w:val="20"/>
        </w:rPr>
        <w:t xml:space="preserve"> </w:t>
      </w:r>
    </w:p>
    <w:p w14:paraId="092706D1" w14:textId="7EA5B977" w:rsidR="00736F10" w:rsidRPr="00530D57" w:rsidRDefault="00736F10" w:rsidP="00445EBE">
      <w:pPr>
        <w:pStyle w:val="Odstavecseseznamem"/>
        <w:ind w:left="851" w:hanging="425"/>
        <w:contextualSpacing/>
        <w:jc w:val="both"/>
        <w:rPr>
          <w:rFonts w:ascii="Calibri" w:eastAsia="MS Mincho" w:hAnsi="Calibri" w:cs="Calibri"/>
          <w:sz w:val="20"/>
          <w:szCs w:val="20"/>
        </w:rPr>
      </w:pPr>
      <w:r>
        <w:rPr>
          <w:rFonts w:asciiTheme="minorHAnsi" w:hAnsiTheme="minorHAnsi" w:cstheme="minorHAnsi"/>
          <w:sz w:val="20"/>
          <w:szCs w:val="20"/>
        </w:rPr>
        <w:t xml:space="preserve">2.2. </w:t>
      </w:r>
      <w:r w:rsidRPr="00530D57">
        <w:rPr>
          <w:rFonts w:ascii="Calibri" w:hAnsi="Calibri" w:cs="Calibri"/>
          <w:sz w:val="20"/>
          <w:szCs w:val="20"/>
        </w:rPr>
        <w:t>„LVA – ZÁMEK A ZÁMECKÝ PARK V LEDNICI – INFRASTRUKTURA – projektová dokumentace“ z roku 2016 a její aktualizace v roce 2020, z</w:t>
      </w:r>
      <w:r w:rsidRPr="00530D57">
        <w:rPr>
          <w:rFonts w:ascii="Calibri" w:hAnsi="Calibri" w:cs="Calibri"/>
          <w:bCs/>
          <w:sz w:val="20"/>
          <w:szCs w:val="20"/>
        </w:rPr>
        <w:t xml:space="preserve">pracovaná Sdružení „VZ Lednice MP“ </w:t>
      </w:r>
      <w:r w:rsidRPr="00530D57">
        <w:rPr>
          <w:rFonts w:ascii="Calibri" w:hAnsi="Calibri" w:cs="Calibri"/>
          <w:sz w:val="20"/>
          <w:szCs w:val="20"/>
        </w:rPr>
        <w:t>tvořené zhotoviteli</w:t>
      </w:r>
    </w:p>
    <w:p w14:paraId="339B7A14" w14:textId="77777777" w:rsidR="00AB5CF2" w:rsidRDefault="00736F10" w:rsidP="00445EBE">
      <w:pPr>
        <w:pStyle w:val="Odstavecseseznamem"/>
        <w:numPr>
          <w:ilvl w:val="0"/>
          <w:numId w:val="13"/>
        </w:numPr>
        <w:suppressAutoHyphens w:val="0"/>
        <w:ind w:left="851" w:hanging="284"/>
        <w:contextualSpacing/>
        <w:jc w:val="both"/>
        <w:rPr>
          <w:rFonts w:ascii="Calibri" w:hAnsi="Calibri" w:cs="Calibri"/>
          <w:sz w:val="20"/>
          <w:szCs w:val="20"/>
        </w:rPr>
      </w:pPr>
      <w:r w:rsidRPr="00530D57">
        <w:rPr>
          <w:rFonts w:ascii="Calibri" w:hAnsi="Calibri" w:cs="Calibri"/>
          <w:sz w:val="20"/>
          <w:szCs w:val="20"/>
        </w:rPr>
        <w:t xml:space="preserve">Masák &amp; Partner památky, s.r.o. se sídlem Rooseveltova 575/39, 160 00 Praha 6 – Bubeneč, </w:t>
      </w:r>
      <w:r w:rsidRPr="00530D57">
        <w:rPr>
          <w:rFonts w:ascii="Calibri" w:eastAsia="MS Mincho" w:hAnsi="Calibri" w:cs="Calibri"/>
          <w:sz w:val="20"/>
          <w:szCs w:val="20"/>
        </w:rPr>
        <w:t xml:space="preserve">IČO: 07534591 </w:t>
      </w:r>
      <w:r w:rsidRPr="00530D57">
        <w:rPr>
          <w:rFonts w:ascii="Calibri" w:hAnsi="Calibri" w:cs="Calibri"/>
          <w:sz w:val="20"/>
          <w:szCs w:val="20"/>
        </w:rPr>
        <w:t xml:space="preserve">jako právní nástupce společnosti Masák &amp; Partner s.r.o., IČO 27086631 </w:t>
      </w:r>
    </w:p>
    <w:p w14:paraId="1FB3CC8D" w14:textId="77777777" w:rsidR="00AB5CF2" w:rsidRDefault="00736F10" w:rsidP="00445EBE">
      <w:pPr>
        <w:pStyle w:val="Odstavecseseznamem"/>
        <w:numPr>
          <w:ilvl w:val="0"/>
          <w:numId w:val="13"/>
        </w:numPr>
        <w:suppressAutoHyphens w:val="0"/>
        <w:ind w:left="851" w:hanging="284"/>
        <w:contextualSpacing/>
        <w:jc w:val="both"/>
        <w:rPr>
          <w:rFonts w:ascii="Calibri" w:hAnsi="Calibri" w:cs="Calibri"/>
          <w:sz w:val="20"/>
          <w:szCs w:val="20"/>
        </w:rPr>
      </w:pPr>
      <w:r w:rsidRPr="00AB5CF2">
        <w:rPr>
          <w:rFonts w:ascii="Calibri" w:hAnsi="Calibri" w:cs="Calibri"/>
          <w:sz w:val="20"/>
          <w:szCs w:val="20"/>
        </w:rPr>
        <w:t>Ing. Přemysl Krejčiřík PhD., se sídlem Valtice, Vinohrady 1039, PSČ 691 42, IČO 67611591</w:t>
      </w:r>
    </w:p>
    <w:p w14:paraId="65F454ED" w14:textId="7BA11C6F" w:rsidR="008C1242" w:rsidRPr="00E22E35" w:rsidRDefault="00736F10" w:rsidP="00445EBE">
      <w:pPr>
        <w:pStyle w:val="Odstavecseseznamem"/>
        <w:numPr>
          <w:ilvl w:val="0"/>
          <w:numId w:val="13"/>
        </w:numPr>
        <w:suppressAutoHyphens w:val="0"/>
        <w:ind w:left="851" w:hanging="284"/>
        <w:contextualSpacing/>
        <w:jc w:val="both"/>
        <w:rPr>
          <w:rFonts w:ascii="Calibri" w:hAnsi="Calibri" w:cs="Calibri"/>
          <w:sz w:val="20"/>
          <w:szCs w:val="20"/>
        </w:rPr>
      </w:pPr>
      <w:r w:rsidRPr="00AB5CF2">
        <w:rPr>
          <w:rFonts w:ascii="Calibri" w:hAnsi="Calibri" w:cs="Calibri"/>
          <w:sz w:val="20"/>
          <w:szCs w:val="20"/>
        </w:rPr>
        <w:t xml:space="preserve">NĚMEC POLÁK, spol. s r.o., se sídlem Milady Horákové 116/109, 160 00 Praha 6, </w:t>
      </w:r>
      <w:r w:rsidRPr="00AB5CF2">
        <w:rPr>
          <w:rFonts w:ascii="Calibri" w:eastAsia="MS Mincho" w:hAnsi="Calibri" w:cs="Calibri"/>
          <w:sz w:val="20"/>
          <w:szCs w:val="20"/>
        </w:rPr>
        <w:t>IČO 49678183</w:t>
      </w:r>
      <w:r w:rsidR="008C1242">
        <w:rPr>
          <w:rFonts w:ascii="Calibri" w:eastAsia="MS Mincho" w:hAnsi="Calibri" w:cs="Calibri"/>
          <w:sz w:val="20"/>
          <w:szCs w:val="20"/>
        </w:rPr>
        <w:t>;</w:t>
      </w:r>
    </w:p>
    <w:p w14:paraId="5AC0C21B" w14:textId="40D43188" w:rsidR="00736F10" w:rsidRDefault="008C1242" w:rsidP="00E22E35">
      <w:pPr>
        <w:ind w:left="567"/>
        <w:contextualSpacing/>
        <w:jc w:val="both"/>
        <w:rPr>
          <w:rFonts w:asciiTheme="minorHAnsi" w:hAnsiTheme="minorHAnsi" w:cstheme="minorHAnsi"/>
        </w:rPr>
      </w:pPr>
      <w:r>
        <w:rPr>
          <w:rFonts w:asciiTheme="minorHAnsi" w:hAnsiTheme="minorHAnsi" w:cstheme="minorHAnsi"/>
        </w:rPr>
        <w:t>projektové dokumentace dle čl. 2.1. a 2.2. této Smlouvy dále označovány společně nebo jednotlivě jako „projektová dokumentace“</w:t>
      </w:r>
      <w:r w:rsidR="00EF5AC3" w:rsidRPr="00E22E35">
        <w:rPr>
          <w:rFonts w:asciiTheme="minorHAnsi" w:hAnsiTheme="minorHAnsi" w:cstheme="minorHAnsi"/>
        </w:rPr>
        <w:t xml:space="preserve">. </w:t>
      </w:r>
    </w:p>
    <w:p w14:paraId="10ABFA5E" w14:textId="629C4FEC" w:rsidR="00D64C79" w:rsidRDefault="00D64C79" w:rsidP="00BB53F1">
      <w:pPr>
        <w:pStyle w:val="Odstavec"/>
        <w:spacing w:after="0" w:line="240" w:lineRule="auto"/>
        <w:ind w:firstLine="0"/>
        <w:outlineLvl w:val="0"/>
        <w:rPr>
          <w:rFonts w:asciiTheme="minorHAnsi" w:hAnsiTheme="minorHAnsi" w:cstheme="minorHAnsi"/>
          <w:b/>
          <w:sz w:val="20"/>
        </w:rPr>
      </w:pPr>
    </w:p>
    <w:p w14:paraId="30B09C26" w14:textId="77777777" w:rsidR="00D64C79" w:rsidRPr="00B27F2C" w:rsidRDefault="00D64C79" w:rsidP="00AE7768">
      <w:pPr>
        <w:pStyle w:val="Odstavec"/>
        <w:keepNext/>
        <w:spacing w:after="0" w:line="240" w:lineRule="auto"/>
        <w:ind w:firstLine="0"/>
        <w:outlineLvl w:val="0"/>
        <w:rPr>
          <w:rFonts w:asciiTheme="minorHAnsi" w:hAnsiTheme="minorHAnsi" w:cstheme="minorHAnsi"/>
          <w:b/>
          <w:sz w:val="20"/>
        </w:rPr>
      </w:pPr>
      <w:r w:rsidRPr="00B27F2C">
        <w:rPr>
          <w:rFonts w:asciiTheme="minorHAnsi" w:hAnsiTheme="minorHAnsi" w:cstheme="minorHAnsi"/>
          <w:b/>
          <w:sz w:val="20"/>
        </w:rPr>
        <w:lastRenderedPageBreak/>
        <w:t>II.</w:t>
      </w:r>
    </w:p>
    <w:p w14:paraId="026339E5" w14:textId="77777777" w:rsidR="00D64C79" w:rsidRPr="00B27F2C" w:rsidRDefault="00D64C79" w:rsidP="00AE7768">
      <w:pPr>
        <w:pStyle w:val="Odstavec"/>
        <w:keepNext/>
        <w:spacing w:after="0" w:line="240" w:lineRule="auto"/>
        <w:ind w:firstLine="0"/>
        <w:rPr>
          <w:rFonts w:asciiTheme="minorHAnsi" w:hAnsiTheme="minorHAnsi" w:cstheme="minorHAnsi"/>
          <w:b/>
          <w:sz w:val="20"/>
        </w:rPr>
      </w:pPr>
      <w:r w:rsidRPr="00B27F2C">
        <w:rPr>
          <w:rFonts w:asciiTheme="minorHAnsi" w:hAnsiTheme="minorHAnsi" w:cstheme="minorHAnsi"/>
          <w:b/>
          <w:sz w:val="20"/>
        </w:rPr>
        <w:t>PŘEDMĚT SMLOUVY</w:t>
      </w:r>
    </w:p>
    <w:p w14:paraId="33B0C2BC" w14:textId="0604092C" w:rsidR="00016B7F" w:rsidRDefault="00D64C79" w:rsidP="00AE7768">
      <w:pPr>
        <w:pStyle w:val="Smlouva-slo"/>
        <w:keepNext/>
        <w:widowControl w:val="0"/>
        <w:numPr>
          <w:ilvl w:val="0"/>
          <w:numId w:val="2"/>
        </w:numPr>
        <w:snapToGrid w:val="0"/>
        <w:spacing w:before="0" w:line="240" w:lineRule="auto"/>
        <w:ind w:left="426" w:hanging="426"/>
        <w:rPr>
          <w:rFonts w:asciiTheme="minorHAnsi" w:hAnsiTheme="minorHAnsi" w:cstheme="minorHAnsi"/>
          <w:sz w:val="20"/>
          <w:szCs w:val="20"/>
        </w:rPr>
      </w:pPr>
      <w:r w:rsidRPr="00B27F2C">
        <w:rPr>
          <w:rFonts w:asciiTheme="minorHAnsi" w:hAnsiTheme="minorHAnsi" w:cstheme="minorHAnsi"/>
          <w:sz w:val="20"/>
          <w:szCs w:val="20"/>
        </w:rPr>
        <w:t xml:space="preserve">Předmětem této </w:t>
      </w:r>
      <w:r w:rsidR="007D4092">
        <w:rPr>
          <w:rFonts w:asciiTheme="minorHAnsi" w:hAnsiTheme="minorHAnsi" w:cstheme="minorHAnsi"/>
          <w:sz w:val="20"/>
          <w:szCs w:val="20"/>
        </w:rPr>
        <w:t>S</w:t>
      </w:r>
      <w:r w:rsidRPr="00B27F2C">
        <w:rPr>
          <w:rFonts w:asciiTheme="minorHAnsi" w:hAnsiTheme="minorHAnsi" w:cstheme="minorHAnsi"/>
          <w:sz w:val="20"/>
          <w:szCs w:val="20"/>
        </w:rPr>
        <w:t xml:space="preserve">mlouvy je závazek </w:t>
      </w:r>
      <w:r w:rsidR="00B8474D">
        <w:rPr>
          <w:rFonts w:asciiTheme="minorHAnsi" w:hAnsiTheme="minorHAnsi" w:cstheme="minorHAnsi"/>
          <w:sz w:val="20"/>
          <w:szCs w:val="20"/>
        </w:rPr>
        <w:t>Příkazníka</w:t>
      </w:r>
      <w:r w:rsidRPr="00B27F2C">
        <w:rPr>
          <w:rFonts w:asciiTheme="minorHAnsi" w:hAnsiTheme="minorHAnsi" w:cstheme="minorHAnsi"/>
          <w:sz w:val="20"/>
          <w:szCs w:val="20"/>
        </w:rPr>
        <w:t xml:space="preserve"> vykonávat pro </w:t>
      </w:r>
      <w:r w:rsidR="00A66C75">
        <w:rPr>
          <w:rFonts w:asciiTheme="minorHAnsi" w:hAnsiTheme="minorHAnsi" w:cstheme="minorHAnsi"/>
          <w:sz w:val="20"/>
          <w:szCs w:val="20"/>
        </w:rPr>
        <w:t>Příkazce</w:t>
      </w:r>
      <w:r w:rsidRPr="00B27F2C">
        <w:rPr>
          <w:rFonts w:asciiTheme="minorHAnsi" w:hAnsiTheme="minorHAnsi" w:cstheme="minorHAnsi"/>
          <w:sz w:val="20"/>
          <w:szCs w:val="20"/>
        </w:rPr>
        <w:t xml:space="preserve"> </w:t>
      </w:r>
      <w:r w:rsidR="00205C03">
        <w:rPr>
          <w:rFonts w:asciiTheme="minorHAnsi" w:hAnsiTheme="minorHAnsi" w:cstheme="minorHAnsi"/>
          <w:sz w:val="20"/>
          <w:szCs w:val="20"/>
        </w:rPr>
        <w:t xml:space="preserve">výkon dozoru projektanta </w:t>
      </w:r>
      <w:r w:rsidR="00B8474D">
        <w:rPr>
          <w:rFonts w:asciiTheme="minorHAnsi" w:hAnsiTheme="minorHAnsi" w:cstheme="minorHAnsi"/>
          <w:sz w:val="20"/>
          <w:szCs w:val="20"/>
        </w:rPr>
        <w:t xml:space="preserve">(dále jen „Autorský dozor“ nebo „AD“) </w:t>
      </w:r>
      <w:r w:rsidR="00205C03">
        <w:rPr>
          <w:rFonts w:asciiTheme="minorHAnsi" w:hAnsiTheme="minorHAnsi" w:cstheme="minorHAnsi"/>
          <w:sz w:val="20"/>
          <w:szCs w:val="20"/>
        </w:rPr>
        <w:t xml:space="preserve">při </w:t>
      </w:r>
      <w:r w:rsidRPr="00B27F2C">
        <w:rPr>
          <w:rFonts w:asciiTheme="minorHAnsi" w:hAnsiTheme="minorHAnsi" w:cstheme="minorHAnsi"/>
          <w:sz w:val="20"/>
          <w:szCs w:val="20"/>
        </w:rPr>
        <w:t>realizaci</w:t>
      </w:r>
      <w:r w:rsidR="00A66C75">
        <w:rPr>
          <w:rFonts w:asciiTheme="minorHAnsi" w:hAnsiTheme="minorHAnsi" w:cstheme="minorHAnsi"/>
          <w:sz w:val="20"/>
          <w:szCs w:val="20"/>
        </w:rPr>
        <w:t xml:space="preserve"> stavební</w:t>
      </w:r>
      <w:r w:rsidRPr="00B27F2C">
        <w:rPr>
          <w:rFonts w:asciiTheme="minorHAnsi" w:hAnsiTheme="minorHAnsi" w:cstheme="minorHAnsi"/>
          <w:sz w:val="20"/>
          <w:szCs w:val="20"/>
        </w:rPr>
        <w:t xml:space="preserve"> </w:t>
      </w:r>
      <w:r w:rsidR="00A66C75">
        <w:rPr>
          <w:rFonts w:asciiTheme="minorHAnsi" w:hAnsiTheme="minorHAnsi" w:cstheme="minorHAnsi"/>
          <w:sz w:val="20"/>
          <w:szCs w:val="20"/>
        </w:rPr>
        <w:t xml:space="preserve">akce </w:t>
      </w:r>
      <w:r w:rsidRPr="00B27F2C">
        <w:rPr>
          <w:rFonts w:asciiTheme="minorHAnsi" w:hAnsiTheme="minorHAnsi" w:cstheme="minorHAnsi"/>
          <w:sz w:val="20"/>
          <w:szCs w:val="20"/>
        </w:rPr>
        <w:t xml:space="preserve">pod názvem: </w:t>
      </w:r>
      <w:r w:rsidRPr="000E245E">
        <w:rPr>
          <w:rFonts w:asciiTheme="minorHAnsi" w:hAnsiTheme="minorHAnsi" w:cstheme="minorHAnsi"/>
          <w:sz w:val="20"/>
          <w:szCs w:val="20"/>
        </w:rPr>
        <w:t>„</w:t>
      </w:r>
      <w:r w:rsidR="00B120A8" w:rsidRPr="005E0322">
        <w:rPr>
          <w:rFonts w:asciiTheme="minorHAnsi" w:hAnsiTheme="minorHAnsi" w:cstheme="minorHAnsi"/>
          <w:b/>
          <w:sz w:val="20"/>
          <w:szCs w:val="20"/>
        </w:rPr>
        <w:t xml:space="preserve">SZ </w:t>
      </w:r>
      <w:r w:rsidR="00736F10" w:rsidRPr="005E0322">
        <w:rPr>
          <w:rFonts w:asciiTheme="minorHAnsi" w:hAnsiTheme="minorHAnsi" w:cstheme="minorHAnsi"/>
          <w:b/>
          <w:sz w:val="20"/>
          <w:szCs w:val="20"/>
        </w:rPr>
        <w:t xml:space="preserve">Lednice </w:t>
      </w:r>
      <w:r w:rsidR="00B120A8" w:rsidRPr="005E0322">
        <w:rPr>
          <w:rFonts w:asciiTheme="minorHAnsi" w:hAnsiTheme="minorHAnsi" w:cstheme="minorHAnsi"/>
          <w:b/>
          <w:sz w:val="20"/>
          <w:szCs w:val="20"/>
        </w:rPr>
        <w:t xml:space="preserve">– </w:t>
      </w:r>
      <w:r w:rsidR="00B120A8" w:rsidRPr="005E0322">
        <w:rPr>
          <w:rFonts w:asciiTheme="minorHAnsi" w:eastAsia="Arial" w:hAnsiTheme="minorHAnsi" w:cstheme="minorHAnsi"/>
          <w:b/>
          <w:color w:val="000000"/>
          <w:sz w:val="20"/>
          <w:szCs w:val="20"/>
          <w:lang w:bidi="cs-CZ"/>
        </w:rPr>
        <w:t>obnova</w:t>
      </w:r>
      <w:r w:rsidR="00B120A8" w:rsidRPr="00B120A8">
        <w:rPr>
          <w:rFonts w:asciiTheme="minorHAnsi" w:eastAsia="Arial" w:hAnsiTheme="minorHAnsi" w:cstheme="minorHAnsi"/>
          <w:b/>
          <w:color w:val="000000"/>
          <w:sz w:val="20"/>
          <w:szCs w:val="20"/>
          <w:lang w:bidi="cs-CZ"/>
        </w:rPr>
        <w:t xml:space="preserve"> </w:t>
      </w:r>
      <w:r w:rsidR="00736F10">
        <w:rPr>
          <w:rFonts w:asciiTheme="minorHAnsi" w:eastAsia="Arial" w:hAnsiTheme="minorHAnsi" w:cstheme="minorHAnsi"/>
          <w:b/>
          <w:color w:val="000000"/>
          <w:sz w:val="20"/>
          <w:szCs w:val="20"/>
          <w:lang w:bidi="cs-CZ"/>
        </w:rPr>
        <w:t>Katakomb a Maurské vodárny</w:t>
      </w:r>
      <w:r w:rsidRPr="000E245E">
        <w:rPr>
          <w:rFonts w:asciiTheme="minorHAnsi" w:hAnsiTheme="minorHAnsi" w:cstheme="minorHAnsi"/>
          <w:b/>
          <w:sz w:val="20"/>
          <w:szCs w:val="20"/>
        </w:rPr>
        <w:t>“</w:t>
      </w:r>
      <w:r w:rsidRPr="000E245E">
        <w:rPr>
          <w:rFonts w:asciiTheme="minorHAnsi" w:hAnsiTheme="minorHAnsi" w:cstheme="minorHAnsi"/>
          <w:sz w:val="20"/>
          <w:szCs w:val="20"/>
        </w:rPr>
        <w:t xml:space="preserve"> (dále jen „</w:t>
      </w:r>
      <w:r w:rsidR="00205C03">
        <w:rPr>
          <w:rFonts w:asciiTheme="minorHAnsi" w:hAnsiTheme="minorHAnsi" w:cstheme="minorHAnsi"/>
          <w:sz w:val="20"/>
          <w:szCs w:val="20"/>
        </w:rPr>
        <w:t>Stavba</w:t>
      </w:r>
      <w:r w:rsidRPr="000E245E">
        <w:rPr>
          <w:rFonts w:asciiTheme="minorHAnsi" w:hAnsiTheme="minorHAnsi" w:cstheme="minorHAnsi"/>
          <w:sz w:val="20"/>
          <w:szCs w:val="20"/>
        </w:rPr>
        <w:t>“)</w:t>
      </w:r>
      <w:r w:rsidR="00016B7F" w:rsidRPr="000E245E">
        <w:rPr>
          <w:rFonts w:asciiTheme="minorHAnsi" w:hAnsiTheme="minorHAnsi" w:cstheme="minorHAnsi"/>
          <w:sz w:val="20"/>
          <w:szCs w:val="20"/>
        </w:rPr>
        <w:t xml:space="preserve">, </w:t>
      </w:r>
      <w:r w:rsidR="00205C03">
        <w:rPr>
          <w:rFonts w:asciiTheme="minorHAnsi" w:hAnsiTheme="minorHAnsi" w:cstheme="minorHAnsi"/>
          <w:sz w:val="20"/>
          <w:szCs w:val="20"/>
        </w:rPr>
        <w:t>dle projektov</w:t>
      </w:r>
      <w:r w:rsidR="00736F10">
        <w:rPr>
          <w:rFonts w:asciiTheme="minorHAnsi" w:hAnsiTheme="minorHAnsi" w:cstheme="minorHAnsi"/>
          <w:sz w:val="20"/>
          <w:szCs w:val="20"/>
        </w:rPr>
        <w:t>ých</w:t>
      </w:r>
      <w:r w:rsidR="00205C03">
        <w:rPr>
          <w:rFonts w:asciiTheme="minorHAnsi" w:hAnsiTheme="minorHAnsi" w:cstheme="minorHAnsi"/>
          <w:sz w:val="20"/>
          <w:szCs w:val="20"/>
        </w:rPr>
        <w:t xml:space="preserve"> dokumentac</w:t>
      </w:r>
      <w:r w:rsidR="00736F10">
        <w:rPr>
          <w:rFonts w:asciiTheme="minorHAnsi" w:hAnsiTheme="minorHAnsi" w:cstheme="minorHAnsi"/>
          <w:sz w:val="20"/>
          <w:szCs w:val="20"/>
        </w:rPr>
        <w:t>í uvedených v čl. I. odst. 2,</w:t>
      </w:r>
      <w:r w:rsidR="00016B7F">
        <w:rPr>
          <w:rFonts w:asciiTheme="minorHAnsi" w:hAnsiTheme="minorHAnsi" w:cstheme="minorHAnsi"/>
          <w:sz w:val="20"/>
          <w:szCs w:val="20"/>
        </w:rPr>
        <w:t xml:space="preserve"> </w:t>
      </w:r>
      <w:r w:rsidRPr="00B27F2C">
        <w:rPr>
          <w:rFonts w:asciiTheme="minorHAnsi" w:hAnsiTheme="minorHAnsi" w:cstheme="minorHAnsi"/>
          <w:sz w:val="20"/>
          <w:szCs w:val="20"/>
        </w:rPr>
        <w:t xml:space="preserve">a závazek </w:t>
      </w:r>
      <w:r w:rsidR="00A66C75">
        <w:rPr>
          <w:rFonts w:asciiTheme="minorHAnsi" w:hAnsiTheme="minorHAnsi" w:cstheme="minorHAnsi"/>
          <w:sz w:val="20"/>
          <w:szCs w:val="20"/>
        </w:rPr>
        <w:t>Příkazce</w:t>
      </w:r>
      <w:r w:rsidRPr="00B27F2C">
        <w:rPr>
          <w:rFonts w:asciiTheme="minorHAnsi" w:hAnsiTheme="minorHAnsi" w:cstheme="minorHAnsi"/>
          <w:sz w:val="20"/>
          <w:szCs w:val="20"/>
        </w:rPr>
        <w:t xml:space="preserve"> uhradit </w:t>
      </w:r>
      <w:r w:rsidR="00B8474D">
        <w:rPr>
          <w:rFonts w:asciiTheme="minorHAnsi" w:hAnsiTheme="minorHAnsi" w:cstheme="minorHAnsi"/>
          <w:sz w:val="20"/>
          <w:szCs w:val="20"/>
        </w:rPr>
        <w:t>Příkazníkovi</w:t>
      </w:r>
      <w:r w:rsidRPr="00B27F2C">
        <w:rPr>
          <w:rFonts w:asciiTheme="minorHAnsi" w:hAnsiTheme="minorHAnsi" w:cstheme="minorHAnsi"/>
          <w:sz w:val="20"/>
          <w:szCs w:val="20"/>
        </w:rPr>
        <w:t xml:space="preserve"> odměnu za jeho činnost.</w:t>
      </w:r>
    </w:p>
    <w:p w14:paraId="4BCBA4F6" w14:textId="6F67338D" w:rsidR="00BF6C68" w:rsidRPr="00205C03" w:rsidRDefault="00BF6C68" w:rsidP="00BF6C68">
      <w:pPr>
        <w:pStyle w:val="Odstavecseseznamem"/>
        <w:keepNext/>
        <w:numPr>
          <w:ilvl w:val="0"/>
          <w:numId w:val="2"/>
        </w:numPr>
        <w:spacing w:line="160" w:lineRule="atLeast"/>
        <w:ind w:left="426" w:hanging="426"/>
        <w:jc w:val="both"/>
        <w:rPr>
          <w:rFonts w:ascii="Calibri" w:hAnsi="Calibri" w:cs="Calibri"/>
          <w:sz w:val="20"/>
          <w:szCs w:val="20"/>
        </w:rPr>
      </w:pPr>
      <w:r w:rsidRPr="00205C03">
        <w:rPr>
          <w:rFonts w:ascii="Calibri" w:hAnsi="Calibri" w:cs="Calibri"/>
          <w:b/>
          <w:sz w:val="20"/>
          <w:szCs w:val="20"/>
        </w:rPr>
        <w:t xml:space="preserve">Výkon </w:t>
      </w:r>
      <w:r w:rsidR="00EA5B5F">
        <w:rPr>
          <w:rFonts w:ascii="Calibri" w:hAnsi="Calibri" w:cs="Calibri"/>
          <w:b/>
          <w:sz w:val="20"/>
          <w:szCs w:val="20"/>
        </w:rPr>
        <w:t xml:space="preserve">autorského dozoru </w:t>
      </w:r>
      <w:r w:rsidRPr="00205C03">
        <w:rPr>
          <w:rFonts w:ascii="Calibri" w:hAnsi="Calibri" w:cs="Calibri"/>
          <w:sz w:val="20"/>
          <w:szCs w:val="20"/>
        </w:rPr>
        <w:t xml:space="preserve">pro </w:t>
      </w:r>
      <w:r w:rsidR="00B8474D">
        <w:rPr>
          <w:rFonts w:ascii="Calibri" w:hAnsi="Calibri" w:cs="Calibri"/>
          <w:sz w:val="20"/>
          <w:szCs w:val="20"/>
        </w:rPr>
        <w:t>Příkazce</w:t>
      </w:r>
      <w:r w:rsidR="00223DCD">
        <w:rPr>
          <w:rFonts w:ascii="Calibri" w:hAnsi="Calibri" w:cs="Calibri"/>
          <w:sz w:val="20"/>
          <w:szCs w:val="20"/>
        </w:rPr>
        <w:t xml:space="preserve"> zahrnuje </w:t>
      </w:r>
      <w:r w:rsidR="00223DCD" w:rsidRPr="00205C03">
        <w:rPr>
          <w:rFonts w:ascii="Calibri" w:hAnsi="Calibri" w:cs="Calibri"/>
          <w:bCs/>
          <w:sz w:val="20"/>
          <w:szCs w:val="20"/>
          <w:lang w:eastAsia="cs-CZ"/>
        </w:rPr>
        <w:t>v rozsahu standardu služeb architekta České komory architektů nebo České komory autorizovaných inženýrů a techniků činných ve výstavbě</w:t>
      </w:r>
      <w:r w:rsidR="00B8474D">
        <w:rPr>
          <w:rFonts w:ascii="Calibri" w:hAnsi="Calibri" w:cs="Calibri"/>
          <w:sz w:val="20"/>
          <w:szCs w:val="20"/>
        </w:rPr>
        <w:t xml:space="preserve"> zejména tyto činnosti:</w:t>
      </w:r>
    </w:p>
    <w:p w14:paraId="6BB9E1C7" w14:textId="63E07DF3" w:rsidR="00736F10" w:rsidRDefault="00736F10" w:rsidP="00223DCD">
      <w:pPr>
        <w:numPr>
          <w:ilvl w:val="1"/>
          <w:numId w:val="24"/>
        </w:numPr>
        <w:overflowPunct/>
        <w:autoSpaceDE/>
        <w:autoSpaceDN/>
        <w:adjustRightInd/>
        <w:spacing w:line="160" w:lineRule="atLeast"/>
        <w:ind w:left="567" w:hanging="283"/>
        <w:jc w:val="both"/>
        <w:textAlignment w:val="auto"/>
        <w:rPr>
          <w:rFonts w:ascii="Calibri" w:hAnsi="Calibri" w:cs="Calibri"/>
        </w:rPr>
      </w:pPr>
      <w:r>
        <w:rPr>
          <w:rFonts w:ascii="Calibri" w:hAnsi="Calibri" w:cs="Calibri"/>
        </w:rPr>
        <w:t>poradenská činnost při výběrovém řízení na dodavatele Stavby</w:t>
      </w:r>
      <w:r w:rsidR="008C1242">
        <w:rPr>
          <w:rFonts w:ascii="Calibri" w:hAnsi="Calibri" w:cs="Calibri"/>
        </w:rPr>
        <w:t>,</w:t>
      </w:r>
    </w:p>
    <w:p w14:paraId="0D09BAB3" w14:textId="0D360065" w:rsidR="00BF6C68" w:rsidRPr="00205C03" w:rsidRDefault="00BF6C68" w:rsidP="00223DCD">
      <w:pPr>
        <w:numPr>
          <w:ilvl w:val="1"/>
          <w:numId w:val="24"/>
        </w:numPr>
        <w:overflowPunct/>
        <w:autoSpaceDE/>
        <w:autoSpaceDN/>
        <w:adjustRightInd/>
        <w:spacing w:line="160" w:lineRule="atLeast"/>
        <w:ind w:left="567" w:hanging="283"/>
        <w:jc w:val="both"/>
        <w:textAlignment w:val="auto"/>
        <w:rPr>
          <w:rFonts w:ascii="Calibri" w:hAnsi="Calibri" w:cs="Calibri"/>
        </w:rPr>
      </w:pPr>
      <w:r w:rsidRPr="00205C03">
        <w:rPr>
          <w:rFonts w:ascii="Calibri" w:hAnsi="Calibri" w:cs="Calibri"/>
        </w:rPr>
        <w:t xml:space="preserve">změny projektové dokumentace v průběhu realizace </w:t>
      </w:r>
      <w:r w:rsidR="00205C03">
        <w:rPr>
          <w:rFonts w:ascii="Calibri" w:hAnsi="Calibri" w:cs="Calibri"/>
        </w:rPr>
        <w:t>S</w:t>
      </w:r>
      <w:r w:rsidRPr="00205C03">
        <w:rPr>
          <w:rFonts w:ascii="Calibri" w:hAnsi="Calibri" w:cs="Calibri"/>
        </w:rPr>
        <w:t xml:space="preserve">tavby na základě žádosti </w:t>
      </w:r>
      <w:r w:rsidR="00223DCD">
        <w:rPr>
          <w:rFonts w:ascii="Calibri" w:hAnsi="Calibri" w:cs="Calibri"/>
        </w:rPr>
        <w:t>Příkazce</w:t>
      </w:r>
      <w:r w:rsidRPr="00205C03">
        <w:rPr>
          <w:rFonts w:ascii="Calibri" w:hAnsi="Calibri" w:cs="Calibri"/>
        </w:rPr>
        <w:t>,</w:t>
      </w:r>
    </w:p>
    <w:p w14:paraId="494C0FA9" w14:textId="717A8E58" w:rsidR="00BF6C68" w:rsidRPr="00205C03" w:rsidRDefault="00BF6C68" w:rsidP="00223DCD">
      <w:pPr>
        <w:numPr>
          <w:ilvl w:val="1"/>
          <w:numId w:val="24"/>
        </w:numPr>
        <w:overflowPunct/>
        <w:autoSpaceDE/>
        <w:autoSpaceDN/>
        <w:adjustRightInd/>
        <w:spacing w:line="160" w:lineRule="atLeast"/>
        <w:ind w:left="567" w:hanging="283"/>
        <w:jc w:val="both"/>
        <w:textAlignment w:val="auto"/>
        <w:rPr>
          <w:rFonts w:ascii="Calibri" w:hAnsi="Calibri" w:cs="Calibri"/>
        </w:rPr>
      </w:pPr>
      <w:r w:rsidRPr="00205C03">
        <w:rPr>
          <w:rFonts w:ascii="Calibri" w:hAnsi="Calibri" w:cs="Calibri"/>
        </w:rPr>
        <w:t xml:space="preserve">účast na kontrolních dnech a prohlídkách </w:t>
      </w:r>
      <w:r w:rsidR="00205C03">
        <w:rPr>
          <w:rFonts w:ascii="Calibri" w:hAnsi="Calibri" w:cs="Calibri"/>
        </w:rPr>
        <w:t>S</w:t>
      </w:r>
      <w:r w:rsidRPr="00205C03">
        <w:rPr>
          <w:rFonts w:ascii="Calibri" w:hAnsi="Calibri" w:cs="Calibri"/>
        </w:rPr>
        <w:t xml:space="preserve">tavby a konzultace na staveništi, </w:t>
      </w:r>
    </w:p>
    <w:p w14:paraId="0601ADCD" w14:textId="68958F99" w:rsidR="00BF6C68" w:rsidRPr="00205C03" w:rsidRDefault="00BF6C68" w:rsidP="00223DCD">
      <w:pPr>
        <w:numPr>
          <w:ilvl w:val="1"/>
          <w:numId w:val="24"/>
        </w:numPr>
        <w:overflowPunct/>
        <w:autoSpaceDE/>
        <w:autoSpaceDN/>
        <w:adjustRightInd/>
        <w:spacing w:line="160" w:lineRule="atLeast"/>
        <w:ind w:left="567" w:hanging="283"/>
        <w:jc w:val="both"/>
        <w:textAlignment w:val="auto"/>
        <w:rPr>
          <w:rFonts w:ascii="Calibri" w:hAnsi="Calibri" w:cs="Calibri"/>
        </w:rPr>
      </w:pPr>
      <w:r w:rsidRPr="00205C03">
        <w:rPr>
          <w:rFonts w:ascii="Calibri" w:hAnsi="Calibri" w:cs="Calibri"/>
        </w:rPr>
        <w:t xml:space="preserve">kontrola provádění </w:t>
      </w:r>
      <w:r w:rsidR="00205C03">
        <w:rPr>
          <w:rFonts w:ascii="Calibri" w:hAnsi="Calibri" w:cs="Calibri"/>
        </w:rPr>
        <w:t>S</w:t>
      </w:r>
      <w:r w:rsidRPr="00205C03">
        <w:rPr>
          <w:rFonts w:ascii="Calibri" w:hAnsi="Calibri" w:cs="Calibri"/>
        </w:rPr>
        <w:t xml:space="preserve">tavby podle </w:t>
      </w:r>
      <w:r w:rsidR="0076771A">
        <w:rPr>
          <w:rFonts w:ascii="Calibri" w:hAnsi="Calibri" w:cs="Calibri"/>
        </w:rPr>
        <w:t xml:space="preserve">projektové </w:t>
      </w:r>
      <w:r w:rsidRPr="00205C03">
        <w:rPr>
          <w:rFonts w:ascii="Calibri" w:hAnsi="Calibri" w:cs="Calibri"/>
        </w:rPr>
        <w:t xml:space="preserve">dokumentace pro provádění stavby, </w:t>
      </w:r>
    </w:p>
    <w:p w14:paraId="09753810" w14:textId="2C92D32D" w:rsidR="00BF6C68" w:rsidRPr="00205C03" w:rsidRDefault="00BF6C68" w:rsidP="00223DCD">
      <w:pPr>
        <w:numPr>
          <w:ilvl w:val="1"/>
          <w:numId w:val="24"/>
        </w:numPr>
        <w:overflowPunct/>
        <w:autoSpaceDE/>
        <w:autoSpaceDN/>
        <w:adjustRightInd/>
        <w:spacing w:line="160" w:lineRule="atLeast"/>
        <w:ind w:left="567" w:hanging="283"/>
        <w:jc w:val="both"/>
        <w:textAlignment w:val="auto"/>
        <w:rPr>
          <w:rFonts w:ascii="Calibri" w:hAnsi="Calibri" w:cs="Calibri"/>
        </w:rPr>
      </w:pPr>
      <w:r w:rsidRPr="00205C03">
        <w:rPr>
          <w:rFonts w:ascii="Calibri" w:hAnsi="Calibri" w:cs="Calibri"/>
        </w:rPr>
        <w:t xml:space="preserve">kontrola souladu provádění </w:t>
      </w:r>
      <w:r w:rsidR="00205C03">
        <w:rPr>
          <w:rFonts w:ascii="Calibri" w:hAnsi="Calibri" w:cs="Calibri"/>
        </w:rPr>
        <w:t>S</w:t>
      </w:r>
      <w:r w:rsidRPr="00205C03">
        <w:rPr>
          <w:rFonts w:ascii="Calibri" w:hAnsi="Calibri" w:cs="Calibri"/>
        </w:rPr>
        <w:t xml:space="preserve">tavby s podmínkami </w:t>
      </w:r>
      <w:r w:rsidR="00205C03">
        <w:rPr>
          <w:rFonts w:ascii="Calibri" w:hAnsi="Calibri" w:cs="Calibri"/>
        </w:rPr>
        <w:t>stavebního povolení, resp. veřejnoprávní smlouvy</w:t>
      </w:r>
      <w:r w:rsidRPr="00205C03">
        <w:rPr>
          <w:rFonts w:ascii="Calibri" w:hAnsi="Calibri" w:cs="Calibri"/>
        </w:rPr>
        <w:t xml:space="preserve">, </w:t>
      </w:r>
    </w:p>
    <w:p w14:paraId="70F48631" w14:textId="77777777" w:rsidR="00BF6C68" w:rsidRPr="00205C03" w:rsidRDefault="00BF6C68" w:rsidP="00223DCD">
      <w:pPr>
        <w:numPr>
          <w:ilvl w:val="1"/>
          <w:numId w:val="24"/>
        </w:numPr>
        <w:overflowPunct/>
        <w:autoSpaceDE/>
        <w:autoSpaceDN/>
        <w:adjustRightInd/>
        <w:spacing w:line="160" w:lineRule="atLeast"/>
        <w:ind w:left="567" w:hanging="283"/>
        <w:jc w:val="both"/>
        <w:textAlignment w:val="auto"/>
        <w:rPr>
          <w:rFonts w:ascii="Calibri" w:hAnsi="Calibri" w:cs="Calibri"/>
        </w:rPr>
      </w:pPr>
      <w:r w:rsidRPr="00205C03">
        <w:rPr>
          <w:rFonts w:ascii="Calibri" w:hAnsi="Calibri" w:cs="Calibri"/>
        </w:rPr>
        <w:t xml:space="preserve">odsouhlasení použitých materiálů a výrobků, </w:t>
      </w:r>
    </w:p>
    <w:p w14:paraId="6FCCF178" w14:textId="77777777" w:rsidR="00BF6C68" w:rsidRPr="00205C03" w:rsidRDefault="00BF6C68" w:rsidP="00223DCD">
      <w:pPr>
        <w:numPr>
          <w:ilvl w:val="1"/>
          <w:numId w:val="24"/>
        </w:numPr>
        <w:overflowPunct/>
        <w:autoSpaceDE/>
        <w:autoSpaceDN/>
        <w:adjustRightInd/>
        <w:spacing w:line="160" w:lineRule="atLeast"/>
        <w:ind w:left="567" w:hanging="283"/>
        <w:jc w:val="both"/>
        <w:textAlignment w:val="auto"/>
        <w:rPr>
          <w:rFonts w:ascii="Calibri" w:hAnsi="Calibri" w:cs="Calibri"/>
        </w:rPr>
      </w:pPr>
      <w:r w:rsidRPr="00205C03">
        <w:rPr>
          <w:rFonts w:ascii="Calibri" w:hAnsi="Calibri" w:cs="Calibri"/>
        </w:rPr>
        <w:t xml:space="preserve">kontrola dodržování opatření a řešení environmentálních podmínek, </w:t>
      </w:r>
    </w:p>
    <w:p w14:paraId="2458898C" w14:textId="7087ECE6" w:rsidR="00BF6C68" w:rsidRPr="00205C03" w:rsidRDefault="00BF6C68" w:rsidP="00223DCD">
      <w:pPr>
        <w:numPr>
          <w:ilvl w:val="1"/>
          <w:numId w:val="24"/>
        </w:numPr>
        <w:overflowPunct/>
        <w:autoSpaceDE/>
        <w:autoSpaceDN/>
        <w:adjustRightInd/>
        <w:spacing w:line="160" w:lineRule="atLeast"/>
        <w:ind w:left="567" w:hanging="283"/>
        <w:jc w:val="both"/>
        <w:textAlignment w:val="auto"/>
        <w:rPr>
          <w:rFonts w:ascii="Calibri" w:hAnsi="Calibri" w:cs="Calibri"/>
        </w:rPr>
      </w:pPr>
      <w:r w:rsidRPr="00205C03">
        <w:rPr>
          <w:rFonts w:ascii="Calibri" w:hAnsi="Calibri" w:cs="Calibri"/>
        </w:rPr>
        <w:t xml:space="preserve">dohled nad odstraňováním závad zjištěných při kontrole provádění </w:t>
      </w:r>
      <w:r w:rsidR="00205C03">
        <w:rPr>
          <w:rFonts w:ascii="Calibri" w:hAnsi="Calibri" w:cs="Calibri"/>
        </w:rPr>
        <w:t>S</w:t>
      </w:r>
      <w:r w:rsidRPr="00205C03">
        <w:rPr>
          <w:rFonts w:ascii="Calibri" w:hAnsi="Calibri" w:cs="Calibri"/>
        </w:rPr>
        <w:t xml:space="preserve">tavby, při přejímce </w:t>
      </w:r>
      <w:r w:rsidR="00205C03">
        <w:rPr>
          <w:rFonts w:ascii="Calibri" w:hAnsi="Calibri" w:cs="Calibri"/>
        </w:rPr>
        <w:t>S</w:t>
      </w:r>
      <w:r w:rsidRPr="00205C03">
        <w:rPr>
          <w:rFonts w:ascii="Calibri" w:hAnsi="Calibri" w:cs="Calibri"/>
        </w:rPr>
        <w:t xml:space="preserve">tavby, příp. při kolaudačním řízení, </w:t>
      </w:r>
    </w:p>
    <w:p w14:paraId="73A18A8F" w14:textId="364CD07C" w:rsidR="00BF6C68" w:rsidRPr="00205C03" w:rsidRDefault="00BF6C68" w:rsidP="00223DCD">
      <w:pPr>
        <w:numPr>
          <w:ilvl w:val="1"/>
          <w:numId w:val="24"/>
        </w:numPr>
        <w:overflowPunct/>
        <w:autoSpaceDE/>
        <w:autoSpaceDN/>
        <w:adjustRightInd/>
        <w:spacing w:line="160" w:lineRule="atLeast"/>
        <w:ind w:left="567" w:hanging="283"/>
        <w:jc w:val="both"/>
        <w:textAlignment w:val="auto"/>
        <w:rPr>
          <w:rFonts w:ascii="Calibri" w:hAnsi="Calibri" w:cs="Calibri"/>
        </w:rPr>
      </w:pPr>
      <w:r w:rsidRPr="00205C03">
        <w:rPr>
          <w:rFonts w:ascii="Calibri" w:hAnsi="Calibri" w:cs="Calibri"/>
        </w:rPr>
        <w:t xml:space="preserve">součinnost se zhotovitelem </w:t>
      </w:r>
      <w:r w:rsidR="00205C03">
        <w:rPr>
          <w:rFonts w:ascii="Calibri" w:hAnsi="Calibri" w:cs="Calibri"/>
        </w:rPr>
        <w:t>S</w:t>
      </w:r>
      <w:r w:rsidRPr="00205C03">
        <w:rPr>
          <w:rFonts w:ascii="Calibri" w:hAnsi="Calibri" w:cs="Calibri"/>
        </w:rPr>
        <w:t xml:space="preserve">tavby při zpracování odchylek od </w:t>
      </w:r>
      <w:r w:rsidR="0076771A">
        <w:rPr>
          <w:rFonts w:ascii="Calibri" w:hAnsi="Calibri" w:cs="Calibri"/>
        </w:rPr>
        <w:t xml:space="preserve">projektové </w:t>
      </w:r>
      <w:r w:rsidRPr="00205C03">
        <w:rPr>
          <w:rFonts w:ascii="Calibri" w:hAnsi="Calibri" w:cs="Calibri"/>
        </w:rPr>
        <w:t xml:space="preserve">dokumentace pro provádění stavby, ev. při zpracování dokumentace skutečného provedení </w:t>
      </w:r>
      <w:r w:rsidR="0076771A">
        <w:rPr>
          <w:rFonts w:ascii="Calibri" w:hAnsi="Calibri" w:cs="Calibri"/>
        </w:rPr>
        <w:t>S</w:t>
      </w:r>
      <w:r w:rsidRPr="00205C03">
        <w:rPr>
          <w:rFonts w:ascii="Calibri" w:hAnsi="Calibri" w:cs="Calibri"/>
        </w:rPr>
        <w:t>tavby,</w:t>
      </w:r>
    </w:p>
    <w:p w14:paraId="174D93D3" w14:textId="3BE6EC87" w:rsidR="00BF6C68" w:rsidRPr="00205C03" w:rsidRDefault="00BF6C68" w:rsidP="00223DCD">
      <w:pPr>
        <w:numPr>
          <w:ilvl w:val="1"/>
          <w:numId w:val="24"/>
        </w:numPr>
        <w:overflowPunct/>
        <w:autoSpaceDE/>
        <w:autoSpaceDN/>
        <w:adjustRightInd/>
        <w:spacing w:line="160" w:lineRule="atLeast"/>
        <w:ind w:left="567" w:hanging="283"/>
        <w:jc w:val="both"/>
        <w:textAlignment w:val="auto"/>
        <w:rPr>
          <w:rFonts w:ascii="Calibri" w:hAnsi="Calibri" w:cs="Calibri"/>
        </w:rPr>
      </w:pPr>
      <w:r w:rsidRPr="00205C03">
        <w:rPr>
          <w:rFonts w:ascii="Calibri" w:hAnsi="Calibri" w:cs="Calibri"/>
        </w:rPr>
        <w:t xml:space="preserve">účast na jednáních o změnách </w:t>
      </w:r>
      <w:r w:rsidR="00205C03">
        <w:rPr>
          <w:rFonts w:ascii="Calibri" w:hAnsi="Calibri" w:cs="Calibri"/>
        </w:rPr>
        <w:t>St</w:t>
      </w:r>
      <w:r w:rsidRPr="00205C03">
        <w:rPr>
          <w:rFonts w:ascii="Calibri" w:hAnsi="Calibri" w:cs="Calibri"/>
        </w:rPr>
        <w:t xml:space="preserve">avby vyvolaných </w:t>
      </w:r>
      <w:r w:rsidR="008963D1">
        <w:rPr>
          <w:rFonts w:ascii="Calibri" w:hAnsi="Calibri" w:cs="Calibri"/>
        </w:rPr>
        <w:t>Příkazcem</w:t>
      </w:r>
      <w:r w:rsidR="008963D1" w:rsidRPr="00205C03">
        <w:rPr>
          <w:rFonts w:ascii="Calibri" w:hAnsi="Calibri" w:cs="Calibri"/>
        </w:rPr>
        <w:t xml:space="preserve"> </w:t>
      </w:r>
      <w:r w:rsidRPr="00205C03">
        <w:rPr>
          <w:rFonts w:ascii="Calibri" w:hAnsi="Calibri" w:cs="Calibri"/>
        </w:rPr>
        <w:t xml:space="preserve">nebo zhotovitelem </w:t>
      </w:r>
      <w:r w:rsidR="0076771A">
        <w:rPr>
          <w:rFonts w:ascii="Calibri" w:hAnsi="Calibri" w:cs="Calibri"/>
        </w:rPr>
        <w:t>S</w:t>
      </w:r>
      <w:r w:rsidRPr="00205C03">
        <w:rPr>
          <w:rFonts w:ascii="Calibri" w:hAnsi="Calibri" w:cs="Calibri"/>
        </w:rPr>
        <w:t xml:space="preserve">tavby, vypracování alternativních řešení v průběhu </w:t>
      </w:r>
      <w:r w:rsidR="00205C03">
        <w:rPr>
          <w:rFonts w:ascii="Calibri" w:hAnsi="Calibri" w:cs="Calibri"/>
        </w:rPr>
        <w:t>S</w:t>
      </w:r>
      <w:r w:rsidRPr="00205C03">
        <w:rPr>
          <w:rFonts w:ascii="Calibri" w:hAnsi="Calibri" w:cs="Calibri"/>
        </w:rPr>
        <w:t xml:space="preserve">tavby (technických, dispozičních řešení a detailů a provedení), </w:t>
      </w:r>
    </w:p>
    <w:p w14:paraId="162CD381" w14:textId="2FED5BE5" w:rsidR="00BF6C68" w:rsidRPr="00205C03" w:rsidRDefault="00BF6C68" w:rsidP="00223DCD">
      <w:pPr>
        <w:numPr>
          <w:ilvl w:val="1"/>
          <w:numId w:val="24"/>
        </w:numPr>
        <w:overflowPunct/>
        <w:autoSpaceDE/>
        <w:autoSpaceDN/>
        <w:adjustRightInd/>
        <w:spacing w:line="160" w:lineRule="atLeast"/>
        <w:ind w:left="567" w:hanging="283"/>
        <w:jc w:val="both"/>
        <w:textAlignment w:val="auto"/>
        <w:rPr>
          <w:rFonts w:ascii="Calibri" w:hAnsi="Calibri" w:cs="Calibri"/>
        </w:rPr>
      </w:pPr>
      <w:r w:rsidRPr="00205C03">
        <w:rPr>
          <w:rFonts w:ascii="Calibri" w:hAnsi="Calibri" w:cs="Calibri"/>
        </w:rPr>
        <w:t>v případě odsouhlasení změn v projektové dokumentac</w:t>
      </w:r>
      <w:r w:rsidR="008963D1">
        <w:rPr>
          <w:rFonts w:ascii="Calibri" w:hAnsi="Calibri" w:cs="Calibri"/>
        </w:rPr>
        <w:t>i</w:t>
      </w:r>
      <w:r w:rsidRPr="00205C03">
        <w:rPr>
          <w:rFonts w:ascii="Calibri" w:hAnsi="Calibri" w:cs="Calibri"/>
        </w:rPr>
        <w:t xml:space="preserve"> provedení bezodkladných revizí příslušných jednotlivých výkresů projektové dokumentace; v případě, že k požadavku na změnu projektové dokumentace dochází z důvodu pochybení na straně zhotovitele či jeho podzhotovitelů, pak veškeré náklady za takovou změnu nebo změny jdou k tíži a na náklady zhotovitele</w:t>
      </w:r>
      <w:r w:rsidR="0076771A">
        <w:rPr>
          <w:rFonts w:ascii="Calibri" w:hAnsi="Calibri" w:cs="Calibri"/>
        </w:rPr>
        <w:t xml:space="preserve"> Stavby</w:t>
      </w:r>
      <w:r w:rsidRPr="00205C03">
        <w:rPr>
          <w:rFonts w:ascii="Calibri" w:hAnsi="Calibri" w:cs="Calibri"/>
        </w:rPr>
        <w:t>,</w:t>
      </w:r>
    </w:p>
    <w:p w14:paraId="50BACB23" w14:textId="308C47F5" w:rsidR="00BF6C68" w:rsidRPr="00205C03" w:rsidRDefault="00BF6C68" w:rsidP="00223DCD">
      <w:pPr>
        <w:numPr>
          <w:ilvl w:val="1"/>
          <w:numId w:val="24"/>
        </w:numPr>
        <w:overflowPunct/>
        <w:autoSpaceDE/>
        <w:autoSpaceDN/>
        <w:adjustRightInd/>
        <w:spacing w:line="160" w:lineRule="atLeast"/>
        <w:ind w:left="567" w:hanging="283"/>
        <w:jc w:val="both"/>
        <w:textAlignment w:val="auto"/>
        <w:rPr>
          <w:rFonts w:ascii="Calibri" w:hAnsi="Calibri" w:cs="Calibri"/>
        </w:rPr>
      </w:pPr>
      <w:r w:rsidRPr="00205C03">
        <w:rPr>
          <w:rFonts w:ascii="Calibri" w:hAnsi="Calibri" w:cs="Calibri"/>
        </w:rPr>
        <w:t xml:space="preserve">posouzení odchylek, změn a úprav zhotovení </w:t>
      </w:r>
      <w:r w:rsidR="00205C03">
        <w:rPr>
          <w:rFonts w:ascii="Calibri" w:hAnsi="Calibri" w:cs="Calibri"/>
        </w:rPr>
        <w:t>S</w:t>
      </w:r>
      <w:r w:rsidRPr="00205C03">
        <w:rPr>
          <w:rFonts w:ascii="Calibri" w:hAnsi="Calibri" w:cs="Calibri"/>
        </w:rPr>
        <w:t>tavby v souvislostech stavebního díla</w:t>
      </w:r>
      <w:r w:rsidR="0076771A">
        <w:rPr>
          <w:rFonts w:ascii="Calibri" w:hAnsi="Calibri" w:cs="Calibri"/>
        </w:rPr>
        <w:t xml:space="preserve"> a jeho souladností s projektovou dokumentací</w:t>
      </w:r>
      <w:r w:rsidRPr="00205C03">
        <w:rPr>
          <w:rFonts w:ascii="Calibri" w:hAnsi="Calibri" w:cs="Calibri"/>
        </w:rPr>
        <w:t>,</w:t>
      </w:r>
    </w:p>
    <w:p w14:paraId="290FDE4D" w14:textId="250CDBD3" w:rsidR="00BF6C68" w:rsidRPr="00205C03" w:rsidRDefault="00BF6C68" w:rsidP="00223DCD">
      <w:pPr>
        <w:numPr>
          <w:ilvl w:val="1"/>
          <w:numId w:val="24"/>
        </w:numPr>
        <w:overflowPunct/>
        <w:autoSpaceDE/>
        <w:autoSpaceDN/>
        <w:adjustRightInd/>
        <w:spacing w:line="160" w:lineRule="atLeast"/>
        <w:ind w:left="567" w:hanging="283"/>
        <w:jc w:val="both"/>
        <w:textAlignment w:val="auto"/>
        <w:rPr>
          <w:rFonts w:ascii="Calibri" w:hAnsi="Calibri" w:cs="Calibri"/>
        </w:rPr>
      </w:pPr>
      <w:r w:rsidRPr="00205C03">
        <w:rPr>
          <w:rFonts w:ascii="Calibri" w:hAnsi="Calibri" w:cs="Calibri"/>
        </w:rPr>
        <w:t>vyhodnocení dopadů doplňkových průzkumů</w:t>
      </w:r>
      <w:r w:rsidR="00AB6E90">
        <w:rPr>
          <w:rFonts w:ascii="Calibri" w:hAnsi="Calibri" w:cs="Calibri"/>
        </w:rPr>
        <w:t xml:space="preserve"> na Stavbu nebo jeho část</w:t>
      </w:r>
      <w:r w:rsidRPr="00205C03">
        <w:rPr>
          <w:rFonts w:ascii="Calibri" w:hAnsi="Calibri" w:cs="Calibri"/>
        </w:rPr>
        <w:t xml:space="preserve">, </w:t>
      </w:r>
    </w:p>
    <w:p w14:paraId="60CFE89E" w14:textId="7959ECE3" w:rsidR="00BF6C68" w:rsidRPr="00205C03" w:rsidRDefault="00BF6C68" w:rsidP="00223DCD">
      <w:pPr>
        <w:numPr>
          <w:ilvl w:val="1"/>
          <w:numId w:val="24"/>
        </w:numPr>
        <w:overflowPunct/>
        <w:autoSpaceDE/>
        <w:autoSpaceDN/>
        <w:adjustRightInd/>
        <w:spacing w:line="160" w:lineRule="atLeast"/>
        <w:ind w:left="567" w:hanging="283"/>
        <w:jc w:val="both"/>
        <w:textAlignment w:val="auto"/>
        <w:rPr>
          <w:rFonts w:ascii="Calibri" w:hAnsi="Calibri" w:cs="Calibri"/>
        </w:rPr>
      </w:pPr>
      <w:r w:rsidRPr="00205C03">
        <w:rPr>
          <w:rFonts w:ascii="Calibri" w:hAnsi="Calibri" w:cs="Calibri"/>
        </w:rPr>
        <w:t xml:space="preserve">provádění zápisů do stavebního deníku vedeného zhotovitelem </w:t>
      </w:r>
      <w:r w:rsidR="00AB6E90">
        <w:rPr>
          <w:rFonts w:ascii="Calibri" w:hAnsi="Calibri" w:cs="Calibri"/>
        </w:rPr>
        <w:t>S</w:t>
      </w:r>
      <w:r w:rsidRPr="00205C03">
        <w:rPr>
          <w:rFonts w:ascii="Calibri" w:hAnsi="Calibri" w:cs="Calibri"/>
        </w:rPr>
        <w:t xml:space="preserve">tavby, </w:t>
      </w:r>
    </w:p>
    <w:p w14:paraId="231BDB87" w14:textId="36699DB2" w:rsidR="00BF6C68" w:rsidRPr="00205C03" w:rsidRDefault="00BF6C68" w:rsidP="00223DCD">
      <w:pPr>
        <w:numPr>
          <w:ilvl w:val="1"/>
          <w:numId w:val="24"/>
        </w:numPr>
        <w:overflowPunct/>
        <w:autoSpaceDE/>
        <w:autoSpaceDN/>
        <w:adjustRightInd/>
        <w:spacing w:line="160" w:lineRule="atLeast"/>
        <w:ind w:left="567" w:hanging="283"/>
        <w:jc w:val="both"/>
        <w:textAlignment w:val="auto"/>
        <w:rPr>
          <w:rFonts w:ascii="Calibri" w:hAnsi="Calibri" w:cs="Calibri"/>
        </w:rPr>
      </w:pPr>
      <w:r w:rsidRPr="00205C03">
        <w:rPr>
          <w:rFonts w:ascii="Calibri" w:hAnsi="Calibri" w:cs="Calibri"/>
        </w:rPr>
        <w:t xml:space="preserve">spolupráce při závěrečné kontrolní prohlídce </w:t>
      </w:r>
      <w:r w:rsidR="006052D4">
        <w:rPr>
          <w:rFonts w:ascii="Calibri" w:hAnsi="Calibri" w:cs="Calibri"/>
        </w:rPr>
        <w:t>S</w:t>
      </w:r>
      <w:r w:rsidRPr="00205C03">
        <w:rPr>
          <w:rFonts w:ascii="Calibri" w:hAnsi="Calibri" w:cs="Calibri"/>
        </w:rPr>
        <w:t xml:space="preserve">tavby (včetně kolaudačního řízení) a při závěrečném vyhodnocení </w:t>
      </w:r>
      <w:r w:rsidR="006052D4">
        <w:rPr>
          <w:rFonts w:ascii="Calibri" w:hAnsi="Calibri" w:cs="Calibri"/>
        </w:rPr>
        <w:t>S</w:t>
      </w:r>
      <w:r w:rsidRPr="00205C03">
        <w:rPr>
          <w:rFonts w:ascii="Calibri" w:hAnsi="Calibri" w:cs="Calibri"/>
        </w:rPr>
        <w:t>tavby,</w:t>
      </w:r>
    </w:p>
    <w:p w14:paraId="4D1984BE" w14:textId="22837CC5" w:rsidR="00B8474D" w:rsidRDefault="007227D5" w:rsidP="00B8474D">
      <w:pPr>
        <w:pStyle w:val="Odstavec"/>
        <w:numPr>
          <w:ilvl w:val="0"/>
          <w:numId w:val="1"/>
        </w:numPr>
        <w:spacing w:after="0" w:line="240" w:lineRule="auto"/>
        <w:ind w:left="357" w:hanging="357"/>
        <w:jc w:val="both"/>
        <w:rPr>
          <w:rFonts w:asciiTheme="minorHAnsi" w:hAnsiTheme="minorHAnsi" w:cstheme="minorHAnsi"/>
          <w:sz w:val="20"/>
        </w:rPr>
      </w:pPr>
      <w:r>
        <w:rPr>
          <w:rFonts w:asciiTheme="minorHAnsi" w:hAnsiTheme="minorHAnsi" w:cstheme="minorHAnsi"/>
          <w:sz w:val="20"/>
        </w:rPr>
        <w:t>Příkazník</w:t>
      </w:r>
      <w:r w:rsidR="00B8474D" w:rsidRPr="00B27F2C">
        <w:rPr>
          <w:rFonts w:asciiTheme="minorHAnsi" w:hAnsiTheme="minorHAnsi" w:cstheme="minorHAnsi"/>
          <w:sz w:val="20"/>
        </w:rPr>
        <w:t xml:space="preserve"> prohlašuje, že je odborně způsobilý k zajištění předmětu </w:t>
      </w:r>
      <w:r w:rsidR="00AB5CF2">
        <w:rPr>
          <w:rFonts w:asciiTheme="minorHAnsi" w:hAnsiTheme="minorHAnsi" w:cstheme="minorHAnsi"/>
          <w:sz w:val="20"/>
        </w:rPr>
        <w:t>S</w:t>
      </w:r>
      <w:r w:rsidR="00B8474D" w:rsidRPr="00B27F2C">
        <w:rPr>
          <w:rFonts w:asciiTheme="minorHAnsi" w:hAnsiTheme="minorHAnsi" w:cstheme="minorHAnsi"/>
          <w:sz w:val="20"/>
        </w:rPr>
        <w:t>mlouvy.</w:t>
      </w:r>
    </w:p>
    <w:p w14:paraId="08E38E04" w14:textId="2956463E" w:rsidR="00E240E2" w:rsidRPr="007227D5" w:rsidRDefault="00E240E2" w:rsidP="0043423C">
      <w:pPr>
        <w:pStyle w:val="Odstavec"/>
        <w:widowControl w:val="0"/>
        <w:numPr>
          <w:ilvl w:val="0"/>
          <w:numId w:val="1"/>
        </w:numPr>
        <w:suppressAutoHyphens w:val="0"/>
        <w:overflowPunct/>
        <w:autoSpaceDE/>
        <w:autoSpaceDN/>
        <w:adjustRightInd/>
        <w:spacing w:after="0" w:line="240" w:lineRule="auto"/>
        <w:ind w:left="357" w:hanging="357"/>
        <w:jc w:val="both"/>
        <w:textAlignment w:val="auto"/>
        <w:rPr>
          <w:rFonts w:asciiTheme="minorHAnsi" w:hAnsiTheme="minorHAnsi" w:cstheme="minorHAnsi"/>
          <w:sz w:val="20"/>
        </w:rPr>
      </w:pPr>
      <w:r>
        <w:rPr>
          <w:rFonts w:asciiTheme="minorHAnsi" w:hAnsiTheme="minorHAnsi" w:cstheme="minorHAnsi"/>
          <w:sz w:val="20"/>
        </w:rPr>
        <w:t xml:space="preserve">Příkazník je oprávněn svěřit plnění dle této </w:t>
      </w:r>
      <w:r w:rsidR="00AB5CF2">
        <w:rPr>
          <w:rFonts w:asciiTheme="minorHAnsi" w:hAnsiTheme="minorHAnsi" w:cstheme="minorHAnsi"/>
          <w:sz w:val="20"/>
        </w:rPr>
        <w:t>S</w:t>
      </w:r>
      <w:r>
        <w:rPr>
          <w:rFonts w:asciiTheme="minorHAnsi" w:hAnsiTheme="minorHAnsi" w:cstheme="minorHAnsi"/>
          <w:sz w:val="20"/>
        </w:rPr>
        <w:t>mlouvy jinému, odpovídá však</w:t>
      </w:r>
      <w:r w:rsidR="00AB5CF2">
        <w:rPr>
          <w:rFonts w:asciiTheme="minorHAnsi" w:hAnsiTheme="minorHAnsi" w:cstheme="minorHAnsi"/>
          <w:sz w:val="20"/>
        </w:rPr>
        <w:t>,</w:t>
      </w:r>
      <w:r w:rsidR="00152E2A">
        <w:rPr>
          <w:rFonts w:asciiTheme="minorHAnsi" w:hAnsiTheme="minorHAnsi" w:cstheme="minorHAnsi"/>
          <w:sz w:val="20"/>
        </w:rPr>
        <w:t xml:space="preserve"> </w:t>
      </w:r>
      <w:r>
        <w:rPr>
          <w:rFonts w:asciiTheme="minorHAnsi" w:hAnsiTheme="minorHAnsi" w:cstheme="minorHAnsi"/>
          <w:sz w:val="20"/>
        </w:rPr>
        <w:t>jako by plnil sám.</w:t>
      </w:r>
    </w:p>
    <w:p w14:paraId="092E37A6" w14:textId="77777777" w:rsidR="00B8474D" w:rsidRDefault="00B8474D" w:rsidP="00BB53F1">
      <w:pPr>
        <w:pStyle w:val="Odstavec"/>
        <w:spacing w:after="0" w:line="240" w:lineRule="auto"/>
        <w:ind w:firstLine="0"/>
        <w:rPr>
          <w:rFonts w:asciiTheme="minorHAnsi" w:hAnsiTheme="minorHAnsi" w:cstheme="minorHAnsi"/>
          <w:b/>
          <w:sz w:val="20"/>
        </w:rPr>
      </w:pPr>
    </w:p>
    <w:p w14:paraId="3EB36002" w14:textId="77777777" w:rsidR="00D64C79" w:rsidRPr="00B27F2C" w:rsidRDefault="00D64C79" w:rsidP="00BB53F1">
      <w:pPr>
        <w:pStyle w:val="Odstavec"/>
        <w:spacing w:after="0" w:line="240" w:lineRule="auto"/>
        <w:ind w:firstLine="0"/>
        <w:rPr>
          <w:rFonts w:asciiTheme="minorHAnsi" w:hAnsiTheme="minorHAnsi" w:cstheme="minorHAnsi"/>
          <w:b/>
          <w:sz w:val="20"/>
        </w:rPr>
      </w:pPr>
      <w:r w:rsidRPr="00B27F2C">
        <w:rPr>
          <w:rFonts w:asciiTheme="minorHAnsi" w:hAnsiTheme="minorHAnsi" w:cstheme="minorHAnsi"/>
          <w:b/>
          <w:sz w:val="20"/>
        </w:rPr>
        <w:t>III.</w:t>
      </w:r>
    </w:p>
    <w:p w14:paraId="0277030C" w14:textId="77777777" w:rsidR="00D64C79" w:rsidRPr="00B27F2C" w:rsidRDefault="00D64C79" w:rsidP="00BB53F1">
      <w:pPr>
        <w:pStyle w:val="Odstavec"/>
        <w:spacing w:after="0" w:line="240" w:lineRule="auto"/>
        <w:ind w:firstLine="0"/>
        <w:rPr>
          <w:rFonts w:asciiTheme="minorHAnsi" w:hAnsiTheme="minorHAnsi" w:cstheme="minorHAnsi"/>
          <w:b/>
          <w:sz w:val="20"/>
        </w:rPr>
      </w:pPr>
      <w:r w:rsidRPr="00B27F2C">
        <w:rPr>
          <w:rFonts w:asciiTheme="minorHAnsi" w:hAnsiTheme="minorHAnsi" w:cstheme="minorHAnsi"/>
          <w:b/>
          <w:sz w:val="20"/>
        </w:rPr>
        <w:t>DOBA PLNĚNÍ</w:t>
      </w:r>
    </w:p>
    <w:p w14:paraId="0D94B4A5" w14:textId="5FBBD7B3" w:rsidR="007227D5" w:rsidRPr="007227D5" w:rsidRDefault="00AB5CF2" w:rsidP="00BB53F1">
      <w:pPr>
        <w:pStyle w:val="Odstavec"/>
        <w:widowControl w:val="0"/>
        <w:numPr>
          <w:ilvl w:val="0"/>
          <w:numId w:val="3"/>
        </w:numPr>
        <w:tabs>
          <w:tab w:val="left" w:pos="284"/>
        </w:tabs>
        <w:suppressAutoHyphens w:val="0"/>
        <w:overflowPunct/>
        <w:autoSpaceDE/>
        <w:autoSpaceDN/>
        <w:adjustRightInd/>
        <w:spacing w:after="0" w:line="240" w:lineRule="auto"/>
        <w:ind w:left="284" w:hanging="284"/>
        <w:jc w:val="both"/>
        <w:textAlignment w:val="auto"/>
        <w:rPr>
          <w:rFonts w:asciiTheme="minorHAnsi" w:hAnsiTheme="minorHAnsi" w:cstheme="minorHAnsi"/>
          <w:b/>
          <w:sz w:val="20"/>
        </w:rPr>
      </w:pPr>
      <w:r>
        <w:rPr>
          <w:rFonts w:asciiTheme="minorHAnsi" w:hAnsiTheme="minorHAnsi" w:cstheme="minorHAnsi"/>
          <w:sz w:val="20"/>
        </w:rPr>
        <w:t>P</w:t>
      </w:r>
      <w:r w:rsidR="007227D5">
        <w:rPr>
          <w:rFonts w:asciiTheme="minorHAnsi" w:hAnsiTheme="minorHAnsi" w:cstheme="minorHAnsi"/>
          <w:sz w:val="20"/>
        </w:rPr>
        <w:t>říkazník</w:t>
      </w:r>
      <w:r w:rsidR="00D64C79" w:rsidRPr="00B27F2C">
        <w:rPr>
          <w:rFonts w:asciiTheme="minorHAnsi" w:hAnsiTheme="minorHAnsi" w:cstheme="minorHAnsi"/>
          <w:sz w:val="20"/>
        </w:rPr>
        <w:t xml:space="preserve"> se zavazuje vykonávat činnost dle článku II. této </w:t>
      </w:r>
      <w:r>
        <w:rPr>
          <w:rFonts w:asciiTheme="minorHAnsi" w:hAnsiTheme="minorHAnsi" w:cstheme="minorHAnsi"/>
          <w:sz w:val="20"/>
        </w:rPr>
        <w:t>S</w:t>
      </w:r>
      <w:r w:rsidR="00D64C79" w:rsidRPr="00B27F2C">
        <w:rPr>
          <w:rFonts w:asciiTheme="minorHAnsi" w:hAnsiTheme="minorHAnsi" w:cstheme="minorHAnsi"/>
          <w:sz w:val="20"/>
        </w:rPr>
        <w:t>mlouvy od</w:t>
      </w:r>
      <w:r w:rsidR="00A04416">
        <w:rPr>
          <w:rFonts w:asciiTheme="minorHAnsi" w:hAnsiTheme="minorHAnsi" w:cstheme="minorHAnsi"/>
          <w:sz w:val="20"/>
        </w:rPr>
        <w:t>e dne nabytí</w:t>
      </w:r>
      <w:r w:rsidR="00D64C79" w:rsidRPr="00B27F2C">
        <w:rPr>
          <w:rFonts w:asciiTheme="minorHAnsi" w:hAnsiTheme="minorHAnsi" w:cstheme="minorHAnsi"/>
          <w:sz w:val="20"/>
        </w:rPr>
        <w:t xml:space="preserve"> </w:t>
      </w:r>
      <w:r>
        <w:rPr>
          <w:rFonts w:asciiTheme="minorHAnsi" w:hAnsiTheme="minorHAnsi" w:cstheme="minorHAnsi"/>
          <w:sz w:val="20"/>
        </w:rPr>
        <w:t>účinnosti této S</w:t>
      </w:r>
      <w:r w:rsidR="005E1459">
        <w:rPr>
          <w:rFonts w:asciiTheme="minorHAnsi" w:hAnsiTheme="minorHAnsi" w:cstheme="minorHAnsi"/>
          <w:sz w:val="20"/>
        </w:rPr>
        <w:t xml:space="preserve">mlouvy </w:t>
      </w:r>
      <w:r w:rsidR="00D64C79" w:rsidRPr="00B27F2C">
        <w:rPr>
          <w:rFonts w:asciiTheme="minorHAnsi" w:hAnsiTheme="minorHAnsi" w:cstheme="minorHAnsi"/>
          <w:sz w:val="20"/>
        </w:rPr>
        <w:t xml:space="preserve">po celou dobu realizace </w:t>
      </w:r>
      <w:r w:rsidR="007227D5">
        <w:rPr>
          <w:rFonts w:asciiTheme="minorHAnsi" w:hAnsiTheme="minorHAnsi" w:cstheme="minorHAnsi"/>
          <w:sz w:val="20"/>
        </w:rPr>
        <w:t>Stavby</w:t>
      </w:r>
      <w:r w:rsidR="00D64C79" w:rsidRPr="00B27F2C">
        <w:rPr>
          <w:rFonts w:asciiTheme="minorHAnsi" w:hAnsiTheme="minorHAnsi" w:cstheme="minorHAnsi"/>
          <w:sz w:val="20"/>
        </w:rPr>
        <w:t xml:space="preserve"> až do </w:t>
      </w:r>
      <w:r w:rsidR="007227D5">
        <w:rPr>
          <w:rFonts w:asciiTheme="minorHAnsi" w:hAnsiTheme="minorHAnsi" w:cstheme="minorHAnsi"/>
          <w:sz w:val="20"/>
        </w:rPr>
        <w:t xml:space="preserve">jejího </w:t>
      </w:r>
      <w:r w:rsidR="00D64C79" w:rsidRPr="00B27F2C">
        <w:rPr>
          <w:rFonts w:asciiTheme="minorHAnsi" w:hAnsiTheme="minorHAnsi" w:cstheme="minorHAnsi"/>
          <w:sz w:val="20"/>
        </w:rPr>
        <w:t xml:space="preserve">ukončení a odstranění </w:t>
      </w:r>
      <w:r w:rsidR="007227D5">
        <w:rPr>
          <w:rFonts w:asciiTheme="minorHAnsi" w:hAnsiTheme="minorHAnsi" w:cstheme="minorHAnsi"/>
          <w:sz w:val="20"/>
        </w:rPr>
        <w:t xml:space="preserve">všech </w:t>
      </w:r>
      <w:r w:rsidR="00D64C79" w:rsidRPr="00B27F2C">
        <w:rPr>
          <w:rFonts w:asciiTheme="minorHAnsi" w:hAnsiTheme="minorHAnsi" w:cstheme="minorHAnsi"/>
          <w:sz w:val="20"/>
        </w:rPr>
        <w:t xml:space="preserve">případných vad a nedodělků (do doby ukončení prací zápisem o </w:t>
      </w:r>
      <w:r w:rsidR="003F55E9">
        <w:rPr>
          <w:rFonts w:asciiTheme="minorHAnsi" w:hAnsiTheme="minorHAnsi" w:cstheme="minorHAnsi"/>
          <w:sz w:val="20"/>
        </w:rPr>
        <w:t xml:space="preserve">provedení </w:t>
      </w:r>
      <w:r w:rsidR="00D64C79" w:rsidRPr="00B27F2C">
        <w:rPr>
          <w:rFonts w:asciiTheme="minorHAnsi" w:hAnsiTheme="minorHAnsi" w:cstheme="minorHAnsi"/>
          <w:sz w:val="20"/>
        </w:rPr>
        <w:t>díla bez vad a nedodělků</w:t>
      </w:r>
      <w:r w:rsidR="001D43CE">
        <w:rPr>
          <w:rFonts w:asciiTheme="minorHAnsi" w:hAnsiTheme="minorHAnsi" w:cstheme="minorHAnsi"/>
          <w:sz w:val="20"/>
        </w:rPr>
        <w:t>, ev. do doby odstranění vad a nedodělků zjištěných v rámci kolaudačního řízení</w:t>
      </w:r>
      <w:r w:rsidR="00D64C79" w:rsidRPr="00B27F2C">
        <w:rPr>
          <w:rFonts w:asciiTheme="minorHAnsi" w:hAnsiTheme="minorHAnsi" w:cstheme="minorHAnsi"/>
          <w:sz w:val="20"/>
        </w:rPr>
        <w:t>)</w:t>
      </w:r>
      <w:r w:rsidR="001D43CE">
        <w:rPr>
          <w:rFonts w:asciiTheme="minorHAnsi" w:hAnsiTheme="minorHAnsi" w:cstheme="minorHAnsi"/>
          <w:sz w:val="20"/>
        </w:rPr>
        <w:t xml:space="preserve"> dle toho, která skutečnost nastane později</w:t>
      </w:r>
      <w:r w:rsidR="00D64C79" w:rsidRPr="00B27F2C">
        <w:rPr>
          <w:rFonts w:asciiTheme="minorHAnsi" w:hAnsiTheme="minorHAnsi" w:cstheme="minorHAnsi"/>
          <w:sz w:val="20"/>
        </w:rPr>
        <w:t>.</w:t>
      </w:r>
      <w:r w:rsidR="00A04416">
        <w:rPr>
          <w:rFonts w:asciiTheme="minorHAnsi" w:hAnsiTheme="minorHAnsi" w:cstheme="minorHAnsi"/>
          <w:sz w:val="20"/>
        </w:rPr>
        <w:t xml:space="preserve"> </w:t>
      </w:r>
    </w:p>
    <w:p w14:paraId="2ABCA06D" w14:textId="6DD18699" w:rsidR="00D64C79" w:rsidRPr="00223DCD" w:rsidRDefault="00A04416" w:rsidP="00BB53F1">
      <w:pPr>
        <w:pStyle w:val="Odstavec"/>
        <w:widowControl w:val="0"/>
        <w:numPr>
          <w:ilvl w:val="0"/>
          <w:numId w:val="3"/>
        </w:numPr>
        <w:tabs>
          <w:tab w:val="left" w:pos="284"/>
        </w:tabs>
        <w:suppressAutoHyphens w:val="0"/>
        <w:overflowPunct/>
        <w:autoSpaceDE/>
        <w:autoSpaceDN/>
        <w:adjustRightInd/>
        <w:spacing w:after="0" w:line="240" w:lineRule="auto"/>
        <w:ind w:left="284" w:hanging="284"/>
        <w:jc w:val="both"/>
        <w:textAlignment w:val="auto"/>
        <w:rPr>
          <w:rFonts w:asciiTheme="minorHAnsi" w:hAnsiTheme="minorHAnsi" w:cstheme="minorHAnsi"/>
          <w:b/>
          <w:sz w:val="20"/>
        </w:rPr>
      </w:pPr>
      <w:r>
        <w:rPr>
          <w:rFonts w:asciiTheme="minorHAnsi" w:hAnsiTheme="minorHAnsi" w:cstheme="minorHAnsi"/>
          <w:sz w:val="20"/>
        </w:rPr>
        <w:t xml:space="preserve">Ukončení </w:t>
      </w:r>
      <w:r w:rsidR="00223DCD">
        <w:rPr>
          <w:rFonts w:asciiTheme="minorHAnsi" w:hAnsiTheme="minorHAnsi" w:cstheme="minorHAnsi"/>
          <w:sz w:val="20"/>
        </w:rPr>
        <w:t>Stavby</w:t>
      </w:r>
      <w:r w:rsidR="003F55E9">
        <w:rPr>
          <w:rFonts w:asciiTheme="minorHAnsi" w:hAnsiTheme="minorHAnsi" w:cstheme="minorHAnsi"/>
          <w:sz w:val="20"/>
        </w:rPr>
        <w:t xml:space="preserve"> – předání bez vad a nedodělků</w:t>
      </w:r>
      <w:r>
        <w:rPr>
          <w:rFonts w:asciiTheme="minorHAnsi" w:hAnsiTheme="minorHAnsi" w:cstheme="minorHAnsi"/>
          <w:sz w:val="20"/>
        </w:rPr>
        <w:t xml:space="preserve"> se předpokládá </w:t>
      </w:r>
      <w:r w:rsidR="00736F10">
        <w:rPr>
          <w:rFonts w:asciiTheme="minorHAnsi" w:hAnsiTheme="minorHAnsi" w:cstheme="minorHAnsi"/>
          <w:sz w:val="20"/>
        </w:rPr>
        <w:t>do 24 měsíců od účinnosti smlouvy s</w:t>
      </w:r>
      <w:r w:rsidR="00AB5CF2">
        <w:rPr>
          <w:rFonts w:asciiTheme="minorHAnsi" w:hAnsiTheme="minorHAnsi" w:cstheme="minorHAnsi"/>
          <w:sz w:val="20"/>
        </w:rPr>
        <w:t>e</w:t>
      </w:r>
      <w:r w:rsidR="00736F10">
        <w:rPr>
          <w:rFonts w:asciiTheme="minorHAnsi" w:hAnsiTheme="minorHAnsi" w:cstheme="minorHAnsi"/>
          <w:sz w:val="20"/>
        </w:rPr>
        <w:t> </w:t>
      </w:r>
      <w:r w:rsidR="005E0322">
        <w:rPr>
          <w:rFonts w:asciiTheme="minorHAnsi" w:hAnsiTheme="minorHAnsi" w:cstheme="minorHAnsi"/>
          <w:sz w:val="20"/>
        </w:rPr>
        <w:t xml:space="preserve">zhotovitelem </w:t>
      </w:r>
      <w:r w:rsidR="00736F10">
        <w:rPr>
          <w:rFonts w:asciiTheme="minorHAnsi" w:hAnsiTheme="minorHAnsi" w:cstheme="minorHAnsi"/>
          <w:sz w:val="20"/>
        </w:rPr>
        <w:t>Stavby</w:t>
      </w:r>
      <w:r w:rsidR="00BF2FD2" w:rsidRPr="000E245E">
        <w:rPr>
          <w:rFonts w:asciiTheme="minorHAnsi" w:hAnsiTheme="minorHAnsi" w:cstheme="minorHAnsi"/>
          <w:sz w:val="20"/>
        </w:rPr>
        <w:t>.</w:t>
      </w:r>
    </w:p>
    <w:p w14:paraId="346EA2B3" w14:textId="0662BB21" w:rsidR="00223DCD" w:rsidRPr="00223DCD" w:rsidRDefault="00223DCD" w:rsidP="00BB53F1">
      <w:pPr>
        <w:pStyle w:val="Odstavec"/>
        <w:widowControl w:val="0"/>
        <w:numPr>
          <w:ilvl w:val="0"/>
          <w:numId w:val="3"/>
        </w:numPr>
        <w:tabs>
          <w:tab w:val="left" w:pos="284"/>
        </w:tabs>
        <w:suppressAutoHyphens w:val="0"/>
        <w:overflowPunct/>
        <w:autoSpaceDE/>
        <w:autoSpaceDN/>
        <w:adjustRightInd/>
        <w:spacing w:after="0" w:line="240" w:lineRule="auto"/>
        <w:ind w:left="284" w:hanging="284"/>
        <w:jc w:val="both"/>
        <w:textAlignment w:val="auto"/>
        <w:rPr>
          <w:rFonts w:asciiTheme="minorHAnsi" w:hAnsiTheme="minorHAnsi" w:cstheme="minorHAnsi"/>
          <w:sz w:val="20"/>
        </w:rPr>
      </w:pPr>
      <w:r w:rsidRPr="00223DCD">
        <w:rPr>
          <w:rFonts w:asciiTheme="minorHAnsi" w:hAnsiTheme="minorHAnsi" w:cstheme="minorHAnsi"/>
          <w:sz w:val="20"/>
        </w:rPr>
        <w:t>Záruční doba Stavby běží po dobu 60 měsíců od předání Stavby bez vad a nedodělků.</w:t>
      </w:r>
    </w:p>
    <w:p w14:paraId="216350DD" w14:textId="77777777" w:rsidR="00D64C79" w:rsidRPr="00223DCD" w:rsidRDefault="00D64C79" w:rsidP="00BB53F1">
      <w:pPr>
        <w:pStyle w:val="Odstavec"/>
        <w:spacing w:after="0" w:line="240" w:lineRule="auto"/>
        <w:ind w:firstLine="0"/>
        <w:rPr>
          <w:rFonts w:asciiTheme="minorHAnsi" w:hAnsiTheme="minorHAnsi" w:cstheme="minorHAnsi"/>
          <w:sz w:val="20"/>
        </w:rPr>
      </w:pPr>
    </w:p>
    <w:p w14:paraId="7A2201E7" w14:textId="77777777" w:rsidR="00D64C79" w:rsidRPr="005E0322" w:rsidRDefault="00D64C79" w:rsidP="00BB53F1">
      <w:pPr>
        <w:pStyle w:val="Odstavec"/>
        <w:spacing w:after="0" w:line="240" w:lineRule="auto"/>
        <w:ind w:firstLine="0"/>
        <w:rPr>
          <w:rFonts w:asciiTheme="minorHAnsi" w:hAnsiTheme="minorHAnsi" w:cstheme="minorHAnsi"/>
          <w:b/>
          <w:sz w:val="20"/>
        </w:rPr>
      </w:pPr>
      <w:r w:rsidRPr="005E0322">
        <w:rPr>
          <w:rFonts w:asciiTheme="minorHAnsi" w:hAnsiTheme="minorHAnsi" w:cstheme="minorHAnsi"/>
          <w:b/>
          <w:sz w:val="20"/>
        </w:rPr>
        <w:t>IV.</w:t>
      </w:r>
    </w:p>
    <w:p w14:paraId="05AFF009" w14:textId="77777777" w:rsidR="00D64C79" w:rsidRPr="005E0322" w:rsidRDefault="00D64C79" w:rsidP="00BB53F1">
      <w:pPr>
        <w:pStyle w:val="Odstavec"/>
        <w:spacing w:after="0" w:line="240" w:lineRule="auto"/>
        <w:ind w:firstLine="0"/>
        <w:rPr>
          <w:rFonts w:asciiTheme="minorHAnsi" w:hAnsiTheme="minorHAnsi" w:cstheme="minorHAnsi"/>
          <w:b/>
          <w:sz w:val="20"/>
        </w:rPr>
      </w:pPr>
      <w:r w:rsidRPr="005E0322">
        <w:rPr>
          <w:rFonts w:asciiTheme="minorHAnsi" w:hAnsiTheme="minorHAnsi" w:cstheme="minorHAnsi"/>
          <w:b/>
          <w:sz w:val="20"/>
        </w:rPr>
        <w:t>ODMĚNA</w:t>
      </w:r>
    </w:p>
    <w:p w14:paraId="7BB64E00" w14:textId="58A57022" w:rsidR="002664CE" w:rsidRDefault="00D64C79" w:rsidP="005E0322">
      <w:pPr>
        <w:pStyle w:val="Zkladntext10"/>
        <w:shd w:val="clear" w:color="auto" w:fill="auto"/>
        <w:tabs>
          <w:tab w:val="left" w:pos="993"/>
        </w:tabs>
        <w:spacing w:after="0" w:line="240" w:lineRule="auto"/>
        <w:ind w:left="284" w:hanging="284"/>
        <w:rPr>
          <w:sz w:val="20"/>
          <w:szCs w:val="20"/>
        </w:rPr>
      </w:pPr>
      <w:r w:rsidRPr="005E0322">
        <w:rPr>
          <w:rFonts w:asciiTheme="minorHAnsi" w:hAnsiTheme="minorHAnsi" w:cstheme="minorHAnsi"/>
          <w:sz w:val="20"/>
          <w:szCs w:val="20"/>
        </w:rPr>
        <w:t xml:space="preserve">1. </w:t>
      </w:r>
      <w:r w:rsidR="00736F10" w:rsidRPr="005E0322">
        <w:rPr>
          <w:sz w:val="20"/>
          <w:szCs w:val="20"/>
        </w:rPr>
        <w:t xml:space="preserve">Celková odměna za výkon AD bude </w:t>
      </w:r>
      <w:r w:rsidR="00735F92">
        <w:rPr>
          <w:sz w:val="20"/>
          <w:szCs w:val="20"/>
        </w:rPr>
        <w:t xml:space="preserve">stanovena na základě skutečného rozsahu provedeného výkonu AD Příkazníka, přičemž bude </w:t>
      </w:r>
      <w:r w:rsidR="00736F10" w:rsidRPr="005E0322">
        <w:rPr>
          <w:sz w:val="20"/>
          <w:szCs w:val="20"/>
        </w:rPr>
        <w:t>hrazena jako odměna hodinová za hodinu skutečného provádění autorského dozoru</w:t>
      </w:r>
      <w:r w:rsidR="00DC6125">
        <w:rPr>
          <w:sz w:val="20"/>
          <w:szCs w:val="20"/>
        </w:rPr>
        <w:t xml:space="preserve"> v souladu s nabídkou Příkazníka ve Veřejné zakázce uvedené v čl. IV odst. 2 této Smlouvy.</w:t>
      </w:r>
      <w:r w:rsidR="00736F10" w:rsidRPr="005E0322">
        <w:rPr>
          <w:sz w:val="20"/>
          <w:szCs w:val="20"/>
        </w:rPr>
        <w:t xml:space="preserve"> </w:t>
      </w:r>
    </w:p>
    <w:p w14:paraId="38B796E9" w14:textId="3871C42B" w:rsidR="00736F10" w:rsidRDefault="00F94989" w:rsidP="002664CE">
      <w:pPr>
        <w:pStyle w:val="Zkladntext10"/>
        <w:shd w:val="clear" w:color="auto" w:fill="auto"/>
        <w:tabs>
          <w:tab w:val="left" w:pos="993"/>
        </w:tabs>
        <w:spacing w:after="0" w:line="240" w:lineRule="auto"/>
        <w:ind w:left="284" w:hanging="284"/>
        <w:rPr>
          <w:sz w:val="20"/>
          <w:szCs w:val="20"/>
        </w:rPr>
      </w:pPr>
      <w:r>
        <w:rPr>
          <w:sz w:val="20"/>
          <w:szCs w:val="20"/>
        </w:rPr>
        <w:t xml:space="preserve">2. </w:t>
      </w:r>
      <w:r w:rsidR="00736F10" w:rsidRPr="005E0322">
        <w:rPr>
          <w:sz w:val="20"/>
          <w:szCs w:val="20"/>
        </w:rPr>
        <w:t xml:space="preserve">Předpokládaná cena za autorský dozor byla stanovena na základě nabídky a činí: </w:t>
      </w:r>
    </w:p>
    <w:p w14:paraId="7F7F7005" w14:textId="56F97E2E" w:rsidR="00F94989" w:rsidRDefault="00F94989" w:rsidP="002664CE">
      <w:pPr>
        <w:pStyle w:val="Zkladntext10"/>
        <w:shd w:val="clear" w:color="auto" w:fill="auto"/>
        <w:tabs>
          <w:tab w:val="left" w:pos="993"/>
        </w:tabs>
        <w:spacing w:after="0" w:line="240" w:lineRule="auto"/>
        <w:ind w:left="284" w:hanging="284"/>
        <w:rPr>
          <w:sz w:val="20"/>
          <w:szCs w:val="20"/>
        </w:rPr>
      </w:pPr>
    </w:p>
    <w:p w14:paraId="3C6A890C" w14:textId="77777777" w:rsidR="00F94989" w:rsidRPr="005E0322" w:rsidRDefault="00F94989" w:rsidP="002664CE">
      <w:pPr>
        <w:pStyle w:val="Zkladntext10"/>
        <w:shd w:val="clear" w:color="auto" w:fill="auto"/>
        <w:tabs>
          <w:tab w:val="left" w:pos="993"/>
        </w:tabs>
        <w:spacing w:after="0" w:line="240" w:lineRule="auto"/>
        <w:ind w:left="284" w:hanging="284"/>
        <w:rPr>
          <w:sz w:val="20"/>
          <w:szCs w:val="20"/>
        </w:rPr>
      </w:pPr>
    </w:p>
    <w:p w14:paraId="09D98CF0" w14:textId="77777777" w:rsidR="00DC6125" w:rsidRPr="005E0322" w:rsidRDefault="00DC6125" w:rsidP="00736F10">
      <w:pPr>
        <w:spacing w:line="276" w:lineRule="auto"/>
        <w:rPr>
          <w:rFonts w:ascii="Calibri" w:hAnsi="Calibri" w:cs="Calibri"/>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90"/>
        <w:gridCol w:w="1559"/>
        <w:gridCol w:w="1559"/>
        <w:gridCol w:w="1502"/>
      </w:tblGrid>
      <w:tr w:rsidR="00736F10" w:rsidRPr="005E0322" w14:paraId="7513422A" w14:textId="77777777" w:rsidTr="00DC6125">
        <w:trPr>
          <w:trHeight w:val="779"/>
        </w:trPr>
        <w:tc>
          <w:tcPr>
            <w:tcW w:w="4390" w:type="dxa"/>
            <w:shd w:val="clear" w:color="auto" w:fill="auto"/>
            <w:vAlign w:val="center"/>
          </w:tcPr>
          <w:p w14:paraId="0E1584FD" w14:textId="77777777" w:rsidR="00736F10" w:rsidRPr="005E0322" w:rsidRDefault="00736F10" w:rsidP="00E3588D">
            <w:pPr>
              <w:spacing w:line="276" w:lineRule="auto"/>
              <w:rPr>
                <w:rFonts w:ascii="Calibri" w:eastAsia="Calibri" w:hAnsi="Calibri" w:cs="Calibri"/>
                <w:b/>
              </w:rPr>
            </w:pPr>
            <w:r w:rsidRPr="005E0322">
              <w:rPr>
                <w:rFonts w:ascii="Calibri" w:eastAsia="Calibri" w:hAnsi="Calibri" w:cs="Calibri"/>
                <w:b/>
              </w:rPr>
              <w:lastRenderedPageBreak/>
              <w:t>Činnost</w:t>
            </w:r>
          </w:p>
        </w:tc>
        <w:tc>
          <w:tcPr>
            <w:tcW w:w="1559" w:type="dxa"/>
            <w:shd w:val="clear" w:color="auto" w:fill="auto"/>
            <w:vAlign w:val="center"/>
          </w:tcPr>
          <w:p w14:paraId="6A9BA5EA" w14:textId="77777777" w:rsidR="00736F10" w:rsidRPr="005E0322" w:rsidRDefault="00736F10" w:rsidP="00E3588D">
            <w:pPr>
              <w:spacing w:line="276" w:lineRule="auto"/>
              <w:jc w:val="center"/>
              <w:rPr>
                <w:rFonts w:ascii="Calibri" w:eastAsia="Calibri" w:hAnsi="Calibri" w:cs="Calibri"/>
                <w:b/>
              </w:rPr>
            </w:pPr>
            <w:r w:rsidRPr="005E0322">
              <w:rPr>
                <w:rFonts w:ascii="Calibri" w:eastAsia="Calibri" w:hAnsi="Calibri" w:cs="Calibri"/>
                <w:b/>
              </w:rPr>
              <w:t>Cena za hodinu bez DPH</w:t>
            </w:r>
          </w:p>
        </w:tc>
        <w:tc>
          <w:tcPr>
            <w:tcW w:w="1559" w:type="dxa"/>
            <w:shd w:val="clear" w:color="auto" w:fill="auto"/>
            <w:vAlign w:val="center"/>
          </w:tcPr>
          <w:p w14:paraId="7038F133" w14:textId="77777777" w:rsidR="00736F10" w:rsidRPr="005E0322" w:rsidRDefault="00736F10" w:rsidP="00E3588D">
            <w:pPr>
              <w:spacing w:line="276" w:lineRule="auto"/>
              <w:jc w:val="center"/>
              <w:rPr>
                <w:rFonts w:ascii="Calibri" w:eastAsia="Calibri" w:hAnsi="Calibri" w:cs="Calibri"/>
                <w:b/>
              </w:rPr>
            </w:pPr>
            <w:r w:rsidRPr="005E0322">
              <w:rPr>
                <w:rFonts w:ascii="Calibri" w:eastAsia="Calibri" w:hAnsi="Calibri" w:cs="Calibri"/>
                <w:b/>
              </w:rPr>
              <w:t>předpokládaný počet hodin</w:t>
            </w:r>
          </w:p>
        </w:tc>
        <w:tc>
          <w:tcPr>
            <w:tcW w:w="1502" w:type="dxa"/>
            <w:shd w:val="clear" w:color="auto" w:fill="auto"/>
            <w:vAlign w:val="center"/>
          </w:tcPr>
          <w:p w14:paraId="538A20A5" w14:textId="77777777" w:rsidR="00736F10" w:rsidRPr="005E0322" w:rsidRDefault="00736F10" w:rsidP="00E3588D">
            <w:pPr>
              <w:spacing w:line="276" w:lineRule="auto"/>
              <w:jc w:val="center"/>
              <w:rPr>
                <w:rFonts w:ascii="Calibri" w:eastAsia="Calibri" w:hAnsi="Calibri" w:cs="Calibri"/>
                <w:b/>
              </w:rPr>
            </w:pPr>
            <w:r w:rsidRPr="005E0322">
              <w:rPr>
                <w:rFonts w:ascii="Calibri" w:eastAsia="Calibri" w:hAnsi="Calibri" w:cs="Calibri"/>
                <w:b/>
              </w:rPr>
              <w:t xml:space="preserve">Cena celkem bez DPH </w:t>
            </w:r>
          </w:p>
        </w:tc>
      </w:tr>
      <w:tr w:rsidR="00BB2E3E" w:rsidRPr="005E0322" w14:paraId="54831C07" w14:textId="77777777" w:rsidTr="00DC6125">
        <w:trPr>
          <w:trHeight w:val="510"/>
        </w:trPr>
        <w:tc>
          <w:tcPr>
            <w:tcW w:w="4390" w:type="dxa"/>
            <w:shd w:val="clear" w:color="auto" w:fill="auto"/>
            <w:vAlign w:val="center"/>
          </w:tcPr>
          <w:p w14:paraId="3C7E6F6C" w14:textId="2E547327" w:rsidR="00BB2E3E" w:rsidRPr="005E0322" w:rsidRDefault="00BB2E3E" w:rsidP="00E3588D">
            <w:pPr>
              <w:spacing w:line="276" w:lineRule="auto"/>
              <w:jc w:val="both"/>
              <w:rPr>
                <w:rFonts w:ascii="Calibri" w:eastAsia="Calibri" w:hAnsi="Calibri" w:cs="Calibri"/>
              </w:rPr>
            </w:pPr>
            <w:r w:rsidRPr="005E0322">
              <w:rPr>
                <w:rFonts w:ascii="Calibri" w:eastAsia="Calibri" w:hAnsi="Calibri" w:cs="Calibri"/>
              </w:rPr>
              <w:t>a) Výkon AD  - konzultační činnost při veřejné zakázce na zhotovitele Stavby</w:t>
            </w:r>
          </w:p>
        </w:tc>
        <w:tc>
          <w:tcPr>
            <w:tcW w:w="1559" w:type="dxa"/>
            <w:shd w:val="clear" w:color="auto" w:fill="auto"/>
            <w:vAlign w:val="center"/>
          </w:tcPr>
          <w:p w14:paraId="5985666A" w14:textId="1B60F9D9" w:rsidR="00BB2E3E" w:rsidRPr="005E0322" w:rsidRDefault="002C3331" w:rsidP="00E3588D">
            <w:pPr>
              <w:spacing w:line="276" w:lineRule="auto"/>
              <w:jc w:val="center"/>
              <w:rPr>
                <w:rFonts w:ascii="Calibri" w:hAnsi="Calibri" w:cs="Calibri"/>
              </w:rPr>
            </w:pPr>
            <w:r>
              <w:rPr>
                <w:rFonts w:ascii="Calibri" w:hAnsi="Calibri" w:cs="Calibri"/>
              </w:rPr>
              <w:t xml:space="preserve">2 500 </w:t>
            </w:r>
            <w:r w:rsidR="00BB2E3E" w:rsidRPr="005E0322">
              <w:rPr>
                <w:rFonts w:ascii="Calibri" w:hAnsi="Calibri" w:cs="Calibri"/>
              </w:rPr>
              <w:t>Kč/hod</w:t>
            </w:r>
          </w:p>
        </w:tc>
        <w:tc>
          <w:tcPr>
            <w:tcW w:w="1559" w:type="dxa"/>
            <w:shd w:val="clear" w:color="auto" w:fill="auto"/>
            <w:vAlign w:val="center"/>
          </w:tcPr>
          <w:p w14:paraId="6DB6C4BA" w14:textId="3A0F3AB7" w:rsidR="00BB2E3E" w:rsidRPr="005E0322" w:rsidRDefault="00BB2E3E" w:rsidP="00E3588D">
            <w:pPr>
              <w:spacing w:line="276" w:lineRule="auto"/>
              <w:jc w:val="center"/>
              <w:rPr>
                <w:rFonts w:ascii="Calibri" w:hAnsi="Calibri" w:cs="Calibri"/>
              </w:rPr>
            </w:pPr>
            <w:r w:rsidRPr="005E0322">
              <w:rPr>
                <w:rFonts w:ascii="Calibri" w:hAnsi="Calibri" w:cs="Calibri"/>
              </w:rPr>
              <w:t>40</w:t>
            </w:r>
          </w:p>
        </w:tc>
        <w:tc>
          <w:tcPr>
            <w:tcW w:w="1502" w:type="dxa"/>
            <w:shd w:val="clear" w:color="auto" w:fill="auto"/>
            <w:vAlign w:val="center"/>
          </w:tcPr>
          <w:p w14:paraId="17A5F3B5" w14:textId="3FE59D7A" w:rsidR="00BB2E3E" w:rsidRPr="005E0322" w:rsidRDefault="000C5E85" w:rsidP="00E3588D">
            <w:pPr>
              <w:spacing w:line="276" w:lineRule="auto"/>
              <w:jc w:val="center"/>
              <w:rPr>
                <w:rFonts w:ascii="Calibri" w:hAnsi="Calibri" w:cs="Calibri"/>
              </w:rPr>
            </w:pPr>
            <w:r>
              <w:rPr>
                <w:rFonts w:ascii="Calibri" w:hAnsi="Calibri" w:cs="Calibri"/>
              </w:rPr>
              <w:t>100 000</w:t>
            </w:r>
          </w:p>
        </w:tc>
      </w:tr>
      <w:tr w:rsidR="00736F10" w:rsidRPr="005E0322" w14:paraId="15AAFD7F" w14:textId="77777777" w:rsidTr="00DC6125">
        <w:trPr>
          <w:trHeight w:val="510"/>
        </w:trPr>
        <w:tc>
          <w:tcPr>
            <w:tcW w:w="4390" w:type="dxa"/>
            <w:shd w:val="clear" w:color="auto" w:fill="auto"/>
            <w:vAlign w:val="center"/>
          </w:tcPr>
          <w:p w14:paraId="7EDE387E" w14:textId="42FBDF0C" w:rsidR="00736F10" w:rsidRPr="005E0322" w:rsidRDefault="00224F69" w:rsidP="00AB5CF2">
            <w:pPr>
              <w:spacing w:line="276" w:lineRule="auto"/>
              <w:jc w:val="both"/>
              <w:rPr>
                <w:rFonts w:ascii="Calibri" w:eastAsia="Calibri" w:hAnsi="Calibri" w:cs="Calibri"/>
              </w:rPr>
            </w:pPr>
            <w:r>
              <w:rPr>
                <w:rFonts w:ascii="Calibri" w:eastAsia="Calibri" w:hAnsi="Calibri" w:cs="Calibri"/>
              </w:rPr>
              <w:t>b</w:t>
            </w:r>
            <w:r w:rsidR="00736F10" w:rsidRPr="005E0322">
              <w:rPr>
                <w:rFonts w:ascii="Calibri" w:eastAsia="Calibri" w:hAnsi="Calibri" w:cs="Calibri"/>
              </w:rPr>
              <w:t xml:space="preserve">) Výkon AD  - účast na kontrolních dnech - bez ohledu na to, kolik osob se za </w:t>
            </w:r>
            <w:r w:rsidR="00AB5CF2">
              <w:rPr>
                <w:rFonts w:ascii="Calibri" w:eastAsia="Calibri" w:hAnsi="Calibri" w:cs="Calibri"/>
              </w:rPr>
              <w:t>Příkazníka</w:t>
            </w:r>
            <w:r w:rsidR="00AB5CF2" w:rsidRPr="005E0322">
              <w:rPr>
                <w:rFonts w:ascii="Calibri" w:eastAsia="Calibri" w:hAnsi="Calibri" w:cs="Calibri"/>
              </w:rPr>
              <w:t xml:space="preserve"> </w:t>
            </w:r>
            <w:r w:rsidR="00736F10" w:rsidRPr="005E0322">
              <w:rPr>
                <w:rFonts w:ascii="Calibri" w:eastAsia="Calibri" w:hAnsi="Calibri" w:cs="Calibri"/>
              </w:rPr>
              <w:t xml:space="preserve">zúčastní. </w:t>
            </w:r>
          </w:p>
        </w:tc>
        <w:tc>
          <w:tcPr>
            <w:tcW w:w="1559" w:type="dxa"/>
            <w:shd w:val="clear" w:color="auto" w:fill="auto"/>
            <w:vAlign w:val="center"/>
          </w:tcPr>
          <w:p w14:paraId="2E2A4810" w14:textId="57874AA4" w:rsidR="00736F10" w:rsidRPr="005E0322" w:rsidRDefault="002C3331" w:rsidP="00E3588D">
            <w:pPr>
              <w:spacing w:line="276" w:lineRule="auto"/>
              <w:jc w:val="center"/>
              <w:rPr>
                <w:rFonts w:ascii="Calibri" w:hAnsi="Calibri" w:cs="Calibri"/>
              </w:rPr>
            </w:pPr>
            <w:r>
              <w:rPr>
                <w:rFonts w:ascii="Calibri" w:hAnsi="Calibri" w:cs="Calibri"/>
              </w:rPr>
              <w:t xml:space="preserve">2 500 </w:t>
            </w:r>
            <w:r w:rsidR="00736F10" w:rsidRPr="005E0322">
              <w:rPr>
                <w:rFonts w:ascii="Calibri" w:hAnsi="Calibri" w:cs="Calibri"/>
              </w:rPr>
              <w:t>Kč/ hod</w:t>
            </w:r>
          </w:p>
        </w:tc>
        <w:tc>
          <w:tcPr>
            <w:tcW w:w="1559" w:type="dxa"/>
            <w:shd w:val="clear" w:color="auto" w:fill="auto"/>
            <w:vAlign w:val="center"/>
          </w:tcPr>
          <w:p w14:paraId="271B6541" w14:textId="2695C4CD" w:rsidR="00736F10" w:rsidRPr="005E0322" w:rsidRDefault="00BB2E3E" w:rsidP="00E3588D">
            <w:pPr>
              <w:spacing w:line="276" w:lineRule="auto"/>
              <w:jc w:val="center"/>
              <w:rPr>
                <w:rFonts w:ascii="Calibri" w:hAnsi="Calibri" w:cs="Calibri"/>
              </w:rPr>
            </w:pPr>
            <w:r w:rsidRPr="005E0322">
              <w:rPr>
                <w:rFonts w:ascii="Calibri" w:hAnsi="Calibri" w:cs="Calibri"/>
              </w:rPr>
              <w:t>192</w:t>
            </w:r>
          </w:p>
        </w:tc>
        <w:tc>
          <w:tcPr>
            <w:tcW w:w="1502" w:type="dxa"/>
            <w:shd w:val="clear" w:color="auto" w:fill="auto"/>
            <w:vAlign w:val="center"/>
          </w:tcPr>
          <w:p w14:paraId="6108477A" w14:textId="5644FCB0" w:rsidR="00736F10" w:rsidRPr="005E0322" w:rsidRDefault="000C5E85" w:rsidP="00E3588D">
            <w:pPr>
              <w:spacing w:line="276" w:lineRule="auto"/>
              <w:jc w:val="center"/>
              <w:rPr>
                <w:rFonts w:ascii="Calibri" w:hAnsi="Calibri" w:cs="Calibri"/>
              </w:rPr>
            </w:pPr>
            <w:r>
              <w:rPr>
                <w:rFonts w:ascii="Calibri" w:hAnsi="Calibri" w:cs="Calibri"/>
              </w:rPr>
              <w:t>480 000</w:t>
            </w:r>
          </w:p>
        </w:tc>
      </w:tr>
      <w:tr w:rsidR="00736F10" w:rsidRPr="005E0322" w14:paraId="34B699A4" w14:textId="77777777" w:rsidTr="00DC6125">
        <w:trPr>
          <w:trHeight w:val="510"/>
        </w:trPr>
        <w:tc>
          <w:tcPr>
            <w:tcW w:w="4390" w:type="dxa"/>
            <w:shd w:val="clear" w:color="auto" w:fill="auto"/>
            <w:vAlign w:val="center"/>
          </w:tcPr>
          <w:p w14:paraId="5BCBB35F" w14:textId="53A8AFF1" w:rsidR="00736F10" w:rsidRPr="005E0322" w:rsidRDefault="00224F69" w:rsidP="00E3588D">
            <w:pPr>
              <w:spacing w:line="276" w:lineRule="auto"/>
              <w:jc w:val="both"/>
              <w:rPr>
                <w:rFonts w:ascii="Calibri" w:eastAsia="Calibri" w:hAnsi="Calibri" w:cs="Calibri"/>
              </w:rPr>
            </w:pPr>
            <w:r>
              <w:rPr>
                <w:rFonts w:ascii="Calibri" w:eastAsia="Calibri" w:hAnsi="Calibri" w:cs="Calibri"/>
              </w:rPr>
              <w:t>c</w:t>
            </w:r>
            <w:r w:rsidR="00736F10" w:rsidRPr="005E0322">
              <w:rPr>
                <w:rFonts w:ascii="Calibri" w:eastAsia="Calibri" w:hAnsi="Calibri" w:cs="Calibri"/>
              </w:rPr>
              <w:t xml:space="preserve">) Výkon autorského dozoru – zpracování změn projektové dokumentace - </w:t>
            </w:r>
            <w:r w:rsidR="00736F10" w:rsidRPr="005E0322">
              <w:rPr>
                <w:rFonts w:ascii="Calibri" w:hAnsi="Calibri" w:cs="Calibri"/>
                <w:lang w:val="x-none"/>
              </w:rPr>
              <w:t>na základě nových zjištění v průběh</w:t>
            </w:r>
            <w:r w:rsidR="00736F10" w:rsidRPr="005E0322">
              <w:rPr>
                <w:rFonts w:ascii="Calibri" w:hAnsi="Calibri" w:cs="Calibri"/>
              </w:rPr>
              <w:t xml:space="preserve">u </w:t>
            </w:r>
            <w:r w:rsidR="00736F10" w:rsidRPr="005E0322">
              <w:rPr>
                <w:rFonts w:ascii="Calibri" w:hAnsi="Calibri" w:cs="Calibri"/>
                <w:lang w:val="x-none"/>
              </w:rPr>
              <w:t xml:space="preserve">realizace </w:t>
            </w:r>
            <w:r w:rsidR="002702BB">
              <w:rPr>
                <w:rFonts w:ascii="Calibri" w:hAnsi="Calibri" w:cs="Calibri"/>
              </w:rPr>
              <w:t>S</w:t>
            </w:r>
            <w:r w:rsidR="00736F10" w:rsidRPr="005E0322">
              <w:rPr>
                <w:rFonts w:ascii="Calibri" w:hAnsi="Calibri" w:cs="Calibri"/>
                <w:lang w:val="x-none"/>
              </w:rPr>
              <w:t xml:space="preserve">tavby </w:t>
            </w:r>
            <w:r w:rsidR="00736F10" w:rsidRPr="005E0322">
              <w:rPr>
                <w:rFonts w:ascii="Calibri" w:hAnsi="Calibri" w:cs="Calibri"/>
              </w:rPr>
              <w:t xml:space="preserve">nebo vyvolaných postupem prací na </w:t>
            </w:r>
            <w:r w:rsidR="002702BB">
              <w:rPr>
                <w:rFonts w:ascii="Calibri" w:hAnsi="Calibri" w:cs="Calibri"/>
              </w:rPr>
              <w:t>S</w:t>
            </w:r>
            <w:r w:rsidR="00736F10" w:rsidRPr="005E0322">
              <w:rPr>
                <w:rFonts w:ascii="Calibri" w:hAnsi="Calibri" w:cs="Calibri"/>
              </w:rPr>
              <w:t xml:space="preserve">tavbě </w:t>
            </w:r>
          </w:p>
        </w:tc>
        <w:tc>
          <w:tcPr>
            <w:tcW w:w="1559" w:type="dxa"/>
            <w:shd w:val="clear" w:color="auto" w:fill="auto"/>
            <w:vAlign w:val="center"/>
          </w:tcPr>
          <w:p w14:paraId="30AD333B" w14:textId="78EA0E61" w:rsidR="00736F10" w:rsidRPr="005E0322" w:rsidRDefault="002C3331" w:rsidP="00E3588D">
            <w:pPr>
              <w:spacing w:line="276" w:lineRule="auto"/>
              <w:jc w:val="center"/>
              <w:rPr>
                <w:rFonts w:ascii="Calibri" w:hAnsi="Calibri" w:cs="Calibri"/>
              </w:rPr>
            </w:pPr>
            <w:r>
              <w:rPr>
                <w:rFonts w:ascii="Calibri" w:hAnsi="Calibri" w:cs="Calibri"/>
              </w:rPr>
              <w:t xml:space="preserve">2 500 </w:t>
            </w:r>
            <w:r w:rsidR="00736F10" w:rsidRPr="005E0322">
              <w:rPr>
                <w:rFonts w:ascii="Calibri" w:hAnsi="Calibri" w:cs="Calibri"/>
              </w:rPr>
              <w:t>Kč/hod</w:t>
            </w:r>
          </w:p>
        </w:tc>
        <w:tc>
          <w:tcPr>
            <w:tcW w:w="1559" w:type="dxa"/>
            <w:shd w:val="clear" w:color="auto" w:fill="auto"/>
            <w:vAlign w:val="center"/>
          </w:tcPr>
          <w:p w14:paraId="7F93319A" w14:textId="2B5E99FD" w:rsidR="00736F10" w:rsidRPr="005E0322" w:rsidRDefault="00736F10" w:rsidP="00E3588D">
            <w:pPr>
              <w:spacing w:line="276" w:lineRule="auto"/>
              <w:jc w:val="center"/>
              <w:rPr>
                <w:rFonts w:ascii="Calibri" w:hAnsi="Calibri" w:cs="Calibri"/>
              </w:rPr>
            </w:pPr>
            <w:r w:rsidRPr="005E0322">
              <w:rPr>
                <w:rFonts w:ascii="Calibri" w:hAnsi="Calibri" w:cs="Calibri"/>
              </w:rPr>
              <w:t>1</w:t>
            </w:r>
            <w:r w:rsidR="00445EBE">
              <w:rPr>
                <w:rFonts w:ascii="Calibri" w:hAnsi="Calibri" w:cs="Calibri"/>
              </w:rPr>
              <w:t>5</w:t>
            </w:r>
            <w:r w:rsidRPr="005E0322">
              <w:rPr>
                <w:rFonts w:ascii="Calibri" w:hAnsi="Calibri" w:cs="Calibri"/>
              </w:rPr>
              <w:t>0</w:t>
            </w:r>
          </w:p>
        </w:tc>
        <w:tc>
          <w:tcPr>
            <w:tcW w:w="1502" w:type="dxa"/>
            <w:shd w:val="clear" w:color="auto" w:fill="auto"/>
            <w:vAlign w:val="center"/>
          </w:tcPr>
          <w:p w14:paraId="4CE2D29C" w14:textId="3104B038" w:rsidR="00736F10" w:rsidRPr="005E0322" w:rsidRDefault="000C5E85" w:rsidP="00E3588D">
            <w:pPr>
              <w:spacing w:line="276" w:lineRule="auto"/>
              <w:jc w:val="center"/>
              <w:rPr>
                <w:rFonts w:ascii="Calibri" w:hAnsi="Calibri" w:cs="Calibri"/>
              </w:rPr>
            </w:pPr>
            <w:r>
              <w:rPr>
                <w:rFonts w:ascii="Calibri" w:hAnsi="Calibri" w:cs="Calibri"/>
              </w:rPr>
              <w:t>375 000</w:t>
            </w:r>
          </w:p>
        </w:tc>
      </w:tr>
      <w:tr w:rsidR="00736F10" w:rsidRPr="005E0322" w14:paraId="734D8356" w14:textId="77777777" w:rsidTr="00445EBE">
        <w:trPr>
          <w:trHeight w:val="510"/>
        </w:trPr>
        <w:tc>
          <w:tcPr>
            <w:tcW w:w="4390" w:type="dxa"/>
            <w:tcBorders>
              <w:top w:val="single" w:sz="12" w:space="0" w:color="000000"/>
            </w:tcBorders>
            <w:shd w:val="clear" w:color="auto" w:fill="auto"/>
            <w:vAlign w:val="center"/>
          </w:tcPr>
          <w:p w14:paraId="5C3102CA" w14:textId="0AFA4714" w:rsidR="00736F10" w:rsidRPr="005E0322" w:rsidRDefault="002A1E8B" w:rsidP="002A1E8B">
            <w:pPr>
              <w:spacing w:line="276" w:lineRule="auto"/>
              <w:rPr>
                <w:rFonts w:ascii="Calibri" w:eastAsia="Calibri" w:hAnsi="Calibri" w:cs="Calibri"/>
                <w:b/>
              </w:rPr>
            </w:pPr>
            <w:r>
              <w:rPr>
                <w:rFonts w:ascii="Calibri" w:eastAsia="Calibri" w:hAnsi="Calibri" w:cs="Calibri"/>
                <w:b/>
              </w:rPr>
              <w:t>Celková odměna</w:t>
            </w:r>
            <w:r w:rsidRPr="005E0322">
              <w:rPr>
                <w:rFonts w:ascii="Calibri" w:eastAsia="Calibri" w:hAnsi="Calibri" w:cs="Calibri"/>
                <w:b/>
              </w:rPr>
              <w:t xml:space="preserve"> </w:t>
            </w:r>
            <w:r w:rsidR="00736F10" w:rsidRPr="005E0322">
              <w:rPr>
                <w:rFonts w:ascii="Calibri" w:eastAsia="Calibri" w:hAnsi="Calibri" w:cs="Calibri"/>
                <w:b/>
              </w:rPr>
              <w:t xml:space="preserve">za </w:t>
            </w:r>
            <w:r w:rsidR="002664CE">
              <w:rPr>
                <w:rFonts w:ascii="Calibri" w:eastAsia="Calibri" w:hAnsi="Calibri" w:cs="Calibri"/>
                <w:b/>
              </w:rPr>
              <w:t>AD</w:t>
            </w:r>
            <w:r w:rsidR="002664CE" w:rsidRPr="005E0322">
              <w:rPr>
                <w:rFonts w:ascii="Calibri" w:eastAsia="Calibri" w:hAnsi="Calibri" w:cs="Calibri"/>
                <w:b/>
              </w:rPr>
              <w:t xml:space="preserve"> </w:t>
            </w:r>
            <w:r w:rsidR="00736F10" w:rsidRPr="005E0322">
              <w:rPr>
                <w:rFonts w:ascii="Calibri" w:eastAsia="Calibri" w:hAnsi="Calibri" w:cs="Calibri"/>
                <w:b/>
              </w:rPr>
              <w:t>a)</w:t>
            </w:r>
            <w:r w:rsidR="00BB2E3E" w:rsidRPr="005E0322">
              <w:rPr>
                <w:rFonts w:ascii="Calibri" w:eastAsia="Calibri" w:hAnsi="Calibri" w:cs="Calibri"/>
                <w:b/>
              </w:rPr>
              <w:t>,</w:t>
            </w:r>
            <w:r w:rsidR="00736F10" w:rsidRPr="005E0322">
              <w:rPr>
                <w:rFonts w:ascii="Calibri" w:eastAsia="Calibri" w:hAnsi="Calibri" w:cs="Calibri"/>
                <w:b/>
              </w:rPr>
              <w:t xml:space="preserve"> b)</w:t>
            </w:r>
            <w:r w:rsidR="00BB2E3E" w:rsidRPr="005E0322">
              <w:rPr>
                <w:rFonts w:ascii="Calibri" w:eastAsia="Calibri" w:hAnsi="Calibri" w:cs="Calibri"/>
                <w:b/>
              </w:rPr>
              <w:t xml:space="preserve"> a c)</w:t>
            </w:r>
            <w:r w:rsidR="00736F10" w:rsidRPr="005E0322">
              <w:rPr>
                <w:rFonts w:ascii="Calibri" w:eastAsia="Calibri" w:hAnsi="Calibri" w:cs="Calibri"/>
                <w:b/>
              </w:rPr>
              <w:t xml:space="preserve"> celkem bez DPH</w:t>
            </w:r>
          </w:p>
        </w:tc>
        <w:tc>
          <w:tcPr>
            <w:tcW w:w="4620" w:type="dxa"/>
            <w:gridSpan w:val="3"/>
            <w:tcBorders>
              <w:top w:val="single" w:sz="12" w:space="0" w:color="000000"/>
            </w:tcBorders>
            <w:shd w:val="clear" w:color="auto" w:fill="auto"/>
            <w:vAlign w:val="center"/>
          </w:tcPr>
          <w:p w14:paraId="5F44F3E5" w14:textId="62753C1D" w:rsidR="00736F10" w:rsidRPr="002365B2" w:rsidRDefault="000C5E85" w:rsidP="00E3588D">
            <w:pPr>
              <w:spacing w:line="276" w:lineRule="auto"/>
              <w:jc w:val="center"/>
              <w:rPr>
                <w:rFonts w:ascii="Calibri" w:hAnsi="Calibri" w:cs="Calibri"/>
                <w:b/>
              </w:rPr>
            </w:pPr>
            <w:r w:rsidRPr="002365B2">
              <w:rPr>
                <w:rFonts w:ascii="Calibri" w:hAnsi="Calibri" w:cs="Calibri"/>
                <w:b/>
              </w:rPr>
              <w:t xml:space="preserve">955 000,- </w:t>
            </w:r>
            <w:r w:rsidR="00736F10" w:rsidRPr="002365B2">
              <w:rPr>
                <w:rFonts w:ascii="Calibri" w:hAnsi="Calibri" w:cs="Calibri"/>
                <w:b/>
              </w:rPr>
              <w:t>Kč</w:t>
            </w:r>
          </w:p>
        </w:tc>
      </w:tr>
      <w:tr w:rsidR="00736F10" w:rsidRPr="005E0322" w14:paraId="6E3DF48A" w14:textId="77777777" w:rsidTr="00445EBE">
        <w:trPr>
          <w:trHeight w:val="510"/>
        </w:trPr>
        <w:tc>
          <w:tcPr>
            <w:tcW w:w="4390" w:type="dxa"/>
            <w:shd w:val="clear" w:color="auto" w:fill="auto"/>
            <w:vAlign w:val="center"/>
          </w:tcPr>
          <w:p w14:paraId="7FB470B3" w14:textId="77777777" w:rsidR="00736F10" w:rsidRPr="005E0322" w:rsidRDefault="00736F10" w:rsidP="00E3588D">
            <w:pPr>
              <w:spacing w:line="276" w:lineRule="auto"/>
              <w:rPr>
                <w:rFonts w:ascii="Calibri" w:eastAsia="Calibri" w:hAnsi="Calibri" w:cs="Calibri"/>
              </w:rPr>
            </w:pPr>
            <w:r w:rsidRPr="005E0322">
              <w:rPr>
                <w:rFonts w:ascii="Calibri" w:eastAsia="Calibri" w:hAnsi="Calibri" w:cs="Calibri"/>
              </w:rPr>
              <w:t>DPH 21 %</w:t>
            </w:r>
          </w:p>
        </w:tc>
        <w:tc>
          <w:tcPr>
            <w:tcW w:w="4620" w:type="dxa"/>
            <w:gridSpan w:val="3"/>
            <w:shd w:val="clear" w:color="auto" w:fill="auto"/>
            <w:vAlign w:val="center"/>
          </w:tcPr>
          <w:p w14:paraId="485489F9" w14:textId="37FC0837" w:rsidR="00736F10" w:rsidRPr="005E0322" w:rsidRDefault="007704B9" w:rsidP="00E3588D">
            <w:pPr>
              <w:spacing w:line="276" w:lineRule="auto"/>
              <w:jc w:val="center"/>
              <w:rPr>
                <w:rFonts w:ascii="Calibri" w:hAnsi="Calibri" w:cs="Calibri"/>
              </w:rPr>
            </w:pPr>
            <w:r>
              <w:rPr>
                <w:rFonts w:ascii="Calibri" w:hAnsi="Calibri" w:cs="Calibri"/>
              </w:rPr>
              <w:t>200 55</w:t>
            </w:r>
            <w:r w:rsidR="00801DDC">
              <w:rPr>
                <w:rFonts w:ascii="Calibri" w:hAnsi="Calibri" w:cs="Calibri"/>
              </w:rPr>
              <w:t xml:space="preserve">0,- </w:t>
            </w:r>
            <w:r w:rsidR="00736F10" w:rsidRPr="005E0322">
              <w:rPr>
                <w:rFonts w:ascii="Calibri" w:hAnsi="Calibri" w:cs="Calibri"/>
              </w:rPr>
              <w:t>Kč</w:t>
            </w:r>
          </w:p>
        </w:tc>
      </w:tr>
      <w:tr w:rsidR="00736F10" w:rsidRPr="005E0322" w14:paraId="12D83648" w14:textId="77777777" w:rsidTr="00445EBE">
        <w:trPr>
          <w:trHeight w:val="510"/>
        </w:trPr>
        <w:tc>
          <w:tcPr>
            <w:tcW w:w="4390" w:type="dxa"/>
            <w:shd w:val="clear" w:color="auto" w:fill="auto"/>
            <w:vAlign w:val="center"/>
          </w:tcPr>
          <w:p w14:paraId="59DB3F3A" w14:textId="2585AD8C" w:rsidR="00736F10" w:rsidRPr="005E0322" w:rsidRDefault="002A1E8B" w:rsidP="002A1E8B">
            <w:pPr>
              <w:spacing w:line="276" w:lineRule="auto"/>
              <w:rPr>
                <w:rFonts w:ascii="Calibri" w:eastAsia="Calibri" w:hAnsi="Calibri" w:cs="Calibri"/>
                <w:b/>
              </w:rPr>
            </w:pPr>
            <w:r>
              <w:rPr>
                <w:rFonts w:ascii="Calibri" w:eastAsia="Calibri" w:hAnsi="Calibri" w:cs="Calibri"/>
                <w:b/>
              </w:rPr>
              <w:t>Celková odměna</w:t>
            </w:r>
            <w:r w:rsidRPr="005E0322">
              <w:rPr>
                <w:rFonts w:ascii="Calibri" w:eastAsia="Calibri" w:hAnsi="Calibri" w:cs="Calibri"/>
                <w:b/>
              </w:rPr>
              <w:t xml:space="preserve"> </w:t>
            </w:r>
            <w:r w:rsidR="00736F10" w:rsidRPr="005E0322">
              <w:rPr>
                <w:rFonts w:ascii="Calibri" w:eastAsia="Calibri" w:hAnsi="Calibri" w:cs="Calibri"/>
                <w:b/>
              </w:rPr>
              <w:t xml:space="preserve">za </w:t>
            </w:r>
            <w:r w:rsidR="002664CE">
              <w:rPr>
                <w:rFonts w:ascii="Calibri" w:eastAsia="Calibri" w:hAnsi="Calibri" w:cs="Calibri"/>
                <w:b/>
              </w:rPr>
              <w:t>AD</w:t>
            </w:r>
            <w:r w:rsidR="002664CE" w:rsidRPr="005E0322">
              <w:rPr>
                <w:rFonts w:ascii="Calibri" w:eastAsia="Calibri" w:hAnsi="Calibri" w:cs="Calibri"/>
                <w:b/>
              </w:rPr>
              <w:t xml:space="preserve"> </w:t>
            </w:r>
            <w:r w:rsidR="00736F10" w:rsidRPr="005E0322">
              <w:rPr>
                <w:rFonts w:ascii="Calibri" w:eastAsia="Calibri" w:hAnsi="Calibri" w:cs="Calibri"/>
                <w:b/>
              </w:rPr>
              <w:t>a)</w:t>
            </w:r>
            <w:r w:rsidR="00BB2E3E" w:rsidRPr="005E0322">
              <w:rPr>
                <w:rFonts w:ascii="Calibri" w:eastAsia="Calibri" w:hAnsi="Calibri" w:cs="Calibri"/>
                <w:b/>
              </w:rPr>
              <w:t xml:space="preserve">, </w:t>
            </w:r>
            <w:r w:rsidR="00736F10" w:rsidRPr="005E0322">
              <w:rPr>
                <w:rFonts w:ascii="Calibri" w:eastAsia="Calibri" w:hAnsi="Calibri" w:cs="Calibri"/>
                <w:b/>
              </w:rPr>
              <w:t xml:space="preserve"> b) </w:t>
            </w:r>
            <w:r w:rsidR="00BB2E3E" w:rsidRPr="005E0322">
              <w:rPr>
                <w:rFonts w:ascii="Calibri" w:eastAsia="Calibri" w:hAnsi="Calibri" w:cs="Calibri"/>
                <w:b/>
              </w:rPr>
              <w:t xml:space="preserve"> a c) </w:t>
            </w:r>
            <w:r w:rsidR="00736F10" w:rsidRPr="005E0322">
              <w:rPr>
                <w:rFonts w:ascii="Calibri" w:eastAsia="Calibri" w:hAnsi="Calibri" w:cs="Calibri"/>
                <w:b/>
              </w:rPr>
              <w:t>celkem vč. DPH</w:t>
            </w:r>
          </w:p>
        </w:tc>
        <w:tc>
          <w:tcPr>
            <w:tcW w:w="4620" w:type="dxa"/>
            <w:gridSpan w:val="3"/>
            <w:shd w:val="clear" w:color="auto" w:fill="auto"/>
            <w:vAlign w:val="center"/>
          </w:tcPr>
          <w:p w14:paraId="4B157FE4" w14:textId="09FF597B" w:rsidR="00736F10" w:rsidRPr="002365B2" w:rsidRDefault="00801DDC" w:rsidP="00E3588D">
            <w:pPr>
              <w:spacing w:line="276" w:lineRule="auto"/>
              <w:jc w:val="center"/>
              <w:rPr>
                <w:rFonts w:ascii="Calibri" w:hAnsi="Calibri" w:cs="Calibri"/>
                <w:b/>
              </w:rPr>
            </w:pPr>
            <w:r w:rsidRPr="002365B2">
              <w:rPr>
                <w:rFonts w:ascii="Calibri" w:hAnsi="Calibri" w:cs="Calibri"/>
                <w:b/>
              </w:rPr>
              <w:t xml:space="preserve">1 155 550,- </w:t>
            </w:r>
            <w:r w:rsidR="00736F10" w:rsidRPr="002365B2">
              <w:rPr>
                <w:rFonts w:ascii="Calibri" w:hAnsi="Calibri" w:cs="Calibri"/>
                <w:b/>
              </w:rPr>
              <w:t>Kč</w:t>
            </w:r>
          </w:p>
        </w:tc>
      </w:tr>
    </w:tbl>
    <w:p w14:paraId="2DEB749A" w14:textId="77777777" w:rsidR="00736F10" w:rsidRPr="005E0322" w:rsidRDefault="00736F10" w:rsidP="004F6E63">
      <w:pPr>
        <w:spacing w:line="276" w:lineRule="auto"/>
        <w:ind w:left="284" w:hanging="284"/>
        <w:jc w:val="both"/>
        <w:rPr>
          <w:rFonts w:asciiTheme="minorHAnsi" w:hAnsiTheme="minorHAnsi" w:cstheme="minorHAnsi"/>
        </w:rPr>
      </w:pPr>
    </w:p>
    <w:p w14:paraId="095999CA" w14:textId="318F8C21" w:rsidR="002664CE" w:rsidRDefault="00F47FDB" w:rsidP="00CD6573">
      <w:pPr>
        <w:pStyle w:val="Zkladntext10"/>
        <w:shd w:val="clear" w:color="auto" w:fill="auto"/>
        <w:tabs>
          <w:tab w:val="left" w:pos="993"/>
        </w:tabs>
        <w:spacing w:after="0" w:line="240" w:lineRule="auto"/>
        <w:ind w:left="284"/>
        <w:rPr>
          <w:sz w:val="20"/>
          <w:szCs w:val="20"/>
        </w:rPr>
      </w:pPr>
      <w:r>
        <w:t>H</w:t>
      </w:r>
      <w:r w:rsidR="002664CE" w:rsidRPr="005E0322">
        <w:rPr>
          <w:sz w:val="20"/>
          <w:szCs w:val="20"/>
        </w:rPr>
        <w:t xml:space="preserve">odinová sazba v sobě zahrnuje veškeré související náklady </w:t>
      </w:r>
      <w:r>
        <w:rPr>
          <w:sz w:val="20"/>
          <w:szCs w:val="20"/>
        </w:rPr>
        <w:t xml:space="preserve">za řádné plnění výkonu AD </w:t>
      </w:r>
      <w:r w:rsidR="002664CE" w:rsidRPr="005E0322">
        <w:rPr>
          <w:sz w:val="20"/>
          <w:szCs w:val="20"/>
        </w:rPr>
        <w:t xml:space="preserve">jako </w:t>
      </w:r>
      <w:r w:rsidR="002664CE">
        <w:rPr>
          <w:sz w:val="20"/>
          <w:szCs w:val="20"/>
        </w:rPr>
        <w:t xml:space="preserve">přiměřený zisk, náklady související s výkonem AD, zejm. </w:t>
      </w:r>
      <w:r w:rsidR="002664CE" w:rsidRPr="005E0322">
        <w:rPr>
          <w:sz w:val="20"/>
          <w:szCs w:val="20"/>
        </w:rPr>
        <w:t xml:space="preserve">cestovné, čas strávený na cestě </w:t>
      </w:r>
      <w:r w:rsidR="002664CE" w:rsidRPr="00AE7768">
        <w:rPr>
          <w:rFonts w:asciiTheme="minorHAnsi" w:hAnsiTheme="minorHAnsi" w:cstheme="minorHAnsi"/>
          <w:sz w:val="20"/>
          <w:szCs w:val="20"/>
        </w:rPr>
        <w:t>či zajištění jiných profesí pro konzultaci zpracovaného návrhu a jiných případných nákladů na výkon AD</w:t>
      </w:r>
      <w:r w:rsidR="002664CE">
        <w:rPr>
          <w:rFonts w:asciiTheme="minorHAnsi" w:hAnsiTheme="minorHAnsi" w:cstheme="minorHAnsi"/>
          <w:b/>
          <w:sz w:val="20"/>
          <w:szCs w:val="20"/>
        </w:rPr>
        <w:t xml:space="preserve">, </w:t>
      </w:r>
      <w:r w:rsidR="002664CE" w:rsidRPr="000B43D6">
        <w:rPr>
          <w:rFonts w:asciiTheme="minorHAnsi" w:hAnsiTheme="minorHAnsi" w:cstheme="minorHAnsi"/>
          <w:sz w:val="20"/>
          <w:szCs w:val="20"/>
        </w:rPr>
        <w:t>jakož i odměnu za licenční ujednání při</w:t>
      </w:r>
      <w:r>
        <w:rPr>
          <w:rFonts w:asciiTheme="minorHAnsi" w:hAnsiTheme="minorHAnsi" w:cstheme="minorHAnsi"/>
          <w:sz w:val="20"/>
          <w:szCs w:val="20"/>
        </w:rPr>
        <w:t> </w:t>
      </w:r>
      <w:r w:rsidR="002664CE" w:rsidRPr="000B43D6">
        <w:rPr>
          <w:rFonts w:asciiTheme="minorHAnsi" w:hAnsiTheme="minorHAnsi" w:cstheme="minorHAnsi"/>
          <w:sz w:val="20"/>
          <w:szCs w:val="20"/>
        </w:rPr>
        <w:t>případných změnách projektové dokumentace, jejích úpravách</w:t>
      </w:r>
      <w:r w:rsidR="002664CE" w:rsidRPr="005E0322">
        <w:rPr>
          <w:sz w:val="20"/>
          <w:szCs w:val="20"/>
        </w:rPr>
        <w:t xml:space="preserve"> apod. </w:t>
      </w:r>
    </w:p>
    <w:p w14:paraId="320CADD0" w14:textId="11A7A178" w:rsidR="002664CE" w:rsidRPr="002664CE" w:rsidRDefault="00C14674" w:rsidP="00CD6573">
      <w:pPr>
        <w:keepNext/>
        <w:spacing w:line="240" w:lineRule="atLeast"/>
        <w:ind w:left="284" w:hanging="284"/>
        <w:jc w:val="both"/>
        <w:rPr>
          <w:rFonts w:ascii="Calibri" w:hAnsi="Calibri" w:cs="Calibri"/>
        </w:rPr>
      </w:pPr>
      <w:r>
        <w:rPr>
          <w:rFonts w:ascii="Calibri" w:hAnsi="Calibri" w:cs="Calibri"/>
        </w:rPr>
        <w:t xml:space="preserve">3. </w:t>
      </w:r>
      <w:r w:rsidR="002664CE" w:rsidRPr="002664CE">
        <w:rPr>
          <w:rFonts w:ascii="Calibri" w:hAnsi="Calibri" w:cs="Calibri"/>
        </w:rPr>
        <w:t xml:space="preserve">Příkazce předpokládá maximální rozsah autorského dozoru </w:t>
      </w:r>
      <w:r w:rsidR="003251EC">
        <w:rPr>
          <w:rFonts w:ascii="Calibri" w:hAnsi="Calibri" w:cs="Calibri"/>
        </w:rPr>
        <w:t>a) v počtu 4</w:t>
      </w:r>
      <w:r w:rsidR="00855F3A">
        <w:rPr>
          <w:rFonts w:ascii="Calibri" w:hAnsi="Calibri" w:cs="Calibri"/>
        </w:rPr>
        <w:t>0</w:t>
      </w:r>
      <w:r w:rsidR="003251EC">
        <w:rPr>
          <w:rFonts w:ascii="Calibri" w:hAnsi="Calibri" w:cs="Calibri"/>
        </w:rPr>
        <w:t xml:space="preserve"> hodin na konzultační činnost při</w:t>
      </w:r>
      <w:r w:rsidR="00855F3A">
        <w:rPr>
          <w:rFonts w:ascii="Calibri" w:hAnsi="Calibri" w:cs="Calibri"/>
        </w:rPr>
        <w:t> </w:t>
      </w:r>
      <w:r w:rsidR="003251EC">
        <w:rPr>
          <w:rFonts w:ascii="Calibri" w:hAnsi="Calibri" w:cs="Calibri"/>
        </w:rPr>
        <w:t xml:space="preserve">veřejné zakázce na zhotovitele Stavby, b) </w:t>
      </w:r>
      <w:r w:rsidR="002664CE" w:rsidRPr="002664CE">
        <w:rPr>
          <w:rFonts w:ascii="Calibri" w:hAnsi="Calibri" w:cs="Calibri"/>
        </w:rPr>
        <w:t xml:space="preserve">v počtu 24 kontrolních dní á 8 hodin, tj. 192 hodin </w:t>
      </w:r>
      <w:r w:rsidR="003251EC">
        <w:rPr>
          <w:rFonts w:ascii="Calibri" w:hAnsi="Calibri" w:cs="Calibri"/>
        </w:rPr>
        <w:t>p</w:t>
      </w:r>
      <w:r w:rsidR="00855F3A">
        <w:rPr>
          <w:rFonts w:ascii="Calibri" w:hAnsi="Calibri" w:cs="Calibri"/>
        </w:rPr>
        <w:t>ř</w:t>
      </w:r>
      <w:r w:rsidR="003251EC">
        <w:rPr>
          <w:rFonts w:ascii="Calibri" w:hAnsi="Calibri" w:cs="Calibri"/>
        </w:rPr>
        <w:t>i účasti na</w:t>
      </w:r>
      <w:r w:rsidR="00855F3A">
        <w:rPr>
          <w:rFonts w:ascii="Calibri" w:hAnsi="Calibri" w:cs="Calibri"/>
        </w:rPr>
        <w:t> </w:t>
      </w:r>
      <w:r w:rsidR="003251EC">
        <w:rPr>
          <w:rFonts w:ascii="Calibri" w:hAnsi="Calibri" w:cs="Calibri"/>
        </w:rPr>
        <w:t xml:space="preserve">kontrolních dnech Stavby </w:t>
      </w:r>
      <w:r w:rsidR="002664CE" w:rsidRPr="002664CE">
        <w:rPr>
          <w:rFonts w:ascii="Calibri" w:hAnsi="Calibri" w:cs="Calibri"/>
        </w:rPr>
        <w:t xml:space="preserve">a </w:t>
      </w:r>
      <w:r w:rsidR="003251EC">
        <w:rPr>
          <w:rFonts w:ascii="Calibri" w:hAnsi="Calibri" w:cs="Calibri"/>
        </w:rPr>
        <w:t xml:space="preserve">c) na zpracování změn </w:t>
      </w:r>
      <w:r w:rsidR="002664CE" w:rsidRPr="002664CE">
        <w:rPr>
          <w:rFonts w:ascii="Calibri" w:hAnsi="Calibri" w:cs="Calibri"/>
        </w:rPr>
        <w:t xml:space="preserve">projektové </w:t>
      </w:r>
      <w:r w:rsidR="003251EC">
        <w:rPr>
          <w:rFonts w:ascii="Calibri" w:hAnsi="Calibri" w:cs="Calibri"/>
        </w:rPr>
        <w:t>dokumentace</w:t>
      </w:r>
      <w:r w:rsidR="002664CE" w:rsidRPr="002664CE">
        <w:rPr>
          <w:rFonts w:ascii="Calibri" w:hAnsi="Calibri" w:cs="Calibri"/>
        </w:rPr>
        <w:t xml:space="preserve"> v rozsahu 1</w:t>
      </w:r>
      <w:r w:rsidR="003251EC">
        <w:rPr>
          <w:rFonts w:ascii="Calibri" w:hAnsi="Calibri" w:cs="Calibri"/>
        </w:rPr>
        <w:t>5</w:t>
      </w:r>
      <w:r w:rsidR="002664CE" w:rsidRPr="002664CE">
        <w:rPr>
          <w:rFonts w:ascii="Calibri" w:hAnsi="Calibri" w:cs="Calibri"/>
        </w:rPr>
        <w:t xml:space="preserve">0 hodin, tj. celkem </w:t>
      </w:r>
      <w:r w:rsidR="00855F3A">
        <w:rPr>
          <w:rFonts w:ascii="Calibri" w:hAnsi="Calibri" w:cs="Calibri"/>
        </w:rPr>
        <w:t>382</w:t>
      </w:r>
      <w:r w:rsidR="002664CE" w:rsidRPr="002664CE">
        <w:rPr>
          <w:rFonts w:ascii="Calibri" w:hAnsi="Calibri" w:cs="Calibri"/>
        </w:rPr>
        <w:t xml:space="preserve"> hodin; maximální </w:t>
      </w:r>
      <w:r w:rsidR="00E30336">
        <w:rPr>
          <w:rFonts w:ascii="Calibri" w:hAnsi="Calibri" w:cs="Calibri"/>
        </w:rPr>
        <w:t xml:space="preserve">celková </w:t>
      </w:r>
      <w:r w:rsidR="00BC222B">
        <w:rPr>
          <w:rFonts w:ascii="Calibri" w:hAnsi="Calibri" w:cs="Calibri"/>
        </w:rPr>
        <w:t xml:space="preserve">výše odměny </w:t>
      </w:r>
      <w:r w:rsidR="00855F3A">
        <w:rPr>
          <w:rFonts w:ascii="Calibri" w:hAnsi="Calibri" w:cs="Calibri"/>
        </w:rPr>
        <w:t xml:space="preserve">za výkon AD tedy při předpokládaném rozsahu těchto činností </w:t>
      </w:r>
      <w:r w:rsidR="002664CE" w:rsidRPr="002664CE">
        <w:rPr>
          <w:rFonts w:ascii="Calibri" w:hAnsi="Calibri" w:cs="Calibri"/>
        </w:rPr>
        <w:t xml:space="preserve">činí částku </w:t>
      </w:r>
      <w:r w:rsidR="002365B2">
        <w:rPr>
          <w:rFonts w:ascii="Calibri" w:hAnsi="Calibri" w:cs="Calibri"/>
        </w:rPr>
        <w:t>955 000,- Kč bez DPH; 1 155 550,- Kč včetně DPH.</w:t>
      </w:r>
    </w:p>
    <w:p w14:paraId="3498973F" w14:textId="655E7FD1" w:rsidR="001C6FC2" w:rsidRPr="005E0322" w:rsidRDefault="00AB5CF2" w:rsidP="005E0322">
      <w:pPr>
        <w:shd w:val="clear" w:color="auto" w:fill="FFFFFF"/>
        <w:ind w:left="284" w:hanging="284"/>
        <w:contextualSpacing/>
        <w:jc w:val="both"/>
        <w:rPr>
          <w:rFonts w:ascii="Calibri" w:hAnsi="Calibri" w:cs="Calibri"/>
        </w:rPr>
      </w:pPr>
      <w:r>
        <w:rPr>
          <w:rFonts w:ascii="Calibri" w:hAnsi="Calibri" w:cs="Calibri"/>
        </w:rPr>
        <w:t>4.</w:t>
      </w:r>
      <w:r w:rsidR="005E0322">
        <w:rPr>
          <w:rFonts w:ascii="Calibri" w:hAnsi="Calibri" w:cs="Calibri"/>
        </w:rPr>
        <w:t xml:space="preserve"> </w:t>
      </w:r>
      <w:r w:rsidR="002A1E8B">
        <w:rPr>
          <w:rFonts w:ascii="Calibri" w:hAnsi="Calibri" w:cs="Calibri"/>
        </w:rPr>
        <w:t xml:space="preserve">Hodinovou sazbu </w:t>
      </w:r>
      <w:r w:rsidR="001C6FC2" w:rsidRPr="005E0322">
        <w:rPr>
          <w:rFonts w:ascii="Calibri" w:hAnsi="Calibri" w:cs="Calibri"/>
        </w:rPr>
        <w:t>lze měnit pouze z těchto důvodů:</w:t>
      </w:r>
    </w:p>
    <w:p w14:paraId="5CEF1205" w14:textId="2669B169" w:rsidR="001C6FC2" w:rsidRDefault="001C6FC2" w:rsidP="005E0322">
      <w:pPr>
        <w:keepNext/>
        <w:numPr>
          <w:ilvl w:val="1"/>
          <w:numId w:val="32"/>
        </w:numPr>
        <w:suppressAutoHyphens/>
        <w:overflowPunct/>
        <w:autoSpaceDE/>
        <w:autoSpaceDN/>
        <w:adjustRightInd/>
        <w:spacing w:line="240" w:lineRule="atLeast"/>
        <w:ind w:left="567" w:hanging="283"/>
        <w:jc w:val="both"/>
        <w:textAlignment w:val="auto"/>
        <w:rPr>
          <w:rFonts w:ascii="Calibri" w:hAnsi="Calibri" w:cs="Calibri"/>
        </w:rPr>
      </w:pPr>
      <w:r w:rsidRPr="005E0322">
        <w:rPr>
          <w:rFonts w:ascii="Calibri" w:hAnsi="Calibri" w:cs="Calibri"/>
        </w:rPr>
        <w:t xml:space="preserve">v průběhu výkonu činností dle této </w:t>
      </w:r>
      <w:r w:rsidR="007D4092">
        <w:rPr>
          <w:rFonts w:ascii="Calibri" w:hAnsi="Calibri" w:cs="Calibri"/>
        </w:rPr>
        <w:t>S</w:t>
      </w:r>
      <w:r w:rsidRPr="005E0322">
        <w:rPr>
          <w:rFonts w:ascii="Calibri" w:hAnsi="Calibri" w:cs="Calibri"/>
        </w:rPr>
        <w:t xml:space="preserve">mlouvy bude Příkazce požadovat nepodstatné změny závazku ze </w:t>
      </w:r>
      <w:r w:rsidR="007D4092">
        <w:rPr>
          <w:rFonts w:ascii="Calibri" w:hAnsi="Calibri" w:cs="Calibri"/>
        </w:rPr>
        <w:t>S</w:t>
      </w:r>
      <w:r w:rsidRPr="005E0322">
        <w:rPr>
          <w:rFonts w:ascii="Calibri" w:hAnsi="Calibri" w:cs="Calibri"/>
        </w:rPr>
        <w:t>mlouvy ve smyslu a v souladu s § 222 ZZVZ;</w:t>
      </w:r>
    </w:p>
    <w:p w14:paraId="44D6D5BD" w14:textId="00D29AEA" w:rsidR="002A1E8B" w:rsidRPr="005E0322" w:rsidRDefault="002A1E8B" w:rsidP="005E0322">
      <w:pPr>
        <w:keepNext/>
        <w:numPr>
          <w:ilvl w:val="1"/>
          <w:numId w:val="32"/>
        </w:numPr>
        <w:suppressAutoHyphens/>
        <w:overflowPunct/>
        <w:autoSpaceDE/>
        <w:autoSpaceDN/>
        <w:adjustRightInd/>
        <w:spacing w:line="240" w:lineRule="atLeast"/>
        <w:ind w:left="567" w:hanging="283"/>
        <w:jc w:val="both"/>
        <w:textAlignment w:val="auto"/>
        <w:rPr>
          <w:rFonts w:ascii="Calibri" w:hAnsi="Calibri" w:cs="Calibri"/>
        </w:rPr>
      </w:pPr>
      <w:r w:rsidRPr="005E0322">
        <w:rPr>
          <w:rFonts w:ascii="Calibri" w:hAnsi="Calibri" w:cs="Calibri"/>
        </w:rPr>
        <w:t>v případě změny zákonné sazby daně z přidané hodnoty, a to o částku odpovídající této změně zákonné sazby DPH</w:t>
      </w:r>
    </w:p>
    <w:p w14:paraId="5A932441" w14:textId="3FC7C29D" w:rsidR="001C6FC2" w:rsidRPr="002A1E8B" w:rsidRDefault="002A1E8B" w:rsidP="002A1E8B">
      <w:pPr>
        <w:pStyle w:val="Odstavecseseznamem"/>
        <w:keepNext/>
        <w:numPr>
          <w:ilvl w:val="0"/>
          <w:numId w:val="1"/>
        </w:numPr>
        <w:spacing w:line="240" w:lineRule="atLeast"/>
        <w:jc w:val="both"/>
        <w:rPr>
          <w:rFonts w:ascii="Calibri" w:hAnsi="Calibri" w:cs="Calibri"/>
          <w:sz w:val="20"/>
          <w:szCs w:val="20"/>
        </w:rPr>
      </w:pPr>
      <w:r>
        <w:rPr>
          <w:rFonts w:ascii="Calibri" w:hAnsi="Calibri" w:cs="Calibri"/>
          <w:sz w:val="20"/>
          <w:szCs w:val="20"/>
        </w:rPr>
        <w:t xml:space="preserve">Maximální výši </w:t>
      </w:r>
      <w:r w:rsidR="003D644A">
        <w:rPr>
          <w:rFonts w:ascii="Calibri" w:hAnsi="Calibri" w:cs="Calibri"/>
          <w:sz w:val="20"/>
          <w:szCs w:val="20"/>
        </w:rPr>
        <w:t xml:space="preserve">celkové </w:t>
      </w:r>
      <w:r>
        <w:rPr>
          <w:rFonts w:ascii="Calibri" w:hAnsi="Calibri" w:cs="Calibri"/>
          <w:sz w:val="20"/>
          <w:szCs w:val="20"/>
        </w:rPr>
        <w:t xml:space="preserve">odměny za výkon AD lze změnit </w:t>
      </w:r>
      <w:r w:rsidR="001C6FC2" w:rsidRPr="002A1E8B">
        <w:rPr>
          <w:rFonts w:ascii="Calibri" w:hAnsi="Calibri" w:cs="Calibri"/>
          <w:sz w:val="20"/>
          <w:szCs w:val="20"/>
        </w:rPr>
        <w:t xml:space="preserve">v případě vyhrazených změn závazku ze </w:t>
      </w:r>
      <w:r w:rsidR="007D4092">
        <w:rPr>
          <w:rFonts w:ascii="Calibri" w:hAnsi="Calibri" w:cs="Calibri"/>
          <w:sz w:val="20"/>
          <w:szCs w:val="20"/>
        </w:rPr>
        <w:t>S</w:t>
      </w:r>
      <w:r w:rsidR="001C6FC2" w:rsidRPr="002A1E8B">
        <w:rPr>
          <w:rFonts w:ascii="Calibri" w:hAnsi="Calibri" w:cs="Calibri"/>
          <w:sz w:val="20"/>
          <w:szCs w:val="20"/>
        </w:rPr>
        <w:t>mlouvy dle ust. § 100 odst. 1 ZZVZ:</w:t>
      </w:r>
    </w:p>
    <w:p w14:paraId="35C99264" w14:textId="1101CDF6" w:rsidR="00A679A7" w:rsidRPr="005E0322" w:rsidRDefault="00936B5A" w:rsidP="00A679A7">
      <w:pPr>
        <w:keepNext/>
        <w:numPr>
          <w:ilvl w:val="1"/>
          <w:numId w:val="32"/>
        </w:numPr>
        <w:suppressAutoHyphens/>
        <w:overflowPunct/>
        <w:autoSpaceDE/>
        <w:autoSpaceDN/>
        <w:adjustRightInd/>
        <w:spacing w:line="240" w:lineRule="atLeast"/>
        <w:ind w:left="567" w:hanging="283"/>
        <w:jc w:val="both"/>
        <w:textAlignment w:val="auto"/>
        <w:rPr>
          <w:rFonts w:ascii="Calibri" w:hAnsi="Calibri" w:cs="Calibri"/>
        </w:rPr>
      </w:pPr>
      <w:r w:rsidRPr="005E0322">
        <w:rPr>
          <w:rFonts w:ascii="Calibri" w:hAnsi="Calibri" w:cs="Calibri"/>
        </w:rPr>
        <w:t xml:space="preserve">v průběhu výkonu činností dle této </w:t>
      </w:r>
      <w:r w:rsidR="007D4092">
        <w:rPr>
          <w:rFonts w:ascii="Calibri" w:hAnsi="Calibri" w:cs="Calibri"/>
        </w:rPr>
        <w:t>S</w:t>
      </w:r>
      <w:r w:rsidRPr="005E0322">
        <w:rPr>
          <w:rFonts w:ascii="Calibri" w:hAnsi="Calibri" w:cs="Calibri"/>
        </w:rPr>
        <w:t xml:space="preserve">mlouvy bude Příkazce požadovat nepodstatné změny závazku ze </w:t>
      </w:r>
      <w:r w:rsidR="007D4092">
        <w:rPr>
          <w:rFonts w:ascii="Calibri" w:hAnsi="Calibri" w:cs="Calibri"/>
        </w:rPr>
        <w:t>S</w:t>
      </w:r>
      <w:r w:rsidRPr="005E0322">
        <w:rPr>
          <w:rFonts w:ascii="Calibri" w:hAnsi="Calibri" w:cs="Calibri"/>
        </w:rPr>
        <w:t>mlouvy ve smyslu a v souladu s § 222 ZZVZ</w:t>
      </w:r>
      <w:r w:rsidR="00A679A7">
        <w:rPr>
          <w:rFonts w:ascii="Calibri" w:hAnsi="Calibri" w:cs="Calibri"/>
        </w:rPr>
        <w:t xml:space="preserve">, jakož </w:t>
      </w:r>
      <w:r w:rsidR="00A679A7" w:rsidRPr="005E0322">
        <w:rPr>
          <w:rFonts w:ascii="Calibri" w:hAnsi="Calibri" w:cs="Calibri"/>
        </w:rPr>
        <w:t>v případě změny zákonné sazby daně z přidané hodnoty, a to o částku odpovídající této změně zákonné sazby DPH</w:t>
      </w:r>
    </w:p>
    <w:p w14:paraId="6939E2E7" w14:textId="6300AE34" w:rsidR="001C6FC2" w:rsidRPr="00AA7666" w:rsidRDefault="001C6FC2" w:rsidP="00C3623A">
      <w:pPr>
        <w:keepNext/>
        <w:numPr>
          <w:ilvl w:val="1"/>
          <w:numId w:val="34"/>
        </w:numPr>
        <w:suppressAutoHyphens/>
        <w:overflowPunct/>
        <w:autoSpaceDE/>
        <w:autoSpaceDN/>
        <w:adjustRightInd/>
        <w:spacing w:line="240" w:lineRule="atLeast"/>
        <w:ind w:left="567" w:hanging="283"/>
        <w:jc w:val="both"/>
        <w:textAlignment w:val="auto"/>
        <w:rPr>
          <w:rFonts w:ascii="Calibri" w:hAnsi="Calibri" w:cs="Calibri"/>
        </w:rPr>
      </w:pPr>
      <w:r w:rsidRPr="00A679A7">
        <w:rPr>
          <w:rFonts w:ascii="Calibri" w:hAnsi="Calibri" w:cs="Calibri"/>
        </w:rPr>
        <w:t xml:space="preserve">bude-li skutečná doba realizace </w:t>
      </w:r>
      <w:r w:rsidRPr="00C3623A">
        <w:rPr>
          <w:rFonts w:ascii="Calibri" w:hAnsi="Calibri" w:cs="Calibri"/>
        </w:rPr>
        <w:t xml:space="preserve">Stavby kratší oproti </w:t>
      </w:r>
      <w:r w:rsidRPr="00FA6A45">
        <w:rPr>
          <w:rFonts w:ascii="Calibri" w:hAnsi="Calibri" w:cs="Calibri"/>
        </w:rPr>
        <w:t xml:space="preserve">předpokládané době realizace </w:t>
      </w:r>
      <w:r w:rsidRPr="006624D3">
        <w:rPr>
          <w:rFonts w:ascii="Calibri" w:hAnsi="Calibri" w:cs="Calibri"/>
        </w:rPr>
        <w:t xml:space="preserve">Stavby, má Příkazník nárok pouze na poměrnou část </w:t>
      </w:r>
      <w:r w:rsidR="008E4C76" w:rsidRPr="006624D3">
        <w:rPr>
          <w:rFonts w:ascii="Calibri" w:hAnsi="Calibri" w:cs="Calibri"/>
        </w:rPr>
        <w:t>Celkové o</w:t>
      </w:r>
      <w:r w:rsidRPr="006624D3">
        <w:rPr>
          <w:rFonts w:ascii="Calibri" w:hAnsi="Calibri" w:cs="Calibri"/>
        </w:rPr>
        <w:t xml:space="preserve">dměny </w:t>
      </w:r>
      <w:r w:rsidR="00BB2E3E" w:rsidRPr="006624D3">
        <w:rPr>
          <w:rFonts w:ascii="Calibri" w:hAnsi="Calibri" w:cs="Calibri"/>
        </w:rPr>
        <w:t>za počet kontrolních dní</w:t>
      </w:r>
      <w:r w:rsidRPr="006624D3">
        <w:rPr>
          <w:rFonts w:ascii="Calibri" w:hAnsi="Calibri" w:cs="Calibri"/>
        </w:rPr>
        <w:t xml:space="preserve"> odpovídající skutečné době realizace Stavby;</w:t>
      </w:r>
    </w:p>
    <w:p w14:paraId="6CC2AF80" w14:textId="2B8B1FF8" w:rsidR="001C6FC2" w:rsidRPr="005E0322" w:rsidRDefault="001C6FC2" w:rsidP="00B748A0">
      <w:pPr>
        <w:keepNext/>
        <w:numPr>
          <w:ilvl w:val="1"/>
          <w:numId w:val="34"/>
        </w:numPr>
        <w:suppressAutoHyphens/>
        <w:overflowPunct/>
        <w:autoSpaceDE/>
        <w:autoSpaceDN/>
        <w:adjustRightInd/>
        <w:spacing w:line="240" w:lineRule="atLeast"/>
        <w:ind w:left="567" w:hanging="283"/>
        <w:jc w:val="both"/>
        <w:textAlignment w:val="auto"/>
        <w:rPr>
          <w:rFonts w:ascii="Calibri" w:hAnsi="Calibri" w:cs="Calibri"/>
        </w:rPr>
      </w:pPr>
      <w:r w:rsidRPr="005E0322">
        <w:rPr>
          <w:rFonts w:ascii="Calibri" w:hAnsi="Calibri" w:cs="Calibri"/>
        </w:rPr>
        <w:t xml:space="preserve">dojde-li k prodloužení doby realizace </w:t>
      </w:r>
      <w:r>
        <w:rPr>
          <w:rFonts w:ascii="Calibri" w:hAnsi="Calibri" w:cs="Calibri"/>
        </w:rPr>
        <w:t>Stavby</w:t>
      </w:r>
      <w:r w:rsidRPr="005E0322">
        <w:rPr>
          <w:rFonts w:ascii="Calibri" w:hAnsi="Calibri" w:cs="Calibri"/>
        </w:rPr>
        <w:t xml:space="preserve"> oproti </w:t>
      </w:r>
      <w:r w:rsidR="005E0322">
        <w:rPr>
          <w:rFonts w:ascii="Calibri" w:hAnsi="Calibri" w:cs="Calibri"/>
        </w:rPr>
        <w:t>p</w:t>
      </w:r>
      <w:r w:rsidRPr="005E0322">
        <w:rPr>
          <w:rFonts w:ascii="Calibri" w:hAnsi="Calibri" w:cs="Calibri"/>
        </w:rPr>
        <w:t xml:space="preserve">ředpokládané době realizace Stavebního díla, vzniká Příkazníkovi nárok na další odměnu za každý další měsíc provádění výkonu činnosti dle této </w:t>
      </w:r>
      <w:r w:rsidR="007D4092">
        <w:rPr>
          <w:rFonts w:ascii="Calibri" w:hAnsi="Calibri" w:cs="Calibri"/>
        </w:rPr>
        <w:t>S</w:t>
      </w:r>
      <w:r w:rsidRPr="005E0322">
        <w:rPr>
          <w:rFonts w:ascii="Calibri" w:hAnsi="Calibri" w:cs="Calibri"/>
        </w:rPr>
        <w:t xml:space="preserve">mlouvy, přičemž výše další průběžné měsíční platby bude stanovena dle </w:t>
      </w:r>
      <w:r w:rsidR="00BB2E3E">
        <w:rPr>
          <w:rFonts w:ascii="Calibri" w:hAnsi="Calibri" w:cs="Calibri"/>
        </w:rPr>
        <w:t>odměny za účast na kontrolním dni</w:t>
      </w:r>
      <w:r w:rsidRPr="005E0322">
        <w:rPr>
          <w:rFonts w:ascii="Calibri" w:hAnsi="Calibri" w:cs="Calibri"/>
        </w:rPr>
        <w:t>.</w:t>
      </w:r>
    </w:p>
    <w:p w14:paraId="03D3BDCF" w14:textId="6CEF72E5" w:rsidR="001C6FC2" w:rsidRPr="005E0322" w:rsidRDefault="001C6FC2" w:rsidP="005E0322">
      <w:pPr>
        <w:keepNext/>
        <w:spacing w:line="240" w:lineRule="atLeast"/>
        <w:ind w:left="284"/>
        <w:jc w:val="both"/>
        <w:rPr>
          <w:rFonts w:ascii="Calibri" w:hAnsi="Calibri" w:cs="Calibri"/>
        </w:rPr>
      </w:pPr>
      <w:r w:rsidRPr="005E0322">
        <w:rPr>
          <w:rFonts w:ascii="Calibri" w:hAnsi="Calibri" w:cs="Calibri"/>
        </w:rPr>
        <w:t xml:space="preserve">Skutečnost, že došlo ke zkrácení nebo prodloužení doby realizace </w:t>
      </w:r>
      <w:r>
        <w:rPr>
          <w:rFonts w:ascii="Calibri" w:hAnsi="Calibri" w:cs="Calibri"/>
        </w:rPr>
        <w:t>Stavby</w:t>
      </w:r>
      <w:r w:rsidRPr="005E0322">
        <w:rPr>
          <w:rFonts w:ascii="Calibri" w:hAnsi="Calibri" w:cs="Calibri"/>
        </w:rPr>
        <w:t xml:space="preserve"> oproti </w:t>
      </w:r>
      <w:r>
        <w:rPr>
          <w:rFonts w:ascii="Calibri" w:hAnsi="Calibri" w:cs="Calibri"/>
        </w:rPr>
        <w:t>p</w:t>
      </w:r>
      <w:r w:rsidRPr="005E0322">
        <w:rPr>
          <w:rFonts w:ascii="Calibri" w:hAnsi="Calibri" w:cs="Calibri"/>
        </w:rPr>
        <w:t xml:space="preserve">ředpokládané době realizace </w:t>
      </w:r>
      <w:r>
        <w:rPr>
          <w:rFonts w:ascii="Calibri" w:hAnsi="Calibri" w:cs="Calibri"/>
        </w:rPr>
        <w:t>Stavby</w:t>
      </w:r>
      <w:r w:rsidRPr="005E0322">
        <w:rPr>
          <w:rFonts w:ascii="Calibri" w:hAnsi="Calibri" w:cs="Calibri"/>
        </w:rPr>
        <w:t xml:space="preserve">, písemně oznámí Příkazce Příkazníkovi bez zbytečného dokladu po uzavření </w:t>
      </w:r>
      <w:r w:rsidR="007D4092">
        <w:rPr>
          <w:rFonts w:ascii="Calibri" w:hAnsi="Calibri" w:cs="Calibri"/>
        </w:rPr>
        <w:t>S</w:t>
      </w:r>
      <w:r w:rsidRPr="005E0322">
        <w:rPr>
          <w:rFonts w:ascii="Calibri" w:hAnsi="Calibri" w:cs="Calibri"/>
        </w:rPr>
        <w:t xml:space="preserve">mlouvy nebo dodatku ke </w:t>
      </w:r>
      <w:r w:rsidR="007D4092">
        <w:rPr>
          <w:rFonts w:ascii="Calibri" w:hAnsi="Calibri" w:cs="Calibri"/>
        </w:rPr>
        <w:t>S</w:t>
      </w:r>
      <w:r w:rsidRPr="005E0322">
        <w:rPr>
          <w:rFonts w:ascii="Calibri" w:hAnsi="Calibri" w:cs="Calibri"/>
        </w:rPr>
        <w:t xml:space="preserve">mlouvě mezi ním a </w:t>
      </w:r>
      <w:r>
        <w:rPr>
          <w:rFonts w:ascii="Calibri" w:hAnsi="Calibri" w:cs="Calibri"/>
        </w:rPr>
        <w:t>z</w:t>
      </w:r>
      <w:r w:rsidRPr="005E0322">
        <w:rPr>
          <w:rFonts w:ascii="Calibri" w:hAnsi="Calibri" w:cs="Calibri"/>
        </w:rPr>
        <w:t xml:space="preserve">hotovitelem </w:t>
      </w:r>
      <w:r>
        <w:rPr>
          <w:rFonts w:ascii="Calibri" w:hAnsi="Calibri" w:cs="Calibri"/>
        </w:rPr>
        <w:t>Stavby</w:t>
      </w:r>
      <w:r w:rsidRPr="005E0322">
        <w:rPr>
          <w:rFonts w:ascii="Calibri" w:hAnsi="Calibri" w:cs="Calibri"/>
        </w:rPr>
        <w:t xml:space="preserve">, z nichž bude vyplývat jiná než </w:t>
      </w:r>
      <w:r>
        <w:rPr>
          <w:rFonts w:ascii="Calibri" w:hAnsi="Calibri" w:cs="Calibri"/>
        </w:rPr>
        <w:t>p</w:t>
      </w:r>
      <w:r w:rsidRPr="005E0322">
        <w:rPr>
          <w:rFonts w:ascii="Calibri" w:hAnsi="Calibri" w:cs="Calibri"/>
        </w:rPr>
        <w:t xml:space="preserve">ředpokládaná doba realizace </w:t>
      </w:r>
      <w:r>
        <w:rPr>
          <w:rFonts w:ascii="Calibri" w:hAnsi="Calibri" w:cs="Calibri"/>
        </w:rPr>
        <w:t>Stavby</w:t>
      </w:r>
      <w:r w:rsidRPr="005E0322">
        <w:rPr>
          <w:rFonts w:ascii="Calibri" w:hAnsi="Calibri" w:cs="Calibri"/>
        </w:rPr>
        <w:t xml:space="preserve">, včetně uvedení nové doby realizace </w:t>
      </w:r>
      <w:r>
        <w:rPr>
          <w:rFonts w:ascii="Calibri" w:hAnsi="Calibri" w:cs="Calibri"/>
        </w:rPr>
        <w:t>Stavby</w:t>
      </w:r>
      <w:r w:rsidRPr="005E0322">
        <w:rPr>
          <w:rFonts w:ascii="Calibri" w:hAnsi="Calibri" w:cs="Calibri"/>
        </w:rPr>
        <w:t xml:space="preserve">. Tento postup se použije opakovaně v případě opakujících se změn doby realizace </w:t>
      </w:r>
      <w:r>
        <w:rPr>
          <w:rFonts w:ascii="Calibri" w:hAnsi="Calibri" w:cs="Calibri"/>
        </w:rPr>
        <w:t>Stavby</w:t>
      </w:r>
      <w:r w:rsidRPr="005E0322">
        <w:rPr>
          <w:rFonts w:ascii="Calibri" w:hAnsi="Calibri" w:cs="Calibri"/>
        </w:rPr>
        <w:t>.</w:t>
      </w:r>
    </w:p>
    <w:p w14:paraId="6D256EDC" w14:textId="16C9CCC8" w:rsidR="001C6FC2" w:rsidRPr="005E0322" w:rsidRDefault="001C6FC2" w:rsidP="005E0322">
      <w:pPr>
        <w:spacing w:line="240" w:lineRule="atLeast"/>
        <w:ind w:left="284"/>
        <w:jc w:val="both"/>
        <w:rPr>
          <w:rFonts w:ascii="Calibri" w:hAnsi="Calibri" w:cs="Calibri"/>
        </w:rPr>
      </w:pPr>
      <w:r w:rsidRPr="005E0322">
        <w:rPr>
          <w:rFonts w:ascii="Calibri" w:hAnsi="Calibri" w:cs="Calibri"/>
        </w:rPr>
        <w:t xml:space="preserve">Maximální navýšení </w:t>
      </w:r>
      <w:r w:rsidR="00B748A0">
        <w:rPr>
          <w:rFonts w:ascii="Calibri" w:hAnsi="Calibri" w:cs="Calibri"/>
        </w:rPr>
        <w:t xml:space="preserve">Celkové odměny za AD </w:t>
      </w:r>
      <w:r w:rsidRPr="005E0322">
        <w:rPr>
          <w:rFonts w:ascii="Calibri" w:hAnsi="Calibri" w:cs="Calibri"/>
        </w:rPr>
        <w:t xml:space="preserve">dle tohoto odstavce písm. </w:t>
      </w:r>
      <w:r w:rsidR="00BB2E3E">
        <w:rPr>
          <w:rFonts w:ascii="Calibri" w:hAnsi="Calibri" w:cs="Calibri"/>
        </w:rPr>
        <w:t xml:space="preserve">a) </w:t>
      </w:r>
      <w:r w:rsidR="00B748A0">
        <w:rPr>
          <w:rFonts w:ascii="Calibri" w:hAnsi="Calibri" w:cs="Calibri"/>
        </w:rPr>
        <w:t>a</w:t>
      </w:r>
      <w:r w:rsidR="00BB2E3E">
        <w:rPr>
          <w:rFonts w:ascii="Calibri" w:hAnsi="Calibri" w:cs="Calibri"/>
        </w:rPr>
        <w:t xml:space="preserve"> </w:t>
      </w:r>
      <w:r w:rsidR="00B748A0">
        <w:rPr>
          <w:rFonts w:ascii="Calibri" w:hAnsi="Calibri" w:cs="Calibri"/>
        </w:rPr>
        <w:t>c</w:t>
      </w:r>
      <w:r w:rsidRPr="005E0322">
        <w:rPr>
          <w:rFonts w:ascii="Calibri" w:hAnsi="Calibri" w:cs="Calibri"/>
        </w:rPr>
        <w:t xml:space="preserve">) činí 30 % </w:t>
      </w:r>
      <w:r w:rsidR="00B748A0">
        <w:rPr>
          <w:rFonts w:ascii="Calibri" w:hAnsi="Calibri" w:cs="Calibri"/>
        </w:rPr>
        <w:t>C</w:t>
      </w:r>
      <w:r>
        <w:rPr>
          <w:rFonts w:ascii="Calibri" w:hAnsi="Calibri" w:cs="Calibri"/>
        </w:rPr>
        <w:t xml:space="preserve">elkové </w:t>
      </w:r>
      <w:r w:rsidR="00B748A0">
        <w:rPr>
          <w:rFonts w:ascii="Calibri" w:hAnsi="Calibri" w:cs="Calibri"/>
        </w:rPr>
        <w:t>odměny za AD</w:t>
      </w:r>
      <w:r>
        <w:rPr>
          <w:rFonts w:ascii="Calibri" w:hAnsi="Calibri" w:cs="Calibri"/>
        </w:rPr>
        <w:t xml:space="preserve"> </w:t>
      </w:r>
      <w:r w:rsidRPr="005E0322">
        <w:rPr>
          <w:rFonts w:ascii="Calibri" w:hAnsi="Calibri" w:cs="Calibri"/>
        </w:rPr>
        <w:t>bez DPH Příkazníka</w:t>
      </w:r>
      <w:r w:rsidR="00B748A0">
        <w:rPr>
          <w:rFonts w:ascii="Calibri" w:hAnsi="Calibri" w:cs="Calibri"/>
        </w:rPr>
        <w:t xml:space="preserve"> dle odst. 2 tohoto článku Smlouvy</w:t>
      </w:r>
      <w:r w:rsidRPr="005E0322">
        <w:rPr>
          <w:rFonts w:ascii="Calibri" w:hAnsi="Calibri" w:cs="Calibri"/>
        </w:rPr>
        <w:t>.</w:t>
      </w:r>
    </w:p>
    <w:p w14:paraId="299F2CD6" w14:textId="56C1C9B4" w:rsidR="00E240E2" w:rsidRPr="005E0322" w:rsidRDefault="00B748A0" w:rsidP="005E0322">
      <w:pPr>
        <w:shd w:val="clear" w:color="auto" w:fill="FFFFFF"/>
        <w:spacing w:line="160" w:lineRule="atLeast"/>
        <w:ind w:left="284" w:hanging="284"/>
        <w:contextualSpacing/>
        <w:jc w:val="both"/>
        <w:rPr>
          <w:rFonts w:asciiTheme="minorHAnsi" w:hAnsiTheme="minorHAnsi" w:cstheme="minorHAnsi"/>
        </w:rPr>
      </w:pPr>
      <w:r>
        <w:rPr>
          <w:rFonts w:asciiTheme="minorHAnsi" w:hAnsiTheme="minorHAnsi" w:cstheme="minorHAnsi"/>
        </w:rPr>
        <w:t>6</w:t>
      </w:r>
      <w:r w:rsidR="005E0322">
        <w:rPr>
          <w:rFonts w:asciiTheme="minorHAnsi" w:hAnsiTheme="minorHAnsi" w:cstheme="minorHAnsi"/>
        </w:rPr>
        <w:t xml:space="preserve">. </w:t>
      </w:r>
      <w:r w:rsidR="005E0322">
        <w:rPr>
          <w:rFonts w:asciiTheme="minorHAnsi" w:hAnsiTheme="minorHAnsi" w:cstheme="minorHAnsi"/>
        </w:rPr>
        <w:tab/>
      </w:r>
      <w:r w:rsidR="00E240E2" w:rsidRPr="005E0322">
        <w:rPr>
          <w:rFonts w:asciiTheme="minorHAnsi" w:hAnsiTheme="minorHAnsi" w:cstheme="minorHAnsi"/>
        </w:rPr>
        <w:t>Příkazce neposkytuje Příkazníkovi zálohy.</w:t>
      </w:r>
    </w:p>
    <w:p w14:paraId="5265A30E" w14:textId="76F4C281" w:rsidR="00D64C79" w:rsidRPr="00B27F2C" w:rsidRDefault="00D64C79" w:rsidP="007227D5">
      <w:pPr>
        <w:overflowPunct/>
        <w:autoSpaceDE/>
        <w:autoSpaceDN/>
        <w:adjustRightInd/>
        <w:textAlignment w:val="auto"/>
        <w:rPr>
          <w:rFonts w:asciiTheme="minorHAnsi" w:hAnsiTheme="minorHAnsi" w:cstheme="minorHAnsi"/>
          <w:b/>
        </w:rPr>
      </w:pPr>
    </w:p>
    <w:p w14:paraId="202D1F36" w14:textId="5A2C1920" w:rsidR="00D64C79" w:rsidRPr="00B27F2C" w:rsidRDefault="00067293" w:rsidP="00AE7768">
      <w:pPr>
        <w:pStyle w:val="Odstavec"/>
        <w:keepNext/>
        <w:spacing w:after="0" w:line="240" w:lineRule="auto"/>
        <w:ind w:firstLine="0"/>
        <w:rPr>
          <w:rFonts w:asciiTheme="minorHAnsi" w:hAnsiTheme="minorHAnsi" w:cstheme="minorHAnsi"/>
          <w:b/>
          <w:sz w:val="20"/>
        </w:rPr>
      </w:pPr>
      <w:r>
        <w:rPr>
          <w:rFonts w:asciiTheme="minorHAnsi" w:hAnsiTheme="minorHAnsi" w:cstheme="minorHAnsi"/>
          <w:b/>
          <w:sz w:val="20"/>
        </w:rPr>
        <w:lastRenderedPageBreak/>
        <w:t>V.</w:t>
      </w:r>
    </w:p>
    <w:p w14:paraId="7E132D42" w14:textId="77777777" w:rsidR="00D64C79" w:rsidRPr="008740A6" w:rsidRDefault="00D64C79" w:rsidP="00AE7768">
      <w:pPr>
        <w:pStyle w:val="Odstavec"/>
        <w:keepNext/>
        <w:spacing w:after="0" w:line="240" w:lineRule="auto"/>
        <w:ind w:firstLine="0"/>
        <w:rPr>
          <w:rFonts w:asciiTheme="minorHAnsi" w:hAnsiTheme="minorHAnsi" w:cstheme="minorHAnsi"/>
          <w:b/>
          <w:sz w:val="20"/>
        </w:rPr>
      </w:pPr>
      <w:r w:rsidRPr="008740A6">
        <w:rPr>
          <w:rFonts w:asciiTheme="minorHAnsi" w:hAnsiTheme="minorHAnsi" w:cstheme="minorHAnsi"/>
          <w:b/>
          <w:sz w:val="20"/>
        </w:rPr>
        <w:t>PLATEBNÍ PODMÍNKY</w:t>
      </w:r>
    </w:p>
    <w:p w14:paraId="7196F685" w14:textId="77777777" w:rsidR="00BB2E3E" w:rsidRPr="005E0322" w:rsidRDefault="00BB2E3E" w:rsidP="00AE7768">
      <w:pPr>
        <w:keepNext/>
        <w:numPr>
          <w:ilvl w:val="0"/>
          <w:numId w:val="20"/>
        </w:numPr>
        <w:suppressAutoHyphens/>
        <w:overflowPunct/>
        <w:autoSpaceDE/>
        <w:autoSpaceDN/>
        <w:adjustRightInd/>
        <w:spacing w:line="240" w:lineRule="atLeast"/>
        <w:ind w:left="284" w:hanging="284"/>
        <w:jc w:val="both"/>
        <w:textAlignment w:val="auto"/>
        <w:rPr>
          <w:rFonts w:asciiTheme="minorHAnsi" w:hAnsiTheme="minorHAnsi" w:cstheme="minorHAnsi"/>
        </w:rPr>
      </w:pPr>
      <w:r w:rsidRPr="005E0322">
        <w:rPr>
          <w:rFonts w:asciiTheme="minorHAnsi" w:hAnsiTheme="minorHAnsi" w:cstheme="minorHAnsi"/>
        </w:rPr>
        <w:t xml:space="preserve">Průběžná měsíční odměna bude zaplacena na základě faktur (daňového dokladu) se splatností 30 kalendářních dnů od data vystavení. Nedílnou součástí faktury musí být soupis provedených činností odsouhlasený Příkazcem. </w:t>
      </w:r>
    </w:p>
    <w:p w14:paraId="477C5270" w14:textId="6363EF4E" w:rsidR="00BB2E3E" w:rsidRPr="005E0322" w:rsidRDefault="00BB2E3E" w:rsidP="005E0322">
      <w:pPr>
        <w:pStyle w:val="Odstavecseseznamem"/>
        <w:numPr>
          <w:ilvl w:val="0"/>
          <w:numId w:val="20"/>
        </w:numPr>
        <w:shd w:val="clear" w:color="auto" w:fill="FFFFFF"/>
        <w:suppressAutoHyphens w:val="0"/>
        <w:autoSpaceDE w:val="0"/>
        <w:autoSpaceDN w:val="0"/>
        <w:adjustRightInd w:val="0"/>
        <w:ind w:left="284" w:hanging="284"/>
        <w:contextualSpacing/>
        <w:jc w:val="both"/>
        <w:rPr>
          <w:rFonts w:asciiTheme="minorHAnsi" w:hAnsiTheme="minorHAnsi" w:cstheme="minorHAnsi"/>
          <w:sz w:val="20"/>
          <w:szCs w:val="20"/>
        </w:rPr>
      </w:pPr>
      <w:r w:rsidRPr="005E0322">
        <w:rPr>
          <w:rFonts w:asciiTheme="minorHAnsi" w:hAnsiTheme="minorHAnsi" w:cstheme="minorHAnsi"/>
          <w:sz w:val="20"/>
          <w:szCs w:val="20"/>
        </w:rPr>
        <w:t xml:space="preserve">Faktura – daňový doklad - musí splňovat náležitosti řádného daňového dokladu podle příslušných právních předpisů, a také musí splňovat </w:t>
      </w:r>
      <w:r w:rsidR="007D4092">
        <w:rPr>
          <w:rFonts w:asciiTheme="minorHAnsi" w:hAnsiTheme="minorHAnsi" w:cstheme="minorHAnsi"/>
          <w:sz w:val="20"/>
          <w:szCs w:val="20"/>
        </w:rPr>
        <w:t>S</w:t>
      </w:r>
      <w:r w:rsidRPr="005E0322">
        <w:rPr>
          <w:rFonts w:asciiTheme="minorHAnsi" w:hAnsiTheme="minorHAnsi" w:cstheme="minorHAnsi"/>
          <w:sz w:val="20"/>
          <w:szCs w:val="20"/>
        </w:rPr>
        <w:t xml:space="preserve">mlouvou stanovené náležitosti. Na každé faktuře musí být uvedeno registrační číslo projektu </w:t>
      </w:r>
      <w:r w:rsidRPr="005E0322">
        <w:rPr>
          <w:rFonts w:asciiTheme="minorHAnsi" w:hAnsiTheme="minorHAnsi" w:cstheme="minorHAnsi"/>
          <w:kern w:val="1"/>
          <w:sz w:val="20"/>
          <w:szCs w:val="20"/>
        </w:rPr>
        <w:t>CZ.06.04.04/00/22_052/00027</w:t>
      </w:r>
      <w:r w:rsidR="008740A6">
        <w:rPr>
          <w:rFonts w:asciiTheme="minorHAnsi" w:hAnsiTheme="minorHAnsi" w:cstheme="minorHAnsi"/>
          <w:kern w:val="1"/>
          <w:sz w:val="20"/>
          <w:szCs w:val="20"/>
        </w:rPr>
        <w:t>42</w:t>
      </w:r>
      <w:r w:rsidRPr="005E0322">
        <w:rPr>
          <w:rFonts w:asciiTheme="minorHAnsi" w:hAnsiTheme="minorHAnsi" w:cstheme="minorHAnsi"/>
          <w:sz w:val="20"/>
          <w:szCs w:val="20"/>
        </w:rPr>
        <w:t xml:space="preserve">, jinak je Příkazce oprávněn jej do data splatnosti vrátit s tím, že Příkazník je poté povinen vystavit nový daňový doklad s novým termínem splatnosti. V takovém případě není Příkazce v prodlení s úhradou. </w:t>
      </w:r>
    </w:p>
    <w:p w14:paraId="5F15AE12" w14:textId="65035603" w:rsidR="00BB2E3E" w:rsidRPr="005E0322" w:rsidRDefault="00BB2E3E" w:rsidP="005E0322">
      <w:pPr>
        <w:keepNext/>
        <w:numPr>
          <w:ilvl w:val="0"/>
          <w:numId w:val="20"/>
        </w:numPr>
        <w:suppressAutoHyphens/>
        <w:overflowPunct/>
        <w:autoSpaceDE/>
        <w:autoSpaceDN/>
        <w:adjustRightInd/>
        <w:spacing w:line="240" w:lineRule="atLeast"/>
        <w:ind w:left="284" w:hanging="284"/>
        <w:jc w:val="both"/>
        <w:textAlignment w:val="auto"/>
        <w:rPr>
          <w:rFonts w:asciiTheme="minorHAnsi" w:hAnsiTheme="minorHAnsi" w:cstheme="minorHAnsi"/>
        </w:rPr>
      </w:pPr>
      <w:r w:rsidRPr="005E0322">
        <w:rPr>
          <w:rFonts w:asciiTheme="minorHAnsi" w:hAnsiTheme="minorHAnsi" w:cstheme="minorHAnsi"/>
        </w:rPr>
        <w:t>Poslední fakturu vystaví Příkazník po úplném předání a převzetí S</w:t>
      </w:r>
      <w:r w:rsidR="00550FA5">
        <w:rPr>
          <w:rFonts w:asciiTheme="minorHAnsi" w:hAnsiTheme="minorHAnsi" w:cstheme="minorHAnsi"/>
        </w:rPr>
        <w:t>tavby bez vad a nedodělků mezi zhotoviteli S</w:t>
      </w:r>
      <w:r w:rsidRPr="005E0322">
        <w:rPr>
          <w:rFonts w:asciiTheme="minorHAnsi" w:hAnsiTheme="minorHAnsi" w:cstheme="minorHAnsi"/>
        </w:rPr>
        <w:t xml:space="preserve">tavby a Příkazcem, po odstranění poslední z vad a nedodělků Stavby, po předání všech závěrečných zpráv o provádění stavby, a po zpracování a předání závěrečné zprávy o výkonu činnosti dle této </w:t>
      </w:r>
      <w:r w:rsidR="007D4092">
        <w:rPr>
          <w:rFonts w:asciiTheme="minorHAnsi" w:hAnsiTheme="minorHAnsi" w:cstheme="minorHAnsi"/>
        </w:rPr>
        <w:t>S</w:t>
      </w:r>
      <w:r w:rsidRPr="005E0322">
        <w:rPr>
          <w:rFonts w:asciiTheme="minorHAnsi" w:hAnsiTheme="minorHAnsi" w:cstheme="minorHAnsi"/>
        </w:rPr>
        <w:t>mlouvy, nedohodnou – li se smluvní strany jinak.</w:t>
      </w:r>
    </w:p>
    <w:p w14:paraId="5DC3DED9" w14:textId="570F9CDB" w:rsidR="00BB2E3E" w:rsidRPr="005E0322" w:rsidRDefault="00BB2E3E" w:rsidP="005E0322">
      <w:pPr>
        <w:numPr>
          <w:ilvl w:val="0"/>
          <w:numId w:val="20"/>
        </w:numPr>
        <w:suppressAutoHyphens/>
        <w:overflowPunct/>
        <w:autoSpaceDE/>
        <w:autoSpaceDN/>
        <w:adjustRightInd/>
        <w:spacing w:line="240" w:lineRule="atLeast"/>
        <w:ind w:left="284" w:hanging="284"/>
        <w:jc w:val="both"/>
        <w:textAlignment w:val="auto"/>
        <w:rPr>
          <w:rFonts w:asciiTheme="minorHAnsi" w:hAnsiTheme="minorHAnsi" w:cstheme="minorHAnsi"/>
        </w:rPr>
      </w:pPr>
      <w:r w:rsidRPr="005E0322">
        <w:rPr>
          <w:rFonts w:asciiTheme="minorHAnsi" w:hAnsiTheme="minorHAnsi" w:cstheme="minorHAnsi"/>
        </w:rPr>
        <w:t xml:space="preserve">Příkazník doručí fakturu v elektronické podobě na e-mailovou adresu: </w:t>
      </w:r>
      <w:r w:rsidR="001A7C97">
        <w:rPr>
          <w:rFonts w:asciiTheme="minorHAnsi" w:hAnsiTheme="minorHAnsi" w:cstheme="minorHAnsi"/>
          <w:b/>
          <w:bCs/>
        </w:rPr>
        <w:t>XXXXXXXXXXXXXXXXX</w:t>
      </w:r>
      <w:r w:rsidRPr="005E0322">
        <w:rPr>
          <w:rFonts w:asciiTheme="minorHAnsi" w:hAnsiTheme="minorHAnsi" w:cstheme="minorHAnsi"/>
          <w:b/>
          <w:bCs/>
        </w:rPr>
        <w:t>.</w:t>
      </w:r>
      <w:r w:rsidRPr="005E0322">
        <w:rPr>
          <w:rFonts w:asciiTheme="minorHAnsi" w:hAnsiTheme="minorHAnsi" w:cstheme="minorHAnsi"/>
        </w:rPr>
        <w:t xml:space="preserve">  </w:t>
      </w:r>
    </w:p>
    <w:p w14:paraId="3E4923C4" w14:textId="3D994886" w:rsidR="00BB2E3E" w:rsidRPr="005E0322" w:rsidRDefault="00BB2E3E" w:rsidP="005E0322">
      <w:pPr>
        <w:numPr>
          <w:ilvl w:val="0"/>
          <w:numId w:val="20"/>
        </w:numPr>
        <w:suppressAutoHyphens/>
        <w:overflowPunct/>
        <w:autoSpaceDE/>
        <w:autoSpaceDN/>
        <w:adjustRightInd/>
        <w:spacing w:line="240" w:lineRule="atLeast"/>
        <w:ind w:left="284" w:hanging="284"/>
        <w:jc w:val="both"/>
        <w:textAlignment w:val="auto"/>
        <w:rPr>
          <w:rFonts w:asciiTheme="minorHAnsi" w:hAnsiTheme="minorHAnsi" w:cstheme="minorHAnsi"/>
        </w:rPr>
      </w:pPr>
      <w:r w:rsidRPr="005E0322">
        <w:rPr>
          <w:rFonts w:asciiTheme="minorHAnsi" w:hAnsiTheme="minorHAnsi" w:cstheme="minorHAnsi"/>
        </w:rPr>
        <w:t xml:space="preserve">Odměna </w:t>
      </w:r>
      <w:r w:rsidR="008740A6">
        <w:rPr>
          <w:rFonts w:asciiTheme="minorHAnsi" w:hAnsiTheme="minorHAnsi" w:cstheme="minorHAnsi"/>
        </w:rPr>
        <w:t xml:space="preserve">je </w:t>
      </w:r>
      <w:r w:rsidRPr="005E0322">
        <w:rPr>
          <w:rFonts w:asciiTheme="minorHAnsi" w:hAnsiTheme="minorHAnsi" w:cstheme="minorHAnsi"/>
        </w:rPr>
        <w:t xml:space="preserve">považována za uhrazenou odepsáním příslušné částky k úhradě z účtu Příkazce ve prospěch účtu Příkazníka uvedeného v záhlaví této </w:t>
      </w:r>
      <w:r w:rsidR="007D4092">
        <w:rPr>
          <w:rFonts w:asciiTheme="minorHAnsi" w:hAnsiTheme="minorHAnsi" w:cstheme="minorHAnsi"/>
        </w:rPr>
        <w:t>S</w:t>
      </w:r>
      <w:r w:rsidRPr="005E0322">
        <w:rPr>
          <w:rFonts w:asciiTheme="minorHAnsi" w:hAnsiTheme="minorHAnsi" w:cstheme="minorHAnsi"/>
        </w:rPr>
        <w:t>mlouvy.</w:t>
      </w:r>
    </w:p>
    <w:p w14:paraId="16EDF67D" w14:textId="3C800B34" w:rsidR="00BB2E3E" w:rsidRPr="005E0322" w:rsidRDefault="00BB2E3E" w:rsidP="005E0322">
      <w:pPr>
        <w:numPr>
          <w:ilvl w:val="0"/>
          <w:numId w:val="20"/>
        </w:numPr>
        <w:suppressAutoHyphens/>
        <w:overflowPunct/>
        <w:autoSpaceDE/>
        <w:autoSpaceDN/>
        <w:adjustRightInd/>
        <w:spacing w:line="240" w:lineRule="atLeast"/>
        <w:ind w:left="284" w:hanging="284"/>
        <w:jc w:val="both"/>
        <w:textAlignment w:val="auto"/>
        <w:rPr>
          <w:rFonts w:asciiTheme="minorHAnsi" w:hAnsiTheme="minorHAnsi" w:cstheme="minorHAnsi"/>
        </w:rPr>
      </w:pPr>
      <w:r w:rsidRPr="005E0322">
        <w:rPr>
          <w:rFonts w:asciiTheme="minorHAnsi" w:hAnsiTheme="minorHAnsi" w:cstheme="minorHAnsi"/>
        </w:rPr>
        <w:t xml:space="preserve">Příkazce je oprávněn jednostranně započíst vůči Příkazníkovi své (i nesplatné) pohledávky plynoucí z této </w:t>
      </w:r>
      <w:r w:rsidR="007D4092">
        <w:rPr>
          <w:rFonts w:asciiTheme="minorHAnsi" w:hAnsiTheme="minorHAnsi" w:cstheme="minorHAnsi"/>
        </w:rPr>
        <w:t>S</w:t>
      </w:r>
      <w:r w:rsidRPr="005E0322">
        <w:rPr>
          <w:rFonts w:asciiTheme="minorHAnsi" w:hAnsiTheme="minorHAnsi" w:cstheme="minorHAnsi"/>
        </w:rPr>
        <w:t xml:space="preserve">mlouvy oproti splatné pohledávce Příkazníka vůči Příkazci. </w:t>
      </w:r>
    </w:p>
    <w:p w14:paraId="4215DC8C" w14:textId="173AB185" w:rsidR="00BB2E3E" w:rsidRPr="005E0322" w:rsidRDefault="00BB2E3E" w:rsidP="005E0322">
      <w:pPr>
        <w:numPr>
          <w:ilvl w:val="0"/>
          <w:numId w:val="20"/>
        </w:numPr>
        <w:suppressAutoHyphens/>
        <w:overflowPunct/>
        <w:autoSpaceDE/>
        <w:autoSpaceDN/>
        <w:adjustRightInd/>
        <w:spacing w:line="240" w:lineRule="atLeast"/>
        <w:ind w:left="284" w:hanging="284"/>
        <w:jc w:val="both"/>
        <w:textAlignment w:val="auto"/>
        <w:rPr>
          <w:rFonts w:asciiTheme="minorHAnsi" w:hAnsiTheme="minorHAnsi" w:cstheme="minorHAnsi"/>
        </w:rPr>
      </w:pPr>
      <w:r w:rsidRPr="005E0322">
        <w:rPr>
          <w:rFonts w:asciiTheme="minorHAnsi" w:hAnsiTheme="minorHAnsi" w:cstheme="minorHAnsi"/>
        </w:rPr>
        <w:t xml:space="preserve">Příkazník prohlašuje, že ke dni podpisu této </w:t>
      </w:r>
      <w:r w:rsidR="007D4092">
        <w:rPr>
          <w:rFonts w:asciiTheme="minorHAnsi" w:hAnsiTheme="minorHAnsi" w:cstheme="minorHAnsi"/>
        </w:rPr>
        <w:t>S</w:t>
      </w:r>
      <w:r w:rsidRPr="005E0322">
        <w:rPr>
          <w:rFonts w:asciiTheme="minorHAnsi" w:hAnsiTheme="minorHAnsi" w:cstheme="minorHAnsi"/>
        </w:rPr>
        <w:t xml:space="preserve">mlouvy není nespolehlivým plátcem DPH dle § 106 zákona č. 235/2004 Sb., o dani z přidané hodnoty, ve znění pozdějších předpisů, a není veden v registru nespolehlivých plátců DPH. </w:t>
      </w:r>
    </w:p>
    <w:p w14:paraId="397096C0" w14:textId="2354B43D" w:rsidR="009A1086" w:rsidRPr="005E0322" w:rsidRDefault="00BB2E3E" w:rsidP="005E0322">
      <w:pPr>
        <w:pStyle w:val="Odstavecseseznamem"/>
        <w:numPr>
          <w:ilvl w:val="0"/>
          <w:numId w:val="20"/>
        </w:numPr>
        <w:shd w:val="clear" w:color="auto" w:fill="FFFFFF"/>
        <w:suppressAutoHyphens w:val="0"/>
        <w:autoSpaceDE w:val="0"/>
        <w:autoSpaceDN w:val="0"/>
        <w:adjustRightInd w:val="0"/>
        <w:ind w:left="284" w:hanging="284"/>
        <w:contextualSpacing/>
        <w:jc w:val="both"/>
        <w:rPr>
          <w:rFonts w:asciiTheme="minorHAnsi" w:hAnsiTheme="minorHAnsi" w:cstheme="minorHAnsi"/>
          <w:sz w:val="20"/>
          <w:szCs w:val="20"/>
        </w:rPr>
      </w:pPr>
      <w:r w:rsidRPr="005E0322">
        <w:rPr>
          <w:rFonts w:asciiTheme="minorHAnsi" w:hAnsiTheme="minorHAnsi" w:cstheme="minorHAnsi"/>
          <w:sz w:val="20"/>
          <w:szCs w:val="20"/>
        </w:rPr>
        <w:t>Příkazník se dále zavazuje uvádět pro účely bezhotovostního převodu pouze účet či účty, které jsou správcem daně zveřejněny způsobem umožňujícím dálkový přístup dle zákona č. 235/2004 Sb., o dani z přidané hodnoty, ve znění pozdějších předpisů. V případě, že se Příkazník stane nespolehlivým plátcem DPH, je povinen tuto skutečnost oznámit Příkazci nejpozději do 5 pracovních dnů ode dne, kdy tato skutečnost nastala, přičemž oznámením se rozumí den, kdy objednatel předmětnou informaci prokazatelně obdržel. Příkazník dále souhlasí s tím, aby Příkazce provedl zajišťovací úhradu DPH přímo na účet příslušného finančního úřadu, jestliže Příkazník bude ke dni uskutečnění zdanitelného plnění veden v registru nespolehlivých plátců</w:t>
      </w:r>
      <w:r w:rsidR="008740A6">
        <w:rPr>
          <w:rFonts w:asciiTheme="minorHAnsi" w:hAnsiTheme="minorHAnsi" w:cstheme="minorHAnsi"/>
          <w:sz w:val="20"/>
          <w:szCs w:val="20"/>
        </w:rPr>
        <w:t>.</w:t>
      </w:r>
      <w:r w:rsidRPr="005E0322">
        <w:rPr>
          <w:rFonts w:asciiTheme="minorHAnsi" w:hAnsiTheme="minorHAnsi" w:cstheme="minorHAnsi"/>
          <w:sz w:val="20"/>
          <w:szCs w:val="20"/>
        </w:rPr>
        <w:t xml:space="preserve"> </w:t>
      </w:r>
    </w:p>
    <w:p w14:paraId="011F4347" w14:textId="25638599" w:rsidR="00D64C79" w:rsidRPr="005E0322" w:rsidRDefault="00D64C79" w:rsidP="00BB53F1">
      <w:pPr>
        <w:jc w:val="center"/>
        <w:rPr>
          <w:rFonts w:asciiTheme="minorHAnsi" w:hAnsiTheme="minorHAnsi" w:cstheme="minorHAnsi"/>
          <w:b/>
        </w:rPr>
      </w:pPr>
    </w:p>
    <w:p w14:paraId="2764ADAC" w14:textId="13FFD78A" w:rsidR="00D64C79" w:rsidRPr="005E0322" w:rsidRDefault="00067293" w:rsidP="00BB53F1">
      <w:pPr>
        <w:jc w:val="center"/>
        <w:rPr>
          <w:rFonts w:asciiTheme="minorHAnsi" w:hAnsiTheme="minorHAnsi" w:cstheme="minorHAnsi"/>
          <w:b/>
        </w:rPr>
      </w:pPr>
      <w:r w:rsidRPr="005E0322">
        <w:rPr>
          <w:rFonts w:asciiTheme="minorHAnsi" w:hAnsiTheme="minorHAnsi" w:cstheme="minorHAnsi"/>
          <w:b/>
        </w:rPr>
        <w:t>VI</w:t>
      </w:r>
      <w:r w:rsidR="00D64C79" w:rsidRPr="005E0322">
        <w:rPr>
          <w:rFonts w:asciiTheme="minorHAnsi" w:hAnsiTheme="minorHAnsi" w:cstheme="minorHAnsi"/>
          <w:b/>
        </w:rPr>
        <w:t>.</w:t>
      </w:r>
    </w:p>
    <w:p w14:paraId="5C675FC6" w14:textId="7594E6AA" w:rsidR="00D64C79" w:rsidRPr="005E0322" w:rsidRDefault="00D64C79" w:rsidP="00BB53F1">
      <w:pPr>
        <w:pStyle w:val="Odstavec"/>
        <w:widowControl w:val="0"/>
        <w:suppressAutoHyphens w:val="0"/>
        <w:overflowPunct/>
        <w:autoSpaceDE/>
        <w:autoSpaceDN/>
        <w:adjustRightInd/>
        <w:spacing w:after="0" w:line="240" w:lineRule="auto"/>
        <w:ind w:firstLine="0"/>
        <w:textAlignment w:val="auto"/>
        <w:rPr>
          <w:rFonts w:asciiTheme="minorHAnsi" w:hAnsiTheme="minorHAnsi" w:cstheme="minorHAnsi"/>
          <w:b/>
          <w:sz w:val="20"/>
        </w:rPr>
      </w:pPr>
      <w:r w:rsidRPr="005E0322">
        <w:rPr>
          <w:rFonts w:asciiTheme="minorHAnsi" w:hAnsiTheme="minorHAnsi" w:cstheme="minorHAnsi"/>
          <w:b/>
          <w:sz w:val="20"/>
        </w:rPr>
        <w:t xml:space="preserve">DALŠÍ POVINNOSTI </w:t>
      </w:r>
      <w:r w:rsidR="00E240E2" w:rsidRPr="005E0322">
        <w:rPr>
          <w:rFonts w:asciiTheme="minorHAnsi" w:hAnsiTheme="minorHAnsi" w:cstheme="minorHAnsi"/>
          <w:b/>
          <w:sz w:val="20"/>
        </w:rPr>
        <w:t>PŘÍKAZNÍKA</w:t>
      </w:r>
    </w:p>
    <w:p w14:paraId="1BF5E1C6" w14:textId="740C6188" w:rsidR="009C2F05" w:rsidRPr="005E0322" w:rsidRDefault="007227D5" w:rsidP="004F6E63">
      <w:pPr>
        <w:pStyle w:val="Nzev"/>
        <w:numPr>
          <w:ilvl w:val="6"/>
          <w:numId w:val="21"/>
        </w:numPr>
        <w:ind w:left="284" w:hanging="284"/>
        <w:jc w:val="both"/>
        <w:rPr>
          <w:rFonts w:asciiTheme="minorHAnsi" w:hAnsiTheme="minorHAnsi" w:cstheme="minorHAnsi"/>
          <w:u w:val="none"/>
        </w:rPr>
      </w:pPr>
      <w:r w:rsidRPr="005E0322">
        <w:rPr>
          <w:rFonts w:asciiTheme="minorHAnsi" w:hAnsiTheme="minorHAnsi" w:cstheme="minorHAnsi"/>
          <w:u w:val="none"/>
          <w:lang w:val="cs-CZ"/>
        </w:rPr>
        <w:t>Příkazník</w:t>
      </w:r>
      <w:r w:rsidR="009C2F05" w:rsidRPr="005E0322">
        <w:rPr>
          <w:rFonts w:asciiTheme="minorHAnsi" w:hAnsiTheme="minorHAnsi" w:cstheme="minorHAnsi"/>
          <w:u w:val="none"/>
        </w:rPr>
        <w:t xml:space="preserve"> </w:t>
      </w:r>
      <w:r w:rsidR="009C2F05" w:rsidRPr="005E0322">
        <w:rPr>
          <w:rFonts w:asciiTheme="minorHAnsi" w:hAnsiTheme="minorHAnsi" w:cstheme="minorHAnsi"/>
          <w:u w:val="none"/>
          <w:lang w:val="cs-CZ"/>
        </w:rPr>
        <w:t>musí</w:t>
      </w:r>
      <w:r w:rsidR="009C2F05" w:rsidRPr="005E0322">
        <w:rPr>
          <w:rFonts w:asciiTheme="minorHAnsi" w:hAnsiTheme="minorHAnsi" w:cstheme="minorHAnsi"/>
          <w:u w:val="none"/>
        </w:rPr>
        <w:t xml:space="preserve"> po celou dobu </w:t>
      </w:r>
      <w:r w:rsidR="00E240E2" w:rsidRPr="005E0322">
        <w:rPr>
          <w:rFonts w:asciiTheme="minorHAnsi" w:hAnsiTheme="minorHAnsi" w:cstheme="minorHAnsi"/>
          <w:u w:val="none"/>
          <w:lang w:val="cs-CZ"/>
        </w:rPr>
        <w:t>platnosti této Smlouvy</w:t>
      </w:r>
    </w:p>
    <w:p w14:paraId="42E3362E" w14:textId="5F2BF22B" w:rsidR="009C2F05" w:rsidRPr="005E0322" w:rsidRDefault="009C2F05" w:rsidP="004F6E63">
      <w:pPr>
        <w:pStyle w:val="Nzev"/>
        <w:numPr>
          <w:ilvl w:val="0"/>
          <w:numId w:val="22"/>
        </w:numPr>
        <w:ind w:left="567" w:hanging="283"/>
        <w:jc w:val="both"/>
        <w:rPr>
          <w:rFonts w:asciiTheme="minorHAnsi" w:hAnsiTheme="minorHAnsi" w:cstheme="minorHAnsi"/>
          <w:u w:val="none"/>
        </w:rPr>
      </w:pPr>
      <w:r w:rsidRPr="005E0322">
        <w:rPr>
          <w:rFonts w:asciiTheme="minorHAnsi" w:hAnsiTheme="minorHAnsi" w:cstheme="minorHAnsi"/>
          <w:u w:val="none"/>
          <w:lang w:val="cs-CZ"/>
        </w:rPr>
        <w:t xml:space="preserve">zajistit </w:t>
      </w:r>
      <w:r w:rsidRPr="005E0322">
        <w:rPr>
          <w:rFonts w:asciiTheme="minorHAnsi" w:hAnsiTheme="minorHAnsi" w:cstheme="minorHAnsi"/>
          <w:u w:val="none"/>
        </w:rPr>
        <w:t>plnění veškerých povinností vyplývající</w:t>
      </w:r>
      <w:r w:rsidR="005E6BC3" w:rsidRPr="005E0322">
        <w:rPr>
          <w:rFonts w:asciiTheme="minorHAnsi" w:hAnsiTheme="minorHAnsi" w:cstheme="minorHAnsi"/>
          <w:u w:val="none"/>
          <w:lang w:val="cs-CZ"/>
        </w:rPr>
        <w:t>ch</w:t>
      </w:r>
      <w:r w:rsidRPr="005E0322">
        <w:rPr>
          <w:rFonts w:asciiTheme="minorHAnsi" w:hAnsiTheme="minorHAnsi" w:cstheme="minorHAnsi"/>
          <w:u w:val="none"/>
        </w:rPr>
        <w:t xml:space="preserve"> z právních předpisů</w:t>
      </w:r>
      <w:r w:rsidR="008740A6">
        <w:rPr>
          <w:rFonts w:asciiTheme="minorHAnsi" w:hAnsiTheme="minorHAnsi" w:cstheme="minorHAnsi"/>
          <w:u w:val="none"/>
        </w:rPr>
        <w:t xml:space="preserve"> České republiky, zejména pak z</w:t>
      </w:r>
      <w:r w:rsidR="008740A6">
        <w:rPr>
          <w:rFonts w:asciiTheme="minorHAnsi" w:hAnsiTheme="minorHAnsi" w:cstheme="minorHAnsi"/>
          <w:u w:val="none"/>
          <w:lang w:val="cs-CZ"/>
        </w:rPr>
        <w:t> </w:t>
      </w:r>
      <w:r w:rsidRPr="005E0322">
        <w:rPr>
          <w:rFonts w:asciiTheme="minorHAnsi" w:hAnsiTheme="minorHAnsi" w:cstheme="minorHAnsi"/>
          <w:u w:val="none"/>
        </w:rPr>
        <w:t xml:space="preserve">předpisů pracovněprávních, předpisů z oblasti zaměstnanosti a bezpečnosti ochrany zdraví při práci, a to vůči všem osobám, které se na plnění </w:t>
      </w:r>
      <w:r w:rsidR="00E240E2" w:rsidRPr="005E0322">
        <w:rPr>
          <w:rFonts w:asciiTheme="minorHAnsi" w:hAnsiTheme="minorHAnsi" w:cstheme="minorHAnsi"/>
          <w:u w:val="none"/>
          <w:lang w:val="cs-CZ"/>
        </w:rPr>
        <w:t>V</w:t>
      </w:r>
      <w:r w:rsidRPr="005E0322">
        <w:rPr>
          <w:rFonts w:asciiTheme="minorHAnsi" w:hAnsiTheme="minorHAnsi" w:cstheme="minorHAnsi"/>
          <w:u w:val="none"/>
        </w:rPr>
        <w:t xml:space="preserve">eřejné zakázky podílejí; plnění těchto povinností zajistí </w:t>
      </w:r>
      <w:r w:rsidR="00E240E2" w:rsidRPr="005E0322">
        <w:rPr>
          <w:rFonts w:asciiTheme="minorHAnsi" w:hAnsiTheme="minorHAnsi" w:cstheme="minorHAnsi"/>
          <w:u w:val="none"/>
          <w:lang w:val="cs-CZ"/>
        </w:rPr>
        <w:t>Příkazník</w:t>
      </w:r>
      <w:r w:rsidRPr="005E0322">
        <w:rPr>
          <w:rFonts w:asciiTheme="minorHAnsi" w:hAnsiTheme="minorHAnsi" w:cstheme="minorHAnsi"/>
          <w:u w:val="none"/>
        </w:rPr>
        <w:t xml:space="preserve"> i u </w:t>
      </w:r>
      <w:r w:rsidR="00E240E2" w:rsidRPr="005E0322">
        <w:rPr>
          <w:rFonts w:asciiTheme="minorHAnsi" w:hAnsiTheme="minorHAnsi" w:cstheme="minorHAnsi"/>
          <w:u w:val="none"/>
          <w:lang w:val="cs-CZ"/>
        </w:rPr>
        <w:t>osob, které nejsou zaměstnanci Příkazníka a podílejí se na plnění Veřejné zakázky</w:t>
      </w:r>
      <w:r w:rsidRPr="005E0322">
        <w:rPr>
          <w:rFonts w:asciiTheme="minorHAnsi" w:hAnsiTheme="minorHAnsi" w:cstheme="minorHAnsi"/>
          <w:u w:val="none"/>
        </w:rPr>
        <w:t>,</w:t>
      </w:r>
    </w:p>
    <w:p w14:paraId="21A266F8" w14:textId="41B8F6CF" w:rsidR="009C2F05" w:rsidRPr="005E0322" w:rsidRDefault="009C2F05" w:rsidP="004F6E63">
      <w:pPr>
        <w:pStyle w:val="Nzev"/>
        <w:numPr>
          <w:ilvl w:val="0"/>
          <w:numId w:val="22"/>
        </w:numPr>
        <w:ind w:left="567" w:hanging="283"/>
        <w:jc w:val="both"/>
        <w:rPr>
          <w:rFonts w:asciiTheme="minorHAnsi" w:hAnsiTheme="minorHAnsi" w:cstheme="minorHAnsi"/>
          <w:u w:val="none"/>
        </w:rPr>
      </w:pPr>
      <w:r w:rsidRPr="005E0322">
        <w:rPr>
          <w:rFonts w:asciiTheme="minorHAnsi" w:hAnsiTheme="minorHAnsi" w:cstheme="minorHAnsi"/>
          <w:u w:val="none"/>
        </w:rPr>
        <w:t>sjednat a dodržovat smluvní podmínk</w:t>
      </w:r>
      <w:r w:rsidRPr="005E0322">
        <w:rPr>
          <w:rFonts w:asciiTheme="minorHAnsi" w:hAnsiTheme="minorHAnsi" w:cstheme="minorHAnsi"/>
          <w:u w:val="none"/>
          <w:lang w:val="cs-CZ"/>
        </w:rPr>
        <w:t>y</w:t>
      </w:r>
      <w:r w:rsidRPr="005E0322">
        <w:rPr>
          <w:rFonts w:asciiTheme="minorHAnsi" w:hAnsiTheme="minorHAnsi" w:cstheme="minorHAnsi"/>
          <w:u w:val="none"/>
        </w:rPr>
        <w:t xml:space="preserve"> </w:t>
      </w:r>
      <w:r w:rsidR="00E240E2" w:rsidRPr="005E0322">
        <w:rPr>
          <w:rFonts w:asciiTheme="minorHAnsi" w:hAnsiTheme="minorHAnsi" w:cstheme="minorHAnsi"/>
          <w:u w:val="none"/>
        </w:rPr>
        <w:t xml:space="preserve">u </w:t>
      </w:r>
      <w:r w:rsidR="00E240E2" w:rsidRPr="005E0322">
        <w:rPr>
          <w:rFonts w:asciiTheme="minorHAnsi" w:hAnsiTheme="minorHAnsi" w:cstheme="minorHAnsi"/>
          <w:u w:val="none"/>
          <w:lang w:val="cs-CZ"/>
        </w:rPr>
        <w:t>osob, které nejsou zaměstnanci Příkazníka a podílejí se na plnění Veřejné zakázky,</w:t>
      </w:r>
      <w:r w:rsidR="00E240E2" w:rsidRPr="005E0322">
        <w:rPr>
          <w:rFonts w:asciiTheme="minorHAnsi" w:hAnsiTheme="minorHAnsi" w:cstheme="minorHAnsi"/>
          <w:u w:val="none"/>
        </w:rPr>
        <w:t xml:space="preserve"> </w:t>
      </w:r>
      <w:r w:rsidRPr="005E0322">
        <w:rPr>
          <w:rFonts w:asciiTheme="minorHAnsi" w:hAnsiTheme="minorHAnsi" w:cstheme="minorHAnsi"/>
          <w:u w:val="none"/>
        </w:rPr>
        <w:t>srovnatelných s podmínkami sjednanými ve Smlouvě</w:t>
      </w:r>
      <w:r w:rsidRPr="005E0322">
        <w:rPr>
          <w:rFonts w:asciiTheme="minorHAnsi" w:hAnsiTheme="minorHAnsi" w:cstheme="minorHAnsi"/>
          <w:u w:val="none"/>
          <w:lang w:val="cs-CZ"/>
        </w:rPr>
        <w:t>,</w:t>
      </w:r>
      <w:r w:rsidRPr="005E0322">
        <w:rPr>
          <w:rFonts w:asciiTheme="minorHAnsi" w:hAnsiTheme="minorHAnsi" w:cstheme="minorHAnsi"/>
          <w:u w:val="none"/>
        </w:rPr>
        <w:t xml:space="preserve"> a to </w:t>
      </w:r>
      <w:r w:rsidRPr="005E0322">
        <w:rPr>
          <w:rFonts w:asciiTheme="minorHAnsi" w:hAnsiTheme="minorHAnsi" w:cstheme="minorHAnsi"/>
          <w:u w:val="none"/>
          <w:lang w:val="cs-CZ"/>
        </w:rPr>
        <w:t xml:space="preserve">zejména </w:t>
      </w:r>
      <w:r w:rsidRPr="005E0322">
        <w:rPr>
          <w:rFonts w:asciiTheme="minorHAnsi" w:hAnsiTheme="minorHAnsi" w:cstheme="minorHAnsi"/>
          <w:u w:val="none"/>
        </w:rPr>
        <w:t xml:space="preserve">v rozsahu výše smluvních pokut; uvedené smluvní podmínky se považují za srovnatelné, bude-li výše smluvních pokut shodná se </w:t>
      </w:r>
      <w:r w:rsidR="007D4092">
        <w:rPr>
          <w:rFonts w:asciiTheme="minorHAnsi" w:hAnsiTheme="minorHAnsi" w:cstheme="minorHAnsi"/>
          <w:u w:val="none"/>
          <w:lang w:val="cs-CZ"/>
        </w:rPr>
        <w:t>S</w:t>
      </w:r>
      <w:r w:rsidRPr="005E0322">
        <w:rPr>
          <w:rFonts w:asciiTheme="minorHAnsi" w:hAnsiTheme="minorHAnsi" w:cstheme="minorHAnsi"/>
          <w:u w:val="none"/>
        </w:rPr>
        <w:t>mlouvou,</w:t>
      </w:r>
    </w:p>
    <w:p w14:paraId="6E54ECEA" w14:textId="384F5D34" w:rsidR="009C2F05" w:rsidRPr="005E0322" w:rsidRDefault="009C2F05" w:rsidP="004F6E63">
      <w:pPr>
        <w:pStyle w:val="Nzev"/>
        <w:numPr>
          <w:ilvl w:val="0"/>
          <w:numId w:val="22"/>
        </w:numPr>
        <w:ind w:left="567" w:hanging="283"/>
        <w:jc w:val="both"/>
        <w:rPr>
          <w:rFonts w:asciiTheme="minorHAnsi" w:hAnsiTheme="minorHAnsi" w:cstheme="minorHAnsi"/>
          <w:u w:val="none"/>
        </w:rPr>
      </w:pPr>
      <w:r w:rsidRPr="005E0322">
        <w:rPr>
          <w:rFonts w:asciiTheme="minorHAnsi" w:hAnsiTheme="minorHAnsi" w:cstheme="minorHAnsi"/>
          <w:u w:val="none"/>
          <w:lang w:val="cs-CZ"/>
        </w:rPr>
        <w:t xml:space="preserve">zajistit </w:t>
      </w:r>
      <w:r w:rsidRPr="005E0322">
        <w:rPr>
          <w:rFonts w:asciiTheme="minorHAnsi" w:hAnsiTheme="minorHAnsi" w:cstheme="minorHAnsi"/>
          <w:u w:val="none"/>
        </w:rPr>
        <w:t xml:space="preserve">řádné a včasné plnění finančních závazků </w:t>
      </w:r>
      <w:r w:rsidR="00E240E2" w:rsidRPr="005E0322">
        <w:rPr>
          <w:rFonts w:asciiTheme="minorHAnsi" w:hAnsiTheme="minorHAnsi" w:cstheme="minorHAnsi"/>
          <w:u w:val="none"/>
          <w:lang w:val="cs-CZ"/>
        </w:rPr>
        <w:t>osobám, které nejsou zaměstnanci Příkazníka a podílejí se na plnění Veřejné zakázky</w:t>
      </w:r>
      <w:r w:rsidRPr="005E0322">
        <w:rPr>
          <w:rFonts w:asciiTheme="minorHAnsi" w:hAnsiTheme="minorHAnsi" w:cstheme="minorHAnsi"/>
          <w:u w:val="none"/>
          <w:lang w:val="cs-CZ"/>
        </w:rPr>
        <w:t>,</w:t>
      </w:r>
      <w:r w:rsidRPr="005E0322">
        <w:rPr>
          <w:rFonts w:asciiTheme="minorHAnsi" w:hAnsiTheme="minorHAnsi" w:cstheme="minorHAnsi"/>
          <w:bCs/>
          <w:u w:val="none"/>
          <w:lang w:val="cs-CZ"/>
        </w:rPr>
        <w:t xml:space="preserve"> nejpozději však do 5 pracovních dnů od obdržení platby Příkazce</w:t>
      </w:r>
      <w:r w:rsidRPr="005E0322">
        <w:rPr>
          <w:rFonts w:asciiTheme="minorHAnsi" w:hAnsiTheme="minorHAnsi" w:cstheme="minorHAnsi"/>
          <w:u w:val="none"/>
        </w:rPr>
        <w:t>.</w:t>
      </w:r>
    </w:p>
    <w:p w14:paraId="4B11CF62" w14:textId="6FE14594" w:rsidR="009C2F05" w:rsidRPr="00D20D49" w:rsidRDefault="009C2F05" w:rsidP="004F6E63">
      <w:pPr>
        <w:pStyle w:val="Nzev"/>
        <w:numPr>
          <w:ilvl w:val="6"/>
          <w:numId w:val="21"/>
        </w:numPr>
        <w:ind w:left="284" w:hanging="284"/>
        <w:jc w:val="both"/>
        <w:rPr>
          <w:rFonts w:asciiTheme="minorHAnsi" w:hAnsiTheme="minorHAnsi" w:cstheme="minorHAnsi"/>
          <w:u w:val="none"/>
        </w:rPr>
      </w:pPr>
      <w:r w:rsidRPr="005E0322">
        <w:rPr>
          <w:rFonts w:asciiTheme="minorHAnsi" w:hAnsiTheme="minorHAnsi" w:cstheme="minorHAnsi"/>
          <w:u w:val="none"/>
        </w:rPr>
        <w:t xml:space="preserve">Pro případ zjištění porušení povinnosti </w:t>
      </w:r>
      <w:r w:rsidR="00E240E2" w:rsidRPr="005E0322">
        <w:rPr>
          <w:rFonts w:asciiTheme="minorHAnsi" w:hAnsiTheme="minorHAnsi" w:cstheme="minorHAnsi"/>
          <w:u w:val="none"/>
          <w:lang w:val="cs-CZ"/>
        </w:rPr>
        <w:t>Příkazníka</w:t>
      </w:r>
      <w:r w:rsidRPr="005E0322">
        <w:rPr>
          <w:rFonts w:asciiTheme="minorHAnsi" w:hAnsiTheme="minorHAnsi" w:cstheme="minorHAnsi"/>
          <w:u w:val="none"/>
        </w:rPr>
        <w:t xml:space="preserve"> </w:t>
      </w:r>
      <w:r w:rsidRPr="005E0322">
        <w:rPr>
          <w:rFonts w:asciiTheme="minorHAnsi" w:hAnsiTheme="minorHAnsi" w:cstheme="minorHAnsi"/>
          <w:u w:val="none"/>
          <w:lang w:val="cs-CZ"/>
        </w:rPr>
        <w:t xml:space="preserve">dle tohoto článku </w:t>
      </w:r>
      <w:r w:rsidR="007D4092">
        <w:rPr>
          <w:rFonts w:asciiTheme="minorHAnsi" w:hAnsiTheme="minorHAnsi" w:cstheme="minorHAnsi"/>
          <w:u w:val="none"/>
          <w:lang w:val="cs-CZ"/>
        </w:rPr>
        <w:t>S</w:t>
      </w:r>
      <w:r w:rsidRPr="005E0322">
        <w:rPr>
          <w:rFonts w:asciiTheme="minorHAnsi" w:hAnsiTheme="minorHAnsi" w:cstheme="minorHAnsi"/>
          <w:u w:val="none"/>
          <w:lang w:val="cs-CZ"/>
        </w:rPr>
        <w:t>mlouvy tý</w:t>
      </w:r>
      <w:r w:rsidRPr="005E0322">
        <w:rPr>
          <w:rFonts w:asciiTheme="minorHAnsi" w:hAnsiTheme="minorHAnsi" w:cstheme="minorHAnsi"/>
          <w:u w:val="none"/>
        </w:rPr>
        <w:t>kající se prohlášení o</w:t>
      </w:r>
      <w:r w:rsidRPr="005E0322">
        <w:rPr>
          <w:rFonts w:asciiTheme="minorHAnsi" w:hAnsiTheme="minorHAnsi" w:cstheme="minorHAnsi"/>
          <w:u w:val="none"/>
          <w:lang w:val="cs-CZ"/>
        </w:rPr>
        <w:t> </w:t>
      </w:r>
      <w:r w:rsidRPr="005E0322">
        <w:rPr>
          <w:rFonts w:asciiTheme="minorHAnsi" w:hAnsiTheme="minorHAnsi" w:cstheme="minorHAnsi"/>
          <w:u w:val="none"/>
        </w:rPr>
        <w:t xml:space="preserve">sociálně odpovědném plnění této </w:t>
      </w:r>
      <w:r w:rsidR="00E240E2" w:rsidRPr="005E0322">
        <w:rPr>
          <w:rFonts w:asciiTheme="minorHAnsi" w:hAnsiTheme="minorHAnsi" w:cstheme="minorHAnsi"/>
          <w:u w:val="none"/>
          <w:lang w:val="cs-CZ"/>
        </w:rPr>
        <w:t>Veře</w:t>
      </w:r>
      <w:r w:rsidR="00E240E2">
        <w:rPr>
          <w:rFonts w:asciiTheme="minorHAnsi" w:hAnsiTheme="minorHAnsi" w:cstheme="minorHAnsi"/>
          <w:u w:val="none"/>
          <w:lang w:val="cs-CZ"/>
        </w:rPr>
        <w:t xml:space="preserve">jné </w:t>
      </w:r>
      <w:r w:rsidRPr="00D20D49">
        <w:rPr>
          <w:rFonts w:asciiTheme="minorHAnsi" w:hAnsiTheme="minorHAnsi" w:cstheme="minorHAnsi"/>
          <w:u w:val="none"/>
        </w:rPr>
        <w:t>zakázky</w:t>
      </w:r>
      <w:r w:rsidR="00C6326A">
        <w:rPr>
          <w:rFonts w:asciiTheme="minorHAnsi" w:hAnsiTheme="minorHAnsi" w:cstheme="minorHAnsi"/>
          <w:u w:val="none"/>
          <w:lang w:val="cs-CZ"/>
        </w:rPr>
        <w:t xml:space="preserve"> podle předchozího odstavce</w:t>
      </w:r>
      <w:r w:rsidRPr="00D20D49">
        <w:rPr>
          <w:rFonts w:asciiTheme="minorHAnsi" w:hAnsiTheme="minorHAnsi" w:cstheme="minorHAnsi"/>
          <w:u w:val="none"/>
        </w:rPr>
        <w:t xml:space="preserve">, se sjednává smluvní pokuta ve výši </w:t>
      </w:r>
      <w:r>
        <w:rPr>
          <w:rFonts w:asciiTheme="minorHAnsi" w:hAnsiTheme="minorHAnsi" w:cstheme="minorHAnsi"/>
          <w:u w:val="none"/>
          <w:lang w:val="cs-CZ"/>
        </w:rPr>
        <w:t>500</w:t>
      </w:r>
      <w:r w:rsidRPr="00D20D49">
        <w:rPr>
          <w:rFonts w:asciiTheme="minorHAnsi" w:hAnsiTheme="minorHAnsi" w:cstheme="minorHAnsi"/>
          <w:u w:val="none"/>
        </w:rPr>
        <w:t>,- Kč za každý den prodlení se splněním každé jednotlivé povinnosti až do zjednání nápravy či za každé jednotlivé porušení povinnosti v závislosti na charakteru porušované povinnosti</w:t>
      </w:r>
      <w:r w:rsidRPr="00D20D49">
        <w:rPr>
          <w:rFonts w:asciiTheme="minorHAnsi" w:hAnsiTheme="minorHAnsi" w:cstheme="minorHAnsi"/>
          <w:u w:val="none"/>
          <w:lang w:val="cs-CZ"/>
        </w:rPr>
        <w:t>.</w:t>
      </w:r>
    </w:p>
    <w:p w14:paraId="154CDC6D" w14:textId="6FC890D4" w:rsidR="004F6E63" w:rsidRPr="004F6E63" w:rsidRDefault="00E240E2" w:rsidP="004F6E63">
      <w:pPr>
        <w:pStyle w:val="Zkladntext10"/>
        <w:numPr>
          <w:ilvl w:val="6"/>
          <w:numId w:val="21"/>
        </w:numPr>
        <w:shd w:val="clear" w:color="auto" w:fill="auto"/>
        <w:tabs>
          <w:tab w:val="left" w:pos="284"/>
        </w:tabs>
        <w:spacing w:after="0" w:line="240" w:lineRule="auto"/>
        <w:ind w:left="284" w:hanging="284"/>
        <w:rPr>
          <w:rFonts w:asciiTheme="minorHAnsi" w:hAnsiTheme="minorHAnsi" w:cstheme="minorHAnsi"/>
          <w:sz w:val="20"/>
          <w:szCs w:val="20"/>
        </w:rPr>
      </w:pPr>
      <w:r>
        <w:rPr>
          <w:rFonts w:asciiTheme="minorHAnsi" w:hAnsiTheme="minorHAnsi" w:cstheme="minorHAnsi"/>
          <w:sz w:val="20"/>
          <w:szCs w:val="20"/>
        </w:rPr>
        <w:t>Příkazník</w:t>
      </w:r>
      <w:r w:rsidR="009D6748" w:rsidRPr="004F6E63">
        <w:rPr>
          <w:rFonts w:asciiTheme="minorHAnsi" w:hAnsiTheme="minorHAnsi" w:cstheme="minorHAnsi"/>
          <w:sz w:val="20"/>
          <w:szCs w:val="20"/>
        </w:rPr>
        <w:t xml:space="preserve"> je podle ust. § 2, písm. e) zákona č. 320/2001 Sb., o finanční kontrole ve veřejné správě a o změně některých zákonů, ve znění pozdějších předpisů, osobou povinnou spolupůsobit při výkonu finanční kontroly prováděné v souvislosti s úhradou zboží a služeb z veřejných výdajů nebo z veřejné finanční podpory.</w:t>
      </w:r>
      <w:bookmarkStart w:id="1" w:name="_Hlk170215854"/>
    </w:p>
    <w:p w14:paraId="61D6A16D" w14:textId="57B77093" w:rsidR="004F6E63" w:rsidRPr="004F6E63" w:rsidRDefault="00E240E2" w:rsidP="004F6E63">
      <w:pPr>
        <w:pStyle w:val="Zkladntext10"/>
        <w:numPr>
          <w:ilvl w:val="6"/>
          <w:numId w:val="21"/>
        </w:numPr>
        <w:shd w:val="clear" w:color="auto" w:fill="auto"/>
        <w:tabs>
          <w:tab w:val="left" w:pos="284"/>
        </w:tabs>
        <w:spacing w:after="0" w:line="240" w:lineRule="auto"/>
        <w:ind w:left="284" w:hanging="284"/>
        <w:rPr>
          <w:rFonts w:asciiTheme="minorHAnsi" w:hAnsiTheme="minorHAnsi" w:cstheme="minorHAnsi"/>
          <w:sz w:val="20"/>
          <w:szCs w:val="20"/>
        </w:rPr>
      </w:pPr>
      <w:r>
        <w:rPr>
          <w:rFonts w:asciiTheme="minorHAnsi" w:hAnsiTheme="minorHAnsi" w:cstheme="minorHAnsi"/>
          <w:color w:val="000000"/>
          <w:sz w:val="20"/>
          <w:szCs w:val="20"/>
        </w:rPr>
        <w:t>Příkazník</w:t>
      </w:r>
      <w:r w:rsidR="009C2F05" w:rsidRPr="004F6E63">
        <w:rPr>
          <w:rFonts w:asciiTheme="minorHAnsi" w:hAnsiTheme="minorHAnsi" w:cstheme="minorHAnsi"/>
          <w:color w:val="000000"/>
          <w:sz w:val="20"/>
          <w:szCs w:val="20"/>
        </w:rPr>
        <w:t xml:space="preserve"> se zavazuje, že bude uchovávat veškerou dokumentaci související s realizací projektu včetně účetních dokladů minimálně do 31.12.2035. Pokud je v českých právní</w:t>
      </w:r>
      <w:r w:rsidR="00DC7722">
        <w:rPr>
          <w:rFonts w:asciiTheme="minorHAnsi" w:hAnsiTheme="minorHAnsi" w:cstheme="minorHAnsi"/>
          <w:color w:val="000000"/>
          <w:sz w:val="20"/>
          <w:szCs w:val="20"/>
        </w:rPr>
        <w:t>ch</w:t>
      </w:r>
      <w:r w:rsidR="009C2F05" w:rsidRPr="004F6E63">
        <w:rPr>
          <w:rFonts w:asciiTheme="minorHAnsi" w:hAnsiTheme="minorHAnsi" w:cstheme="minorHAnsi"/>
          <w:color w:val="000000"/>
          <w:sz w:val="20"/>
          <w:szCs w:val="20"/>
        </w:rPr>
        <w:t xml:space="preserve"> předpisech stanovena lhůta delším, platí lhůta delší.</w:t>
      </w:r>
    </w:p>
    <w:p w14:paraId="50EA5B0E" w14:textId="78725811" w:rsidR="007227D5" w:rsidRPr="007227D5" w:rsidRDefault="00E240E2" w:rsidP="007227D5">
      <w:pPr>
        <w:pStyle w:val="Zkladntext10"/>
        <w:numPr>
          <w:ilvl w:val="6"/>
          <w:numId w:val="21"/>
        </w:numPr>
        <w:shd w:val="clear" w:color="auto" w:fill="auto"/>
        <w:tabs>
          <w:tab w:val="left" w:pos="284"/>
        </w:tabs>
        <w:spacing w:after="0" w:line="240" w:lineRule="auto"/>
        <w:ind w:left="284" w:hanging="284"/>
        <w:rPr>
          <w:rFonts w:asciiTheme="minorHAnsi" w:hAnsiTheme="minorHAnsi" w:cstheme="minorHAnsi"/>
          <w:sz w:val="20"/>
          <w:szCs w:val="20"/>
        </w:rPr>
      </w:pPr>
      <w:r>
        <w:rPr>
          <w:rFonts w:asciiTheme="minorHAnsi" w:hAnsiTheme="minorHAnsi" w:cstheme="minorHAnsi"/>
          <w:color w:val="000000"/>
          <w:sz w:val="20"/>
          <w:szCs w:val="20"/>
        </w:rPr>
        <w:t>Příkazník</w:t>
      </w:r>
      <w:r w:rsidR="009C2F05" w:rsidRPr="004F6E63">
        <w:rPr>
          <w:rFonts w:asciiTheme="minorHAnsi" w:hAnsiTheme="minorHAnsi" w:cstheme="minorHAnsi"/>
          <w:color w:val="000000"/>
          <w:sz w:val="20"/>
          <w:szCs w:val="20"/>
        </w:rPr>
        <w:t xml:space="preserve"> se zavazuje, že minimálně do 31.12.20</w:t>
      </w:r>
      <w:r w:rsidR="00067293">
        <w:rPr>
          <w:rFonts w:asciiTheme="minorHAnsi" w:hAnsiTheme="minorHAnsi" w:cstheme="minorHAnsi"/>
          <w:color w:val="000000"/>
          <w:sz w:val="20"/>
          <w:szCs w:val="20"/>
        </w:rPr>
        <w:t>3</w:t>
      </w:r>
      <w:r w:rsidR="009C2F05" w:rsidRPr="004F6E63">
        <w:rPr>
          <w:rFonts w:asciiTheme="minorHAnsi" w:hAnsiTheme="minorHAnsi" w:cstheme="minorHAnsi"/>
          <w:color w:val="000000"/>
          <w:sz w:val="20"/>
          <w:szCs w:val="20"/>
        </w:rPr>
        <w:t>5 bude poskytovat požadované informace a dok</w:t>
      </w:r>
      <w:r w:rsidR="00152E2A">
        <w:rPr>
          <w:rFonts w:asciiTheme="minorHAnsi" w:hAnsiTheme="minorHAnsi" w:cstheme="minorHAnsi"/>
          <w:color w:val="000000"/>
          <w:sz w:val="20"/>
          <w:szCs w:val="20"/>
        </w:rPr>
        <w:t>umentaci související s plněním V</w:t>
      </w:r>
      <w:r w:rsidR="009C2F05" w:rsidRPr="004F6E63">
        <w:rPr>
          <w:rFonts w:asciiTheme="minorHAnsi" w:hAnsiTheme="minorHAnsi" w:cstheme="minorHAnsi"/>
          <w:color w:val="000000"/>
          <w:sz w:val="20"/>
          <w:szCs w:val="20"/>
        </w:rPr>
        <w:t xml:space="preserve">eřejné zakázky zaměstnancům nebo zmocněncům pověřených orgánů (CRR, MMR, MF, Evropské komise, Evropského účetního dvora, Nejvyššímu kontrolnímu úřadu, příslušnému orgánu </w:t>
      </w:r>
      <w:r w:rsidR="009C2F05" w:rsidRPr="004F6E63">
        <w:rPr>
          <w:rFonts w:asciiTheme="minorHAnsi" w:hAnsiTheme="minorHAnsi" w:cstheme="minorHAnsi"/>
          <w:color w:val="000000"/>
          <w:sz w:val="20"/>
          <w:szCs w:val="20"/>
        </w:rPr>
        <w:lastRenderedPageBreak/>
        <w:t>finanční správy a dalším oprávněným orgánům státní správy) a je povinen vytvořit těmto kontrolujícím osobám podmínky k prov</w:t>
      </w:r>
      <w:r w:rsidR="00152E2A">
        <w:rPr>
          <w:rFonts w:asciiTheme="minorHAnsi" w:hAnsiTheme="minorHAnsi" w:cstheme="minorHAnsi"/>
          <w:color w:val="000000"/>
          <w:sz w:val="20"/>
          <w:szCs w:val="20"/>
        </w:rPr>
        <w:t>edení kontroly vztahující se k V</w:t>
      </w:r>
      <w:r w:rsidR="009C2F05" w:rsidRPr="004F6E63">
        <w:rPr>
          <w:rFonts w:asciiTheme="minorHAnsi" w:hAnsiTheme="minorHAnsi" w:cstheme="minorHAnsi"/>
          <w:color w:val="000000"/>
          <w:sz w:val="20"/>
          <w:szCs w:val="20"/>
        </w:rPr>
        <w:t>eřejné zakázky a poskytnou</w:t>
      </w:r>
      <w:r w:rsidR="00DE267B">
        <w:rPr>
          <w:rFonts w:asciiTheme="minorHAnsi" w:hAnsiTheme="minorHAnsi" w:cstheme="minorHAnsi"/>
          <w:color w:val="000000"/>
          <w:sz w:val="20"/>
          <w:szCs w:val="20"/>
        </w:rPr>
        <w:t>t</w:t>
      </w:r>
      <w:r w:rsidR="009C2F05" w:rsidRPr="004F6E63">
        <w:rPr>
          <w:rFonts w:asciiTheme="minorHAnsi" w:hAnsiTheme="minorHAnsi" w:cstheme="minorHAnsi"/>
          <w:color w:val="000000"/>
          <w:sz w:val="20"/>
          <w:szCs w:val="20"/>
        </w:rPr>
        <w:t xml:space="preserve"> jim při provádění kontroly součinnost. </w:t>
      </w:r>
      <w:bookmarkEnd w:id="1"/>
    </w:p>
    <w:p w14:paraId="5B447B6F" w14:textId="30372B90" w:rsidR="007227D5" w:rsidRPr="001D73C4" w:rsidRDefault="007227D5" w:rsidP="007227D5">
      <w:pPr>
        <w:pStyle w:val="Zkladntext10"/>
        <w:numPr>
          <w:ilvl w:val="6"/>
          <w:numId w:val="21"/>
        </w:numPr>
        <w:shd w:val="clear" w:color="auto" w:fill="auto"/>
        <w:tabs>
          <w:tab w:val="left" w:pos="284"/>
        </w:tabs>
        <w:spacing w:after="0" w:line="240" w:lineRule="auto"/>
        <w:ind w:left="284" w:hanging="284"/>
        <w:rPr>
          <w:rFonts w:asciiTheme="minorHAnsi" w:hAnsiTheme="minorHAnsi" w:cstheme="minorHAnsi"/>
          <w:sz w:val="20"/>
          <w:szCs w:val="20"/>
        </w:rPr>
      </w:pPr>
      <w:r w:rsidRPr="007227D5">
        <w:rPr>
          <w:rFonts w:asciiTheme="minorHAnsi" w:hAnsiTheme="minorHAnsi" w:cstheme="minorHAnsi"/>
          <w:sz w:val="20"/>
        </w:rPr>
        <w:t xml:space="preserve">Příkazník prohlašuje, že má sjednanou pojistnou smlouvu pro případ způsobení škody svou činností a zavazuje se, že tuto smlouvu bude mít sjednanou po celou dobu účinnosti této </w:t>
      </w:r>
      <w:r w:rsidR="007D4092">
        <w:rPr>
          <w:rFonts w:asciiTheme="minorHAnsi" w:hAnsiTheme="minorHAnsi" w:cstheme="minorHAnsi"/>
          <w:sz w:val="20"/>
        </w:rPr>
        <w:t>S</w:t>
      </w:r>
      <w:r w:rsidRPr="007227D5">
        <w:rPr>
          <w:rFonts w:asciiTheme="minorHAnsi" w:hAnsiTheme="minorHAnsi" w:cstheme="minorHAnsi"/>
          <w:sz w:val="20"/>
        </w:rPr>
        <w:t xml:space="preserve">mlouvy. Předmětnou pojistnou smlouvu se </w:t>
      </w:r>
      <w:r w:rsidR="00E240E2">
        <w:rPr>
          <w:rFonts w:asciiTheme="minorHAnsi" w:hAnsiTheme="minorHAnsi" w:cstheme="minorHAnsi"/>
          <w:sz w:val="20"/>
        </w:rPr>
        <w:t>Příkazník</w:t>
      </w:r>
      <w:r w:rsidRPr="007227D5">
        <w:rPr>
          <w:rFonts w:asciiTheme="minorHAnsi" w:hAnsiTheme="minorHAnsi" w:cstheme="minorHAnsi"/>
          <w:sz w:val="20"/>
        </w:rPr>
        <w:t xml:space="preserve"> zavazuje kdykoliv na požádání Příkazce předložit zástupci Příkazci k nahlédnutí.</w:t>
      </w:r>
    </w:p>
    <w:p w14:paraId="2A3CAAE7" w14:textId="1B1E5004" w:rsidR="001D73C4" w:rsidRPr="001D73C4" w:rsidRDefault="001D73C4" w:rsidP="007227D5">
      <w:pPr>
        <w:pStyle w:val="Zkladntext10"/>
        <w:numPr>
          <w:ilvl w:val="6"/>
          <w:numId w:val="21"/>
        </w:numPr>
        <w:shd w:val="clear" w:color="auto" w:fill="auto"/>
        <w:tabs>
          <w:tab w:val="left" w:pos="284"/>
        </w:tabs>
        <w:spacing w:after="0" w:line="240" w:lineRule="auto"/>
        <w:ind w:left="284" w:hanging="284"/>
        <w:rPr>
          <w:rFonts w:asciiTheme="minorHAnsi" w:hAnsiTheme="minorHAnsi" w:cstheme="minorHAnsi"/>
          <w:sz w:val="20"/>
          <w:szCs w:val="20"/>
        </w:rPr>
      </w:pPr>
      <w:r w:rsidRPr="001D73C4">
        <w:rPr>
          <w:bCs/>
          <w:sz w:val="20"/>
          <w:szCs w:val="20"/>
        </w:rPr>
        <w:t xml:space="preserve">Veškeré </w:t>
      </w:r>
      <w:r>
        <w:rPr>
          <w:bCs/>
          <w:sz w:val="20"/>
          <w:szCs w:val="20"/>
        </w:rPr>
        <w:t xml:space="preserve">konzultační a projekční činnosti a další </w:t>
      </w:r>
      <w:r w:rsidRPr="001D73C4">
        <w:rPr>
          <w:bCs/>
          <w:sz w:val="20"/>
          <w:szCs w:val="20"/>
        </w:rPr>
        <w:t xml:space="preserve">odborné práce musí vykonávat zaměstnanci </w:t>
      </w:r>
      <w:r>
        <w:rPr>
          <w:bCs/>
          <w:sz w:val="20"/>
          <w:szCs w:val="20"/>
        </w:rPr>
        <w:t>Příkazníka nebo jeho poddodavatelů</w:t>
      </w:r>
      <w:r w:rsidRPr="001D73C4">
        <w:rPr>
          <w:bCs/>
          <w:sz w:val="20"/>
          <w:szCs w:val="20"/>
        </w:rPr>
        <w:t xml:space="preserve"> mající příslušnou kvalifikaci. </w:t>
      </w:r>
      <w:r>
        <w:rPr>
          <w:bCs/>
          <w:sz w:val="20"/>
          <w:szCs w:val="20"/>
        </w:rPr>
        <w:t xml:space="preserve">Příkazník a jeho </w:t>
      </w:r>
      <w:r w:rsidRPr="001D73C4">
        <w:rPr>
          <w:bCs/>
          <w:sz w:val="20"/>
          <w:szCs w:val="20"/>
        </w:rPr>
        <w:t xml:space="preserve">zaměstnanci </w:t>
      </w:r>
      <w:r>
        <w:rPr>
          <w:bCs/>
          <w:sz w:val="20"/>
          <w:szCs w:val="20"/>
        </w:rPr>
        <w:t xml:space="preserve">včetně zaměstnanců poddodavatelů Příkazníka </w:t>
      </w:r>
      <w:r w:rsidRPr="001D73C4">
        <w:rPr>
          <w:bCs/>
          <w:sz w:val="20"/>
          <w:szCs w:val="20"/>
        </w:rPr>
        <w:t xml:space="preserve">jsou povinni být kvalifikovaní pro provedení </w:t>
      </w:r>
      <w:r>
        <w:rPr>
          <w:bCs/>
          <w:sz w:val="20"/>
          <w:szCs w:val="20"/>
        </w:rPr>
        <w:t xml:space="preserve">výkonu AD </w:t>
      </w:r>
      <w:r w:rsidRPr="001D73C4">
        <w:rPr>
          <w:bCs/>
          <w:sz w:val="20"/>
          <w:szCs w:val="20"/>
        </w:rPr>
        <w:t xml:space="preserve">po celou dobu </w:t>
      </w:r>
      <w:r>
        <w:rPr>
          <w:bCs/>
          <w:sz w:val="20"/>
          <w:szCs w:val="20"/>
        </w:rPr>
        <w:t>trvání této Smlouvy</w:t>
      </w:r>
      <w:r w:rsidRPr="001D73C4">
        <w:rPr>
          <w:bCs/>
          <w:sz w:val="20"/>
          <w:szCs w:val="20"/>
        </w:rPr>
        <w:t xml:space="preserve">. Nesplňují-li tyto osoby příslušnou kvalifikaci, je </w:t>
      </w:r>
      <w:r>
        <w:rPr>
          <w:bCs/>
          <w:sz w:val="20"/>
          <w:szCs w:val="20"/>
        </w:rPr>
        <w:t>Příkazce</w:t>
      </w:r>
      <w:r w:rsidRPr="001D73C4">
        <w:rPr>
          <w:bCs/>
          <w:sz w:val="20"/>
          <w:szCs w:val="20"/>
        </w:rPr>
        <w:t xml:space="preserve"> oprávněn od této Smlouvy odstoupit</w:t>
      </w:r>
      <w:r>
        <w:rPr>
          <w:bCs/>
          <w:sz w:val="20"/>
          <w:szCs w:val="20"/>
        </w:rPr>
        <w:t>.</w:t>
      </w:r>
    </w:p>
    <w:p w14:paraId="46A3A078" w14:textId="77777777" w:rsidR="009D6748" w:rsidRPr="009D6748" w:rsidRDefault="009D6748" w:rsidP="00BB53F1">
      <w:pPr>
        <w:pStyle w:val="NormlnIMP"/>
        <w:spacing w:line="240" w:lineRule="auto"/>
        <w:jc w:val="both"/>
        <w:rPr>
          <w:rFonts w:asciiTheme="minorHAnsi" w:hAnsiTheme="minorHAnsi" w:cstheme="minorHAnsi"/>
          <w:sz w:val="20"/>
        </w:rPr>
      </w:pPr>
    </w:p>
    <w:p w14:paraId="73096D54" w14:textId="2A4ED244" w:rsidR="0011085A" w:rsidRDefault="006624D3" w:rsidP="006624D3">
      <w:pPr>
        <w:pStyle w:val="NormlnIMP"/>
        <w:spacing w:line="240" w:lineRule="auto"/>
        <w:ind w:left="284"/>
        <w:rPr>
          <w:rFonts w:asciiTheme="minorHAnsi" w:hAnsiTheme="minorHAnsi" w:cstheme="minorHAnsi"/>
          <w:b/>
          <w:sz w:val="20"/>
        </w:rPr>
      </w:pPr>
      <w:r w:rsidRPr="006624D3">
        <w:rPr>
          <w:rFonts w:asciiTheme="minorHAnsi" w:hAnsiTheme="minorHAnsi" w:cstheme="minorHAnsi"/>
          <w:b/>
          <w:sz w:val="20"/>
        </w:rPr>
        <w:t>VI</w:t>
      </w:r>
      <w:r w:rsidR="008C0FC2">
        <w:rPr>
          <w:rFonts w:asciiTheme="minorHAnsi" w:hAnsiTheme="minorHAnsi" w:cstheme="minorHAnsi"/>
          <w:b/>
          <w:sz w:val="20"/>
        </w:rPr>
        <w:t>I</w:t>
      </w:r>
      <w:r w:rsidRPr="006624D3">
        <w:rPr>
          <w:rFonts w:asciiTheme="minorHAnsi" w:hAnsiTheme="minorHAnsi" w:cstheme="minorHAnsi"/>
          <w:b/>
          <w:sz w:val="20"/>
        </w:rPr>
        <w:t xml:space="preserve">. </w:t>
      </w:r>
    </w:p>
    <w:p w14:paraId="4A755A55" w14:textId="44A9DFBE" w:rsidR="006624D3" w:rsidRPr="006624D3" w:rsidRDefault="0011085A" w:rsidP="0011085A">
      <w:pPr>
        <w:pStyle w:val="Odstavec"/>
        <w:keepNext/>
        <w:widowControl w:val="0"/>
        <w:suppressAutoHyphens w:val="0"/>
        <w:overflowPunct/>
        <w:autoSpaceDE/>
        <w:autoSpaceDN/>
        <w:adjustRightInd/>
        <w:spacing w:after="0" w:line="240" w:lineRule="auto"/>
        <w:ind w:firstLine="0"/>
        <w:textAlignment w:val="auto"/>
        <w:rPr>
          <w:rFonts w:asciiTheme="minorHAnsi" w:hAnsiTheme="minorHAnsi" w:cstheme="minorHAnsi"/>
          <w:b/>
          <w:sz w:val="20"/>
        </w:rPr>
      </w:pPr>
      <w:r>
        <w:rPr>
          <w:rFonts w:asciiTheme="minorHAnsi" w:hAnsiTheme="minorHAnsi" w:cstheme="minorHAnsi"/>
          <w:b/>
          <w:sz w:val="20"/>
        </w:rPr>
        <w:t>LICENČNÍ UJEDNÁNÍ</w:t>
      </w:r>
    </w:p>
    <w:p w14:paraId="08BAE7BC" w14:textId="2857E361" w:rsidR="006624D3" w:rsidRPr="00936620" w:rsidRDefault="006624D3" w:rsidP="006624D3">
      <w:pPr>
        <w:pStyle w:val="NormlnIMP"/>
        <w:spacing w:line="240" w:lineRule="auto"/>
        <w:jc w:val="both"/>
        <w:rPr>
          <w:rFonts w:asciiTheme="minorHAnsi" w:hAnsiTheme="minorHAnsi" w:cstheme="minorHAnsi"/>
          <w:b/>
          <w:sz w:val="20"/>
        </w:rPr>
      </w:pPr>
      <w:r w:rsidRPr="00936620">
        <w:rPr>
          <w:rFonts w:asciiTheme="minorHAnsi" w:hAnsiTheme="minorHAnsi" w:cstheme="minorHAnsi"/>
          <w:b/>
          <w:sz w:val="20"/>
        </w:rPr>
        <w:t xml:space="preserve">Podlicence poskytnutá </w:t>
      </w:r>
      <w:r w:rsidR="00094E67">
        <w:rPr>
          <w:rFonts w:asciiTheme="minorHAnsi" w:hAnsiTheme="minorHAnsi" w:cstheme="minorHAnsi"/>
          <w:b/>
          <w:sz w:val="20"/>
        </w:rPr>
        <w:t>Příkazcem</w:t>
      </w:r>
      <w:r w:rsidRPr="00936620">
        <w:rPr>
          <w:rFonts w:asciiTheme="minorHAnsi" w:hAnsiTheme="minorHAnsi" w:cstheme="minorHAnsi"/>
          <w:b/>
          <w:sz w:val="20"/>
        </w:rPr>
        <w:t xml:space="preserve"> </w:t>
      </w:r>
    </w:p>
    <w:p w14:paraId="0558D318" w14:textId="48DEA670" w:rsidR="006624D3" w:rsidRPr="006624D3" w:rsidRDefault="006624D3" w:rsidP="006624D3">
      <w:pPr>
        <w:pStyle w:val="NormlnIMP"/>
        <w:numPr>
          <w:ilvl w:val="0"/>
          <w:numId w:val="7"/>
        </w:numPr>
        <w:spacing w:line="240" w:lineRule="auto"/>
        <w:ind w:left="284" w:hanging="284"/>
        <w:jc w:val="both"/>
        <w:rPr>
          <w:rFonts w:asciiTheme="minorHAnsi" w:hAnsiTheme="minorHAnsi" w:cstheme="minorHAnsi"/>
          <w:sz w:val="20"/>
        </w:rPr>
      </w:pPr>
      <w:r w:rsidRPr="006624D3">
        <w:rPr>
          <w:rFonts w:asciiTheme="minorHAnsi" w:hAnsiTheme="minorHAnsi" w:cstheme="minorHAnsi"/>
          <w:sz w:val="20"/>
        </w:rPr>
        <w:t xml:space="preserve">Pokud má </w:t>
      </w:r>
      <w:r w:rsidR="002E1A1F">
        <w:rPr>
          <w:rFonts w:asciiTheme="minorHAnsi" w:hAnsiTheme="minorHAnsi" w:cstheme="minorHAnsi"/>
          <w:sz w:val="20"/>
        </w:rPr>
        <w:t>Příkazník</w:t>
      </w:r>
      <w:r w:rsidRPr="006624D3">
        <w:rPr>
          <w:rFonts w:asciiTheme="minorHAnsi" w:hAnsiTheme="minorHAnsi" w:cstheme="minorHAnsi"/>
          <w:sz w:val="20"/>
        </w:rPr>
        <w:t xml:space="preserve"> dle </w:t>
      </w:r>
      <w:r w:rsidR="002E1A1F">
        <w:rPr>
          <w:rFonts w:asciiTheme="minorHAnsi" w:hAnsiTheme="minorHAnsi" w:cstheme="minorHAnsi"/>
          <w:sz w:val="20"/>
        </w:rPr>
        <w:t xml:space="preserve">této Smlouvy nebo podle </w:t>
      </w:r>
      <w:r w:rsidRPr="006624D3">
        <w:rPr>
          <w:rFonts w:asciiTheme="minorHAnsi" w:hAnsiTheme="minorHAnsi" w:cstheme="minorHAnsi"/>
          <w:sz w:val="20"/>
        </w:rPr>
        <w:t xml:space="preserve">pokynu </w:t>
      </w:r>
      <w:r w:rsidR="002E1A1F">
        <w:rPr>
          <w:rFonts w:asciiTheme="minorHAnsi" w:hAnsiTheme="minorHAnsi" w:cstheme="minorHAnsi"/>
          <w:sz w:val="20"/>
        </w:rPr>
        <w:t>Příkazce</w:t>
      </w:r>
      <w:r w:rsidRPr="006624D3">
        <w:rPr>
          <w:rFonts w:asciiTheme="minorHAnsi" w:hAnsiTheme="minorHAnsi" w:cstheme="minorHAnsi"/>
          <w:sz w:val="20"/>
        </w:rPr>
        <w:t xml:space="preserve"> pro provedení </w:t>
      </w:r>
      <w:r w:rsidR="002E1A1F">
        <w:rPr>
          <w:rFonts w:asciiTheme="minorHAnsi" w:hAnsiTheme="minorHAnsi" w:cstheme="minorHAnsi"/>
          <w:sz w:val="20"/>
        </w:rPr>
        <w:t xml:space="preserve">výkonu AD </w:t>
      </w:r>
      <w:r w:rsidRPr="006624D3">
        <w:rPr>
          <w:rFonts w:asciiTheme="minorHAnsi" w:hAnsiTheme="minorHAnsi" w:cstheme="minorHAnsi"/>
          <w:sz w:val="20"/>
        </w:rPr>
        <w:t>vycházet z</w:t>
      </w:r>
      <w:r w:rsidR="002E1A1F">
        <w:rPr>
          <w:rFonts w:asciiTheme="minorHAnsi" w:hAnsiTheme="minorHAnsi" w:cstheme="minorHAnsi"/>
          <w:sz w:val="20"/>
        </w:rPr>
        <w:t> </w:t>
      </w:r>
      <w:r w:rsidRPr="006624D3">
        <w:rPr>
          <w:rFonts w:asciiTheme="minorHAnsi" w:hAnsiTheme="minorHAnsi" w:cstheme="minorHAnsi"/>
          <w:sz w:val="20"/>
        </w:rPr>
        <w:t>něčeho, co požívá ochrany podle zákona č. 121/2000 Sb., autorský zákon (dále jen „Autorský zákon“)</w:t>
      </w:r>
      <w:r w:rsidR="00A609E1">
        <w:rPr>
          <w:rFonts w:asciiTheme="minorHAnsi" w:hAnsiTheme="minorHAnsi" w:cstheme="minorHAnsi"/>
          <w:sz w:val="20"/>
        </w:rPr>
        <w:t>, zejména pak z projektových dokumentací specifikovaných v čl. I odst. 2 této Smlouvy</w:t>
      </w:r>
      <w:r w:rsidRPr="006624D3">
        <w:rPr>
          <w:rFonts w:asciiTheme="minorHAnsi" w:hAnsiTheme="minorHAnsi" w:cstheme="minorHAnsi"/>
          <w:sz w:val="20"/>
        </w:rPr>
        <w:t xml:space="preserve">, </w:t>
      </w:r>
      <w:r w:rsidR="00755C4D">
        <w:rPr>
          <w:rFonts w:asciiTheme="minorHAnsi" w:hAnsiTheme="minorHAnsi" w:cstheme="minorHAnsi"/>
          <w:sz w:val="20"/>
        </w:rPr>
        <w:t xml:space="preserve">poskytuje Příkazce Příkazníkovi </w:t>
      </w:r>
      <w:r w:rsidRPr="006624D3">
        <w:rPr>
          <w:rFonts w:asciiTheme="minorHAnsi" w:hAnsiTheme="minorHAnsi" w:cstheme="minorHAnsi"/>
          <w:sz w:val="20"/>
        </w:rPr>
        <w:t xml:space="preserve">k takovému </w:t>
      </w:r>
      <w:r w:rsidR="002A03CC">
        <w:rPr>
          <w:rFonts w:asciiTheme="minorHAnsi" w:hAnsiTheme="minorHAnsi" w:cstheme="minorHAnsi"/>
          <w:sz w:val="20"/>
        </w:rPr>
        <w:t>a</w:t>
      </w:r>
      <w:r w:rsidRPr="006624D3">
        <w:rPr>
          <w:rFonts w:asciiTheme="minorHAnsi" w:hAnsiTheme="minorHAnsi" w:cstheme="minorHAnsi"/>
          <w:sz w:val="20"/>
        </w:rPr>
        <w:t>utorskému dílu podlicenci, a to včetně jakýchkoli dalších postoupení nebo licencí (řetězení podlicencí) za následujících podmínek:</w:t>
      </w:r>
    </w:p>
    <w:p w14:paraId="3BA6F13F" w14:textId="3B294FF6" w:rsidR="006624D3" w:rsidRPr="006624D3" w:rsidRDefault="006624D3" w:rsidP="00AA7666">
      <w:pPr>
        <w:pStyle w:val="NormlnIMP"/>
        <w:numPr>
          <w:ilvl w:val="0"/>
          <w:numId w:val="37"/>
        </w:numPr>
        <w:spacing w:line="240" w:lineRule="auto"/>
        <w:jc w:val="both"/>
        <w:rPr>
          <w:rFonts w:asciiTheme="minorHAnsi" w:hAnsiTheme="minorHAnsi" w:cstheme="minorHAnsi"/>
          <w:sz w:val="20"/>
        </w:rPr>
      </w:pPr>
      <w:r w:rsidRPr="006624D3">
        <w:rPr>
          <w:rFonts w:asciiTheme="minorHAnsi" w:hAnsiTheme="minorHAnsi" w:cstheme="minorHAnsi"/>
          <w:sz w:val="20"/>
        </w:rPr>
        <w:t xml:space="preserve">podlicence se poskytuje k užití </w:t>
      </w:r>
      <w:r w:rsidR="002A03CC">
        <w:rPr>
          <w:rFonts w:asciiTheme="minorHAnsi" w:hAnsiTheme="minorHAnsi" w:cstheme="minorHAnsi"/>
          <w:sz w:val="20"/>
        </w:rPr>
        <w:t>a</w:t>
      </w:r>
      <w:r w:rsidRPr="006624D3">
        <w:rPr>
          <w:rFonts w:asciiTheme="minorHAnsi" w:hAnsiTheme="minorHAnsi" w:cstheme="minorHAnsi"/>
          <w:sz w:val="20"/>
        </w:rPr>
        <w:t xml:space="preserve">utorského díla </w:t>
      </w:r>
      <w:r w:rsidR="00B2144D">
        <w:rPr>
          <w:rFonts w:asciiTheme="minorHAnsi" w:hAnsiTheme="minorHAnsi" w:cstheme="minorHAnsi"/>
          <w:sz w:val="20"/>
        </w:rPr>
        <w:t>pro</w:t>
      </w:r>
      <w:r w:rsidRPr="006624D3">
        <w:rPr>
          <w:rFonts w:asciiTheme="minorHAnsi" w:hAnsiTheme="minorHAnsi" w:cstheme="minorHAnsi"/>
          <w:sz w:val="20"/>
        </w:rPr>
        <w:t xml:space="preserve"> </w:t>
      </w:r>
      <w:r w:rsidR="00B2144D">
        <w:rPr>
          <w:rFonts w:asciiTheme="minorHAnsi" w:hAnsiTheme="minorHAnsi" w:cstheme="minorHAnsi"/>
          <w:sz w:val="20"/>
        </w:rPr>
        <w:t>řádné splnění podmínek dle této Smlouvy a pro </w:t>
      </w:r>
      <w:r w:rsidRPr="006624D3">
        <w:rPr>
          <w:rFonts w:asciiTheme="minorHAnsi" w:hAnsiTheme="minorHAnsi" w:cstheme="minorHAnsi"/>
          <w:sz w:val="20"/>
        </w:rPr>
        <w:t>veškeré účely podle této Smlouvy, zejména:</w:t>
      </w:r>
    </w:p>
    <w:p w14:paraId="7368DA95" w14:textId="49F677BE" w:rsidR="0063445D" w:rsidRDefault="0063445D" w:rsidP="00C64B0A">
      <w:pPr>
        <w:pStyle w:val="NormlnIMP"/>
        <w:numPr>
          <w:ilvl w:val="0"/>
          <w:numId w:val="38"/>
        </w:numPr>
        <w:spacing w:line="240" w:lineRule="auto"/>
        <w:jc w:val="both"/>
        <w:rPr>
          <w:rFonts w:asciiTheme="minorHAnsi" w:hAnsiTheme="minorHAnsi" w:cstheme="minorHAnsi"/>
          <w:sz w:val="20"/>
        </w:rPr>
      </w:pPr>
      <w:r>
        <w:rPr>
          <w:rFonts w:asciiTheme="minorHAnsi" w:hAnsiTheme="minorHAnsi" w:cstheme="minorHAnsi"/>
          <w:sz w:val="20"/>
        </w:rPr>
        <w:t xml:space="preserve">na poskytování poradenské či jiné konzultační činnosti ke kontrole souladu takového </w:t>
      </w:r>
      <w:r w:rsidR="002A03CC">
        <w:rPr>
          <w:rFonts w:asciiTheme="minorHAnsi" w:hAnsiTheme="minorHAnsi" w:cstheme="minorHAnsi"/>
          <w:sz w:val="20"/>
        </w:rPr>
        <w:t>a</w:t>
      </w:r>
      <w:r>
        <w:rPr>
          <w:rFonts w:asciiTheme="minorHAnsi" w:hAnsiTheme="minorHAnsi" w:cstheme="minorHAnsi"/>
          <w:sz w:val="20"/>
        </w:rPr>
        <w:t xml:space="preserve">utorského díla s prováděním Stavby, </w:t>
      </w:r>
    </w:p>
    <w:p w14:paraId="0E81DA34" w14:textId="15DD3856" w:rsidR="006624D3" w:rsidRPr="006624D3" w:rsidRDefault="006624D3" w:rsidP="00C64B0A">
      <w:pPr>
        <w:pStyle w:val="NormlnIMP"/>
        <w:numPr>
          <w:ilvl w:val="0"/>
          <w:numId w:val="38"/>
        </w:numPr>
        <w:spacing w:line="240" w:lineRule="auto"/>
        <w:jc w:val="both"/>
        <w:rPr>
          <w:rFonts w:asciiTheme="minorHAnsi" w:hAnsiTheme="minorHAnsi" w:cstheme="minorHAnsi"/>
          <w:sz w:val="20"/>
        </w:rPr>
      </w:pPr>
      <w:r w:rsidRPr="006624D3">
        <w:rPr>
          <w:rFonts w:asciiTheme="minorHAnsi" w:hAnsiTheme="minorHAnsi" w:cstheme="minorHAnsi"/>
          <w:sz w:val="20"/>
        </w:rPr>
        <w:t xml:space="preserve">na </w:t>
      </w:r>
      <w:r w:rsidR="00A0602D">
        <w:rPr>
          <w:rFonts w:asciiTheme="minorHAnsi" w:hAnsiTheme="minorHAnsi" w:cstheme="minorHAnsi"/>
          <w:sz w:val="20"/>
        </w:rPr>
        <w:t xml:space="preserve">změny </w:t>
      </w:r>
      <w:r w:rsidR="002A03CC">
        <w:rPr>
          <w:rFonts w:asciiTheme="minorHAnsi" w:hAnsiTheme="minorHAnsi" w:cstheme="minorHAnsi"/>
          <w:sz w:val="20"/>
        </w:rPr>
        <w:t>a</w:t>
      </w:r>
      <w:r w:rsidR="00A0602D">
        <w:rPr>
          <w:rFonts w:asciiTheme="minorHAnsi" w:hAnsiTheme="minorHAnsi" w:cstheme="minorHAnsi"/>
          <w:sz w:val="20"/>
        </w:rPr>
        <w:t xml:space="preserve">utorského díla nebo jeho částí, </w:t>
      </w:r>
      <w:r w:rsidRPr="006624D3">
        <w:rPr>
          <w:rFonts w:asciiTheme="minorHAnsi" w:hAnsiTheme="minorHAnsi" w:cstheme="minorHAnsi"/>
          <w:sz w:val="20"/>
        </w:rPr>
        <w:t>jeho úprav</w:t>
      </w:r>
      <w:r w:rsidR="00A0602D">
        <w:rPr>
          <w:rFonts w:asciiTheme="minorHAnsi" w:hAnsiTheme="minorHAnsi" w:cstheme="minorHAnsi"/>
          <w:sz w:val="20"/>
        </w:rPr>
        <w:t>y,</w:t>
      </w:r>
      <w:r w:rsidRPr="006624D3">
        <w:rPr>
          <w:rFonts w:asciiTheme="minorHAnsi" w:hAnsiTheme="minorHAnsi" w:cstheme="minorHAnsi"/>
          <w:sz w:val="20"/>
        </w:rPr>
        <w:t xml:space="preserve"> doplnění</w:t>
      </w:r>
      <w:r w:rsidR="00A0602D">
        <w:rPr>
          <w:rFonts w:asciiTheme="minorHAnsi" w:hAnsiTheme="minorHAnsi" w:cstheme="minorHAnsi"/>
          <w:sz w:val="20"/>
        </w:rPr>
        <w:t>, či dokončení nehotových částí;</w:t>
      </w:r>
      <w:r w:rsidRPr="006624D3">
        <w:rPr>
          <w:rFonts w:asciiTheme="minorHAnsi" w:hAnsiTheme="minorHAnsi" w:cstheme="minorHAnsi"/>
          <w:sz w:val="20"/>
        </w:rPr>
        <w:t xml:space="preserve"> </w:t>
      </w:r>
      <w:r w:rsidR="00A0602D">
        <w:rPr>
          <w:rFonts w:asciiTheme="minorHAnsi" w:hAnsiTheme="minorHAnsi" w:cstheme="minorHAnsi"/>
          <w:sz w:val="20"/>
        </w:rPr>
        <w:t>v</w:t>
      </w:r>
      <w:r w:rsidRPr="006624D3">
        <w:rPr>
          <w:rFonts w:asciiTheme="minorHAnsi" w:hAnsiTheme="minorHAnsi" w:cstheme="minorHAnsi"/>
          <w:sz w:val="20"/>
        </w:rPr>
        <w:t xml:space="preserve"> případě, že by mělo dojít takovou </w:t>
      </w:r>
      <w:r w:rsidR="00A0602D">
        <w:rPr>
          <w:rFonts w:asciiTheme="minorHAnsi" w:hAnsiTheme="minorHAnsi" w:cstheme="minorHAnsi"/>
          <w:sz w:val="20"/>
        </w:rPr>
        <w:t xml:space="preserve">změnou, </w:t>
      </w:r>
      <w:r w:rsidRPr="006624D3">
        <w:rPr>
          <w:rFonts w:asciiTheme="minorHAnsi" w:hAnsiTheme="minorHAnsi" w:cstheme="minorHAnsi"/>
          <w:sz w:val="20"/>
        </w:rPr>
        <w:t>úpravou či doplněním k zásadnímu zásahu do </w:t>
      </w:r>
      <w:r w:rsidR="002A03CC">
        <w:rPr>
          <w:rFonts w:asciiTheme="minorHAnsi" w:hAnsiTheme="minorHAnsi" w:cstheme="minorHAnsi"/>
          <w:sz w:val="20"/>
        </w:rPr>
        <w:t>a</w:t>
      </w:r>
      <w:r w:rsidRPr="006624D3">
        <w:rPr>
          <w:rFonts w:asciiTheme="minorHAnsi" w:hAnsiTheme="minorHAnsi" w:cstheme="minorHAnsi"/>
          <w:sz w:val="20"/>
        </w:rPr>
        <w:t xml:space="preserve">utorského díla, je </w:t>
      </w:r>
      <w:r w:rsidR="00A0602D">
        <w:rPr>
          <w:rFonts w:asciiTheme="minorHAnsi" w:hAnsiTheme="minorHAnsi" w:cstheme="minorHAnsi"/>
          <w:sz w:val="20"/>
        </w:rPr>
        <w:t>Příkazce</w:t>
      </w:r>
      <w:r w:rsidRPr="006624D3">
        <w:rPr>
          <w:rFonts w:asciiTheme="minorHAnsi" w:hAnsiTheme="minorHAnsi" w:cstheme="minorHAnsi"/>
          <w:sz w:val="20"/>
        </w:rPr>
        <w:t xml:space="preserve"> povinen zajistit součinnost mezi </w:t>
      </w:r>
      <w:r w:rsidR="00A0602D">
        <w:rPr>
          <w:rFonts w:asciiTheme="minorHAnsi" w:hAnsiTheme="minorHAnsi" w:cstheme="minorHAnsi"/>
          <w:sz w:val="20"/>
        </w:rPr>
        <w:t xml:space="preserve">Příkazníkem </w:t>
      </w:r>
      <w:r w:rsidRPr="006624D3">
        <w:rPr>
          <w:rFonts w:asciiTheme="minorHAnsi" w:hAnsiTheme="minorHAnsi" w:cstheme="minorHAnsi"/>
          <w:sz w:val="20"/>
        </w:rPr>
        <w:t xml:space="preserve">a autorem takového </w:t>
      </w:r>
      <w:r w:rsidR="002A03CC">
        <w:rPr>
          <w:rFonts w:asciiTheme="minorHAnsi" w:hAnsiTheme="minorHAnsi" w:cstheme="minorHAnsi"/>
          <w:sz w:val="20"/>
        </w:rPr>
        <w:t>a</w:t>
      </w:r>
      <w:r w:rsidRPr="006624D3">
        <w:rPr>
          <w:rFonts w:asciiTheme="minorHAnsi" w:hAnsiTheme="minorHAnsi" w:cstheme="minorHAnsi"/>
          <w:sz w:val="20"/>
        </w:rPr>
        <w:t>utorského díla;</w:t>
      </w:r>
    </w:p>
    <w:p w14:paraId="026418EE" w14:textId="5A957AAB" w:rsidR="006624D3" w:rsidRPr="006624D3" w:rsidRDefault="0063445D" w:rsidP="00AA7666">
      <w:pPr>
        <w:pStyle w:val="NormlnIMP"/>
        <w:numPr>
          <w:ilvl w:val="0"/>
          <w:numId w:val="37"/>
        </w:numPr>
        <w:spacing w:line="240" w:lineRule="auto"/>
        <w:jc w:val="both"/>
        <w:rPr>
          <w:rFonts w:asciiTheme="minorHAnsi" w:hAnsiTheme="minorHAnsi" w:cstheme="minorHAnsi"/>
          <w:sz w:val="20"/>
        </w:rPr>
      </w:pPr>
      <w:r>
        <w:rPr>
          <w:rFonts w:asciiTheme="minorHAnsi" w:hAnsiTheme="minorHAnsi" w:cstheme="minorHAnsi"/>
          <w:sz w:val="20"/>
        </w:rPr>
        <w:t xml:space="preserve">podlicence je </w:t>
      </w:r>
      <w:r w:rsidR="006624D3" w:rsidRPr="006624D3">
        <w:rPr>
          <w:rFonts w:asciiTheme="minorHAnsi" w:hAnsiTheme="minorHAnsi" w:cstheme="minorHAnsi"/>
          <w:sz w:val="20"/>
        </w:rPr>
        <w:t>územně neomezená;</w:t>
      </w:r>
    </w:p>
    <w:p w14:paraId="551D06BA" w14:textId="05D7ADFA" w:rsidR="006624D3" w:rsidRPr="006624D3" w:rsidRDefault="006624D3" w:rsidP="00AA7666">
      <w:pPr>
        <w:pStyle w:val="NormlnIMP"/>
        <w:numPr>
          <w:ilvl w:val="0"/>
          <w:numId w:val="37"/>
        </w:numPr>
        <w:spacing w:line="240" w:lineRule="auto"/>
        <w:jc w:val="both"/>
        <w:rPr>
          <w:rFonts w:asciiTheme="minorHAnsi" w:hAnsiTheme="minorHAnsi" w:cstheme="minorHAnsi"/>
          <w:sz w:val="20"/>
        </w:rPr>
      </w:pPr>
      <w:r w:rsidRPr="006624D3">
        <w:rPr>
          <w:rFonts w:asciiTheme="minorHAnsi" w:hAnsiTheme="minorHAnsi" w:cstheme="minorHAnsi"/>
          <w:sz w:val="20"/>
        </w:rPr>
        <w:t xml:space="preserve">podlicence je neomezená, pokud jde o množstevní rozsah, </w:t>
      </w:r>
      <w:r w:rsidR="0063445D">
        <w:rPr>
          <w:rFonts w:asciiTheme="minorHAnsi" w:hAnsiTheme="minorHAnsi" w:cstheme="minorHAnsi"/>
          <w:sz w:val="20"/>
        </w:rPr>
        <w:t xml:space="preserve">Příkazník </w:t>
      </w:r>
      <w:r w:rsidRPr="006624D3">
        <w:rPr>
          <w:rFonts w:asciiTheme="minorHAnsi" w:hAnsiTheme="minorHAnsi" w:cstheme="minorHAnsi"/>
          <w:sz w:val="20"/>
        </w:rPr>
        <w:t xml:space="preserve">je oprávněn užívat </w:t>
      </w:r>
      <w:r w:rsidR="002A03CC">
        <w:rPr>
          <w:rFonts w:asciiTheme="minorHAnsi" w:hAnsiTheme="minorHAnsi" w:cstheme="minorHAnsi"/>
          <w:sz w:val="20"/>
        </w:rPr>
        <w:t>a</w:t>
      </w:r>
      <w:r w:rsidRPr="006624D3">
        <w:rPr>
          <w:rFonts w:asciiTheme="minorHAnsi" w:hAnsiTheme="minorHAnsi" w:cstheme="minorHAnsi"/>
          <w:sz w:val="20"/>
        </w:rPr>
        <w:t>utorské dílo jako celek nebo jeho jednotlivé části;</w:t>
      </w:r>
    </w:p>
    <w:p w14:paraId="5597E41D" w14:textId="4DEC9270" w:rsidR="006624D3" w:rsidRPr="006624D3" w:rsidRDefault="006624D3" w:rsidP="00AA7666">
      <w:pPr>
        <w:pStyle w:val="NormlnIMP"/>
        <w:numPr>
          <w:ilvl w:val="0"/>
          <w:numId w:val="37"/>
        </w:numPr>
        <w:spacing w:line="240" w:lineRule="auto"/>
        <w:jc w:val="both"/>
        <w:rPr>
          <w:rFonts w:asciiTheme="minorHAnsi" w:hAnsiTheme="minorHAnsi" w:cstheme="minorHAnsi"/>
          <w:sz w:val="20"/>
        </w:rPr>
      </w:pPr>
      <w:r w:rsidRPr="006624D3">
        <w:rPr>
          <w:rFonts w:asciiTheme="minorHAnsi" w:hAnsiTheme="minorHAnsi" w:cstheme="minorHAnsi"/>
          <w:sz w:val="20"/>
        </w:rPr>
        <w:t xml:space="preserve">podlicence se poskytuje na dobu </w:t>
      </w:r>
      <w:r w:rsidR="0063445D">
        <w:rPr>
          <w:rFonts w:asciiTheme="minorHAnsi" w:hAnsiTheme="minorHAnsi" w:cstheme="minorHAnsi"/>
          <w:sz w:val="20"/>
        </w:rPr>
        <w:t>trvání této Smlouvy m</w:t>
      </w:r>
      <w:r w:rsidRPr="006624D3">
        <w:rPr>
          <w:rFonts w:asciiTheme="minorHAnsi" w:hAnsiTheme="minorHAnsi" w:cstheme="minorHAnsi"/>
          <w:sz w:val="20"/>
        </w:rPr>
        <w:t xml:space="preserve">ezi </w:t>
      </w:r>
      <w:r w:rsidR="0063445D">
        <w:rPr>
          <w:rFonts w:asciiTheme="minorHAnsi" w:hAnsiTheme="minorHAnsi" w:cstheme="minorHAnsi"/>
          <w:sz w:val="20"/>
        </w:rPr>
        <w:t>Příkazcem a Příkazníkem.</w:t>
      </w:r>
    </w:p>
    <w:p w14:paraId="3F171583" w14:textId="36699530" w:rsidR="006624D3" w:rsidRDefault="0063445D" w:rsidP="006624D3">
      <w:pPr>
        <w:pStyle w:val="NormlnIMP"/>
        <w:numPr>
          <w:ilvl w:val="0"/>
          <w:numId w:val="7"/>
        </w:numPr>
        <w:spacing w:line="240" w:lineRule="auto"/>
        <w:ind w:left="284" w:hanging="284"/>
        <w:jc w:val="both"/>
        <w:rPr>
          <w:rFonts w:asciiTheme="minorHAnsi" w:hAnsiTheme="minorHAnsi" w:cstheme="minorHAnsi"/>
          <w:sz w:val="20"/>
        </w:rPr>
      </w:pPr>
      <w:r>
        <w:rPr>
          <w:rFonts w:asciiTheme="minorHAnsi" w:hAnsiTheme="minorHAnsi" w:cstheme="minorHAnsi"/>
          <w:sz w:val="20"/>
        </w:rPr>
        <w:t xml:space="preserve">Příkazník </w:t>
      </w:r>
      <w:r w:rsidR="006624D3" w:rsidRPr="006624D3">
        <w:rPr>
          <w:rFonts w:asciiTheme="minorHAnsi" w:hAnsiTheme="minorHAnsi" w:cstheme="minorHAnsi"/>
          <w:sz w:val="20"/>
        </w:rPr>
        <w:t xml:space="preserve">není oprávněn bez souhlasu </w:t>
      </w:r>
      <w:r>
        <w:rPr>
          <w:rFonts w:asciiTheme="minorHAnsi" w:hAnsiTheme="minorHAnsi" w:cstheme="minorHAnsi"/>
          <w:sz w:val="20"/>
        </w:rPr>
        <w:t>Příkazce</w:t>
      </w:r>
      <w:r w:rsidR="006624D3" w:rsidRPr="006624D3">
        <w:rPr>
          <w:rFonts w:asciiTheme="minorHAnsi" w:hAnsiTheme="minorHAnsi" w:cstheme="minorHAnsi"/>
          <w:sz w:val="20"/>
        </w:rPr>
        <w:t xml:space="preserve"> užít </w:t>
      </w:r>
      <w:r w:rsidR="002A03CC">
        <w:rPr>
          <w:rFonts w:asciiTheme="minorHAnsi" w:hAnsiTheme="minorHAnsi" w:cstheme="minorHAnsi"/>
          <w:sz w:val="20"/>
        </w:rPr>
        <w:t>a</w:t>
      </w:r>
      <w:r w:rsidR="006624D3" w:rsidRPr="006624D3">
        <w:rPr>
          <w:rFonts w:asciiTheme="minorHAnsi" w:hAnsiTheme="minorHAnsi" w:cstheme="minorHAnsi"/>
          <w:sz w:val="20"/>
        </w:rPr>
        <w:t>utorské dílo k projektování dalších děl, popřípadě k</w:t>
      </w:r>
      <w:r>
        <w:rPr>
          <w:rFonts w:asciiTheme="minorHAnsi" w:hAnsiTheme="minorHAnsi" w:cstheme="minorHAnsi"/>
          <w:sz w:val="20"/>
        </w:rPr>
        <w:t> </w:t>
      </w:r>
      <w:r w:rsidR="006624D3" w:rsidRPr="006624D3">
        <w:rPr>
          <w:rFonts w:asciiTheme="minorHAnsi" w:hAnsiTheme="minorHAnsi" w:cstheme="minorHAnsi"/>
          <w:sz w:val="20"/>
        </w:rPr>
        <w:t xml:space="preserve">provedení dalších rozmnoženin tohoto </w:t>
      </w:r>
      <w:r w:rsidR="002A03CC">
        <w:rPr>
          <w:rFonts w:asciiTheme="minorHAnsi" w:hAnsiTheme="minorHAnsi" w:cstheme="minorHAnsi"/>
          <w:sz w:val="20"/>
        </w:rPr>
        <w:t>a</w:t>
      </w:r>
      <w:r w:rsidR="006624D3" w:rsidRPr="006624D3">
        <w:rPr>
          <w:rFonts w:asciiTheme="minorHAnsi" w:hAnsiTheme="minorHAnsi" w:cstheme="minorHAnsi"/>
          <w:sz w:val="20"/>
        </w:rPr>
        <w:t xml:space="preserve">utorského díla </w:t>
      </w:r>
      <w:r>
        <w:rPr>
          <w:rFonts w:asciiTheme="minorHAnsi" w:hAnsiTheme="minorHAnsi" w:cstheme="minorHAnsi"/>
          <w:sz w:val="20"/>
        </w:rPr>
        <w:t>s</w:t>
      </w:r>
      <w:r w:rsidR="006624D3" w:rsidRPr="006624D3">
        <w:rPr>
          <w:rFonts w:asciiTheme="minorHAnsi" w:hAnsiTheme="minorHAnsi" w:cstheme="minorHAnsi"/>
          <w:sz w:val="20"/>
        </w:rPr>
        <w:t>tavbou, než pro jaké to bylo dohodnuto v této Smlouvě.</w:t>
      </w:r>
    </w:p>
    <w:p w14:paraId="0B8D180D" w14:textId="77777777" w:rsidR="00812453" w:rsidRPr="006624D3" w:rsidRDefault="00812453" w:rsidP="00812453">
      <w:pPr>
        <w:pStyle w:val="NormlnIMP"/>
        <w:spacing w:line="240" w:lineRule="auto"/>
        <w:ind w:left="284"/>
        <w:jc w:val="both"/>
        <w:rPr>
          <w:rFonts w:asciiTheme="minorHAnsi" w:hAnsiTheme="minorHAnsi" w:cstheme="minorHAnsi"/>
          <w:sz w:val="20"/>
        </w:rPr>
      </w:pPr>
    </w:p>
    <w:p w14:paraId="73A1086C" w14:textId="6512A2B8" w:rsidR="006624D3" w:rsidRPr="00094E67" w:rsidRDefault="006624D3" w:rsidP="00094E67">
      <w:pPr>
        <w:pStyle w:val="NormlnIMP"/>
        <w:spacing w:line="240" w:lineRule="auto"/>
        <w:jc w:val="both"/>
        <w:rPr>
          <w:rFonts w:asciiTheme="minorHAnsi" w:hAnsiTheme="minorHAnsi" w:cstheme="minorHAnsi"/>
          <w:b/>
          <w:sz w:val="20"/>
        </w:rPr>
      </w:pPr>
      <w:r w:rsidRPr="00094E67">
        <w:rPr>
          <w:rFonts w:asciiTheme="minorHAnsi" w:hAnsiTheme="minorHAnsi" w:cstheme="minorHAnsi"/>
          <w:b/>
          <w:sz w:val="20"/>
        </w:rPr>
        <w:t xml:space="preserve">Licence poskytnutá </w:t>
      </w:r>
      <w:r w:rsidR="0063445D">
        <w:rPr>
          <w:rFonts w:asciiTheme="minorHAnsi" w:hAnsiTheme="minorHAnsi" w:cstheme="minorHAnsi"/>
          <w:b/>
          <w:sz w:val="20"/>
        </w:rPr>
        <w:t>Příkazníkem</w:t>
      </w:r>
    </w:p>
    <w:p w14:paraId="20FE7CCF" w14:textId="77777777" w:rsidR="007A632D" w:rsidRDefault="006624D3" w:rsidP="006624D3">
      <w:pPr>
        <w:pStyle w:val="NormlnIMP"/>
        <w:numPr>
          <w:ilvl w:val="0"/>
          <w:numId w:val="7"/>
        </w:numPr>
        <w:spacing w:line="240" w:lineRule="auto"/>
        <w:ind w:left="284" w:hanging="284"/>
        <w:jc w:val="both"/>
        <w:rPr>
          <w:rFonts w:asciiTheme="minorHAnsi" w:hAnsiTheme="minorHAnsi" w:cstheme="minorHAnsi"/>
          <w:sz w:val="20"/>
        </w:rPr>
      </w:pPr>
      <w:r w:rsidRPr="006624D3">
        <w:rPr>
          <w:rFonts w:asciiTheme="minorHAnsi" w:hAnsiTheme="minorHAnsi" w:cstheme="minorHAnsi"/>
          <w:sz w:val="20"/>
        </w:rPr>
        <w:t xml:space="preserve">Pokud by bylo součástí plnění </w:t>
      </w:r>
      <w:r w:rsidR="0046131A">
        <w:rPr>
          <w:rFonts w:asciiTheme="minorHAnsi" w:hAnsiTheme="minorHAnsi" w:cstheme="minorHAnsi"/>
          <w:sz w:val="20"/>
        </w:rPr>
        <w:t>Příkazníka</w:t>
      </w:r>
      <w:r w:rsidRPr="006624D3">
        <w:rPr>
          <w:rFonts w:asciiTheme="minorHAnsi" w:hAnsiTheme="minorHAnsi" w:cstheme="minorHAnsi"/>
          <w:sz w:val="20"/>
        </w:rPr>
        <w:t xml:space="preserve"> podle této Smlouvy </w:t>
      </w:r>
      <w:r w:rsidR="00DA7D3D">
        <w:rPr>
          <w:rFonts w:asciiTheme="minorHAnsi" w:hAnsiTheme="minorHAnsi" w:cstheme="minorHAnsi"/>
          <w:sz w:val="20"/>
        </w:rPr>
        <w:t>a</w:t>
      </w:r>
      <w:r w:rsidRPr="006624D3">
        <w:rPr>
          <w:rFonts w:asciiTheme="minorHAnsi" w:hAnsiTheme="minorHAnsi" w:cstheme="minorHAnsi"/>
          <w:sz w:val="20"/>
        </w:rPr>
        <w:t xml:space="preserve">utorské dílo ve smyslu Autorského zákona, uděluje </w:t>
      </w:r>
      <w:r w:rsidR="00DA7D3D">
        <w:rPr>
          <w:rFonts w:asciiTheme="minorHAnsi" w:hAnsiTheme="minorHAnsi" w:cstheme="minorHAnsi"/>
          <w:sz w:val="20"/>
        </w:rPr>
        <w:t>Příkazník Příkazci</w:t>
      </w:r>
      <w:r w:rsidRPr="006624D3">
        <w:rPr>
          <w:rFonts w:asciiTheme="minorHAnsi" w:hAnsiTheme="minorHAnsi" w:cstheme="minorHAnsi"/>
          <w:sz w:val="20"/>
        </w:rPr>
        <w:t xml:space="preserve"> k takovému </w:t>
      </w:r>
      <w:r w:rsidR="00DA7D3D">
        <w:rPr>
          <w:rFonts w:asciiTheme="minorHAnsi" w:hAnsiTheme="minorHAnsi" w:cstheme="minorHAnsi"/>
          <w:sz w:val="20"/>
        </w:rPr>
        <w:t>a</w:t>
      </w:r>
      <w:r w:rsidRPr="006624D3">
        <w:rPr>
          <w:rFonts w:asciiTheme="minorHAnsi" w:hAnsiTheme="minorHAnsi" w:cstheme="minorHAnsi"/>
          <w:sz w:val="20"/>
        </w:rPr>
        <w:t xml:space="preserve">utorskému dílu neodvolatelnou licenci za následujících podmínek: </w:t>
      </w:r>
    </w:p>
    <w:p w14:paraId="42863BE9" w14:textId="77777777" w:rsidR="007A632D" w:rsidRDefault="006624D3" w:rsidP="007A632D">
      <w:pPr>
        <w:pStyle w:val="NormlnIMP"/>
        <w:numPr>
          <w:ilvl w:val="0"/>
          <w:numId w:val="39"/>
        </w:numPr>
        <w:spacing w:line="240" w:lineRule="auto"/>
        <w:jc w:val="both"/>
        <w:rPr>
          <w:rFonts w:asciiTheme="minorHAnsi" w:hAnsiTheme="minorHAnsi" w:cstheme="minorHAnsi"/>
          <w:sz w:val="20"/>
        </w:rPr>
      </w:pPr>
      <w:r w:rsidRPr="006624D3">
        <w:rPr>
          <w:rFonts w:asciiTheme="minorHAnsi" w:hAnsiTheme="minorHAnsi" w:cstheme="minorHAnsi"/>
          <w:sz w:val="20"/>
        </w:rPr>
        <w:t xml:space="preserve">licence se poskytuje jako výhradní, </w:t>
      </w:r>
    </w:p>
    <w:p w14:paraId="6A79C541" w14:textId="77777777" w:rsidR="007A632D" w:rsidRDefault="006624D3" w:rsidP="007A632D">
      <w:pPr>
        <w:pStyle w:val="NormlnIMP"/>
        <w:numPr>
          <w:ilvl w:val="0"/>
          <w:numId w:val="39"/>
        </w:numPr>
        <w:spacing w:line="240" w:lineRule="auto"/>
        <w:jc w:val="both"/>
        <w:rPr>
          <w:rFonts w:asciiTheme="minorHAnsi" w:hAnsiTheme="minorHAnsi" w:cstheme="minorHAnsi"/>
          <w:sz w:val="20"/>
        </w:rPr>
      </w:pPr>
      <w:r w:rsidRPr="006624D3">
        <w:rPr>
          <w:rFonts w:asciiTheme="minorHAnsi" w:hAnsiTheme="minorHAnsi" w:cstheme="minorHAnsi"/>
          <w:sz w:val="20"/>
        </w:rPr>
        <w:t>licence se poskytuje ke všem způsobům užití podle Autorského zákona,</w:t>
      </w:r>
    </w:p>
    <w:p w14:paraId="4AE3181E" w14:textId="783AB9B2" w:rsidR="007A632D" w:rsidRDefault="006624D3" w:rsidP="007A632D">
      <w:pPr>
        <w:pStyle w:val="NormlnIMP"/>
        <w:numPr>
          <w:ilvl w:val="0"/>
          <w:numId w:val="39"/>
        </w:numPr>
        <w:spacing w:line="240" w:lineRule="auto"/>
        <w:jc w:val="both"/>
        <w:rPr>
          <w:rFonts w:asciiTheme="minorHAnsi" w:hAnsiTheme="minorHAnsi" w:cstheme="minorHAnsi"/>
          <w:sz w:val="20"/>
        </w:rPr>
      </w:pPr>
      <w:r w:rsidRPr="006624D3">
        <w:rPr>
          <w:rFonts w:asciiTheme="minorHAnsi" w:hAnsiTheme="minorHAnsi" w:cstheme="minorHAnsi"/>
          <w:sz w:val="20"/>
        </w:rPr>
        <w:t xml:space="preserve">licence je územně neomezená, licence je neomezená, pokud jde o množstevní rozsah a účel užití </w:t>
      </w:r>
      <w:r w:rsidR="007A632D">
        <w:rPr>
          <w:rFonts w:asciiTheme="minorHAnsi" w:hAnsiTheme="minorHAnsi" w:cstheme="minorHAnsi"/>
          <w:sz w:val="20"/>
        </w:rPr>
        <w:t>a</w:t>
      </w:r>
      <w:r w:rsidRPr="006624D3">
        <w:rPr>
          <w:rFonts w:asciiTheme="minorHAnsi" w:hAnsiTheme="minorHAnsi" w:cstheme="minorHAnsi"/>
          <w:sz w:val="20"/>
        </w:rPr>
        <w:t xml:space="preserve">utorského díla, </w:t>
      </w:r>
    </w:p>
    <w:p w14:paraId="45925F7B" w14:textId="77777777" w:rsidR="007A632D" w:rsidRDefault="007A632D" w:rsidP="007A632D">
      <w:pPr>
        <w:pStyle w:val="NormlnIMP"/>
        <w:numPr>
          <w:ilvl w:val="0"/>
          <w:numId w:val="39"/>
        </w:numPr>
        <w:spacing w:line="240" w:lineRule="auto"/>
        <w:jc w:val="both"/>
        <w:rPr>
          <w:rFonts w:asciiTheme="minorHAnsi" w:hAnsiTheme="minorHAnsi" w:cstheme="minorHAnsi"/>
          <w:sz w:val="20"/>
        </w:rPr>
      </w:pPr>
      <w:r>
        <w:rPr>
          <w:rFonts w:asciiTheme="minorHAnsi" w:hAnsiTheme="minorHAnsi" w:cstheme="minorHAnsi"/>
          <w:sz w:val="20"/>
        </w:rPr>
        <w:t>Příkazce</w:t>
      </w:r>
      <w:r w:rsidR="006624D3" w:rsidRPr="006624D3">
        <w:rPr>
          <w:rFonts w:asciiTheme="minorHAnsi" w:hAnsiTheme="minorHAnsi" w:cstheme="minorHAnsi"/>
          <w:sz w:val="20"/>
        </w:rPr>
        <w:t xml:space="preserve"> je oprávněn užívat </w:t>
      </w:r>
      <w:r>
        <w:rPr>
          <w:rFonts w:asciiTheme="minorHAnsi" w:hAnsiTheme="minorHAnsi" w:cstheme="minorHAnsi"/>
          <w:sz w:val="20"/>
        </w:rPr>
        <w:t>a</w:t>
      </w:r>
      <w:r w:rsidR="006624D3" w:rsidRPr="006624D3">
        <w:rPr>
          <w:rFonts w:asciiTheme="minorHAnsi" w:hAnsiTheme="minorHAnsi" w:cstheme="minorHAnsi"/>
          <w:sz w:val="20"/>
        </w:rPr>
        <w:t xml:space="preserve">utorské dílo jako celek nebo jeho jednotlivé části, </w:t>
      </w:r>
    </w:p>
    <w:p w14:paraId="62801DD4" w14:textId="2A43255A" w:rsidR="007A632D" w:rsidRDefault="006624D3" w:rsidP="007A632D">
      <w:pPr>
        <w:pStyle w:val="NormlnIMP"/>
        <w:numPr>
          <w:ilvl w:val="0"/>
          <w:numId w:val="39"/>
        </w:numPr>
        <w:spacing w:line="240" w:lineRule="auto"/>
        <w:jc w:val="both"/>
        <w:rPr>
          <w:rFonts w:asciiTheme="minorHAnsi" w:hAnsiTheme="minorHAnsi" w:cstheme="minorHAnsi"/>
          <w:sz w:val="20"/>
        </w:rPr>
      </w:pPr>
      <w:r w:rsidRPr="006624D3">
        <w:rPr>
          <w:rFonts w:asciiTheme="minorHAnsi" w:hAnsiTheme="minorHAnsi" w:cstheme="minorHAnsi"/>
          <w:sz w:val="20"/>
        </w:rPr>
        <w:t xml:space="preserve">licence je ryze opravňující, tzn. Objednatel nemá povinnost </w:t>
      </w:r>
      <w:r w:rsidR="007A632D">
        <w:rPr>
          <w:rFonts w:asciiTheme="minorHAnsi" w:hAnsiTheme="minorHAnsi" w:cstheme="minorHAnsi"/>
          <w:sz w:val="20"/>
        </w:rPr>
        <w:t>a</w:t>
      </w:r>
      <w:r w:rsidRPr="006624D3">
        <w:rPr>
          <w:rFonts w:asciiTheme="minorHAnsi" w:hAnsiTheme="minorHAnsi" w:cstheme="minorHAnsi"/>
          <w:sz w:val="20"/>
        </w:rPr>
        <w:t xml:space="preserve">utorské dílo užít, </w:t>
      </w:r>
    </w:p>
    <w:p w14:paraId="03CCFC2B" w14:textId="6805333E" w:rsidR="006624D3" w:rsidRPr="006624D3" w:rsidRDefault="006624D3" w:rsidP="007A632D">
      <w:pPr>
        <w:pStyle w:val="NormlnIMP"/>
        <w:numPr>
          <w:ilvl w:val="0"/>
          <w:numId w:val="39"/>
        </w:numPr>
        <w:spacing w:line="240" w:lineRule="auto"/>
        <w:jc w:val="both"/>
        <w:rPr>
          <w:rFonts w:asciiTheme="minorHAnsi" w:hAnsiTheme="minorHAnsi" w:cstheme="minorHAnsi"/>
          <w:sz w:val="20"/>
        </w:rPr>
      </w:pPr>
      <w:r w:rsidRPr="006624D3">
        <w:rPr>
          <w:rFonts w:asciiTheme="minorHAnsi" w:hAnsiTheme="minorHAnsi" w:cstheme="minorHAnsi"/>
          <w:sz w:val="20"/>
        </w:rPr>
        <w:t>licence se poskytuje na celou dobu trvání majetkových práv autorských.</w:t>
      </w:r>
    </w:p>
    <w:p w14:paraId="69F2A482" w14:textId="617313C5" w:rsidR="006624D3" w:rsidRPr="006624D3" w:rsidRDefault="007A632D" w:rsidP="006624D3">
      <w:pPr>
        <w:pStyle w:val="NormlnIMP"/>
        <w:numPr>
          <w:ilvl w:val="0"/>
          <w:numId w:val="7"/>
        </w:numPr>
        <w:spacing w:line="240" w:lineRule="auto"/>
        <w:ind w:left="284" w:hanging="284"/>
        <w:jc w:val="both"/>
        <w:rPr>
          <w:rFonts w:asciiTheme="minorHAnsi" w:hAnsiTheme="minorHAnsi" w:cstheme="minorHAnsi"/>
          <w:sz w:val="20"/>
        </w:rPr>
      </w:pPr>
      <w:r>
        <w:rPr>
          <w:rFonts w:asciiTheme="minorHAnsi" w:hAnsiTheme="minorHAnsi" w:cstheme="minorHAnsi"/>
          <w:sz w:val="20"/>
        </w:rPr>
        <w:t>Příkazce</w:t>
      </w:r>
      <w:r w:rsidR="006624D3" w:rsidRPr="006624D3">
        <w:rPr>
          <w:rFonts w:asciiTheme="minorHAnsi" w:hAnsiTheme="minorHAnsi" w:cstheme="minorHAnsi"/>
          <w:sz w:val="20"/>
        </w:rPr>
        <w:t xml:space="preserve"> má právo bez souhlasu </w:t>
      </w:r>
      <w:r>
        <w:rPr>
          <w:rFonts w:asciiTheme="minorHAnsi" w:hAnsiTheme="minorHAnsi" w:cstheme="minorHAnsi"/>
          <w:sz w:val="20"/>
        </w:rPr>
        <w:t>Příkazníka</w:t>
      </w:r>
      <w:r w:rsidR="006624D3" w:rsidRPr="006624D3">
        <w:rPr>
          <w:rFonts w:asciiTheme="minorHAnsi" w:hAnsiTheme="minorHAnsi" w:cstheme="minorHAnsi"/>
          <w:sz w:val="20"/>
        </w:rPr>
        <w:t xml:space="preserve"> licenci či její část postoupit třetí osobě, či jí poskytnout podlicenci a to včetně jakýchkoli dalších postoupení nebo licencí (řetězení podlicencí). </w:t>
      </w:r>
    </w:p>
    <w:p w14:paraId="1C9DF37C" w14:textId="20C5F166" w:rsidR="006624D3" w:rsidRPr="006624D3" w:rsidRDefault="006624D3" w:rsidP="006624D3">
      <w:pPr>
        <w:pStyle w:val="NormlnIMP"/>
        <w:numPr>
          <w:ilvl w:val="0"/>
          <w:numId w:val="7"/>
        </w:numPr>
        <w:spacing w:line="240" w:lineRule="auto"/>
        <w:ind w:left="284" w:hanging="284"/>
        <w:jc w:val="both"/>
        <w:rPr>
          <w:rFonts w:asciiTheme="minorHAnsi" w:hAnsiTheme="minorHAnsi" w:cstheme="minorHAnsi"/>
          <w:sz w:val="20"/>
        </w:rPr>
      </w:pPr>
      <w:r w:rsidRPr="006624D3">
        <w:rPr>
          <w:rFonts w:asciiTheme="minorHAnsi" w:hAnsiTheme="minorHAnsi" w:cstheme="minorHAnsi"/>
          <w:sz w:val="20"/>
        </w:rPr>
        <w:t xml:space="preserve">Součástí práv </w:t>
      </w:r>
      <w:r w:rsidR="007A632D">
        <w:rPr>
          <w:rFonts w:asciiTheme="minorHAnsi" w:hAnsiTheme="minorHAnsi" w:cstheme="minorHAnsi"/>
          <w:sz w:val="20"/>
        </w:rPr>
        <w:t>Příkazce</w:t>
      </w:r>
      <w:r w:rsidRPr="006624D3">
        <w:rPr>
          <w:rFonts w:asciiTheme="minorHAnsi" w:hAnsiTheme="minorHAnsi" w:cstheme="minorHAnsi"/>
          <w:sz w:val="20"/>
        </w:rPr>
        <w:t xml:space="preserve"> je i právo na dokončení nehotových částí </w:t>
      </w:r>
      <w:r w:rsidR="007A632D">
        <w:rPr>
          <w:rFonts w:asciiTheme="minorHAnsi" w:hAnsiTheme="minorHAnsi" w:cstheme="minorHAnsi"/>
          <w:sz w:val="20"/>
        </w:rPr>
        <w:t>a</w:t>
      </w:r>
      <w:r w:rsidRPr="006624D3">
        <w:rPr>
          <w:rFonts w:asciiTheme="minorHAnsi" w:hAnsiTheme="minorHAnsi" w:cstheme="minorHAnsi"/>
          <w:sz w:val="20"/>
        </w:rPr>
        <w:t xml:space="preserve">utorského díla, zveřejnění </w:t>
      </w:r>
      <w:r w:rsidR="007A632D">
        <w:rPr>
          <w:rFonts w:asciiTheme="minorHAnsi" w:hAnsiTheme="minorHAnsi" w:cstheme="minorHAnsi"/>
          <w:sz w:val="20"/>
        </w:rPr>
        <w:t>a</w:t>
      </w:r>
      <w:r w:rsidRPr="006624D3">
        <w:rPr>
          <w:rFonts w:asciiTheme="minorHAnsi" w:hAnsiTheme="minorHAnsi" w:cstheme="minorHAnsi"/>
          <w:sz w:val="20"/>
        </w:rPr>
        <w:t xml:space="preserve">utorského díla, jeho úprava, </w:t>
      </w:r>
      <w:r w:rsidR="007A632D">
        <w:rPr>
          <w:rFonts w:asciiTheme="minorHAnsi" w:hAnsiTheme="minorHAnsi" w:cstheme="minorHAnsi"/>
          <w:sz w:val="20"/>
        </w:rPr>
        <w:t xml:space="preserve">změna </w:t>
      </w:r>
      <w:r w:rsidRPr="006624D3">
        <w:rPr>
          <w:rFonts w:asciiTheme="minorHAnsi" w:hAnsiTheme="minorHAnsi" w:cstheme="minorHAnsi"/>
          <w:sz w:val="20"/>
        </w:rPr>
        <w:t>či doplnění</w:t>
      </w:r>
      <w:r w:rsidR="007A632D">
        <w:rPr>
          <w:rFonts w:asciiTheme="minorHAnsi" w:hAnsiTheme="minorHAnsi" w:cstheme="minorHAnsi"/>
          <w:sz w:val="20"/>
        </w:rPr>
        <w:t>, jakož i jeho částí</w:t>
      </w:r>
      <w:r w:rsidRPr="006624D3">
        <w:rPr>
          <w:rFonts w:asciiTheme="minorHAnsi" w:hAnsiTheme="minorHAnsi" w:cstheme="minorHAnsi"/>
          <w:sz w:val="20"/>
        </w:rPr>
        <w:t xml:space="preserve">. </w:t>
      </w:r>
      <w:r w:rsidR="007A632D">
        <w:rPr>
          <w:rFonts w:asciiTheme="minorHAnsi" w:hAnsiTheme="minorHAnsi" w:cstheme="minorHAnsi"/>
          <w:sz w:val="20"/>
        </w:rPr>
        <w:t>Příkazce</w:t>
      </w:r>
      <w:r w:rsidRPr="006624D3">
        <w:rPr>
          <w:rFonts w:asciiTheme="minorHAnsi" w:hAnsiTheme="minorHAnsi" w:cstheme="minorHAnsi"/>
          <w:sz w:val="20"/>
        </w:rPr>
        <w:t xml:space="preserve"> je oprávněn pověřit jakoukoli třetí stranu k</w:t>
      </w:r>
      <w:r w:rsidR="007A632D">
        <w:rPr>
          <w:rFonts w:asciiTheme="minorHAnsi" w:hAnsiTheme="minorHAnsi" w:cstheme="minorHAnsi"/>
          <w:sz w:val="20"/>
        </w:rPr>
        <w:t> </w:t>
      </w:r>
      <w:r w:rsidRPr="006624D3">
        <w:rPr>
          <w:rFonts w:asciiTheme="minorHAnsi" w:hAnsiTheme="minorHAnsi" w:cstheme="minorHAnsi"/>
          <w:sz w:val="20"/>
        </w:rPr>
        <w:t>provedení těchto činností.</w:t>
      </w:r>
    </w:p>
    <w:p w14:paraId="729290DE" w14:textId="5EFE99AA" w:rsidR="006624D3" w:rsidRPr="006624D3" w:rsidRDefault="006624D3" w:rsidP="006624D3">
      <w:pPr>
        <w:pStyle w:val="NormlnIMP"/>
        <w:numPr>
          <w:ilvl w:val="0"/>
          <w:numId w:val="7"/>
        </w:numPr>
        <w:spacing w:line="240" w:lineRule="auto"/>
        <w:ind w:left="284" w:hanging="284"/>
        <w:jc w:val="both"/>
        <w:rPr>
          <w:rFonts w:asciiTheme="minorHAnsi" w:hAnsiTheme="minorHAnsi" w:cstheme="minorHAnsi"/>
          <w:sz w:val="20"/>
        </w:rPr>
      </w:pPr>
      <w:r w:rsidRPr="006624D3">
        <w:rPr>
          <w:rFonts w:asciiTheme="minorHAnsi" w:hAnsiTheme="minorHAnsi" w:cstheme="minorHAnsi"/>
          <w:sz w:val="20"/>
        </w:rPr>
        <w:t xml:space="preserve">Odměna za poskytnutí této licence je z ekonomického pohledu a na základě souhlasné vůle smluvních stran je již součástí smluvní </w:t>
      </w:r>
      <w:r w:rsidR="007A632D">
        <w:rPr>
          <w:rFonts w:asciiTheme="minorHAnsi" w:hAnsiTheme="minorHAnsi" w:cstheme="minorHAnsi"/>
          <w:sz w:val="20"/>
        </w:rPr>
        <w:t>odměny za výkon AD</w:t>
      </w:r>
      <w:r w:rsidRPr="006624D3">
        <w:rPr>
          <w:rFonts w:asciiTheme="minorHAnsi" w:hAnsiTheme="minorHAnsi" w:cstheme="minorHAnsi"/>
          <w:sz w:val="20"/>
        </w:rPr>
        <w:t>.</w:t>
      </w:r>
    </w:p>
    <w:p w14:paraId="6EA69E79" w14:textId="35265711" w:rsidR="00445EBE" w:rsidRPr="00812453" w:rsidRDefault="006624D3" w:rsidP="00812453">
      <w:pPr>
        <w:pStyle w:val="NormlnIMP"/>
        <w:numPr>
          <w:ilvl w:val="0"/>
          <w:numId w:val="7"/>
        </w:numPr>
        <w:spacing w:line="240" w:lineRule="auto"/>
        <w:ind w:left="284" w:hanging="284"/>
        <w:jc w:val="both"/>
        <w:rPr>
          <w:rFonts w:asciiTheme="minorHAnsi" w:hAnsiTheme="minorHAnsi" w:cstheme="minorHAnsi"/>
          <w:sz w:val="20"/>
        </w:rPr>
      </w:pPr>
      <w:r w:rsidRPr="006624D3">
        <w:rPr>
          <w:rFonts w:asciiTheme="minorHAnsi" w:hAnsiTheme="minorHAnsi" w:cstheme="minorHAnsi"/>
          <w:sz w:val="20"/>
        </w:rPr>
        <w:t xml:space="preserve">Dojde-li k odstoupení od Smlouvy či k jinému předčasnému ukončení této Smlouvy platí, že </w:t>
      </w:r>
      <w:r w:rsidR="007A632D">
        <w:rPr>
          <w:rFonts w:asciiTheme="minorHAnsi" w:hAnsiTheme="minorHAnsi" w:cstheme="minorHAnsi"/>
          <w:sz w:val="20"/>
        </w:rPr>
        <w:t>Příkazci</w:t>
      </w:r>
      <w:r w:rsidRPr="006624D3">
        <w:rPr>
          <w:rFonts w:asciiTheme="minorHAnsi" w:hAnsiTheme="minorHAnsi" w:cstheme="minorHAnsi"/>
          <w:sz w:val="20"/>
        </w:rPr>
        <w:t xml:space="preserve"> přísluší práva ve výše uvedeném rozsahu a s výše uvedeným obsahem k veškeré dokumentaci (ať již rozpracované, návrhu či schválené) vytvořené </w:t>
      </w:r>
      <w:r w:rsidR="007A632D">
        <w:rPr>
          <w:rFonts w:asciiTheme="minorHAnsi" w:hAnsiTheme="minorHAnsi" w:cstheme="minorHAnsi"/>
          <w:sz w:val="20"/>
        </w:rPr>
        <w:t xml:space="preserve">Příkazníkem </w:t>
      </w:r>
      <w:r w:rsidRPr="006624D3">
        <w:rPr>
          <w:rFonts w:asciiTheme="minorHAnsi" w:hAnsiTheme="minorHAnsi" w:cstheme="minorHAnsi"/>
          <w:sz w:val="20"/>
        </w:rPr>
        <w:t>do okamžiku účinnosti odstoupení nebo ukončení Smlouvy</w:t>
      </w:r>
      <w:r w:rsidRPr="00D512D4">
        <w:rPr>
          <w:rFonts w:asciiTheme="minorHAnsi" w:hAnsiTheme="minorHAnsi" w:cstheme="minorHAnsi"/>
          <w:sz w:val="20"/>
        </w:rPr>
        <w:t>.</w:t>
      </w:r>
    </w:p>
    <w:p w14:paraId="0E4FFA3B" w14:textId="45899E01" w:rsidR="00D64C79" w:rsidRPr="009D6748" w:rsidRDefault="00067293" w:rsidP="00AE7768">
      <w:pPr>
        <w:keepNext/>
        <w:overflowPunct/>
        <w:autoSpaceDE/>
        <w:autoSpaceDN/>
        <w:adjustRightInd/>
        <w:jc w:val="center"/>
        <w:textAlignment w:val="auto"/>
        <w:rPr>
          <w:rFonts w:asciiTheme="minorHAnsi" w:hAnsiTheme="minorHAnsi" w:cstheme="minorHAnsi"/>
          <w:b/>
        </w:rPr>
      </w:pPr>
      <w:r>
        <w:rPr>
          <w:rFonts w:asciiTheme="minorHAnsi" w:hAnsiTheme="minorHAnsi" w:cstheme="minorHAnsi"/>
          <w:b/>
        </w:rPr>
        <w:lastRenderedPageBreak/>
        <w:t>VI</w:t>
      </w:r>
      <w:r w:rsidR="00D64C79" w:rsidRPr="009D6748">
        <w:rPr>
          <w:rFonts w:asciiTheme="minorHAnsi" w:hAnsiTheme="minorHAnsi" w:cstheme="minorHAnsi"/>
          <w:b/>
        </w:rPr>
        <w:t>I</w:t>
      </w:r>
      <w:r w:rsidR="008C0FC2">
        <w:rPr>
          <w:rFonts w:asciiTheme="minorHAnsi" w:hAnsiTheme="minorHAnsi" w:cstheme="minorHAnsi"/>
          <w:b/>
        </w:rPr>
        <w:t>I</w:t>
      </w:r>
      <w:r w:rsidR="00D64C79" w:rsidRPr="009D6748">
        <w:rPr>
          <w:rFonts w:asciiTheme="minorHAnsi" w:hAnsiTheme="minorHAnsi" w:cstheme="minorHAnsi"/>
          <w:b/>
        </w:rPr>
        <w:t>.</w:t>
      </w:r>
    </w:p>
    <w:p w14:paraId="2D3F6CB8" w14:textId="77777777" w:rsidR="00D64C79" w:rsidRPr="009D6748" w:rsidRDefault="00D64C79" w:rsidP="00AE7768">
      <w:pPr>
        <w:pStyle w:val="Odstavec"/>
        <w:keepNext/>
        <w:widowControl w:val="0"/>
        <w:suppressAutoHyphens w:val="0"/>
        <w:overflowPunct/>
        <w:autoSpaceDE/>
        <w:autoSpaceDN/>
        <w:adjustRightInd/>
        <w:spacing w:after="0" w:line="240" w:lineRule="auto"/>
        <w:ind w:firstLine="0"/>
        <w:textAlignment w:val="auto"/>
        <w:rPr>
          <w:rFonts w:asciiTheme="minorHAnsi" w:hAnsiTheme="minorHAnsi" w:cstheme="minorHAnsi"/>
          <w:b/>
          <w:sz w:val="20"/>
        </w:rPr>
      </w:pPr>
      <w:r w:rsidRPr="009D6748">
        <w:rPr>
          <w:rFonts w:asciiTheme="minorHAnsi" w:hAnsiTheme="minorHAnsi" w:cstheme="minorHAnsi"/>
          <w:b/>
          <w:sz w:val="20"/>
        </w:rPr>
        <w:t>MAJETKOVÉ SANKCE</w:t>
      </w:r>
    </w:p>
    <w:p w14:paraId="753AAD07" w14:textId="242620C2" w:rsidR="00D64C79" w:rsidRDefault="00A66C75" w:rsidP="0090426F">
      <w:pPr>
        <w:pStyle w:val="NormlnIMP"/>
        <w:keepNext/>
        <w:numPr>
          <w:ilvl w:val="0"/>
          <w:numId w:val="40"/>
        </w:numPr>
        <w:spacing w:line="240" w:lineRule="auto"/>
        <w:jc w:val="both"/>
        <w:rPr>
          <w:rFonts w:asciiTheme="minorHAnsi" w:hAnsiTheme="minorHAnsi" w:cstheme="minorHAnsi"/>
          <w:sz w:val="20"/>
        </w:rPr>
      </w:pPr>
      <w:r w:rsidRPr="004F6E63">
        <w:rPr>
          <w:rFonts w:asciiTheme="minorHAnsi" w:hAnsiTheme="minorHAnsi" w:cstheme="minorHAnsi"/>
          <w:sz w:val="20"/>
        </w:rPr>
        <w:t>Příkazce</w:t>
      </w:r>
      <w:r w:rsidR="00D64C79" w:rsidRPr="004F6E63">
        <w:rPr>
          <w:rFonts w:asciiTheme="minorHAnsi" w:hAnsiTheme="minorHAnsi" w:cstheme="minorHAnsi"/>
          <w:sz w:val="20"/>
        </w:rPr>
        <w:t xml:space="preserve"> je oprávněn požadovat po </w:t>
      </w:r>
      <w:r w:rsidR="00E240E2">
        <w:rPr>
          <w:rFonts w:asciiTheme="minorHAnsi" w:hAnsiTheme="minorHAnsi" w:cstheme="minorHAnsi"/>
          <w:sz w:val="20"/>
        </w:rPr>
        <w:t>Příkazníkovi</w:t>
      </w:r>
      <w:r w:rsidR="00D64C79" w:rsidRPr="004F6E63">
        <w:rPr>
          <w:rFonts w:asciiTheme="minorHAnsi" w:hAnsiTheme="minorHAnsi" w:cstheme="minorHAnsi"/>
          <w:sz w:val="20"/>
        </w:rPr>
        <w:t xml:space="preserve"> úhradu jednorázové smluvní pokuty ve výši 1</w:t>
      </w:r>
      <w:r w:rsidR="00395BE8" w:rsidRPr="004F6E63">
        <w:rPr>
          <w:rFonts w:asciiTheme="minorHAnsi" w:hAnsiTheme="minorHAnsi" w:cstheme="minorHAnsi"/>
          <w:sz w:val="20"/>
        </w:rPr>
        <w:t>0.</w:t>
      </w:r>
      <w:r w:rsidR="00D64C79" w:rsidRPr="004F6E63">
        <w:rPr>
          <w:rFonts w:asciiTheme="minorHAnsi" w:hAnsiTheme="minorHAnsi" w:cstheme="minorHAnsi"/>
          <w:sz w:val="20"/>
        </w:rPr>
        <w:t>000</w:t>
      </w:r>
      <w:r w:rsidR="00D7524D" w:rsidRPr="004F6E63">
        <w:rPr>
          <w:rFonts w:asciiTheme="minorHAnsi" w:hAnsiTheme="minorHAnsi" w:cstheme="minorHAnsi"/>
          <w:sz w:val="20"/>
        </w:rPr>
        <w:t xml:space="preserve"> </w:t>
      </w:r>
      <w:r w:rsidR="00D64C79" w:rsidRPr="004F6E63">
        <w:rPr>
          <w:rFonts w:asciiTheme="minorHAnsi" w:hAnsiTheme="minorHAnsi" w:cstheme="minorHAnsi"/>
          <w:sz w:val="20"/>
        </w:rPr>
        <w:t xml:space="preserve">Kč v případě, že se na výzvu </w:t>
      </w:r>
      <w:r w:rsidRPr="004F6E63">
        <w:rPr>
          <w:rFonts w:asciiTheme="minorHAnsi" w:hAnsiTheme="minorHAnsi" w:cstheme="minorHAnsi"/>
          <w:sz w:val="20"/>
        </w:rPr>
        <w:t>Příkazce</w:t>
      </w:r>
      <w:r w:rsidR="00D64C79" w:rsidRPr="004F6E63">
        <w:rPr>
          <w:rFonts w:asciiTheme="minorHAnsi" w:hAnsiTheme="minorHAnsi" w:cstheme="minorHAnsi"/>
          <w:sz w:val="20"/>
        </w:rPr>
        <w:t xml:space="preserve"> nebo </w:t>
      </w:r>
      <w:r w:rsidR="006C7B25" w:rsidRPr="004F6E63">
        <w:rPr>
          <w:rFonts w:asciiTheme="minorHAnsi" w:hAnsiTheme="minorHAnsi" w:cstheme="minorHAnsi"/>
          <w:sz w:val="20"/>
        </w:rPr>
        <w:t>TD</w:t>
      </w:r>
      <w:r w:rsidR="006C7B25">
        <w:rPr>
          <w:rFonts w:asciiTheme="minorHAnsi" w:hAnsiTheme="minorHAnsi" w:cstheme="minorHAnsi"/>
          <w:sz w:val="20"/>
        </w:rPr>
        <w:t>S</w:t>
      </w:r>
      <w:r w:rsidR="000C6D5A">
        <w:rPr>
          <w:rFonts w:asciiTheme="minorHAnsi" w:hAnsiTheme="minorHAnsi" w:cstheme="minorHAnsi"/>
          <w:sz w:val="20"/>
        </w:rPr>
        <w:t xml:space="preserve"> (učiněnou písemně, vč. elektronické formy, např. emailem)</w:t>
      </w:r>
      <w:r w:rsidR="00D64C79" w:rsidRPr="004F6E63">
        <w:rPr>
          <w:rFonts w:asciiTheme="minorHAnsi" w:hAnsiTheme="minorHAnsi" w:cstheme="minorHAnsi"/>
          <w:sz w:val="20"/>
        </w:rPr>
        <w:t xml:space="preserve">, doručenou minimálně 3 </w:t>
      </w:r>
      <w:r w:rsidR="000C6D5A">
        <w:rPr>
          <w:rFonts w:asciiTheme="minorHAnsi" w:hAnsiTheme="minorHAnsi" w:cstheme="minorHAnsi"/>
          <w:sz w:val="20"/>
        </w:rPr>
        <w:t xml:space="preserve">pracovní </w:t>
      </w:r>
      <w:r w:rsidR="00D64C79" w:rsidRPr="004F6E63">
        <w:rPr>
          <w:rFonts w:asciiTheme="minorHAnsi" w:hAnsiTheme="minorHAnsi" w:cstheme="minorHAnsi"/>
          <w:sz w:val="20"/>
        </w:rPr>
        <w:t xml:space="preserve">dny před </w:t>
      </w:r>
      <w:r w:rsidR="000C6D5A">
        <w:rPr>
          <w:rFonts w:asciiTheme="minorHAnsi" w:hAnsiTheme="minorHAnsi" w:cstheme="minorHAnsi"/>
          <w:sz w:val="20"/>
        </w:rPr>
        <w:t xml:space="preserve">požadovaným </w:t>
      </w:r>
      <w:r w:rsidR="00D64C79" w:rsidRPr="004F6E63">
        <w:rPr>
          <w:rFonts w:asciiTheme="minorHAnsi" w:hAnsiTheme="minorHAnsi" w:cstheme="minorHAnsi"/>
          <w:sz w:val="20"/>
        </w:rPr>
        <w:t>termínem, nedostaví bez předchozí omluvy k</w:t>
      </w:r>
      <w:r w:rsidR="000C6D5A">
        <w:rPr>
          <w:rFonts w:asciiTheme="minorHAnsi" w:hAnsiTheme="minorHAnsi" w:cstheme="minorHAnsi"/>
          <w:sz w:val="20"/>
        </w:rPr>
        <w:t> </w:t>
      </w:r>
      <w:r w:rsidR="00D64C79" w:rsidRPr="004F6E63">
        <w:rPr>
          <w:rFonts w:asciiTheme="minorHAnsi" w:hAnsiTheme="minorHAnsi" w:cstheme="minorHAnsi"/>
          <w:sz w:val="20"/>
        </w:rPr>
        <w:t xml:space="preserve">výkonu autorského dozoru a zapříčiní tak přerušení prací </w:t>
      </w:r>
      <w:r w:rsidR="00E240E2">
        <w:rPr>
          <w:rFonts w:asciiTheme="minorHAnsi" w:hAnsiTheme="minorHAnsi" w:cstheme="minorHAnsi"/>
          <w:sz w:val="20"/>
        </w:rPr>
        <w:t xml:space="preserve">Stavby </w:t>
      </w:r>
      <w:r w:rsidR="00D64C79" w:rsidRPr="004F6E63">
        <w:rPr>
          <w:rFonts w:asciiTheme="minorHAnsi" w:hAnsiTheme="minorHAnsi" w:cstheme="minorHAnsi"/>
          <w:sz w:val="20"/>
        </w:rPr>
        <w:t xml:space="preserve">na dobu delší než 5 pracovních dní nebo </w:t>
      </w:r>
      <w:r w:rsidR="000C6D5A" w:rsidRPr="004F6E63">
        <w:rPr>
          <w:rFonts w:asciiTheme="minorHAnsi" w:hAnsiTheme="minorHAnsi" w:cstheme="minorHAnsi"/>
          <w:sz w:val="20"/>
        </w:rPr>
        <w:t xml:space="preserve">zapříčiní </w:t>
      </w:r>
      <w:r w:rsidR="000C6D5A">
        <w:rPr>
          <w:rFonts w:asciiTheme="minorHAnsi" w:hAnsiTheme="minorHAnsi" w:cstheme="minorHAnsi"/>
          <w:sz w:val="20"/>
        </w:rPr>
        <w:t>pozastavení</w:t>
      </w:r>
      <w:r w:rsidR="000C6D5A" w:rsidRPr="004F6E63">
        <w:rPr>
          <w:rFonts w:asciiTheme="minorHAnsi" w:hAnsiTheme="minorHAnsi" w:cstheme="minorHAnsi"/>
          <w:sz w:val="20"/>
        </w:rPr>
        <w:t xml:space="preserve"> </w:t>
      </w:r>
      <w:r w:rsidR="00D64C79" w:rsidRPr="004F6E63">
        <w:rPr>
          <w:rFonts w:asciiTheme="minorHAnsi" w:hAnsiTheme="minorHAnsi" w:cstheme="minorHAnsi"/>
          <w:sz w:val="20"/>
        </w:rPr>
        <w:t>navazujících sjednaných prací</w:t>
      </w:r>
      <w:r w:rsidR="000C6D5A">
        <w:rPr>
          <w:rFonts w:asciiTheme="minorHAnsi" w:hAnsiTheme="minorHAnsi" w:cstheme="minorHAnsi"/>
          <w:sz w:val="20"/>
        </w:rPr>
        <w:t>,</w:t>
      </w:r>
      <w:r w:rsidR="00D64C79" w:rsidRPr="004F6E63">
        <w:rPr>
          <w:rFonts w:asciiTheme="minorHAnsi" w:hAnsiTheme="minorHAnsi" w:cstheme="minorHAnsi"/>
          <w:sz w:val="20"/>
        </w:rPr>
        <w:t xml:space="preserve">. Při opakovaném porušení této povinnosti je </w:t>
      </w:r>
      <w:r w:rsidRPr="004F6E63">
        <w:rPr>
          <w:rFonts w:asciiTheme="minorHAnsi" w:hAnsiTheme="minorHAnsi" w:cstheme="minorHAnsi"/>
          <w:sz w:val="20"/>
        </w:rPr>
        <w:t>Příkazce</w:t>
      </w:r>
      <w:r w:rsidR="00D64C79" w:rsidRPr="004F6E63">
        <w:rPr>
          <w:rFonts w:asciiTheme="minorHAnsi" w:hAnsiTheme="minorHAnsi" w:cstheme="minorHAnsi"/>
          <w:sz w:val="20"/>
        </w:rPr>
        <w:t xml:space="preserve"> oprávněn od této Smlouvy odstoupit.  </w:t>
      </w:r>
    </w:p>
    <w:p w14:paraId="20500589" w14:textId="1DDEFF1B" w:rsidR="000C6D5A" w:rsidRDefault="000C6D5A" w:rsidP="0090426F">
      <w:pPr>
        <w:pStyle w:val="NormlnIMP"/>
        <w:numPr>
          <w:ilvl w:val="0"/>
          <w:numId w:val="40"/>
        </w:numPr>
        <w:spacing w:line="240" w:lineRule="auto"/>
        <w:ind w:left="284" w:hanging="284"/>
        <w:jc w:val="both"/>
        <w:rPr>
          <w:rFonts w:asciiTheme="minorHAnsi" w:hAnsiTheme="minorHAnsi" w:cstheme="minorHAnsi"/>
          <w:sz w:val="20"/>
        </w:rPr>
      </w:pPr>
      <w:r w:rsidRPr="004F6E63">
        <w:rPr>
          <w:rFonts w:asciiTheme="minorHAnsi" w:hAnsiTheme="minorHAnsi" w:cstheme="minorHAnsi"/>
          <w:sz w:val="20"/>
        </w:rPr>
        <w:t xml:space="preserve">Příkazce je oprávněn požadovat po </w:t>
      </w:r>
      <w:r>
        <w:rPr>
          <w:rFonts w:asciiTheme="minorHAnsi" w:hAnsiTheme="minorHAnsi" w:cstheme="minorHAnsi"/>
          <w:sz w:val="20"/>
        </w:rPr>
        <w:t>Příkazníkovi</w:t>
      </w:r>
      <w:r w:rsidRPr="004F6E63">
        <w:rPr>
          <w:rFonts w:asciiTheme="minorHAnsi" w:hAnsiTheme="minorHAnsi" w:cstheme="minorHAnsi"/>
          <w:sz w:val="20"/>
        </w:rPr>
        <w:t xml:space="preserve"> úhradu smluvní pokuty ve výši 1.000 Kč </w:t>
      </w:r>
      <w:r w:rsidR="00FA6A45">
        <w:rPr>
          <w:rFonts w:asciiTheme="minorHAnsi" w:hAnsiTheme="minorHAnsi" w:cstheme="minorHAnsi"/>
          <w:sz w:val="20"/>
        </w:rPr>
        <w:t xml:space="preserve">za každý byť započatý den prodlení </w:t>
      </w:r>
      <w:r w:rsidRPr="004F6E63">
        <w:rPr>
          <w:rFonts w:asciiTheme="minorHAnsi" w:hAnsiTheme="minorHAnsi" w:cstheme="minorHAnsi"/>
          <w:sz w:val="20"/>
        </w:rPr>
        <w:t>v</w:t>
      </w:r>
      <w:r>
        <w:rPr>
          <w:rFonts w:asciiTheme="minorHAnsi" w:hAnsiTheme="minorHAnsi" w:cstheme="minorHAnsi"/>
          <w:sz w:val="20"/>
        </w:rPr>
        <w:t> </w:t>
      </w:r>
      <w:r w:rsidRPr="004F6E63">
        <w:rPr>
          <w:rFonts w:asciiTheme="minorHAnsi" w:hAnsiTheme="minorHAnsi" w:cstheme="minorHAnsi"/>
          <w:sz w:val="20"/>
        </w:rPr>
        <w:t xml:space="preserve">případě, </w:t>
      </w:r>
      <w:r w:rsidR="00FA6A45">
        <w:rPr>
          <w:rFonts w:asciiTheme="minorHAnsi" w:hAnsiTheme="minorHAnsi" w:cstheme="minorHAnsi"/>
          <w:sz w:val="20"/>
        </w:rPr>
        <w:t>že</w:t>
      </w:r>
      <w:r w:rsidRPr="004F6E63">
        <w:rPr>
          <w:rFonts w:asciiTheme="minorHAnsi" w:hAnsiTheme="minorHAnsi" w:cstheme="minorHAnsi"/>
          <w:sz w:val="20"/>
        </w:rPr>
        <w:t xml:space="preserve"> </w:t>
      </w:r>
      <w:r>
        <w:rPr>
          <w:rFonts w:asciiTheme="minorHAnsi" w:hAnsiTheme="minorHAnsi" w:cstheme="minorHAnsi"/>
          <w:sz w:val="20"/>
        </w:rPr>
        <w:t>Příkazník</w:t>
      </w:r>
      <w:r w:rsidRPr="004F6E63">
        <w:rPr>
          <w:rFonts w:asciiTheme="minorHAnsi" w:hAnsiTheme="minorHAnsi" w:cstheme="minorHAnsi"/>
          <w:sz w:val="20"/>
        </w:rPr>
        <w:t xml:space="preserve"> ve sjednaném termínu nepředloží požadované </w:t>
      </w:r>
      <w:r>
        <w:rPr>
          <w:rFonts w:asciiTheme="minorHAnsi" w:hAnsiTheme="minorHAnsi" w:cstheme="minorHAnsi"/>
          <w:sz w:val="20"/>
        </w:rPr>
        <w:t>nebo</w:t>
      </w:r>
      <w:r w:rsidRPr="004F6E63">
        <w:rPr>
          <w:rFonts w:asciiTheme="minorHAnsi" w:hAnsiTheme="minorHAnsi" w:cstheme="minorHAnsi"/>
          <w:sz w:val="20"/>
        </w:rPr>
        <w:t xml:space="preserve"> dohodnuté podklady</w:t>
      </w:r>
      <w:r>
        <w:rPr>
          <w:rFonts w:asciiTheme="minorHAnsi" w:hAnsiTheme="minorHAnsi" w:cstheme="minorHAnsi"/>
          <w:sz w:val="20"/>
        </w:rPr>
        <w:t>, zejména změny projektové dokumentace, její úpravy apod.</w:t>
      </w:r>
      <w:r w:rsidRPr="000C6D5A">
        <w:rPr>
          <w:rFonts w:asciiTheme="minorHAnsi" w:hAnsiTheme="minorHAnsi" w:cstheme="minorHAnsi"/>
          <w:sz w:val="20"/>
        </w:rPr>
        <w:t xml:space="preserve"> </w:t>
      </w:r>
      <w:r w:rsidRPr="004F6E63">
        <w:rPr>
          <w:rFonts w:asciiTheme="minorHAnsi" w:hAnsiTheme="minorHAnsi" w:cstheme="minorHAnsi"/>
          <w:sz w:val="20"/>
        </w:rPr>
        <w:t xml:space="preserve">Při opakovaném porušení této povinnosti je Příkazce oprávněn od této Smlouvy odstoupit.  </w:t>
      </w:r>
    </w:p>
    <w:p w14:paraId="7BE5828B" w14:textId="0C7DECAA" w:rsidR="001C7FB1" w:rsidRPr="004F6E63" w:rsidRDefault="001C7FB1" w:rsidP="0090426F">
      <w:pPr>
        <w:pStyle w:val="NormlnIMP"/>
        <w:numPr>
          <w:ilvl w:val="0"/>
          <w:numId w:val="40"/>
        </w:numPr>
        <w:spacing w:line="240" w:lineRule="auto"/>
        <w:ind w:left="284" w:hanging="284"/>
        <w:jc w:val="both"/>
        <w:rPr>
          <w:rFonts w:asciiTheme="minorHAnsi" w:hAnsiTheme="minorHAnsi" w:cstheme="minorHAnsi"/>
          <w:sz w:val="20"/>
        </w:rPr>
      </w:pPr>
      <w:r w:rsidRPr="004F6E63">
        <w:rPr>
          <w:rFonts w:asciiTheme="minorHAnsi" w:hAnsiTheme="minorHAnsi" w:cstheme="minorHAnsi"/>
          <w:sz w:val="20"/>
        </w:rPr>
        <w:t xml:space="preserve">Příkazce je oprávněn požadovat po </w:t>
      </w:r>
      <w:r>
        <w:rPr>
          <w:rFonts w:asciiTheme="minorHAnsi" w:hAnsiTheme="minorHAnsi" w:cstheme="minorHAnsi"/>
          <w:sz w:val="20"/>
        </w:rPr>
        <w:t>Příkazníkovi</w:t>
      </w:r>
      <w:r w:rsidRPr="004F6E63">
        <w:rPr>
          <w:rFonts w:asciiTheme="minorHAnsi" w:hAnsiTheme="minorHAnsi" w:cstheme="minorHAnsi"/>
          <w:sz w:val="20"/>
        </w:rPr>
        <w:t xml:space="preserve"> úhradu jednorázové smluvní pokuty ve výši </w:t>
      </w:r>
      <w:r>
        <w:rPr>
          <w:rFonts w:asciiTheme="minorHAnsi" w:hAnsiTheme="minorHAnsi" w:cstheme="minorHAnsi"/>
          <w:sz w:val="20"/>
        </w:rPr>
        <w:t>2</w:t>
      </w:r>
      <w:r w:rsidRPr="004F6E63">
        <w:rPr>
          <w:rFonts w:asciiTheme="minorHAnsi" w:hAnsiTheme="minorHAnsi" w:cstheme="minorHAnsi"/>
          <w:sz w:val="20"/>
        </w:rPr>
        <w:t>0.000 Kč v případě, že</w:t>
      </w:r>
      <w:r>
        <w:rPr>
          <w:rFonts w:asciiTheme="minorHAnsi" w:hAnsiTheme="minorHAnsi" w:cstheme="minorHAnsi"/>
          <w:sz w:val="20"/>
        </w:rPr>
        <w:t xml:space="preserve"> Příkazník nesplnění některou z povinností dle čl. VI odst. 7 této Smlouvy. </w:t>
      </w:r>
    </w:p>
    <w:p w14:paraId="635642AC" w14:textId="02683B4C" w:rsidR="004F6E63" w:rsidRPr="004F6E63" w:rsidRDefault="00943036" w:rsidP="0090426F">
      <w:pPr>
        <w:pStyle w:val="NormlnIMP"/>
        <w:numPr>
          <w:ilvl w:val="0"/>
          <w:numId w:val="40"/>
        </w:numPr>
        <w:spacing w:line="240" w:lineRule="auto"/>
        <w:ind w:left="284" w:hanging="284"/>
        <w:jc w:val="both"/>
        <w:rPr>
          <w:rFonts w:asciiTheme="minorHAnsi" w:hAnsiTheme="minorHAnsi" w:cstheme="minorHAnsi"/>
          <w:sz w:val="20"/>
        </w:rPr>
      </w:pPr>
      <w:r>
        <w:rPr>
          <w:rFonts w:asciiTheme="minorHAnsi" w:hAnsiTheme="minorHAnsi" w:cstheme="minorHAnsi"/>
          <w:sz w:val="20"/>
        </w:rPr>
        <w:t>Není-li touto Smlouvou sjednána speciální smluvní pokuta, pak platí, že v</w:t>
      </w:r>
      <w:r w:rsidR="00395BE8" w:rsidRPr="004F6E63">
        <w:rPr>
          <w:rFonts w:asciiTheme="minorHAnsi" w:hAnsiTheme="minorHAnsi" w:cstheme="minorHAnsi"/>
          <w:sz w:val="20"/>
        </w:rPr>
        <w:t xml:space="preserve"> případě, že </w:t>
      </w:r>
      <w:r>
        <w:rPr>
          <w:rFonts w:asciiTheme="minorHAnsi" w:hAnsiTheme="minorHAnsi" w:cstheme="minorHAnsi"/>
          <w:sz w:val="20"/>
        </w:rPr>
        <w:t>Příkazník</w:t>
      </w:r>
      <w:r w:rsidR="00395BE8" w:rsidRPr="004F6E63">
        <w:rPr>
          <w:rFonts w:asciiTheme="minorHAnsi" w:hAnsiTheme="minorHAnsi" w:cstheme="minorHAnsi"/>
          <w:sz w:val="20"/>
        </w:rPr>
        <w:t xml:space="preserve"> nebude plnit své povinnosti podle této </w:t>
      </w:r>
      <w:r w:rsidR="007D4092">
        <w:rPr>
          <w:rFonts w:asciiTheme="minorHAnsi" w:hAnsiTheme="minorHAnsi" w:cstheme="minorHAnsi"/>
          <w:sz w:val="20"/>
        </w:rPr>
        <w:t>S</w:t>
      </w:r>
      <w:r w:rsidR="00395BE8" w:rsidRPr="004F6E63">
        <w:rPr>
          <w:rFonts w:asciiTheme="minorHAnsi" w:hAnsiTheme="minorHAnsi" w:cstheme="minorHAnsi"/>
          <w:sz w:val="20"/>
        </w:rPr>
        <w:t xml:space="preserve">mlouvy, zejména </w:t>
      </w:r>
      <w:r w:rsidR="00482C9B">
        <w:rPr>
          <w:rFonts w:asciiTheme="minorHAnsi" w:hAnsiTheme="minorHAnsi" w:cstheme="minorHAnsi"/>
          <w:sz w:val="20"/>
        </w:rPr>
        <w:t xml:space="preserve">neposkytne </w:t>
      </w:r>
      <w:r w:rsidR="00395BE8" w:rsidRPr="004F6E63">
        <w:rPr>
          <w:rFonts w:asciiTheme="minorHAnsi" w:hAnsiTheme="minorHAnsi" w:cstheme="minorHAnsi"/>
          <w:sz w:val="20"/>
        </w:rPr>
        <w:t xml:space="preserve">součinnost </w:t>
      </w:r>
      <w:r w:rsidR="00746149">
        <w:rPr>
          <w:rFonts w:asciiTheme="minorHAnsi" w:hAnsiTheme="minorHAnsi" w:cstheme="minorHAnsi"/>
          <w:sz w:val="20"/>
        </w:rPr>
        <w:t>v</w:t>
      </w:r>
      <w:r w:rsidR="00482C9B">
        <w:rPr>
          <w:rFonts w:asciiTheme="minorHAnsi" w:hAnsiTheme="minorHAnsi" w:cstheme="minorHAnsi"/>
          <w:sz w:val="20"/>
        </w:rPr>
        <w:t>e smyslu</w:t>
      </w:r>
      <w:r w:rsidR="00746149">
        <w:rPr>
          <w:rFonts w:asciiTheme="minorHAnsi" w:hAnsiTheme="minorHAnsi" w:cstheme="minorHAnsi"/>
          <w:sz w:val="20"/>
        </w:rPr>
        <w:t xml:space="preserve"> článku II, písm. a), </w:t>
      </w:r>
      <w:r w:rsidR="00273D59">
        <w:rPr>
          <w:rFonts w:asciiTheme="minorHAnsi" w:hAnsiTheme="minorHAnsi" w:cstheme="minorHAnsi"/>
          <w:sz w:val="20"/>
        </w:rPr>
        <w:t>d</w:t>
      </w:r>
      <w:r w:rsidR="00746149">
        <w:rPr>
          <w:rFonts w:asciiTheme="minorHAnsi" w:hAnsiTheme="minorHAnsi" w:cstheme="minorHAnsi"/>
          <w:sz w:val="20"/>
        </w:rPr>
        <w:t>)</w:t>
      </w:r>
      <w:r w:rsidR="00273D59">
        <w:rPr>
          <w:rFonts w:asciiTheme="minorHAnsi" w:hAnsiTheme="minorHAnsi" w:cstheme="minorHAnsi"/>
          <w:sz w:val="20"/>
        </w:rPr>
        <w:t>, e), f) g), h),</w:t>
      </w:r>
      <w:r w:rsidR="00746149">
        <w:rPr>
          <w:rFonts w:asciiTheme="minorHAnsi" w:hAnsiTheme="minorHAnsi" w:cstheme="minorHAnsi"/>
          <w:sz w:val="20"/>
        </w:rPr>
        <w:t xml:space="preserve"> i), j)</w:t>
      </w:r>
      <w:r w:rsidR="00273D59">
        <w:rPr>
          <w:rFonts w:asciiTheme="minorHAnsi" w:hAnsiTheme="minorHAnsi" w:cstheme="minorHAnsi"/>
          <w:sz w:val="20"/>
        </w:rPr>
        <w:t>, l), m), n), o), p)</w:t>
      </w:r>
      <w:r w:rsidR="00395BE8" w:rsidRPr="004F6E63">
        <w:rPr>
          <w:rFonts w:asciiTheme="minorHAnsi" w:hAnsiTheme="minorHAnsi" w:cstheme="minorHAnsi"/>
          <w:sz w:val="20"/>
        </w:rPr>
        <w:t xml:space="preserve"> této </w:t>
      </w:r>
      <w:r w:rsidR="007D4092">
        <w:rPr>
          <w:rFonts w:asciiTheme="minorHAnsi" w:hAnsiTheme="minorHAnsi" w:cstheme="minorHAnsi"/>
          <w:sz w:val="20"/>
        </w:rPr>
        <w:t>S</w:t>
      </w:r>
      <w:r w:rsidR="00395BE8" w:rsidRPr="004F6E63">
        <w:rPr>
          <w:rFonts w:asciiTheme="minorHAnsi" w:hAnsiTheme="minorHAnsi" w:cstheme="minorHAnsi"/>
          <w:sz w:val="20"/>
        </w:rPr>
        <w:t xml:space="preserve">mlouvy, má Příkazce právo uplatnit vůči němu smluvní pokutu ve výši </w:t>
      </w:r>
      <w:r w:rsidR="00273D59">
        <w:rPr>
          <w:rFonts w:asciiTheme="minorHAnsi" w:hAnsiTheme="minorHAnsi" w:cstheme="minorHAnsi"/>
          <w:sz w:val="20"/>
        </w:rPr>
        <w:t>5</w:t>
      </w:r>
      <w:r w:rsidR="00395BE8" w:rsidRPr="004F6E63">
        <w:rPr>
          <w:rFonts w:asciiTheme="minorHAnsi" w:hAnsiTheme="minorHAnsi" w:cstheme="minorHAnsi"/>
          <w:sz w:val="20"/>
        </w:rPr>
        <w:t>.000 Kč za každé porušení</w:t>
      </w:r>
      <w:r w:rsidR="00273D59">
        <w:rPr>
          <w:rFonts w:asciiTheme="minorHAnsi" w:hAnsiTheme="minorHAnsi" w:cstheme="minorHAnsi"/>
          <w:sz w:val="20"/>
        </w:rPr>
        <w:t xml:space="preserve"> takové povinnosti</w:t>
      </w:r>
      <w:r w:rsidR="00395BE8" w:rsidRPr="004F6E63">
        <w:rPr>
          <w:rFonts w:asciiTheme="minorHAnsi" w:hAnsiTheme="minorHAnsi" w:cstheme="minorHAnsi"/>
          <w:sz w:val="20"/>
        </w:rPr>
        <w:t xml:space="preserve">. Smluvní pokutu není </w:t>
      </w:r>
      <w:r w:rsidR="00AA0FB0">
        <w:rPr>
          <w:rFonts w:asciiTheme="minorHAnsi" w:hAnsiTheme="minorHAnsi" w:cstheme="minorHAnsi"/>
          <w:sz w:val="20"/>
        </w:rPr>
        <w:t>Příkazník</w:t>
      </w:r>
      <w:r w:rsidR="00395BE8" w:rsidRPr="004F6E63">
        <w:rPr>
          <w:rFonts w:asciiTheme="minorHAnsi" w:hAnsiTheme="minorHAnsi" w:cstheme="minorHAnsi"/>
          <w:sz w:val="20"/>
        </w:rPr>
        <w:t xml:space="preserve"> povinen zaplatit v případě, že Příkazce neposkytne </w:t>
      </w:r>
      <w:r w:rsidR="00AA0FB0">
        <w:rPr>
          <w:rFonts w:asciiTheme="minorHAnsi" w:hAnsiTheme="minorHAnsi" w:cstheme="minorHAnsi"/>
          <w:sz w:val="20"/>
        </w:rPr>
        <w:t>Příkazníkovi</w:t>
      </w:r>
      <w:r w:rsidR="00395BE8" w:rsidRPr="004F6E63">
        <w:rPr>
          <w:rFonts w:asciiTheme="minorHAnsi" w:hAnsiTheme="minorHAnsi" w:cstheme="minorHAnsi"/>
          <w:sz w:val="20"/>
        </w:rPr>
        <w:t xml:space="preserve"> nezbytnou součinnost nebo v případě vyšší moci.</w:t>
      </w:r>
    </w:p>
    <w:p w14:paraId="0D038131" w14:textId="5E72740C" w:rsidR="00EC1119" w:rsidRDefault="00EC1119" w:rsidP="0090426F">
      <w:pPr>
        <w:pStyle w:val="NormlnIMP"/>
        <w:numPr>
          <w:ilvl w:val="0"/>
          <w:numId w:val="40"/>
        </w:numPr>
        <w:spacing w:line="240" w:lineRule="auto"/>
        <w:ind w:left="284" w:hanging="284"/>
        <w:jc w:val="both"/>
        <w:rPr>
          <w:rFonts w:asciiTheme="minorHAnsi" w:hAnsiTheme="minorHAnsi" w:cstheme="minorHAnsi"/>
          <w:sz w:val="20"/>
        </w:rPr>
      </w:pPr>
      <w:r>
        <w:rPr>
          <w:rFonts w:asciiTheme="minorHAnsi" w:hAnsiTheme="minorHAnsi" w:cstheme="minorHAnsi"/>
          <w:sz w:val="20"/>
        </w:rPr>
        <w:t xml:space="preserve">Vyšší mocí se rozumí </w:t>
      </w:r>
      <w:r w:rsidRPr="00AE7768">
        <w:rPr>
          <w:rFonts w:asciiTheme="minorHAnsi" w:hAnsiTheme="minorHAnsi" w:cstheme="minorHAnsi"/>
          <w:sz w:val="20"/>
        </w:rPr>
        <w:t>událost nebo okolnost, kterou za splnění kumulativních podmínek: (i) smluvní strana nemůže ovlivnit, (ii) proti které smluvní strana nemohla rozumně učinit opatření před uzavřením Smlouvy či před vznikem této události nebo okolnosti, (iii) které se po jejím vzniku nemohla smluvní strana účelně vyhnout nebo ji překonat, (iv) a kterou nelze v podstatné míře přičíst smluvní straně</w:t>
      </w:r>
      <w:r>
        <w:rPr>
          <w:rFonts w:asciiTheme="minorHAnsi" w:hAnsiTheme="minorHAnsi" w:cstheme="minorHAnsi"/>
          <w:sz w:val="20"/>
        </w:rPr>
        <w:t>.</w:t>
      </w:r>
    </w:p>
    <w:p w14:paraId="45919E77" w14:textId="73B7851C" w:rsidR="004F6E63" w:rsidRPr="004F6E63" w:rsidRDefault="00D64C79" w:rsidP="0090426F">
      <w:pPr>
        <w:pStyle w:val="NormlnIMP"/>
        <w:numPr>
          <w:ilvl w:val="0"/>
          <w:numId w:val="40"/>
        </w:numPr>
        <w:spacing w:line="240" w:lineRule="auto"/>
        <w:ind w:left="284" w:hanging="284"/>
        <w:jc w:val="both"/>
        <w:rPr>
          <w:rFonts w:asciiTheme="minorHAnsi" w:hAnsiTheme="minorHAnsi" w:cstheme="minorHAnsi"/>
          <w:sz w:val="20"/>
        </w:rPr>
      </w:pPr>
      <w:r w:rsidRPr="004F6E63">
        <w:rPr>
          <w:rFonts w:asciiTheme="minorHAnsi" w:hAnsiTheme="minorHAnsi" w:cstheme="minorHAnsi"/>
          <w:sz w:val="20"/>
        </w:rPr>
        <w:t xml:space="preserve">Vznikem povinnosti uhradit smluvní pokutu nebo jejím zaplacením není dotčen nárok </w:t>
      </w:r>
      <w:r w:rsidR="009D6748" w:rsidRPr="004F6E63">
        <w:rPr>
          <w:rFonts w:asciiTheme="minorHAnsi" w:hAnsiTheme="minorHAnsi" w:cstheme="minorHAnsi"/>
          <w:sz w:val="20"/>
        </w:rPr>
        <w:t>Příkazce</w:t>
      </w:r>
      <w:r w:rsidRPr="004F6E63">
        <w:rPr>
          <w:rFonts w:asciiTheme="minorHAnsi" w:hAnsiTheme="minorHAnsi" w:cstheme="minorHAnsi"/>
          <w:sz w:val="20"/>
        </w:rPr>
        <w:t xml:space="preserve"> na náhradu škody. </w:t>
      </w:r>
      <w:r w:rsidR="004F6E63" w:rsidRPr="004F6E63">
        <w:rPr>
          <w:rFonts w:asciiTheme="minorHAnsi" w:hAnsiTheme="minorHAnsi" w:cstheme="minorHAnsi"/>
          <w:sz w:val="20"/>
        </w:rPr>
        <w:t xml:space="preserve">Strany se dohodly, že maximální celková výše smluvních pokut uhrazených </w:t>
      </w:r>
      <w:r w:rsidR="00AA0FB0">
        <w:rPr>
          <w:rFonts w:asciiTheme="minorHAnsi" w:hAnsiTheme="minorHAnsi" w:cstheme="minorHAnsi"/>
          <w:sz w:val="20"/>
        </w:rPr>
        <w:t>Příkazníkem</w:t>
      </w:r>
      <w:r w:rsidR="004F6E63" w:rsidRPr="004F6E63">
        <w:rPr>
          <w:rFonts w:asciiTheme="minorHAnsi" w:hAnsiTheme="minorHAnsi" w:cstheme="minorHAnsi"/>
          <w:sz w:val="20"/>
        </w:rPr>
        <w:t xml:space="preserve"> za porušení Smlouvy podle tohoto článku nepřesáhne </w:t>
      </w:r>
      <w:r w:rsidR="00B04565">
        <w:rPr>
          <w:rFonts w:asciiTheme="minorHAnsi" w:hAnsiTheme="minorHAnsi" w:cstheme="minorHAnsi"/>
          <w:sz w:val="20"/>
        </w:rPr>
        <w:t xml:space="preserve">Celkovou odměnu </w:t>
      </w:r>
      <w:r w:rsidR="004F6E63" w:rsidRPr="004F6E63">
        <w:rPr>
          <w:rFonts w:asciiTheme="minorHAnsi" w:hAnsiTheme="minorHAnsi" w:cstheme="minorHAnsi"/>
          <w:sz w:val="20"/>
        </w:rPr>
        <w:t>v Kč včetně DPH</w:t>
      </w:r>
      <w:r w:rsidR="00B04565">
        <w:rPr>
          <w:rFonts w:asciiTheme="minorHAnsi" w:hAnsiTheme="minorHAnsi" w:cstheme="minorHAnsi"/>
          <w:sz w:val="20"/>
        </w:rPr>
        <w:t xml:space="preserve"> dle čl. IV této Smlouvy</w:t>
      </w:r>
      <w:r w:rsidR="004F6E63" w:rsidRPr="004F6E63">
        <w:rPr>
          <w:rFonts w:asciiTheme="minorHAnsi" w:hAnsiTheme="minorHAnsi" w:cstheme="minorHAnsi"/>
          <w:sz w:val="20"/>
        </w:rPr>
        <w:t>.</w:t>
      </w:r>
    </w:p>
    <w:p w14:paraId="423D1ACB" w14:textId="6D34A33A" w:rsidR="004F6E63" w:rsidRPr="004F6E63" w:rsidRDefault="004F6E63" w:rsidP="0090426F">
      <w:pPr>
        <w:pStyle w:val="NormlnIMP"/>
        <w:numPr>
          <w:ilvl w:val="0"/>
          <w:numId w:val="40"/>
        </w:numPr>
        <w:spacing w:line="240" w:lineRule="auto"/>
        <w:ind w:left="284" w:hanging="284"/>
        <w:jc w:val="both"/>
        <w:rPr>
          <w:rFonts w:asciiTheme="minorHAnsi" w:hAnsiTheme="minorHAnsi" w:cstheme="minorHAnsi"/>
          <w:sz w:val="20"/>
        </w:rPr>
      </w:pPr>
      <w:r w:rsidRPr="004F6E63">
        <w:rPr>
          <w:rFonts w:asciiTheme="minorHAnsi" w:hAnsiTheme="minorHAnsi" w:cstheme="minorHAnsi"/>
          <w:color w:val="000000"/>
          <w:sz w:val="20"/>
        </w:rPr>
        <w:t xml:space="preserve">V případě prodlení </w:t>
      </w:r>
      <w:r w:rsidR="00AA0FB0">
        <w:rPr>
          <w:rFonts w:asciiTheme="minorHAnsi" w:hAnsiTheme="minorHAnsi" w:cstheme="minorHAnsi"/>
          <w:color w:val="000000"/>
          <w:sz w:val="20"/>
        </w:rPr>
        <w:t>Příkazce</w:t>
      </w:r>
      <w:r w:rsidRPr="004F6E63">
        <w:rPr>
          <w:rFonts w:asciiTheme="minorHAnsi" w:hAnsiTheme="minorHAnsi" w:cstheme="minorHAnsi"/>
          <w:color w:val="000000"/>
          <w:sz w:val="20"/>
        </w:rPr>
        <w:t xml:space="preserve"> se zaplacením </w:t>
      </w:r>
      <w:r w:rsidR="00AA0FB0">
        <w:rPr>
          <w:rFonts w:asciiTheme="minorHAnsi" w:hAnsiTheme="minorHAnsi" w:cstheme="minorHAnsi"/>
          <w:color w:val="000000"/>
          <w:sz w:val="20"/>
        </w:rPr>
        <w:t>f</w:t>
      </w:r>
      <w:r w:rsidRPr="004F6E63">
        <w:rPr>
          <w:rFonts w:asciiTheme="minorHAnsi" w:hAnsiTheme="minorHAnsi" w:cstheme="minorHAnsi"/>
          <w:color w:val="000000"/>
          <w:sz w:val="20"/>
        </w:rPr>
        <w:t xml:space="preserve">aktury je oprávněn </w:t>
      </w:r>
      <w:r w:rsidR="00AA0FB0">
        <w:rPr>
          <w:rFonts w:asciiTheme="minorHAnsi" w:hAnsiTheme="minorHAnsi" w:cstheme="minorHAnsi"/>
          <w:color w:val="000000"/>
          <w:sz w:val="20"/>
        </w:rPr>
        <w:t>Příkazník</w:t>
      </w:r>
      <w:r w:rsidRPr="004F6E63">
        <w:rPr>
          <w:rFonts w:asciiTheme="minorHAnsi" w:hAnsiTheme="minorHAnsi" w:cstheme="minorHAnsi"/>
          <w:color w:val="000000"/>
          <w:sz w:val="20"/>
        </w:rPr>
        <w:t xml:space="preserve"> požadovat úrok z prodlení v zákonné výši.</w:t>
      </w:r>
    </w:p>
    <w:p w14:paraId="1DC9EDF3" w14:textId="77E78FCA" w:rsidR="00D64C79" w:rsidRDefault="00D64C79" w:rsidP="00B8474D">
      <w:pPr>
        <w:pStyle w:val="NormlnIMP"/>
        <w:spacing w:line="240" w:lineRule="auto"/>
        <w:jc w:val="both"/>
        <w:rPr>
          <w:rFonts w:asciiTheme="minorHAnsi" w:hAnsiTheme="minorHAnsi" w:cstheme="minorHAnsi"/>
          <w:sz w:val="20"/>
        </w:rPr>
      </w:pPr>
    </w:p>
    <w:p w14:paraId="06BD0E67" w14:textId="51960714" w:rsidR="00B8474D" w:rsidRDefault="008C0FC2" w:rsidP="004F6E63">
      <w:pPr>
        <w:shd w:val="clear" w:color="auto" w:fill="FFFFFF"/>
        <w:jc w:val="center"/>
        <w:rPr>
          <w:rFonts w:asciiTheme="minorHAnsi" w:hAnsiTheme="minorHAnsi" w:cstheme="minorHAnsi"/>
          <w:b/>
          <w:bCs/>
          <w:color w:val="000000"/>
        </w:rPr>
      </w:pPr>
      <w:r>
        <w:rPr>
          <w:rFonts w:asciiTheme="minorHAnsi" w:hAnsiTheme="minorHAnsi" w:cstheme="minorHAnsi"/>
          <w:b/>
          <w:bCs/>
          <w:color w:val="000000"/>
        </w:rPr>
        <w:t>IX</w:t>
      </w:r>
      <w:r w:rsidR="004F6E63" w:rsidRPr="00B80B45">
        <w:rPr>
          <w:rFonts w:asciiTheme="minorHAnsi" w:hAnsiTheme="minorHAnsi" w:cstheme="minorHAnsi"/>
          <w:b/>
          <w:bCs/>
          <w:color w:val="000000"/>
        </w:rPr>
        <w:t xml:space="preserve">. </w:t>
      </w:r>
    </w:p>
    <w:p w14:paraId="03D92374" w14:textId="07FFB5A1" w:rsidR="004F6E63" w:rsidRPr="00B80B45" w:rsidRDefault="00B8474D" w:rsidP="004F6E63">
      <w:pPr>
        <w:shd w:val="clear" w:color="auto" w:fill="FFFFFF"/>
        <w:jc w:val="center"/>
        <w:rPr>
          <w:rFonts w:asciiTheme="minorHAnsi" w:hAnsiTheme="minorHAnsi" w:cstheme="minorHAnsi"/>
        </w:rPr>
      </w:pPr>
      <w:r>
        <w:rPr>
          <w:rFonts w:asciiTheme="minorHAnsi" w:hAnsiTheme="minorHAnsi" w:cstheme="minorHAnsi"/>
          <w:b/>
          <w:bCs/>
          <w:color w:val="000000"/>
        </w:rPr>
        <w:t>UKONČENÍ SMLOUVY</w:t>
      </w:r>
    </w:p>
    <w:p w14:paraId="3C31D875" w14:textId="627A6D59" w:rsidR="004F6E63" w:rsidRPr="00B8474D" w:rsidRDefault="004F6E63" w:rsidP="005E0322">
      <w:pPr>
        <w:pStyle w:val="Odstavecseseznamem"/>
        <w:numPr>
          <w:ilvl w:val="0"/>
          <w:numId w:val="27"/>
        </w:numPr>
        <w:shd w:val="clear" w:color="auto" w:fill="FFFFFF"/>
        <w:suppressAutoHyphens w:val="0"/>
        <w:autoSpaceDE w:val="0"/>
        <w:autoSpaceDN w:val="0"/>
        <w:adjustRightInd w:val="0"/>
        <w:ind w:left="284" w:hanging="284"/>
        <w:contextualSpacing/>
        <w:jc w:val="both"/>
        <w:rPr>
          <w:rFonts w:asciiTheme="minorHAnsi" w:hAnsiTheme="minorHAnsi" w:cstheme="minorHAnsi"/>
          <w:sz w:val="20"/>
          <w:szCs w:val="20"/>
        </w:rPr>
      </w:pPr>
      <w:r w:rsidRPr="00B8474D">
        <w:rPr>
          <w:rFonts w:asciiTheme="minorHAnsi" w:hAnsiTheme="minorHAnsi" w:cstheme="minorHAnsi"/>
          <w:color w:val="000000"/>
          <w:sz w:val="20"/>
          <w:szCs w:val="20"/>
        </w:rPr>
        <w:t xml:space="preserve">Jiným způsobem než splněním lze tuto </w:t>
      </w:r>
      <w:r w:rsidR="007D4092">
        <w:rPr>
          <w:rFonts w:asciiTheme="minorHAnsi" w:hAnsiTheme="minorHAnsi" w:cstheme="minorHAnsi"/>
          <w:color w:val="000000"/>
          <w:sz w:val="20"/>
          <w:szCs w:val="20"/>
        </w:rPr>
        <w:t>S</w:t>
      </w:r>
      <w:r w:rsidRPr="00B8474D">
        <w:rPr>
          <w:rFonts w:asciiTheme="minorHAnsi" w:hAnsiTheme="minorHAnsi" w:cstheme="minorHAnsi"/>
          <w:color w:val="000000"/>
          <w:sz w:val="20"/>
          <w:szCs w:val="20"/>
        </w:rPr>
        <w:t>mlouvu ukončit:</w:t>
      </w:r>
    </w:p>
    <w:p w14:paraId="5F49C6A3" w14:textId="77777777" w:rsidR="004F6E63" w:rsidRPr="00B8474D" w:rsidRDefault="004F6E63" w:rsidP="005E0322">
      <w:pPr>
        <w:pStyle w:val="Odstavecseseznamem"/>
        <w:numPr>
          <w:ilvl w:val="1"/>
          <w:numId w:val="27"/>
        </w:numPr>
        <w:shd w:val="clear" w:color="auto" w:fill="FFFFFF"/>
        <w:suppressAutoHyphens w:val="0"/>
        <w:autoSpaceDE w:val="0"/>
        <w:autoSpaceDN w:val="0"/>
        <w:adjustRightInd w:val="0"/>
        <w:ind w:left="284" w:firstLine="0"/>
        <w:contextualSpacing/>
        <w:jc w:val="both"/>
        <w:rPr>
          <w:rFonts w:asciiTheme="minorHAnsi" w:hAnsiTheme="minorHAnsi" w:cstheme="minorHAnsi"/>
          <w:color w:val="000000"/>
          <w:sz w:val="20"/>
          <w:szCs w:val="20"/>
        </w:rPr>
      </w:pPr>
      <w:r w:rsidRPr="00B8474D">
        <w:rPr>
          <w:rFonts w:asciiTheme="minorHAnsi" w:hAnsiTheme="minorHAnsi" w:cstheme="minorHAnsi"/>
          <w:color w:val="000000"/>
          <w:sz w:val="20"/>
          <w:szCs w:val="20"/>
        </w:rPr>
        <w:t>písemnou dohodou smluvních stran,</w:t>
      </w:r>
    </w:p>
    <w:p w14:paraId="2C5635A8" w14:textId="77777777" w:rsidR="004F6E63" w:rsidRPr="00B8474D" w:rsidRDefault="004F6E63" w:rsidP="005E0322">
      <w:pPr>
        <w:pStyle w:val="Odstavecseseznamem"/>
        <w:numPr>
          <w:ilvl w:val="1"/>
          <w:numId w:val="27"/>
        </w:numPr>
        <w:shd w:val="clear" w:color="auto" w:fill="FFFFFF"/>
        <w:suppressAutoHyphens w:val="0"/>
        <w:autoSpaceDE w:val="0"/>
        <w:autoSpaceDN w:val="0"/>
        <w:adjustRightInd w:val="0"/>
        <w:ind w:left="284" w:firstLine="0"/>
        <w:contextualSpacing/>
        <w:jc w:val="both"/>
        <w:rPr>
          <w:rFonts w:asciiTheme="minorHAnsi" w:hAnsiTheme="minorHAnsi" w:cstheme="minorHAnsi"/>
          <w:color w:val="000000"/>
          <w:sz w:val="20"/>
          <w:szCs w:val="20"/>
        </w:rPr>
      </w:pPr>
      <w:r w:rsidRPr="00B8474D">
        <w:rPr>
          <w:rFonts w:asciiTheme="minorHAnsi" w:hAnsiTheme="minorHAnsi" w:cstheme="minorHAnsi"/>
          <w:color w:val="000000"/>
          <w:sz w:val="20"/>
          <w:szCs w:val="20"/>
        </w:rPr>
        <w:t>písemnou výpovědí,</w:t>
      </w:r>
    </w:p>
    <w:p w14:paraId="02552ABA" w14:textId="0DC1C893" w:rsidR="004F6E63" w:rsidRPr="00B8474D" w:rsidRDefault="004F6E63" w:rsidP="005E0322">
      <w:pPr>
        <w:pStyle w:val="Odstavecseseznamem"/>
        <w:numPr>
          <w:ilvl w:val="1"/>
          <w:numId w:val="27"/>
        </w:numPr>
        <w:shd w:val="clear" w:color="auto" w:fill="FFFFFF"/>
        <w:suppressAutoHyphens w:val="0"/>
        <w:autoSpaceDE w:val="0"/>
        <w:autoSpaceDN w:val="0"/>
        <w:adjustRightInd w:val="0"/>
        <w:ind w:left="284" w:firstLine="0"/>
        <w:contextualSpacing/>
        <w:jc w:val="both"/>
        <w:rPr>
          <w:rFonts w:asciiTheme="minorHAnsi" w:hAnsiTheme="minorHAnsi" w:cstheme="minorHAnsi"/>
          <w:color w:val="000000"/>
          <w:sz w:val="20"/>
          <w:szCs w:val="20"/>
        </w:rPr>
      </w:pPr>
      <w:r w:rsidRPr="00B8474D">
        <w:rPr>
          <w:rFonts w:asciiTheme="minorHAnsi" w:hAnsiTheme="minorHAnsi" w:cstheme="minorHAnsi"/>
          <w:color w:val="000000"/>
          <w:sz w:val="20"/>
          <w:szCs w:val="20"/>
        </w:rPr>
        <w:t xml:space="preserve">odstoupením od </w:t>
      </w:r>
      <w:r w:rsidR="007D4092">
        <w:rPr>
          <w:rFonts w:asciiTheme="minorHAnsi" w:hAnsiTheme="minorHAnsi" w:cstheme="minorHAnsi"/>
          <w:color w:val="000000"/>
          <w:sz w:val="20"/>
          <w:szCs w:val="20"/>
        </w:rPr>
        <w:t>S</w:t>
      </w:r>
      <w:r w:rsidRPr="00B8474D">
        <w:rPr>
          <w:rFonts w:asciiTheme="minorHAnsi" w:hAnsiTheme="minorHAnsi" w:cstheme="minorHAnsi"/>
          <w:color w:val="000000"/>
          <w:sz w:val="20"/>
          <w:szCs w:val="20"/>
        </w:rPr>
        <w:t>mlouvy.</w:t>
      </w:r>
    </w:p>
    <w:p w14:paraId="1854D9FE" w14:textId="11729A60" w:rsidR="004F6E63" w:rsidRPr="00C6326A" w:rsidRDefault="00B8474D" w:rsidP="005E0322">
      <w:pPr>
        <w:pStyle w:val="Odstavecseseznamem"/>
        <w:numPr>
          <w:ilvl w:val="0"/>
          <w:numId w:val="27"/>
        </w:numPr>
        <w:shd w:val="clear" w:color="auto" w:fill="FFFFFF"/>
        <w:suppressAutoHyphens w:val="0"/>
        <w:autoSpaceDE w:val="0"/>
        <w:autoSpaceDN w:val="0"/>
        <w:adjustRightInd w:val="0"/>
        <w:ind w:left="284" w:hanging="284"/>
        <w:contextualSpacing/>
        <w:jc w:val="both"/>
        <w:rPr>
          <w:rFonts w:asciiTheme="minorHAnsi" w:hAnsiTheme="minorHAnsi" w:cstheme="minorHAnsi"/>
          <w:color w:val="000000"/>
          <w:sz w:val="20"/>
          <w:szCs w:val="20"/>
        </w:rPr>
      </w:pPr>
      <w:r w:rsidRPr="00B8474D">
        <w:rPr>
          <w:rFonts w:asciiTheme="minorHAnsi" w:hAnsiTheme="minorHAnsi" w:cstheme="minorHAnsi"/>
          <w:color w:val="000000"/>
          <w:sz w:val="20"/>
          <w:szCs w:val="20"/>
        </w:rPr>
        <w:t>Příkazce</w:t>
      </w:r>
      <w:r w:rsidR="004F6E63" w:rsidRPr="00B8474D">
        <w:rPr>
          <w:rFonts w:asciiTheme="minorHAnsi" w:hAnsiTheme="minorHAnsi" w:cstheme="minorHAnsi"/>
          <w:color w:val="000000"/>
          <w:sz w:val="20"/>
          <w:szCs w:val="20"/>
        </w:rPr>
        <w:t xml:space="preserve"> </w:t>
      </w:r>
      <w:r w:rsidR="00AE7768">
        <w:rPr>
          <w:rFonts w:asciiTheme="minorHAnsi" w:hAnsiTheme="minorHAnsi" w:cstheme="minorHAnsi"/>
          <w:color w:val="000000"/>
          <w:sz w:val="20"/>
          <w:szCs w:val="20"/>
        </w:rPr>
        <w:t xml:space="preserve">je </w:t>
      </w:r>
      <w:r w:rsidR="004F6E63" w:rsidRPr="00B8474D">
        <w:rPr>
          <w:rFonts w:asciiTheme="minorHAnsi" w:hAnsiTheme="minorHAnsi" w:cstheme="minorHAnsi"/>
          <w:color w:val="000000"/>
          <w:sz w:val="20"/>
          <w:szCs w:val="20"/>
        </w:rPr>
        <w:t xml:space="preserve">oprávněn </w:t>
      </w:r>
      <w:r w:rsidR="007D4092">
        <w:rPr>
          <w:rFonts w:asciiTheme="minorHAnsi" w:hAnsiTheme="minorHAnsi" w:cstheme="minorHAnsi"/>
          <w:color w:val="000000"/>
          <w:sz w:val="20"/>
          <w:szCs w:val="20"/>
        </w:rPr>
        <w:t>S</w:t>
      </w:r>
      <w:r w:rsidR="004F6E63" w:rsidRPr="00B8474D">
        <w:rPr>
          <w:rFonts w:asciiTheme="minorHAnsi" w:hAnsiTheme="minorHAnsi" w:cstheme="minorHAnsi"/>
          <w:color w:val="000000"/>
          <w:sz w:val="20"/>
          <w:szCs w:val="20"/>
        </w:rPr>
        <w:t xml:space="preserve">mlouvu písemně kdykoliv vypovědět i bez udání důvodu, a to písemnou výpovědí doručenou druhé smluvní straně. Výpovědní doba činí vždy </w:t>
      </w:r>
      <w:r w:rsidRPr="00B8474D">
        <w:rPr>
          <w:rFonts w:asciiTheme="minorHAnsi" w:hAnsiTheme="minorHAnsi" w:cstheme="minorHAnsi"/>
          <w:color w:val="000000"/>
          <w:sz w:val="20"/>
          <w:szCs w:val="20"/>
        </w:rPr>
        <w:t>dva</w:t>
      </w:r>
      <w:r w:rsidR="004F6E63" w:rsidRPr="00B8474D">
        <w:rPr>
          <w:rFonts w:asciiTheme="minorHAnsi" w:hAnsiTheme="minorHAnsi" w:cstheme="minorHAnsi"/>
          <w:color w:val="000000"/>
          <w:sz w:val="20"/>
          <w:szCs w:val="20"/>
        </w:rPr>
        <w:t xml:space="preserve"> měsíc</w:t>
      </w:r>
      <w:r w:rsidRPr="00B8474D">
        <w:rPr>
          <w:rFonts w:asciiTheme="minorHAnsi" w:hAnsiTheme="minorHAnsi" w:cstheme="minorHAnsi"/>
          <w:color w:val="000000"/>
          <w:sz w:val="20"/>
          <w:szCs w:val="20"/>
        </w:rPr>
        <w:t>e</w:t>
      </w:r>
      <w:r w:rsidR="004F6E63" w:rsidRPr="00B8474D">
        <w:rPr>
          <w:rFonts w:asciiTheme="minorHAnsi" w:hAnsiTheme="minorHAnsi" w:cstheme="minorHAnsi"/>
          <w:color w:val="000000"/>
          <w:sz w:val="20"/>
          <w:szCs w:val="20"/>
        </w:rPr>
        <w:t xml:space="preserve"> a počíná běžet prvého dne kalendářního měsíce následujícího po kalendářním měsíci, v němž byla výpověď druhé smluvní straně doručena. </w:t>
      </w:r>
      <w:r w:rsidR="004F6E63" w:rsidRPr="00C6326A">
        <w:rPr>
          <w:rFonts w:asciiTheme="minorHAnsi" w:hAnsiTheme="minorHAnsi" w:cstheme="minorHAnsi"/>
          <w:color w:val="000000"/>
          <w:sz w:val="20"/>
          <w:szCs w:val="20"/>
        </w:rPr>
        <w:t xml:space="preserve">V takovém případě má </w:t>
      </w:r>
      <w:r w:rsidR="00AA0FB0" w:rsidRPr="00C6326A">
        <w:rPr>
          <w:rFonts w:asciiTheme="minorHAnsi" w:hAnsiTheme="minorHAnsi" w:cstheme="minorHAnsi"/>
          <w:color w:val="000000"/>
          <w:sz w:val="20"/>
          <w:szCs w:val="20"/>
        </w:rPr>
        <w:t xml:space="preserve">Příkazník </w:t>
      </w:r>
      <w:r w:rsidR="004F6E63" w:rsidRPr="00C6326A">
        <w:rPr>
          <w:rFonts w:asciiTheme="minorHAnsi" w:hAnsiTheme="minorHAnsi" w:cstheme="minorHAnsi"/>
          <w:color w:val="000000"/>
          <w:sz w:val="20"/>
          <w:szCs w:val="20"/>
        </w:rPr>
        <w:t xml:space="preserve">nárok na </w:t>
      </w:r>
      <w:r w:rsidR="00C6326A" w:rsidRPr="00C6326A">
        <w:rPr>
          <w:rFonts w:asciiTheme="minorHAnsi" w:hAnsiTheme="minorHAnsi" w:cstheme="minorHAnsi"/>
          <w:color w:val="000000"/>
          <w:sz w:val="20"/>
          <w:szCs w:val="20"/>
        </w:rPr>
        <w:t xml:space="preserve">alikvotní výši odměny </w:t>
      </w:r>
      <w:r w:rsidR="00C6326A" w:rsidRPr="00C6326A">
        <w:rPr>
          <w:rFonts w:asciiTheme="minorHAnsi" w:hAnsiTheme="minorHAnsi" w:cstheme="minorHAnsi"/>
          <w:sz w:val="20"/>
          <w:szCs w:val="20"/>
        </w:rPr>
        <w:t>za řádně provedené plnění do okamžiku nabytí účinnosti výpovědi</w:t>
      </w:r>
      <w:r w:rsidR="00C6326A" w:rsidRPr="00C6326A">
        <w:rPr>
          <w:rFonts w:asciiTheme="minorHAnsi" w:hAnsiTheme="minorHAnsi" w:cstheme="minorHAnsi"/>
          <w:color w:val="000000"/>
          <w:sz w:val="20"/>
          <w:szCs w:val="20"/>
        </w:rPr>
        <w:t>.</w:t>
      </w:r>
    </w:p>
    <w:p w14:paraId="36288F0C" w14:textId="74990E7E" w:rsidR="004F6E63" w:rsidRPr="00B8474D" w:rsidRDefault="004F6E63" w:rsidP="005E0322">
      <w:pPr>
        <w:pStyle w:val="Odstavecseseznamem"/>
        <w:numPr>
          <w:ilvl w:val="0"/>
          <w:numId w:val="27"/>
        </w:numPr>
        <w:shd w:val="clear" w:color="auto" w:fill="FFFFFF"/>
        <w:suppressAutoHyphens w:val="0"/>
        <w:autoSpaceDE w:val="0"/>
        <w:autoSpaceDN w:val="0"/>
        <w:adjustRightInd w:val="0"/>
        <w:ind w:left="284" w:hanging="284"/>
        <w:contextualSpacing/>
        <w:jc w:val="both"/>
        <w:rPr>
          <w:rFonts w:asciiTheme="minorHAnsi" w:hAnsiTheme="minorHAnsi" w:cstheme="minorHAnsi"/>
          <w:color w:val="000000"/>
          <w:sz w:val="20"/>
          <w:szCs w:val="20"/>
        </w:rPr>
      </w:pPr>
      <w:r w:rsidRPr="00C6326A">
        <w:rPr>
          <w:rFonts w:asciiTheme="minorHAnsi" w:hAnsiTheme="minorHAnsi" w:cstheme="minorHAnsi"/>
          <w:color w:val="000000"/>
          <w:sz w:val="20"/>
          <w:szCs w:val="20"/>
        </w:rPr>
        <w:t xml:space="preserve">Odstoupení od </w:t>
      </w:r>
      <w:r w:rsidR="005C5B8D">
        <w:rPr>
          <w:rFonts w:asciiTheme="minorHAnsi" w:hAnsiTheme="minorHAnsi" w:cstheme="minorHAnsi"/>
          <w:color w:val="000000"/>
          <w:sz w:val="20"/>
          <w:szCs w:val="20"/>
        </w:rPr>
        <w:t>S</w:t>
      </w:r>
      <w:r w:rsidRPr="00C6326A">
        <w:rPr>
          <w:rFonts w:asciiTheme="minorHAnsi" w:hAnsiTheme="minorHAnsi" w:cstheme="minorHAnsi"/>
          <w:color w:val="000000"/>
          <w:sz w:val="20"/>
          <w:szCs w:val="20"/>
        </w:rPr>
        <w:t>mlouvy musí mít písemnou formu s tím, že je účinné dnem následujícím</w:t>
      </w:r>
      <w:r w:rsidRPr="00B8474D">
        <w:rPr>
          <w:rFonts w:asciiTheme="minorHAnsi" w:hAnsiTheme="minorHAnsi" w:cstheme="minorHAnsi"/>
          <w:color w:val="000000"/>
          <w:sz w:val="20"/>
          <w:szCs w:val="20"/>
        </w:rPr>
        <w:t xml:space="preserve"> po dni doručení druhé smluvní straně.</w:t>
      </w:r>
    </w:p>
    <w:p w14:paraId="4D04924E" w14:textId="2B65526F" w:rsidR="004F6E63" w:rsidRPr="00B8474D" w:rsidRDefault="00AA0FB0" w:rsidP="005E0322">
      <w:pPr>
        <w:pStyle w:val="Odstavecseseznamem"/>
        <w:numPr>
          <w:ilvl w:val="0"/>
          <w:numId w:val="27"/>
        </w:numPr>
        <w:shd w:val="clear" w:color="auto" w:fill="FFFFFF"/>
        <w:suppressAutoHyphens w:val="0"/>
        <w:autoSpaceDE w:val="0"/>
        <w:autoSpaceDN w:val="0"/>
        <w:adjustRightInd w:val="0"/>
        <w:ind w:left="284" w:hanging="284"/>
        <w:contextualSpacing/>
        <w:jc w:val="both"/>
        <w:rPr>
          <w:rFonts w:asciiTheme="minorHAnsi" w:hAnsiTheme="minorHAnsi" w:cstheme="minorHAnsi"/>
          <w:b/>
          <w:sz w:val="20"/>
          <w:szCs w:val="20"/>
        </w:rPr>
      </w:pPr>
      <w:r>
        <w:rPr>
          <w:rFonts w:asciiTheme="minorHAnsi" w:hAnsiTheme="minorHAnsi" w:cstheme="minorHAnsi"/>
          <w:sz w:val="20"/>
          <w:szCs w:val="20"/>
        </w:rPr>
        <w:t>Příkazce</w:t>
      </w:r>
      <w:r w:rsidR="004F6E63" w:rsidRPr="00B8474D">
        <w:rPr>
          <w:rFonts w:asciiTheme="minorHAnsi" w:hAnsiTheme="minorHAnsi" w:cstheme="minorHAnsi"/>
          <w:sz w:val="20"/>
          <w:szCs w:val="20"/>
        </w:rPr>
        <w:t xml:space="preserve"> může závazek ze </w:t>
      </w:r>
      <w:r w:rsidR="007D4092">
        <w:rPr>
          <w:rFonts w:asciiTheme="minorHAnsi" w:hAnsiTheme="minorHAnsi" w:cstheme="minorHAnsi"/>
          <w:sz w:val="20"/>
          <w:szCs w:val="20"/>
        </w:rPr>
        <w:t>S</w:t>
      </w:r>
      <w:r w:rsidR="004F6E63" w:rsidRPr="00B8474D">
        <w:rPr>
          <w:rFonts w:asciiTheme="minorHAnsi" w:hAnsiTheme="minorHAnsi" w:cstheme="minorHAnsi"/>
          <w:sz w:val="20"/>
          <w:szCs w:val="20"/>
        </w:rPr>
        <w:t>mlouvy vypovědět bez výpovědní doby nebo odstoupit od </w:t>
      </w:r>
      <w:r>
        <w:rPr>
          <w:rFonts w:asciiTheme="minorHAnsi" w:hAnsiTheme="minorHAnsi" w:cstheme="minorHAnsi"/>
          <w:sz w:val="20"/>
          <w:szCs w:val="20"/>
        </w:rPr>
        <w:t>s</w:t>
      </w:r>
      <w:r w:rsidR="004F6E63" w:rsidRPr="00B8474D">
        <w:rPr>
          <w:rFonts w:asciiTheme="minorHAnsi" w:hAnsiTheme="minorHAnsi" w:cstheme="minorHAnsi"/>
          <w:sz w:val="20"/>
          <w:szCs w:val="20"/>
        </w:rPr>
        <w:t xml:space="preserve">mlouvy v případech stanovených v ust. § 223 ZZVZ, zejména v případě, že v plnění </w:t>
      </w:r>
      <w:r w:rsidR="007D4092">
        <w:rPr>
          <w:rFonts w:asciiTheme="minorHAnsi" w:hAnsiTheme="minorHAnsi" w:cstheme="minorHAnsi"/>
          <w:sz w:val="20"/>
          <w:szCs w:val="20"/>
        </w:rPr>
        <w:t>S</w:t>
      </w:r>
      <w:r w:rsidR="004F6E63" w:rsidRPr="00B8474D">
        <w:rPr>
          <w:rFonts w:asciiTheme="minorHAnsi" w:hAnsiTheme="minorHAnsi" w:cstheme="minorHAnsi"/>
          <w:sz w:val="20"/>
          <w:szCs w:val="20"/>
        </w:rPr>
        <w:t xml:space="preserve">mlouvy nelze pokračovat, aniž by byla porušena pravidla uvedená v ust. § 222 ZZVZ. V takovém případě výpověď ze </w:t>
      </w:r>
      <w:r w:rsidR="007D4092">
        <w:rPr>
          <w:rFonts w:asciiTheme="minorHAnsi" w:hAnsiTheme="minorHAnsi" w:cstheme="minorHAnsi"/>
          <w:sz w:val="20"/>
          <w:szCs w:val="20"/>
        </w:rPr>
        <w:t>S</w:t>
      </w:r>
      <w:r w:rsidR="004F6E63" w:rsidRPr="00B8474D">
        <w:rPr>
          <w:rFonts w:asciiTheme="minorHAnsi" w:hAnsiTheme="minorHAnsi" w:cstheme="minorHAnsi"/>
          <w:sz w:val="20"/>
          <w:szCs w:val="20"/>
        </w:rPr>
        <w:t>mlouvy nebo odstoupení od </w:t>
      </w:r>
      <w:r w:rsidR="007D4092">
        <w:rPr>
          <w:rFonts w:asciiTheme="minorHAnsi" w:hAnsiTheme="minorHAnsi" w:cstheme="minorHAnsi"/>
          <w:sz w:val="20"/>
          <w:szCs w:val="20"/>
        </w:rPr>
        <w:t>S</w:t>
      </w:r>
      <w:r w:rsidR="004F6E63" w:rsidRPr="00B8474D">
        <w:rPr>
          <w:rFonts w:asciiTheme="minorHAnsi" w:hAnsiTheme="minorHAnsi" w:cstheme="minorHAnsi"/>
          <w:sz w:val="20"/>
          <w:szCs w:val="20"/>
        </w:rPr>
        <w:t xml:space="preserve">mlouvy nabývá účinnosti dnem následujícím poté, kdy </w:t>
      </w:r>
      <w:r>
        <w:rPr>
          <w:rFonts w:asciiTheme="minorHAnsi" w:hAnsiTheme="minorHAnsi" w:cstheme="minorHAnsi"/>
          <w:sz w:val="20"/>
          <w:szCs w:val="20"/>
        </w:rPr>
        <w:t>Příkazník</w:t>
      </w:r>
      <w:r w:rsidR="004F6E63" w:rsidRPr="00B8474D">
        <w:rPr>
          <w:rFonts w:asciiTheme="minorHAnsi" w:hAnsiTheme="minorHAnsi" w:cstheme="minorHAnsi"/>
          <w:sz w:val="20"/>
          <w:szCs w:val="20"/>
        </w:rPr>
        <w:t xml:space="preserve"> takovou výpověď či odstoupení obdržel.</w:t>
      </w:r>
    </w:p>
    <w:p w14:paraId="1A0931D4" w14:textId="691836A7" w:rsidR="004F6E63" w:rsidRDefault="004F6E63" w:rsidP="005E0322">
      <w:pPr>
        <w:pStyle w:val="Odstavecseseznamem"/>
        <w:numPr>
          <w:ilvl w:val="0"/>
          <w:numId w:val="27"/>
        </w:numPr>
        <w:suppressAutoHyphens w:val="0"/>
        <w:ind w:left="284" w:hanging="284"/>
        <w:contextualSpacing/>
        <w:jc w:val="both"/>
        <w:rPr>
          <w:rFonts w:asciiTheme="minorHAnsi" w:hAnsiTheme="minorHAnsi" w:cstheme="minorHAnsi"/>
          <w:sz w:val="20"/>
          <w:szCs w:val="20"/>
        </w:rPr>
      </w:pPr>
      <w:r w:rsidRPr="00B8474D">
        <w:rPr>
          <w:rFonts w:asciiTheme="minorHAnsi" w:hAnsiTheme="minorHAnsi" w:cstheme="minorHAnsi"/>
          <w:sz w:val="20"/>
          <w:szCs w:val="20"/>
        </w:rPr>
        <w:t xml:space="preserve">Odstoupí-li </w:t>
      </w:r>
      <w:r w:rsidR="00AA0FB0">
        <w:rPr>
          <w:rFonts w:asciiTheme="minorHAnsi" w:hAnsiTheme="minorHAnsi" w:cstheme="minorHAnsi"/>
          <w:sz w:val="20"/>
          <w:szCs w:val="20"/>
        </w:rPr>
        <w:t>Příkazce</w:t>
      </w:r>
      <w:r w:rsidRPr="00B8474D">
        <w:rPr>
          <w:rFonts w:asciiTheme="minorHAnsi" w:hAnsiTheme="minorHAnsi" w:cstheme="minorHAnsi"/>
          <w:sz w:val="20"/>
          <w:szCs w:val="20"/>
        </w:rPr>
        <w:t xml:space="preserve"> od </w:t>
      </w:r>
      <w:r w:rsidR="007D4092">
        <w:rPr>
          <w:rFonts w:asciiTheme="minorHAnsi" w:hAnsiTheme="minorHAnsi" w:cstheme="minorHAnsi"/>
          <w:sz w:val="20"/>
          <w:szCs w:val="20"/>
        </w:rPr>
        <w:t>S</w:t>
      </w:r>
      <w:r w:rsidRPr="00B8474D">
        <w:rPr>
          <w:rFonts w:asciiTheme="minorHAnsi" w:hAnsiTheme="minorHAnsi" w:cstheme="minorHAnsi"/>
          <w:sz w:val="20"/>
          <w:szCs w:val="20"/>
        </w:rPr>
        <w:t xml:space="preserve">mlouvy z důvodu porušení smlouvy nebo zákonné povinnosti ze strany </w:t>
      </w:r>
      <w:r w:rsidR="00AA0FB0">
        <w:rPr>
          <w:rFonts w:asciiTheme="minorHAnsi" w:hAnsiTheme="minorHAnsi" w:cstheme="minorHAnsi"/>
          <w:sz w:val="20"/>
          <w:szCs w:val="20"/>
        </w:rPr>
        <w:t>Příkazníka</w:t>
      </w:r>
      <w:r w:rsidRPr="00B8474D">
        <w:rPr>
          <w:rFonts w:asciiTheme="minorHAnsi" w:hAnsiTheme="minorHAnsi" w:cstheme="minorHAnsi"/>
          <w:sz w:val="20"/>
          <w:szCs w:val="20"/>
        </w:rPr>
        <w:t xml:space="preserve">, má </w:t>
      </w:r>
      <w:r w:rsidR="00AA0FB0">
        <w:rPr>
          <w:rFonts w:asciiTheme="minorHAnsi" w:hAnsiTheme="minorHAnsi" w:cstheme="minorHAnsi"/>
          <w:sz w:val="20"/>
          <w:szCs w:val="20"/>
        </w:rPr>
        <w:t>Příkazce</w:t>
      </w:r>
      <w:r w:rsidRPr="00B8474D">
        <w:rPr>
          <w:rFonts w:asciiTheme="minorHAnsi" w:hAnsiTheme="minorHAnsi" w:cstheme="minorHAnsi"/>
          <w:sz w:val="20"/>
          <w:szCs w:val="20"/>
        </w:rPr>
        <w:t xml:space="preserve"> nárok na náhradu dodatečných nákladů, ztrát a škod spojených s neprovedením prací </w:t>
      </w:r>
      <w:r w:rsidR="00AA0FB0">
        <w:rPr>
          <w:rFonts w:asciiTheme="minorHAnsi" w:hAnsiTheme="minorHAnsi" w:cstheme="minorHAnsi"/>
          <w:sz w:val="20"/>
          <w:szCs w:val="20"/>
        </w:rPr>
        <w:t>Příkazníka</w:t>
      </w:r>
      <w:r w:rsidRPr="00B8474D">
        <w:rPr>
          <w:rFonts w:asciiTheme="minorHAnsi" w:hAnsiTheme="minorHAnsi" w:cstheme="minorHAnsi"/>
          <w:sz w:val="20"/>
          <w:szCs w:val="20"/>
        </w:rPr>
        <w:t>, včetně smluvních pokut.</w:t>
      </w:r>
    </w:p>
    <w:p w14:paraId="3E538CF2" w14:textId="77777777" w:rsidR="003063E1" w:rsidRPr="00B8474D" w:rsidRDefault="003063E1" w:rsidP="003063E1">
      <w:pPr>
        <w:pStyle w:val="Odstavecseseznamem"/>
        <w:suppressAutoHyphens w:val="0"/>
        <w:ind w:left="426"/>
        <w:contextualSpacing/>
        <w:jc w:val="both"/>
        <w:rPr>
          <w:rFonts w:asciiTheme="minorHAnsi" w:hAnsiTheme="minorHAnsi" w:cstheme="minorHAnsi"/>
          <w:sz w:val="20"/>
          <w:szCs w:val="20"/>
        </w:rPr>
      </w:pPr>
    </w:p>
    <w:p w14:paraId="11B95171" w14:textId="57F8EF35" w:rsidR="00D64C79" w:rsidRPr="009D6748" w:rsidRDefault="00D64C79" w:rsidP="00BB53F1">
      <w:pPr>
        <w:pStyle w:val="Odstavec"/>
        <w:widowControl w:val="0"/>
        <w:suppressAutoHyphens w:val="0"/>
        <w:overflowPunct/>
        <w:autoSpaceDE/>
        <w:autoSpaceDN/>
        <w:adjustRightInd/>
        <w:spacing w:after="0" w:line="240" w:lineRule="auto"/>
        <w:ind w:firstLine="0"/>
        <w:textAlignment w:val="auto"/>
        <w:rPr>
          <w:rFonts w:asciiTheme="minorHAnsi" w:hAnsiTheme="minorHAnsi" w:cstheme="minorHAnsi"/>
          <w:b/>
          <w:sz w:val="20"/>
        </w:rPr>
      </w:pPr>
      <w:r w:rsidRPr="009D6748">
        <w:rPr>
          <w:rFonts w:asciiTheme="minorHAnsi" w:hAnsiTheme="minorHAnsi" w:cstheme="minorHAnsi"/>
          <w:b/>
          <w:sz w:val="20"/>
        </w:rPr>
        <w:t>X.</w:t>
      </w:r>
    </w:p>
    <w:p w14:paraId="0D761EAA" w14:textId="77777777" w:rsidR="00D64C79" w:rsidRPr="009D6748" w:rsidRDefault="00D64C79" w:rsidP="00BB53F1">
      <w:pPr>
        <w:pStyle w:val="Odstavec"/>
        <w:widowControl w:val="0"/>
        <w:suppressAutoHyphens w:val="0"/>
        <w:overflowPunct/>
        <w:autoSpaceDE/>
        <w:autoSpaceDN/>
        <w:adjustRightInd/>
        <w:spacing w:after="0" w:line="240" w:lineRule="auto"/>
        <w:ind w:firstLine="0"/>
        <w:textAlignment w:val="auto"/>
        <w:rPr>
          <w:rFonts w:asciiTheme="minorHAnsi" w:hAnsiTheme="minorHAnsi" w:cstheme="minorHAnsi"/>
          <w:b/>
          <w:sz w:val="20"/>
        </w:rPr>
      </w:pPr>
      <w:r w:rsidRPr="009D6748">
        <w:rPr>
          <w:rFonts w:asciiTheme="minorHAnsi" w:hAnsiTheme="minorHAnsi" w:cstheme="minorHAnsi"/>
          <w:b/>
          <w:sz w:val="20"/>
        </w:rPr>
        <w:t>OSTATNÍ UJEDNÁNÍ</w:t>
      </w:r>
    </w:p>
    <w:p w14:paraId="1F8C3EA2" w14:textId="60F585B3" w:rsidR="00395BE8" w:rsidRDefault="00D64C79" w:rsidP="00395BE8">
      <w:pPr>
        <w:pStyle w:val="Odstavec"/>
        <w:widowControl w:val="0"/>
        <w:numPr>
          <w:ilvl w:val="0"/>
          <w:numId w:val="8"/>
        </w:numPr>
        <w:suppressAutoHyphens w:val="0"/>
        <w:overflowPunct/>
        <w:autoSpaceDE/>
        <w:autoSpaceDN/>
        <w:adjustRightInd/>
        <w:spacing w:after="0" w:line="240" w:lineRule="auto"/>
        <w:ind w:left="284" w:hanging="284"/>
        <w:jc w:val="both"/>
        <w:textAlignment w:val="auto"/>
        <w:rPr>
          <w:rFonts w:asciiTheme="minorHAnsi" w:hAnsiTheme="minorHAnsi" w:cstheme="minorHAnsi"/>
          <w:sz w:val="20"/>
        </w:rPr>
      </w:pPr>
      <w:r w:rsidRPr="009D6748">
        <w:rPr>
          <w:rFonts w:asciiTheme="minorHAnsi" w:hAnsiTheme="minorHAnsi" w:cstheme="minorHAnsi"/>
          <w:sz w:val="20"/>
        </w:rPr>
        <w:t xml:space="preserve">Tuto </w:t>
      </w:r>
      <w:r w:rsidR="007D4092">
        <w:rPr>
          <w:rFonts w:asciiTheme="minorHAnsi" w:hAnsiTheme="minorHAnsi" w:cstheme="minorHAnsi"/>
          <w:sz w:val="20"/>
        </w:rPr>
        <w:t>S</w:t>
      </w:r>
      <w:r w:rsidRPr="009D6748">
        <w:rPr>
          <w:rFonts w:asciiTheme="minorHAnsi" w:hAnsiTheme="minorHAnsi" w:cstheme="minorHAnsi"/>
          <w:sz w:val="20"/>
        </w:rPr>
        <w:t>mlouvu lze měnit oboustranně potvrzeným smluvním ujednáním - dodatkem podepsaným oprávněnými zástupci obou smluvních stran.</w:t>
      </w:r>
    </w:p>
    <w:p w14:paraId="4D45F6C9" w14:textId="6B75B8AB" w:rsidR="009D6748" w:rsidRDefault="009D6748" w:rsidP="00BB53F1">
      <w:pPr>
        <w:pStyle w:val="Odstavec"/>
        <w:widowControl w:val="0"/>
        <w:numPr>
          <w:ilvl w:val="0"/>
          <w:numId w:val="8"/>
        </w:numPr>
        <w:suppressAutoHyphens w:val="0"/>
        <w:overflowPunct/>
        <w:autoSpaceDE/>
        <w:autoSpaceDN/>
        <w:adjustRightInd/>
        <w:spacing w:after="0" w:line="240" w:lineRule="auto"/>
        <w:ind w:left="284" w:hanging="284"/>
        <w:jc w:val="both"/>
        <w:textAlignment w:val="auto"/>
        <w:rPr>
          <w:rFonts w:asciiTheme="minorHAnsi" w:hAnsiTheme="minorHAnsi" w:cstheme="minorHAnsi"/>
          <w:sz w:val="20"/>
        </w:rPr>
      </w:pPr>
      <w:r w:rsidRPr="009D6748">
        <w:rPr>
          <w:rFonts w:asciiTheme="minorHAnsi" w:hAnsiTheme="minorHAnsi" w:cstheme="minorHAnsi"/>
          <w:sz w:val="20"/>
        </w:rPr>
        <w:t xml:space="preserve">Tato Smlouva je vyhotovena ve třech (3) stejnopisech, z nichž Příkazce obdrží dvě (2) vyhotovení a </w:t>
      </w:r>
      <w:r w:rsidR="00AA0FB0">
        <w:rPr>
          <w:rFonts w:asciiTheme="minorHAnsi" w:hAnsiTheme="minorHAnsi" w:cstheme="minorHAnsi"/>
          <w:sz w:val="20"/>
        </w:rPr>
        <w:t>Příkazník</w:t>
      </w:r>
      <w:r w:rsidRPr="009D6748">
        <w:rPr>
          <w:rFonts w:asciiTheme="minorHAnsi" w:hAnsiTheme="minorHAnsi" w:cstheme="minorHAnsi"/>
          <w:sz w:val="20"/>
        </w:rPr>
        <w:t xml:space="preserve"> jedno (1).</w:t>
      </w:r>
    </w:p>
    <w:p w14:paraId="2B85B75A" w14:textId="7C609072" w:rsidR="000608A3" w:rsidRPr="000608A3" w:rsidRDefault="000608A3" w:rsidP="000608A3">
      <w:pPr>
        <w:pStyle w:val="Nzev"/>
        <w:numPr>
          <w:ilvl w:val="0"/>
          <w:numId w:val="8"/>
        </w:numPr>
        <w:ind w:left="284" w:hanging="284"/>
        <w:jc w:val="both"/>
        <w:rPr>
          <w:rFonts w:asciiTheme="minorHAnsi" w:hAnsiTheme="minorHAnsi" w:cstheme="minorHAnsi"/>
          <w:u w:val="none"/>
        </w:rPr>
      </w:pPr>
      <w:r w:rsidRPr="007F2211">
        <w:rPr>
          <w:u w:val="none"/>
        </w:rPr>
        <w:lastRenderedPageBreak/>
        <w:t xml:space="preserve">Tato </w:t>
      </w:r>
      <w:r w:rsidR="007D4092">
        <w:rPr>
          <w:u w:val="none"/>
          <w:lang w:val="cs-CZ"/>
        </w:rPr>
        <w:t>S</w:t>
      </w:r>
      <w:r w:rsidRPr="007F2211">
        <w:rPr>
          <w:u w:val="none"/>
        </w:rPr>
        <w:t>mlouva nabývá platnosti dnem jejího podpisu oprávněnými zástupci obou smluvních stran a účinnosti dnem zveřejnění v registru smluv ve smyslu § 5 zákona č. 340/2015 Sb.</w:t>
      </w:r>
      <w:r w:rsidR="00482C9B">
        <w:rPr>
          <w:u w:val="none"/>
          <w:lang w:val="cs-CZ"/>
        </w:rPr>
        <w:t>,</w:t>
      </w:r>
      <w:r w:rsidRPr="007F2211">
        <w:rPr>
          <w:u w:val="none"/>
        </w:rPr>
        <w:t xml:space="preserve"> o zvláštních podmínkách účinnosti některých smluv, uveřejňování těchto smluv a o registru smluv (zákon o registru smluv). Tuto </w:t>
      </w:r>
      <w:r w:rsidR="007D4092">
        <w:rPr>
          <w:u w:val="none"/>
          <w:lang w:val="cs-CZ"/>
        </w:rPr>
        <w:t>S</w:t>
      </w:r>
      <w:r w:rsidRPr="007F2211">
        <w:rPr>
          <w:u w:val="none"/>
        </w:rPr>
        <w:t>mlouvu v </w:t>
      </w:r>
      <w:r w:rsidRPr="000608A3">
        <w:rPr>
          <w:rFonts w:asciiTheme="minorHAnsi" w:hAnsiTheme="minorHAnsi" w:cstheme="minorHAnsi"/>
          <w:u w:val="none"/>
        </w:rPr>
        <w:t xml:space="preserve">registru smluv zveřejní </w:t>
      </w:r>
      <w:r w:rsidRPr="000608A3">
        <w:rPr>
          <w:rFonts w:asciiTheme="minorHAnsi" w:hAnsiTheme="minorHAnsi" w:cstheme="minorHAnsi"/>
          <w:u w:val="none"/>
          <w:lang w:val="cs-CZ"/>
        </w:rPr>
        <w:t>Příkazce</w:t>
      </w:r>
      <w:r w:rsidRPr="000608A3">
        <w:rPr>
          <w:rFonts w:asciiTheme="minorHAnsi" w:hAnsiTheme="minorHAnsi" w:cstheme="minorHAnsi"/>
          <w:u w:val="none"/>
        </w:rPr>
        <w:t xml:space="preserve">. </w:t>
      </w:r>
    </w:p>
    <w:p w14:paraId="10194A33" w14:textId="1F92579B" w:rsidR="009D6748" w:rsidRPr="000608A3" w:rsidRDefault="009D6748" w:rsidP="00BB53F1">
      <w:pPr>
        <w:pStyle w:val="Odstavec"/>
        <w:widowControl w:val="0"/>
        <w:numPr>
          <w:ilvl w:val="0"/>
          <w:numId w:val="8"/>
        </w:numPr>
        <w:suppressAutoHyphens w:val="0"/>
        <w:overflowPunct/>
        <w:autoSpaceDE/>
        <w:autoSpaceDN/>
        <w:adjustRightInd/>
        <w:spacing w:after="0" w:line="240" w:lineRule="auto"/>
        <w:ind w:left="284" w:hanging="284"/>
        <w:jc w:val="both"/>
        <w:textAlignment w:val="auto"/>
        <w:rPr>
          <w:rFonts w:asciiTheme="minorHAnsi" w:hAnsiTheme="minorHAnsi" w:cstheme="minorHAnsi"/>
          <w:sz w:val="20"/>
        </w:rPr>
      </w:pPr>
      <w:r w:rsidRPr="000608A3">
        <w:rPr>
          <w:rFonts w:asciiTheme="minorHAnsi" w:hAnsiTheme="minorHAnsi" w:cstheme="minorHAnsi"/>
          <w:color w:val="000000"/>
          <w:sz w:val="20"/>
        </w:rPr>
        <w:t xml:space="preserve">Smluvní strany berou na vědomí, že tato </w:t>
      </w:r>
      <w:r w:rsidR="007D4092">
        <w:rPr>
          <w:rFonts w:asciiTheme="minorHAnsi" w:hAnsiTheme="minorHAnsi" w:cstheme="minorHAnsi"/>
          <w:color w:val="000000"/>
          <w:sz w:val="20"/>
        </w:rPr>
        <w:t>S</w:t>
      </w:r>
      <w:r w:rsidRPr="000608A3">
        <w:rPr>
          <w:rFonts w:asciiTheme="minorHAnsi" w:hAnsiTheme="minorHAnsi" w:cstheme="minorHAnsi"/>
          <w:color w:val="000000"/>
          <w:sz w:val="20"/>
        </w:rPr>
        <w:t>mlouva může být předmětem zveřejnění i dle jiných právních předpisů</w:t>
      </w:r>
      <w:r w:rsidR="000608A3" w:rsidRPr="000608A3">
        <w:rPr>
          <w:rFonts w:asciiTheme="minorHAnsi" w:hAnsiTheme="minorHAnsi" w:cstheme="minorHAnsi"/>
          <w:sz w:val="20"/>
        </w:rPr>
        <w:t>, a to zejména podle zákona č. 106/1999 Sb.</w:t>
      </w:r>
      <w:r w:rsidR="00482C9B">
        <w:rPr>
          <w:rFonts w:asciiTheme="minorHAnsi" w:hAnsiTheme="minorHAnsi" w:cstheme="minorHAnsi"/>
          <w:sz w:val="20"/>
        </w:rPr>
        <w:t>,</w:t>
      </w:r>
      <w:r w:rsidR="000608A3" w:rsidRPr="000608A3">
        <w:rPr>
          <w:rFonts w:asciiTheme="minorHAnsi" w:hAnsiTheme="minorHAnsi" w:cstheme="minorHAnsi"/>
          <w:sz w:val="20"/>
        </w:rPr>
        <w:t xml:space="preserve"> o svobodném přístupu k informacím</w:t>
      </w:r>
    </w:p>
    <w:p w14:paraId="35403D73" w14:textId="4C37A841" w:rsidR="009D6748" w:rsidRPr="009D6748" w:rsidRDefault="009D6748" w:rsidP="00BB53F1">
      <w:pPr>
        <w:pStyle w:val="Odstavec"/>
        <w:widowControl w:val="0"/>
        <w:numPr>
          <w:ilvl w:val="0"/>
          <w:numId w:val="8"/>
        </w:numPr>
        <w:suppressAutoHyphens w:val="0"/>
        <w:overflowPunct/>
        <w:autoSpaceDE/>
        <w:autoSpaceDN/>
        <w:adjustRightInd/>
        <w:spacing w:after="0" w:line="240" w:lineRule="auto"/>
        <w:ind w:left="284" w:hanging="284"/>
        <w:jc w:val="both"/>
        <w:textAlignment w:val="auto"/>
        <w:rPr>
          <w:rFonts w:asciiTheme="minorHAnsi" w:hAnsiTheme="minorHAnsi" w:cstheme="minorHAnsi"/>
          <w:sz w:val="20"/>
        </w:rPr>
      </w:pPr>
      <w:r w:rsidRPr="000608A3">
        <w:rPr>
          <w:rFonts w:asciiTheme="minorHAnsi" w:hAnsiTheme="minorHAnsi" w:cstheme="minorHAnsi"/>
          <w:sz w:val="20"/>
        </w:rPr>
        <w:t xml:space="preserve">Obě smluvní strany prohlašují, že tato </w:t>
      </w:r>
      <w:r w:rsidR="007D4092">
        <w:rPr>
          <w:rFonts w:asciiTheme="minorHAnsi" w:hAnsiTheme="minorHAnsi" w:cstheme="minorHAnsi"/>
          <w:sz w:val="20"/>
        </w:rPr>
        <w:t>S</w:t>
      </w:r>
      <w:r w:rsidRPr="000608A3">
        <w:rPr>
          <w:rFonts w:asciiTheme="minorHAnsi" w:hAnsiTheme="minorHAnsi" w:cstheme="minorHAnsi"/>
          <w:sz w:val="20"/>
        </w:rPr>
        <w:t>mlouva byla sepsána podle jejich pravé, vážné a svobodné vůle, že ji řádně přečetly</w:t>
      </w:r>
      <w:r w:rsidRPr="009D6748">
        <w:rPr>
          <w:rFonts w:asciiTheme="minorHAnsi" w:hAnsiTheme="minorHAnsi" w:cstheme="minorHAnsi"/>
          <w:sz w:val="20"/>
        </w:rPr>
        <w:t xml:space="preserve">, souhlasí s ní a na důkaz tohoto tvrzení k ní připojují níže své podpisy. </w:t>
      </w:r>
    </w:p>
    <w:p w14:paraId="7C824415" w14:textId="553B2778" w:rsidR="009D6748" w:rsidRPr="009D6748" w:rsidRDefault="009D6748" w:rsidP="00BB53F1">
      <w:pPr>
        <w:pStyle w:val="Odstavec"/>
        <w:widowControl w:val="0"/>
        <w:numPr>
          <w:ilvl w:val="0"/>
          <w:numId w:val="8"/>
        </w:numPr>
        <w:suppressAutoHyphens w:val="0"/>
        <w:overflowPunct/>
        <w:autoSpaceDE/>
        <w:autoSpaceDN/>
        <w:adjustRightInd/>
        <w:spacing w:after="0" w:line="240" w:lineRule="auto"/>
        <w:ind w:left="284" w:hanging="284"/>
        <w:jc w:val="both"/>
        <w:textAlignment w:val="auto"/>
        <w:rPr>
          <w:rFonts w:asciiTheme="minorHAnsi" w:hAnsiTheme="minorHAnsi" w:cstheme="minorHAnsi"/>
          <w:sz w:val="20"/>
        </w:rPr>
      </w:pPr>
      <w:r w:rsidRPr="009D6748">
        <w:rPr>
          <w:rFonts w:asciiTheme="minorHAnsi" w:hAnsiTheme="minorHAnsi" w:cstheme="minorHAnsi"/>
          <w:iCs/>
          <w:sz w:val="20"/>
        </w:rPr>
        <w:t xml:space="preserve">Informace k ochraně osobních údajů jsou ze strany </w:t>
      </w:r>
      <w:r w:rsidR="009C2F05">
        <w:rPr>
          <w:rFonts w:asciiTheme="minorHAnsi" w:hAnsiTheme="minorHAnsi" w:cstheme="minorHAnsi"/>
          <w:iCs/>
          <w:sz w:val="20"/>
        </w:rPr>
        <w:t>Příkazce</w:t>
      </w:r>
      <w:r w:rsidRPr="009D6748">
        <w:rPr>
          <w:rFonts w:asciiTheme="minorHAnsi" w:hAnsiTheme="minorHAnsi" w:cstheme="minorHAnsi"/>
          <w:iCs/>
          <w:sz w:val="20"/>
        </w:rPr>
        <w:t xml:space="preserve"> uveřejněny na webových stránkách </w:t>
      </w:r>
      <w:hyperlink w:history="1">
        <w:r w:rsidRPr="009D6748">
          <w:rPr>
            <w:rStyle w:val="Hypertextovodkaz"/>
            <w:rFonts w:asciiTheme="minorHAnsi" w:hAnsiTheme="minorHAnsi" w:cstheme="minorHAnsi"/>
            <w:iCs/>
            <w:sz w:val="20"/>
          </w:rPr>
          <w:t>www.npu.cz</w:t>
        </w:r>
      </w:hyperlink>
      <w:r w:rsidRPr="009D6748">
        <w:rPr>
          <w:rFonts w:asciiTheme="minorHAnsi" w:hAnsiTheme="minorHAnsi" w:cstheme="minorHAnsi"/>
          <w:iCs/>
          <w:sz w:val="20"/>
        </w:rPr>
        <w:t xml:space="preserve"> v sekci „Ochrana osobních údajů“.</w:t>
      </w:r>
    </w:p>
    <w:p w14:paraId="2C7ADBA2" w14:textId="77777777" w:rsidR="00D64C79" w:rsidRPr="009D6748" w:rsidRDefault="00D64C79" w:rsidP="00BB53F1">
      <w:pPr>
        <w:pStyle w:val="Odstavec"/>
        <w:widowControl w:val="0"/>
        <w:suppressAutoHyphens w:val="0"/>
        <w:overflowPunct/>
        <w:autoSpaceDE/>
        <w:autoSpaceDN/>
        <w:adjustRightInd/>
        <w:spacing w:after="0" w:line="240" w:lineRule="auto"/>
        <w:ind w:firstLine="0"/>
        <w:jc w:val="both"/>
        <w:textAlignment w:val="auto"/>
        <w:rPr>
          <w:rFonts w:asciiTheme="minorHAnsi" w:hAnsiTheme="minorHAnsi" w:cstheme="minorHAnsi"/>
          <w:sz w:val="20"/>
        </w:rPr>
      </w:pPr>
    </w:p>
    <w:p w14:paraId="2BED5C27" w14:textId="77777777" w:rsidR="00BB53F1" w:rsidRDefault="00BB53F1" w:rsidP="00BB53F1">
      <w:pPr>
        <w:pStyle w:val="Odstavec"/>
        <w:widowControl w:val="0"/>
        <w:suppressAutoHyphens w:val="0"/>
        <w:overflowPunct/>
        <w:autoSpaceDE/>
        <w:autoSpaceDN/>
        <w:adjustRightInd/>
        <w:spacing w:after="0" w:line="240" w:lineRule="auto"/>
        <w:ind w:firstLine="0"/>
        <w:jc w:val="both"/>
        <w:textAlignment w:val="auto"/>
        <w:rPr>
          <w:rFonts w:asciiTheme="minorHAnsi" w:hAnsiTheme="minorHAnsi" w:cstheme="minorHAnsi"/>
          <w:sz w:val="20"/>
        </w:rPr>
      </w:pPr>
    </w:p>
    <w:p w14:paraId="250E61A4" w14:textId="77777777" w:rsidR="00BB53F1" w:rsidRDefault="00BB53F1" w:rsidP="00BB53F1">
      <w:pPr>
        <w:pStyle w:val="Odstavec"/>
        <w:widowControl w:val="0"/>
        <w:suppressAutoHyphens w:val="0"/>
        <w:overflowPunct/>
        <w:autoSpaceDE/>
        <w:autoSpaceDN/>
        <w:adjustRightInd/>
        <w:spacing w:after="0" w:line="240" w:lineRule="auto"/>
        <w:ind w:firstLine="0"/>
        <w:jc w:val="both"/>
        <w:textAlignment w:val="auto"/>
        <w:rPr>
          <w:rFonts w:asciiTheme="minorHAnsi" w:hAnsiTheme="minorHAnsi" w:cstheme="minorHAnsi"/>
          <w:sz w:val="20"/>
        </w:rPr>
      </w:pPr>
    </w:p>
    <w:p w14:paraId="7AA3A35B" w14:textId="58FDB7F9" w:rsidR="00D64C79" w:rsidRPr="009D6748" w:rsidRDefault="0015113F" w:rsidP="00BB53F1">
      <w:pPr>
        <w:pStyle w:val="Odstavec"/>
        <w:widowControl w:val="0"/>
        <w:suppressAutoHyphens w:val="0"/>
        <w:overflowPunct/>
        <w:autoSpaceDE/>
        <w:autoSpaceDN/>
        <w:adjustRightInd/>
        <w:spacing w:after="0" w:line="240" w:lineRule="auto"/>
        <w:ind w:firstLine="0"/>
        <w:jc w:val="both"/>
        <w:textAlignment w:val="auto"/>
        <w:rPr>
          <w:rFonts w:asciiTheme="minorHAnsi" w:hAnsiTheme="minorHAnsi" w:cstheme="minorHAnsi"/>
          <w:sz w:val="20"/>
        </w:rPr>
      </w:pPr>
      <w:r>
        <w:rPr>
          <w:rFonts w:asciiTheme="minorHAnsi" w:hAnsiTheme="minorHAnsi" w:cstheme="minorHAnsi"/>
          <w:sz w:val="20"/>
        </w:rPr>
        <w:t>V Kroměříži dne 29. 4. 2025</w:t>
      </w:r>
      <w:r w:rsidR="00D64C79" w:rsidRPr="009D6748">
        <w:rPr>
          <w:rFonts w:asciiTheme="minorHAnsi" w:hAnsiTheme="minorHAnsi" w:cstheme="minorHAnsi"/>
          <w:sz w:val="20"/>
        </w:rPr>
        <w:tab/>
      </w:r>
      <w:r w:rsidR="00D64C79" w:rsidRPr="009D6748">
        <w:rPr>
          <w:rFonts w:asciiTheme="minorHAnsi" w:hAnsiTheme="minorHAnsi" w:cstheme="minorHAnsi"/>
          <w:sz w:val="20"/>
        </w:rPr>
        <w:tab/>
      </w:r>
      <w:r w:rsidR="00D64C79" w:rsidRPr="009D6748">
        <w:rPr>
          <w:rFonts w:asciiTheme="minorHAnsi" w:hAnsiTheme="minorHAnsi" w:cstheme="minorHAnsi"/>
          <w:sz w:val="20"/>
        </w:rPr>
        <w:tab/>
      </w:r>
      <w:r>
        <w:rPr>
          <w:rFonts w:asciiTheme="minorHAnsi" w:hAnsiTheme="minorHAnsi" w:cstheme="minorHAnsi"/>
          <w:sz w:val="20"/>
        </w:rPr>
        <w:tab/>
      </w:r>
      <w:r w:rsidR="00AA76DD">
        <w:rPr>
          <w:rFonts w:asciiTheme="minorHAnsi" w:hAnsiTheme="minorHAnsi" w:cstheme="minorHAnsi"/>
          <w:sz w:val="20"/>
        </w:rPr>
        <w:tab/>
      </w:r>
      <w:r w:rsidR="00D64C79" w:rsidRPr="009D6748">
        <w:rPr>
          <w:rFonts w:asciiTheme="minorHAnsi" w:hAnsiTheme="minorHAnsi" w:cstheme="minorHAnsi"/>
          <w:sz w:val="20"/>
        </w:rPr>
        <w:t>V</w:t>
      </w:r>
      <w:r w:rsidR="00BB53F1">
        <w:rPr>
          <w:rFonts w:asciiTheme="minorHAnsi" w:hAnsiTheme="minorHAnsi" w:cstheme="minorHAnsi"/>
          <w:sz w:val="20"/>
        </w:rPr>
        <w:t> </w:t>
      </w:r>
      <w:r w:rsidR="0090426F">
        <w:rPr>
          <w:rFonts w:asciiTheme="minorHAnsi" w:hAnsiTheme="minorHAnsi" w:cstheme="minorHAnsi"/>
          <w:sz w:val="20"/>
        </w:rPr>
        <w:t>Brně</w:t>
      </w:r>
      <w:r w:rsidR="00BB53F1">
        <w:rPr>
          <w:rFonts w:asciiTheme="minorHAnsi" w:hAnsiTheme="minorHAnsi" w:cstheme="minorHAnsi"/>
          <w:sz w:val="20"/>
        </w:rPr>
        <w:t xml:space="preserve"> </w:t>
      </w:r>
      <w:r>
        <w:rPr>
          <w:rFonts w:asciiTheme="minorHAnsi" w:hAnsiTheme="minorHAnsi" w:cstheme="minorHAnsi"/>
          <w:sz w:val="20"/>
        </w:rPr>
        <w:t>dne 25. 4. 2025</w:t>
      </w:r>
    </w:p>
    <w:p w14:paraId="120F3600" w14:textId="77777777" w:rsidR="00BB53F1" w:rsidRDefault="00BB53F1" w:rsidP="00BB53F1">
      <w:pPr>
        <w:pStyle w:val="Odstavec"/>
        <w:widowControl w:val="0"/>
        <w:suppressAutoHyphens w:val="0"/>
        <w:overflowPunct/>
        <w:autoSpaceDE/>
        <w:autoSpaceDN/>
        <w:adjustRightInd/>
        <w:spacing w:after="0" w:line="240" w:lineRule="auto"/>
        <w:ind w:firstLine="0"/>
        <w:jc w:val="both"/>
        <w:textAlignment w:val="auto"/>
        <w:rPr>
          <w:rFonts w:asciiTheme="minorHAnsi" w:hAnsiTheme="minorHAnsi" w:cstheme="minorHAnsi"/>
          <w:sz w:val="20"/>
        </w:rPr>
      </w:pPr>
    </w:p>
    <w:p w14:paraId="068D4AEF" w14:textId="77777777" w:rsidR="00BB53F1" w:rsidRDefault="00BB53F1" w:rsidP="00BB53F1">
      <w:pPr>
        <w:pStyle w:val="Odstavec"/>
        <w:widowControl w:val="0"/>
        <w:suppressAutoHyphens w:val="0"/>
        <w:overflowPunct/>
        <w:autoSpaceDE/>
        <w:autoSpaceDN/>
        <w:adjustRightInd/>
        <w:spacing w:after="0" w:line="240" w:lineRule="auto"/>
        <w:ind w:firstLine="0"/>
        <w:jc w:val="both"/>
        <w:textAlignment w:val="auto"/>
        <w:rPr>
          <w:rFonts w:asciiTheme="minorHAnsi" w:hAnsiTheme="minorHAnsi" w:cstheme="minorHAnsi"/>
          <w:sz w:val="20"/>
        </w:rPr>
      </w:pPr>
    </w:p>
    <w:p w14:paraId="5809FEDA" w14:textId="77777777" w:rsidR="00BB53F1" w:rsidRDefault="00BB53F1" w:rsidP="00BB53F1">
      <w:pPr>
        <w:pStyle w:val="Odstavec"/>
        <w:widowControl w:val="0"/>
        <w:suppressAutoHyphens w:val="0"/>
        <w:overflowPunct/>
        <w:autoSpaceDE/>
        <w:autoSpaceDN/>
        <w:adjustRightInd/>
        <w:spacing w:after="0" w:line="240" w:lineRule="auto"/>
        <w:ind w:firstLine="0"/>
        <w:jc w:val="both"/>
        <w:textAlignment w:val="auto"/>
        <w:rPr>
          <w:rFonts w:asciiTheme="minorHAnsi" w:hAnsiTheme="minorHAnsi" w:cstheme="minorHAnsi"/>
          <w:sz w:val="20"/>
        </w:rPr>
      </w:pPr>
    </w:p>
    <w:p w14:paraId="4234C198" w14:textId="77777777" w:rsidR="00BB53F1" w:rsidRDefault="00BB53F1" w:rsidP="00BB53F1">
      <w:pPr>
        <w:pStyle w:val="Odstavec"/>
        <w:widowControl w:val="0"/>
        <w:suppressAutoHyphens w:val="0"/>
        <w:overflowPunct/>
        <w:autoSpaceDE/>
        <w:autoSpaceDN/>
        <w:adjustRightInd/>
        <w:spacing w:after="0" w:line="240" w:lineRule="auto"/>
        <w:ind w:firstLine="0"/>
        <w:jc w:val="both"/>
        <w:textAlignment w:val="auto"/>
        <w:rPr>
          <w:rFonts w:asciiTheme="minorHAnsi" w:hAnsiTheme="minorHAnsi" w:cstheme="minorHAnsi"/>
          <w:sz w:val="20"/>
        </w:rPr>
      </w:pPr>
    </w:p>
    <w:p w14:paraId="2AC6FA0A" w14:textId="77777777" w:rsidR="00BB53F1" w:rsidRDefault="00BB53F1" w:rsidP="00BB53F1">
      <w:pPr>
        <w:pStyle w:val="Odstavec"/>
        <w:widowControl w:val="0"/>
        <w:suppressAutoHyphens w:val="0"/>
        <w:overflowPunct/>
        <w:autoSpaceDE/>
        <w:autoSpaceDN/>
        <w:adjustRightInd/>
        <w:spacing w:after="0" w:line="240" w:lineRule="auto"/>
        <w:ind w:firstLine="0"/>
        <w:jc w:val="both"/>
        <w:textAlignment w:val="auto"/>
        <w:rPr>
          <w:rFonts w:asciiTheme="minorHAnsi" w:hAnsiTheme="minorHAnsi" w:cstheme="minorHAnsi"/>
          <w:sz w:val="20"/>
        </w:rPr>
      </w:pPr>
    </w:p>
    <w:p w14:paraId="134C1326" w14:textId="77777777" w:rsidR="00BB53F1" w:rsidRDefault="00BB53F1" w:rsidP="00BB53F1">
      <w:pPr>
        <w:pStyle w:val="Odstavec"/>
        <w:widowControl w:val="0"/>
        <w:suppressAutoHyphens w:val="0"/>
        <w:overflowPunct/>
        <w:autoSpaceDE/>
        <w:autoSpaceDN/>
        <w:adjustRightInd/>
        <w:spacing w:after="0" w:line="240" w:lineRule="auto"/>
        <w:ind w:firstLine="0"/>
        <w:jc w:val="both"/>
        <w:textAlignment w:val="auto"/>
        <w:rPr>
          <w:rFonts w:asciiTheme="minorHAnsi" w:hAnsiTheme="minorHAnsi" w:cstheme="minorHAnsi"/>
          <w:sz w:val="20"/>
        </w:rPr>
      </w:pPr>
    </w:p>
    <w:p w14:paraId="60189E36" w14:textId="4D9559BF" w:rsidR="00D64C79" w:rsidRPr="00B27F2C" w:rsidRDefault="00BB53F1" w:rsidP="00BB53F1">
      <w:pPr>
        <w:pStyle w:val="Odstavec"/>
        <w:widowControl w:val="0"/>
        <w:suppressAutoHyphens w:val="0"/>
        <w:overflowPunct/>
        <w:autoSpaceDE/>
        <w:autoSpaceDN/>
        <w:adjustRightInd/>
        <w:spacing w:after="0" w:line="240" w:lineRule="auto"/>
        <w:ind w:firstLine="0"/>
        <w:jc w:val="both"/>
        <w:textAlignment w:val="auto"/>
        <w:rPr>
          <w:rFonts w:asciiTheme="minorHAnsi" w:hAnsiTheme="minorHAnsi" w:cstheme="minorHAnsi"/>
          <w:sz w:val="20"/>
        </w:rPr>
      </w:pPr>
      <w:r>
        <w:rPr>
          <w:rFonts w:asciiTheme="minorHAnsi" w:hAnsiTheme="minorHAnsi" w:cstheme="minorHAnsi"/>
          <w:sz w:val="20"/>
        </w:rPr>
        <w:t xml:space="preserve">      </w:t>
      </w:r>
      <w:r w:rsidR="00D64C79" w:rsidRPr="00B27F2C">
        <w:rPr>
          <w:rFonts w:asciiTheme="minorHAnsi" w:hAnsiTheme="minorHAnsi" w:cstheme="minorHAnsi"/>
          <w:sz w:val="20"/>
        </w:rPr>
        <w:t>……………………………………….</w:t>
      </w:r>
      <w:r w:rsidR="00D64C79" w:rsidRPr="00B27F2C">
        <w:rPr>
          <w:rFonts w:asciiTheme="minorHAnsi" w:hAnsiTheme="minorHAnsi" w:cstheme="minorHAnsi"/>
          <w:sz w:val="20"/>
        </w:rPr>
        <w:tab/>
      </w:r>
      <w:r w:rsidR="00D64C79" w:rsidRPr="00B27F2C">
        <w:rPr>
          <w:rFonts w:asciiTheme="minorHAnsi" w:hAnsiTheme="minorHAnsi" w:cstheme="minorHAnsi"/>
          <w:sz w:val="20"/>
        </w:rPr>
        <w:tab/>
      </w:r>
      <w:r w:rsidR="003F55E9">
        <w:rPr>
          <w:rFonts w:asciiTheme="minorHAnsi" w:hAnsiTheme="minorHAnsi" w:cstheme="minorHAnsi"/>
          <w:sz w:val="20"/>
        </w:rPr>
        <w:tab/>
      </w:r>
      <w:r w:rsidR="003F55E9">
        <w:rPr>
          <w:rFonts w:asciiTheme="minorHAnsi" w:hAnsiTheme="minorHAnsi" w:cstheme="minorHAnsi"/>
          <w:sz w:val="20"/>
        </w:rPr>
        <w:tab/>
      </w:r>
      <w:r w:rsidR="00AA76DD">
        <w:rPr>
          <w:rFonts w:asciiTheme="minorHAnsi" w:hAnsiTheme="minorHAnsi" w:cstheme="minorHAnsi"/>
          <w:sz w:val="20"/>
        </w:rPr>
        <w:tab/>
      </w:r>
      <w:r w:rsidR="00D64C79" w:rsidRPr="00B27F2C">
        <w:rPr>
          <w:rFonts w:asciiTheme="minorHAnsi" w:hAnsiTheme="minorHAnsi" w:cstheme="minorHAnsi"/>
          <w:sz w:val="20"/>
        </w:rPr>
        <w:t>……………………………………..</w:t>
      </w:r>
    </w:p>
    <w:p w14:paraId="2B7A61DF" w14:textId="25F4D5B9" w:rsidR="00D64C79" w:rsidRPr="00B27F2C" w:rsidRDefault="00D64C79" w:rsidP="00BB53F1">
      <w:pPr>
        <w:pStyle w:val="Odstavec"/>
        <w:widowControl w:val="0"/>
        <w:suppressAutoHyphens w:val="0"/>
        <w:overflowPunct/>
        <w:autoSpaceDE/>
        <w:autoSpaceDN/>
        <w:adjustRightInd/>
        <w:spacing w:after="0" w:line="240" w:lineRule="auto"/>
        <w:ind w:firstLine="0"/>
        <w:jc w:val="both"/>
        <w:textAlignment w:val="auto"/>
        <w:rPr>
          <w:rFonts w:asciiTheme="minorHAnsi" w:hAnsiTheme="minorHAnsi" w:cstheme="minorHAnsi"/>
          <w:sz w:val="20"/>
        </w:rPr>
      </w:pPr>
      <w:r w:rsidRPr="00B27F2C">
        <w:rPr>
          <w:rFonts w:asciiTheme="minorHAnsi" w:hAnsiTheme="minorHAnsi" w:cstheme="minorHAnsi"/>
          <w:sz w:val="20"/>
        </w:rPr>
        <w:tab/>
        <w:t xml:space="preserve">Ing. </w:t>
      </w:r>
      <w:r w:rsidR="003F55E9">
        <w:rPr>
          <w:rFonts w:asciiTheme="minorHAnsi" w:hAnsiTheme="minorHAnsi" w:cstheme="minorHAnsi"/>
          <w:sz w:val="20"/>
        </w:rPr>
        <w:t>Petr Šubík</w:t>
      </w:r>
      <w:r w:rsidRPr="00B27F2C">
        <w:rPr>
          <w:rFonts w:asciiTheme="minorHAnsi" w:hAnsiTheme="minorHAnsi" w:cstheme="minorHAnsi"/>
          <w:sz w:val="20"/>
        </w:rPr>
        <w:tab/>
      </w:r>
      <w:r w:rsidRPr="00B27F2C">
        <w:rPr>
          <w:rFonts w:asciiTheme="minorHAnsi" w:hAnsiTheme="minorHAnsi" w:cstheme="minorHAnsi"/>
          <w:sz w:val="20"/>
        </w:rPr>
        <w:tab/>
      </w:r>
      <w:r w:rsidRPr="00B27F2C">
        <w:rPr>
          <w:rFonts w:asciiTheme="minorHAnsi" w:hAnsiTheme="minorHAnsi" w:cstheme="minorHAnsi"/>
          <w:sz w:val="20"/>
        </w:rPr>
        <w:tab/>
      </w:r>
      <w:r w:rsidRPr="00B27F2C">
        <w:rPr>
          <w:rFonts w:asciiTheme="minorHAnsi" w:hAnsiTheme="minorHAnsi" w:cstheme="minorHAnsi"/>
          <w:sz w:val="20"/>
        </w:rPr>
        <w:tab/>
        <w:t xml:space="preserve">            </w:t>
      </w:r>
      <w:r w:rsidR="00AA76DD">
        <w:rPr>
          <w:rFonts w:asciiTheme="minorHAnsi" w:hAnsiTheme="minorHAnsi" w:cstheme="minorHAnsi"/>
          <w:sz w:val="20"/>
        </w:rPr>
        <w:tab/>
      </w:r>
      <w:r w:rsidR="00BB53F1">
        <w:rPr>
          <w:rFonts w:asciiTheme="minorHAnsi" w:hAnsiTheme="minorHAnsi" w:cstheme="minorHAnsi"/>
          <w:sz w:val="20"/>
        </w:rPr>
        <w:tab/>
      </w:r>
      <w:r w:rsidR="001A7C97">
        <w:rPr>
          <w:rFonts w:asciiTheme="minorHAnsi" w:hAnsiTheme="minorHAnsi" w:cstheme="minorHAnsi"/>
          <w:sz w:val="20"/>
        </w:rPr>
        <w:t>XXXXXXXXXXXXXXXXXXX</w:t>
      </w:r>
      <w:bookmarkStart w:id="2" w:name="_GoBack"/>
      <w:bookmarkEnd w:id="2"/>
    </w:p>
    <w:sectPr w:rsidR="00D64C79" w:rsidRPr="00B27F2C" w:rsidSect="00D22C6F">
      <w:footerReference w:type="even" r:id="rId7"/>
      <w:footerReference w:type="default" r:id="rId8"/>
      <w:footnotePr>
        <w:numStart w:val="0"/>
        <w:numRestart w:val="eachPage"/>
      </w:footnotePr>
      <w:endnotePr>
        <w:numFmt w:val="decimal"/>
        <w:numStart w:val="0"/>
      </w:endnotePr>
      <w:type w:val="continuous"/>
      <w:pgSz w:w="11900" w:h="16832" w:code="9"/>
      <w:pgMar w:top="1418" w:right="1440" w:bottom="1418" w:left="1440" w:header="709" w:footer="709" w:gutter="0"/>
      <w:pgNumType w:start="1"/>
      <w:cols w:space="708"/>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1CF724D" w16cex:dateUtc="2024-08-15T06:04:00Z"/>
  <w16cex:commentExtensible w16cex:durableId="0AE36C6C" w16cex:dateUtc="2024-08-15T05:58:00Z"/>
  <w16cex:commentExtensible w16cex:durableId="06751200" w16cex:dateUtc="2024-08-15T05:59:00Z"/>
  <w16cex:commentExtensible w16cex:durableId="53A3A8F5" w16cex:dateUtc="2024-08-15T06:03:00Z"/>
  <w16cex:commentExtensible w16cex:durableId="669CF5DD" w16cex:dateUtc="2024-08-15T06:04:00Z"/>
  <w16cex:commentExtensible w16cex:durableId="09EC8C8E" w16cex:dateUtc="2024-08-15T10:39:00Z"/>
  <w16cex:commentExtensible w16cex:durableId="40705DEC" w16cex:dateUtc="2024-08-15T10:40:00Z"/>
  <w16cex:commentExtensible w16cex:durableId="38A9B9B1" w16cex:dateUtc="2024-08-15T10:47:00Z"/>
  <w16cex:commentExtensible w16cex:durableId="59722DE9" w16cex:dateUtc="2024-08-15T11:10:00Z"/>
  <w16cex:commentExtensible w16cex:durableId="396F3F66" w16cex:dateUtc="2024-08-15T11:10:00Z"/>
  <w16cex:commentExtensible w16cex:durableId="51D398B2" w16cex:dateUtc="2024-08-15T11:11:00Z"/>
  <w16cex:commentExtensible w16cex:durableId="509B9BAA" w16cex:dateUtc="2024-08-15T11:16:00Z"/>
  <w16cex:commentExtensible w16cex:durableId="2D6B4895" w16cex:dateUtc="2024-08-15T11:17:00Z"/>
  <w16cex:commentExtensible w16cex:durableId="4E281DC9" w16cex:dateUtc="2024-08-15T14:52:00Z"/>
  <w16cex:commentExtensible w16cex:durableId="3DAE8E88" w16cex:dateUtc="2024-08-15T11:18:00Z"/>
  <w16cex:commentExtensible w16cex:durableId="2CD1C98C" w16cex:dateUtc="2024-08-15T14:52:00Z"/>
  <w16cex:commentExtensible w16cex:durableId="18B0B3D3" w16cex:dateUtc="2024-08-15T14:53:00Z"/>
  <w16cex:commentExtensible w16cex:durableId="636441BC" w16cex:dateUtc="2024-08-15T14:57:00Z"/>
  <w16cex:commentExtensible w16cex:durableId="353805F9" w16cex:dateUtc="2024-08-15T15:07:00Z"/>
  <w16cex:commentExtensible w16cex:durableId="3D6BFBC8" w16cex:dateUtc="2024-08-15T15:05:00Z"/>
  <w16cex:commentExtensible w16cex:durableId="61138550" w16cex:dateUtc="2024-08-15T15:09:00Z"/>
  <w16cex:commentExtensible w16cex:durableId="6BF97080" w16cex:dateUtc="2024-08-15T15:0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8314D2" w14:textId="77777777" w:rsidR="00A6730A" w:rsidRDefault="00A6730A">
      <w:r>
        <w:separator/>
      </w:r>
    </w:p>
  </w:endnote>
  <w:endnote w:type="continuationSeparator" w:id="0">
    <w:p w14:paraId="0FA813F9" w14:textId="77777777" w:rsidR="00A6730A" w:rsidRDefault="00A67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F02484" w14:textId="34469171" w:rsidR="00D64C79" w:rsidRDefault="003F55E9">
    <w:pPr>
      <w:pStyle w:val="Zpat"/>
    </w:pPr>
    <w:r>
      <w:rPr>
        <w:noProof/>
      </w:rPr>
      <mc:AlternateContent>
        <mc:Choice Requires="wps">
          <w:drawing>
            <wp:anchor distT="0" distB="0" distL="114300" distR="114300" simplePos="0" relativeHeight="251657728" behindDoc="1" locked="0" layoutInCell="1" allowOverlap="1" wp14:anchorId="6ED69E8A" wp14:editId="009020CA">
              <wp:simplePos x="0" y="0"/>
              <wp:positionH relativeFrom="column">
                <wp:posOffset>-431165</wp:posOffset>
              </wp:positionH>
              <wp:positionV relativeFrom="page">
                <wp:posOffset>8818245</wp:posOffset>
              </wp:positionV>
              <wp:extent cx="107950" cy="12573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 cy="12573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3A8D0054" w14:textId="184825A5" w:rsidR="00D64C79" w:rsidRPr="00651A69" w:rsidRDefault="00EC1867" w:rsidP="00D22C6F">
                          <w:pPr>
                            <w:rPr>
                              <w:rFonts w:ascii="Arial" w:hAnsi="Arial" w:cs="Arial"/>
                              <w:sz w:val="12"/>
                              <w:szCs w:val="12"/>
                            </w:rPr>
                          </w:pPr>
                          <w:r>
                            <w:rPr>
                              <w:rFonts w:ascii="Arial" w:hAnsi="Arial" w:cs="Arial"/>
                              <w:sz w:val="12"/>
                              <w:szCs w:val="12"/>
                            </w:rPr>
                            <w:fldChar w:fldCharType="begin"/>
                          </w:r>
                          <w:r>
                            <w:rPr>
                              <w:rFonts w:ascii="Arial" w:hAnsi="Arial" w:cs="Arial"/>
                              <w:sz w:val="12"/>
                              <w:szCs w:val="12"/>
                            </w:rPr>
                            <w:instrText xml:space="preserve"> DOCPROPERTY  Category  \* MERGEFORMAT </w:instrText>
                          </w:r>
                          <w:r>
                            <w:rPr>
                              <w:rFonts w:ascii="Arial" w:hAnsi="Arial" w:cs="Arial"/>
                              <w:sz w:val="12"/>
                              <w:szCs w:val="12"/>
                            </w:rPr>
                            <w:fldChar w:fldCharType="separate"/>
                          </w:r>
                          <w:r w:rsidR="00746149" w:rsidRPr="00746149">
                            <w:rPr>
                              <w:rFonts w:ascii="Arial" w:hAnsi="Arial" w:cs="Arial"/>
                              <w:sz w:val="12"/>
                              <w:szCs w:val="12"/>
                            </w:rPr>
                            <w:t>MMK.SML.01.15</w:t>
                          </w:r>
                          <w:r>
                            <w:rPr>
                              <w:rFonts w:ascii="Arial" w:hAnsi="Arial" w:cs="Arial"/>
                              <w:sz w:val="12"/>
                              <w:szCs w:val="12"/>
                            </w:rPr>
                            <w:fldChar w:fldCharType="end"/>
                          </w:r>
                        </w:p>
                      </w:txbxContent>
                    </wps:txbx>
                    <wps:bodyPr rot="0" vert="vert270"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ED69E8A" id="_x0000_t202" coordsize="21600,21600" o:spt="202" path="m,l,21600r21600,l21600,xe">
              <v:stroke joinstyle="miter"/>
              <v:path gradientshapeok="t" o:connecttype="rect"/>
            </v:shapetype>
            <v:shape id="Text Box 1" o:spid="_x0000_s1026" type="#_x0000_t202" style="position:absolute;margin-left:-33.95pt;margin-top:694.35pt;width:8.5pt;height:9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" stroked="f" strokeweight="0">
              <v:textbox style="layout-flow:vertical;mso-layout-flow-alt:bottom-to-top;mso-fit-shape-to-text:t" inset="0,0,0,0">
                <w:txbxContent>
                  <w:p w14:paraId="3A8D0054" w14:textId="184825A5" w:rsidR="00D64C79" w:rsidRPr="00651A69" w:rsidRDefault="00EC1867" w:rsidP="00D22C6F">
                    <w:pPr>
                      <w:rPr>
                        <w:rFonts w:ascii="Arial" w:hAnsi="Arial" w:cs="Arial"/>
                        <w:sz w:val="12"/>
                        <w:szCs w:val="12"/>
                      </w:rPr>
                    </w:pPr>
                    <w:r>
                      <w:rPr>
                        <w:rFonts w:ascii="Arial" w:hAnsi="Arial" w:cs="Arial"/>
                        <w:sz w:val="12"/>
                        <w:szCs w:val="12"/>
                      </w:rPr>
                      <w:fldChar w:fldCharType="begin"/>
                    </w:r>
                    <w:r>
                      <w:rPr>
                        <w:rFonts w:ascii="Arial" w:hAnsi="Arial" w:cs="Arial"/>
                        <w:sz w:val="12"/>
                        <w:szCs w:val="12"/>
                      </w:rPr>
                      <w:instrText xml:space="preserve"> DOCPROPERTY  Category  \* MERGEFORMAT </w:instrText>
                    </w:r>
                    <w:r>
                      <w:rPr>
                        <w:rFonts w:ascii="Arial" w:hAnsi="Arial" w:cs="Arial"/>
                        <w:sz w:val="12"/>
                        <w:szCs w:val="12"/>
                      </w:rPr>
                      <w:fldChar w:fldCharType="separate"/>
                    </w:r>
                    <w:r w:rsidR="00746149" w:rsidRPr="00746149">
                      <w:rPr>
                        <w:rFonts w:ascii="Arial" w:hAnsi="Arial" w:cs="Arial"/>
                        <w:sz w:val="12"/>
                        <w:szCs w:val="12"/>
                      </w:rPr>
                      <w:t>MMK.SML.01.15</w:t>
                    </w:r>
                    <w:r>
                      <w:rPr>
                        <w:rFonts w:ascii="Arial" w:hAnsi="Arial" w:cs="Arial"/>
                        <w:sz w:val="12"/>
                        <w:szCs w:val="12"/>
                      </w:rPr>
                      <w:fldChar w:fldCharType="end"/>
                    </w:r>
                  </w:p>
                </w:txbxContent>
              </v:textbox>
              <w10:wrap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931857" w14:textId="77777777" w:rsidR="00D64C79" w:rsidRDefault="00D64C79">
    <w:pPr>
      <w:pStyle w:val="Zpat"/>
    </w:pPr>
  </w:p>
  <w:p w14:paraId="4E19991F" w14:textId="77777777" w:rsidR="00D64C79" w:rsidRDefault="00D64C79" w:rsidP="002F4897">
    <w:pPr>
      <w:pStyle w:val="Zpat"/>
      <w:tabs>
        <w:tab w:val="left" w:pos="0"/>
        <w:tab w:val="left" w:pos="426"/>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AB47B3" w14:textId="77777777" w:rsidR="00A6730A" w:rsidRDefault="00A6730A">
      <w:r>
        <w:separator/>
      </w:r>
    </w:p>
  </w:footnote>
  <w:footnote w:type="continuationSeparator" w:id="0">
    <w:p w14:paraId="6D3C1A5F" w14:textId="77777777" w:rsidR="00A6730A" w:rsidRDefault="00A673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A372FF1E"/>
    <w:name w:val="WW8Num7"/>
    <w:lvl w:ilvl="0">
      <w:start w:val="1"/>
      <w:numFmt w:val="decimal"/>
      <w:lvlText w:val="%1."/>
      <w:lvlJc w:val="left"/>
      <w:pPr>
        <w:tabs>
          <w:tab w:val="num" w:pos="708"/>
        </w:tabs>
        <w:ind w:left="552" w:firstLine="0"/>
      </w:pPr>
      <w:rPr>
        <w:rFonts w:ascii="Calibri" w:eastAsia="Calibri" w:hAnsi="Calibri" w:cs="Calibri"/>
        <w:b w:val="0"/>
        <w:i w:val="0"/>
        <w:iCs/>
        <w:strike w:val="0"/>
        <w:dstrike w:val="0"/>
        <w:color w:val="000000"/>
        <w:position w:val="0"/>
        <w:sz w:val="22"/>
        <w:szCs w:val="22"/>
        <w:u w:val="none" w:color="000000"/>
        <w:vertAlign w:val="baseline"/>
      </w:rPr>
    </w:lvl>
    <w:lvl w:ilvl="1">
      <w:start w:val="1"/>
      <w:numFmt w:val="lowerLetter"/>
      <w:lvlText w:val="%2)"/>
      <w:lvlJc w:val="left"/>
      <w:pPr>
        <w:tabs>
          <w:tab w:val="num" w:pos="708"/>
        </w:tabs>
        <w:ind w:left="1114" w:firstLine="0"/>
      </w:pPr>
      <w:rPr>
        <w:rFonts w:ascii="Calibri" w:hAnsi="Calibri" w:cs="Calibri"/>
        <w:b w:val="0"/>
        <w:i w:val="0"/>
        <w:strike w:val="0"/>
        <w:dstrike w:val="0"/>
        <w:color w:val="000000"/>
        <w:position w:val="0"/>
        <w:sz w:val="20"/>
        <w:szCs w:val="20"/>
        <w:u w:val="none" w:color="000000"/>
        <w:vertAlign w:val="baseline"/>
      </w:rPr>
    </w:lvl>
    <w:lvl w:ilvl="2">
      <w:numFmt w:val="bullet"/>
      <w:lvlText w:val="-"/>
      <w:lvlJc w:val="left"/>
      <w:pPr>
        <w:tabs>
          <w:tab w:val="num" w:pos="0"/>
        </w:tabs>
        <w:ind w:left="1834" w:firstLine="0"/>
      </w:pPr>
      <w:rPr>
        <w:rFonts w:ascii="Calibri" w:hAnsi="Calibri" w:cs="Calibri" w:hint="default"/>
        <w:b w:val="0"/>
        <w:i w:val="0"/>
        <w:strike w:val="0"/>
        <w:dstrike w:val="0"/>
        <w:color w:val="000000"/>
        <w:position w:val="0"/>
        <w:sz w:val="22"/>
        <w:szCs w:val="22"/>
        <w:u w:val="none" w:color="000000"/>
        <w:vertAlign w:val="baseline"/>
      </w:rPr>
    </w:lvl>
    <w:lvl w:ilvl="3">
      <w:start w:val="1"/>
      <w:numFmt w:val="decimal"/>
      <w:lvlText w:val="%4"/>
      <w:lvlJc w:val="left"/>
      <w:pPr>
        <w:tabs>
          <w:tab w:val="num" w:pos="0"/>
        </w:tabs>
        <w:ind w:left="2554" w:firstLine="0"/>
      </w:pPr>
      <w:rPr>
        <w:rFonts w:ascii="Calibri" w:eastAsia="Calibri" w:hAnsi="Calibri" w:cs="Calibri"/>
        <w:b w:val="0"/>
        <w:i w:val="0"/>
        <w:iCs/>
        <w:strike w:val="0"/>
        <w:dstrike w:val="0"/>
        <w:color w:val="000000"/>
        <w:position w:val="0"/>
        <w:sz w:val="22"/>
        <w:szCs w:val="22"/>
        <w:u w:val="none" w:color="000000"/>
        <w:vertAlign w:val="baseline"/>
      </w:rPr>
    </w:lvl>
    <w:lvl w:ilvl="4">
      <w:start w:val="1"/>
      <w:numFmt w:val="lowerLetter"/>
      <w:lvlText w:val="%5"/>
      <w:lvlJc w:val="left"/>
      <w:pPr>
        <w:tabs>
          <w:tab w:val="num" w:pos="0"/>
        </w:tabs>
        <w:ind w:left="3274" w:firstLine="0"/>
      </w:pPr>
      <w:rPr>
        <w:rFonts w:ascii="Calibri" w:eastAsia="Calibri" w:hAnsi="Calibri" w:cs="Calibri"/>
        <w:b w:val="0"/>
        <w:i w:val="0"/>
        <w:iCs/>
        <w:strike w:val="0"/>
        <w:dstrike w:val="0"/>
        <w:color w:val="000000"/>
        <w:position w:val="0"/>
        <w:sz w:val="22"/>
        <w:szCs w:val="22"/>
        <w:u w:val="none" w:color="000000"/>
        <w:vertAlign w:val="baseline"/>
      </w:rPr>
    </w:lvl>
    <w:lvl w:ilvl="5">
      <w:start w:val="1"/>
      <w:numFmt w:val="lowerRoman"/>
      <w:lvlText w:val="%6"/>
      <w:lvlJc w:val="left"/>
      <w:pPr>
        <w:tabs>
          <w:tab w:val="num" w:pos="0"/>
        </w:tabs>
        <w:ind w:left="3994" w:firstLine="0"/>
      </w:pPr>
      <w:rPr>
        <w:rFonts w:ascii="Calibri" w:eastAsia="Calibri" w:hAnsi="Calibri" w:cs="Calibri"/>
        <w:b w:val="0"/>
        <w:i w:val="0"/>
        <w:iCs/>
        <w:strike w:val="0"/>
        <w:dstrike w:val="0"/>
        <w:color w:val="000000"/>
        <w:position w:val="0"/>
        <w:sz w:val="22"/>
        <w:szCs w:val="22"/>
        <w:u w:val="none" w:color="000000"/>
        <w:vertAlign w:val="baseline"/>
      </w:rPr>
    </w:lvl>
    <w:lvl w:ilvl="6">
      <w:start w:val="1"/>
      <w:numFmt w:val="decimal"/>
      <w:lvlText w:val="%7"/>
      <w:lvlJc w:val="left"/>
      <w:pPr>
        <w:tabs>
          <w:tab w:val="num" w:pos="0"/>
        </w:tabs>
        <w:ind w:left="4714" w:firstLine="0"/>
      </w:pPr>
      <w:rPr>
        <w:rFonts w:ascii="Calibri" w:eastAsia="Calibri" w:hAnsi="Calibri" w:cs="Calibri"/>
        <w:b w:val="0"/>
        <w:i w:val="0"/>
        <w:iCs/>
        <w:strike w:val="0"/>
        <w:dstrike w:val="0"/>
        <w:color w:val="000000"/>
        <w:position w:val="0"/>
        <w:sz w:val="22"/>
        <w:szCs w:val="22"/>
        <w:u w:val="none" w:color="000000"/>
        <w:vertAlign w:val="baseline"/>
      </w:rPr>
    </w:lvl>
    <w:lvl w:ilvl="7">
      <w:start w:val="1"/>
      <w:numFmt w:val="lowerLetter"/>
      <w:lvlText w:val="%8"/>
      <w:lvlJc w:val="left"/>
      <w:pPr>
        <w:tabs>
          <w:tab w:val="num" w:pos="0"/>
        </w:tabs>
        <w:ind w:left="5434" w:firstLine="0"/>
      </w:pPr>
      <w:rPr>
        <w:rFonts w:ascii="Calibri" w:eastAsia="Calibri" w:hAnsi="Calibri" w:cs="Calibri"/>
        <w:b w:val="0"/>
        <w:i w:val="0"/>
        <w:iCs/>
        <w:strike w:val="0"/>
        <w:dstrike w:val="0"/>
        <w:color w:val="000000"/>
        <w:position w:val="0"/>
        <w:sz w:val="22"/>
        <w:szCs w:val="22"/>
        <w:u w:val="none" w:color="000000"/>
        <w:vertAlign w:val="baseline"/>
      </w:rPr>
    </w:lvl>
    <w:lvl w:ilvl="8">
      <w:start w:val="1"/>
      <w:numFmt w:val="lowerRoman"/>
      <w:lvlText w:val="%9"/>
      <w:lvlJc w:val="left"/>
      <w:pPr>
        <w:tabs>
          <w:tab w:val="num" w:pos="0"/>
        </w:tabs>
        <w:ind w:left="6154" w:firstLine="0"/>
      </w:pPr>
      <w:rPr>
        <w:rFonts w:ascii="Calibri" w:eastAsia="Calibri" w:hAnsi="Calibri" w:cs="Calibri"/>
        <w:b w:val="0"/>
        <w:i w:val="0"/>
        <w:iCs/>
        <w:strike w:val="0"/>
        <w:dstrike w:val="0"/>
        <w:color w:val="000000"/>
        <w:position w:val="0"/>
        <w:sz w:val="22"/>
        <w:szCs w:val="22"/>
        <w:u w:val="none" w:color="000000"/>
        <w:vertAlign w:val="baseline"/>
      </w:rPr>
    </w:lvl>
  </w:abstractNum>
  <w:abstractNum w:abstractNumId="1" w15:restartNumberingAfterBreak="0">
    <w:nsid w:val="00000014"/>
    <w:multiLevelType w:val="multilevel"/>
    <w:tmpl w:val="00000014"/>
    <w:name w:val="WW8Num43"/>
    <w:lvl w:ilvl="0">
      <w:start w:val="1"/>
      <w:numFmt w:val="decimal"/>
      <w:lvlText w:val="%1."/>
      <w:lvlJc w:val="left"/>
      <w:pPr>
        <w:tabs>
          <w:tab w:val="num" w:pos="0"/>
        </w:tabs>
        <w:ind w:left="360" w:hanging="360"/>
      </w:pPr>
      <w:rPr>
        <w:rFonts w:ascii="Calibri" w:hAnsi="Calibri" w:cs="Calibri"/>
        <w:b w:val="0"/>
        <w:i w:val="0"/>
        <w:strike w:val="0"/>
        <w:dstrike w:val="0"/>
        <w:color w:val="000000"/>
        <w:position w:val="0"/>
        <w:sz w:val="22"/>
        <w:szCs w:val="22"/>
        <w:u w:val="none" w:color="000000"/>
        <w:vertAlign w:val="baseline"/>
      </w:rPr>
    </w:lvl>
    <w:lvl w:ilvl="1">
      <w:start w:val="1"/>
      <w:numFmt w:val="lowerLetter"/>
      <w:lvlText w:val="%2."/>
      <w:lvlJc w:val="left"/>
      <w:pPr>
        <w:tabs>
          <w:tab w:val="num" w:pos="0"/>
        </w:tabs>
        <w:ind w:left="1000" w:hanging="432"/>
      </w:pPr>
      <w:rPr>
        <w:rFonts w:ascii="Calibri" w:hAnsi="Calibri" w:cs="Calibri" w:hint="default"/>
        <w:b w:val="0"/>
        <w:i w:val="0"/>
        <w:strike w:val="0"/>
        <w:dstrike w:val="0"/>
        <w:color w:val="000000"/>
        <w:position w:val="0"/>
        <w:sz w:val="22"/>
        <w:szCs w:val="22"/>
        <w:u w:val="none" w:color="000000"/>
        <w:vertAlign w:val="baseline"/>
      </w:rPr>
    </w:lvl>
    <w:lvl w:ilvl="2">
      <w:start w:val="1"/>
      <w:numFmt w:val="decimal"/>
      <w:lvlText w:val="%1.%2.%3."/>
      <w:lvlJc w:val="left"/>
      <w:pPr>
        <w:tabs>
          <w:tab w:val="num" w:pos="0"/>
        </w:tabs>
        <w:ind w:left="1224" w:hanging="504"/>
      </w:pPr>
      <w:rPr>
        <w:rFonts w:ascii="Calibri" w:hAnsi="Calibri" w:cs="Calibri"/>
        <w:b w:val="0"/>
        <w:i w:val="0"/>
        <w:strike w:val="0"/>
        <w:dstrike w:val="0"/>
        <w:color w:val="000000"/>
        <w:position w:val="0"/>
        <w:sz w:val="22"/>
        <w:szCs w:val="22"/>
        <w:u w:val="none" w:color="000000"/>
        <w:vertAlign w:val="baseline"/>
      </w:rPr>
    </w:lvl>
    <w:lvl w:ilvl="3">
      <w:start w:val="1"/>
      <w:numFmt w:val="decimal"/>
      <w:lvlText w:val="%1.%2.%3.%4."/>
      <w:lvlJc w:val="left"/>
      <w:pPr>
        <w:tabs>
          <w:tab w:val="num" w:pos="0"/>
        </w:tabs>
        <w:ind w:left="1728" w:hanging="648"/>
      </w:pPr>
      <w:rPr>
        <w:rFonts w:ascii="Calibri" w:hAnsi="Calibri" w:cs="Calibri"/>
        <w:b w:val="0"/>
        <w:i w:val="0"/>
        <w:strike w:val="0"/>
        <w:dstrike w:val="0"/>
        <w:color w:val="000000"/>
        <w:position w:val="0"/>
        <w:sz w:val="22"/>
        <w:szCs w:val="22"/>
        <w:u w:val="none" w:color="000000"/>
        <w:vertAlign w:val="baseline"/>
      </w:rPr>
    </w:lvl>
    <w:lvl w:ilvl="4">
      <w:start w:val="1"/>
      <w:numFmt w:val="decimal"/>
      <w:lvlText w:val="%1.%2.%3.%4.%5."/>
      <w:lvlJc w:val="left"/>
      <w:pPr>
        <w:tabs>
          <w:tab w:val="num" w:pos="0"/>
        </w:tabs>
        <w:ind w:left="2232" w:hanging="792"/>
      </w:pPr>
      <w:rPr>
        <w:rFonts w:ascii="Calibri" w:hAnsi="Calibri" w:cs="Calibri"/>
        <w:b w:val="0"/>
        <w:i w:val="0"/>
        <w:strike w:val="0"/>
        <w:dstrike w:val="0"/>
        <w:color w:val="000000"/>
        <w:position w:val="0"/>
        <w:sz w:val="22"/>
        <w:szCs w:val="22"/>
        <w:u w:val="none" w:color="000000"/>
        <w:vertAlign w:val="baseline"/>
      </w:rPr>
    </w:lvl>
    <w:lvl w:ilvl="5">
      <w:start w:val="1"/>
      <w:numFmt w:val="decimal"/>
      <w:lvlText w:val="%1.%2.%3.%4.%5.%6."/>
      <w:lvlJc w:val="left"/>
      <w:pPr>
        <w:tabs>
          <w:tab w:val="num" w:pos="0"/>
        </w:tabs>
        <w:ind w:left="2736" w:hanging="936"/>
      </w:pPr>
      <w:rPr>
        <w:rFonts w:ascii="Calibri" w:hAnsi="Calibri" w:cs="Calibri"/>
        <w:b w:val="0"/>
        <w:i w:val="0"/>
        <w:strike w:val="0"/>
        <w:dstrike w:val="0"/>
        <w:color w:val="000000"/>
        <w:position w:val="0"/>
        <w:sz w:val="22"/>
        <w:szCs w:val="22"/>
        <w:u w:val="none" w:color="000000"/>
        <w:vertAlign w:val="baseline"/>
      </w:rPr>
    </w:lvl>
    <w:lvl w:ilvl="6">
      <w:start w:val="1"/>
      <w:numFmt w:val="decimal"/>
      <w:lvlText w:val="%1.%2.%3.%4.%5.%6.%7."/>
      <w:lvlJc w:val="left"/>
      <w:pPr>
        <w:tabs>
          <w:tab w:val="num" w:pos="0"/>
        </w:tabs>
        <w:ind w:left="3240" w:hanging="1080"/>
      </w:pPr>
      <w:rPr>
        <w:rFonts w:ascii="Calibri" w:hAnsi="Calibri" w:cs="Calibri"/>
        <w:b w:val="0"/>
        <w:i w:val="0"/>
        <w:strike w:val="0"/>
        <w:dstrike w:val="0"/>
        <w:color w:val="000000"/>
        <w:position w:val="0"/>
        <w:sz w:val="22"/>
        <w:szCs w:val="22"/>
        <w:u w:val="none" w:color="000000"/>
        <w:vertAlign w:val="baseline"/>
      </w:rPr>
    </w:lvl>
    <w:lvl w:ilvl="7">
      <w:start w:val="1"/>
      <w:numFmt w:val="decimal"/>
      <w:lvlText w:val="%1.%2.%3.%4.%5.%6.%7.%8."/>
      <w:lvlJc w:val="left"/>
      <w:pPr>
        <w:tabs>
          <w:tab w:val="num" w:pos="0"/>
        </w:tabs>
        <w:ind w:left="3744" w:hanging="1224"/>
      </w:pPr>
      <w:rPr>
        <w:rFonts w:ascii="Calibri" w:hAnsi="Calibri" w:cs="Calibri"/>
        <w:b w:val="0"/>
        <w:i w:val="0"/>
        <w:strike w:val="0"/>
        <w:dstrike w:val="0"/>
        <w:color w:val="000000"/>
        <w:position w:val="0"/>
        <w:sz w:val="22"/>
        <w:szCs w:val="22"/>
        <w:u w:val="none" w:color="000000"/>
        <w:vertAlign w:val="baseline"/>
      </w:rPr>
    </w:lvl>
    <w:lvl w:ilvl="8">
      <w:start w:val="1"/>
      <w:numFmt w:val="decimal"/>
      <w:lvlText w:val="%1.%2.%3.%4.%5.%6.%7.%8.%9."/>
      <w:lvlJc w:val="left"/>
      <w:pPr>
        <w:tabs>
          <w:tab w:val="num" w:pos="0"/>
        </w:tabs>
        <w:ind w:left="4320" w:hanging="1440"/>
      </w:pPr>
      <w:rPr>
        <w:rFonts w:ascii="Calibri" w:hAnsi="Calibri" w:cs="Calibri"/>
        <w:b w:val="0"/>
        <w:i w:val="0"/>
        <w:strike w:val="0"/>
        <w:dstrike w:val="0"/>
        <w:color w:val="000000"/>
        <w:position w:val="0"/>
        <w:sz w:val="22"/>
        <w:szCs w:val="22"/>
        <w:u w:val="none" w:color="000000"/>
        <w:vertAlign w:val="baseline"/>
      </w:rPr>
    </w:lvl>
  </w:abstractNum>
  <w:abstractNum w:abstractNumId="2" w15:restartNumberingAfterBreak="0">
    <w:nsid w:val="00491583"/>
    <w:multiLevelType w:val="multilevel"/>
    <w:tmpl w:val="BF12C590"/>
    <w:lvl w:ilvl="0">
      <w:start w:val="1"/>
      <w:numFmt w:val="decimal"/>
      <w:lvlText w:val="%1."/>
      <w:lvlJc w:val="left"/>
      <w:pPr>
        <w:ind w:left="360" w:hanging="360"/>
      </w:pPr>
    </w:lvl>
    <w:lvl w:ilvl="1">
      <w:start w:val="1"/>
      <w:numFmt w:val="decimal"/>
      <w:lvlText w:val="%1.%2."/>
      <w:lvlJc w:val="left"/>
      <w:pPr>
        <w:ind w:left="2417"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5C5044F"/>
    <w:multiLevelType w:val="hybridMultilevel"/>
    <w:tmpl w:val="D6DA100E"/>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0A0B9D"/>
    <w:multiLevelType w:val="hybridMultilevel"/>
    <w:tmpl w:val="3AECF5CA"/>
    <w:lvl w:ilvl="0" w:tplc="04050017">
      <w:start w:val="1"/>
      <w:numFmt w:val="lowerLetter"/>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5" w15:restartNumberingAfterBreak="0">
    <w:nsid w:val="08C63AE6"/>
    <w:multiLevelType w:val="hybridMultilevel"/>
    <w:tmpl w:val="848EA326"/>
    <w:lvl w:ilvl="0" w:tplc="509AA5C8">
      <w:start w:val="5"/>
      <w:numFmt w:val="bullet"/>
      <w:lvlText w:val="-"/>
      <w:lvlJc w:val="left"/>
      <w:pPr>
        <w:ind w:left="1080" w:hanging="360"/>
      </w:pPr>
      <w:rPr>
        <w:rFonts w:ascii="Times New Roman" w:eastAsia="Calibri" w:hAnsi="Times New Roman" w:cs="Times New Roman" w:hint="default"/>
      </w:rPr>
    </w:lvl>
    <w:lvl w:ilvl="1" w:tplc="6F822A4E">
      <w:start w:val="4"/>
      <w:numFmt w:val="bullet"/>
      <w:lvlText w:val="-"/>
      <w:lvlJc w:val="left"/>
      <w:pPr>
        <w:ind w:left="1800" w:hanging="360"/>
      </w:pPr>
      <w:rPr>
        <w:rFonts w:ascii="Calibri" w:eastAsia="Calibri" w:hAnsi="Calibri" w:cs="Calibri" w:hint="default"/>
        <w:sz w:val="22"/>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6" w15:restartNumberingAfterBreak="0">
    <w:nsid w:val="0C3C1737"/>
    <w:multiLevelType w:val="hybridMultilevel"/>
    <w:tmpl w:val="A66AC8C0"/>
    <w:lvl w:ilvl="0" w:tplc="04050019">
      <w:start w:val="1"/>
      <w:numFmt w:val="lowerLetter"/>
      <w:lvlText w:val="%1."/>
      <w:lvlJc w:val="left"/>
      <w:pPr>
        <w:ind w:left="720" w:hanging="360"/>
      </w:pPr>
      <w:rPr>
        <w:rFonts w:hint="default"/>
        <w:b w:val="0"/>
        <w:i w:val="0"/>
        <w:strike w:val="0"/>
        <w:dstrike w:val="0"/>
        <w:color w:val="000000"/>
        <w:sz w:val="22"/>
        <w:szCs w:val="22"/>
        <w:u w:val="none" w:color="000000"/>
        <w:effect w:val="none"/>
        <w:bdr w:val="none" w:sz="0" w:space="0" w:color="auto" w:frame="1"/>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30480F"/>
    <w:multiLevelType w:val="hybridMultilevel"/>
    <w:tmpl w:val="66C2A4D4"/>
    <w:lvl w:ilvl="0" w:tplc="E4424480">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4135C5C"/>
    <w:multiLevelType w:val="multilevel"/>
    <w:tmpl w:val="E5208D1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numFmt w:val="bullet"/>
      <w:lvlText w:val="-"/>
      <w:lvlJc w:val="left"/>
      <w:pPr>
        <w:ind w:left="879" w:hanging="737"/>
      </w:pPr>
      <w:rPr>
        <w:rFonts w:ascii="Calibri" w:eastAsia="Calibri" w:hAnsi="Calibri" w:cs="Calibri" w:hint="default"/>
        <w:b w:val="0"/>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6683CE4"/>
    <w:multiLevelType w:val="hybridMultilevel"/>
    <w:tmpl w:val="8C82CE0C"/>
    <w:lvl w:ilvl="0" w:tplc="509AA5C8">
      <w:start w:val="5"/>
      <w:numFmt w:val="bullet"/>
      <w:lvlText w:val="-"/>
      <w:lvlJc w:val="left"/>
      <w:pPr>
        <w:ind w:left="1080" w:hanging="360"/>
      </w:pPr>
      <w:rPr>
        <w:rFonts w:ascii="Times New Roman" w:eastAsia="Calibri" w:hAnsi="Times New Roman" w:cs="Times New Roman" w:hint="default"/>
      </w:rPr>
    </w:lvl>
    <w:lvl w:ilvl="1" w:tplc="3468C4EC">
      <w:start w:val="1"/>
      <w:numFmt w:val="lowerLetter"/>
      <w:lvlText w:val="%2)"/>
      <w:lvlJc w:val="left"/>
      <w:pPr>
        <w:ind w:left="1800" w:hanging="360"/>
      </w:pPr>
      <w:rPr>
        <w:rFonts w:hint="default"/>
        <w:sz w:val="20"/>
        <w:szCs w:val="20"/>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10" w15:restartNumberingAfterBreak="0">
    <w:nsid w:val="175830E3"/>
    <w:multiLevelType w:val="hybridMultilevel"/>
    <w:tmpl w:val="C4765B7E"/>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1C592E3F"/>
    <w:multiLevelType w:val="hybridMultilevel"/>
    <w:tmpl w:val="827C2F0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27385504"/>
    <w:multiLevelType w:val="multilevel"/>
    <w:tmpl w:val="10E46728"/>
    <w:lvl w:ilvl="0">
      <w:start w:val="1"/>
      <w:numFmt w:val="decimal"/>
      <w:lvlText w:val="%1."/>
      <w:lvlJc w:val="left"/>
      <w:pPr>
        <w:ind w:left="360" w:hanging="360"/>
      </w:pPr>
    </w:lvl>
    <w:lvl w:ilvl="1">
      <w:start w:val="1"/>
      <w:numFmt w:val="lowerLetter"/>
      <w:lvlText w:val="%2."/>
      <w:lvlJc w:val="left"/>
      <w:pPr>
        <w:ind w:left="792" w:hanging="432"/>
      </w:pPr>
      <w:rPr>
        <w:rFonts w:hint="default"/>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AA00A4C"/>
    <w:multiLevelType w:val="hybridMultilevel"/>
    <w:tmpl w:val="827C2F0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2CDC3BF0"/>
    <w:multiLevelType w:val="hybridMultilevel"/>
    <w:tmpl w:val="3536B544"/>
    <w:lvl w:ilvl="0" w:tplc="CEFAC436">
      <w:start w:val="1"/>
      <w:numFmt w:val="decimal"/>
      <w:lvlText w:val="%1."/>
      <w:lvlJc w:val="left"/>
      <w:pPr>
        <w:ind w:left="765" w:hanging="405"/>
      </w:pPr>
      <w:rPr>
        <w:rFonts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FF75863"/>
    <w:multiLevelType w:val="hybridMultilevel"/>
    <w:tmpl w:val="1D42AFD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36051F83"/>
    <w:multiLevelType w:val="hybridMultilevel"/>
    <w:tmpl w:val="C5CEF8CC"/>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38C21F79"/>
    <w:multiLevelType w:val="hybridMultilevel"/>
    <w:tmpl w:val="130863E0"/>
    <w:lvl w:ilvl="0" w:tplc="24343140">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F513E52"/>
    <w:multiLevelType w:val="hybridMultilevel"/>
    <w:tmpl w:val="C5CEF8CC"/>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9" w15:restartNumberingAfterBreak="0">
    <w:nsid w:val="41B571E6"/>
    <w:multiLevelType w:val="hybridMultilevel"/>
    <w:tmpl w:val="A56A4636"/>
    <w:lvl w:ilvl="0" w:tplc="E1ECBB94">
      <w:numFmt w:val="bullet"/>
      <w:lvlText w:val="-"/>
      <w:lvlJc w:val="left"/>
      <w:pPr>
        <w:ind w:left="720" w:hanging="360"/>
      </w:pPr>
      <w:rPr>
        <w:rFonts w:ascii="Calibri" w:eastAsia="Calibri" w:hAnsi="Calibri"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0">
    <w:nsid w:val="43CB00D8"/>
    <w:multiLevelType w:val="hybridMultilevel"/>
    <w:tmpl w:val="8E142F88"/>
    <w:lvl w:ilvl="0" w:tplc="4A66975E">
      <w:start w:val="2"/>
      <w:numFmt w:val="bullet"/>
      <w:lvlText w:val="-"/>
      <w:lvlJc w:val="left"/>
      <w:pPr>
        <w:ind w:left="408" w:hanging="360"/>
      </w:pPr>
      <w:rPr>
        <w:rFonts w:ascii="Times New Roman" w:eastAsia="Times New Roman" w:hAnsi="Times New Roman" w:cs="Times New Roman" w:hint="default"/>
      </w:rPr>
    </w:lvl>
    <w:lvl w:ilvl="1" w:tplc="04050003" w:tentative="1">
      <w:start w:val="1"/>
      <w:numFmt w:val="bullet"/>
      <w:lvlText w:val="o"/>
      <w:lvlJc w:val="left"/>
      <w:pPr>
        <w:ind w:left="1128" w:hanging="360"/>
      </w:pPr>
      <w:rPr>
        <w:rFonts w:ascii="Courier New" w:hAnsi="Courier New" w:cs="Courier New" w:hint="default"/>
      </w:rPr>
    </w:lvl>
    <w:lvl w:ilvl="2" w:tplc="04050005" w:tentative="1">
      <w:start w:val="1"/>
      <w:numFmt w:val="bullet"/>
      <w:lvlText w:val=""/>
      <w:lvlJc w:val="left"/>
      <w:pPr>
        <w:ind w:left="1848" w:hanging="360"/>
      </w:pPr>
      <w:rPr>
        <w:rFonts w:ascii="Wingdings" w:hAnsi="Wingdings" w:hint="default"/>
      </w:rPr>
    </w:lvl>
    <w:lvl w:ilvl="3" w:tplc="04050001" w:tentative="1">
      <w:start w:val="1"/>
      <w:numFmt w:val="bullet"/>
      <w:lvlText w:val=""/>
      <w:lvlJc w:val="left"/>
      <w:pPr>
        <w:ind w:left="2568" w:hanging="360"/>
      </w:pPr>
      <w:rPr>
        <w:rFonts w:ascii="Symbol" w:hAnsi="Symbol" w:hint="default"/>
      </w:rPr>
    </w:lvl>
    <w:lvl w:ilvl="4" w:tplc="04050003" w:tentative="1">
      <w:start w:val="1"/>
      <w:numFmt w:val="bullet"/>
      <w:lvlText w:val="o"/>
      <w:lvlJc w:val="left"/>
      <w:pPr>
        <w:ind w:left="3288" w:hanging="360"/>
      </w:pPr>
      <w:rPr>
        <w:rFonts w:ascii="Courier New" w:hAnsi="Courier New" w:cs="Courier New" w:hint="default"/>
      </w:rPr>
    </w:lvl>
    <w:lvl w:ilvl="5" w:tplc="04050005" w:tentative="1">
      <w:start w:val="1"/>
      <w:numFmt w:val="bullet"/>
      <w:lvlText w:val=""/>
      <w:lvlJc w:val="left"/>
      <w:pPr>
        <w:ind w:left="4008" w:hanging="360"/>
      </w:pPr>
      <w:rPr>
        <w:rFonts w:ascii="Wingdings" w:hAnsi="Wingdings" w:hint="default"/>
      </w:rPr>
    </w:lvl>
    <w:lvl w:ilvl="6" w:tplc="04050001" w:tentative="1">
      <w:start w:val="1"/>
      <w:numFmt w:val="bullet"/>
      <w:lvlText w:val=""/>
      <w:lvlJc w:val="left"/>
      <w:pPr>
        <w:ind w:left="4728" w:hanging="360"/>
      </w:pPr>
      <w:rPr>
        <w:rFonts w:ascii="Symbol" w:hAnsi="Symbol" w:hint="default"/>
      </w:rPr>
    </w:lvl>
    <w:lvl w:ilvl="7" w:tplc="04050003" w:tentative="1">
      <w:start w:val="1"/>
      <w:numFmt w:val="bullet"/>
      <w:lvlText w:val="o"/>
      <w:lvlJc w:val="left"/>
      <w:pPr>
        <w:ind w:left="5448" w:hanging="360"/>
      </w:pPr>
      <w:rPr>
        <w:rFonts w:ascii="Courier New" w:hAnsi="Courier New" w:cs="Courier New" w:hint="default"/>
      </w:rPr>
    </w:lvl>
    <w:lvl w:ilvl="8" w:tplc="04050005" w:tentative="1">
      <w:start w:val="1"/>
      <w:numFmt w:val="bullet"/>
      <w:lvlText w:val=""/>
      <w:lvlJc w:val="left"/>
      <w:pPr>
        <w:ind w:left="6168" w:hanging="360"/>
      </w:pPr>
      <w:rPr>
        <w:rFonts w:ascii="Wingdings" w:hAnsi="Wingdings" w:hint="default"/>
      </w:rPr>
    </w:lvl>
  </w:abstractNum>
  <w:abstractNum w:abstractNumId="21" w15:restartNumberingAfterBreak="0">
    <w:nsid w:val="45F57CBC"/>
    <w:multiLevelType w:val="hybridMultilevel"/>
    <w:tmpl w:val="18526830"/>
    <w:lvl w:ilvl="0" w:tplc="0405001B">
      <w:start w:val="1"/>
      <w:numFmt w:val="lowerRoman"/>
      <w:pStyle w:val="Nzev"/>
      <w:lvlText w:val="%1."/>
      <w:lvlJc w:val="right"/>
      <w:pPr>
        <w:ind w:left="4680" w:hanging="360"/>
      </w:pPr>
      <w:rPr>
        <w:rFonts w:cs="Times New Roman"/>
      </w:rPr>
    </w:lvl>
    <w:lvl w:ilvl="1" w:tplc="04050019">
      <w:start w:val="1"/>
      <w:numFmt w:val="lowerLetter"/>
      <w:lvlText w:val="%2."/>
      <w:lvlJc w:val="left"/>
      <w:pPr>
        <w:ind w:left="5400" w:hanging="360"/>
      </w:pPr>
      <w:rPr>
        <w:rFonts w:cs="Times New Roman"/>
      </w:rPr>
    </w:lvl>
    <w:lvl w:ilvl="2" w:tplc="0405001B">
      <w:start w:val="1"/>
      <w:numFmt w:val="lowerRoman"/>
      <w:lvlText w:val="%3."/>
      <w:lvlJc w:val="right"/>
      <w:pPr>
        <w:ind w:left="6120" w:hanging="180"/>
      </w:pPr>
      <w:rPr>
        <w:rFonts w:cs="Times New Roman"/>
      </w:rPr>
    </w:lvl>
    <w:lvl w:ilvl="3" w:tplc="0405000F">
      <w:start w:val="1"/>
      <w:numFmt w:val="decimal"/>
      <w:lvlText w:val="%4."/>
      <w:lvlJc w:val="left"/>
      <w:pPr>
        <w:ind w:left="6840" w:hanging="360"/>
      </w:pPr>
      <w:rPr>
        <w:rFonts w:cs="Times New Roman"/>
      </w:rPr>
    </w:lvl>
    <w:lvl w:ilvl="4" w:tplc="04050019">
      <w:start w:val="1"/>
      <w:numFmt w:val="lowerLetter"/>
      <w:lvlText w:val="%5."/>
      <w:lvlJc w:val="left"/>
      <w:pPr>
        <w:ind w:left="7560" w:hanging="360"/>
      </w:pPr>
      <w:rPr>
        <w:rFonts w:cs="Times New Roman"/>
      </w:rPr>
    </w:lvl>
    <w:lvl w:ilvl="5" w:tplc="0405001B">
      <w:start w:val="1"/>
      <w:numFmt w:val="lowerRoman"/>
      <w:lvlText w:val="%6."/>
      <w:lvlJc w:val="right"/>
      <w:pPr>
        <w:ind w:left="8280" w:hanging="180"/>
      </w:pPr>
      <w:rPr>
        <w:rFonts w:cs="Times New Roman"/>
      </w:rPr>
    </w:lvl>
    <w:lvl w:ilvl="6" w:tplc="0405000F">
      <w:start w:val="1"/>
      <w:numFmt w:val="decimal"/>
      <w:lvlText w:val="%7."/>
      <w:lvlJc w:val="left"/>
      <w:pPr>
        <w:ind w:left="9000" w:hanging="360"/>
      </w:pPr>
      <w:rPr>
        <w:rFonts w:cs="Times New Roman"/>
      </w:rPr>
    </w:lvl>
    <w:lvl w:ilvl="7" w:tplc="04050019">
      <w:start w:val="1"/>
      <w:numFmt w:val="lowerLetter"/>
      <w:lvlText w:val="%8."/>
      <w:lvlJc w:val="left"/>
      <w:pPr>
        <w:ind w:left="9720" w:hanging="360"/>
      </w:pPr>
      <w:rPr>
        <w:rFonts w:cs="Times New Roman"/>
      </w:rPr>
    </w:lvl>
    <w:lvl w:ilvl="8" w:tplc="0405001B">
      <w:start w:val="1"/>
      <w:numFmt w:val="lowerRoman"/>
      <w:lvlText w:val="%9."/>
      <w:lvlJc w:val="right"/>
      <w:pPr>
        <w:ind w:left="10440" w:hanging="180"/>
      </w:pPr>
      <w:rPr>
        <w:rFonts w:cs="Times New Roman"/>
      </w:rPr>
    </w:lvl>
  </w:abstractNum>
  <w:abstractNum w:abstractNumId="22" w15:restartNumberingAfterBreak="0">
    <w:nsid w:val="47B95544"/>
    <w:multiLevelType w:val="multilevel"/>
    <w:tmpl w:val="527A71DE"/>
    <w:lvl w:ilvl="0">
      <w:start w:val="1"/>
      <w:numFmt w:val="decimal"/>
      <w:lvlText w:val="%1."/>
      <w:lvlJc w:val="left"/>
      <w:pPr>
        <w:ind w:left="360" w:hanging="360"/>
      </w:pPr>
    </w:lvl>
    <w:lvl w:ilvl="1">
      <w:start w:val="1"/>
      <w:numFmt w:val="decimal"/>
      <w:lvlText w:val="%1.%2."/>
      <w:lvlJc w:val="left"/>
      <w:pPr>
        <w:ind w:left="716" w:hanging="432"/>
      </w:pPr>
      <w:rPr>
        <w:b w:val="0"/>
        <w:i w:val="0"/>
      </w:rPr>
    </w:lvl>
    <w:lvl w:ilvl="2">
      <w:start w:val="1"/>
      <w:numFmt w:val="lowerLetter"/>
      <w:lvlText w:val="%3."/>
      <w:lvlJc w:val="left"/>
      <w:pPr>
        <w:ind w:left="1781" w:hanging="504"/>
      </w:pPr>
      <w:rPr>
        <w:b w:val="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DC712CC"/>
    <w:multiLevelType w:val="hybridMultilevel"/>
    <w:tmpl w:val="87AE88E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4F3F6FA0"/>
    <w:multiLevelType w:val="hybridMultilevel"/>
    <w:tmpl w:val="B1BC1348"/>
    <w:lvl w:ilvl="0" w:tplc="2A50B89C">
      <w:start w:val="1"/>
      <w:numFmt w:val="lowerLetter"/>
      <w:lvlText w:val="%1."/>
      <w:lvlJc w:val="left"/>
      <w:pPr>
        <w:ind w:left="1860" w:hanging="360"/>
      </w:pPr>
      <w:rPr>
        <w:b w:val="0"/>
      </w:rPr>
    </w:lvl>
    <w:lvl w:ilvl="1" w:tplc="04050019" w:tentative="1">
      <w:start w:val="1"/>
      <w:numFmt w:val="lowerLetter"/>
      <w:lvlText w:val="%2."/>
      <w:lvlJc w:val="left"/>
      <w:pPr>
        <w:ind w:left="2580" w:hanging="360"/>
      </w:pPr>
    </w:lvl>
    <w:lvl w:ilvl="2" w:tplc="0405001B" w:tentative="1">
      <w:start w:val="1"/>
      <w:numFmt w:val="lowerRoman"/>
      <w:lvlText w:val="%3."/>
      <w:lvlJc w:val="right"/>
      <w:pPr>
        <w:ind w:left="3300" w:hanging="180"/>
      </w:pPr>
    </w:lvl>
    <w:lvl w:ilvl="3" w:tplc="0405000F" w:tentative="1">
      <w:start w:val="1"/>
      <w:numFmt w:val="decimal"/>
      <w:lvlText w:val="%4."/>
      <w:lvlJc w:val="left"/>
      <w:pPr>
        <w:ind w:left="4020" w:hanging="360"/>
      </w:pPr>
    </w:lvl>
    <w:lvl w:ilvl="4" w:tplc="04050019" w:tentative="1">
      <w:start w:val="1"/>
      <w:numFmt w:val="lowerLetter"/>
      <w:lvlText w:val="%5."/>
      <w:lvlJc w:val="left"/>
      <w:pPr>
        <w:ind w:left="4740" w:hanging="360"/>
      </w:pPr>
    </w:lvl>
    <w:lvl w:ilvl="5" w:tplc="0405001B" w:tentative="1">
      <w:start w:val="1"/>
      <w:numFmt w:val="lowerRoman"/>
      <w:lvlText w:val="%6."/>
      <w:lvlJc w:val="right"/>
      <w:pPr>
        <w:ind w:left="5460" w:hanging="180"/>
      </w:pPr>
    </w:lvl>
    <w:lvl w:ilvl="6" w:tplc="0405000F" w:tentative="1">
      <w:start w:val="1"/>
      <w:numFmt w:val="decimal"/>
      <w:lvlText w:val="%7."/>
      <w:lvlJc w:val="left"/>
      <w:pPr>
        <w:ind w:left="6180" w:hanging="360"/>
      </w:pPr>
    </w:lvl>
    <w:lvl w:ilvl="7" w:tplc="04050019" w:tentative="1">
      <w:start w:val="1"/>
      <w:numFmt w:val="lowerLetter"/>
      <w:lvlText w:val="%8."/>
      <w:lvlJc w:val="left"/>
      <w:pPr>
        <w:ind w:left="6900" w:hanging="360"/>
      </w:pPr>
    </w:lvl>
    <w:lvl w:ilvl="8" w:tplc="0405001B" w:tentative="1">
      <w:start w:val="1"/>
      <w:numFmt w:val="lowerRoman"/>
      <w:lvlText w:val="%9."/>
      <w:lvlJc w:val="right"/>
      <w:pPr>
        <w:ind w:left="7620" w:hanging="180"/>
      </w:pPr>
    </w:lvl>
  </w:abstractNum>
  <w:abstractNum w:abstractNumId="25" w15:restartNumberingAfterBreak="0">
    <w:nsid w:val="4FA94979"/>
    <w:multiLevelType w:val="hybridMultilevel"/>
    <w:tmpl w:val="F242740E"/>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0">
    <w:nsid w:val="507A2183"/>
    <w:multiLevelType w:val="hybridMultilevel"/>
    <w:tmpl w:val="D792846C"/>
    <w:lvl w:ilvl="0" w:tplc="0405000F">
      <w:start w:val="1"/>
      <w:numFmt w:val="decimal"/>
      <w:lvlText w:val="%1."/>
      <w:lvlJc w:val="left"/>
      <w:pPr>
        <w:ind w:left="1800" w:hanging="360"/>
      </w:pPr>
      <w:rPr>
        <w:rFonts w:cs="Times New Roman" w:hint="default"/>
      </w:rPr>
    </w:lvl>
    <w:lvl w:ilvl="1" w:tplc="04050019" w:tentative="1">
      <w:start w:val="1"/>
      <w:numFmt w:val="lowerLetter"/>
      <w:lvlText w:val="%2."/>
      <w:lvlJc w:val="left"/>
      <w:pPr>
        <w:ind w:left="2520" w:hanging="360"/>
      </w:pPr>
      <w:rPr>
        <w:rFonts w:cs="Times New Roman"/>
      </w:rPr>
    </w:lvl>
    <w:lvl w:ilvl="2" w:tplc="0405001B" w:tentative="1">
      <w:start w:val="1"/>
      <w:numFmt w:val="lowerRoman"/>
      <w:lvlText w:val="%3."/>
      <w:lvlJc w:val="right"/>
      <w:pPr>
        <w:ind w:left="3240" w:hanging="180"/>
      </w:pPr>
      <w:rPr>
        <w:rFonts w:cs="Times New Roman"/>
      </w:rPr>
    </w:lvl>
    <w:lvl w:ilvl="3" w:tplc="0405000F" w:tentative="1">
      <w:start w:val="1"/>
      <w:numFmt w:val="decimal"/>
      <w:lvlText w:val="%4."/>
      <w:lvlJc w:val="left"/>
      <w:pPr>
        <w:ind w:left="3960" w:hanging="360"/>
      </w:pPr>
      <w:rPr>
        <w:rFonts w:cs="Times New Roman"/>
      </w:rPr>
    </w:lvl>
    <w:lvl w:ilvl="4" w:tplc="04050019" w:tentative="1">
      <w:start w:val="1"/>
      <w:numFmt w:val="lowerLetter"/>
      <w:lvlText w:val="%5."/>
      <w:lvlJc w:val="left"/>
      <w:pPr>
        <w:ind w:left="4680" w:hanging="360"/>
      </w:pPr>
      <w:rPr>
        <w:rFonts w:cs="Times New Roman"/>
      </w:rPr>
    </w:lvl>
    <w:lvl w:ilvl="5" w:tplc="0405001B" w:tentative="1">
      <w:start w:val="1"/>
      <w:numFmt w:val="lowerRoman"/>
      <w:lvlText w:val="%6."/>
      <w:lvlJc w:val="right"/>
      <w:pPr>
        <w:ind w:left="5400" w:hanging="180"/>
      </w:pPr>
      <w:rPr>
        <w:rFonts w:cs="Times New Roman"/>
      </w:rPr>
    </w:lvl>
    <w:lvl w:ilvl="6" w:tplc="0405000F" w:tentative="1">
      <w:start w:val="1"/>
      <w:numFmt w:val="decimal"/>
      <w:lvlText w:val="%7."/>
      <w:lvlJc w:val="left"/>
      <w:pPr>
        <w:ind w:left="6120" w:hanging="360"/>
      </w:pPr>
      <w:rPr>
        <w:rFonts w:cs="Times New Roman"/>
      </w:rPr>
    </w:lvl>
    <w:lvl w:ilvl="7" w:tplc="04050019" w:tentative="1">
      <w:start w:val="1"/>
      <w:numFmt w:val="lowerLetter"/>
      <w:lvlText w:val="%8."/>
      <w:lvlJc w:val="left"/>
      <w:pPr>
        <w:ind w:left="6840" w:hanging="360"/>
      </w:pPr>
      <w:rPr>
        <w:rFonts w:cs="Times New Roman"/>
      </w:rPr>
    </w:lvl>
    <w:lvl w:ilvl="8" w:tplc="0405001B" w:tentative="1">
      <w:start w:val="1"/>
      <w:numFmt w:val="lowerRoman"/>
      <w:lvlText w:val="%9."/>
      <w:lvlJc w:val="right"/>
      <w:pPr>
        <w:ind w:left="7560" w:hanging="180"/>
      </w:pPr>
      <w:rPr>
        <w:rFonts w:cs="Times New Roman"/>
      </w:rPr>
    </w:lvl>
  </w:abstractNum>
  <w:abstractNum w:abstractNumId="27" w15:restartNumberingAfterBreak="0">
    <w:nsid w:val="51FF61E9"/>
    <w:multiLevelType w:val="hybridMultilevel"/>
    <w:tmpl w:val="2A542136"/>
    <w:lvl w:ilvl="0" w:tplc="86D2D0C2">
      <w:start w:val="1"/>
      <w:numFmt w:val="decimal"/>
      <w:lvlText w:val="%1."/>
      <w:lvlJc w:val="left"/>
      <w:pPr>
        <w:ind w:left="720" w:hanging="360"/>
      </w:pPr>
      <w:rPr>
        <w:rFonts w:hint="default"/>
        <w:b w:val="0"/>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28C1C89"/>
    <w:multiLevelType w:val="hybridMultilevel"/>
    <w:tmpl w:val="BC721212"/>
    <w:lvl w:ilvl="0" w:tplc="B824C00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30F2F99"/>
    <w:multiLevelType w:val="multilevel"/>
    <w:tmpl w:val="A372FF1E"/>
    <w:lvl w:ilvl="0">
      <w:start w:val="1"/>
      <w:numFmt w:val="decimal"/>
      <w:lvlText w:val="%1."/>
      <w:lvlJc w:val="left"/>
      <w:pPr>
        <w:tabs>
          <w:tab w:val="num" w:pos="708"/>
        </w:tabs>
        <w:ind w:left="552" w:firstLine="0"/>
      </w:pPr>
      <w:rPr>
        <w:rFonts w:ascii="Calibri" w:eastAsia="Calibri" w:hAnsi="Calibri" w:cs="Calibri"/>
        <w:b w:val="0"/>
        <w:i w:val="0"/>
        <w:iCs/>
        <w:strike w:val="0"/>
        <w:dstrike w:val="0"/>
        <w:color w:val="000000"/>
        <w:position w:val="0"/>
        <w:sz w:val="22"/>
        <w:szCs w:val="22"/>
        <w:u w:val="none" w:color="000000"/>
        <w:vertAlign w:val="baseline"/>
      </w:rPr>
    </w:lvl>
    <w:lvl w:ilvl="1">
      <w:start w:val="1"/>
      <w:numFmt w:val="lowerLetter"/>
      <w:lvlText w:val="%2)"/>
      <w:lvlJc w:val="left"/>
      <w:pPr>
        <w:tabs>
          <w:tab w:val="num" w:pos="708"/>
        </w:tabs>
        <w:ind w:left="1114" w:firstLine="0"/>
      </w:pPr>
      <w:rPr>
        <w:rFonts w:ascii="Calibri" w:hAnsi="Calibri" w:cs="Calibri"/>
        <w:b w:val="0"/>
        <w:i w:val="0"/>
        <w:strike w:val="0"/>
        <w:dstrike w:val="0"/>
        <w:color w:val="000000"/>
        <w:position w:val="0"/>
        <w:sz w:val="20"/>
        <w:szCs w:val="20"/>
        <w:u w:val="none" w:color="000000"/>
        <w:vertAlign w:val="baseline"/>
      </w:rPr>
    </w:lvl>
    <w:lvl w:ilvl="2">
      <w:numFmt w:val="bullet"/>
      <w:lvlText w:val="-"/>
      <w:lvlJc w:val="left"/>
      <w:pPr>
        <w:tabs>
          <w:tab w:val="num" w:pos="0"/>
        </w:tabs>
        <w:ind w:left="1834" w:firstLine="0"/>
      </w:pPr>
      <w:rPr>
        <w:rFonts w:ascii="Calibri" w:hAnsi="Calibri" w:cs="Calibri" w:hint="default"/>
        <w:b w:val="0"/>
        <w:i w:val="0"/>
        <w:strike w:val="0"/>
        <w:dstrike w:val="0"/>
        <w:color w:val="000000"/>
        <w:position w:val="0"/>
        <w:sz w:val="22"/>
        <w:szCs w:val="22"/>
        <w:u w:val="none" w:color="000000"/>
        <w:vertAlign w:val="baseline"/>
      </w:rPr>
    </w:lvl>
    <w:lvl w:ilvl="3">
      <w:start w:val="1"/>
      <w:numFmt w:val="decimal"/>
      <w:lvlText w:val="%4"/>
      <w:lvlJc w:val="left"/>
      <w:pPr>
        <w:tabs>
          <w:tab w:val="num" w:pos="0"/>
        </w:tabs>
        <w:ind w:left="2554" w:firstLine="0"/>
      </w:pPr>
      <w:rPr>
        <w:rFonts w:ascii="Calibri" w:eastAsia="Calibri" w:hAnsi="Calibri" w:cs="Calibri"/>
        <w:b w:val="0"/>
        <w:i w:val="0"/>
        <w:iCs/>
        <w:strike w:val="0"/>
        <w:dstrike w:val="0"/>
        <w:color w:val="000000"/>
        <w:position w:val="0"/>
        <w:sz w:val="22"/>
        <w:szCs w:val="22"/>
        <w:u w:val="none" w:color="000000"/>
        <w:vertAlign w:val="baseline"/>
      </w:rPr>
    </w:lvl>
    <w:lvl w:ilvl="4">
      <w:start w:val="1"/>
      <w:numFmt w:val="lowerLetter"/>
      <w:lvlText w:val="%5"/>
      <w:lvlJc w:val="left"/>
      <w:pPr>
        <w:tabs>
          <w:tab w:val="num" w:pos="0"/>
        </w:tabs>
        <w:ind w:left="3274" w:firstLine="0"/>
      </w:pPr>
      <w:rPr>
        <w:rFonts w:ascii="Calibri" w:eastAsia="Calibri" w:hAnsi="Calibri" w:cs="Calibri"/>
        <w:b w:val="0"/>
        <w:i w:val="0"/>
        <w:iCs/>
        <w:strike w:val="0"/>
        <w:dstrike w:val="0"/>
        <w:color w:val="000000"/>
        <w:position w:val="0"/>
        <w:sz w:val="22"/>
        <w:szCs w:val="22"/>
        <w:u w:val="none" w:color="000000"/>
        <w:vertAlign w:val="baseline"/>
      </w:rPr>
    </w:lvl>
    <w:lvl w:ilvl="5">
      <w:start w:val="1"/>
      <w:numFmt w:val="lowerRoman"/>
      <w:lvlText w:val="%6"/>
      <w:lvlJc w:val="left"/>
      <w:pPr>
        <w:tabs>
          <w:tab w:val="num" w:pos="0"/>
        </w:tabs>
        <w:ind w:left="3994" w:firstLine="0"/>
      </w:pPr>
      <w:rPr>
        <w:rFonts w:ascii="Calibri" w:eastAsia="Calibri" w:hAnsi="Calibri" w:cs="Calibri"/>
        <w:b w:val="0"/>
        <w:i w:val="0"/>
        <w:iCs/>
        <w:strike w:val="0"/>
        <w:dstrike w:val="0"/>
        <w:color w:val="000000"/>
        <w:position w:val="0"/>
        <w:sz w:val="22"/>
        <w:szCs w:val="22"/>
        <w:u w:val="none" w:color="000000"/>
        <w:vertAlign w:val="baseline"/>
      </w:rPr>
    </w:lvl>
    <w:lvl w:ilvl="6">
      <w:start w:val="1"/>
      <w:numFmt w:val="decimal"/>
      <w:lvlText w:val="%7"/>
      <w:lvlJc w:val="left"/>
      <w:pPr>
        <w:tabs>
          <w:tab w:val="num" w:pos="0"/>
        </w:tabs>
        <w:ind w:left="4714" w:firstLine="0"/>
      </w:pPr>
      <w:rPr>
        <w:rFonts w:ascii="Calibri" w:eastAsia="Calibri" w:hAnsi="Calibri" w:cs="Calibri"/>
        <w:b w:val="0"/>
        <w:i w:val="0"/>
        <w:iCs/>
        <w:strike w:val="0"/>
        <w:dstrike w:val="0"/>
        <w:color w:val="000000"/>
        <w:position w:val="0"/>
        <w:sz w:val="22"/>
        <w:szCs w:val="22"/>
        <w:u w:val="none" w:color="000000"/>
        <w:vertAlign w:val="baseline"/>
      </w:rPr>
    </w:lvl>
    <w:lvl w:ilvl="7">
      <w:start w:val="1"/>
      <w:numFmt w:val="lowerLetter"/>
      <w:lvlText w:val="%8"/>
      <w:lvlJc w:val="left"/>
      <w:pPr>
        <w:tabs>
          <w:tab w:val="num" w:pos="0"/>
        </w:tabs>
        <w:ind w:left="5434" w:firstLine="0"/>
      </w:pPr>
      <w:rPr>
        <w:rFonts w:ascii="Calibri" w:eastAsia="Calibri" w:hAnsi="Calibri" w:cs="Calibri"/>
        <w:b w:val="0"/>
        <w:i w:val="0"/>
        <w:iCs/>
        <w:strike w:val="0"/>
        <w:dstrike w:val="0"/>
        <w:color w:val="000000"/>
        <w:position w:val="0"/>
        <w:sz w:val="22"/>
        <w:szCs w:val="22"/>
        <w:u w:val="none" w:color="000000"/>
        <w:vertAlign w:val="baseline"/>
      </w:rPr>
    </w:lvl>
    <w:lvl w:ilvl="8">
      <w:start w:val="1"/>
      <w:numFmt w:val="lowerRoman"/>
      <w:lvlText w:val="%9"/>
      <w:lvlJc w:val="left"/>
      <w:pPr>
        <w:tabs>
          <w:tab w:val="num" w:pos="0"/>
        </w:tabs>
        <w:ind w:left="6154" w:firstLine="0"/>
      </w:pPr>
      <w:rPr>
        <w:rFonts w:ascii="Calibri" w:eastAsia="Calibri" w:hAnsi="Calibri" w:cs="Calibri"/>
        <w:b w:val="0"/>
        <w:i w:val="0"/>
        <w:iCs/>
        <w:strike w:val="0"/>
        <w:dstrike w:val="0"/>
        <w:color w:val="000000"/>
        <w:position w:val="0"/>
        <w:sz w:val="22"/>
        <w:szCs w:val="22"/>
        <w:u w:val="none" w:color="000000"/>
        <w:vertAlign w:val="baseline"/>
      </w:rPr>
    </w:lvl>
  </w:abstractNum>
  <w:abstractNum w:abstractNumId="30" w15:restartNumberingAfterBreak="0">
    <w:nsid w:val="5B685FC9"/>
    <w:multiLevelType w:val="hybridMultilevel"/>
    <w:tmpl w:val="C12EA124"/>
    <w:lvl w:ilvl="0" w:tplc="BFA6DC5E">
      <w:start w:val="3"/>
      <w:numFmt w:val="decimal"/>
      <w:lvlText w:val="%1."/>
      <w:lvlJc w:val="left"/>
      <w:pPr>
        <w:ind w:left="1272"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1" w15:restartNumberingAfterBreak="0">
    <w:nsid w:val="5D0265D7"/>
    <w:multiLevelType w:val="hybridMultilevel"/>
    <w:tmpl w:val="7BAAA1B6"/>
    <w:lvl w:ilvl="0" w:tplc="EFD2D32A">
      <w:start w:val="6"/>
      <w:numFmt w:val="decimal"/>
      <w:lvlText w:val="%1."/>
      <w:lvlJc w:val="left"/>
      <w:pPr>
        <w:ind w:left="720" w:hanging="360"/>
      </w:pPr>
      <w:rPr>
        <w:rFonts w:asciiTheme="minorHAnsi" w:hAnsiTheme="minorHAnsi" w:cstheme="minorHAns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D4163DC"/>
    <w:multiLevelType w:val="hybridMultilevel"/>
    <w:tmpl w:val="1D02242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DFC54AC"/>
    <w:multiLevelType w:val="hybridMultilevel"/>
    <w:tmpl w:val="10D8A0A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7">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F3B255A"/>
    <w:multiLevelType w:val="hybridMultilevel"/>
    <w:tmpl w:val="592C83B6"/>
    <w:lvl w:ilvl="0" w:tplc="7D606AAA">
      <w:start w:val="1"/>
      <w:numFmt w:val="decimal"/>
      <w:lvlText w:val="%1."/>
      <w:lvlJc w:val="left"/>
      <w:pPr>
        <w:ind w:left="36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5"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36" w15:restartNumberingAfterBreak="0">
    <w:nsid w:val="72C3765B"/>
    <w:multiLevelType w:val="multilevel"/>
    <w:tmpl w:val="90D8490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lowerLetter"/>
      <w:lvlText w:val="%3."/>
      <w:lvlJc w:val="left"/>
      <w:pPr>
        <w:ind w:left="879" w:hanging="737"/>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524302D"/>
    <w:multiLevelType w:val="hybridMultilevel"/>
    <w:tmpl w:val="1D42AFD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8" w15:restartNumberingAfterBreak="0">
    <w:nsid w:val="7D21321F"/>
    <w:multiLevelType w:val="hybridMultilevel"/>
    <w:tmpl w:val="A676AAE6"/>
    <w:lvl w:ilvl="0" w:tplc="0405000F">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34"/>
  </w:num>
  <w:num w:numId="2">
    <w:abstractNumId w:val="25"/>
  </w:num>
  <w:num w:numId="3">
    <w:abstractNumId w:val="38"/>
  </w:num>
  <w:num w:numId="4">
    <w:abstractNumId w:val="10"/>
  </w:num>
  <w:num w:numId="5">
    <w:abstractNumId w:val="15"/>
  </w:num>
  <w:num w:numId="6">
    <w:abstractNumId w:val="3"/>
  </w:num>
  <w:num w:numId="7">
    <w:abstractNumId w:val="16"/>
  </w:num>
  <w:num w:numId="8">
    <w:abstractNumId w:val="23"/>
  </w:num>
  <w:num w:numId="9">
    <w:abstractNumId w:val="26"/>
  </w:num>
  <w:num w:numId="10">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20"/>
  </w:num>
  <w:num w:numId="13">
    <w:abstractNumId w:val="4"/>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37"/>
  </w:num>
  <w:num w:numId="17">
    <w:abstractNumId w:val="32"/>
  </w:num>
  <w:num w:numId="18">
    <w:abstractNumId w:val="21"/>
  </w:num>
  <w:num w:numId="19">
    <w:abstractNumId w:val="5"/>
  </w:num>
  <w:num w:numId="20">
    <w:abstractNumId w:val="17"/>
  </w:num>
  <w:num w:numId="21">
    <w:abstractNumId w:val="33"/>
  </w:num>
  <w:num w:numId="22">
    <w:abstractNumId w:val="28"/>
  </w:num>
  <w:num w:numId="23">
    <w:abstractNumId w:val="14"/>
  </w:num>
  <w:num w:numId="24">
    <w:abstractNumId w:val="9"/>
  </w:num>
  <w:num w:numId="25">
    <w:abstractNumId w:val="12"/>
  </w:num>
  <w:num w:numId="26">
    <w:abstractNumId w:val="31"/>
  </w:num>
  <w:num w:numId="27">
    <w:abstractNumId w:val="27"/>
  </w:num>
  <w:num w:numId="28">
    <w:abstractNumId w:val="24"/>
  </w:num>
  <w:num w:numId="29">
    <w:abstractNumId w:val="22"/>
  </w:num>
  <w:num w:numId="30">
    <w:abstractNumId w:val="35"/>
  </w:num>
  <w:num w:numId="31">
    <w:abstractNumId w:val="6"/>
  </w:num>
  <w:num w:numId="32">
    <w:abstractNumId w:val="0"/>
  </w:num>
  <w:num w:numId="33">
    <w:abstractNumId w:val="1"/>
  </w:num>
  <w:num w:numId="34">
    <w:abstractNumId w:val="29"/>
  </w:num>
  <w:num w:numId="35">
    <w:abstractNumId w:val="36"/>
  </w:num>
  <w:num w:numId="36">
    <w:abstractNumId w:val="8"/>
  </w:num>
  <w:num w:numId="37">
    <w:abstractNumId w:val="13"/>
  </w:num>
  <w:num w:numId="38">
    <w:abstractNumId w:val="19"/>
  </w:num>
  <w:num w:numId="39">
    <w:abstractNumId w:val="11"/>
  </w:num>
  <w:num w:numId="40">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Start w:val="0"/>
    <w:numRestart w:val="eachPage"/>
    <w:footnote w:id="-1"/>
    <w:footnote w:id="0"/>
  </w:footnotePr>
  <w:endnotePr>
    <w:pos w:val="sectEnd"/>
    <w:numFmt w:val="decimal"/>
    <w:numStart w:val="0"/>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AE8"/>
    <w:rsid w:val="000052D9"/>
    <w:rsid w:val="00012A8D"/>
    <w:rsid w:val="0001608D"/>
    <w:rsid w:val="00016B7F"/>
    <w:rsid w:val="00025273"/>
    <w:rsid w:val="000252A2"/>
    <w:rsid w:val="000270C9"/>
    <w:rsid w:val="000345C2"/>
    <w:rsid w:val="00034C9D"/>
    <w:rsid w:val="00051555"/>
    <w:rsid w:val="00060275"/>
    <w:rsid w:val="000608A3"/>
    <w:rsid w:val="00064680"/>
    <w:rsid w:val="00067293"/>
    <w:rsid w:val="000716E1"/>
    <w:rsid w:val="000747E0"/>
    <w:rsid w:val="00090EBA"/>
    <w:rsid w:val="00091210"/>
    <w:rsid w:val="00091DEC"/>
    <w:rsid w:val="00094E67"/>
    <w:rsid w:val="00094F70"/>
    <w:rsid w:val="000A2D84"/>
    <w:rsid w:val="000A3795"/>
    <w:rsid w:val="000B51B2"/>
    <w:rsid w:val="000B7C4A"/>
    <w:rsid w:val="000C5E85"/>
    <w:rsid w:val="000C6D5A"/>
    <w:rsid w:val="000D1292"/>
    <w:rsid w:val="000D3C39"/>
    <w:rsid w:val="000D4CFE"/>
    <w:rsid w:val="000D514E"/>
    <w:rsid w:val="000D5B0D"/>
    <w:rsid w:val="000D6C9F"/>
    <w:rsid w:val="000E1EDB"/>
    <w:rsid w:val="000E245E"/>
    <w:rsid w:val="000F1971"/>
    <w:rsid w:val="000F395B"/>
    <w:rsid w:val="00105E75"/>
    <w:rsid w:val="0011085A"/>
    <w:rsid w:val="00112948"/>
    <w:rsid w:val="00120266"/>
    <w:rsid w:val="00120570"/>
    <w:rsid w:val="00120CBF"/>
    <w:rsid w:val="00122B6A"/>
    <w:rsid w:val="00125B9E"/>
    <w:rsid w:val="00135EC6"/>
    <w:rsid w:val="00136DB8"/>
    <w:rsid w:val="00140E1A"/>
    <w:rsid w:val="001468CD"/>
    <w:rsid w:val="00147FD2"/>
    <w:rsid w:val="0015113F"/>
    <w:rsid w:val="00152E2A"/>
    <w:rsid w:val="00153050"/>
    <w:rsid w:val="0015680A"/>
    <w:rsid w:val="00165180"/>
    <w:rsid w:val="0017320B"/>
    <w:rsid w:val="0018231F"/>
    <w:rsid w:val="0018252A"/>
    <w:rsid w:val="00184FC2"/>
    <w:rsid w:val="00185DB6"/>
    <w:rsid w:val="0019094A"/>
    <w:rsid w:val="0019424A"/>
    <w:rsid w:val="0019612D"/>
    <w:rsid w:val="00197923"/>
    <w:rsid w:val="001A043B"/>
    <w:rsid w:val="001A240B"/>
    <w:rsid w:val="001A6B92"/>
    <w:rsid w:val="001A7C97"/>
    <w:rsid w:val="001B2FF7"/>
    <w:rsid w:val="001B52F3"/>
    <w:rsid w:val="001C35A2"/>
    <w:rsid w:val="001C5730"/>
    <w:rsid w:val="001C6FC2"/>
    <w:rsid w:val="001C7FB1"/>
    <w:rsid w:val="001D3BCC"/>
    <w:rsid w:val="001D43CE"/>
    <w:rsid w:val="001D53C2"/>
    <w:rsid w:val="001D73C4"/>
    <w:rsid w:val="001E5728"/>
    <w:rsid w:val="001E638A"/>
    <w:rsid w:val="001F58EA"/>
    <w:rsid w:val="00203A43"/>
    <w:rsid w:val="00205ABC"/>
    <w:rsid w:val="00205C03"/>
    <w:rsid w:val="00207F97"/>
    <w:rsid w:val="002124EB"/>
    <w:rsid w:val="00216370"/>
    <w:rsid w:val="00217A1C"/>
    <w:rsid w:val="002229A6"/>
    <w:rsid w:val="00223DCD"/>
    <w:rsid w:val="00224F69"/>
    <w:rsid w:val="002312CE"/>
    <w:rsid w:val="00233C02"/>
    <w:rsid w:val="002365B2"/>
    <w:rsid w:val="00240111"/>
    <w:rsid w:val="00244D98"/>
    <w:rsid w:val="00245A1C"/>
    <w:rsid w:val="002472C8"/>
    <w:rsid w:val="00247D27"/>
    <w:rsid w:val="002511ED"/>
    <w:rsid w:val="00251331"/>
    <w:rsid w:val="00255CAD"/>
    <w:rsid w:val="002603BE"/>
    <w:rsid w:val="002664CE"/>
    <w:rsid w:val="002702BB"/>
    <w:rsid w:val="00273D59"/>
    <w:rsid w:val="0027753A"/>
    <w:rsid w:val="00282DFF"/>
    <w:rsid w:val="00283D7D"/>
    <w:rsid w:val="002877AD"/>
    <w:rsid w:val="002931CF"/>
    <w:rsid w:val="0029648F"/>
    <w:rsid w:val="002A03CC"/>
    <w:rsid w:val="002A095C"/>
    <w:rsid w:val="002A0A76"/>
    <w:rsid w:val="002A1E8B"/>
    <w:rsid w:val="002B1F32"/>
    <w:rsid w:val="002C1F7B"/>
    <w:rsid w:val="002C3331"/>
    <w:rsid w:val="002D6B77"/>
    <w:rsid w:val="002E1A1F"/>
    <w:rsid w:val="002E2CBF"/>
    <w:rsid w:val="002F4897"/>
    <w:rsid w:val="002F7009"/>
    <w:rsid w:val="00304A33"/>
    <w:rsid w:val="003063E1"/>
    <w:rsid w:val="00307162"/>
    <w:rsid w:val="0031468F"/>
    <w:rsid w:val="00315CF7"/>
    <w:rsid w:val="003251EC"/>
    <w:rsid w:val="00325795"/>
    <w:rsid w:val="0032590E"/>
    <w:rsid w:val="003266FB"/>
    <w:rsid w:val="00332FB9"/>
    <w:rsid w:val="0033634A"/>
    <w:rsid w:val="003406B6"/>
    <w:rsid w:val="00343D1C"/>
    <w:rsid w:val="0034690B"/>
    <w:rsid w:val="00374EF1"/>
    <w:rsid w:val="00392CD9"/>
    <w:rsid w:val="00395BE8"/>
    <w:rsid w:val="003A0384"/>
    <w:rsid w:val="003A0BF1"/>
    <w:rsid w:val="003A1238"/>
    <w:rsid w:val="003B367D"/>
    <w:rsid w:val="003B56A3"/>
    <w:rsid w:val="003C2DA8"/>
    <w:rsid w:val="003C7FB0"/>
    <w:rsid w:val="003D0760"/>
    <w:rsid w:val="003D5205"/>
    <w:rsid w:val="003D53BF"/>
    <w:rsid w:val="003D5A1F"/>
    <w:rsid w:val="003D644A"/>
    <w:rsid w:val="003E0425"/>
    <w:rsid w:val="003E3103"/>
    <w:rsid w:val="003E6A92"/>
    <w:rsid w:val="003F1690"/>
    <w:rsid w:val="003F396C"/>
    <w:rsid w:val="003F55E9"/>
    <w:rsid w:val="00401F12"/>
    <w:rsid w:val="00410490"/>
    <w:rsid w:val="00425BF2"/>
    <w:rsid w:val="00430C53"/>
    <w:rsid w:val="00432B6A"/>
    <w:rsid w:val="00434DFC"/>
    <w:rsid w:val="00435431"/>
    <w:rsid w:val="00437CC8"/>
    <w:rsid w:val="0044283F"/>
    <w:rsid w:val="004429E8"/>
    <w:rsid w:val="00445EBE"/>
    <w:rsid w:val="00451940"/>
    <w:rsid w:val="00453D72"/>
    <w:rsid w:val="00460F51"/>
    <w:rsid w:val="0046131A"/>
    <w:rsid w:val="00470EF6"/>
    <w:rsid w:val="00475099"/>
    <w:rsid w:val="00481E2A"/>
    <w:rsid w:val="00482C9B"/>
    <w:rsid w:val="00491401"/>
    <w:rsid w:val="004928B7"/>
    <w:rsid w:val="004944E6"/>
    <w:rsid w:val="00495FEF"/>
    <w:rsid w:val="004966EE"/>
    <w:rsid w:val="004A33E8"/>
    <w:rsid w:val="004A4A9C"/>
    <w:rsid w:val="004B255C"/>
    <w:rsid w:val="004B5CA3"/>
    <w:rsid w:val="004C0C6F"/>
    <w:rsid w:val="004C3E1E"/>
    <w:rsid w:val="004D1D5D"/>
    <w:rsid w:val="004D3142"/>
    <w:rsid w:val="004E07BF"/>
    <w:rsid w:val="004E57C0"/>
    <w:rsid w:val="004E5EB3"/>
    <w:rsid w:val="004F6286"/>
    <w:rsid w:val="004F6E63"/>
    <w:rsid w:val="005068B9"/>
    <w:rsid w:val="005111A7"/>
    <w:rsid w:val="0052305C"/>
    <w:rsid w:val="00523D5E"/>
    <w:rsid w:val="00525097"/>
    <w:rsid w:val="005259EC"/>
    <w:rsid w:val="0052742F"/>
    <w:rsid w:val="00537A94"/>
    <w:rsid w:val="0054054E"/>
    <w:rsid w:val="00544771"/>
    <w:rsid w:val="00544869"/>
    <w:rsid w:val="00545378"/>
    <w:rsid w:val="00550FA5"/>
    <w:rsid w:val="00553CDC"/>
    <w:rsid w:val="00554F8F"/>
    <w:rsid w:val="00556BB2"/>
    <w:rsid w:val="0056452B"/>
    <w:rsid w:val="00572774"/>
    <w:rsid w:val="00574B73"/>
    <w:rsid w:val="00585232"/>
    <w:rsid w:val="005A14DC"/>
    <w:rsid w:val="005A5254"/>
    <w:rsid w:val="005B51D9"/>
    <w:rsid w:val="005C5B8D"/>
    <w:rsid w:val="005E0322"/>
    <w:rsid w:val="005E1459"/>
    <w:rsid w:val="005E2332"/>
    <w:rsid w:val="005E2EFA"/>
    <w:rsid w:val="005E4C63"/>
    <w:rsid w:val="005E6BC3"/>
    <w:rsid w:val="00602A16"/>
    <w:rsid w:val="006052D4"/>
    <w:rsid w:val="00610F3E"/>
    <w:rsid w:val="006123BD"/>
    <w:rsid w:val="0061369A"/>
    <w:rsid w:val="006153F5"/>
    <w:rsid w:val="006245A1"/>
    <w:rsid w:val="00630707"/>
    <w:rsid w:val="00632788"/>
    <w:rsid w:val="0063445D"/>
    <w:rsid w:val="00637AA2"/>
    <w:rsid w:val="00650F56"/>
    <w:rsid w:val="00651A69"/>
    <w:rsid w:val="006523DB"/>
    <w:rsid w:val="006531F9"/>
    <w:rsid w:val="0065414E"/>
    <w:rsid w:val="00656284"/>
    <w:rsid w:val="006624D3"/>
    <w:rsid w:val="0066639B"/>
    <w:rsid w:val="00674CAE"/>
    <w:rsid w:val="0067712A"/>
    <w:rsid w:val="00684FBD"/>
    <w:rsid w:val="006857B6"/>
    <w:rsid w:val="00695AEB"/>
    <w:rsid w:val="00696D45"/>
    <w:rsid w:val="006A3205"/>
    <w:rsid w:val="006A3D02"/>
    <w:rsid w:val="006A6278"/>
    <w:rsid w:val="006B0048"/>
    <w:rsid w:val="006B6815"/>
    <w:rsid w:val="006B7B65"/>
    <w:rsid w:val="006C16F1"/>
    <w:rsid w:val="006C7B25"/>
    <w:rsid w:val="006D14BF"/>
    <w:rsid w:val="006D1A78"/>
    <w:rsid w:val="006D5D10"/>
    <w:rsid w:val="006E15DD"/>
    <w:rsid w:val="006F3739"/>
    <w:rsid w:val="006F4EE9"/>
    <w:rsid w:val="00703E2D"/>
    <w:rsid w:val="00704066"/>
    <w:rsid w:val="00705063"/>
    <w:rsid w:val="00705673"/>
    <w:rsid w:val="00706E54"/>
    <w:rsid w:val="0071396E"/>
    <w:rsid w:val="00721486"/>
    <w:rsid w:val="007227D5"/>
    <w:rsid w:val="007249F5"/>
    <w:rsid w:val="0072795E"/>
    <w:rsid w:val="0073132A"/>
    <w:rsid w:val="00735C87"/>
    <w:rsid w:val="00735F92"/>
    <w:rsid w:val="00736F10"/>
    <w:rsid w:val="00740C3D"/>
    <w:rsid w:val="00742529"/>
    <w:rsid w:val="00746149"/>
    <w:rsid w:val="007466B4"/>
    <w:rsid w:val="00753BE3"/>
    <w:rsid w:val="007556AC"/>
    <w:rsid w:val="00755C4D"/>
    <w:rsid w:val="00756378"/>
    <w:rsid w:val="00756B6B"/>
    <w:rsid w:val="00766646"/>
    <w:rsid w:val="007668A7"/>
    <w:rsid w:val="0076771A"/>
    <w:rsid w:val="007704B9"/>
    <w:rsid w:val="00771CB0"/>
    <w:rsid w:val="00782A15"/>
    <w:rsid w:val="007A41B4"/>
    <w:rsid w:val="007A4758"/>
    <w:rsid w:val="007A5AE8"/>
    <w:rsid w:val="007A632D"/>
    <w:rsid w:val="007B36B1"/>
    <w:rsid w:val="007B577F"/>
    <w:rsid w:val="007B6ACC"/>
    <w:rsid w:val="007C109A"/>
    <w:rsid w:val="007C6C59"/>
    <w:rsid w:val="007D4092"/>
    <w:rsid w:val="007D7FDE"/>
    <w:rsid w:val="007E0628"/>
    <w:rsid w:val="007E44BD"/>
    <w:rsid w:val="007E7FE3"/>
    <w:rsid w:val="007F05A8"/>
    <w:rsid w:val="00801DDC"/>
    <w:rsid w:val="00802F6E"/>
    <w:rsid w:val="00810F10"/>
    <w:rsid w:val="00812453"/>
    <w:rsid w:val="00813424"/>
    <w:rsid w:val="008204E1"/>
    <w:rsid w:val="00821C06"/>
    <w:rsid w:val="008255B2"/>
    <w:rsid w:val="00831954"/>
    <w:rsid w:val="00833107"/>
    <w:rsid w:val="008337E3"/>
    <w:rsid w:val="0083587B"/>
    <w:rsid w:val="00835FF4"/>
    <w:rsid w:val="008376A1"/>
    <w:rsid w:val="00837DCB"/>
    <w:rsid w:val="00842A83"/>
    <w:rsid w:val="0084335F"/>
    <w:rsid w:val="00843B7E"/>
    <w:rsid w:val="008445AD"/>
    <w:rsid w:val="008448EF"/>
    <w:rsid w:val="008453DB"/>
    <w:rsid w:val="00851322"/>
    <w:rsid w:val="00853087"/>
    <w:rsid w:val="0085594F"/>
    <w:rsid w:val="00855F3A"/>
    <w:rsid w:val="008616C5"/>
    <w:rsid w:val="00861CB5"/>
    <w:rsid w:val="008740A6"/>
    <w:rsid w:val="0087486F"/>
    <w:rsid w:val="00882372"/>
    <w:rsid w:val="00887FBB"/>
    <w:rsid w:val="00894A29"/>
    <w:rsid w:val="008963D1"/>
    <w:rsid w:val="008A05C1"/>
    <w:rsid w:val="008A4490"/>
    <w:rsid w:val="008B5FB5"/>
    <w:rsid w:val="008C0FC2"/>
    <w:rsid w:val="008C1242"/>
    <w:rsid w:val="008C1A86"/>
    <w:rsid w:val="008C61A3"/>
    <w:rsid w:val="008C696F"/>
    <w:rsid w:val="008E4C76"/>
    <w:rsid w:val="008E66A4"/>
    <w:rsid w:val="008F3213"/>
    <w:rsid w:val="008F5114"/>
    <w:rsid w:val="008F61DD"/>
    <w:rsid w:val="008F7330"/>
    <w:rsid w:val="00901D7C"/>
    <w:rsid w:val="009030B1"/>
    <w:rsid w:val="0090426F"/>
    <w:rsid w:val="00905056"/>
    <w:rsid w:val="00906DA8"/>
    <w:rsid w:val="00910425"/>
    <w:rsid w:val="0091223F"/>
    <w:rsid w:val="009170FD"/>
    <w:rsid w:val="00923B46"/>
    <w:rsid w:val="009243CC"/>
    <w:rsid w:val="00925CF7"/>
    <w:rsid w:val="00927FE8"/>
    <w:rsid w:val="00931B36"/>
    <w:rsid w:val="00936620"/>
    <w:rsid w:val="00936B5A"/>
    <w:rsid w:val="009414C9"/>
    <w:rsid w:val="00943036"/>
    <w:rsid w:val="009446D3"/>
    <w:rsid w:val="00954085"/>
    <w:rsid w:val="00961CCE"/>
    <w:rsid w:val="009632E5"/>
    <w:rsid w:val="00966C3F"/>
    <w:rsid w:val="00980453"/>
    <w:rsid w:val="00984B17"/>
    <w:rsid w:val="0098566E"/>
    <w:rsid w:val="00986DB1"/>
    <w:rsid w:val="009A1086"/>
    <w:rsid w:val="009A15BC"/>
    <w:rsid w:val="009A2188"/>
    <w:rsid w:val="009A51CB"/>
    <w:rsid w:val="009B3E82"/>
    <w:rsid w:val="009B5A1E"/>
    <w:rsid w:val="009B6271"/>
    <w:rsid w:val="009C13B5"/>
    <w:rsid w:val="009C2F05"/>
    <w:rsid w:val="009C7DE9"/>
    <w:rsid w:val="009D4180"/>
    <w:rsid w:val="009D6748"/>
    <w:rsid w:val="009D7B24"/>
    <w:rsid w:val="009E0750"/>
    <w:rsid w:val="009E307A"/>
    <w:rsid w:val="009E4053"/>
    <w:rsid w:val="009E4B92"/>
    <w:rsid w:val="009F0D38"/>
    <w:rsid w:val="009F135E"/>
    <w:rsid w:val="00A02992"/>
    <w:rsid w:val="00A02FFB"/>
    <w:rsid w:val="00A039E9"/>
    <w:rsid w:val="00A0413B"/>
    <w:rsid w:val="00A04416"/>
    <w:rsid w:val="00A0602D"/>
    <w:rsid w:val="00A10069"/>
    <w:rsid w:val="00A101B6"/>
    <w:rsid w:val="00A163A3"/>
    <w:rsid w:val="00A1792B"/>
    <w:rsid w:val="00A22B93"/>
    <w:rsid w:val="00A25A2F"/>
    <w:rsid w:val="00A25EC1"/>
    <w:rsid w:val="00A343CA"/>
    <w:rsid w:val="00A47CAF"/>
    <w:rsid w:val="00A57328"/>
    <w:rsid w:val="00A609E1"/>
    <w:rsid w:val="00A6435F"/>
    <w:rsid w:val="00A66C75"/>
    <w:rsid w:val="00A6730A"/>
    <w:rsid w:val="00A679A7"/>
    <w:rsid w:val="00A71B34"/>
    <w:rsid w:val="00A90243"/>
    <w:rsid w:val="00A9121E"/>
    <w:rsid w:val="00AA0FB0"/>
    <w:rsid w:val="00AA5A71"/>
    <w:rsid w:val="00AA733D"/>
    <w:rsid w:val="00AA7666"/>
    <w:rsid w:val="00AA76DD"/>
    <w:rsid w:val="00AB5CF2"/>
    <w:rsid w:val="00AB6AD7"/>
    <w:rsid w:val="00AB6E90"/>
    <w:rsid w:val="00AC483B"/>
    <w:rsid w:val="00AD180C"/>
    <w:rsid w:val="00AD3B74"/>
    <w:rsid w:val="00AD586D"/>
    <w:rsid w:val="00AD6AC2"/>
    <w:rsid w:val="00AD6FDB"/>
    <w:rsid w:val="00AD7138"/>
    <w:rsid w:val="00AE6109"/>
    <w:rsid w:val="00AE7768"/>
    <w:rsid w:val="00AF05A2"/>
    <w:rsid w:val="00AF3A31"/>
    <w:rsid w:val="00AF5F30"/>
    <w:rsid w:val="00B02065"/>
    <w:rsid w:val="00B04565"/>
    <w:rsid w:val="00B062C1"/>
    <w:rsid w:val="00B06BD8"/>
    <w:rsid w:val="00B120A8"/>
    <w:rsid w:val="00B2144D"/>
    <w:rsid w:val="00B21A3A"/>
    <w:rsid w:val="00B21A43"/>
    <w:rsid w:val="00B22FC1"/>
    <w:rsid w:val="00B23FC3"/>
    <w:rsid w:val="00B25C31"/>
    <w:rsid w:val="00B27F2C"/>
    <w:rsid w:val="00B406EB"/>
    <w:rsid w:val="00B53B1C"/>
    <w:rsid w:val="00B57B78"/>
    <w:rsid w:val="00B61DD1"/>
    <w:rsid w:val="00B66075"/>
    <w:rsid w:val="00B67BE0"/>
    <w:rsid w:val="00B73631"/>
    <w:rsid w:val="00B748A0"/>
    <w:rsid w:val="00B75ED9"/>
    <w:rsid w:val="00B7615A"/>
    <w:rsid w:val="00B820BD"/>
    <w:rsid w:val="00B84383"/>
    <w:rsid w:val="00B8474D"/>
    <w:rsid w:val="00B87042"/>
    <w:rsid w:val="00B92A46"/>
    <w:rsid w:val="00BA31B4"/>
    <w:rsid w:val="00BA36BD"/>
    <w:rsid w:val="00BB0168"/>
    <w:rsid w:val="00BB2E3E"/>
    <w:rsid w:val="00BB53F1"/>
    <w:rsid w:val="00BC222B"/>
    <w:rsid w:val="00BC6FAB"/>
    <w:rsid w:val="00BD152A"/>
    <w:rsid w:val="00BD37AB"/>
    <w:rsid w:val="00BD5E37"/>
    <w:rsid w:val="00BD7139"/>
    <w:rsid w:val="00BE02C7"/>
    <w:rsid w:val="00BE4C93"/>
    <w:rsid w:val="00BF142D"/>
    <w:rsid w:val="00BF1834"/>
    <w:rsid w:val="00BF2061"/>
    <w:rsid w:val="00BF2FD2"/>
    <w:rsid w:val="00BF5B63"/>
    <w:rsid w:val="00BF6078"/>
    <w:rsid w:val="00BF6C68"/>
    <w:rsid w:val="00C003F2"/>
    <w:rsid w:val="00C11C60"/>
    <w:rsid w:val="00C14674"/>
    <w:rsid w:val="00C23EF5"/>
    <w:rsid w:val="00C32309"/>
    <w:rsid w:val="00C3623A"/>
    <w:rsid w:val="00C46819"/>
    <w:rsid w:val="00C6326A"/>
    <w:rsid w:val="00C63421"/>
    <w:rsid w:val="00C64B0A"/>
    <w:rsid w:val="00C6787B"/>
    <w:rsid w:val="00C70230"/>
    <w:rsid w:val="00C703D1"/>
    <w:rsid w:val="00C74564"/>
    <w:rsid w:val="00C81990"/>
    <w:rsid w:val="00C8603A"/>
    <w:rsid w:val="00C90299"/>
    <w:rsid w:val="00C95477"/>
    <w:rsid w:val="00CA4BBF"/>
    <w:rsid w:val="00CB051E"/>
    <w:rsid w:val="00CB12C8"/>
    <w:rsid w:val="00CB284D"/>
    <w:rsid w:val="00CB3AF9"/>
    <w:rsid w:val="00CB3BB3"/>
    <w:rsid w:val="00CC0468"/>
    <w:rsid w:val="00CD4D17"/>
    <w:rsid w:val="00CD6573"/>
    <w:rsid w:val="00CD779A"/>
    <w:rsid w:val="00CD7C7F"/>
    <w:rsid w:val="00CD7CF2"/>
    <w:rsid w:val="00CE1F37"/>
    <w:rsid w:val="00CE3E9E"/>
    <w:rsid w:val="00CF0989"/>
    <w:rsid w:val="00CF3136"/>
    <w:rsid w:val="00D0060B"/>
    <w:rsid w:val="00D04367"/>
    <w:rsid w:val="00D05338"/>
    <w:rsid w:val="00D06F9C"/>
    <w:rsid w:val="00D12930"/>
    <w:rsid w:val="00D142FE"/>
    <w:rsid w:val="00D161CA"/>
    <w:rsid w:val="00D17D2F"/>
    <w:rsid w:val="00D2033F"/>
    <w:rsid w:val="00D22C6F"/>
    <w:rsid w:val="00D23DDF"/>
    <w:rsid w:val="00D25AF5"/>
    <w:rsid w:val="00D377E9"/>
    <w:rsid w:val="00D415CF"/>
    <w:rsid w:val="00D45334"/>
    <w:rsid w:val="00D512D4"/>
    <w:rsid w:val="00D54633"/>
    <w:rsid w:val="00D54835"/>
    <w:rsid w:val="00D64C79"/>
    <w:rsid w:val="00D7524D"/>
    <w:rsid w:val="00D7595D"/>
    <w:rsid w:val="00D767B6"/>
    <w:rsid w:val="00D770FF"/>
    <w:rsid w:val="00D91E0A"/>
    <w:rsid w:val="00D94ACC"/>
    <w:rsid w:val="00D9672A"/>
    <w:rsid w:val="00D97161"/>
    <w:rsid w:val="00DA0401"/>
    <w:rsid w:val="00DA18FC"/>
    <w:rsid w:val="00DA7D3D"/>
    <w:rsid w:val="00DB7372"/>
    <w:rsid w:val="00DC38C4"/>
    <w:rsid w:val="00DC4F18"/>
    <w:rsid w:val="00DC5C21"/>
    <w:rsid w:val="00DC6125"/>
    <w:rsid w:val="00DC7722"/>
    <w:rsid w:val="00DD5921"/>
    <w:rsid w:val="00DE267B"/>
    <w:rsid w:val="00DF0B2B"/>
    <w:rsid w:val="00DF508E"/>
    <w:rsid w:val="00E001C1"/>
    <w:rsid w:val="00E07A08"/>
    <w:rsid w:val="00E10A56"/>
    <w:rsid w:val="00E1686B"/>
    <w:rsid w:val="00E2029B"/>
    <w:rsid w:val="00E22DAC"/>
    <w:rsid w:val="00E22E35"/>
    <w:rsid w:val="00E236ED"/>
    <w:rsid w:val="00E240E2"/>
    <w:rsid w:val="00E27494"/>
    <w:rsid w:val="00E30336"/>
    <w:rsid w:val="00E31CB4"/>
    <w:rsid w:val="00E36527"/>
    <w:rsid w:val="00E47B2D"/>
    <w:rsid w:val="00E47FB4"/>
    <w:rsid w:val="00E5255F"/>
    <w:rsid w:val="00E53931"/>
    <w:rsid w:val="00E54B7B"/>
    <w:rsid w:val="00E54C60"/>
    <w:rsid w:val="00E5583C"/>
    <w:rsid w:val="00E56FFA"/>
    <w:rsid w:val="00E60E3F"/>
    <w:rsid w:val="00E62DD7"/>
    <w:rsid w:val="00E6453E"/>
    <w:rsid w:val="00E64E9E"/>
    <w:rsid w:val="00E66BFE"/>
    <w:rsid w:val="00E77A9C"/>
    <w:rsid w:val="00E8215F"/>
    <w:rsid w:val="00E83806"/>
    <w:rsid w:val="00E95C06"/>
    <w:rsid w:val="00EA5B5F"/>
    <w:rsid w:val="00EB2772"/>
    <w:rsid w:val="00EB3D56"/>
    <w:rsid w:val="00EB4151"/>
    <w:rsid w:val="00EC04D6"/>
    <w:rsid w:val="00EC1119"/>
    <w:rsid w:val="00EC1867"/>
    <w:rsid w:val="00ED2DAC"/>
    <w:rsid w:val="00ED2E7E"/>
    <w:rsid w:val="00ED311D"/>
    <w:rsid w:val="00ED713F"/>
    <w:rsid w:val="00EE6F39"/>
    <w:rsid w:val="00EE7EFA"/>
    <w:rsid w:val="00EF5AC3"/>
    <w:rsid w:val="00F019A8"/>
    <w:rsid w:val="00F0465E"/>
    <w:rsid w:val="00F07DD4"/>
    <w:rsid w:val="00F104CB"/>
    <w:rsid w:val="00F10A84"/>
    <w:rsid w:val="00F164C7"/>
    <w:rsid w:val="00F17EB8"/>
    <w:rsid w:val="00F21063"/>
    <w:rsid w:val="00F25A10"/>
    <w:rsid w:val="00F33A0F"/>
    <w:rsid w:val="00F342DF"/>
    <w:rsid w:val="00F351C8"/>
    <w:rsid w:val="00F3589E"/>
    <w:rsid w:val="00F47C70"/>
    <w:rsid w:val="00F47FDB"/>
    <w:rsid w:val="00F50783"/>
    <w:rsid w:val="00F64FC0"/>
    <w:rsid w:val="00F724C5"/>
    <w:rsid w:val="00F74E87"/>
    <w:rsid w:val="00F80575"/>
    <w:rsid w:val="00F818C2"/>
    <w:rsid w:val="00F8478F"/>
    <w:rsid w:val="00F9287F"/>
    <w:rsid w:val="00F94989"/>
    <w:rsid w:val="00FA23C2"/>
    <w:rsid w:val="00FA6A45"/>
    <w:rsid w:val="00FB10C1"/>
    <w:rsid w:val="00FB587D"/>
    <w:rsid w:val="00FC4249"/>
    <w:rsid w:val="00FC750D"/>
    <w:rsid w:val="00FC7DDC"/>
    <w:rsid w:val="00FD2111"/>
    <w:rsid w:val="00FD22DA"/>
    <w:rsid w:val="00FD7E0F"/>
    <w:rsid w:val="00FE183E"/>
    <w:rsid w:val="00FE6462"/>
    <w:rsid w:val="00FE6634"/>
    <w:rsid w:val="00FF5718"/>
    <w:rsid w:val="00FF6C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859BAD9"/>
  <w15:docId w15:val="{68FD4F06-D6F9-44CC-8AA7-732C21DDA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locked="1"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uiPriority="59"/>
    <w:lsdException w:name="Table Theme" w:locked="1"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17EB8"/>
    <w:pPr>
      <w:overflowPunct w:val="0"/>
      <w:autoSpaceDE w:val="0"/>
      <w:autoSpaceDN w:val="0"/>
      <w:adjustRightInd w:val="0"/>
      <w:textAlignment w:val="baseline"/>
    </w:pPr>
    <w:rPr>
      <w:rFonts w:ascii="Times New Roman" w:hAnsi="Times New Roman"/>
    </w:rPr>
  </w:style>
  <w:style w:type="paragraph" w:styleId="Nadpis1">
    <w:name w:val="heading 1"/>
    <w:basedOn w:val="Normln"/>
    <w:next w:val="Normln"/>
    <w:link w:val="Nadpis1Char"/>
    <w:uiPriority w:val="9"/>
    <w:qFormat/>
    <w:rsid w:val="00BC6FAB"/>
    <w:pPr>
      <w:keepNext/>
      <w:keepLines/>
      <w:spacing w:before="480"/>
      <w:outlineLvl w:val="0"/>
    </w:pPr>
    <w:rPr>
      <w:rFonts w:ascii="Calibri Light" w:hAnsi="Calibri Light"/>
      <w:b/>
      <w:bCs/>
      <w:color w:val="2E74B5"/>
      <w:sz w:val="28"/>
      <w:szCs w:val="28"/>
    </w:rPr>
  </w:style>
  <w:style w:type="paragraph" w:styleId="Nadpis3">
    <w:name w:val="heading 3"/>
    <w:basedOn w:val="Normln"/>
    <w:link w:val="Nadpis3Char"/>
    <w:uiPriority w:val="99"/>
    <w:qFormat/>
    <w:rsid w:val="006123BD"/>
    <w:pPr>
      <w:overflowPunct/>
      <w:autoSpaceDE/>
      <w:autoSpaceDN/>
      <w:adjustRightInd/>
      <w:spacing w:before="100" w:beforeAutospacing="1" w:after="100" w:afterAutospacing="1"/>
      <w:textAlignment w:val="auto"/>
      <w:outlineLvl w:val="2"/>
    </w:pPr>
    <w:rPr>
      <w:b/>
      <w:bCs/>
      <w:sz w:val="27"/>
      <w:szCs w:val="27"/>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BC6FAB"/>
    <w:rPr>
      <w:rFonts w:ascii="Calibri Light" w:hAnsi="Calibri Light" w:cs="Times New Roman"/>
      <w:b/>
      <w:bCs/>
      <w:color w:val="2E74B5"/>
      <w:sz w:val="28"/>
      <w:szCs w:val="28"/>
    </w:rPr>
  </w:style>
  <w:style w:type="character" w:customStyle="1" w:styleId="Nadpis3Char">
    <w:name w:val="Nadpis 3 Char"/>
    <w:link w:val="Nadpis3"/>
    <w:uiPriority w:val="99"/>
    <w:locked/>
    <w:rsid w:val="00537A94"/>
    <w:rPr>
      <w:rFonts w:ascii="Times New Roman" w:hAnsi="Times New Roman" w:cs="Times New Roman"/>
      <w:b/>
      <w:bCs/>
      <w:sz w:val="27"/>
      <w:szCs w:val="27"/>
    </w:rPr>
  </w:style>
  <w:style w:type="paragraph" w:customStyle="1" w:styleId="Zkladntext">
    <w:name w:val="Základní text~~~~~~~"/>
    <w:basedOn w:val="Normln"/>
    <w:uiPriority w:val="99"/>
    <w:rsid w:val="00060275"/>
    <w:pPr>
      <w:widowControl w:val="0"/>
      <w:overflowPunct/>
      <w:autoSpaceDE/>
      <w:autoSpaceDN/>
      <w:adjustRightInd/>
      <w:spacing w:line="288" w:lineRule="auto"/>
      <w:textAlignment w:val="auto"/>
    </w:pPr>
    <w:rPr>
      <w:noProof/>
      <w:color w:val="000000"/>
      <w:sz w:val="24"/>
    </w:rPr>
  </w:style>
  <w:style w:type="paragraph" w:customStyle="1" w:styleId="NormlnIMP">
    <w:name w:val="Normální_IMP"/>
    <w:basedOn w:val="Normln"/>
    <w:uiPriority w:val="99"/>
    <w:rsid w:val="00F17EB8"/>
    <w:pPr>
      <w:suppressAutoHyphens/>
      <w:spacing w:line="276" w:lineRule="auto"/>
      <w:jc w:val="center"/>
    </w:pPr>
    <w:rPr>
      <w:sz w:val="24"/>
    </w:rPr>
  </w:style>
  <w:style w:type="paragraph" w:customStyle="1" w:styleId="Odstavec">
    <w:name w:val="Odstavec"/>
    <w:basedOn w:val="NormlnIMP"/>
    <w:uiPriority w:val="99"/>
    <w:rsid w:val="00F17EB8"/>
    <w:pPr>
      <w:spacing w:after="115"/>
      <w:ind w:firstLine="480"/>
    </w:pPr>
  </w:style>
  <w:style w:type="paragraph" w:customStyle="1" w:styleId="Poznmka">
    <w:name w:val="Poznámka"/>
    <w:basedOn w:val="NormlnIMP"/>
    <w:uiPriority w:val="99"/>
    <w:rsid w:val="00F17EB8"/>
    <w:pPr>
      <w:spacing w:line="230" w:lineRule="auto"/>
    </w:pPr>
    <w:rPr>
      <w:i/>
      <w:sz w:val="20"/>
    </w:rPr>
  </w:style>
  <w:style w:type="paragraph" w:customStyle="1" w:styleId="Nadpis">
    <w:name w:val="Nadpis"/>
    <w:basedOn w:val="NormlnIMP"/>
    <w:next w:val="Odstavec"/>
    <w:uiPriority w:val="99"/>
    <w:rsid w:val="00F17EB8"/>
    <w:pPr>
      <w:spacing w:before="360" w:after="180"/>
    </w:pPr>
    <w:rPr>
      <w:sz w:val="40"/>
    </w:rPr>
  </w:style>
  <w:style w:type="paragraph" w:customStyle="1" w:styleId="Stnovannadpis">
    <w:name w:val="Stínovaný nadpis"/>
    <w:basedOn w:val="Nadpis"/>
    <w:next w:val="Odstavec"/>
    <w:uiPriority w:val="99"/>
    <w:rsid w:val="00F17EB8"/>
    <w:pPr>
      <w:shd w:val="solid" w:color="auto" w:fill="auto"/>
    </w:pPr>
    <w:rPr>
      <w:b/>
      <w:color w:val="FFFFFF"/>
      <w:sz w:val="36"/>
    </w:rPr>
  </w:style>
  <w:style w:type="paragraph" w:customStyle="1" w:styleId="SeznamsodrkamiIMP">
    <w:name w:val="Seznam s odrážkami_IMP"/>
    <w:basedOn w:val="NormlnIMP"/>
    <w:uiPriority w:val="99"/>
    <w:rsid w:val="00F17EB8"/>
    <w:pPr>
      <w:spacing w:line="230" w:lineRule="auto"/>
    </w:pPr>
  </w:style>
  <w:style w:type="paragraph" w:customStyle="1" w:styleId="Seznamoslovan">
    <w:name w:val="Seznam očíslovaný"/>
    <w:basedOn w:val="NormlnIMP"/>
    <w:uiPriority w:val="99"/>
    <w:rsid w:val="00F17EB8"/>
    <w:pPr>
      <w:spacing w:line="230" w:lineRule="auto"/>
    </w:pPr>
  </w:style>
  <w:style w:type="paragraph" w:customStyle="1" w:styleId="Zkladntext0">
    <w:name w:val="Základní text~"/>
    <w:basedOn w:val="Normln"/>
    <w:uiPriority w:val="99"/>
    <w:rsid w:val="00F17EB8"/>
    <w:pPr>
      <w:suppressAutoHyphens/>
      <w:spacing w:line="230" w:lineRule="auto"/>
    </w:pPr>
    <w:rPr>
      <w:sz w:val="24"/>
    </w:rPr>
  </w:style>
  <w:style w:type="paragraph" w:customStyle="1" w:styleId="Zkladntext1">
    <w:name w:val="Základní text~~"/>
    <w:basedOn w:val="Normln"/>
    <w:uiPriority w:val="99"/>
    <w:rsid w:val="00F17EB8"/>
    <w:pPr>
      <w:suppressAutoHyphens/>
      <w:spacing w:line="276" w:lineRule="auto"/>
    </w:pPr>
    <w:rPr>
      <w:sz w:val="24"/>
    </w:rPr>
  </w:style>
  <w:style w:type="paragraph" w:customStyle="1" w:styleId="Odstavec0">
    <w:name w:val="Odstavec~"/>
    <w:basedOn w:val="Zkladntext1"/>
    <w:uiPriority w:val="99"/>
    <w:rsid w:val="00F17EB8"/>
    <w:pPr>
      <w:spacing w:after="115"/>
      <w:ind w:firstLine="480"/>
    </w:pPr>
  </w:style>
  <w:style w:type="paragraph" w:customStyle="1" w:styleId="Zkladntext2">
    <w:name w:val="Základní text~~~"/>
    <w:basedOn w:val="Normln"/>
    <w:uiPriority w:val="99"/>
    <w:rsid w:val="00F17EB8"/>
    <w:pPr>
      <w:tabs>
        <w:tab w:val="center" w:pos="2275"/>
        <w:tab w:val="center" w:pos="7372"/>
      </w:tabs>
      <w:suppressAutoHyphens/>
      <w:spacing w:line="276" w:lineRule="auto"/>
    </w:pPr>
    <w:rPr>
      <w:sz w:val="24"/>
    </w:rPr>
  </w:style>
  <w:style w:type="paragraph" w:customStyle="1" w:styleId="Normln0">
    <w:name w:val="Normální~"/>
    <w:basedOn w:val="Normln"/>
    <w:uiPriority w:val="99"/>
    <w:rsid w:val="00F17EB8"/>
    <w:pPr>
      <w:suppressAutoHyphens/>
      <w:spacing w:line="276" w:lineRule="auto"/>
      <w:jc w:val="center"/>
    </w:pPr>
    <w:rPr>
      <w:sz w:val="24"/>
    </w:rPr>
  </w:style>
  <w:style w:type="paragraph" w:customStyle="1" w:styleId="Normln1">
    <w:name w:val="Normální~~"/>
    <w:basedOn w:val="Normln"/>
    <w:uiPriority w:val="99"/>
    <w:rsid w:val="00F17EB8"/>
    <w:pPr>
      <w:suppressAutoHyphens/>
      <w:spacing w:line="230" w:lineRule="auto"/>
    </w:pPr>
  </w:style>
  <w:style w:type="paragraph" w:customStyle="1" w:styleId="NormlnIMP1">
    <w:name w:val="Normální_IMP1"/>
    <w:basedOn w:val="Normln1"/>
    <w:uiPriority w:val="99"/>
    <w:rsid w:val="00F17EB8"/>
    <w:pPr>
      <w:spacing w:line="265" w:lineRule="auto"/>
    </w:pPr>
    <w:rPr>
      <w:sz w:val="24"/>
    </w:rPr>
  </w:style>
  <w:style w:type="paragraph" w:customStyle="1" w:styleId="Normln2">
    <w:name w:val="Normální~~~"/>
    <w:basedOn w:val="Normln"/>
    <w:uiPriority w:val="99"/>
    <w:rsid w:val="00F17EB8"/>
    <w:pPr>
      <w:suppressAutoHyphens/>
      <w:spacing w:line="276" w:lineRule="auto"/>
    </w:pPr>
    <w:rPr>
      <w:sz w:val="24"/>
    </w:rPr>
  </w:style>
  <w:style w:type="paragraph" w:styleId="Zhlav">
    <w:name w:val="header"/>
    <w:basedOn w:val="Normln"/>
    <w:link w:val="ZhlavChar"/>
    <w:uiPriority w:val="99"/>
    <w:rsid w:val="00D22C6F"/>
    <w:pPr>
      <w:tabs>
        <w:tab w:val="center" w:pos="4536"/>
        <w:tab w:val="right" w:pos="9072"/>
      </w:tabs>
    </w:pPr>
  </w:style>
  <w:style w:type="character" w:customStyle="1" w:styleId="ZhlavChar">
    <w:name w:val="Záhlaví Char"/>
    <w:link w:val="Zhlav"/>
    <w:uiPriority w:val="99"/>
    <w:semiHidden/>
    <w:rsid w:val="00590D09"/>
    <w:rPr>
      <w:rFonts w:ascii="Times New Roman" w:hAnsi="Times New Roman"/>
      <w:sz w:val="20"/>
      <w:szCs w:val="20"/>
    </w:rPr>
  </w:style>
  <w:style w:type="paragraph" w:styleId="Zpat">
    <w:name w:val="footer"/>
    <w:basedOn w:val="Normln"/>
    <w:link w:val="ZpatChar"/>
    <w:uiPriority w:val="99"/>
    <w:rsid w:val="00D22C6F"/>
    <w:pPr>
      <w:tabs>
        <w:tab w:val="center" w:pos="4536"/>
        <w:tab w:val="right" w:pos="9072"/>
      </w:tabs>
    </w:pPr>
  </w:style>
  <w:style w:type="character" w:customStyle="1" w:styleId="ZpatChar">
    <w:name w:val="Zápatí Char"/>
    <w:link w:val="Zpat"/>
    <w:uiPriority w:val="99"/>
    <w:locked/>
    <w:rsid w:val="00437CC8"/>
    <w:rPr>
      <w:rFonts w:ascii="Times New Roman" w:hAnsi="Times New Roman"/>
    </w:rPr>
  </w:style>
  <w:style w:type="paragraph" w:styleId="Zkladntext3">
    <w:name w:val="Body Text"/>
    <w:basedOn w:val="Normln"/>
    <w:link w:val="ZkladntextChar"/>
    <w:uiPriority w:val="99"/>
    <w:rsid w:val="006123BD"/>
    <w:pPr>
      <w:widowControl w:val="0"/>
      <w:suppressAutoHyphens/>
      <w:overflowPunct/>
      <w:autoSpaceDE/>
      <w:autoSpaceDN/>
      <w:adjustRightInd/>
      <w:spacing w:after="120"/>
      <w:textAlignment w:val="auto"/>
    </w:pPr>
    <w:rPr>
      <w:sz w:val="24"/>
      <w:szCs w:val="24"/>
    </w:rPr>
  </w:style>
  <w:style w:type="character" w:customStyle="1" w:styleId="ZkladntextChar">
    <w:name w:val="Základní text Char"/>
    <w:link w:val="Zkladntext3"/>
    <w:uiPriority w:val="99"/>
    <w:semiHidden/>
    <w:rsid w:val="00590D09"/>
    <w:rPr>
      <w:rFonts w:ascii="Times New Roman" w:hAnsi="Times New Roman"/>
      <w:sz w:val="20"/>
      <w:szCs w:val="20"/>
    </w:rPr>
  </w:style>
  <w:style w:type="paragraph" w:customStyle="1" w:styleId="Smlouva-slo">
    <w:name w:val="Smlouva-číslo"/>
    <w:basedOn w:val="Normln"/>
    <w:uiPriority w:val="99"/>
    <w:rsid w:val="00602A16"/>
    <w:pPr>
      <w:overflowPunct/>
      <w:autoSpaceDE/>
      <w:autoSpaceDN/>
      <w:adjustRightInd/>
      <w:spacing w:before="120" w:line="240" w:lineRule="atLeast"/>
      <w:jc w:val="both"/>
      <w:textAlignment w:val="auto"/>
    </w:pPr>
    <w:rPr>
      <w:sz w:val="24"/>
      <w:szCs w:val="24"/>
    </w:rPr>
  </w:style>
  <w:style w:type="paragraph" w:styleId="Textbubliny">
    <w:name w:val="Balloon Text"/>
    <w:basedOn w:val="Normln"/>
    <w:link w:val="TextbublinyChar"/>
    <w:uiPriority w:val="99"/>
    <w:semiHidden/>
    <w:rsid w:val="00ED2DAC"/>
    <w:rPr>
      <w:rFonts w:ascii="Tahoma" w:hAnsi="Tahoma" w:cs="Tahoma"/>
      <w:sz w:val="16"/>
      <w:szCs w:val="16"/>
    </w:rPr>
  </w:style>
  <w:style w:type="character" w:customStyle="1" w:styleId="TextbublinyChar">
    <w:name w:val="Text bubliny Char"/>
    <w:link w:val="Textbubliny"/>
    <w:uiPriority w:val="99"/>
    <w:semiHidden/>
    <w:rsid w:val="00590D09"/>
    <w:rPr>
      <w:rFonts w:ascii="Times New Roman" w:hAnsi="Times New Roman"/>
      <w:sz w:val="0"/>
      <w:szCs w:val="0"/>
    </w:rPr>
  </w:style>
  <w:style w:type="paragraph" w:styleId="Rozloendokumentu">
    <w:name w:val="Document Map"/>
    <w:basedOn w:val="Normln"/>
    <w:link w:val="RozloendokumentuChar"/>
    <w:uiPriority w:val="99"/>
    <w:semiHidden/>
    <w:rsid w:val="009A51CB"/>
    <w:pPr>
      <w:shd w:val="clear" w:color="auto" w:fill="000080"/>
    </w:pPr>
    <w:rPr>
      <w:rFonts w:ascii="Tahoma" w:hAnsi="Tahoma" w:cs="Tahoma"/>
    </w:rPr>
  </w:style>
  <w:style w:type="character" w:customStyle="1" w:styleId="RozloendokumentuChar">
    <w:name w:val="Rozložení dokumentu Char"/>
    <w:link w:val="Rozloendokumentu"/>
    <w:uiPriority w:val="99"/>
    <w:semiHidden/>
    <w:rsid w:val="00590D09"/>
    <w:rPr>
      <w:rFonts w:ascii="Times New Roman" w:hAnsi="Times New Roman"/>
      <w:sz w:val="0"/>
      <w:szCs w:val="0"/>
    </w:rPr>
  </w:style>
  <w:style w:type="paragraph" w:customStyle="1" w:styleId="Zkladntext21">
    <w:name w:val="Základní text 21"/>
    <w:basedOn w:val="Normln"/>
    <w:uiPriority w:val="99"/>
    <w:rsid w:val="00D770FF"/>
    <w:pPr>
      <w:suppressAutoHyphens/>
      <w:overflowPunct/>
      <w:autoSpaceDE/>
      <w:autoSpaceDN/>
      <w:adjustRightInd/>
      <w:jc w:val="both"/>
      <w:textAlignment w:val="auto"/>
    </w:pPr>
    <w:rPr>
      <w:sz w:val="24"/>
      <w:szCs w:val="24"/>
      <w:lang w:eastAsia="ar-SA"/>
    </w:rPr>
  </w:style>
  <w:style w:type="paragraph" w:customStyle="1" w:styleId="Text">
    <w:name w:val="Text"/>
    <w:basedOn w:val="Normln"/>
    <w:uiPriority w:val="99"/>
    <w:rsid w:val="009243CC"/>
    <w:pPr>
      <w:tabs>
        <w:tab w:val="left" w:pos="227"/>
      </w:tabs>
      <w:overflowPunct/>
      <w:autoSpaceDE/>
      <w:autoSpaceDN/>
      <w:adjustRightInd/>
      <w:spacing w:line="220" w:lineRule="exact"/>
      <w:jc w:val="both"/>
      <w:textAlignment w:val="auto"/>
    </w:pPr>
    <w:rPr>
      <w:rFonts w:ascii="Book Antiqua" w:hAnsi="Book Antiqua" w:cs="Book Antiqua"/>
      <w:color w:val="000000"/>
      <w:sz w:val="18"/>
      <w:szCs w:val="18"/>
      <w:lang w:val="en-US"/>
    </w:rPr>
  </w:style>
  <w:style w:type="paragraph" w:styleId="Prosttext">
    <w:name w:val="Plain Text"/>
    <w:basedOn w:val="Normln"/>
    <w:link w:val="ProsttextChar"/>
    <w:uiPriority w:val="99"/>
    <w:rsid w:val="009A15BC"/>
    <w:pPr>
      <w:overflowPunct/>
      <w:autoSpaceDE/>
      <w:autoSpaceDN/>
      <w:adjustRightInd/>
      <w:textAlignment w:val="auto"/>
    </w:pPr>
    <w:rPr>
      <w:rFonts w:ascii="Courier New" w:hAnsi="Courier New" w:cs="Courier New"/>
    </w:rPr>
  </w:style>
  <w:style w:type="character" w:customStyle="1" w:styleId="ProsttextChar">
    <w:name w:val="Prostý text Char"/>
    <w:link w:val="Prosttext"/>
    <w:uiPriority w:val="99"/>
    <w:locked/>
    <w:rsid w:val="009A15BC"/>
    <w:rPr>
      <w:rFonts w:ascii="Courier New" w:hAnsi="Courier New" w:cs="Courier New"/>
    </w:rPr>
  </w:style>
  <w:style w:type="paragraph" w:styleId="Odstavecseseznamem">
    <w:name w:val="List Paragraph"/>
    <w:aliases w:val="List Paragraph,Odstavec cíl se seznamem,Odstavec se seznamem5,Odstavec_muj,Odrážky,Normální - úroveň 3,Bullet Number,Nad"/>
    <w:basedOn w:val="Normln"/>
    <w:link w:val="OdstavecseseznamemChar"/>
    <w:uiPriority w:val="34"/>
    <w:qFormat/>
    <w:rsid w:val="00E6453E"/>
    <w:pPr>
      <w:suppressAutoHyphens/>
      <w:overflowPunct/>
      <w:autoSpaceDE/>
      <w:autoSpaceDN/>
      <w:adjustRightInd/>
      <w:ind w:left="708"/>
      <w:textAlignment w:val="auto"/>
    </w:pPr>
    <w:rPr>
      <w:sz w:val="24"/>
      <w:szCs w:val="24"/>
      <w:lang w:eastAsia="ar-SA"/>
    </w:rPr>
  </w:style>
  <w:style w:type="paragraph" w:customStyle="1" w:styleId="Default">
    <w:name w:val="Default"/>
    <w:rsid w:val="005E1459"/>
    <w:pPr>
      <w:autoSpaceDE w:val="0"/>
      <w:autoSpaceDN w:val="0"/>
      <w:adjustRightInd w:val="0"/>
    </w:pPr>
    <w:rPr>
      <w:rFonts w:eastAsia="Calibri" w:cs="Arial"/>
      <w:color w:val="000000"/>
      <w:sz w:val="24"/>
      <w:szCs w:val="24"/>
      <w:lang w:eastAsia="en-US"/>
    </w:rPr>
  </w:style>
  <w:style w:type="character" w:customStyle="1" w:styleId="datalabel">
    <w:name w:val="datalabel"/>
    <w:rsid w:val="00016B7F"/>
  </w:style>
  <w:style w:type="character" w:styleId="Hypertextovodkaz">
    <w:name w:val="Hyperlink"/>
    <w:rsid w:val="009D6748"/>
    <w:rPr>
      <w:color w:val="0000FF"/>
      <w:u w:val="single"/>
    </w:rPr>
  </w:style>
  <w:style w:type="paragraph" w:customStyle="1" w:styleId="Pododstavec">
    <w:name w:val="Pododstavec"/>
    <w:basedOn w:val="Normln"/>
    <w:qFormat/>
    <w:rsid w:val="009D6748"/>
    <w:pPr>
      <w:overflowPunct/>
      <w:autoSpaceDE/>
      <w:autoSpaceDN/>
      <w:adjustRightInd/>
      <w:spacing w:after="120"/>
      <w:ind w:left="851" w:hanging="284"/>
      <w:contextualSpacing/>
      <w:jc w:val="both"/>
      <w:textAlignment w:val="auto"/>
    </w:pPr>
    <w:rPr>
      <w:rFonts w:eastAsia="Calibri"/>
      <w:sz w:val="24"/>
      <w:szCs w:val="22"/>
      <w:lang w:eastAsia="en-US"/>
    </w:rPr>
  </w:style>
  <w:style w:type="character" w:customStyle="1" w:styleId="Zkladntext4">
    <w:name w:val="Základní text_"/>
    <w:link w:val="Zkladntext10"/>
    <w:locked/>
    <w:rsid w:val="009D6748"/>
    <w:rPr>
      <w:rFonts w:ascii="Calibri" w:hAnsi="Calibri" w:cs="Calibri"/>
      <w:sz w:val="22"/>
      <w:szCs w:val="22"/>
      <w:shd w:val="clear" w:color="auto" w:fill="FFFFFF"/>
    </w:rPr>
  </w:style>
  <w:style w:type="paragraph" w:customStyle="1" w:styleId="Zkladntext10">
    <w:name w:val="Základní text1"/>
    <w:basedOn w:val="Normln"/>
    <w:link w:val="Zkladntext4"/>
    <w:rsid w:val="009D6748"/>
    <w:pPr>
      <w:widowControl w:val="0"/>
      <w:shd w:val="clear" w:color="auto" w:fill="FFFFFF"/>
      <w:overflowPunct/>
      <w:autoSpaceDE/>
      <w:autoSpaceDN/>
      <w:adjustRightInd/>
      <w:spacing w:after="300" w:line="268" w:lineRule="auto"/>
      <w:jc w:val="both"/>
      <w:textAlignment w:val="auto"/>
    </w:pPr>
    <w:rPr>
      <w:rFonts w:ascii="Calibri" w:hAnsi="Calibri" w:cs="Calibri"/>
      <w:sz w:val="22"/>
      <w:szCs w:val="22"/>
    </w:rPr>
  </w:style>
  <w:style w:type="character" w:styleId="Odkaznakoment">
    <w:name w:val="annotation reference"/>
    <w:basedOn w:val="Standardnpsmoodstavce"/>
    <w:uiPriority w:val="99"/>
    <w:unhideWhenUsed/>
    <w:rsid w:val="00984B17"/>
    <w:rPr>
      <w:sz w:val="16"/>
      <w:szCs w:val="16"/>
    </w:rPr>
  </w:style>
  <w:style w:type="paragraph" w:styleId="Textkomente">
    <w:name w:val="annotation text"/>
    <w:basedOn w:val="Normln"/>
    <w:link w:val="TextkomenteChar"/>
    <w:uiPriority w:val="99"/>
    <w:unhideWhenUsed/>
    <w:rsid w:val="00984B17"/>
  </w:style>
  <w:style w:type="character" w:customStyle="1" w:styleId="TextkomenteChar">
    <w:name w:val="Text komentáře Char"/>
    <w:basedOn w:val="Standardnpsmoodstavce"/>
    <w:link w:val="Textkomente"/>
    <w:uiPriority w:val="99"/>
    <w:rsid w:val="00984B17"/>
    <w:rPr>
      <w:rFonts w:ascii="Times New Roman" w:hAnsi="Times New Roman"/>
    </w:rPr>
  </w:style>
  <w:style w:type="paragraph" w:styleId="Pedmtkomente">
    <w:name w:val="annotation subject"/>
    <w:basedOn w:val="Textkomente"/>
    <w:next w:val="Textkomente"/>
    <w:link w:val="PedmtkomenteChar"/>
    <w:uiPriority w:val="99"/>
    <w:semiHidden/>
    <w:unhideWhenUsed/>
    <w:rsid w:val="00984B17"/>
    <w:rPr>
      <w:b/>
      <w:bCs/>
    </w:rPr>
  </w:style>
  <w:style w:type="character" w:customStyle="1" w:styleId="PedmtkomenteChar">
    <w:name w:val="Předmět komentáře Char"/>
    <w:basedOn w:val="TextkomenteChar"/>
    <w:link w:val="Pedmtkomente"/>
    <w:uiPriority w:val="99"/>
    <w:semiHidden/>
    <w:rsid w:val="00984B17"/>
    <w:rPr>
      <w:rFonts w:ascii="Times New Roman" w:hAnsi="Times New Roman"/>
      <w:b/>
      <w:bCs/>
    </w:rPr>
  </w:style>
  <w:style w:type="character" w:customStyle="1" w:styleId="nowrap">
    <w:name w:val="nowrap"/>
    <w:basedOn w:val="Standardnpsmoodstavce"/>
    <w:rsid w:val="00984B17"/>
  </w:style>
  <w:style w:type="character" w:customStyle="1" w:styleId="OdstavecseseznamemChar">
    <w:name w:val="Odstavec se seznamem Char"/>
    <w:aliases w:val="List Paragraph Char,Odstavec cíl se seznamem Char,Odstavec se seznamem5 Char,Odstavec_muj Char,Odrážky Char,Normální - úroveň 3 Char,Bullet Number Char,Nad Char"/>
    <w:link w:val="Odstavecseseznamem"/>
    <w:uiPriority w:val="34"/>
    <w:locked/>
    <w:rsid w:val="00EF5AC3"/>
    <w:rPr>
      <w:rFonts w:ascii="Times New Roman" w:hAnsi="Times New Roman"/>
      <w:sz w:val="24"/>
      <w:szCs w:val="24"/>
      <w:lang w:eastAsia="ar-SA"/>
    </w:rPr>
  </w:style>
  <w:style w:type="paragraph" w:styleId="Nzev">
    <w:name w:val="Title"/>
    <w:basedOn w:val="Normln"/>
    <w:link w:val="NzevChar"/>
    <w:uiPriority w:val="99"/>
    <w:qFormat/>
    <w:locked/>
    <w:rsid w:val="009A1086"/>
    <w:pPr>
      <w:numPr>
        <w:numId w:val="18"/>
      </w:numPr>
      <w:overflowPunct/>
      <w:autoSpaceDE/>
      <w:autoSpaceDN/>
      <w:adjustRightInd/>
      <w:jc w:val="center"/>
      <w:textAlignment w:val="auto"/>
    </w:pPr>
    <w:rPr>
      <w:rFonts w:ascii="Calibri" w:eastAsia="Calibri" w:hAnsi="Calibri" w:cs="Calibri"/>
      <w:u w:val="single"/>
      <w:lang w:val="x-none" w:eastAsia="x-none"/>
    </w:rPr>
  </w:style>
  <w:style w:type="character" w:customStyle="1" w:styleId="NzevChar">
    <w:name w:val="Název Char"/>
    <w:basedOn w:val="Standardnpsmoodstavce"/>
    <w:link w:val="Nzev"/>
    <w:uiPriority w:val="99"/>
    <w:rsid w:val="009A1086"/>
    <w:rPr>
      <w:rFonts w:ascii="Calibri" w:eastAsia="Calibri" w:hAnsi="Calibri" w:cs="Calibri"/>
      <w:u w:val="single"/>
      <w:lang w:val="x-none" w:eastAsia="x-none"/>
    </w:rPr>
  </w:style>
  <w:style w:type="character" w:styleId="Zdraznn">
    <w:name w:val="Emphasis"/>
    <w:uiPriority w:val="20"/>
    <w:qFormat/>
    <w:locked/>
    <w:rsid w:val="00736F10"/>
    <w:rPr>
      <w:i/>
      <w:iCs/>
    </w:rPr>
  </w:style>
  <w:style w:type="paragraph" w:customStyle="1" w:styleId="Textodstavce">
    <w:name w:val="Text odstavce"/>
    <w:basedOn w:val="Normln"/>
    <w:qFormat/>
    <w:rsid w:val="00736F10"/>
    <w:pPr>
      <w:widowControl w:val="0"/>
      <w:numPr>
        <w:ilvl w:val="6"/>
        <w:numId w:val="30"/>
      </w:numPr>
      <w:tabs>
        <w:tab w:val="left" w:pos="851"/>
      </w:tabs>
      <w:overflowPunct/>
      <w:autoSpaceDE/>
      <w:autoSpaceDN/>
      <w:spacing w:before="120" w:line="360" w:lineRule="atLeast"/>
      <w:jc w:val="both"/>
      <w:outlineLvl w:val="6"/>
    </w:pPr>
    <w:rPr>
      <w:sz w:val="24"/>
    </w:rPr>
  </w:style>
  <w:style w:type="paragraph" w:customStyle="1" w:styleId="Textbodu">
    <w:name w:val="Text bodu"/>
    <w:basedOn w:val="Normln"/>
    <w:rsid w:val="00736F10"/>
    <w:pPr>
      <w:widowControl w:val="0"/>
      <w:numPr>
        <w:ilvl w:val="8"/>
        <w:numId w:val="30"/>
      </w:numPr>
      <w:overflowPunct/>
      <w:autoSpaceDE/>
      <w:autoSpaceDN/>
      <w:spacing w:line="360" w:lineRule="atLeast"/>
      <w:jc w:val="both"/>
      <w:outlineLvl w:val="8"/>
    </w:pPr>
    <w:rPr>
      <w:sz w:val="24"/>
    </w:rPr>
  </w:style>
  <w:style w:type="paragraph" w:customStyle="1" w:styleId="Textpsmene">
    <w:name w:val="Text písmene"/>
    <w:basedOn w:val="Normln"/>
    <w:qFormat/>
    <w:rsid w:val="00736F10"/>
    <w:pPr>
      <w:widowControl w:val="0"/>
      <w:numPr>
        <w:ilvl w:val="7"/>
        <w:numId w:val="30"/>
      </w:numPr>
      <w:overflowPunct/>
      <w:autoSpaceDE/>
      <w:autoSpaceDN/>
      <w:spacing w:line="360" w:lineRule="atLeast"/>
      <w:jc w:val="both"/>
      <w:outlineLvl w:val="7"/>
    </w:pPr>
    <w:rPr>
      <w:sz w:val="24"/>
    </w:rPr>
  </w:style>
  <w:style w:type="character" w:customStyle="1" w:styleId="WW8Num9z7">
    <w:name w:val="WW8Num9z7"/>
    <w:rsid w:val="00BB2E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721752">
      <w:bodyDiv w:val="1"/>
      <w:marLeft w:val="0"/>
      <w:marRight w:val="0"/>
      <w:marTop w:val="0"/>
      <w:marBottom w:val="0"/>
      <w:divBdr>
        <w:top w:val="none" w:sz="0" w:space="0" w:color="auto"/>
        <w:left w:val="none" w:sz="0" w:space="0" w:color="auto"/>
        <w:bottom w:val="none" w:sz="0" w:space="0" w:color="auto"/>
        <w:right w:val="none" w:sz="0" w:space="0" w:color="auto"/>
      </w:divBdr>
    </w:div>
    <w:div w:id="110325795">
      <w:bodyDiv w:val="1"/>
      <w:marLeft w:val="0"/>
      <w:marRight w:val="0"/>
      <w:marTop w:val="0"/>
      <w:marBottom w:val="0"/>
      <w:divBdr>
        <w:top w:val="none" w:sz="0" w:space="0" w:color="auto"/>
        <w:left w:val="none" w:sz="0" w:space="0" w:color="auto"/>
        <w:bottom w:val="none" w:sz="0" w:space="0" w:color="auto"/>
        <w:right w:val="none" w:sz="0" w:space="0" w:color="auto"/>
      </w:divBdr>
    </w:div>
    <w:div w:id="151260376">
      <w:bodyDiv w:val="1"/>
      <w:marLeft w:val="0"/>
      <w:marRight w:val="0"/>
      <w:marTop w:val="0"/>
      <w:marBottom w:val="0"/>
      <w:divBdr>
        <w:top w:val="none" w:sz="0" w:space="0" w:color="auto"/>
        <w:left w:val="none" w:sz="0" w:space="0" w:color="auto"/>
        <w:bottom w:val="none" w:sz="0" w:space="0" w:color="auto"/>
        <w:right w:val="none" w:sz="0" w:space="0" w:color="auto"/>
      </w:divBdr>
    </w:div>
    <w:div w:id="227809028">
      <w:bodyDiv w:val="1"/>
      <w:marLeft w:val="0"/>
      <w:marRight w:val="0"/>
      <w:marTop w:val="0"/>
      <w:marBottom w:val="0"/>
      <w:divBdr>
        <w:top w:val="none" w:sz="0" w:space="0" w:color="auto"/>
        <w:left w:val="none" w:sz="0" w:space="0" w:color="auto"/>
        <w:bottom w:val="none" w:sz="0" w:space="0" w:color="auto"/>
        <w:right w:val="none" w:sz="0" w:space="0" w:color="auto"/>
      </w:divBdr>
    </w:div>
    <w:div w:id="1223827144">
      <w:bodyDiv w:val="1"/>
      <w:marLeft w:val="0"/>
      <w:marRight w:val="0"/>
      <w:marTop w:val="0"/>
      <w:marBottom w:val="0"/>
      <w:divBdr>
        <w:top w:val="none" w:sz="0" w:space="0" w:color="auto"/>
        <w:left w:val="none" w:sz="0" w:space="0" w:color="auto"/>
        <w:bottom w:val="none" w:sz="0" w:space="0" w:color="auto"/>
        <w:right w:val="none" w:sz="0" w:space="0" w:color="auto"/>
      </w:divBdr>
    </w:div>
    <w:div w:id="1261375215">
      <w:marLeft w:val="0"/>
      <w:marRight w:val="0"/>
      <w:marTop w:val="0"/>
      <w:marBottom w:val="0"/>
      <w:divBdr>
        <w:top w:val="none" w:sz="0" w:space="0" w:color="auto"/>
        <w:left w:val="none" w:sz="0" w:space="0" w:color="auto"/>
        <w:bottom w:val="none" w:sz="0" w:space="0" w:color="auto"/>
        <w:right w:val="none" w:sz="0" w:space="0" w:color="auto"/>
      </w:divBdr>
    </w:div>
    <w:div w:id="1279726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18/08/relationships/commentsExtensible" Target="commentsExtensible.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3442</Words>
  <Characters>20308</Characters>
  <Application>Microsoft Office Word</Application>
  <DocSecurity>0</DocSecurity>
  <Lines>169</Lines>
  <Paragraphs>47</Paragraphs>
  <ScaleCrop>false</ScaleCrop>
  <HeadingPairs>
    <vt:vector size="2" baseType="variant">
      <vt:variant>
        <vt:lpstr>Název</vt:lpstr>
      </vt:variant>
      <vt:variant>
        <vt:i4>1</vt:i4>
      </vt:variant>
    </vt:vector>
  </HeadingPairs>
  <TitlesOfParts>
    <vt:vector size="1" baseType="lpstr">
      <vt:lpstr>Smlouva na výkon autorského dozoru</vt:lpstr>
    </vt:vector>
  </TitlesOfParts>
  <Company>mesto Karvina</Company>
  <LinksUpToDate>false</LinksUpToDate>
  <CharactersWithSpaces>23703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na výkon autorského dozoru</dc:title>
  <dc:creator>KT - oddělení právní</dc:creator>
  <cp:lastModifiedBy>-</cp:lastModifiedBy>
  <cp:revision>2</cp:revision>
  <cp:lastPrinted>2024-08-08T07:44:00Z</cp:lastPrinted>
  <dcterms:created xsi:type="dcterms:W3CDTF">2025-05-02T07:37:00Z</dcterms:created>
  <dcterms:modified xsi:type="dcterms:W3CDTF">2025-05-02T07:37:00Z</dcterms:modified>
  <cp:category>MMK.SML.01.15</cp:category>
</cp:coreProperties>
</file>