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4F68B" w14:textId="77777777" w:rsidR="00414F73" w:rsidRDefault="00571203">
      <w:pPr>
        <w:widowControl w:val="0"/>
        <w:spacing w:after="0" w:line="240" w:lineRule="auto"/>
        <w:jc w:val="center"/>
        <w:outlineLvl w:val="0"/>
        <w:rPr>
          <w:rFonts w:eastAsia="Times New Roman" w:cs="Times New Roman"/>
          <w:b/>
          <w:bCs/>
          <w:sz w:val="26"/>
          <w:szCs w:val="26"/>
          <w:lang w:eastAsia="cs-CZ"/>
        </w:rPr>
      </w:pPr>
      <w:r>
        <w:rPr>
          <w:rFonts w:eastAsia="Times New Roman" w:cs="Times New Roman"/>
          <w:b/>
          <w:caps/>
          <w:sz w:val="26"/>
          <w:szCs w:val="26"/>
          <w:lang w:eastAsia="cs-CZ"/>
        </w:rPr>
        <w:t>Smlouva o poskytování PROVOZNÍ podpory SYSTÉMU PROXIo</w:t>
      </w:r>
    </w:p>
    <w:p w14:paraId="2E6325E3" w14:textId="0B1828A6" w:rsidR="00414F73" w:rsidRDefault="00571203">
      <w:pPr>
        <w:widowControl w:val="0"/>
        <w:spacing w:before="240" w:after="0" w:line="240" w:lineRule="auto"/>
        <w:ind w:left="-180"/>
        <w:jc w:val="center"/>
        <w:rPr>
          <w:rFonts w:eastAsia="Times New Roman" w:cs="Times New Roman"/>
          <w:sz w:val="24"/>
          <w:szCs w:val="24"/>
          <w:lang w:eastAsia="cs-CZ"/>
        </w:rPr>
      </w:pPr>
      <w:r>
        <w:rPr>
          <w:rFonts w:eastAsia="Times New Roman" w:cs="Times New Roman"/>
          <w:b/>
          <w:bCs/>
          <w:sz w:val="24"/>
          <w:szCs w:val="24"/>
          <w:lang w:eastAsia="cs-CZ"/>
        </w:rPr>
        <w:t xml:space="preserve">Číslo smlouvy Poskytovatele: </w:t>
      </w:r>
      <w:r w:rsidR="007E182D" w:rsidRPr="007E182D">
        <w:rPr>
          <w:rFonts w:eastAsia="Times New Roman" w:cs="Times New Roman"/>
          <w:bCs/>
          <w:sz w:val="24"/>
          <w:szCs w:val="24"/>
          <w:lang w:eastAsia="cs-CZ"/>
        </w:rPr>
        <w:t>M2SP-013/25</w:t>
      </w:r>
    </w:p>
    <w:p w14:paraId="2CB144D1" w14:textId="77777777" w:rsidR="00414F73" w:rsidRDefault="00414F73">
      <w:pPr>
        <w:widowControl w:val="0"/>
        <w:spacing w:after="0" w:line="240" w:lineRule="auto"/>
        <w:jc w:val="both"/>
        <w:rPr>
          <w:rFonts w:eastAsia="Times New Roman" w:cs="Times New Roman"/>
          <w:bCs/>
          <w:sz w:val="24"/>
          <w:szCs w:val="24"/>
          <w:lang w:eastAsia="cs-CZ"/>
        </w:rPr>
      </w:pPr>
    </w:p>
    <w:p w14:paraId="27A9C71D" w14:textId="77777777" w:rsidR="00414F73" w:rsidRDefault="00571203">
      <w:pPr>
        <w:widowControl w:val="0"/>
        <w:spacing w:after="0" w:line="240" w:lineRule="auto"/>
        <w:jc w:val="both"/>
        <w:rPr>
          <w:rFonts w:eastAsia="Times New Roman" w:cs="Times New Roman"/>
          <w:bCs/>
          <w:sz w:val="24"/>
          <w:szCs w:val="24"/>
          <w:lang w:eastAsia="cs-CZ"/>
        </w:rPr>
      </w:pPr>
      <w:r>
        <w:rPr>
          <w:rFonts w:eastAsia="Times New Roman" w:cs="Times New Roman"/>
          <w:bCs/>
          <w:sz w:val="24"/>
          <w:szCs w:val="24"/>
          <w:lang w:eastAsia="cs-CZ"/>
        </w:rPr>
        <w:t>uzavřená níže uvedeného dne, měsíce a roku podle ustanovení § 1746 odst. 2 a násl. zákona č. 89/2012 Sb., občanský zákoník, ve znění pozdějších předpisů (dále jen „</w:t>
      </w:r>
      <w:r>
        <w:rPr>
          <w:rFonts w:eastAsia="Times New Roman" w:cs="Times New Roman"/>
          <w:b/>
          <w:bCs/>
          <w:sz w:val="24"/>
          <w:szCs w:val="24"/>
          <w:lang w:eastAsia="cs-CZ"/>
        </w:rPr>
        <w:t>Smlouva</w:t>
      </w:r>
      <w:r>
        <w:rPr>
          <w:rFonts w:eastAsia="Times New Roman" w:cs="Times New Roman"/>
          <w:bCs/>
          <w:sz w:val="24"/>
          <w:szCs w:val="24"/>
          <w:lang w:eastAsia="cs-CZ"/>
        </w:rPr>
        <w:t>“), mezi níže uvedenými smluvními stranami:</w:t>
      </w:r>
    </w:p>
    <w:p w14:paraId="37487E6D" w14:textId="77777777" w:rsidR="00414F73" w:rsidRDefault="00414F73">
      <w:pPr>
        <w:widowControl w:val="0"/>
        <w:spacing w:after="0" w:line="240" w:lineRule="auto"/>
        <w:jc w:val="both"/>
        <w:rPr>
          <w:rFonts w:eastAsia="Times New Roman" w:cs="Times New Roman"/>
          <w:bCs/>
          <w:sz w:val="24"/>
          <w:szCs w:val="24"/>
          <w:lang w:eastAsia="cs-CZ"/>
        </w:rPr>
      </w:pPr>
    </w:p>
    <w:p w14:paraId="7326DBBC" w14:textId="77777777" w:rsidR="00414F73" w:rsidRDefault="00571203">
      <w:pPr>
        <w:spacing w:after="0" w:line="240" w:lineRule="auto"/>
        <w:jc w:val="both"/>
        <w:rPr>
          <w:rFonts w:eastAsia="Times New Roman" w:cs="Times New Roman"/>
          <w:bCs/>
          <w:sz w:val="24"/>
          <w:szCs w:val="24"/>
          <w:lang w:eastAsia="cs-CZ"/>
        </w:rPr>
      </w:pPr>
      <w:r>
        <w:rPr>
          <w:rFonts w:eastAsia="Times New Roman" w:cs="Times New Roman"/>
          <w:b/>
          <w:sz w:val="24"/>
          <w:szCs w:val="24"/>
          <w:lang w:eastAsia="cs-CZ"/>
        </w:rPr>
        <w:t>Univerzita Jana Evangelisty Purkyně</w:t>
      </w:r>
      <w:r>
        <w:rPr>
          <w:rFonts w:eastAsia="Times New Roman" w:cs="Times New Roman"/>
          <w:bCs/>
          <w:sz w:val="24"/>
          <w:szCs w:val="24"/>
          <w:lang w:eastAsia="cs-CZ"/>
        </w:rPr>
        <w:t>, veřejná vysoká škola zřízená zákonem č. 314/1991 Sb.</w:t>
      </w:r>
    </w:p>
    <w:p w14:paraId="34C8A7B8" w14:textId="77777777" w:rsidR="00414F73" w:rsidRDefault="00414F73">
      <w:pPr>
        <w:spacing w:after="0" w:line="240" w:lineRule="auto"/>
        <w:jc w:val="both"/>
        <w:rPr>
          <w:rFonts w:eastAsia="Times New Roman" w:cs="Times New Roman"/>
          <w:bCs/>
          <w:sz w:val="24"/>
          <w:szCs w:val="24"/>
          <w:lang w:eastAsia="cs-CZ"/>
        </w:rPr>
      </w:pPr>
    </w:p>
    <w:p w14:paraId="10D71164" w14:textId="77777777" w:rsidR="00414F73" w:rsidRDefault="00571203">
      <w:pPr>
        <w:spacing w:after="0" w:line="240" w:lineRule="auto"/>
        <w:jc w:val="both"/>
        <w:rPr>
          <w:rFonts w:eastAsia="Times New Roman" w:cs="Times New Roman"/>
          <w:bCs/>
          <w:sz w:val="24"/>
          <w:szCs w:val="24"/>
          <w:lang w:eastAsia="cs-CZ"/>
        </w:rPr>
      </w:pPr>
      <w:r>
        <w:rPr>
          <w:rFonts w:eastAsia="Times New Roman" w:cs="Times New Roman"/>
          <w:bCs/>
          <w:sz w:val="24"/>
          <w:szCs w:val="24"/>
          <w:lang w:eastAsia="cs-CZ"/>
        </w:rPr>
        <w:t>Sídlo:</w:t>
      </w:r>
      <w:r>
        <w:rPr>
          <w:rFonts w:eastAsia="Times New Roman" w:cs="Times New Roman"/>
          <w:bCs/>
          <w:sz w:val="24"/>
          <w:szCs w:val="24"/>
          <w:lang w:eastAsia="cs-CZ"/>
        </w:rPr>
        <w:tab/>
      </w:r>
      <w:r>
        <w:rPr>
          <w:rFonts w:eastAsia="Times New Roman" w:cs="Times New Roman"/>
          <w:bCs/>
          <w:sz w:val="24"/>
          <w:szCs w:val="24"/>
          <w:lang w:eastAsia="cs-CZ"/>
        </w:rPr>
        <w:tab/>
      </w:r>
      <w:r>
        <w:rPr>
          <w:rFonts w:eastAsia="Times New Roman" w:cs="Times New Roman"/>
          <w:bCs/>
          <w:sz w:val="24"/>
          <w:szCs w:val="24"/>
          <w:lang w:eastAsia="cs-CZ"/>
        </w:rPr>
        <w:tab/>
        <w:t xml:space="preserve">Pasteurova 1, 400 96 Ústí nad Labem </w:t>
      </w:r>
    </w:p>
    <w:p w14:paraId="25C2F11D" w14:textId="77777777" w:rsidR="00414F73" w:rsidRDefault="00571203">
      <w:pPr>
        <w:spacing w:after="0" w:line="240" w:lineRule="auto"/>
        <w:jc w:val="both"/>
        <w:rPr>
          <w:rFonts w:eastAsia="Times New Roman" w:cs="Times New Roman"/>
          <w:bCs/>
          <w:sz w:val="24"/>
          <w:szCs w:val="24"/>
          <w:lang w:eastAsia="cs-CZ"/>
        </w:rPr>
      </w:pPr>
      <w:r>
        <w:rPr>
          <w:rFonts w:eastAsia="Times New Roman" w:cs="Times New Roman"/>
          <w:bCs/>
          <w:sz w:val="24"/>
          <w:szCs w:val="24"/>
          <w:lang w:eastAsia="cs-CZ"/>
        </w:rPr>
        <w:t>IČ:</w:t>
      </w:r>
      <w:r>
        <w:rPr>
          <w:rFonts w:eastAsia="Times New Roman" w:cs="Times New Roman"/>
          <w:bCs/>
          <w:sz w:val="24"/>
          <w:szCs w:val="24"/>
          <w:lang w:eastAsia="cs-CZ"/>
        </w:rPr>
        <w:tab/>
      </w:r>
      <w:r>
        <w:rPr>
          <w:rFonts w:eastAsia="Times New Roman" w:cs="Times New Roman"/>
          <w:bCs/>
          <w:sz w:val="24"/>
          <w:szCs w:val="24"/>
          <w:lang w:eastAsia="cs-CZ"/>
        </w:rPr>
        <w:tab/>
      </w:r>
      <w:r>
        <w:rPr>
          <w:rFonts w:eastAsia="Times New Roman" w:cs="Times New Roman"/>
          <w:bCs/>
          <w:sz w:val="24"/>
          <w:szCs w:val="24"/>
          <w:lang w:eastAsia="cs-CZ"/>
        </w:rPr>
        <w:tab/>
        <w:t>44555601</w:t>
      </w:r>
    </w:p>
    <w:p w14:paraId="42A89976" w14:textId="77777777" w:rsidR="00414F73" w:rsidRDefault="00571203">
      <w:pPr>
        <w:spacing w:after="0" w:line="240" w:lineRule="auto"/>
        <w:jc w:val="both"/>
        <w:rPr>
          <w:rFonts w:eastAsia="Times New Roman" w:cs="Times New Roman"/>
          <w:bCs/>
          <w:sz w:val="24"/>
          <w:szCs w:val="24"/>
          <w:lang w:eastAsia="cs-CZ"/>
        </w:rPr>
      </w:pPr>
      <w:r>
        <w:rPr>
          <w:rFonts w:eastAsia="Times New Roman" w:cs="Times New Roman"/>
          <w:bCs/>
          <w:sz w:val="24"/>
          <w:szCs w:val="24"/>
          <w:lang w:eastAsia="cs-CZ"/>
        </w:rPr>
        <w:t>DIČ:</w:t>
      </w:r>
      <w:r>
        <w:rPr>
          <w:rFonts w:eastAsia="Times New Roman" w:cs="Times New Roman"/>
          <w:bCs/>
          <w:sz w:val="24"/>
          <w:szCs w:val="24"/>
          <w:lang w:eastAsia="cs-CZ"/>
        </w:rPr>
        <w:tab/>
      </w:r>
      <w:r>
        <w:rPr>
          <w:rFonts w:eastAsia="Times New Roman" w:cs="Times New Roman"/>
          <w:bCs/>
          <w:sz w:val="24"/>
          <w:szCs w:val="24"/>
          <w:lang w:eastAsia="cs-CZ"/>
        </w:rPr>
        <w:tab/>
      </w:r>
      <w:r>
        <w:rPr>
          <w:rFonts w:eastAsia="Times New Roman" w:cs="Times New Roman"/>
          <w:bCs/>
          <w:sz w:val="24"/>
          <w:szCs w:val="24"/>
          <w:lang w:eastAsia="cs-CZ"/>
        </w:rPr>
        <w:tab/>
        <w:t>CZ44555601</w:t>
      </w:r>
    </w:p>
    <w:p w14:paraId="591418FC" w14:textId="77777777" w:rsidR="00414F73" w:rsidRDefault="00571203">
      <w:pPr>
        <w:spacing w:after="0" w:line="240" w:lineRule="auto"/>
        <w:jc w:val="both"/>
        <w:rPr>
          <w:rFonts w:eastAsia="Times New Roman" w:cs="Times New Roman"/>
          <w:bCs/>
          <w:sz w:val="24"/>
          <w:szCs w:val="24"/>
          <w:lang w:eastAsia="cs-CZ"/>
        </w:rPr>
      </w:pPr>
      <w:r>
        <w:rPr>
          <w:rFonts w:eastAsia="Times New Roman" w:cs="Times New Roman"/>
          <w:bCs/>
          <w:sz w:val="24"/>
          <w:szCs w:val="24"/>
          <w:lang w:eastAsia="cs-CZ"/>
        </w:rPr>
        <w:t>Jednající:</w:t>
      </w:r>
      <w:r>
        <w:rPr>
          <w:rFonts w:eastAsia="Times New Roman" w:cs="Times New Roman"/>
          <w:bCs/>
          <w:sz w:val="24"/>
          <w:szCs w:val="24"/>
          <w:lang w:eastAsia="cs-CZ"/>
        </w:rPr>
        <w:tab/>
        <w:t xml:space="preserve">            doc. RNDr. Jaroslav Koutský, Ph.D., rektor</w:t>
      </w:r>
    </w:p>
    <w:p w14:paraId="730F6292" w14:textId="77777777" w:rsidR="00414F73" w:rsidRDefault="00571203">
      <w:pPr>
        <w:spacing w:after="0" w:line="240" w:lineRule="auto"/>
        <w:jc w:val="both"/>
        <w:rPr>
          <w:rFonts w:eastAsia="Times New Roman" w:cs="Times New Roman"/>
          <w:bCs/>
          <w:sz w:val="24"/>
          <w:szCs w:val="24"/>
          <w:lang w:eastAsia="cs-CZ"/>
        </w:rPr>
      </w:pPr>
      <w:r>
        <w:rPr>
          <w:rFonts w:eastAsia="Times New Roman" w:cs="Times New Roman"/>
          <w:bCs/>
          <w:sz w:val="24"/>
          <w:szCs w:val="24"/>
          <w:lang w:eastAsia="cs-CZ"/>
        </w:rPr>
        <w:t>Bankovní spojení:</w:t>
      </w:r>
      <w:r>
        <w:rPr>
          <w:rFonts w:eastAsia="Times New Roman" w:cs="Times New Roman"/>
          <w:bCs/>
          <w:sz w:val="24"/>
          <w:szCs w:val="24"/>
          <w:lang w:eastAsia="cs-CZ"/>
        </w:rPr>
        <w:tab/>
        <w:t>Československá obchodní banka, a. s.</w:t>
      </w:r>
    </w:p>
    <w:p w14:paraId="304571E0" w14:textId="77777777" w:rsidR="00414F73" w:rsidRDefault="00571203">
      <w:pPr>
        <w:spacing w:after="0" w:line="240" w:lineRule="auto"/>
        <w:jc w:val="both"/>
        <w:rPr>
          <w:rFonts w:eastAsia="Times New Roman" w:cs="Times New Roman"/>
          <w:bCs/>
          <w:sz w:val="24"/>
          <w:szCs w:val="24"/>
          <w:lang w:eastAsia="cs-CZ"/>
        </w:rPr>
      </w:pPr>
      <w:r>
        <w:rPr>
          <w:rFonts w:eastAsia="Times New Roman" w:cs="Times New Roman"/>
          <w:bCs/>
          <w:sz w:val="24"/>
          <w:szCs w:val="24"/>
          <w:lang w:eastAsia="cs-CZ"/>
        </w:rPr>
        <w:t>Číslo účtu:</w:t>
      </w:r>
      <w:r>
        <w:rPr>
          <w:rFonts w:eastAsia="Times New Roman" w:cs="Times New Roman"/>
          <w:bCs/>
          <w:sz w:val="24"/>
          <w:szCs w:val="24"/>
          <w:lang w:eastAsia="cs-CZ"/>
        </w:rPr>
        <w:tab/>
      </w:r>
      <w:r>
        <w:rPr>
          <w:rFonts w:eastAsia="Times New Roman" w:cs="Times New Roman"/>
          <w:bCs/>
          <w:sz w:val="24"/>
          <w:szCs w:val="24"/>
          <w:lang w:eastAsia="cs-CZ"/>
        </w:rPr>
        <w:tab/>
        <w:t>260112295/0300</w:t>
      </w:r>
    </w:p>
    <w:p w14:paraId="5E163CB9" w14:textId="1516EE53" w:rsidR="007E182D" w:rsidRDefault="007E182D">
      <w:pPr>
        <w:spacing w:after="0" w:line="240" w:lineRule="auto"/>
        <w:jc w:val="both"/>
        <w:rPr>
          <w:rFonts w:eastAsia="Times New Roman" w:cs="Times New Roman"/>
          <w:bCs/>
          <w:sz w:val="24"/>
          <w:szCs w:val="24"/>
          <w:lang w:eastAsia="cs-CZ"/>
        </w:rPr>
      </w:pPr>
      <w:r>
        <w:rPr>
          <w:rFonts w:eastAsia="Times New Roman" w:cs="Times New Roman"/>
          <w:bCs/>
          <w:sz w:val="24"/>
          <w:szCs w:val="24"/>
          <w:lang w:eastAsia="cs-CZ"/>
        </w:rPr>
        <w:t>(dále jen „</w:t>
      </w:r>
      <w:r>
        <w:rPr>
          <w:rFonts w:eastAsia="Times New Roman" w:cs="Times New Roman"/>
          <w:b/>
          <w:bCs/>
          <w:sz w:val="24"/>
          <w:szCs w:val="24"/>
          <w:lang w:eastAsia="cs-CZ"/>
        </w:rPr>
        <w:t>Objednatel</w:t>
      </w:r>
      <w:r>
        <w:rPr>
          <w:rFonts w:eastAsia="Times New Roman" w:cs="Times New Roman"/>
          <w:bCs/>
          <w:sz w:val="24"/>
          <w:szCs w:val="24"/>
          <w:lang w:eastAsia="cs-CZ"/>
        </w:rPr>
        <w:t>“)</w:t>
      </w:r>
    </w:p>
    <w:p w14:paraId="732E7B82" w14:textId="77777777" w:rsidR="00414F73" w:rsidRDefault="00571203">
      <w:pPr>
        <w:widowControl w:val="0"/>
        <w:spacing w:before="120" w:after="120" w:line="240" w:lineRule="auto"/>
        <w:jc w:val="both"/>
        <w:rPr>
          <w:rFonts w:eastAsia="Times New Roman" w:cs="Times New Roman"/>
          <w:b/>
          <w:sz w:val="24"/>
          <w:szCs w:val="24"/>
          <w:lang w:eastAsia="cs-CZ"/>
        </w:rPr>
      </w:pPr>
      <w:r>
        <w:rPr>
          <w:rFonts w:eastAsia="Times New Roman" w:cs="Times New Roman"/>
          <w:sz w:val="24"/>
          <w:szCs w:val="24"/>
          <w:lang w:eastAsia="cs-CZ"/>
        </w:rPr>
        <w:t>a</w:t>
      </w:r>
    </w:p>
    <w:p w14:paraId="594521F6" w14:textId="77777777" w:rsidR="00414F73" w:rsidRDefault="00414F73">
      <w:pPr>
        <w:spacing w:after="60" w:line="240" w:lineRule="auto"/>
        <w:jc w:val="both"/>
        <w:rPr>
          <w:rFonts w:eastAsia="Times New Roman" w:cs="Times New Roman"/>
          <w:b/>
          <w:bCs/>
          <w:sz w:val="24"/>
          <w:szCs w:val="24"/>
          <w:lang w:eastAsia="cs-CZ"/>
        </w:rPr>
      </w:pPr>
    </w:p>
    <w:p w14:paraId="457F4D97" w14:textId="77777777" w:rsidR="007E182D" w:rsidRDefault="007E182D" w:rsidP="007E182D">
      <w:pPr>
        <w:spacing w:after="60" w:line="240" w:lineRule="auto"/>
        <w:jc w:val="both"/>
        <w:textAlignment w:val="baseline"/>
        <w:rPr>
          <w:rFonts w:eastAsia="Times New Roman" w:cs="Times New Roman"/>
          <w:b/>
          <w:bCs/>
          <w:sz w:val="24"/>
          <w:szCs w:val="24"/>
          <w:lang w:eastAsia="cs-CZ"/>
        </w:rPr>
      </w:pPr>
      <w:r>
        <w:rPr>
          <w:rFonts w:eastAsia="Times New Roman" w:cs="Times New Roman"/>
          <w:b/>
          <w:bCs/>
          <w:sz w:val="24"/>
          <w:szCs w:val="24"/>
          <w:lang w:eastAsia="cs-CZ"/>
        </w:rPr>
        <w:t>MARBES s.r.o.</w:t>
      </w:r>
    </w:p>
    <w:p w14:paraId="3FD06DED" w14:textId="77777777" w:rsidR="007E182D" w:rsidRDefault="007E182D" w:rsidP="007E182D">
      <w:pPr>
        <w:tabs>
          <w:tab w:val="left" w:pos="2127"/>
        </w:tabs>
        <w:spacing w:after="0" w:line="240" w:lineRule="auto"/>
        <w:jc w:val="both"/>
        <w:textAlignment w:val="baseline"/>
        <w:rPr>
          <w:rFonts w:eastAsia="Times New Roman" w:cs="Times New Roman"/>
          <w:bCs/>
          <w:sz w:val="24"/>
          <w:szCs w:val="24"/>
          <w:lang w:eastAsia="cs-CZ"/>
        </w:rPr>
      </w:pPr>
      <w:r>
        <w:rPr>
          <w:rFonts w:eastAsia="Times New Roman" w:cs="Times New Roman"/>
          <w:bCs/>
          <w:sz w:val="24"/>
          <w:szCs w:val="24"/>
          <w:lang w:eastAsia="cs-CZ"/>
        </w:rPr>
        <w:t xml:space="preserve">Se sídlem: </w:t>
      </w:r>
      <w:r>
        <w:rPr>
          <w:rFonts w:eastAsia="Times New Roman" w:cs="Times New Roman"/>
          <w:bCs/>
          <w:sz w:val="24"/>
          <w:szCs w:val="24"/>
          <w:lang w:eastAsia="cs-CZ"/>
        </w:rPr>
        <w:tab/>
        <w:t>Brojova 2113/16, 326 00 Plzeň</w:t>
      </w:r>
    </w:p>
    <w:p w14:paraId="3A15EF4B" w14:textId="77777777" w:rsidR="007E182D" w:rsidRDefault="007E182D" w:rsidP="007E182D">
      <w:pPr>
        <w:tabs>
          <w:tab w:val="left" w:pos="2127"/>
        </w:tabs>
        <w:spacing w:after="0" w:line="240" w:lineRule="auto"/>
        <w:jc w:val="both"/>
        <w:textAlignment w:val="baseline"/>
        <w:rPr>
          <w:rFonts w:eastAsia="Times New Roman" w:cs="Times New Roman"/>
          <w:bCs/>
          <w:sz w:val="24"/>
          <w:szCs w:val="24"/>
          <w:lang w:eastAsia="cs-CZ"/>
        </w:rPr>
      </w:pPr>
      <w:r>
        <w:rPr>
          <w:rFonts w:eastAsia="Times New Roman" w:cs="Times New Roman"/>
          <w:bCs/>
          <w:sz w:val="24"/>
          <w:szCs w:val="24"/>
          <w:lang w:eastAsia="cs-CZ"/>
        </w:rPr>
        <w:t xml:space="preserve">Zastoupená: </w:t>
      </w:r>
      <w:r>
        <w:rPr>
          <w:rFonts w:eastAsia="Times New Roman" w:cs="Times New Roman"/>
          <w:bCs/>
          <w:sz w:val="24"/>
          <w:szCs w:val="24"/>
          <w:lang w:eastAsia="cs-CZ"/>
        </w:rPr>
        <w:tab/>
        <w:t>Ing. Miroslavem Dvořákem, jednatelem</w:t>
      </w:r>
    </w:p>
    <w:p w14:paraId="7689F40C" w14:textId="77777777" w:rsidR="007E182D" w:rsidRDefault="007E182D" w:rsidP="007E182D">
      <w:pPr>
        <w:tabs>
          <w:tab w:val="left" w:pos="2127"/>
        </w:tabs>
        <w:spacing w:after="0" w:line="240" w:lineRule="auto"/>
        <w:jc w:val="both"/>
        <w:textAlignment w:val="baseline"/>
        <w:rPr>
          <w:rFonts w:eastAsia="Times New Roman" w:cs="Times New Roman"/>
          <w:bCs/>
          <w:sz w:val="24"/>
          <w:szCs w:val="24"/>
          <w:lang w:eastAsia="cs-CZ"/>
        </w:rPr>
      </w:pPr>
      <w:r>
        <w:rPr>
          <w:rFonts w:eastAsia="Times New Roman" w:cs="Times New Roman"/>
          <w:bCs/>
          <w:sz w:val="24"/>
          <w:szCs w:val="24"/>
          <w:lang w:eastAsia="cs-CZ"/>
        </w:rPr>
        <w:t xml:space="preserve">IČ: </w:t>
      </w:r>
      <w:r>
        <w:rPr>
          <w:rFonts w:eastAsia="Times New Roman" w:cs="Times New Roman"/>
          <w:bCs/>
          <w:sz w:val="24"/>
          <w:szCs w:val="24"/>
          <w:lang w:eastAsia="cs-CZ"/>
        </w:rPr>
        <w:tab/>
        <w:t>29108373</w:t>
      </w:r>
    </w:p>
    <w:p w14:paraId="25646E77" w14:textId="77777777" w:rsidR="007E182D" w:rsidRDefault="007E182D" w:rsidP="007E182D">
      <w:pPr>
        <w:tabs>
          <w:tab w:val="left" w:pos="2127"/>
        </w:tabs>
        <w:spacing w:after="0" w:line="240" w:lineRule="auto"/>
        <w:jc w:val="both"/>
        <w:textAlignment w:val="baseline"/>
        <w:rPr>
          <w:rFonts w:eastAsia="Times New Roman" w:cs="Times New Roman"/>
          <w:bCs/>
          <w:sz w:val="24"/>
          <w:szCs w:val="24"/>
          <w:lang w:eastAsia="cs-CZ"/>
        </w:rPr>
      </w:pPr>
      <w:r>
        <w:rPr>
          <w:rFonts w:eastAsia="Times New Roman" w:cs="Times New Roman"/>
          <w:bCs/>
          <w:sz w:val="24"/>
          <w:szCs w:val="24"/>
          <w:lang w:eastAsia="cs-CZ"/>
        </w:rPr>
        <w:t xml:space="preserve">DIČ: </w:t>
      </w:r>
      <w:r>
        <w:rPr>
          <w:rFonts w:eastAsia="Times New Roman" w:cs="Times New Roman"/>
          <w:bCs/>
          <w:sz w:val="24"/>
          <w:szCs w:val="24"/>
          <w:lang w:eastAsia="cs-CZ"/>
        </w:rPr>
        <w:tab/>
        <w:t>CZ 29108373</w:t>
      </w:r>
    </w:p>
    <w:p w14:paraId="18EE99AF" w14:textId="08096861" w:rsidR="007E182D" w:rsidRDefault="007E182D" w:rsidP="007E182D">
      <w:pPr>
        <w:tabs>
          <w:tab w:val="left" w:pos="2127"/>
        </w:tabs>
        <w:spacing w:after="0" w:line="240" w:lineRule="auto"/>
        <w:jc w:val="both"/>
        <w:textAlignment w:val="baseline"/>
        <w:rPr>
          <w:rFonts w:eastAsia="Times New Roman" w:cs="Times New Roman"/>
          <w:bCs/>
          <w:sz w:val="24"/>
          <w:szCs w:val="24"/>
          <w:lang w:eastAsia="cs-CZ"/>
        </w:rPr>
      </w:pPr>
      <w:r>
        <w:rPr>
          <w:rFonts w:eastAsia="Times New Roman" w:cs="Times New Roman"/>
          <w:bCs/>
          <w:sz w:val="24"/>
          <w:szCs w:val="24"/>
          <w:lang w:eastAsia="cs-CZ"/>
        </w:rPr>
        <w:t xml:space="preserve">Bankovní spojení: </w:t>
      </w:r>
      <w:r>
        <w:rPr>
          <w:rFonts w:eastAsia="Times New Roman" w:cs="Times New Roman"/>
          <w:bCs/>
          <w:sz w:val="24"/>
          <w:szCs w:val="24"/>
          <w:lang w:eastAsia="cs-CZ"/>
        </w:rPr>
        <w:tab/>
      </w:r>
      <w:proofErr w:type="spellStart"/>
      <w:r w:rsidR="00434152">
        <w:rPr>
          <w:rFonts w:eastAsia="Times New Roman" w:cs="Times New Roman"/>
          <w:bCs/>
          <w:sz w:val="24"/>
          <w:szCs w:val="24"/>
          <w:lang w:eastAsia="cs-CZ"/>
        </w:rPr>
        <w:t>xxx</w:t>
      </w:r>
      <w:proofErr w:type="spellEnd"/>
    </w:p>
    <w:p w14:paraId="148A88DF" w14:textId="77777777" w:rsidR="007E182D" w:rsidRDefault="007E182D" w:rsidP="007E182D">
      <w:pPr>
        <w:tabs>
          <w:tab w:val="left" w:pos="2127"/>
        </w:tabs>
        <w:spacing w:after="0" w:line="240" w:lineRule="auto"/>
        <w:jc w:val="both"/>
        <w:textAlignment w:val="baseline"/>
        <w:rPr>
          <w:rFonts w:eastAsia="Times New Roman" w:cs="Times New Roman"/>
          <w:bCs/>
          <w:sz w:val="24"/>
          <w:szCs w:val="24"/>
          <w:lang w:eastAsia="cs-CZ"/>
        </w:rPr>
      </w:pPr>
      <w:r>
        <w:rPr>
          <w:rFonts w:eastAsia="Times New Roman" w:cs="Times New Roman"/>
          <w:bCs/>
          <w:sz w:val="24"/>
          <w:szCs w:val="24"/>
          <w:lang w:eastAsia="cs-CZ"/>
        </w:rPr>
        <w:t xml:space="preserve">Datová schránka: </w:t>
      </w:r>
      <w:r>
        <w:rPr>
          <w:rFonts w:eastAsia="Times New Roman" w:cs="Times New Roman"/>
          <w:bCs/>
          <w:sz w:val="24"/>
          <w:szCs w:val="24"/>
          <w:lang w:eastAsia="cs-CZ"/>
        </w:rPr>
        <w:tab/>
      </w:r>
      <w:r w:rsidRPr="00626C69">
        <w:rPr>
          <w:rFonts w:eastAsia="Times New Roman" w:cs="Times New Roman"/>
          <w:bCs/>
          <w:sz w:val="24"/>
          <w:szCs w:val="24"/>
          <w:lang w:eastAsia="cs-CZ"/>
        </w:rPr>
        <w:t>xt9urus</w:t>
      </w:r>
    </w:p>
    <w:p w14:paraId="21B192A1" w14:textId="77777777" w:rsidR="007E182D" w:rsidRDefault="007E182D" w:rsidP="007E182D">
      <w:pPr>
        <w:spacing w:after="0" w:line="240" w:lineRule="auto"/>
        <w:jc w:val="both"/>
        <w:textAlignment w:val="baseline"/>
        <w:rPr>
          <w:rFonts w:eastAsia="Times New Roman" w:cs="Times New Roman"/>
          <w:bCs/>
          <w:sz w:val="24"/>
          <w:szCs w:val="24"/>
          <w:lang w:eastAsia="cs-CZ"/>
        </w:rPr>
      </w:pPr>
      <w:r>
        <w:rPr>
          <w:rFonts w:eastAsia="Times New Roman" w:cs="Times New Roman"/>
          <w:bCs/>
          <w:sz w:val="24"/>
          <w:szCs w:val="24"/>
          <w:lang w:eastAsia="cs-CZ"/>
        </w:rPr>
        <w:t>Zapsaná v obchodním rejstříku vedeném Krajským soudem v Plzni, oddíl C, vložka 25285</w:t>
      </w:r>
    </w:p>
    <w:p w14:paraId="3452E622" w14:textId="77777777" w:rsidR="007E182D" w:rsidRDefault="007E182D" w:rsidP="007E182D">
      <w:pPr>
        <w:widowControl w:val="0"/>
        <w:spacing w:after="0" w:line="240" w:lineRule="auto"/>
        <w:jc w:val="both"/>
        <w:textAlignment w:val="baseline"/>
        <w:rPr>
          <w:rFonts w:eastAsia="Times New Roman" w:cs="Times New Roman"/>
          <w:bCs/>
          <w:sz w:val="24"/>
          <w:szCs w:val="24"/>
          <w:lang w:eastAsia="cs-CZ"/>
        </w:rPr>
      </w:pPr>
      <w:r>
        <w:rPr>
          <w:rFonts w:eastAsia="Times New Roman" w:cs="Times New Roman"/>
          <w:bCs/>
          <w:sz w:val="24"/>
          <w:szCs w:val="24"/>
          <w:lang w:eastAsia="cs-CZ"/>
        </w:rPr>
        <w:t>(dále jen „</w:t>
      </w:r>
      <w:r>
        <w:rPr>
          <w:rFonts w:eastAsia="Times New Roman" w:cs="Times New Roman"/>
          <w:b/>
          <w:bCs/>
          <w:sz w:val="24"/>
          <w:szCs w:val="24"/>
          <w:lang w:eastAsia="cs-CZ"/>
        </w:rPr>
        <w:t>Poskytovatel</w:t>
      </w:r>
      <w:r>
        <w:rPr>
          <w:rFonts w:eastAsia="Times New Roman" w:cs="Times New Roman"/>
          <w:bCs/>
          <w:sz w:val="24"/>
          <w:szCs w:val="24"/>
          <w:lang w:eastAsia="cs-CZ"/>
        </w:rPr>
        <w:t>“)</w:t>
      </w:r>
    </w:p>
    <w:p w14:paraId="6EA56B35" w14:textId="77777777" w:rsidR="00414F73" w:rsidRDefault="00571203">
      <w:pPr>
        <w:widowControl w:val="0"/>
        <w:spacing w:before="240" w:after="240" w:line="240" w:lineRule="auto"/>
        <w:jc w:val="both"/>
        <w:rPr>
          <w:rFonts w:eastAsia="Times New Roman" w:cs="Times New Roman"/>
          <w:b/>
          <w:sz w:val="24"/>
          <w:szCs w:val="24"/>
          <w:lang w:eastAsia="cs-CZ"/>
        </w:rPr>
      </w:pPr>
      <w:r>
        <w:rPr>
          <w:rFonts w:eastAsia="Times New Roman" w:cs="Times New Roman"/>
          <w:bCs/>
          <w:sz w:val="24"/>
          <w:szCs w:val="24"/>
          <w:lang w:eastAsia="cs-CZ"/>
        </w:rPr>
        <w:t>(Objednatel a Poskytovatel společně dále jen „</w:t>
      </w:r>
      <w:r>
        <w:rPr>
          <w:rFonts w:eastAsia="Times New Roman" w:cs="Times New Roman"/>
          <w:b/>
          <w:bCs/>
          <w:sz w:val="24"/>
          <w:szCs w:val="24"/>
          <w:lang w:eastAsia="cs-CZ"/>
        </w:rPr>
        <w:t>Smluvní strany</w:t>
      </w:r>
      <w:r>
        <w:rPr>
          <w:rFonts w:eastAsia="Times New Roman" w:cs="Times New Roman"/>
          <w:bCs/>
          <w:sz w:val="24"/>
          <w:szCs w:val="24"/>
          <w:lang w:eastAsia="cs-CZ"/>
        </w:rPr>
        <w:t xml:space="preserve">“ </w:t>
      </w:r>
      <w:r>
        <w:rPr>
          <w:rFonts w:eastAsia="Times New Roman" w:cs="Times New Roman"/>
          <w:sz w:val="24"/>
          <w:szCs w:val="24"/>
          <w:lang w:eastAsia="cs-CZ"/>
        </w:rPr>
        <w:t>nebo též jednotlivě jen</w:t>
      </w:r>
      <w:r>
        <w:rPr>
          <w:rFonts w:eastAsia="Times New Roman" w:cs="Times New Roman"/>
          <w:b/>
          <w:sz w:val="24"/>
          <w:szCs w:val="24"/>
          <w:lang w:eastAsia="cs-CZ"/>
        </w:rPr>
        <w:t xml:space="preserve"> </w:t>
      </w:r>
      <w:r>
        <w:rPr>
          <w:rFonts w:eastAsia="Times New Roman" w:cs="Times New Roman"/>
          <w:sz w:val="24"/>
          <w:szCs w:val="24"/>
          <w:lang w:eastAsia="cs-CZ"/>
        </w:rPr>
        <w:t>„</w:t>
      </w:r>
      <w:r>
        <w:rPr>
          <w:rFonts w:eastAsia="Times New Roman" w:cs="Times New Roman"/>
          <w:b/>
          <w:sz w:val="24"/>
          <w:szCs w:val="24"/>
          <w:lang w:eastAsia="cs-CZ"/>
        </w:rPr>
        <w:t>Smluvní strana</w:t>
      </w:r>
      <w:r>
        <w:rPr>
          <w:rFonts w:eastAsia="Times New Roman" w:cs="Times New Roman"/>
          <w:sz w:val="24"/>
          <w:szCs w:val="24"/>
          <w:lang w:eastAsia="cs-CZ"/>
        </w:rPr>
        <w:t>“</w:t>
      </w:r>
      <w:r>
        <w:rPr>
          <w:rFonts w:eastAsia="Times New Roman" w:cs="Times New Roman"/>
          <w:bCs/>
          <w:sz w:val="24"/>
          <w:szCs w:val="24"/>
          <w:lang w:eastAsia="cs-CZ"/>
        </w:rPr>
        <w:t>)</w:t>
      </w:r>
    </w:p>
    <w:p w14:paraId="5B0ECC69" w14:textId="77777777" w:rsidR="00414F73" w:rsidRDefault="00414F73">
      <w:pPr>
        <w:widowControl w:val="0"/>
        <w:spacing w:after="0" w:line="240" w:lineRule="auto"/>
        <w:ind w:left="227"/>
        <w:jc w:val="both"/>
        <w:rPr>
          <w:rFonts w:eastAsia="Times New Roman" w:cs="Times New Roman"/>
          <w:bCs/>
          <w:sz w:val="24"/>
          <w:szCs w:val="24"/>
          <w:lang w:eastAsia="cs-CZ"/>
        </w:rPr>
      </w:pPr>
    </w:p>
    <w:p w14:paraId="61C4B13C" w14:textId="77777777" w:rsidR="00414F73" w:rsidRDefault="00571203">
      <w:pPr>
        <w:widowControl w:val="0"/>
        <w:spacing w:after="120" w:line="240" w:lineRule="auto"/>
        <w:jc w:val="both"/>
        <w:rPr>
          <w:rFonts w:eastAsia="Times New Roman" w:cs="Times New Roman"/>
          <w:b/>
          <w:smallCaps/>
          <w:sz w:val="24"/>
          <w:szCs w:val="24"/>
          <w:lang w:eastAsia="cs-CZ"/>
        </w:rPr>
      </w:pPr>
      <w:r>
        <w:rPr>
          <w:rFonts w:eastAsia="Times New Roman" w:cs="Times New Roman"/>
          <w:b/>
          <w:smallCaps/>
          <w:sz w:val="24"/>
          <w:szCs w:val="24"/>
          <w:lang w:eastAsia="cs-CZ"/>
        </w:rPr>
        <w:t>mezi smluvními stranami bylo dohodnuto následující:</w:t>
      </w:r>
    </w:p>
    <w:p w14:paraId="51D02383" w14:textId="77777777" w:rsidR="00414F73" w:rsidRDefault="00571203">
      <w:pPr>
        <w:pStyle w:val="Nadpis1"/>
        <w:keepNext w:val="0"/>
        <w:keepLines w:val="0"/>
      </w:pPr>
      <w:bookmarkStart w:id="0" w:name="FirstPara"/>
      <w:bookmarkEnd w:id="0"/>
      <w:r>
        <w:t>Úvodní ustanovení</w:t>
      </w:r>
    </w:p>
    <w:p w14:paraId="38EF34D4" w14:textId="77777777" w:rsidR="00414F73" w:rsidRDefault="00571203">
      <w:r>
        <w:rPr>
          <w:lang w:eastAsia="cs-CZ"/>
        </w:rPr>
        <w:t xml:space="preserve">Provozní podpora, která je předmětem této smlouvy, se týká </w:t>
      </w:r>
      <w:r>
        <w:t>díla (dále jen „systém“), které vzniklo implementací software PROXIO u Objednatele.</w:t>
      </w:r>
    </w:p>
    <w:p w14:paraId="4BCA737E" w14:textId="77777777" w:rsidR="00414F73" w:rsidRDefault="00571203">
      <w:pPr>
        <w:pStyle w:val="Nadpis1"/>
        <w:keepNext w:val="0"/>
        <w:keepLines w:val="0"/>
        <w:numPr>
          <w:ilvl w:val="0"/>
          <w:numId w:val="7"/>
        </w:numPr>
      </w:pPr>
      <w:r>
        <w:t>Předmět Smlouvy</w:t>
      </w:r>
    </w:p>
    <w:p w14:paraId="30BD97BE" w14:textId="77777777" w:rsidR="00414F73" w:rsidRDefault="00571203">
      <w:pPr>
        <w:pStyle w:val="Nadpis2"/>
        <w:keepNext w:val="0"/>
        <w:keepLines w:val="0"/>
        <w:numPr>
          <w:ilvl w:val="1"/>
          <w:numId w:val="7"/>
        </w:numPr>
        <w:ind w:left="576"/>
        <w:rPr>
          <w:lang w:eastAsia="cs-CZ"/>
        </w:rPr>
      </w:pPr>
      <w:bookmarkStart w:id="1" w:name="_Ref288137088"/>
      <w:bookmarkStart w:id="2" w:name="_Ref298270760"/>
      <w:r>
        <w:rPr>
          <w:lang w:eastAsia="cs-CZ"/>
        </w:rPr>
        <w:t>Předmětem této Smlouvy je závazek Poskytovatele poskytovat Objednateli služby provozní podpory software PROXIO DOK a PROXIO SIGN, užívaného Objednatelem, jehož seznam komponent je uveden v </w:t>
      </w:r>
      <w:r>
        <w:rPr>
          <w:b/>
          <w:u w:val="single"/>
          <w:lang w:eastAsia="cs-CZ"/>
        </w:rPr>
        <w:t>Příloze č. 1</w:t>
      </w:r>
      <w:r>
        <w:rPr>
          <w:lang w:eastAsia="cs-CZ"/>
        </w:rPr>
        <w:t xml:space="preserve"> této Smlouvy (dále jen „</w:t>
      </w:r>
      <w:r>
        <w:rPr>
          <w:b/>
          <w:lang w:eastAsia="cs-CZ"/>
        </w:rPr>
        <w:t>Služby</w:t>
      </w:r>
      <w:r>
        <w:rPr>
          <w:lang w:eastAsia="cs-CZ"/>
        </w:rPr>
        <w:t>“). Tento závazek zahrnuje:</w:t>
      </w:r>
      <w:bookmarkStart w:id="3" w:name="_Ref206572015"/>
      <w:bookmarkEnd w:id="1"/>
      <w:bookmarkEnd w:id="2"/>
    </w:p>
    <w:p w14:paraId="74732E3C" w14:textId="77777777" w:rsidR="00414F73" w:rsidRDefault="00571203">
      <w:pPr>
        <w:pStyle w:val="slovanodstavec2rove"/>
        <w:numPr>
          <w:ilvl w:val="2"/>
          <w:numId w:val="12"/>
        </w:numPr>
        <w:ind w:left="1418" w:hanging="709"/>
      </w:pPr>
      <w:r>
        <w:lastRenderedPageBreak/>
        <w:t>Základní podporu (služby poskytované paušálně);</w:t>
      </w:r>
    </w:p>
    <w:p w14:paraId="01C1A851" w14:textId="77777777" w:rsidR="00414F73" w:rsidRDefault="00571203">
      <w:pPr>
        <w:pStyle w:val="slovanodstavec2rove"/>
        <w:numPr>
          <w:ilvl w:val="2"/>
          <w:numId w:val="12"/>
        </w:numPr>
        <w:ind w:left="1418" w:hanging="709"/>
      </w:pPr>
      <w:proofErr w:type="spellStart"/>
      <w:r>
        <w:t>Maintenance</w:t>
      </w:r>
      <w:proofErr w:type="spellEnd"/>
      <w:r>
        <w:t xml:space="preserve"> (údržba a legislativní podpora softwaru)</w:t>
      </w:r>
    </w:p>
    <w:p w14:paraId="7D62C9EB" w14:textId="77777777" w:rsidR="00414F73" w:rsidRDefault="00571203">
      <w:pPr>
        <w:pStyle w:val="slovanodstavec2rove"/>
        <w:numPr>
          <w:ilvl w:val="2"/>
          <w:numId w:val="12"/>
        </w:numPr>
        <w:ind w:left="1418" w:hanging="709"/>
      </w:pPr>
      <w:bookmarkStart w:id="4" w:name="_Ref289092628"/>
      <w:r>
        <w:t>Rozšířenou podporu (služby poskytované paušálně v rámci tarifu)</w:t>
      </w:r>
      <w:bookmarkEnd w:id="4"/>
      <w:r>
        <w:t>;</w:t>
      </w:r>
    </w:p>
    <w:p w14:paraId="51E939CD" w14:textId="77777777" w:rsidR="00414F73" w:rsidRDefault="00571203">
      <w:pPr>
        <w:pStyle w:val="Nadpis2"/>
        <w:keepNext w:val="0"/>
        <w:keepLines w:val="0"/>
        <w:numPr>
          <w:ilvl w:val="1"/>
          <w:numId w:val="7"/>
        </w:numPr>
        <w:ind w:left="576"/>
        <w:rPr>
          <w:lang w:eastAsia="cs-CZ"/>
        </w:rPr>
      </w:pPr>
      <w:r>
        <w:rPr>
          <w:lang w:eastAsia="cs-CZ"/>
        </w:rPr>
        <w:t>Podrobná specifikace a rozsah poskytovaných Služeb je uveden v </w:t>
      </w:r>
      <w:r>
        <w:rPr>
          <w:b/>
          <w:u w:val="single"/>
          <w:lang w:eastAsia="cs-CZ"/>
        </w:rPr>
        <w:t>Příloze č. 1 a 3</w:t>
      </w:r>
      <w:r>
        <w:rPr>
          <w:lang w:eastAsia="cs-CZ"/>
        </w:rPr>
        <w:t>, která je nedílnou součástí této Smlouvy.</w:t>
      </w:r>
    </w:p>
    <w:p w14:paraId="7B5B60EF" w14:textId="77777777" w:rsidR="00414F73" w:rsidRDefault="00571203">
      <w:pPr>
        <w:pStyle w:val="Nadpis2"/>
        <w:keepNext w:val="0"/>
        <w:keepLines w:val="0"/>
        <w:numPr>
          <w:ilvl w:val="1"/>
          <w:numId w:val="7"/>
        </w:numPr>
        <w:ind w:left="576"/>
        <w:rPr>
          <w:lang w:eastAsia="cs-CZ"/>
        </w:rPr>
      </w:pPr>
      <w:r>
        <w:rPr>
          <w:lang w:eastAsia="cs-CZ"/>
        </w:rPr>
        <w:t xml:space="preserve">Objednatel se zavazuje platit Poskytovateli za řádně poskytované Služby cenu ve výši a způsobem uvedeným v čl. </w:t>
      </w:r>
      <w:r>
        <w:rPr>
          <w:lang w:eastAsia="cs-CZ"/>
        </w:rPr>
        <w:fldChar w:fldCharType="begin"/>
      </w:r>
      <w:r>
        <w:rPr>
          <w:lang w:eastAsia="cs-CZ"/>
        </w:rPr>
        <w:instrText>REF _Ref306609166 \r \h</w:instrText>
      </w:r>
      <w:r>
        <w:rPr>
          <w:lang w:eastAsia="cs-CZ"/>
        </w:rPr>
      </w:r>
      <w:r>
        <w:rPr>
          <w:lang w:eastAsia="cs-CZ"/>
        </w:rPr>
        <w:fldChar w:fldCharType="separate"/>
      </w:r>
      <w:r>
        <w:rPr>
          <w:lang w:eastAsia="cs-CZ"/>
        </w:rPr>
        <w:t>4</w:t>
      </w:r>
      <w:r>
        <w:rPr>
          <w:lang w:eastAsia="cs-CZ"/>
        </w:rPr>
        <w:fldChar w:fldCharType="end"/>
      </w:r>
      <w:r>
        <w:rPr>
          <w:lang w:eastAsia="cs-CZ"/>
        </w:rPr>
        <w:t>, této Smlouvy, a to bezhotovostním převodem na bankovní účet Poskytovatele, uvedený v záhlaví této Smlouvy.</w:t>
      </w:r>
    </w:p>
    <w:p w14:paraId="7BA2AD80" w14:textId="77777777" w:rsidR="00414F73" w:rsidRDefault="00571203">
      <w:pPr>
        <w:pStyle w:val="Nadpis1"/>
        <w:keepNext w:val="0"/>
        <w:keepLines w:val="0"/>
        <w:numPr>
          <w:ilvl w:val="0"/>
          <w:numId w:val="7"/>
        </w:numPr>
      </w:pPr>
      <w:bookmarkStart w:id="5" w:name="_Ref289161454"/>
      <w:r>
        <w:t>Termíny a místo plnění</w:t>
      </w:r>
      <w:bookmarkEnd w:id="5"/>
    </w:p>
    <w:p w14:paraId="2AE7114B" w14:textId="77777777" w:rsidR="00414F73" w:rsidRDefault="00571203">
      <w:pPr>
        <w:pStyle w:val="Nadpis2"/>
        <w:keepNext w:val="0"/>
        <w:keepLines w:val="0"/>
        <w:numPr>
          <w:ilvl w:val="1"/>
          <w:numId w:val="7"/>
        </w:numPr>
        <w:ind w:left="576"/>
        <w:rPr>
          <w:lang w:eastAsia="cs-CZ"/>
        </w:rPr>
      </w:pPr>
      <w:r>
        <w:rPr>
          <w:lang w:eastAsia="cs-CZ"/>
        </w:rPr>
        <w:t>Poskytovatel se zavazuje poskytovat Služby po celou dobu trvání této Smlouvy, v termínech dle </w:t>
      </w:r>
      <w:r>
        <w:rPr>
          <w:b/>
          <w:u w:val="single"/>
          <w:lang w:eastAsia="cs-CZ"/>
        </w:rPr>
        <w:t>Přílohy č. 3</w:t>
      </w:r>
      <w:r>
        <w:rPr>
          <w:lang w:eastAsia="cs-CZ"/>
        </w:rPr>
        <w:t xml:space="preserve"> („Katalog služeb“) této Smlouvy, a to od data účinnosti této Smlouvy.</w:t>
      </w:r>
    </w:p>
    <w:p w14:paraId="7D8F4595" w14:textId="77777777" w:rsidR="00414F73" w:rsidRDefault="00571203">
      <w:pPr>
        <w:pStyle w:val="Nadpis2"/>
        <w:keepNext w:val="0"/>
        <w:keepLines w:val="0"/>
        <w:numPr>
          <w:ilvl w:val="1"/>
          <w:numId w:val="7"/>
        </w:numPr>
        <w:ind w:left="576"/>
        <w:rPr>
          <w:lang w:eastAsia="cs-CZ"/>
        </w:rPr>
      </w:pPr>
      <w:r>
        <w:rPr>
          <w:lang w:eastAsia="cs-CZ"/>
        </w:rPr>
        <w:t>Místem poskytování Služeb je sídlo Objednatele a sídlo Poskytovatele, případně jiná místa určená Objednatelem.</w:t>
      </w:r>
    </w:p>
    <w:p w14:paraId="7C6D4F13" w14:textId="77777777" w:rsidR="00414F73" w:rsidRDefault="00571203">
      <w:pPr>
        <w:pStyle w:val="Nadpis1"/>
        <w:keepNext w:val="0"/>
        <w:keepLines w:val="0"/>
        <w:numPr>
          <w:ilvl w:val="0"/>
          <w:numId w:val="7"/>
        </w:numPr>
      </w:pPr>
      <w:bookmarkStart w:id="6" w:name="_Ref287281750"/>
      <w:bookmarkStart w:id="7" w:name="_Ref306609166"/>
      <w:bookmarkEnd w:id="3"/>
      <w:bookmarkEnd w:id="6"/>
      <w:r>
        <w:t>Cena a platební podmínky</w:t>
      </w:r>
      <w:bookmarkEnd w:id="7"/>
    </w:p>
    <w:p w14:paraId="087F861D" w14:textId="77777777" w:rsidR="00414F73" w:rsidRDefault="00571203">
      <w:pPr>
        <w:pStyle w:val="Nadpis2"/>
        <w:keepNext w:val="0"/>
        <w:keepLines w:val="0"/>
        <w:numPr>
          <w:ilvl w:val="1"/>
          <w:numId w:val="7"/>
        </w:numPr>
        <w:ind w:left="576"/>
        <w:rPr>
          <w:szCs w:val="20"/>
          <w:lang w:eastAsia="cs-CZ"/>
        </w:rPr>
      </w:pPr>
      <w:r>
        <w:rPr>
          <w:lang w:eastAsia="cs-CZ"/>
        </w:rPr>
        <w:t xml:space="preserve">Není-li výslovně uvedeno jinak, všechny ceny uváděné v této Smlouvě a všech přílohách jsou uvedeny bez DPH a jsou stanoveny jako nejvýše přípustné. Poskytovatel prohlašuje, že tyto ceny plně pokrývají všechny jeho náklady spojené s poskytováním Služeb podle této Smlouvy. </w:t>
      </w:r>
      <w:r>
        <w:rPr>
          <w:szCs w:val="20"/>
          <w:lang w:eastAsia="cs-CZ"/>
        </w:rPr>
        <w:t>K ceně bude vždy fakturováno DPH v zákonem stanovené aktuální výši.</w:t>
      </w:r>
    </w:p>
    <w:p w14:paraId="1F48C3E7" w14:textId="77777777" w:rsidR="00414F73" w:rsidRDefault="00571203">
      <w:pPr>
        <w:pStyle w:val="Nadpis2"/>
        <w:keepNext w:val="0"/>
        <w:keepLines w:val="0"/>
        <w:numPr>
          <w:ilvl w:val="1"/>
          <w:numId w:val="7"/>
        </w:numPr>
        <w:ind w:left="567" w:hanging="567"/>
        <w:rPr>
          <w:lang w:eastAsia="cs-CZ"/>
        </w:rPr>
      </w:pPr>
      <w:r>
        <w:rPr>
          <w:lang w:eastAsia="cs-CZ"/>
        </w:rPr>
        <w:t>Cena za poskytování Služeb dle článku čl. 2.1.1, 2.1.2 a 2.1.3 je uvedena v </w:t>
      </w:r>
      <w:r>
        <w:rPr>
          <w:b/>
          <w:u w:val="single"/>
          <w:lang w:eastAsia="cs-CZ"/>
        </w:rPr>
        <w:t xml:space="preserve">Příloze č. 2 </w:t>
      </w:r>
      <w:r>
        <w:rPr>
          <w:lang w:eastAsia="cs-CZ"/>
        </w:rPr>
        <w:t xml:space="preserve">(„Cena za provozní podporu“) této smlouvy. Cena za Služby podle čl. 2.1.1, 2.1.2 a 2.1.3 této Smlouvy bude Objednatelem hrazena na základě daňového dokladu (faktury) vystavovaného Poskytovatelem na každé 3 kalendářní měsíce vždy předem, nejpozději do pátého pracovního dne v příslušném kalendářním měsíci. </w:t>
      </w:r>
    </w:p>
    <w:p w14:paraId="459045B1" w14:textId="77777777" w:rsidR="00414F73" w:rsidRDefault="00571203">
      <w:pPr>
        <w:pStyle w:val="Nadpis2"/>
        <w:keepNext w:val="0"/>
        <w:keepLines w:val="0"/>
        <w:numPr>
          <w:ilvl w:val="1"/>
          <w:numId w:val="7"/>
        </w:numPr>
        <w:ind w:left="576"/>
        <w:rPr>
          <w:lang w:eastAsia="cs-CZ"/>
        </w:rPr>
      </w:pPr>
      <w:r>
        <w:rPr>
          <w:lang w:eastAsia="cs-CZ"/>
        </w:rPr>
        <w:t>Veškeré daňové doklady (faktury) vystavené Poskytovatelem podle této Smlouvy bude Poskytovatel zasílat Objednateli elektronicky a jejich splatnost bude činit třicet (30) kalendářních dní ode dne doručení řádné a úplné faktury (tedy faktury mající všechny náležitosti předepsané obecně závaznými právními předpisy Objednateli. Za den úhrady dané faktury bude považován den odepsání fakturované částky z účtu Objednatele.</w:t>
      </w:r>
    </w:p>
    <w:p w14:paraId="4ACE69CC" w14:textId="77777777" w:rsidR="00414F73" w:rsidRDefault="00571203">
      <w:pPr>
        <w:pStyle w:val="Nadpis2"/>
        <w:keepNext w:val="0"/>
        <w:keepLines w:val="0"/>
        <w:numPr>
          <w:ilvl w:val="1"/>
          <w:numId w:val="7"/>
        </w:numPr>
        <w:ind w:left="576"/>
        <w:rPr>
          <w:lang w:eastAsia="cs-CZ"/>
        </w:rPr>
      </w:pPr>
      <w:r>
        <w:rPr>
          <w:lang w:eastAsia="cs-CZ"/>
        </w:rPr>
        <w:t>Objednatel si vyhrazuje právo vrátit Poskytovateli do data jeho splatnosti daňový doklad (fakturu), který nebude obsahovat veškeré údaje vyžadované závaznými právními předpisy ČR nebo touto Smlouvou, nebo v něm budou uvedeny nesprávné údaje (s uvedením chybějících náležitostí nebo nesprávných údajů). V takovém případě začne běžet doba splatnosti daňového dokladu (faktury) až doručením řádně opraveného daňového dokladu (faktury) Objednateli.</w:t>
      </w:r>
    </w:p>
    <w:p w14:paraId="6BBD906C" w14:textId="77777777" w:rsidR="00414F73" w:rsidRDefault="00571203">
      <w:pPr>
        <w:pStyle w:val="Nadpis2"/>
        <w:keepNext w:val="0"/>
        <w:keepLines w:val="0"/>
        <w:numPr>
          <w:ilvl w:val="1"/>
          <w:numId w:val="7"/>
        </w:numPr>
        <w:ind w:left="576"/>
        <w:rPr>
          <w:lang w:eastAsia="cs-CZ"/>
        </w:rPr>
      </w:pPr>
      <w:r>
        <w:rPr>
          <w:lang w:eastAsia="cs-CZ"/>
        </w:rPr>
        <w:t xml:space="preserve">Smluvní strany se dohodly, že ceny za Služby dle Přílohy č. 1 této Smlouvy, se vždy k 1. lednu každého kalendářního roku, vyjma roku, kdy toto ustanovení nabylo účinnosti, upravují o průměrnou roční míru inflace (vyjádřenou přírůstkem </w:t>
      </w:r>
      <w:r>
        <w:rPr>
          <w:lang w:eastAsia="cs-CZ"/>
        </w:rPr>
        <w:lastRenderedPageBreak/>
        <w:t>průměrného ročního indexu spotřebitelských cen) za bezprostředně předcházející kalendářní rok vyhlášenou Českým statistickým úřadem.</w:t>
      </w:r>
    </w:p>
    <w:p w14:paraId="625A6CDA" w14:textId="77777777" w:rsidR="00414F73" w:rsidRDefault="00414F73">
      <w:pPr>
        <w:rPr>
          <w:lang w:eastAsia="cs-CZ"/>
        </w:rPr>
      </w:pPr>
    </w:p>
    <w:p w14:paraId="420EDD82" w14:textId="77777777" w:rsidR="00414F73" w:rsidRDefault="00571203">
      <w:pPr>
        <w:pStyle w:val="Nadpis1"/>
        <w:keepNext w:val="0"/>
        <w:keepLines w:val="0"/>
        <w:numPr>
          <w:ilvl w:val="0"/>
          <w:numId w:val="7"/>
        </w:numPr>
      </w:pPr>
      <w:r>
        <w:t>Práva a povinnosti Objednatele</w:t>
      </w:r>
    </w:p>
    <w:p w14:paraId="4F5496CC" w14:textId="77777777" w:rsidR="00414F73" w:rsidRDefault="00571203">
      <w:pPr>
        <w:pStyle w:val="Nadpis2"/>
        <w:keepNext w:val="0"/>
        <w:keepLines w:val="0"/>
        <w:numPr>
          <w:ilvl w:val="1"/>
          <w:numId w:val="7"/>
        </w:numPr>
        <w:ind w:left="576"/>
      </w:pPr>
      <w:bookmarkStart w:id="8" w:name="_Ref287368003"/>
      <w:r>
        <w:t>Objednatel se zavazuje spolupracovat s Poskytovatelem a poskytovat mu veškerou nutnou součinnost potřebnou pro řádné poskytování Služeb podle této Smlouvy. Objednatel je povinen informovat Poskytovatele o veškerých skutečnostech, které jsou nebo mohou být důležité pro plnění této Smlouvy.</w:t>
      </w:r>
      <w:bookmarkEnd w:id="8"/>
    </w:p>
    <w:p w14:paraId="7B29F064" w14:textId="77777777" w:rsidR="00414F73" w:rsidRDefault="00571203">
      <w:pPr>
        <w:pStyle w:val="Nadpis2"/>
        <w:keepNext w:val="0"/>
        <w:keepLines w:val="0"/>
        <w:numPr>
          <w:ilvl w:val="1"/>
          <w:numId w:val="7"/>
        </w:numPr>
        <w:ind w:left="576"/>
      </w:pPr>
      <w:r>
        <w:t>Objednatel se zavazuje umožnit vstup zaměstnancům Poskytovatele zajišťujícím Služby do míst plnění podle této Smlouvy. Pokud Objednatel neposkytne v článku 5.1 této Smlouvy dohodnutou součinnost, má Poskytovatel právo požadovat na Objednateli posunutí stanovených termínů o čas, po který nemohl Poskytovatel pracovat na plnění předmětu Smlouvy.</w:t>
      </w:r>
    </w:p>
    <w:p w14:paraId="12F815D5" w14:textId="77777777" w:rsidR="00414F73" w:rsidRDefault="00571203">
      <w:pPr>
        <w:pStyle w:val="Nadpis2"/>
        <w:keepNext w:val="0"/>
        <w:keepLines w:val="0"/>
        <w:numPr>
          <w:ilvl w:val="1"/>
          <w:numId w:val="7"/>
        </w:numPr>
        <w:ind w:left="576"/>
      </w:pPr>
      <w:r>
        <w:t xml:space="preserve">Objednatel se zavazuje respektovat a zajišťovat podmínky a předpoklady podpory provozu dle </w:t>
      </w:r>
      <w:r>
        <w:rPr>
          <w:b/>
          <w:u w:val="single"/>
        </w:rPr>
        <w:t>Přílohy č. 1 a Přílohy č. 3</w:t>
      </w:r>
      <w:r>
        <w:t>, této smlouvy.</w:t>
      </w:r>
    </w:p>
    <w:p w14:paraId="526A3643" w14:textId="77777777" w:rsidR="00414F73" w:rsidRDefault="00571203">
      <w:pPr>
        <w:pStyle w:val="Nadpis1"/>
        <w:keepNext w:val="0"/>
        <w:keepLines w:val="0"/>
        <w:numPr>
          <w:ilvl w:val="0"/>
          <w:numId w:val="7"/>
        </w:numPr>
      </w:pPr>
      <w:bookmarkStart w:id="9" w:name="_Ref287339533"/>
      <w:bookmarkStart w:id="10" w:name="_Ref289161983"/>
      <w:bookmarkEnd w:id="9"/>
      <w:r>
        <w:t>Práva a povinnosti Poskytovatele</w:t>
      </w:r>
      <w:bookmarkEnd w:id="10"/>
    </w:p>
    <w:p w14:paraId="4FB096C9" w14:textId="77777777" w:rsidR="00414F73" w:rsidRDefault="00571203">
      <w:pPr>
        <w:pStyle w:val="Nadpis2"/>
        <w:keepNext w:val="0"/>
        <w:keepLines w:val="0"/>
        <w:numPr>
          <w:ilvl w:val="1"/>
          <w:numId w:val="7"/>
        </w:numPr>
        <w:ind w:left="576"/>
      </w:pPr>
      <w:bookmarkStart w:id="11" w:name="_Ref287339576"/>
      <w:r>
        <w:t>Poskytovatel se zavazuje spolupracovat s Objednatelem a poskytovat mu veškerou nutnou součinnost potřebnou pro řádné poskytování Služeb podle této Smlouvy. Poskytovatel je povinen písemně informovat Objednatele o veškerých skutečnostech, které jsou nebo mohou být důležité pro plnění této Smlouvy.</w:t>
      </w:r>
      <w:bookmarkEnd w:id="11"/>
    </w:p>
    <w:p w14:paraId="44956CD1" w14:textId="77777777" w:rsidR="00414F73" w:rsidRDefault="00571203">
      <w:pPr>
        <w:pStyle w:val="Nadpis2"/>
        <w:keepNext w:val="0"/>
        <w:keepLines w:val="0"/>
        <w:numPr>
          <w:ilvl w:val="1"/>
          <w:numId w:val="7"/>
        </w:numPr>
        <w:ind w:left="576"/>
      </w:pPr>
      <w:r>
        <w:t xml:space="preserve">Poskytovatel je povinen poskytovat Služby řádně a včas. Poskytovatel je povinen postupovat při poskytování Služeb s náležitou odbornou péčí a podle pokynů Objednatele. Při plnění této Smlouvy je Poskytovatel povinen upozorňovat Objednatele na nevhodnost jeho pokynů, které by mohly mít za následek újmu na právech Objednatele nebo vznik škody. Pokud Objednatel i přes upozornění na splnění svých pokynů trvá, neodpovídá Poskytovatel za případnou škodu tím vzniklou. </w:t>
      </w:r>
    </w:p>
    <w:p w14:paraId="337C78ED" w14:textId="77777777" w:rsidR="00414F73" w:rsidRDefault="00571203">
      <w:pPr>
        <w:pStyle w:val="Nadpis2"/>
        <w:keepNext w:val="0"/>
        <w:keepLines w:val="0"/>
        <w:numPr>
          <w:ilvl w:val="1"/>
          <w:numId w:val="7"/>
        </w:numPr>
        <w:ind w:left="576"/>
        <w:rPr>
          <w:sz w:val="23"/>
          <w:szCs w:val="23"/>
        </w:rPr>
      </w:pPr>
      <w:r>
        <w:t>Poskytovatel se zavazuje, že jeho zaměstnanci a jiné osoby, které budou na straně Poskytovatele poskytovat Služby dle této Smlouvy, budou při plnění této Smlouvy dodržovat veškeré obecně závazné předpisy vztahující se k vykonávané činnosti, zejména předpisy o bezpečnosti práce a o požární bezpečnosti, předpisy o vstupu do objektů Objednatele a budou se řídit organizačními pokyny odpovědných zaměstnanců Objednatele.</w:t>
      </w:r>
    </w:p>
    <w:p w14:paraId="4937DE42" w14:textId="77777777" w:rsidR="00414F73" w:rsidRDefault="00571203">
      <w:pPr>
        <w:pStyle w:val="Nadpis2"/>
        <w:keepNext w:val="0"/>
        <w:keepLines w:val="0"/>
        <w:numPr>
          <w:ilvl w:val="1"/>
          <w:numId w:val="7"/>
        </w:numPr>
        <w:ind w:left="576"/>
      </w:pPr>
      <w:r>
        <w:t>Všechna data, ať už v jakékoliv podobě, a jejich hmotné nosiče, která vznikla či vzniknou při poskytování Služeb podle této Smlouvy, jsou výlučným vlastnictvím Objednatele. Nejpozději do 15 pracovních dnů od doručení žádosti Objednatele nebo od ukončení této Smlouvy je Poskytovatel povinen tato data a jejich nosiče Objednateli předat a neponechat si žádnou kopii těchto dat, či jejich nosičů.</w:t>
      </w:r>
    </w:p>
    <w:p w14:paraId="7F5672B9" w14:textId="77777777" w:rsidR="00414F73" w:rsidRDefault="00571203">
      <w:pPr>
        <w:pStyle w:val="Nadpis2"/>
        <w:keepNext w:val="0"/>
        <w:keepLines w:val="0"/>
        <w:numPr>
          <w:ilvl w:val="1"/>
          <w:numId w:val="7"/>
        </w:numPr>
        <w:ind w:left="576"/>
      </w:pPr>
      <w:bookmarkStart w:id="12" w:name="_Ref287339402"/>
      <w:r>
        <w:t xml:space="preserve">Poskytovatel není oprávněn použít podklady, data a hmotné nosiče předané mu Objednatelem dle této Smlouvy pro jiné účely, než je poskytování Služeb podle této Smlouvy. Nejpozději do 15 pracovních dnů od doručení žádosti Objednatele nebo od ukončení této Smlouvy je Poskytovatel povinen vrátit Objednateli veškeré podklady, data a hmotné nosiče (a neponechat si žádnou kopii těchto dat, </w:t>
      </w:r>
      <w:r>
        <w:lastRenderedPageBreak/>
        <w:t>či jejich nosičů) poskytnuté Objednatelem Poskytovateli ke splnění jeho závazků podle této Smlouvy.</w:t>
      </w:r>
      <w:bookmarkEnd w:id="12"/>
    </w:p>
    <w:p w14:paraId="327C20DD" w14:textId="77777777" w:rsidR="00414F73" w:rsidRDefault="00571203">
      <w:pPr>
        <w:pStyle w:val="Nadpis2"/>
        <w:keepNext w:val="0"/>
        <w:keepLines w:val="0"/>
        <w:numPr>
          <w:ilvl w:val="1"/>
          <w:numId w:val="7"/>
        </w:numPr>
        <w:ind w:left="576"/>
      </w:pPr>
      <w:bookmarkStart w:id="13" w:name="_Ref287339407"/>
      <w:r>
        <w:t>Poskytovatel je oprávněn použít k plnění této Smlouvy třetích osob jen s předchozím písemným souhlasem Objednatele.</w:t>
      </w:r>
      <w:bookmarkEnd w:id="13"/>
    </w:p>
    <w:p w14:paraId="5F058949" w14:textId="77777777" w:rsidR="00414F73" w:rsidRDefault="00571203">
      <w:pPr>
        <w:pStyle w:val="Nadpis2"/>
        <w:keepNext w:val="0"/>
        <w:keepLines w:val="0"/>
        <w:numPr>
          <w:ilvl w:val="1"/>
          <w:numId w:val="7"/>
        </w:numPr>
        <w:ind w:left="576"/>
      </w:pPr>
      <w:r>
        <w:t>V případě, že se vyskytne jakákoli překážka, zejména</w:t>
      </w:r>
    </w:p>
    <w:p w14:paraId="7270AEE7" w14:textId="77777777" w:rsidR="00414F73" w:rsidRDefault="00571203">
      <w:pPr>
        <w:pStyle w:val="Nadpis2"/>
        <w:keepNext w:val="0"/>
        <w:keepLines w:val="0"/>
        <w:numPr>
          <w:ilvl w:val="1"/>
          <w:numId w:val="13"/>
        </w:numPr>
        <w:ind w:left="1134" w:hanging="425"/>
      </w:pPr>
      <w:r>
        <w:t xml:space="preserve">prodlení Objednatele s poskytnutím součinnosti, které by podmiňovalo plnění Poskytovatele; </w:t>
      </w:r>
    </w:p>
    <w:p w14:paraId="67F2B7A5" w14:textId="77777777" w:rsidR="00414F73" w:rsidRDefault="00571203">
      <w:pPr>
        <w:pStyle w:val="Nadpis2"/>
        <w:keepNext w:val="0"/>
        <w:keepLines w:val="0"/>
        <w:numPr>
          <w:ilvl w:val="1"/>
          <w:numId w:val="13"/>
        </w:numPr>
        <w:ind w:left="1134" w:hanging="425"/>
      </w:pPr>
      <w:r>
        <w:t>okolnosti vylučující odpovědnost dle § 2913 odst. 2 občanského zákoníku apod.,</w:t>
      </w:r>
    </w:p>
    <w:p w14:paraId="657C2C26" w14:textId="77777777" w:rsidR="00414F73" w:rsidRDefault="00571203">
      <w:pPr>
        <w:pStyle w:val="Nadpis2"/>
        <w:keepNext w:val="0"/>
        <w:keepLines w:val="0"/>
        <w:numPr>
          <w:ilvl w:val="0"/>
          <w:numId w:val="0"/>
        </w:numPr>
        <w:ind w:left="709"/>
      </w:pPr>
      <w:r>
        <w:t>která by mohla mít jakýkoli dopad na termíny poskytování Služeb, má Poskytovatel povinnost o této překážce Objednatele písemně informovat, a to nejpozději do pěti (5) kalendářních dnů od okamžiku, kdy se tato překážka vyskytla. Pokud Poskytovatel Objednatele v této pětidenní lhůtě o překážkách písemně neinformuje, zanikají veškerá práva Poskytovatele, která se ke vzniku příslušné překážky váží, zejména Poskytovatel nebude mít právo na jakékoli posunutí stanovených termínů poskytování Služeb.</w:t>
      </w:r>
    </w:p>
    <w:p w14:paraId="67B6ADA1" w14:textId="77777777" w:rsidR="00414F73" w:rsidRDefault="00571203">
      <w:pPr>
        <w:pStyle w:val="Nadpis1"/>
        <w:keepNext w:val="0"/>
        <w:keepLines w:val="0"/>
        <w:numPr>
          <w:ilvl w:val="0"/>
          <w:numId w:val="7"/>
        </w:numPr>
      </w:pPr>
      <w:bookmarkStart w:id="14" w:name="_Ref380559910"/>
      <w:r>
        <w:t>Ochrana důvěrných informací</w:t>
      </w:r>
      <w:bookmarkEnd w:id="14"/>
    </w:p>
    <w:p w14:paraId="662FF50B" w14:textId="77777777" w:rsidR="00414F73" w:rsidRDefault="00571203">
      <w:pPr>
        <w:pStyle w:val="Nadpis2"/>
        <w:keepNext w:val="0"/>
        <w:keepLines w:val="0"/>
        <w:numPr>
          <w:ilvl w:val="1"/>
          <w:numId w:val="7"/>
        </w:numPr>
        <w:ind w:left="576"/>
      </w:pPr>
      <w:r>
        <w:t>Za důvěrné informace Objednatele (bez ohledu na formu jejich zachycení) se podle této Smlouvy považují veškeré informace, které nebyly Objednatelem označeny jako veřejné, zejména:</w:t>
      </w:r>
    </w:p>
    <w:p w14:paraId="58D894FD" w14:textId="77777777" w:rsidR="00414F73" w:rsidRDefault="00571203">
      <w:pPr>
        <w:widowControl w:val="0"/>
        <w:numPr>
          <w:ilvl w:val="0"/>
          <w:numId w:val="8"/>
        </w:numPr>
        <w:spacing w:after="120" w:line="240" w:lineRule="auto"/>
        <w:ind w:left="1134" w:hanging="425"/>
        <w:jc w:val="both"/>
        <w:rPr>
          <w:rFonts w:eastAsia="Times New Roman" w:cs="Times New Roman"/>
          <w:sz w:val="24"/>
          <w:szCs w:val="24"/>
          <w:lang w:eastAsia="cs-CZ"/>
        </w:rPr>
      </w:pPr>
      <w:r>
        <w:rPr>
          <w:rFonts w:eastAsia="Times New Roman" w:cs="Times New Roman"/>
          <w:sz w:val="24"/>
          <w:szCs w:val="24"/>
          <w:lang w:eastAsia="cs-CZ"/>
        </w:rPr>
        <w:t>informace, které se týkají Objednatele;</w:t>
      </w:r>
    </w:p>
    <w:p w14:paraId="07D8A0A1" w14:textId="77777777" w:rsidR="00414F73" w:rsidRDefault="00571203">
      <w:pPr>
        <w:widowControl w:val="0"/>
        <w:numPr>
          <w:ilvl w:val="0"/>
          <w:numId w:val="8"/>
        </w:numPr>
        <w:spacing w:after="120" w:line="240" w:lineRule="auto"/>
        <w:ind w:left="1134" w:hanging="425"/>
        <w:jc w:val="both"/>
        <w:rPr>
          <w:rFonts w:eastAsia="Times New Roman" w:cs="Times New Roman"/>
          <w:sz w:val="24"/>
          <w:szCs w:val="24"/>
          <w:lang w:eastAsia="cs-CZ"/>
        </w:rPr>
      </w:pPr>
      <w:r>
        <w:rPr>
          <w:rFonts w:eastAsia="Times New Roman" w:cs="Times New Roman"/>
          <w:sz w:val="24"/>
          <w:szCs w:val="24"/>
          <w:lang w:eastAsia="cs-CZ"/>
        </w:rPr>
        <w:t>informace, pro které je stanoven závaznými právními předpisy zvláštní režim utajení při nakládání s nimi.</w:t>
      </w:r>
    </w:p>
    <w:p w14:paraId="1C96F77D" w14:textId="77777777" w:rsidR="00414F73" w:rsidRDefault="00571203">
      <w:pPr>
        <w:pStyle w:val="Nadpis2"/>
        <w:keepNext w:val="0"/>
        <w:keepLines w:val="0"/>
        <w:numPr>
          <w:ilvl w:val="1"/>
          <w:numId w:val="7"/>
        </w:numPr>
        <w:ind w:left="576"/>
      </w:pPr>
      <w:bookmarkStart w:id="15" w:name="_Ref287370776"/>
      <w:r>
        <w:t>Za důvěrné informace Poskytovatele (bez ohledu na formu jejich zachycení) se podle této Smlouvy považují veškeré informace, které byly Poskytovatelem písemně označeny jako důvěrné a současně se jedná o informace, které se týkají Poskytovatele, mají skutečnou nebo alespoň potenciální materiální či nemateriální hodnotu, nejsou v příslušných obchodních kruzích běžně dostupné a Poskytovatel odpovídajícím způsobem zajišťuje jejich utajení; avšak vyjma informací, které se týkají této Smlouvy a jejího plnění (zejména informace o právech a povinnostech Smluvních stran, informace o cenách apod.).</w:t>
      </w:r>
      <w:bookmarkEnd w:id="15"/>
    </w:p>
    <w:p w14:paraId="66A13652" w14:textId="77777777" w:rsidR="00414F73" w:rsidRDefault="00571203">
      <w:pPr>
        <w:pStyle w:val="Nadpis2"/>
        <w:keepNext w:val="0"/>
        <w:keepLines w:val="0"/>
        <w:numPr>
          <w:ilvl w:val="1"/>
          <w:numId w:val="7"/>
        </w:numPr>
        <w:ind w:left="576"/>
      </w:pPr>
      <w:r>
        <w:t>Za důvěrné informace Objednatele a Poskytovatele se nepovažují informace, které se staly veřejně přístupnými, pokud se tak nestalo porušením povinnosti jejich ochrany, informace získané na základě postupu prokazatelně nezávislého na Poskytovateli a informace poskytnuté třetí osobou, která takové informace nezískala porušením povinnosti jejich ochrany.</w:t>
      </w:r>
    </w:p>
    <w:p w14:paraId="51ADE5AB" w14:textId="77777777" w:rsidR="00414F73" w:rsidRDefault="00571203">
      <w:pPr>
        <w:pStyle w:val="Nadpis2"/>
        <w:keepNext w:val="0"/>
        <w:keepLines w:val="0"/>
        <w:numPr>
          <w:ilvl w:val="1"/>
          <w:numId w:val="7"/>
        </w:numPr>
        <w:ind w:left="576"/>
      </w:pPr>
      <w:r>
        <w:t xml:space="preserve">Smluvní strany se zavazují, že budou zachovávat mlčenlivost o všech důvěrných informacích druhé Smluvní strany, o kterých se dozví v souvislosti s plněním této Smlouvy, a bez písemného souhlasu druhé Smluvní strany je nebudou sdělovat žádným třetím osobám, vyjma osob, které na poskytování Služeb spolupracují, za předpokladu, že tyto osoby jsou zavázány k ochraně důvěrných informací ve stejném rozsahu jako Smluvní strany podle této Smlouvy. Za porušení závazku důvěrnosti informací podle této Smlouvy nebude rovněž považováno zveřejnění </w:t>
      </w:r>
      <w:r>
        <w:lastRenderedPageBreak/>
        <w:t>důvěrných informací jakékoliv ze Smluvních stran, ke kterému dojde na základě zákona, soudního, správního či jiného obdobného rozhodnutí.</w:t>
      </w:r>
    </w:p>
    <w:p w14:paraId="1750B0F5" w14:textId="77777777" w:rsidR="00414F73" w:rsidRDefault="00571203">
      <w:pPr>
        <w:pStyle w:val="Nadpis2"/>
        <w:keepNext w:val="0"/>
        <w:keepLines w:val="0"/>
        <w:numPr>
          <w:ilvl w:val="1"/>
          <w:numId w:val="7"/>
        </w:numPr>
        <w:ind w:left="576"/>
      </w:pPr>
      <w:r>
        <w:t>Poskytovatel se zavazuje nevyužít důvěrné informace Objednatele získané v souvislosti s touto Smlouvou jinak než pro účely této Smlouvy, v neprospěch Objednatele či k poškození jeho dobrého jména nebo pověsti.</w:t>
      </w:r>
    </w:p>
    <w:p w14:paraId="0DA166B2" w14:textId="77777777" w:rsidR="00414F73" w:rsidRDefault="00571203">
      <w:pPr>
        <w:pStyle w:val="Nadpis2"/>
        <w:keepNext w:val="0"/>
        <w:keepLines w:val="0"/>
        <w:numPr>
          <w:ilvl w:val="1"/>
          <w:numId w:val="7"/>
        </w:numPr>
        <w:ind w:left="576"/>
      </w:pPr>
      <w:r>
        <w:t>Nehledě na ustanovení článku 7.2 této Smlouvy Poskytovatel dále výslovně souhlasí s tím, aby tato Smlouva byla vedena v Centrální evidenci smluv vedené Objednatelem</w:t>
      </w:r>
      <w:r>
        <w:rPr>
          <w:b/>
          <w:smallCaps/>
          <w:sz w:val="23"/>
          <w:szCs w:val="23"/>
        </w:rPr>
        <w:t xml:space="preserve"> </w:t>
      </w:r>
      <w:r>
        <w:t>a v informačním systému Registr smluv (ISRS) vedeném Ministerstvem vnitra ČR, které jsou veřejně přístupné a které obsahuje údaje zejména o smluvních stranách, předmětu smlouvy, číselné označení této Smlouvy a datum jejího podpisu. Smluvní strany prohlašují, že skutečnosti uvedené v této smlouvě nepovažují za obchodní tajemství ve smyslu § 2985 občanského zákoníku a udělují svolení k jejich užití a zveřejnění bez stanovení jakýchkoliv dalších podmínek.</w:t>
      </w:r>
    </w:p>
    <w:p w14:paraId="03ED7D48" w14:textId="77777777" w:rsidR="00414F73" w:rsidRDefault="00571203">
      <w:pPr>
        <w:pStyle w:val="Nadpis1"/>
        <w:keepNext w:val="0"/>
        <w:keepLines w:val="0"/>
        <w:numPr>
          <w:ilvl w:val="0"/>
          <w:numId w:val="7"/>
        </w:numPr>
      </w:pPr>
      <w:r>
        <w:t>Ochrana a zpracování osobních údajů</w:t>
      </w:r>
    </w:p>
    <w:p w14:paraId="48EBD2A0" w14:textId="77777777" w:rsidR="00414F73" w:rsidRDefault="00571203">
      <w:pPr>
        <w:pStyle w:val="Nadpis2"/>
        <w:keepNext w:val="0"/>
        <w:keepLines w:val="0"/>
        <w:numPr>
          <w:ilvl w:val="1"/>
          <w:numId w:val="7"/>
        </w:numPr>
        <w:ind w:left="576"/>
      </w:pPr>
      <w:r>
        <w:t xml:space="preserve">Smluvní strany se zavazují, v souvislosti se Smlouvou, postupovat v souladu s Nařízením Evropského parlamentu a rady (EU) 2016/679 ze dne 27. dubna 2016 o ochraně fyzických osob v souvislosti se zpracováním osobních údajů a o volném pohybu těchto údajů a o zrušení směrnice 95/46/ES (obecné nařízení o ochraně osobních údajů), dále jen „Nařízení GDPR“. </w:t>
      </w:r>
    </w:p>
    <w:p w14:paraId="19FC290E" w14:textId="77777777" w:rsidR="00414F73" w:rsidRDefault="00571203">
      <w:pPr>
        <w:pStyle w:val="Nadpis2"/>
        <w:keepNext w:val="0"/>
        <w:keepLines w:val="0"/>
        <w:numPr>
          <w:ilvl w:val="1"/>
          <w:numId w:val="7"/>
        </w:numPr>
        <w:ind w:left="576"/>
      </w:pPr>
      <w:r>
        <w:t>Objednatel je a bude nadále považován za Správce osobních údajů, se všemi pro něj vyplývajícími důsledky a povinnostmi.</w:t>
      </w:r>
    </w:p>
    <w:p w14:paraId="79BFCB42" w14:textId="77777777" w:rsidR="00414F73" w:rsidRDefault="00571203">
      <w:pPr>
        <w:pStyle w:val="Nadpis2"/>
        <w:keepNext w:val="0"/>
        <w:keepLines w:val="0"/>
        <w:numPr>
          <w:ilvl w:val="1"/>
          <w:numId w:val="7"/>
        </w:numPr>
        <w:ind w:left="576"/>
      </w:pPr>
      <w:r>
        <w:t>Při plnění této smlouvy nepřichází Poskytovatel standardně do styku s osobními údaji, kterých je Objednatel správce (dále jen „chráněné osobní údaje“).</w:t>
      </w:r>
    </w:p>
    <w:p w14:paraId="4DE5A6A0" w14:textId="77777777" w:rsidR="00414F73" w:rsidRDefault="00571203">
      <w:pPr>
        <w:pStyle w:val="Nadpis2"/>
        <w:keepNext w:val="0"/>
        <w:keepLines w:val="0"/>
        <w:numPr>
          <w:ilvl w:val="1"/>
          <w:numId w:val="7"/>
        </w:numPr>
        <w:ind w:left="576"/>
      </w:pPr>
      <w:r>
        <w:t>Pouze ve výjimečných případech se může stát, že Poskytovatel získá přístup k chráněným osobním údajům. Pokud se tak stane, jedná se o zpracování z pověření správce dle článku 29 Nařízení GDPR.</w:t>
      </w:r>
    </w:p>
    <w:p w14:paraId="7E362781" w14:textId="77777777" w:rsidR="00414F73" w:rsidRDefault="00571203">
      <w:pPr>
        <w:pStyle w:val="Nadpis2"/>
        <w:keepNext w:val="0"/>
        <w:keepLines w:val="0"/>
        <w:numPr>
          <w:ilvl w:val="1"/>
          <w:numId w:val="7"/>
        </w:numPr>
        <w:ind w:left="576"/>
      </w:pPr>
      <w:r>
        <w:t xml:space="preserve">Poskytovatel se zavazuje zachovávat mlčenlivost o všech chráněných osobních údajích, se kterými přijde do styku v souvislosti s plněním dle Smlouvy. Poskytovatel se zejména zavazuje: </w:t>
      </w:r>
    </w:p>
    <w:p w14:paraId="7E9688D4" w14:textId="77777777" w:rsidR="00414F73" w:rsidRDefault="00571203">
      <w:pPr>
        <w:widowControl w:val="0"/>
        <w:numPr>
          <w:ilvl w:val="0"/>
          <w:numId w:val="14"/>
        </w:numPr>
        <w:spacing w:after="120" w:line="240" w:lineRule="auto"/>
        <w:ind w:hanging="566"/>
        <w:jc w:val="both"/>
        <w:rPr>
          <w:rFonts w:eastAsia="Times New Roman" w:cs="Times New Roman"/>
          <w:sz w:val="24"/>
          <w:szCs w:val="24"/>
          <w:lang w:eastAsia="cs-CZ"/>
        </w:rPr>
      </w:pPr>
      <w:r>
        <w:rPr>
          <w:rFonts w:eastAsia="Times New Roman" w:cs="Times New Roman"/>
          <w:sz w:val="24"/>
          <w:szCs w:val="24"/>
          <w:lang w:eastAsia="cs-CZ"/>
        </w:rPr>
        <w:t xml:space="preserve">nesdělovat nebo nezpřístupňovat chráněné osobní údaje třetím stranám bez předchozího souhlasu Objednatele, </w:t>
      </w:r>
    </w:p>
    <w:p w14:paraId="700C2EB7" w14:textId="77777777" w:rsidR="00414F73" w:rsidRDefault="00571203">
      <w:pPr>
        <w:widowControl w:val="0"/>
        <w:numPr>
          <w:ilvl w:val="0"/>
          <w:numId w:val="14"/>
        </w:numPr>
        <w:spacing w:after="120" w:line="240" w:lineRule="auto"/>
        <w:ind w:hanging="566"/>
        <w:jc w:val="both"/>
        <w:rPr>
          <w:rFonts w:eastAsia="Times New Roman" w:cs="Times New Roman"/>
          <w:sz w:val="24"/>
          <w:szCs w:val="24"/>
          <w:lang w:eastAsia="cs-CZ"/>
        </w:rPr>
      </w:pPr>
      <w:r>
        <w:rPr>
          <w:rFonts w:eastAsia="Times New Roman" w:cs="Times New Roman"/>
          <w:sz w:val="24"/>
          <w:szCs w:val="24"/>
          <w:lang w:eastAsia="cs-CZ"/>
        </w:rPr>
        <w:t>zajistit, že jeho zaměstnanci a další osoby, které přijdou do styku s chráněnými osobními údaji v souvislosti s plněním dle Smlouvy, budou zavázány povinností mlčenlivosti ve stejném rozsahu, v jakém je mlčenlivostí vázán on sám, a aby tato povinnost mlčenlivosti trvala i po skončení jejich zaměstnání nebo provádění prací (minimálně po dobu 1 roku),</w:t>
      </w:r>
    </w:p>
    <w:p w14:paraId="1E690C82" w14:textId="77777777" w:rsidR="00414F73" w:rsidRDefault="00571203">
      <w:pPr>
        <w:widowControl w:val="0"/>
        <w:numPr>
          <w:ilvl w:val="0"/>
          <w:numId w:val="14"/>
        </w:numPr>
        <w:spacing w:after="120" w:line="240" w:lineRule="auto"/>
        <w:ind w:hanging="566"/>
        <w:jc w:val="both"/>
        <w:rPr>
          <w:rFonts w:eastAsia="Times New Roman" w:cs="Times New Roman"/>
          <w:sz w:val="24"/>
          <w:szCs w:val="24"/>
          <w:lang w:eastAsia="cs-CZ"/>
        </w:rPr>
      </w:pPr>
      <w:r>
        <w:rPr>
          <w:rFonts w:eastAsia="Times New Roman" w:cs="Times New Roman"/>
          <w:sz w:val="24"/>
          <w:szCs w:val="24"/>
          <w:lang w:eastAsia="cs-CZ"/>
        </w:rPr>
        <w:t>zajistit, aby osoby, které se budou podílet na plnění dle Smlouvy, při styku nebo nakládání s chráněnými osobními údaji nepořizovaly kopie chráněných osobních údajů bez předchozího písemného souhlasu Objednatele a aby jejich činností nebo opomenutím nedošlo k náhodnému nebo protiprávnímu zničení, ztrátě či pozměnění chráněných osobních údajů, nebo k jejich neoprávněnému zpřístupnění třetím osobám.</w:t>
      </w:r>
    </w:p>
    <w:p w14:paraId="3F118B9A" w14:textId="77777777" w:rsidR="00414F73" w:rsidRDefault="00571203">
      <w:pPr>
        <w:pStyle w:val="Nadpis2"/>
        <w:keepNext w:val="0"/>
        <w:keepLines w:val="0"/>
        <w:numPr>
          <w:ilvl w:val="1"/>
          <w:numId w:val="7"/>
        </w:numPr>
        <w:ind w:left="576"/>
      </w:pPr>
      <w:r>
        <w:lastRenderedPageBreak/>
        <w:t xml:space="preserve">Poskytovatel je povinen po dobu plnění předmětu Smlouvy realizovat potřebná bezpečnostní opatření v rovině technické i organizační, aby zajistil úroveň zabezpečení odpovídající danému riziku, zejm. pak osobní údaje zabezpečit vůči náhodnému či nezákonnému zničení, ztrátě, změně, zpřístupnění neoprávněným stranám, zneužití či jinému způsobu zacházení s osobními daty v rozporu s Nařízením GDPR. </w:t>
      </w:r>
    </w:p>
    <w:p w14:paraId="1F256B83" w14:textId="77777777" w:rsidR="00414F73" w:rsidRDefault="00571203">
      <w:pPr>
        <w:pStyle w:val="Nadpis2"/>
        <w:keepNext w:val="0"/>
        <w:keepLines w:val="0"/>
        <w:numPr>
          <w:ilvl w:val="1"/>
          <w:numId w:val="7"/>
        </w:numPr>
        <w:ind w:left="576"/>
      </w:pPr>
      <w:r>
        <w:t xml:space="preserve">Poskytovatel je povinen písemně seznámit Objednatele s jakýmkoliv podezřením na porušení nebo skutečným porušením bezpečnosti zpracování osobních údajů podle ustanovení Smlouvy, např.: jakoukoliv odchylkou od udělených pokynů, odchylkou od sjednaného přístupu, plánovaným zveřejněním, upgradem, testy apod., kterými může dojít k úpravě nebo změně zabezpečení nebo ke zpracování osobních údajů, jakýmkoliv podezřením z porušení důvěrnosti, jakýmkoliv podezřením z náhodného či nezákonného zničení, ztráty, změny, zpřístupnění neoprávněným stranám, zneužití či jiného způsobu zacházení s osobními údaji v rozporu s Nařízením GDPR.  </w:t>
      </w:r>
    </w:p>
    <w:p w14:paraId="799A4EE3" w14:textId="77777777" w:rsidR="00414F73" w:rsidRDefault="00571203">
      <w:pPr>
        <w:pStyle w:val="Nadpis2"/>
        <w:keepNext w:val="0"/>
        <w:keepLines w:val="0"/>
        <w:numPr>
          <w:ilvl w:val="1"/>
          <w:numId w:val="7"/>
        </w:numPr>
        <w:ind w:left="576"/>
      </w:pPr>
      <w:r>
        <w:t>Objednatel je oprávněn provádět kontrolu, zda Poskytovatel plní své povinnosti dle tohoto článku. Poskytovatel je povinen a zavazuje se k veškeré součinnosti s Objednatelem, o kterou bude požádán v souvislosti s ochranou osobních údajů. Poskytovatel je povinen na vyžádání zpřístupnit Objednateli svá písemná technická a organizační bezpečnostní opatření a umožnit mu případnou kontrolu dodržování předložených technických a organizačních bezpečnostních opatření.</w:t>
      </w:r>
    </w:p>
    <w:p w14:paraId="2FD1538D" w14:textId="77777777" w:rsidR="00414F73" w:rsidRDefault="00571203">
      <w:pPr>
        <w:pStyle w:val="Nadpis2"/>
        <w:keepNext w:val="0"/>
        <w:keepLines w:val="0"/>
        <w:numPr>
          <w:ilvl w:val="1"/>
          <w:numId w:val="7"/>
        </w:numPr>
        <w:ind w:left="576"/>
      </w:pPr>
      <w:r>
        <w:t>Po skončení účinnosti Smlouvy je Poskytovatel povinen veškerá data, která má v držení, vymazat, a pokud je dosud nepředal Objednateli, předat je Objednateli a dále vymazat všechny existující kopie. Pokud má Poskytovatel přístup k chráněným osobním údajům, má povinnost současně tento přístup deaktivovat či vrátit Objednateli. Povinnost uvedená v tomto článku neplatí, stanoví-li právní předpis EU, případně vnitrostátní právní předpis Poskytovateli data ukládat i po skončení účinnosti Smlouvy.</w:t>
      </w:r>
    </w:p>
    <w:p w14:paraId="0C7F1015" w14:textId="77777777" w:rsidR="00414F73" w:rsidRDefault="00571203">
      <w:pPr>
        <w:pStyle w:val="Nadpis1"/>
        <w:keepNext w:val="0"/>
        <w:keepLines w:val="0"/>
        <w:numPr>
          <w:ilvl w:val="0"/>
          <w:numId w:val="7"/>
        </w:numPr>
      </w:pPr>
      <w:bookmarkStart w:id="16" w:name="_Ref317164101"/>
      <w:r>
        <w:t>Evidence a jiná organizační opatření</w:t>
      </w:r>
      <w:bookmarkEnd w:id="16"/>
    </w:p>
    <w:p w14:paraId="0198B087" w14:textId="77777777" w:rsidR="00414F73" w:rsidRDefault="00571203">
      <w:pPr>
        <w:pStyle w:val="Nadpis2"/>
        <w:keepNext w:val="0"/>
        <w:keepLines w:val="0"/>
        <w:numPr>
          <w:ilvl w:val="1"/>
          <w:numId w:val="7"/>
        </w:numPr>
        <w:ind w:left="576"/>
        <w:rPr>
          <w:lang w:eastAsia="cs-CZ"/>
        </w:rPr>
      </w:pPr>
      <w:r>
        <w:rPr>
          <w:lang w:eastAsia="cs-CZ"/>
        </w:rPr>
        <w:t>O Službách</w:t>
      </w:r>
      <w:r>
        <w:rPr>
          <w:rFonts w:ascii="Garamond" w:hAnsi="Garamond"/>
          <w:szCs w:val="20"/>
          <w:lang w:eastAsia="cs-CZ"/>
        </w:rPr>
        <w:t xml:space="preserve"> dle odst. </w:t>
      </w:r>
      <w:proofErr w:type="gramStart"/>
      <w:r>
        <w:rPr>
          <w:rFonts w:ascii="Garamond" w:hAnsi="Garamond"/>
          <w:szCs w:val="20"/>
          <w:lang w:eastAsia="cs-CZ"/>
        </w:rPr>
        <w:t>2.1</w:t>
      </w:r>
      <w:proofErr w:type="gramEnd"/>
      <w:r>
        <w:rPr>
          <w:rFonts w:ascii="Garamond" w:hAnsi="Garamond"/>
          <w:szCs w:val="20"/>
          <w:lang w:eastAsia="cs-CZ"/>
        </w:rPr>
        <w:t>. a 2.2. t</w:t>
      </w:r>
      <w:r>
        <w:rPr>
          <w:lang w:eastAsia="cs-CZ"/>
        </w:rPr>
        <w:t xml:space="preserve">éto Smlouvy poskytnutých v průběhu každého kalendářního čtvrtletí po dobu trvání této Smlouvy vyhotoví Poskytovatel Výkaz poskytnutých Služeb, jehož vzor je uveden v </w:t>
      </w:r>
      <w:r>
        <w:rPr>
          <w:b/>
          <w:u w:val="single"/>
          <w:lang w:eastAsia="cs-CZ"/>
        </w:rPr>
        <w:t>Příloze č. 4,</w:t>
      </w:r>
      <w:r>
        <w:rPr>
          <w:lang w:eastAsia="cs-CZ"/>
        </w:rPr>
        <w:t xml:space="preserve"> této Smlouvy (dále jen „</w:t>
      </w:r>
      <w:r>
        <w:rPr>
          <w:b/>
          <w:lang w:eastAsia="cs-CZ"/>
        </w:rPr>
        <w:t>Výkaz poskytnutých Služeb“</w:t>
      </w:r>
      <w:r>
        <w:rPr>
          <w:lang w:eastAsia="cs-CZ"/>
        </w:rPr>
        <w:t xml:space="preserve">). </w:t>
      </w:r>
      <w:bookmarkStart w:id="17" w:name="_Ref206571798"/>
      <w:bookmarkEnd w:id="17"/>
    </w:p>
    <w:p w14:paraId="59B8D5AD" w14:textId="77777777" w:rsidR="00414F73" w:rsidRDefault="00571203">
      <w:pPr>
        <w:pStyle w:val="Nadpis2"/>
        <w:keepNext w:val="0"/>
        <w:keepLines w:val="0"/>
        <w:numPr>
          <w:ilvl w:val="1"/>
          <w:numId w:val="7"/>
        </w:numPr>
        <w:ind w:left="576"/>
        <w:rPr>
          <w:lang w:eastAsia="cs-CZ"/>
        </w:rPr>
      </w:pPr>
      <w:r>
        <w:rPr>
          <w:lang w:eastAsia="cs-CZ"/>
        </w:rPr>
        <w:t xml:space="preserve">Z Výkazu poskytnutých služeb musí být zřejmé, který pracovník Poskytovatele Služby provedl, údaj o termínu a délce trvání poskytovaných Služeb (v člověkodnech či člověkohodinách). </w:t>
      </w:r>
    </w:p>
    <w:p w14:paraId="22EA3541" w14:textId="77777777" w:rsidR="00414F73" w:rsidRDefault="00571203">
      <w:pPr>
        <w:pStyle w:val="Nadpis2"/>
        <w:keepNext w:val="0"/>
        <w:keepLines w:val="0"/>
        <w:numPr>
          <w:ilvl w:val="1"/>
          <w:numId w:val="7"/>
        </w:numPr>
        <w:ind w:left="576"/>
        <w:rPr>
          <w:lang w:eastAsia="cs-CZ"/>
        </w:rPr>
      </w:pPr>
      <w:r>
        <w:rPr>
          <w:lang w:eastAsia="cs-CZ"/>
        </w:rPr>
        <w:t>Výkaz poskytnutých služeb bude Poskytovatel předkládat Objednateli vždy nejpozději do pěti (5) Pracovních dnů po skončení daného kalendářního čtvrtletí, za který je vypracován, k odsouhlasení a podpisu oprávněné osobě Objednatele. Oprávněná osoba Objednatele je povinna do pěti (5) Pracovních dnů od doručení příslušného Výkazu poskytnutých Služeb Poskytovatelem tento Výkaz poskytnutých Služeb potvrdit, či k němu písemně sdělit své připomínky. V případě, že tak oprávněná osoba objednatele neučiní, bude po uplynutí této lhůty Výkaz poskytnutých služeb považován za schválený.</w:t>
      </w:r>
    </w:p>
    <w:p w14:paraId="0E09B0AB" w14:textId="77777777" w:rsidR="00414F73" w:rsidRDefault="00414F73">
      <w:pPr>
        <w:rPr>
          <w:lang w:eastAsia="cs-CZ"/>
        </w:rPr>
      </w:pPr>
    </w:p>
    <w:p w14:paraId="24CB507D" w14:textId="77777777" w:rsidR="00414F73" w:rsidRDefault="00571203">
      <w:pPr>
        <w:pStyle w:val="Nadpis1"/>
        <w:keepNext w:val="0"/>
        <w:keepLines w:val="0"/>
        <w:numPr>
          <w:ilvl w:val="0"/>
          <w:numId w:val="7"/>
        </w:numPr>
      </w:pPr>
      <w:bookmarkStart w:id="18" w:name="_Ref287339603"/>
      <w:r>
        <w:lastRenderedPageBreak/>
        <w:t>Sankce</w:t>
      </w:r>
      <w:bookmarkEnd w:id="18"/>
    </w:p>
    <w:p w14:paraId="26DB8003" w14:textId="77777777" w:rsidR="00414F73" w:rsidRDefault="00571203">
      <w:pPr>
        <w:pStyle w:val="Nadpis2"/>
        <w:keepNext w:val="0"/>
        <w:keepLines w:val="0"/>
        <w:numPr>
          <w:ilvl w:val="1"/>
          <w:numId w:val="7"/>
        </w:numPr>
        <w:ind w:left="576"/>
      </w:pPr>
      <w:r>
        <w:t xml:space="preserve">V případě prodlení se zaplacením peněžité částky je smluvní strana, která je se zaplacením v prodlení, povinna zaplatit druhé smluvní straně úrok z prodlení v zákonné výši za každý započatý den prodlení. </w:t>
      </w:r>
    </w:p>
    <w:p w14:paraId="4DCABA32" w14:textId="77777777" w:rsidR="00414F73" w:rsidRDefault="00571203">
      <w:pPr>
        <w:pStyle w:val="Nadpis2"/>
        <w:keepNext w:val="0"/>
        <w:keepLines w:val="0"/>
        <w:numPr>
          <w:ilvl w:val="1"/>
          <w:numId w:val="7"/>
        </w:numPr>
        <w:ind w:left="576"/>
      </w:pPr>
      <w:bookmarkStart w:id="19" w:name="_Ref206572158"/>
      <w:r>
        <w:t>V případě, že Poskytovatel poruší svou povinnost poskytovat Objednateli řádně a včas Služby v termínech podle této Smlouvy, bude povinen zaplatit Objednateli smluvní pokutu:</w:t>
      </w:r>
      <w:bookmarkEnd w:id="19"/>
    </w:p>
    <w:p w14:paraId="7555F876" w14:textId="77777777" w:rsidR="00414F73" w:rsidRDefault="00571203">
      <w:pPr>
        <w:widowControl w:val="0"/>
        <w:numPr>
          <w:ilvl w:val="0"/>
          <w:numId w:val="10"/>
        </w:numPr>
        <w:spacing w:after="120" w:line="240" w:lineRule="auto"/>
        <w:ind w:left="1276" w:hanging="567"/>
        <w:jc w:val="both"/>
        <w:rPr>
          <w:rFonts w:eastAsia="Times New Roman" w:cs="Times New Roman"/>
          <w:sz w:val="24"/>
          <w:szCs w:val="24"/>
          <w:lang w:eastAsia="cs-CZ"/>
        </w:rPr>
      </w:pPr>
      <w:r>
        <w:rPr>
          <w:rFonts w:eastAsia="Times New Roman" w:cs="Times New Roman"/>
          <w:sz w:val="24"/>
          <w:szCs w:val="24"/>
          <w:lang w:eastAsia="cs-CZ"/>
        </w:rPr>
        <w:t>ve výši 1</w:t>
      </w:r>
      <w:r>
        <w:rPr>
          <w:rFonts w:eastAsia="Times New Roman" w:cs="Times New Roman"/>
          <w:bCs/>
          <w:sz w:val="24"/>
          <w:szCs w:val="24"/>
          <w:lang w:eastAsia="cs-CZ"/>
        </w:rPr>
        <w:t>00,- </w:t>
      </w:r>
      <w:r>
        <w:rPr>
          <w:rFonts w:eastAsia="Times New Roman" w:cs="Times New Roman"/>
          <w:sz w:val="24"/>
          <w:szCs w:val="24"/>
          <w:lang w:eastAsia="cs-CZ"/>
        </w:rPr>
        <w:t xml:space="preserve">Kč (slovy: </w:t>
      </w:r>
      <w:r>
        <w:rPr>
          <w:rFonts w:eastAsia="Times New Roman" w:cs="Times New Roman"/>
          <w:i/>
          <w:sz w:val="24"/>
          <w:szCs w:val="24"/>
          <w:lang w:eastAsia="cs-CZ"/>
        </w:rPr>
        <w:t>jedno sto korun českých</w:t>
      </w:r>
      <w:r>
        <w:rPr>
          <w:rFonts w:eastAsia="Times New Roman" w:cs="Times New Roman"/>
          <w:sz w:val="24"/>
          <w:szCs w:val="24"/>
          <w:lang w:eastAsia="cs-CZ"/>
        </w:rPr>
        <w:t>) za každou započatou hodinu prodlení se zahájením řešení problémového stavu (prvotní reakce) ve lhůtě stanovené pro problémové stavy kategorie A podle článku 2.1.1 v termínech dle </w:t>
      </w:r>
      <w:r>
        <w:rPr>
          <w:rFonts w:eastAsia="Times New Roman" w:cs="Times New Roman"/>
          <w:b/>
          <w:sz w:val="24"/>
          <w:szCs w:val="24"/>
          <w:lang w:eastAsia="cs-CZ"/>
        </w:rPr>
        <w:t>Přílohy č. 3</w:t>
      </w:r>
      <w:r>
        <w:rPr>
          <w:rFonts w:eastAsia="Times New Roman" w:cs="Times New Roman"/>
          <w:sz w:val="24"/>
          <w:szCs w:val="24"/>
          <w:lang w:eastAsia="cs-CZ"/>
        </w:rPr>
        <w:t xml:space="preserve"> („Katalog služeb“) této Smlouvy;</w:t>
      </w:r>
    </w:p>
    <w:p w14:paraId="7E29C112" w14:textId="77777777" w:rsidR="00414F73" w:rsidRDefault="00571203">
      <w:pPr>
        <w:widowControl w:val="0"/>
        <w:numPr>
          <w:ilvl w:val="0"/>
          <w:numId w:val="10"/>
        </w:numPr>
        <w:spacing w:after="120" w:line="240" w:lineRule="auto"/>
        <w:ind w:left="1276" w:hanging="567"/>
        <w:jc w:val="both"/>
        <w:rPr>
          <w:rFonts w:eastAsia="Times New Roman" w:cs="Times New Roman"/>
          <w:sz w:val="24"/>
          <w:szCs w:val="24"/>
          <w:lang w:eastAsia="cs-CZ"/>
        </w:rPr>
      </w:pPr>
      <w:r>
        <w:rPr>
          <w:rFonts w:eastAsia="Times New Roman" w:cs="Times New Roman"/>
          <w:sz w:val="24"/>
          <w:szCs w:val="24"/>
          <w:lang w:eastAsia="cs-CZ"/>
        </w:rPr>
        <w:t>ve výši 1</w:t>
      </w:r>
      <w:r>
        <w:rPr>
          <w:rFonts w:eastAsia="Times New Roman" w:cs="Times New Roman"/>
          <w:bCs/>
          <w:sz w:val="24"/>
          <w:szCs w:val="24"/>
          <w:lang w:eastAsia="cs-CZ"/>
        </w:rPr>
        <w:t>00,- </w:t>
      </w:r>
      <w:r>
        <w:rPr>
          <w:rFonts w:eastAsia="Times New Roman" w:cs="Times New Roman"/>
          <w:sz w:val="24"/>
          <w:szCs w:val="24"/>
          <w:lang w:eastAsia="cs-CZ"/>
        </w:rPr>
        <w:t xml:space="preserve">Kč (slovy: </w:t>
      </w:r>
      <w:r>
        <w:rPr>
          <w:rFonts w:eastAsia="Times New Roman" w:cs="Times New Roman"/>
          <w:i/>
          <w:sz w:val="24"/>
          <w:szCs w:val="24"/>
          <w:lang w:eastAsia="cs-CZ"/>
        </w:rPr>
        <w:t>jedno sto korun českých</w:t>
      </w:r>
      <w:r>
        <w:rPr>
          <w:rFonts w:eastAsia="Times New Roman" w:cs="Times New Roman"/>
          <w:sz w:val="24"/>
          <w:szCs w:val="24"/>
          <w:lang w:eastAsia="cs-CZ"/>
        </w:rPr>
        <w:t>) za každou započatou hodinu prodlení se zprovozněním systému náhradním způsobem ve lhůtě stanovené pro problémové stavy kategorie A podle článku 2.1.1 v termínech dle </w:t>
      </w:r>
      <w:r>
        <w:rPr>
          <w:rFonts w:eastAsia="Times New Roman" w:cs="Times New Roman"/>
          <w:b/>
          <w:sz w:val="24"/>
          <w:szCs w:val="24"/>
          <w:lang w:eastAsia="cs-CZ"/>
        </w:rPr>
        <w:t>Přílohy č. 3</w:t>
      </w:r>
      <w:r>
        <w:rPr>
          <w:rFonts w:eastAsia="Times New Roman" w:cs="Times New Roman"/>
          <w:sz w:val="24"/>
          <w:szCs w:val="24"/>
          <w:lang w:eastAsia="cs-CZ"/>
        </w:rPr>
        <w:t xml:space="preserve"> („Katalog služeb“)</w:t>
      </w:r>
      <w:r>
        <w:rPr>
          <w:rFonts w:eastAsia="Times New Roman" w:cs="Times New Roman"/>
          <w:b/>
          <w:sz w:val="24"/>
          <w:szCs w:val="24"/>
          <w:lang w:eastAsia="cs-CZ"/>
        </w:rPr>
        <w:t xml:space="preserve"> </w:t>
      </w:r>
      <w:r>
        <w:rPr>
          <w:rFonts w:eastAsia="Times New Roman" w:cs="Times New Roman"/>
          <w:sz w:val="24"/>
          <w:szCs w:val="24"/>
          <w:lang w:eastAsia="cs-CZ"/>
        </w:rPr>
        <w:t>této Smlouvy;</w:t>
      </w:r>
    </w:p>
    <w:p w14:paraId="22E0D9A2" w14:textId="77777777" w:rsidR="00414F73" w:rsidRDefault="00571203">
      <w:pPr>
        <w:widowControl w:val="0"/>
        <w:numPr>
          <w:ilvl w:val="0"/>
          <w:numId w:val="10"/>
        </w:numPr>
        <w:spacing w:after="120" w:line="240" w:lineRule="auto"/>
        <w:ind w:left="1276" w:hanging="567"/>
        <w:jc w:val="both"/>
        <w:rPr>
          <w:rFonts w:eastAsia="Times New Roman" w:cs="Times New Roman"/>
          <w:sz w:val="24"/>
          <w:szCs w:val="24"/>
          <w:lang w:eastAsia="cs-CZ"/>
        </w:rPr>
      </w:pPr>
      <w:r>
        <w:rPr>
          <w:rFonts w:eastAsia="Times New Roman" w:cs="Times New Roman"/>
          <w:sz w:val="24"/>
          <w:szCs w:val="24"/>
          <w:lang w:eastAsia="cs-CZ"/>
        </w:rPr>
        <w:t xml:space="preserve">ve výši </w:t>
      </w:r>
      <w:r>
        <w:rPr>
          <w:rFonts w:eastAsia="Times New Roman" w:cs="Times New Roman"/>
          <w:bCs/>
          <w:sz w:val="24"/>
          <w:szCs w:val="24"/>
          <w:lang w:eastAsia="cs-CZ"/>
        </w:rPr>
        <w:t>500,- </w:t>
      </w:r>
      <w:r>
        <w:rPr>
          <w:rFonts w:eastAsia="Times New Roman" w:cs="Times New Roman"/>
          <w:sz w:val="24"/>
          <w:szCs w:val="24"/>
          <w:lang w:eastAsia="cs-CZ"/>
        </w:rPr>
        <w:t>Kč (slovy</w:t>
      </w:r>
      <w:r>
        <w:rPr>
          <w:rFonts w:eastAsia="Times New Roman" w:cs="Times New Roman"/>
          <w:i/>
          <w:sz w:val="24"/>
          <w:szCs w:val="24"/>
          <w:lang w:eastAsia="cs-CZ"/>
        </w:rPr>
        <w:t xml:space="preserve">: </w:t>
      </w:r>
      <w:r>
        <w:rPr>
          <w:rFonts w:eastAsia="Times New Roman" w:cs="Times New Roman"/>
          <w:bCs/>
          <w:i/>
          <w:sz w:val="24"/>
          <w:szCs w:val="24"/>
          <w:lang w:eastAsia="cs-CZ"/>
        </w:rPr>
        <w:t>pět set</w:t>
      </w:r>
      <w:r>
        <w:rPr>
          <w:rFonts w:eastAsia="Times New Roman" w:cs="Times New Roman"/>
          <w:bCs/>
          <w:sz w:val="24"/>
          <w:szCs w:val="24"/>
          <w:lang w:eastAsia="cs-CZ"/>
        </w:rPr>
        <w:t xml:space="preserve"> </w:t>
      </w:r>
      <w:r>
        <w:rPr>
          <w:rFonts w:eastAsia="Times New Roman" w:cs="Times New Roman"/>
          <w:i/>
          <w:sz w:val="24"/>
          <w:szCs w:val="24"/>
          <w:lang w:eastAsia="cs-CZ"/>
        </w:rPr>
        <w:t>korun českých</w:t>
      </w:r>
      <w:r>
        <w:rPr>
          <w:rFonts w:eastAsia="Times New Roman" w:cs="Times New Roman"/>
          <w:sz w:val="24"/>
          <w:szCs w:val="24"/>
          <w:lang w:eastAsia="cs-CZ"/>
        </w:rPr>
        <w:t>) za každý započatý den prodlení s úplným odstraněním závady ve lhůtě stanovené pro problémové stavy kategorie A podle článku 2.1.1 v termínech dle </w:t>
      </w:r>
      <w:r>
        <w:rPr>
          <w:rFonts w:eastAsia="Times New Roman" w:cs="Times New Roman"/>
          <w:b/>
          <w:sz w:val="24"/>
          <w:szCs w:val="24"/>
          <w:lang w:eastAsia="cs-CZ"/>
        </w:rPr>
        <w:t xml:space="preserve">Přílohy </w:t>
      </w:r>
      <w:proofErr w:type="gramStart"/>
      <w:r>
        <w:rPr>
          <w:rFonts w:eastAsia="Times New Roman" w:cs="Times New Roman"/>
          <w:b/>
          <w:sz w:val="24"/>
          <w:szCs w:val="24"/>
          <w:lang w:eastAsia="cs-CZ"/>
        </w:rPr>
        <w:t>č.3</w:t>
      </w:r>
      <w:r>
        <w:rPr>
          <w:rFonts w:eastAsia="Times New Roman" w:cs="Times New Roman"/>
          <w:sz w:val="24"/>
          <w:szCs w:val="24"/>
          <w:lang w:eastAsia="cs-CZ"/>
        </w:rPr>
        <w:t xml:space="preserve"> („Katalog</w:t>
      </w:r>
      <w:proofErr w:type="gramEnd"/>
      <w:r>
        <w:rPr>
          <w:rFonts w:eastAsia="Times New Roman" w:cs="Times New Roman"/>
          <w:sz w:val="24"/>
          <w:szCs w:val="24"/>
          <w:lang w:eastAsia="cs-CZ"/>
        </w:rPr>
        <w:t xml:space="preserve"> služeb“) této Smlouvy;</w:t>
      </w:r>
      <w:r>
        <w:t xml:space="preserve"> a</w:t>
      </w:r>
    </w:p>
    <w:p w14:paraId="2709ECB3" w14:textId="77777777" w:rsidR="00414F73" w:rsidRDefault="00571203">
      <w:pPr>
        <w:widowControl w:val="0"/>
        <w:numPr>
          <w:ilvl w:val="0"/>
          <w:numId w:val="10"/>
        </w:numPr>
        <w:spacing w:after="120" w:line="240" w:lineRule="auto"/>
        <w:ind w:left="1276" w:hanging="567"/>
        <w:jc w:val="both"/>
        <w:rPr>
          <w:rFonts w:eastAsia="Times New Roman" w:cs="Times New Roman"/>
          <w:sz w:val="24"/>
          <w:szCs w:val="24"/>
          <w:lang w:eastAsia="cs-CZ"/>
        </w:rPr>
      </w:pPr>
      <w:r>
        <w:rPr>
          <w:rFonts w:eastAsia="Times New Roman" w:cs="Times New Roman"/>
          <w:sz w:val="24"/>
          <w:szCs w:val="24"/>
          <w:lang w:eastAsia="cs-CZ"/>
        </w:rPr>
        <w:t>ve výši 5</w:t>
      </w:r>
      <w:r>
        <w:rPr>
          <w:rFonts w:eastAsia="Times New Roman" w:cs="Times New Roman"/>
          <w:bCs/>
          <w:sz w:val="24"/>
          <w:szCs w:val="24"/>
          <w:lang w:eastAsia="cs-CZ"/>
        </w:rPr>
        <w:t>0,-</w:t>
      </w:r>
      <w:r>
        <w:rPr>
          <w:rFonts w:eastAsia="Times New Roman" w:cs="Times New Roman"/>
          <w:sz w:val="24"/>
          <w:szCs w:val="24"/>
          <w:lang w:eastAsia="cs-CZ"/>
        </w:rPr>
        <w:t xml:space="preserve"> Kč (slovy: </w:t>
      </w:r>
      <w:r>
        <w:rPr>
          <w:rFonts w:eastAsia="Times New Roman" w:cs="Times New Roman"/>
          <w:i/>
          <w:sz w:val="24"/>
          <w:szCs w:val="24"/>
          <w:lang w:eastAsia="cs-CZ"/>
        </w:rPr>
        <w:t>padesát korun českých</w:t>
      </w:r>
      <w:r>
        <w:rPr>
          <w:rFonts w:eastAsia="Times New Roman" w:cs="Times New Roman"/>
          <w:sz w:val="24"/>
          <w:szCs w:val="24"/>
          <w:lang w:eastAsia="cs-CZ"/>
        </w:rPr>
        <w:t>) za každou započatou hodinu prodlení se zahájením řešení problémového stavu ve lhůtě stanovené pro problémové stavy kategorie B a/nebo C podle článku 2.1.1 v termínech dle </w:t>
      </w:r>
      <w:r>
        <w:rPr>
          <w:rFonts w:eastAsia="Times New Roman" w:cs="Times New Roman"/>
          <w:b/>
          <w:sz w:val="24"/>
          <w:szCs w:val="24"/>
          <w:lang w:eastAsia="cs-CZ"/>
        </w:rPr>
        <w:t>Přílohy č. 3</w:t>
      </w:r>
      <w:r>
        <w:rPr>
          <w:rFonts w:eastAsia="Times New Roman" w:cs="Times New Roman"/>
          <w:sz w:val="24"/>
          <w:szCs w:val="24"/>
          <w:lang w:eastAsia="cs-CZ"/>
        </w:rPr>
        <w:t xml:space="preserve"> („Katalog služeb“) této Smlouvy;</w:t>
      </w:r>
    </w:p>
    <w:p w14:paraId="42CA687E" w14:textId="77777777" w:rsidR="00414F73" w:rsidRDefault="00571203">
      <w:pPr>
        <w:widowControl w:val="0"/>
        <w:numPr>
          <w:ilvl w:val="0"/>
          <w:numId w:val="10"/>
        </w:numPr>
        <w:spacing w:after="120" w:line="240" w:lineRule="auto"/>
        <w:ind w:left="1276" w:hanging="567"/>
        <w:jc w:val="both"/>
        <w:rPr>
          <w:rFonts w:eastAsia="Times New Roman" w:cs="Times New Roman"/>
          <w:sz w:val="24"/>
          <w:szCs w:val="24"/>
          <w:lang w:eastAsia="cs-CZ"/>
        </w:rPr>
      </w:pPr>
      <w:r>
        <w:rPr>
          <w:rFonts w:eastAsia="Times New Roman" w:cs="Times New Roman"/>
          <w:sz w:val="24"/>
          <w:szCs w:val="24"/>
          <w:lang w:eastAsia="cs-CZ"/>
        </w:rPr>
        <w:t>ve výši 1</w:t>
      </w:r>
      <w:r>
        <w:rPr>
          <w:rFonts w:eastAsia="Times New Roman" w:cs="Times New Roman"/>
          <w:bCs/>
          <w:sz w:val="24"/>
          <w:szCs w:val="24"/>
          <w:lang w:eastAsia="cs-CZ"/>
        </w:rPr>
        <w:t>00,-</w:t>
      </w:r>
      <w:r>
        <w:rPr>
          <w:rFonts w:eastAsia="Times New Roman" w:cs="Times New Roman"/>
          <w:sz w:val="24"/>
          <w:szCs w:val="24"/>
          <w:lang w:eastAsia="cs-CZ"/>
        </w:rPr>
        <w:t xml:space="preserve"> Kč (slovy: </w:t>
      </w:r>
      <w:r>
        <w:rPr>
          <w:rFonts w:eastAsia="Times New Roman" w:cs="Times New Roman"/>
          <w:i/>
          <w:sz w:val="24"/>
          <w:szCs w:val="24"/>
          <w:lang w:eastAsia="cs-CZ"/>
        </w:rPr>
        <w:t>jedno sto korun českých</w:t>
      </w:r>
      <w:r>
        <w:rPr>
          <w:rFonts w:eastAsia="Times New Roman" w:cs="Times New Roman"/>
          <w:sz w:val="24"/>
          <w:szCs w:val="24"/>
          <w:lang w:eastAsia="cs-CZ"/>
        </w:rPr>
        <w:t>) za každý započatý den prodlení s úplným odstraněním závady ve lhůtě stanovené pro problémové stavy kategorie B a/nebo C podle článku 2.1.1 v termínech dle </w:t>
      </w:r>
      <w:r>
        <w:rPr>
          <w:rFonts w:eastAsia="Times New Roman" w:cs="Times New Roman"/>
          <w:b/>
          <w:sz w:val="24"/>
          <w:szCs w:val="24"/>
          <w:lang w:eastAsia="cs-CZ"/>
        </w:rPr>
        <w:t>Přílohy č. 3</w:t>
      </w:r>
      <w:r>
        <w:rPr>
          <w:rFonts w:eastAsia="Times New Roman" w:cs="Times New Roman"/>
          <w:sz w:val="24"/>
          <w:szCs w:val="24"/>
          <w:lang w:eastAsia="cs-CZ"/>
        </w:rPr>
        <w:t xml:space="preserve"> („Katalog služeb“) této Smlouvy;</w:t>
      </w:r>
    </w:p>
    <w:p w14:paraId="6A177EF7" w14:textId="77777777" w:rsidR="00414F73" w:rsidRDefault="00571203">
      <w:pPr>
        <w:pStyle w:val="Nadpis2"/>
        <w:keepNext w:val="0"/>
        <w:keepLines w:val="0"/>
        <w:numPr>
          <w:ilvl w:val="1"/>
          <w:numId w:val="7"/>
        </w:numPr>
        <w:ind w:left="576"/>
        <w:rPr>
          <w:lang w:eastAsia="cs-CZ"/>
        </w:rPr>
      </w:pPr>
      <w:r>
        <w:rPr>
          <w:lang w:eastAsia="cs-CZ"/>
        </w:rPr>
        <w:t xml:space="preserve">V případě, že Poskytovatel poruší jakoukoli ze svých povinností uvedených v čl. 7 a odst. 6.5 a 6.6 čl. 6 této Smlouvy, bude povinen zaplatit Objednateli smluvní pokutu ve výši 50. 000,- Kč (slovy: </w:t>
      </w:r>
      <w:r>
        <w:rPr>
          <w:i/>
          <w:lang w:eastAsia="cs-CZ"/>
        </w:rPr>
        <w:t>padesát tisíc</w:t>
      </w:r>
      <w:r>
        <w:rPr>
          <w:lang w:eastAsia="cs-CZ"/>
        </w:rPr>
        <w:t xml:space="preserve"> </w:t>
      </w:r>
      <w:r>
        <w:rPr>
          <w:i/>
          <w:lang w:eastAsia="cs-CZ"/>
        </w:rPr>
        <w:t>korun českých</w:t>
      </w:r>
      <w:r>
        <w:rPr>
          <w:lang w:eastAsia="cs-CZ"/>
        </w:rPr>
        <w:t>) za každé takové porušení.</w:t>
      </w:r>
    </w:p>
    <w:p w14:paraId="226EB7BA" w14:textId="77777777" w:rsidR="00414F73" w:rsidRDefault="00571203">
      <w:pPr>
        <w:pStyle w:val="Nadpis2"/>
        <w:keepNext w:val="0"/>
        <w:keepLines w:val="0"/>
        <w:numPr>
          <w:ilvl w:val="1"/>
          <w:numId w:val="7"/>
        </w:numPr>
        <w:ind w:left="576"/>
        <w:rPr>
          <w:lang w:eastAsia="cs-CZ"/>
        </w:rPr>
      </w:pPr>
      <w:r>
        <w:rPr>
          <w:lang w:eastAsia="cs-CZ"/>
        </w:rPr>
        <w:t xml:space="preserve">Smluvní pokuty stanovené dle tohoto článku jsou splatné do třiceti (30) dnů ode dne doručení výzvy k zaplacení smluvní pokuty povinné Smluvní straně. </w:t>
      </w:r>
    </w:p>
    <w:p w14:paraId="0C8B26ED" w14:textId="77777777" w:rsidR="00414F73" w:rsidRDefault="00571203">
      <w:pPr>
        <w:pStyle w:val="Nadpis2"/>
        <w:keepNext w:val="0"/>
        <w:keepLines w:val="0"/>
        <w:numPr>
          <w:ilvl w:val="1"/>
          <w:numId w:val="7"/>
        </w:numPr>
        <w:ind w:left="576"/>
      </w:pPr>
      <w:r>
        <w:t>Objednatel je oprávněn kdykoli provést zápočet svých pohledávek za Poskytovatelem vzniklých v souladu s tímto článkem proti jakýmkoli v daném okamžiku nesplatným pohledávkám Poskytovatele za Objednatelem.</w:t>
      </w:r>
    </w:p>
    <w:p w14:paraId="51610918" w14:textId="77777777" w:rsidR="00414F73" w:rsidRDefault="00571203">
      <w:pPr>
        <w:pStyle w:val="Nadpis2"/>
        <w:keepNext w:val="0"/>
        <w:keepLines w:val="0"/>
        <w:numPr>
          <w:ilvl w:val="1"/>
          <w:numId w:val="7"/>
        </w:numPr>
        <w:ind w:left="576"/>
      </w:pPr>
      <w:r>
        <w:t xml:space="preserve">Zaplacením jakékoli smluvní pokuty podle této Smlouvy není dotčen nárok Objednatele na náhradu vzniklé škody v plné výši. </w:t>
      </w:r>
    </w:p>
    <w:p w14:paraId="12A6C400" w14:textId="77777777" w:rsidR="00414F73" w:rsidRDefault="00571203">
      <w:pPr>
        <w:pStyle w:val="Nadpis1"/>
        <w:keepNext w:val="0"/>
        <w:keepLines w:val="0"/>
        <w:numPr>
          <w:ilvl w:val="0"/>
          <w:numId w:val="7"/>
        </w:numPr>
      </w:pPr>
      <w:r>
        <w:t>Doba trvání a možnost ukončení Smlouvy</w:t>
      </w:r>
    </w:p>
    <w:p w14:paraId="22B9E528" w14:textId="77777777" w:rsidR="00414F73" w:rsidRDefault="00571203">
      <w:pPr>
        <w:pStyle w:val="Nadpis2"/>
        <w:keepNext w:val="0"/>
        <w:keepLines w:val="0"/>
        <w:numPr>
          <w:ilvl w:val="1"/>
          <w:numId w:val="7"/>
        </w:numPr>
        <w:ind w:left="576"/>
      </w:pPr>
      <w:r>
        <w:t>Tato Smlouva se uzavírá na dobu neurčitou ode dne nabytí účinnosti smlouvy, nastane-li účinnost.</w:t>
      </w:r>
    </w:p>
    <w:p w14:paraId="5098E900" w14:textId="77777777" w:rsidR="00414F73" w:rsidRDefault="00571203">
      <w:pPr>
        <w:pStyle w:val="Nadpis2"/>
        <w:keepNext w:val="0"/>
        <w:keepLines w:val="0"/>
        <w:numPr>
          <w:ilvl w:val="1"/>
          <w:numId w:val="7"/>
        </w:numPr>
        <w:ind w:left="576"/>
      </w:pPr>
      <w:r>
        <w:lastRenderedPageBreak/>
        <w:t>Tato Smlouva může být předčasně ukončena pouze na základě dohody obou Smluvních stran, výpovědí ze strany Objednatele dle článku 11.5, výpovědí ze strany Poskytovatele dle čl. 11.6, nebo odstoupením jedné ze Smluvních stran v souladu s touto Smlouvou.</w:t>
      </w:r>
    </w:p>
    <w:p w14:paraId="152F8B0E" w14:textId="77777777" w:rsidR="00414F73" w:rsidRDefault="00571203">
      <w:pPr>
        <w:pStyle w:val="Nadpis2"/>
        <w:keepNext w:val="0"/>
        <w:keepLines w:val="0"/>
        <w:numPr>
          <w:ilvl w:val="1"/>
          <w:numId w:val="7"/>
        </w:numPr>
        <w:ind w:left="576"/>
      </w:pPr>
      <w:r>
        <w:t>Objednatel je oprávněn odstoupit od této Smlouvy v případě, že je Poskytovatel v prodlení s poskytováním Služeb dle této Smlouvy po dobu delší než třicet (30) dní oproti termínům sjednaným v této Smlouvě, a nezjedná nápravu ani do pěti (5) dní od doručení písemné výzvy Objednatele.</w:t>
      </w:r>
    </w:p>
    <w:p w14:paraId="5BF65AB2" w14:textId="77777777" w:rsidR="00414F73" w:rsidRDefault="00571203">
      <w:pPr>
        <w:pStyle w:val="Nadpis2"/>
        <w:keepNext w:val="0"/>
        <w:keepLines w:val="0"/>
        <w:numPr>
          <w:ilvl w:val="1"/>
          <w:numId w:val="7"/>
        </w:numPr>
        <w:ind w:left="576"/>
      </w:pPr>
      <w:r>
        <w:t>Poskytovatel je oprávněn odstoupit od této Smlouvy v případě, že Objednatel je v prodlení s jakoukoli platbou ceny za poskytované Služby po dobu delší než třicet (30) dnů po splatnosti příslušného daňového dokladu a nezjedná nápravu ani do pěti (5) dnů od doručení písemné výzvy Poskytovatele k nápravě.</w:t>
      </w:r>
    </w:p>
    <w:p w14:paraId="15024ADD" w14:textId="77777777" w:rsidR="00414F73" w:rsidRDefault="00571203">
      <w:pPr>
        <w:pStyle w:val="Nadpis2"/>
        <w:keepNext w:val="0"/>
        <w:keepLines w:val="0"/>
        <w:numPr>
          <w:ilvl w:val="1"/>
          <w:numId w:val="7"/>
        </w:numPr>
        <w:ind w:left="576"/>
      </w:pPr>
      <w:r>
        <w:t>Odstoupení od Smlouvy je účinné okamžikem doručení písemného oznámení o odstoupení druhé Smluvní straně.</w:t>
      </w:r>
    </w:p>
    <w:p w14:paraId="13FEBEDA" w14:textId="77777777" w:rsidR="00414F73" w:rsidRDefault="00571203">
      <w:pPr>
        <w:pStyle w:val="Nadpis2"/>
        <w:keepNext w:val="0"/>
        <w:keepLines w:val="0"/>
        <w:numPr>
          <w:ilvl w:val="1"/>
          <w:numId w:val="7"/>
        </w:numPr>
        <w:ind w:left="576"/>
      </w:pPr>
      <w:bookmarkStart w:id="20" w:name="_Ref287339681"/>
      <w:r>
        <w:t>Objednatel je oprávněn tuto Smlouvu kdykoliv vypovědět, a to i bez udání důvodu, přičemž výpovědní lhůta v trvání tří (3) měsíců počíná běžet prvním dnem kalendářního měsíce následujícího po měsíci, v němž byla Poskytovateli doručena písemná výpověď této Smlouvy.</w:t>
      </w:r>
      <w:bookmarkEnd w:id="20"/>
    </w:p>
    <w:p w14:paraId="2EEC7E5F" w14:textId="77777777" w:rsidR="00414F73" w:rsidRDefault="00571203">
      <w:pPr>
        <w:pStyle w:val="Nadpis2"/>
        <w:keepNext w:val="0"/>
        <w:keepLines w:val="0"/>
        <w:numPr>
          <w:ilvl w:val="1"/>
          <w:numId w:val="7"/>
        </w:numPr>
        <w:ind w:left="576"/>
      </w:pPr>
      <w:bookmarkStart w:id="21" w:name="_Ref287367904"/>
      <w:r>
        <w:t>Poskytovatel je oprávněn tuto Smlouvu kdykoliv vypovědět, a to i bez udání důvodu, přičemž výpovědní lhůta v trvání tří (3) měsíců počíná běžet prvním dnem kalendářního měsíce následujícího po měsíci, v němž byla Objednateli doručena písemná výpověď této Smlouvy.</w:t>
      </w:r>
      <w:bookmarkEnd w:id="21"/>
    </w:p>
    <w:p w14:paraId="41B8DFCC" w14:textId="77777777" w:rsidR="00414F73" w:rsidRDefault="00571203">
      <w:pPr>
        <w:pStyle w:val="Nadpis2"/>
        <w:keepNext w:val="0"/>
        <w:keepLines w:val="0"/>
        <w:numPr>
          <w:ilvl w:val="1"/>
          <w:numId w:val="7"/>
        </w:numPr>
        <w:ind w:left="576"/>
      </w:pPr>
      <w:r>
        <w:t>Ukončením této Smlouvy nejsou dotčena ustanovení týkající se:</w:t>
      </w:r>
    </w:p>
    <w:p w14:paraId="6C6E746A" w14:textId="77777777" w:rsidR="00414F73" w:rsidRDefault="00571203">
      <w:pPr>
        <w:widowControl w:val="0"/>
        <w:numPr>
          <w:ilvl w:val="0"/>
          <w:numId w:val="11"/>
        </w:numPr>
        <w:spacing w:after="120" w:line="240" w:lineRule="auto"/>
        <w:ind w:left="1276" w:hanging="567"/>
        <w:jc w:val="both"/>
        <w:outlineLvl w:val="2"/>
        <w:rPr>
          <w:rFonts w:eastAsia="Times New Roman" w:cs="Times New Roman"/>
          <w:bCs/>
          <w:sz w:val="24"/>
          <w:szCs w:val="24"/>
        </w:rPr>
      </w:pPr>
      <w:r>
        <w:rPr>
          <w:rFonts w:eastAsia="Times New Roman" w:cs="Times New Roman"/>
          <w:bCs/>
          <w:sz w:val="24"/>
          <w:szCs w:val="24"/>
        </w:rPr>
        <w:t>smluvních pokut,</w:t>
      </w:r>
    </w:p>
    <w:p w14:paraId="64750882" w14:textId="77777777" w:rsidR="00414F73" w:rsidRDefault="00571203">
      <w:pPr>
        <w:widowControl w:val="0"/>
        <w:numPr>
          <w:ilvl w:val="0"/>
          <w:numId w:val="11"/>
        </w:numPr>
        <w:spacing w:after="120" w:line="240" w:lineRule="auto"/>
        <w:ind w:left="1276" w:hanging="567"/>
        <w:jc w:val="both"/>
        <w:outlineLvl w:val="2"/>
        <w:rPr>
          <w:rFonts w:eastAsia="Times New Roman" w:cs="Times New Roman"/>
          <w:bCs/>
          <w:sz w:val="24"/>
          <w:szCs w:val="24"/>
        </w:rPr>
      </w:pPr>
      <w:r>
        <w:rPr>
          <w:rFonts w:eastAsia="Times New Roman" w:cs="Times New Roman"/>
          <w:bCs/>
          <w:sz w:val="24"/>
          <w:szCs w:val="24"/>
        </w:rPr>
        <w:t xml:space="preserve">ochrany důvěrných informací a </w:t>
      </w:r>
    </w:p>
    <w:p w14:paraId="78D442C2" w14:textId="77777777" w:rsidR="00414F73" w:rsidRDefault="00571203">
      <w:pPr>
        <w:widowControl w:val="0"/>
        <w:numPr>
          <w:ilvl w:val="0"/>
          <w:numId w:val="11"/>
        </w:numPr>
        <w:spacing w:after="120" w:line="240" w:lineRule="auto"/>
        <w:ind w:left="1276" w:hanging="567"/>
        <w:jc w:val="both"/>
        <w:outlineLvl w:val="2"/>
        <w:rPr>
          <w:rFonts w:eastAsia="Times New Roman" w:cs="Times New Roman"/>
          <w:bCs/>
          <w:sz w:val="24"/>
          <w:szCs w:val="24"/>
        </w:rPr>
      </w:pPr>
      <w:r>
        <w:rPr>
          <w:rFonts w:eastAsia="Times New Roman" w:cs="Times New Roman"/>
          <w:bCs/>
          <w:sz w:val="24"/>
          <w:szCs w:val="24"/>
        </w:rPr>
        <w:t>ustanovení týkající se takových práv a povinností, z jejichž povahy vyplývá, že mají trvat i po skončení účinnosti této Smlouvy.</w:t>
      </w:r>
    </w:p>
    <w:p w14:paraId="0211FD06" w14:textId="77777777" w:rsidR="00414F73" w:rsidRDefault="00571203">
      <w:pPr>
        <w:pStyle w:val="Nadpis2"/>
        <w:keepNext w:val="0"/>
        <w:keepLines w:val="0"/>
        <w:numPr>
          <w:ilvl w:val="1"/>
          <w:numId w:val="7"/>
        </w:numPr>
        <w:ind w:left="576"/>
        <w:rPr>
          <w:lang w:eastAsia="cs-CZ"/>
        </w:rPr>
      </w:pPr>
      <w:r>
        <w:rPr>
          <w:lang w:eastAsia="cs-CZ"/>
        </w:rPr>
        <w:t>V případě předčasného ukončení této Smlouvy má Poskytovatel nárok na úhradu Služeb provedených v souladu s touto Smlouvou a akceptovaných Objednatelem do dne předčasného ukončení této Smlouvy.</w:t>
      </w:r>
    </w:p>
    <w:p w14:paraId="07247C11" w14:textId="77777777" w:rsidR="00414F73" w:rsidRDefault="00571203">
      <w:pPr>
        <w:pStyle w:val="Nadpis1"/>
        <w:keepNext w:val="0"/>
        <w:keepLines w:val="0"/>
        <w:numPr>
          <w:ilvl w:val="0"/>
          <w:numId w:val="7"/>
        </w:numPr>
      </w:pPr>
      <w:bookmarkStart w:id="22" w:name="_Ref288116538"/>
      <w:r>
        <w:t>Oprávněné osoby</w:t>
      </w:r>
      <w:bookmarkEnd w:id="22"/>
      <w:r>
        <w:t xml:space="preserve"> </w:t>
      </w:r>
    </w:p>
    <w:p w14:paraId="1DB84417" w14:textId="77777777" w:rsidR="00414F73" w:rsidRPr="00EA18CA" w:rsidRDefault="00571203">
      <w:pPr>
        <w:pStyle w:val="Nadpis2"/>
        <w:keepNext w:val="0"/>
        <w:keepLines w:val="0"/>
        <w:numPr>
          <w:ilvl w:val="1"/>
          <w:numId w:val="7"/>
        </w:numPr>
        <w:ind w:left="576"/>
      </w:pPr>
      <w:bookmarkStart w:id="23" w:name="_Ref187484999"/>
      <w:r>
        <w:t xml:space="preserve">Komunikace mezi Smluvními stranami bude probíhat zejména prostřednictvím následujících oprávněných osob, pověřených pracovníků nebo statutárních </w:t>
      </w:r>
      <w:r w:rsidRPr="00EA18CA">
        <w:t>zástupců Smluvních stran:</w:t>
      </w:r>
      <w:bookmarkEnd w:id="23"/>
    </w:p>
    <w:p w14:paraId="4118DB65" w14:textId="77777777" w:rsidR="00414F73" w:rsidRPr="00EA18CA" w:rsidRDefault="00571203">
      <w:pPr>
        <w:widowControl w:val="0"/>
        <w:numPr>
          <w:ilvl w:val="0"/>
          <w:numId w:val="9"/>
        </w:numPr>
        <w:spacing w:after="120" w:line="240" w:lineRule="auto"/>
        <w:ind w:left="1134" w:hanging="426"/>
        <w:jc w:val="both"/>
        <w:rPr>
          <w:rFonts w:eastAsia="Times New Roman" w:cs="Times New Roman"/>
          <w:sz w:val="24"/>
          <w:szCs w:val="24"/>
          <w:lang w:eastAsia="cs-CZ"/>
        </w:rPr>
      </w:pPr>
      <w:r w:rsidRPr="00EA18CA">
        <w:rPr>
          <w:rFonts w:eastAsia="Times New Roman" w:cs="Times New Roman"/>
          <w:sz w:val="24"/>
          <w:szCs w:val="24"/>
          <w:lang w:eastAsia="cs-CZ"/>
        </w:rPr>
        <w:t>Oprávněnými osobami Objednatele jsou:</w:t>
      </w:r>
    </w:p>
    <w:p w14:paraId="71A5935C" w14:textId="3BD8475C" w:rsidR="00414F73" w:rsidRPr="00EA18CA" w:rsidRDefault="00434152">
      <w:pPr>
        <w:widowControl w:val="0"/>
        <w:spacing w:after="120" w:line="240" w:lineRule="auto"/>
        <w:ind w:left="1134"/>
        <w:jc w:val="both"/>
        <w:rPr>
          <w:rFonts w:eastAsia="Times New Roman" w:cs="Times New Roman"/>
          <w:sz w:val="24"/>
          <w:szCs w:val="24"/>
          <w:lang w:eastAsia="cs-CZ"/>
        </w:rPr>
      </w:pPr>
      <w:proofErr w:type="spellStart"/>
      <w:r>
        <w:rPr>
          <w:rFonts w:eastAsia="Times New Roman" w:cs="Times New Roman"/>
          <w:sz w:val="24"/>
          <w:szCs w:val="24"/>
          <w:lang w:eastAsia="cs-CZ"/>
        </w:rPr>
        <w:t>xxx</w:t>
      </w:r>
      <w:proofErr w:type="spellEnd"/>
      <w:r>
        <w:rPr>
          <w:rFonts w:eastAsia="Times New Roman" w:cs="Times New Roman"/>
          <w:sz w:val="24"/>
          <w:szCs w:val="24"/>
          <w:lang w:eastAsia="cs-CZ"/>
        </w:rPr>
        <w:t xml:space="preserve"> </w:t>
      </w:r>
    </w:p>
    <w:p w14:paraId="78131486" w14:textId="387356DE" w:rsidR="00414F73" w:rsidRPr="00EA18CA" w:rsidRDefault="00434152">
      <w:pPr>
        <w:widowControl w:val="0"/>
        <w:spacing w:after="120" w:line="240" w:lineRule="auto"/>
        <w:ind w:left="1134"/>
        <w:jc w:val="both"/>
        <w:rPr>
          <w:rFonts w:eastAsia="Times New Roman" w:cs="Times New Roman"/>
          <w:sz w:val="24"/>
          <w:szCs w:val="24"/>
          <w:lang w:eastAsia="cs-CZ"/>
        </w:rPr>
      </w:pPr>
      <w:proofErr w:type="spellStart"/>
      <w:r>
        <w:rPr>
          <w:rFonts w:eastAsia="Times New Roman" w:cs="Times New Roman"/>
          <w:sz w:val="24"/>
          <w:szCs w:val="24"/>
          <w:lang w:eastAsia="cs-CZ"/>
        </w:rPr>
        <w:t>xxx</w:t>
      </w:r>
      <w:proofErr w:type="spellEnd"/>
    </w:p>
    <w:p w14:paraId="0F074C4C" w14:textId="77777777" w:rsidR="00414F73" w:rsidRPr="00EA18CA" w:rsidRDefault="00571203">
      <w:pPr>
        <w:widowControl w:val="0"/>
        <w:numPr>
          <w:ilvl w:val="0"/>
          <w:numId w:val="9"/>
        </w:numPr>
        <w:spacing w:after="120" w:line="240" w:lineRule="auto"/>
        <w:ind w:left="1134" w:hanging="426"/>
        <w:jc w:val="both"/>
        <w:rPr>
          <w:rFonts w:eastAsia="Times New Roman" w:cs="Times New Roman"/>
          <w:sz w:val="24"/>
          <w:szCs w:val="24"/>
          <w:lang w:eastAsia="cs-CZ"/>
        </w:rPr>
      </w:pPr>
      <w:r w:rsidRPr="00EA18CA">
        <w:rPr>
          <w:rFonts w:eastAsia="Times New Roman" w:cs="Times New Roman"/>
          <w:sz w:val="24"/>
          <w:szCs w:val="24"/>
          <w:lang w:eastAsia="cs-CZ"/>
        </w:rPr>
        <w:t>Oprávněnými osobami Poskytovatele jsou:</w:t>
      </w:r>
    </w:p>
    <w:p w14:paraId="69B6878E" w14:textId="383332FB" w:rsidR="007E182D" w:rsidRPr="007E182D" w:rsidRDefault="00434152" w:rsidP="007E182D">
      <w:pPr>
        <w:widowControl w:val="0"/>
        <w:spacing w:after="120" w:line="280" w:lineRule="atLeast"/>
        <w:ind w:left="1134"/>
        <w:rPr>
          <w:rFonts w:eastAsia="Times New Roman" w:cs="Times New Roman"/>
          <w:sz w:val="24"/>
          <w:szCs w:val="24"/>
        </w:rPr>
      </w:pPr>
      <w:proofErr w:type="spellStart"/>
      <w:r>
        <w:rPr>
          <w:rFonts w:eastAsia="Times New Roman" w:cs="Times New Roman"/>
          <w:sz w:val="24"/>
          <w:szCs w:val="24"/>
        </w:rPr>
        <w:t>xxx</w:t>
      </w:r>
      <w:proofErr w:type="spellEnd"/>
    </w:p>
    <w:p w14:paraId="23640932" w14:textId="16560A5A" w:rsidR="007E182D" w:rsidRDefault="00434152" w:rsidP="007E182D">
      <w:pPr>
        <w:widowControl w:val="0"/>
        <w:spacing w:after="120" w:line="280" w:lineRule="atLeast"/>
        <w:ind w:left="1134"/>
        <w:rPr>
          <w:rFonts w:eastAsia="Times New Roman" w:cs="Times New Roman"/>
          <w:sz w:val="24"/>
          <w:szCs w:val="24"/>
        </w:rPr>
      </w:pPr>
      <w:proofErr w:type="spellStart"/>
      <w:r>
        <w:rPr>
          <w:rFonts w:eastAsia="Times New Roman" w:cs="Times New Roman"/>
          <w:sz w:val="24"/>
          <w:szCs w:val="24"/>
        </w:rPr>
        <w:t>xxx</w:t>
      </w:r>
      <w:proofErr w:type="spellEnd"/>
    </w:p>
    <w:p w14:paraId="7D3A4FD6" w14:textId="02D43E3B" w:rsidR="00414F73" w:rsidRDefault="00571203" w:rsidP="007E182D">
      <w:pPr>
        <w:widowControl w:val="0"/>
        <w:spacing w:after="120" w:line="280" w:lineRule="atLeast"/>
        <w:ind w:left="1134"/>
      </w:pPr>
      <w:r>
        <w:t xml:space="preserve">Oprávněné osoby, nejsou-li statutárním orgánem, nejsou oprávněny ke změnám </w:t>
      </w:r>
      <w:r>
        <w:lastRenderedPageBreak/>
        <w:t>této Smlouvy, jejím doplňkům ani zrušení, ledaže se prokážou plnou mocí udělenou jim k tomu osobami oprávněnými jednat navenek za příslušnou Smluvní stranu v záležitostech této Smlouvy. Smluvní strany jsou oprávněny jednostranně změnit oprávněné osoby, jsou však povinny takovou změnu druhé Smluvní straně bezodkladně písemně oznámit.</w:t>
      </w:r>
    </w:p>
    <w:p w14:paraId="4115C77E" w14:textId="77777777" w:rsidR="00414F73" w:rsidRDefault="00571203">
      <w:pPr>
        <w:pStyle w:val="Nadpis2"/>
        <w:keepNext w:val="0"/>
        <w:keepLines w:val="0"/>
        <w:numPr>
          <w:ilvl w:val="1"/>
          <w:numId w:val="7"/>
        </w:numPr>
        <w:ind w:left="576"/>
      </w:pPr>
      <w:r>
        <w:t>Veškeré uplatňování nároků, sdělování, žádosti, předávání informací apod. mezi Smluvními stranami dle této Smlouvy musí být příslušnou Smluvní stranou provedeno v písemné formě a doručeno druhé Smluvní straně osobně, doporučenou poštou, nebo e-mailem s použitím elektronického podpisu.</w:t>
      </w:r>
    </w:p>
    <w:p w14:paraId="7B930543" w14:textId="77777777" w:rsidR="00414F73" w:rsidRDefault="00571203">
      <w:pPr>
        <w:pStyle w:val="Nadpis1"/>
        <w:keepNext w:val="0"/>
        <w:keepLines w:val="0"/>
        <w:numPr>
          <w:ilvl w:val="0"/>
          <w:numId w:val="7"/>
        </w:numPr>
      </w:pPr>
      <w:r>
        <w:t>Řízení bezpečnosti</w:t>
      </w:r>
    </w:p>
    <w:p w14:paraId="523DC909" w14:textId="77777777" w:rsidR="00414F73" w:rsidRDefault="00571203">
      <w:pPr>
        <w:pStyle w:val="Nadpis2"/>
        <w:keepNext w:val="0"/>
        <w:keepLines w:val="0"/>
        <w:numPr>
          <w:ilvl w:val="1"/>
          <w:numId w:val="7"/>
        </w:numPr>
        <w:ind w:left="576"/>
        <w:rPr>
          <w:lang w:eastAsia="cs-CZ"/>
        </w:rPr>
      </w:pPr>
      <w:r>
        <w:t>Poskytovatel bere na vědomí, že Objednatel je správcem významných informačních systémů dle ustanovení § 3 písm. e) zákona č. 181/2014 Sb., o kybernetické bezpečnosti, ve znění pozdějších předpisů (dále jen „ZKB“). Poskytovatel dále tímto bere na vědomí, že poskytnutí Služeb bude prováděno na aktivech významného informačního systému</w:t>
      </w:r>
      <w:r>
        <w:rPr>
          <w:lang w:eastAsia="cs-CZ"/>
        </w:rPr>
        <w:t xml:space="preserve">. </w:t>
      </w:r>
    </w:p>
    <w:p w14:paraId="2756351D" w14:textId="77777777" w:rsidR="00414F73" w:rsidRDefault="00571203">
      <w:pPr>
        <w:pStyle w:val="Nadpis2"/>
        <w:keepNext w:val="0"/>
        <w:keepLines w:val="0"/>
        <w:numPr>
          <w:ilvl w:val="1"/>
          <w:numId w:val="7"/>
        </w:numPr>
        <w:ind w:left="576"/>
        <w:rPr>
          <w:lang w:eastAsia="cs-CZ"/>
        </w:rPr>
      </w:pPr>
      <w:r>
        <w:t>Poskytovatel je významným dodavatelem ve smyslu § 2 písm. n) a § 8 odst. 1 písm. f) a odst. 2 vyhlášky č. 82/2018 Sb., o bezpečnostních opatřeních, kybernetických bezpečnostních incidentech, reaktivních opatřeních a o stanovení náležitostí podání v oblasti kybernetické bezpečnosti, ve znění pozdějších předpisů (dále jen „VKB“).</w:t>
      </w:r>
      <w:r>
        <w:rPr>
          <w:lang w:eastAsia="cs-CZ"/>
        </w:rPr>
        <w:t xml:space="preserve"> </w:t>
      </w:r>
    </w:p>
    <w:p w14:paraId="31406105" w14:textId="77777777" w:rsidR="00414F73" w:rsidRDefault="00571203">
      <w:pPr>
        <w:pStyle w:val="Nadpis2"/>
        <w:keepNext w:val="0"/>
        <w:keepLines w:val="0"/>
        <w:numPr>
          <w:ilvl w:val="1"/>
          <w:numId w:val="7"/>
        </w:numPr>
        <w:ind w:left="576"/>
      </w:pPr>
      <w:r>
        <w:t>Poskytovatel bude v rozsahu poskytovaných Služeb respektovat povinnosti Objednatele uvedené v § 18 až § 27 VKB, zejména ve smyslu závazku realizovat přístup do prostředí Objednatele pouze prostřednictvím zabezpečeného připojení virtuální privátní sítě (VPN) nebo adekvátního technického opatření navrženého Objednatelem.</w:t>
      </w:r>
    </w:p>
    <w:p w14:paraId="0DD6BB3C" w14:textId="77777777" w:rsidR="00414F73" w:rsidRDefault="00571203">
      <w:pPr>
        <w:pStyle w:val="Nadpis2"/>
        <w:keepNext w:val="0"/>
        <w:keepLines w:val="0"/>
        <w:numPr>
          <w:ilvl w:val="1"/>
          <w:numId w:val="7"/>
        </w:numPr>
        <w:ind w:left="576"/>
        <w:rPr>
          <w:lang w:eastAsia="cs-CZ"/>
        </w:rPr>
      </w:pPr>
      <w:r>
        <w:t>Poskytovatel se zavazuje pro on-line transakce realizované prostřednictvím webových technologií implementovat TLS/SSL certifikáty s cílem zajistit jejich důvěrnost, integritu a identitu komunikujících protistran. Na aktiva Objednatele neinstalovat a nepoužívat v prostředí Objednatele nástroje a programy, které nejsou nezbytnou součástí předmětu plnění.</w:t>
      </w:r>
      <w:r>
        <w:rPr>
          <w:lang w:eastAsia="cs-CZ"/>
        </w:rPr>
        <w:t xml:space="preserve"> </w:t>
      </w:r>
    </w:p>
    <w:p w14:paraId="01D9AC0A" w14:textId="77777777" w:rsidR="00414F73" w:rsidRDefault="00571203">
      <w:pPr>
        <w:pStyle w:val="Nadpis2"/>
        <w:keepNext w:val="0"/>
        <w:keepLines w:val="0"/>
        <w:numPr>
          <w:ilvl w:val="1"/>
          <w:numId w:val="7"/>
        </w:numPr>
        <w:ind w:left="576"/>
        <w:rPr>
          <w:lang w:eastAsia="cs-CZ"/>
        </w:rPr>
      </w:pPr>
      <w:r>
        <w:t>Poskytovatel bere na vědomí, že v případě, kdy technické spojení Objednatele s Poskytovatelem narušuje chod služeb Objednatele, může být toto spojení ihned ukončeno bez předchozího upozornění, pokud tato Smlouva nestanoví jinak.</w:t>
      </w:r>
      <w:r>
        <w:rPr>
          <w:lang w:eastAsia="cs-CZ"/>
        </w:rPr>
        <w:t xml:space="preserve"> </w:t>
      </w:r>
    </w:p>
    <w:p w14:paraId="16A9BACD" w14:textId="77777777" w:rsidR="00414F73" w:rsidRDefault="00571203">
      <w:pPr>
        <w:pStyle w:val="Nadpis2"/>
        <w:keepNext w:val="0"/>
        <w:keepLines w:val="0"/>
        <w:numPr>
          <w:ilvl w:val="1"/>
          <w:numId w:val="7"/>
        </w:numPr>
        <w:ind w:left="576"/>
        <w:rPr>
          <w:lang w:eastAsia="cs-CZ"/>
        </w:rPr>
      </w:pPr>
      <w:r>
        <w:rPr>
          <w:lang w:eastAsia="cs-CZ"/>
        </w:rPr>
        <w:t>Poskytovatel se zavazuje informovat Objednatele o všech skutečnostech, které mohou mít vliv na zabezpečení kterékoliv poskytované Služby a software, zejména o všech kybernetických bezpečnostních incidentech a o všech významných změnách v ovládání Poskytovatele (ve smyslu zákona č. 90/2012, Sb., o obchodních korporacích, ve znění pozdějších předpisů). Poskytovatel tyto svoje uvedené povinnosti splní bez zbytečného odkladu po zjištění skutečnosti, která byla rozhodná pro vznik dané povinnosti.</w:t>
      </w:r>
    </w:p>
    <w:p w14:paraId="087002AD" w14:textId="77777777" w:rsidR="00414F73" w:rsidRDefault="00414F73"/>
    <w:p w14:paraId="4C2353CE" w14:textId="77777777" w:rsidR="00414F73" w:rsidRDefault="00571203">
      <w:pPr>
        <w:pStyle w:val="Nadpis1"/>
        <w:keepNext w:val="0"/>
        <w:keepLines w:val="0"/>
        <w:numPr>
          <w:ilvl w:val="0"/>
          <w:numId w:val="7"/>
        </w:numPr>
      </w:pPr>
      <w:r>
        <w:t>Závěrečná ustanovení</w:t>
      </w:r>
    </w:p>
    <w:p w14:paraId="0252DF14" w14:textId="77777777" w:rsidR="00414F73" w:rsidRDefault="00571203">
      <w:pPr>
        <w:pStyle w:val="Nadpis2"/>
        <w:keepNext w:val="0"/>
        <w:keepLines w:val="0"/>
        <w:numPr>
          <w:ilvl w:val="1"/>
          <w:numId w:val="7"/>
        </w:numPr>
        <w:ind w:left="576"/>
      </w:pPr>
      <w:r>
        <w:lastRenderedPageBreak/>
        <w:t>Odpověď Smluvní strany této Smlouvy s dodatkem nebo odchylkou od druhou Smluvní stranou navrženého znění této smlouvy (nabídky) není přijetím nabídky na uzavření této Smlouvy ve smyslu § 1740 odst. 3 občanského zákoníku, a to ani, když podstatně nemění podmínky nabídky (navrženého znění této Smlouvy).</w:t>
      </w:r>
    </w:p>
    <w:p w14:paraId="4044C28E" w14:textId="77777777" w:rsidR="00414F73" w:rsidRDefault="00571203">
      <w:pPr>
        <w:pStyle w:val="Nadpis2"/>
        <w:keepNext w:val="0"/>
        <w:keepLines w:val="0"/>
        <w:numPr>
          <w:ilvl w:val="1"/>
          <w:numId w:val="7"/>
        </w:numPr>
        <w:ind w:left="576"/>
      </w:pPr>
      <w:r>
        <w:t>Tato Smlouva představuje úplnou dohodu Smluvních stran o předmětu této Smlouvy. Vyjma změn oprávněných osob podle článku 12.1 této Smlouvy mohou veškeré změny a doplňky této Smlouvy být provedeny pouze písemnou dohodou Smluvních stran ve formě číslovaných dodatků této Smlouvy, podepsaných oprávněnými zástupci obou Smluvních stran. Za písemnou formu nebude pro tento účel považována výměna e-mailových či jiných elektronických zpráv.</w:t>
      </w:r>
      <w:bookmarkStart w:id="24" w:name="_Ref287340042"/>
      <w:bookmarkEnd w:id="24"/>
    </w:p>
    <w:p w14:paraId="28E89596" w14:textId="77777777" w:rsidR="00414F73" w:rsidRDefault="00571203">
      <w:pPr>
        <w:pStyle w:val="Nadpis2"/>
        <w:keepNext w:val="0"/>
        <w:keepLines w:val="0"/>
        <w:numPr>
          <w:ilvl w:val="1"/>
          <w:numId w:val="7"/>
        </w:numPr>
        <w:ind w:left="576"/>
        <w:rPr>
          <w:lang w:eastAsia="cs-CZ"/>
        </w:rPr>
      </w:pPr>
      <w:r>
        <w:rPr>
          <w:lang w:eastAsia="cs-CZ"/>
        </w:rPr>
        <w:t>Tato Smlouva a všechny vztahy z ní vyplývající se řídí právním řádem České republiky.</w:t>
      </w:r>
    </w:p>
    <w:p w14:paraId="7DBF575B" w14:textId="77777777" w:rsidR="00414F73" w:rsidRDefault="00571203">
      <w:pPr>
        <w:pStyle w:val="Nadpis2"/>
        <w:keepNext w:val="0"/>
        <w:keepLines w:val="0"/>
        <w:numPr>
          <w:ilvl w:val="1"/>
          <w:numId w:val="7"/>
        </w:numPr>
        <w:ind w:left="576"/>
      </w:pPr>
      <w:bookmarkStart w:id="25" w:name="_Ref306637905"/>
      <w:r>
        <w:t>Spor, který vznikne na základě této Smlouvy nebo který s ní souvisí, se Smluvní strany zavazují řešit přednostně smírnou cestou, pokud možno do třiceti (30) dní ode dne, kdy o sporu jedna Smluvní strana uvědomí druhou Smluvní stranu. Jinak jsou pro řešení sporů z této Smlouvy příslušné obecné soudy České republiky.</w:t>
      </w:r>
      <w:bookmarkEnd w:id="25"/>
    </w:p>
    <w:p w14:paraId="30874348" w14:textId="77777777" w:rsidR="00414F73" w:rsidRDefault="00571203">
      <w:pPr>
        <w:pStyle w:val="Nadpis2"/>
        <w:keepNext w:val="0"/>
        <w:keepLines w:val="0"/>
        <w:numPr>
          <w:ilvl w:val="1"/>
          <w:numId w:val="7"/>
        </w:numPr>
        <w:ind w:left="576"/>
      </w:pPr>
      <w:r>
        <w:t>V případě, že některé ustanovení této Smlouvy je nebo se stane v budoucnu neplatným, neúčinným či nevymahatelným nebo bude-li takovým příslušným orgánem shledáno, zůstávají ostatní ustanovení této Smlouvy v platnosti a účinnosti, pokud z povahy takového ustanovení nebo z jeho obsahu anebo z okolností, za nichž bylo uzavřeno, nevyplývá, že je nelze oddělit od ostatního obsahu této Smlouvy. Smluvní strany se zavazují nahradit neplatné, neúčinné nebo nevymahatelné ustanovení této Smlouvy ustanovením jiným, které svým obsahem a smyslem odpovídá nejlépe ustanovení původnímu a této Smlouvě jako celku. Ukáže-li se některé z ustanovení této smlouvy zdánlivým (nicotným), posoudí se vliv této vady na ostatní ustanovení smlouvy obdobně podle § 576 občanského zákoníku.</w:t>
      </w:r>
    </w:p>
    <w:p w14:paraId="502CF97F" w14:textId="77777777" w:rsidR="00414F73" w:rsidRDefault="00571203">
      <w:pPr>
        <w:pStyle w:val="Nadpis2"/>
        <w:keepNext w:val="0"/>
        <w:keepLines w:val="0"/>
        <w:numPr>
          <w:ilvl w:val="1"/>
          <w:numId w:val="7"/>
        </w:numPr>
        <w:ind w:left="576"/>
      </w:pPr>
      <w:r>
        <w:t>Smluvní strany prohlašují, že si vzájemně sdělily všechny skutkové a právní okolnosti, o nichž k datu uzavření této Smlouvy věděly nebo vědět musely, a které jsou relevantní ve vztahu k uzavření této Smlouvy. Kromě ujištění, které si Smluvní strany poskytly v této Smlouvě, nebude mít žádná ze stran žádná další práva a povinnosti v souvislosti s jakýmikoliv skutečnostmi, které vyjdou najevo, a o kterých neposkytla druhá strana informace při jednání o této Smlouvě.</w:t>
      </w:r>
    </w:p>
    <w:p w14:paraId="686C5CE5" w14:textId="77777777" w:rsidR="00414F73" w:rsidRDefault="00571203">
      <w:pPr>
        <w:pStyle w:val="Nadpis2"/>
        <w:keepNext w:val="0"/>
        <w:keepLines w:val="0"/>
        <w:numPr>
          <w:ilvl w:val="1"/>
          <w:numId w:val="7"/>
        </w:numPr>
        <w:ind w:left="576"/>
      </w:pPr>
      <w:r>
        <w:t>Smluvní strany sjednávají, že pokud bude plnění podle této Smlouvy vadné a vada bude odstranitelná, nemůže Smluvní strana, které bylo plněno, požadovat slevu z ceny, pokud je vada odstranitelná a Smluvní strana, která plnila (a) je připravena takovou vadu odstranit; (b) bez zbytečného odkladu začne vyvíjet činnost směřující k odstranění vady; (c) v takové činnosti řádně pokračuje; a (d) v rozumném čase s ohledem na povahu vady vadu odstraní či předmět plnění nebo jeho část vymění za bezvadný.</w:t>
      </w:r>
    </w:p>
    <w:p w14:paraId="20349C47" w14:textId="77777777" w:rsidR="00414F73" w:rsidRDefault="00571203">
      <w:pPr>
        <w:pStyle w:val="Nadpis2"/>
        <w:keepNext w:val="0"/>
        <w:keepLines w:val="0"/>
        <w:numPr>
          <w:ilvl w:val="1"/>
          <w:numId w:val="7"/>
        </w:numPr>
        <w:ind w:left="576"/>
      </w:pPr>
      <w:r>
        <w:t xml:space="preserve">Práva vzniklá z této Smlouvy nesmí být postoupena bez předchozího písemného souhlasu druhé strany. </w:t>
      </w:r>
    </w:p>
    <w:p w14:paraId="1D5C1687" w14:textId="77777777" w:rsidR="00414F73" w:rsidRDefault="00571203">
      <w:pPr>
        <w:pStyle w:val="Nadpis2"/>
        <w:keepNext w:val="0"/>
        <w:keepLines w:val="0"/>
        <w:numPr>
          <w:ilvl w:val="1"/>
          <w:numId w:val="7"/>
        </w:numPr>
        <w:ind w:left="576"/>
      </w:pPr>
      <w:r>
        <w:t xml:space="preserve">Smluvní strany sjednávají, že nad rámec výslovných ustanovení této Smlouvy nebudou jakákoliv vzájemná práva a povinnosti dovozována z dosavadní či budoucí praxe zavedené mezi Smluvními stranami či zvyklostí zachovávaných obecně, mezi stranami či v odvětví týkajícím se předmětu plnění této Smlouvy ani k nim nebude při výkladu této Smlouvy přihlíženo, ledaže je ve Smlouvě výslovně </w:t>
      </w:r>
      <w:r>
        <w:lastRenderedPageBreak/>
        <w:t>sjednáno jinak. Smluvní strany výslovně potvrzují, že si nejsou vědomy žádných dosud mezi nimi zavedených obchodních zvyklostí či praxe.</w:t>
      </w:r>
    </w:p>
    <w:p w14:paraId="70D8FE80" w14:textId="77777777" w:rsidR="00414F73" w:rsidRDefault="00571203">
      <w:pPr>
        <w:pStyle w:val="Nadpis2"/>
        <w:keepNext w:val="0"/>
        <w:keepLines w:val="0"/>
        <w:numPr>
          <w:ilvl w:val="1"/>
          <w:numId w:val="7"/>
        </w:numPr>
        <w:ind w:left="576"/>
      </w:pPr>
      <w:r>
        <w:t>Smluvní strany se dohodly, že kromě případů upravených v § 2913 odst. 2 občanského zákoníku zprostí Smluvní stranu povinnosti k náhradě škody také mimořádná, nepředvídatelná a nepřekonatelná překážka vzniklá nezávisle na její vůli v době, kdy byla v prodlení s plněním smluvených povinností, avšak pouze od okamžiku vzniku takové překážky. Smluvní strana není v prodlení s plněním, pokud je takové prodlení způsobeno prodlením druhé Smluvní strany s plněním jejích povinností.</w:t>
      </w:r>
    </w:p>
    <w:p w14:paraId="4FA85CF3" w14:textId="77777777" w:rsidR="00414F73" w:rsidRDefault="00571203">
      <w:pPr>
        <w:pStyle w:val="Nadpis2"/>
        <w:keepNext w:val="0"/>
        <w:keepLines w:val="0"/>
        <w:numPr>
          <w:ilvl w:val="1"/>
          <w:numId w:val="7"/>
        </w:numPr>
        <w:ind w:left="576"/>
      </w:pPr>
      <w:r>
        <w:t>Smluvní strany prohlašují, že se při uzavírání této smlouvy nenacházejí ve stavu tísně nebo rozrušení, že tuto Smlouvu uzavírají svobodně, vážně a s využitím náležitých zkušeností nebo s využitím náležité zkušené odborné pomoci, a že plnění, ke kterému se touto Smlouvou zavazují, není vzhledem ke všem okolnostem souvisejícím s uzavřením této Smlouvy vzájemně v hrubém nepoměru, a jako takové se jej zavazují druhé Smluvní straně za podmínek této Smlouvy poskytnout. Ustanovení § 1793 odst. 1 občanského zákoníku se nepoužije.</w:t>
      </w:r>
    </w:p>
    <w:p w14:paraId="0902B836" w14:textId="77777777" w:rsidR="00414F73" w:rsidRDefault="00571203">
      <w:pPr>
        <w:pStyle w:val="Nadpis2"/>
        <w:keepNext w:val="0"/>
        <w:keepLines w:val="0"/>
        <w:numPr>
          <w:ilvl w:val="1"/>
          <w:numId w:val="7"/>
        </w:numPr>
        <w:ind w:left="576"/>
      </w:pPr>
      <w:r>
        <w:t>Pro vyloučení pochybností se uvádí, že žádný závazek sjednaný v této Smlouvě není fixním závazkem ve smyslu § 1980 občanského zákoníku.</w:t>
      </w:r>
    </w:p>
    <w:p w14:paraId="4861B29A" w14:textId="77777777" w:rsidR="00414F73" w:rsidRDefault="00571203">
      <w:pPr>
        <w:pStyle w:val="Nadpis2"/>
        <w:keepNext w:val="0"/>
        <w:keepLines w:val="0"/>
        <w:numPr>
          <w:ilvl w:val="1"/>
          <w:numId w:val="7"/>
        </w:numPr>
        <w:ind w:left="576"/>
      </w:pPr>
      <w:r>
        <w:t>Smluvní strany výslovně potvrzují, že základní podmínky této Smlouvy jsou výsledkem jednání Smluvních stran a každá ze stran měla příležitost ovlivnit v průběhu jednání obsah podmínek této Smlouvy.</w:t>
      </w:r>
    </w:p>
    <w:p w14:paraId="670DA69E" w14:textId="77777777" w:rsidR="00414F73" w:rsidRDefault="00571203">
      <w:pPr>
        <w:pStyle w:val="Nadpis2"/>
        <w:keepNext w:val="0"/>
        <w:keepLines w:val="0"/>
        <w:numPr>
          <w:ilvl w:val="1"/>
          <w:numId w:val="7"/>
        </w:numPr>
        <w:ind w:left="576"/>
      </w:pPr>
      <w:r>
        <w:t>Smluvní strana je oprávněna od této Smlouvy odstoupit pouze z důvodů uvedených v této Smlouvě. Část ustanovení § 2001 občanského zákoníku o odstoupení na základě zákona se nepoužije.</w:t>
      </w:r>
    </w:p>
    <w:p w14:paraId="11BDF217" w14:textId="77777777" w:rsidR="00414F73" w:rsidRDefault="00571203">
      <w:pPr>
        <w:pStyle w:val="Nadpis2"/>
        <w:keepNext w:val="0"/>
        <w:keepLines w:val="0"/>
        <w:numPr>
          <w:ilvl w:val="1"/>
          <w:numId w:val="7"/>
        </w:numPr>
        <w:ind w:left="576"/>
      </w:pPr>
      <w: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14:paraId="3EFD050B" w14:textId="77777777" w:rsidR="00414F73" w:rsidRDefault="00571203">
      <w:pPr>
        <w:pStyle w:val="Nadpis2"/>
        <w:keepNext w:val="0"/>
        <w:keepLines w:val="0"/>
        <w:numPr>
          <w:ilvl w:val="1"/>
          <w:numId w:val="7"/>
        </w:numPr>
        <w:ind w:left="576"/>
      </w:pPr>
      <w:r>
        <w:t>Strany vylučují aplikaci následujících ustanovení občanského zákoníku na tuto smlouvu: § 557 a § 1805 odst. 2 občanského zákoníku.</w:t>
      </w:r>
    </w:p>
    <w:p w14:paraId="0BB742AD" w14:textId="77777777" w:rsidR="00414F73" w:rsidRDefault="00571203">
      <w:pPr>
        <w:pStyle w:val="Nadpis2"/>
        <w:keepNext w:val="0"/>
        <w:keepLines w:val="0"/>
        <w:numPr>
          <w:ilvl w:val="1"/>
          <w:numId w:val="7"/>
        </w:numPr>
        <w:ind w:left="576"/>
      </w:pPr>
      <w:r>
        <w:t>Tato Smlouva je vyhotovena ve dvou (2) vyhotoveních v českém jazyce, přičemž všechna vyhotovení mají platnost originálu. Jedno (1) vyhotovení Smlouvy obdrží Objednatel a jedno (1) Poskytovatel.</w:t>
      </w:r>
    </w:p>
    <w:p w14:paraId="1085ABDC" w14:textId="77777777" w:rsidR="00414F73" w:rsidRDefault="00571203">
      <w:pPr>
        <w:pStyle w:val="Nadpis2"/>
        <w:numPr>
          <w:ilvl w:val="1"/>
          <w:numId w:val="7"/>
        </w:numPr>
        <w:ind w:left="576"/>
      </w:pPr>
      <w:r>
        <w:t>Smluvní strany berou na vědomí, že tato smlouva včetně všech jejích příloh a případných dodatků podléhá povinnému uveřejnění podle zákona č. 340/2015 Sb., o zvláštních podmínkách účinnosti některých smluv, uveřejňování těchto smluv a o registru smluv (zákon o registru smluv), v aktuálním znění.</w:t>
      </w:r>
    </w:p>
    <w:p w14:paraId="731ED58F" w14:textId="77777777" w:rsidR="00414F73" w:rsidRDefault="00571203">
      <w:pPr>
        <w:pStyle w:val="Nadpis2"/>
        <w:numPr>
          <w:ilvl w:val="1"/>
          <w:numId w:val="7"/>
        </w:numPr>
        <w:ind w:left="576"/>
      </w:pPr>
      <w:r>
        <w:t xml:space="preserve">Tato Smlouva je uzavřena dnem jejího podpisu poslední Smluvní stranou a nabývá účinnosti dnem jejího uveřejnění v registru smluv v souladu se zmíněným zákonem. </w:t>
      </w:r>
    </w:p>
    <w:p w14:paraId="00F3C976" w14:textId="77777777" w:rsidR="00414F73" w:rsidRDefault="00414F73"/>
    <w:p w14:paraId="238466BF" w14:textId="77777777" w:rsidR="00414F73" w:rsidRDefault="00414F73"/>
    <w:p w14:paraId="29666DAE" w14:textId="77777777" w:rsidR="00414F73" w:rsidRDefault="00571203">
      <w:pPr>
        <w:pStyle w:val="Nadpis2"/>
        <w:keepNext w:val="0"/>
        <w:keepLines w:val="0"/>
        <w:numPr>
          <w:ilvl w:val="1"/>
          <w:numId w:val="7"/>
        </w:numPr>
        <w:ind w:left="576"/>
      </w:pPr>
      <w:r>
        <w:lastRenderedPageBreak/>
        <w:t>Objednatel, který uveřejnění smlouvy v registru smluv zajistí, informuje Poskytovatele o jejím uveřejnění neprodleně po něm na kontaktním e-mailu oprávněné osoby Poskytovatele uvedeném v čl. 12 této smlouvy.</w:t>
      </w:r>
    </w:p>
    <w:p w14:paraId="598A6558" w14:textId="77777777" w:rsidR="00414F73" w:rsidRDefault="00571203">
      <w:pPr>
        <w:pStyle w:val="Nadpis2"/>
        <w:keepNext w:val="0"/>
        <w:keepLines w:val="0"/>
        <w:numPr>
          <w:ilvl w:val="1"/>
          <w:numId w:val="7"/>
        </w:numPr>
        <w:ind w:left="576"/>
      </w:pPr>
      <w:r>
        <w:t>Smluvní strany berou na vědomí, že si nezačnou poskytovat žádné plnění na základě této smlouvy přede dnem její účinnosti.</w:t>
      </w:r>
    </w:p>
    <w:p w14:paraId="2D5EBAD9" w14:textId="77777777" w:rsidR="00414F73" w:rsidRDefault="00571203">
      <w:pPr>
        <w:pStyle w:val="Nadpis2"/>
        <w:keepNext w:val="0"/>
        <w:keepLines w:val="0"/>
        <w:numPr>
          <w:ilvl w:val="1"/>
          <w:numId w:val="7"/>
        </w:numPr>
        <w:ind w:left="576"/>
      </w:pPr>
      <w:r>
        <w:t xml:space="preserve">Nedílnou součástí Smlouvy jsou následující přílohy: </w:t>
      </w:r>
    </w:p>
    <w:p w14:paraId="2632D8C5" w14:textId="77777777" w:rsidR="00414F73" w:rsidRDefault="00571203">
      <w:pPr>
        <w:widowControl w:val="0"/>
        <w:spacing w:after="120" w:line="240" w:lineRule="auto"/>
        <w:ind w:left="709"/>
        <w:jc w:val="both"/>
        <w:rPr>
          <w:rFonts w:eastAsia="Times New Roman" w:cs="Times New Roman"/>
          <w:sz w:val="24"/>
          <w:szCs w:val="24"/>
          <w:lang w:eastAsia="cs-CZ"/>
        </w:rPr>
      </w:pPr>
      <w:r>
        <w:rPr>
          <w:rFonts w:eastAsia="Times New Roman" w:cs="Times New Roman"/>
          <w:b/>
          <w:sz w:val="24"/>
          <w:szCs w:val="24"/>
          <w:lang w:eastAsia="cs-CZ"/>
        </w:rPr>
        <w:t xml:space="preserve">Příloha č. 1: </w:t>
      </w:r>
      <w:r>
        <w:rPr>
          <w:rFonts w:eastAsia="Times New Roman" w:cs="Times New Roman"/>
          <w:sz w:val="24"/>
          <w:szCs w:val="24"/>
          <w:lang w:eastAsia="cs-CZ"/>
        </w:rPr>
        <w:t>Přehled podporovaného programového vybavení a rozsah poskytovaných Služeb</w:t>
      </w:r>
    </w:p>
    <w:p w14:paraId="07B2D16A" w14:textId="77777777" w:rsidR="00414F73" w:rsidRDefault="00571203">
      <w:pPr>
        <w:widowControl w:val="0"/>
        <w:spacing w:after="120" w:line="240" w:lineRule="auto"/>
        <w:ind w:left="709"/>
        <w:jc w:val="both"/>
        <w:outlineLvl w:val="0"/>
        <w:rPr>
          <w:rFonts w:eastAsia="Times New Roman" w:cs="Times New Roman"/>
          <w:b/>
          <w:sz w:val="24"/>
          <w:szCs w:val="24"/>
          <w:lang w:eastAsia="cs-CZ"/>
        </w:rPr>
      </w:pPr>
      <w:r>
        <w:rPr>
          <w:rFonts w:eastAsia="Times New Roman" w:cs="Times New Roman"/>
          <w:b/>
          <w:sz w:val="24"/>
          <w:szCs w:val="24"/>
          <w:lang w:eastAsia="cs-CZ"/>
        </w:rPr>
        <w:t xml:space="preserve">Příloha č. 2: </w:t>
      </w:r>
      <w:r>
        <w:rPr>
          <w:rFonts w:eastAsia="Times New Roman" w:cs="Times New Roman"/>
          <w:sz w:val="24"/>
          <w:szCs w:val="24"/>
        </w:rPr>
        <w:t>Cena za provozní podporu</w:t>
      </w:r>
    </w:p>
    <w:p w14:paraId="72188CCC" w14:textId="77777777" w:rsidR="00414F73" w:rsidRDefault="00571203">
      <w:pPr>
        <w:widowControl w:val="0"/>
        <w:spacing w:after="120" w:line="240" w:lineRule="auto"/>
        <w:ind w:left="709"/>
        <w:jc w:val="both"/>
        <w:rPr>
          <w:rFonts w:eastAsia="Times New Roman" w:cs="Times New Roman"/>
          <w:sz w:val="24"/>
          <w:szCs w:val="24"/>
          <w:lang w:eastAsia="cs-CZ"/>
        </w:rPr>
      </w:pPr>
      <w:r>
        <w:rPr>
          <w:rFonts w:eastAsia="Times New Roman" w:cs="Times New Roman"/>
          <w:b/>
          <w:sz w:val="24"/>
          <w:szCs w:val="24"/>
          <w:lang w:eastAsia="cs-CZ"/>
        </w:rPr>
        <w:t>Příloha č.</w:t>
      </w:r>
      <w:r>
        <w:rPr>
          <w:rFonts w:eastAsia="Times New Roman" w:cs="Times New Roman"/>
          <w:sz w:val="24"/>
          <w:szCs w:val="24"/>
          <w:lang w:eastAsia="cs-CZ"/>
        </w:rPr>
        <w:t xml:space="preserve"> </w:t>
      </w:r>
      <w:r>
        <w:rPr>
          <w:rFonts w:eastAsia="Times New Roman" w:cs="Times New Roman"/>
          <w:b/>
          <w:sz w:val="24"/>
          <w:szCs w:val="24"/>
          <w:lang w:eastAsia="cs-CZ"/>
        </w:rPr>
        <w:t xml:space="preserve">3: </w:t>
      </w:r>
      <w:r>
        <w:rPr>
          <w:rFonts w:eastAsia="Times New Roman" w:cs="Times New Roman"/>
          <w:sz w:val="24"/>
          <w:szCs w:val="24"/>
          <w:lang w:eastAsia="cs-CZ"/>
        </w:rPr>
        <w:t>Katalog služeb</w:t>
      </w:r>
    </w:p>
    <w:p w14:paraId="32DE5E47" w14:textId="77777777" w:rsidR="00414F73" w:rsidRDefault="00571203">
      <w:pPr>
        <w:widowControl w:val="0"/>
        <w:tabs>
          <w:tab w:val="right" w:pos="8361"/>
        </w:tabs>
        <w:spacing w:after="120" w:line="240" w:lineRule="auto"/>
        <w:ind w:left="709"/>
        <w:jc w:val="both"/>
        <w:rPr>
          <w:rFonts w:eastAsia="Times New Roman" w:cs="Times New Roman"/>
          <w:sz w:val="24"/>
          <w:szCs w:val="24"/>
          <w:lang w:eastAsia="cs-CZ"/>
        </w:rPr>
      </w:pPr>
      <w:r>
        <w:rPr>
          <w:rFonts w:eastAsia="Times New Roman" w:cs="Times New Roman"/>
          <w:b/>
          <w:sz w:val="24"/>
          <w:szCs w:val="24"/>
          <w:lang w:eastAsia="cs-CZ"/>
        </w:rPr>
        <w:t>Příloha č.</w:t>
      </w:r>
      <w:r>
        <w:rPr>
          <w:rFonts w:eastAsia="Times New Roman" w:cs="Times New Roman"/>
          <w:sz w:val="24"/>
          <w:szCs w:val="24"/>
          <w:lang w:eastAsia="cs-CZ"/>
        </w:rPr>
        <w:t xml:space="preserve"> </w:t>
      </w:r>
      <w:r>
        <w:rPr>
          <w:rFonts w:eastAsia="Times New Roman" w:cs="Times New Roman"/>
          <w:b/>
          <w:bCs/>
          <w:sz w:val="24"/>
          <w:szCs w:val="24"/>
          <w:lang w:eastAsia="cs-CZ"/>
        </w:rPr>
        <w:t>4:</w:t>
      </w:r>
      <w:r>
        <w:rPr>
          <w:rFonts w:eastAsia="Times New Roman" w:cs="Times New Roman"/>
          <w:b/>
          <w:sz w:val="24"/>
          <w:szCs w:val="24"/>
          <w:lang w:eastAsia="cs-CZ"/>
        </w:rPr>
        <w:t xml:space="preserve"> </w:t>
      </w:r>
      <w:r>
        <w:rPr>
          <w:rFonts w:eastAsia="Times New Roman" w:cs="Times New Roman"/>
          <w:sz w:val="24"/>
          <w:szCs w:val="24"/>
          <w:lang w:eastAsia="cs-CZ"/>
        </w:rPr>
        <w:t>Vzor výkazu poskytnutých služeb</w:t>
      </w:r>
    </w:p>
    <w:p w14:paraId="17D3A07D" w14:textId="77777777" w:rsidR="00414F73" w:rsidRDefault="00571203">
      <w:pPr>
        <w:pStyle w:val="Nadpis2"/>
        <w:keepNext w:val="0"/>
        <w:keepLines w:val="0"/>
        <w:numPr>
          <w:ilvl w:val="1"/>
          <w:numId w:val="7"/>
        </w:numPr>
        <w:ind w:left="576"/>
      </w:pPr>
      <w:r>
        <w:t>Smluvní strany prohlašují, že si tuto Smlouvu přečetly, že s jejím obsahem souhlasí a na důkaz toho k ní připojují svoje podpisy.</w:t>
      </w:r>
    </w:p>
    <w:p w14:paraId="2CC094F5" w14:textId="77777777" w:rsidR="00414F73" w:rsidRDefault="00414F73">
      <w:pPr>
        <w:widowControl w:val="0"/>
        <w:spacing w:after="120" w:line="240" w:lineRule="auto"/>
        <w:jc w:val="both"/>
        <w:rPr>
          <w:rFonts w:eastAsia="Times New Roman" w:cs="Times New Roman"/>
          <w:sz w:val="24"/>
          <w:szCs w:val="24"/>
          <w:lang w:eastAsia="cs-CZ"/>
        </w:rPr>
      </w:pPr>
    </w:p>
    <w:p w14:paraId="731F41A9" w14:textId="1DB2ACDC" w:rsidR="00414F73" w:rsidRDefault="00571203">
      <w:pPr>
        <w:widowControl w:val="0"/>
        <w:tabs>
          <w:tab w:val="left" w:pos="4536"/>
        </w:tabs>
        <w:spacing w:after="0"/>
        <w:rPr>
          <w:szCs w:val="24"/>
        </w:rPr>
      </w:pPr>
      <w:r>
        <w:rPr>
          <w:szCs w:val="24"/>
        </w:rPr>
        <w:t xml:space="preserve">V Ústí nad Labem dne </w:t>
      </w:r>
      <w:r>
        <w:rPr>
          <w:b/>
          <w:szCs w:val="24"/>
        </w:rPr>
        <w:t>___________</w:t>
      </w:r>
      <w:r>
        <w:rPr>
          <w:b/>
          <w:szCs w:val="24"/>
        </w:rPr>
        <w:tab/>
      </w:r>
      <w:r>
        <w:rPr>
          <w:szCs w:val="24"/>
        </w:rPr>
        <w:t>V </w:t>
      </w:r>
      <w:r w:rsidR="007E182D">
        <w:rPr>
          <w:szCs w:val="24"/>
        </w:rPr>
        <w:t>Plzni</w:t>
      </w:r>
      <w:r>
        <w:rPr>
          <w:szCs w:val="24"/>
        </w:rPr>
        <w:t xml:space="preserve"> dne </w:t>
      </w:r>
      <w:r>
        <w:rPr>
          <w:b/>
          <w:szCs w:val="24"/>
        </w:rPr>
        <w:t>___________</w:t>
      </w:r>
    </w:p>
    <w:p w14:paraId="1126D540" w14:textId="77777777" w:rsidR="00414F73" w:rsidRDefault="00414F73">
      <w:pPr>
        <w:widowControl w:val="0"/>
        <w:tabs>
          <w:tab w:val="right" w:leader="dot" w:pos="1843"/>
          <w:tab w:val="left" w:pos="1985"/>
          <w:tab w:val="right" w:leader="dot" w:pos="3969"/>
          <w:tab w:val="left" w:pos="4536"/>
          <w:tab w:val="right" w:leader="dot" w:pos="8361"/>
        </w:tabs>
        <w:spacing w:after="0" w:line="240" w:lineRule="auto"/>
        <w:jc w:val="both"/>
        <w:rPr>
          <w:rFonts w:eastAsia="Times New Roman" w:cs="Times New Roman"/>
          <w:sz w:val="24"/>
          <w:szCs w:val="24"/>
          <w:lang w:eastAsia="cs-CZ"/>
        </w:rPr>
      </w:pPr>
    </w:p>
    <w:p w14:paraId="19CFBE9C" w14:textId="77777777" w:rsidR="00414F73" w:rsidRDefault="00414F73">
      <w:pPr>
        <w:widowControl w:val="0"/>
        <w:tabs>
          <w:tab w:val="left" w:pos="4536"/>
        </w:tabs>
        <w:spacing w:after="0" w:line="240" w:lineRule="auto"/>
        <w:jc w:val="both"/>
        <w:rPr>
          <w:rFonts w:eastAsia="Times New Roman" w:cs="Times New Roman"/>
          <w:sz w:val="24"/>
          <w:szCs w:val="24"/>
          <w:lang w:eastAsia="cs-CZ"/>
        </w:rPr>
      </w:pPr>
    </w:p>
    <w:p w14:paraId="51D02FA7" w14:textId="77777777" w:rsidR="00414F73" w:rsidRDefault="00571203">
      <w:pPr>
        <w:widowControl w:val="0"/>
        <w:tabs>
          <w:tab w:val="left" w:pos="4536"/>
        </w:tabs>
        <w:spacing w:after="0" w:line="240" w:lineRule="auto"/>
        <w:jc w:val="both"/>
        <w:rPr>
          <w:rFonts w:eastAsia="Times New Roman" w:cs="Times New Roman"/>
          <w:b/>
          <w:sz w:val="24"/>
          <w:szCs w:val="24"/>
          <w:lang w:eastAsia="cs-CZ"/>
        </w:rPr>
      </w:pPr>
      <w:r>
        <w:rPr>
          <w:rFonts w:eastAsia="Times New Roman" w:cs="Times New Roman"/>
          <w:b/>
          <w:sz w:val="24"/>
          <w:szCs w:val="24"/>
          <w:lang w:eastAsia="cs-CZ"/>
        </w:rPr>
        <w:t>Objednatel:</w:t>
      </w:r>
      <w:r>
        <w:rPr>
          <w:rFonts w:eastAsia="Times New Roman" w:cs="Times New Roman"/>
          <w:b/>
          <w:sz w:val="24"/>
          <w:szCs w:val="24"/>
          <w:lang w:eastAsia="cs-CZ"/>
        </w:rPr>
        <w:tab/>
        <w:t>Poskytovatel:</w:t>
      </w:r>
    </w:p>
    <w:p w14:paraId="3AC0F05C" w14:textId="2331882A" w:rsidR="00414F73" w:rsidRDefault="00571203">
      <w:pPr>
        <w:widowControl w:val="0"/>
        <w:tabs>
          <w:tab w:val="left" w:pos="4536"/>
        </w:tabs>
        <w:spacing w:after="0" w:line="240" w:lineRule="auto"/>
        <w:jc w:val="both"/>
        <w:rPr>
          <w:rFonts w:eastAsia="Times New Roman" w:cs="Times New Roman"/>
          <w:bCs/>
          <w:sz w:val="24"/>
          <w:szCs w:val="24"/>
          <w:lang w:eastAsia="cs-CZ"/>
        </w:rPr>
      </w:pPr>
      <w:r>
        <w:rPr>
          <w:rFonts w:eastAsia="Times New Roman" w:cs="Times New Roman"/>
          <w:b/>
          <w:sz w:val="24"/>
          <w:szCs w:val="24"/>
          <w:lang w:eastAsia="cs-CZ"/>
        </w:rPr>
        <w:t>Univerzita Jana Evangelisty Purkyně</w:t>
      </w:r>
      <w:r>
        <w:rPr>
          <w:rFonts w:eastAsia="Times New Roman" w:cs="Times New Roman"/>
          <w:b/>
          <w:sz w:val="24"/>
          <w:szCs w:val="24"/>
          <w:lang w:eastAsia="cs-CZ"/>
        </w:rPr>
        <w:tab/>
      </w:r>
      <w:proofErr w:type="spellStart"/>
      <w:r w:rsidR="007E182D">
        <w:rPr>
          <w:rFonts w:eastAsia="Times New Roman" w:cs="Times New Roman"/>
          <w:b/>
          <w:bCs/>
          <w:sz w:val="24"/>
          <w:szCs w:val="24"/>
          <w:lang w:eastAsia="cs-CZ"/>
        </w:rPr>
        <w:t>Marbes</w:t>
      </w:r>
      <w:proofErr w:type="spellEnd"/>
      <w:r w:rsidR="007E182D">
        <w:rPr>
          <w:rFonts w:eastAsia="Times New Roman" w:cs="Times New Roman"/>
          <w:b/>
          <w:bCs/>
          <w:sz w:val="24"/>
          <w:szCs w:val="24"/>
          <w:lang w:eastAsia="cs-CZ"/>
        </w:rPr>
        <w:t xml:space="preserve"> s.r.o.</w:t>
      </w:r>
    </w:p>
    <w:p w14:paraId="16D1D955" w14:textId="77777777" w:rsidR="00414F73" w:rsidRDefault="00571203">
      <w:pPr>
        <w:widowControl w:val="0"/>
        <w:tabs>
          <w:tab w:val="left" w:pos="4536"/>
        </w:tabs>
        <w:spacing w:after="0" w:line="240" w:lineRule="auto"/>
        <w:jc w:val="both"/>
        <w:rPr>
          <w:rFonts w:eastAsia="Times New Roman" w:cs="Times New Roman"/>
          <w:sz w:val="24"/>
          <w:szCs w:val="24"/>
          <w:lang w:eastAsia="cs-CZ"/>
        </w:rPr>
      </w:pPr>
      <w:r>
        <w:rPr>
          <w:rFonts w:eastAsia="Times New Roman" w:cs="Times New Roman"/>
          <w:b/>
          <w:sz w:val="24"/>
          <w:szCs w:val="24"/>
          <w:lang w:eastAsia="cs-CZ"/>
        </w:rPr>
        <w:t xml:space="preserve">                                                                                                                             </w:t>
      </w:r>
    </w:p>
    <w:p w14:paraId="0B8B588A" w14:textId="77777777" w:rsidR="00414F73" w:rsidRDefault="00414F73">
      <w:pPr>
        <w:widowControl w:val="0"/>
        <w:tabs>
          <w:tab w:val="left" w:pos="4536"/>
          <w:tab w:val="left" w:pos="5040"/>
        </w:tabs>
        <w:spacing w:after="0" w:line="240" w:lineRule="auto"/>
        <w:jc w:val="both"/>
        <w:rPr>
          <w:rFonts w:eastAsia="Times New Roman" w:cs="Times New Roman"/>
          <w:sz w:val="24"/>
          <w:szCs w:val="24"/>
          <w:lang w:eastAsia="cs-CZ"/>
        </w:rPr>
      </w:pPr>
    </w:p>
    <w:p w14:paraId="7BD0649F" w14:textId="77777777" w:rsidR="00414F73" w:rsidRDefault="00414F73">
      <w:pPr>
        <w:widowControl w:val="0"/>
        <w:tabs>
          <w:tab w:val="left" w:pos="4536"/>
          <w:tab w:val="left" w:pos="5040"/>
        </w:tabs>
        <w:spacing w:after="0" w:line="240" w:lineRule="auto"/>
        <w:jc w:val="both"/>
        <w:rPr>
          <w:rFonts w:eastAsia="Times New Roman" w:cs="Times New Roman"/>
          <w:sz w:val="24"/>
          <w:szCs w:val="24"/>
          <w:lang w:eastAsia="cs-CZ"/>
        </w:rPr>
      </w:pPr>
    </w:p>
    <w:p w14:paraId="04B11456" w14:textId="77777777" w:rsidR="00414F73" w:rsidRDefault="00414F73">
      <w:pPr>
        <w:widowControl w:val="0"/>
        <w:tabs>
          <w:tab w:val="left" w:pos="4536"/>
          <w:tab w:val="left" w:pos="5040"/>
        </w:tabs>
        <w:spacing w:after="0" w:line="240" w:lineRule="auto"/>
        <w:jc w:val="both"/>
        <w:rPr>
          <w:rFonts w:eastAsia="Times New Roman" w:cs="Times New Roman"/>
          <w:sz w:val="24"/>
          <w:szCs w:val="24"/>
          <w:lang w:eastAsia="cs-CZ"/>
        </w:rPr>
      </w:pPr>
    </w:p>
    <w:p w14:paraId="1865E25D" w14:textId="77777777" w:rsidR="00414F73" w:rsidRDefault="00571203">
      <w:pPr>
        <w:widowControl w:val="0"/>
        <w:tabs>
          <w:tab w:val="right" w:leader="dot" w:pos="3969"/>
          <w:tab w:val="left" w:pos="4536"/>
          <w:tab w:val="right" w:leader="dot" w:pos="8361"/>
        </w:tabs>
        <w:spacing w:after="0" w:line="240" w:lineRule="auto"/>
        <w:jc w:val="both"/>
        <w:rPr>
          <w:rFonts w:eastAsia="Times New Roman" w:cs="Times New Roman"/>
          <w:sz w:val="24"/>
          <w:szCs w:val="24"/>
          <w:lang w:eastAsia="cs-CZ"/>
        </w:rPr>
      </w:pPr>
      <w:r>
        <w:rPr>
          <w:rFonts w:eastAsia="Times New Roman" w:cs="Times New Roman"/>
          <w:sz w:val="24"/>
          <w:szCs w:val="24"/>
          <w:lang w:eastAsia="cs-CZ"/>
        </w:rPr>
        <w:t>Podpis:</w:t>
      </w:r>
      <w:r>
        <w:rPr>
          <w:rFonts w:eastAsia="Times New Roman" w:cs="Times New Roman"/>
          <w:sz w:val="24"/>
          <w:szCs w:val="24"/>
          <w:lang w:eastAsia="cs-CZ"/>
        </w:rPr>
        <w:tab/>
      </w:r>
      <w:r>
        <w:rPr>
          <w:rFonts w:eastAsia="Times New Roman" w:cs="Times New Roman"/>
          <w:sz w:val="24"/>
          <w:szCs w:val="24"/>
          <w:lang w:eastAsia="cs-CZ"/>
        </w:rPr>
        <w:tab/>
        <w:t>Podpis:</w:t>
      </w:r>
      <w:r>
        <w:rPr>
          <w:rFonts w:eastAsia="Times New Roman" w:cs="Times New Roman"/>
          <w:sz w:val="24"/>
          <w:szCs w:val="24"/>
          <w:lang w:eastAsia="cs-CZ"/>
        </w:rPr>
        <w:tab/>
        <w:t xml:space="preserve"> </w:t>
      </w:r>
    </w:p>
    <w:p w14:paraId="17A9C954" w14:textId="7A996B91" w:rsidR="00414F73" w:rsidRDefault="00571203">
      <w:pPr>
        <w:widowControl w:val="0"/>
        <w:tabs>
          <w:tab w:val="center" w:pos="2268"/>
          <w:tab w:val="center" w:pos="6663"/>
        </w:tabs>
        <w:spacing w:after="0" w:line="240" w:lineRule="auto"/>
        <w:jc w:val="both"/>
        <w:rPr>
          <w:rFonts w:eastAsia="Times New Roman" w:cs="Times New Roman"/>
          <w:sz w:val="24"/>
          <w:szCs w:val="24"/>
          <w:lang w:eastAsia="cs-CZ"/>
        </w:rPr>
      </w:pPr>
      <w:r>
        <w:rPr>
          <w:rFonts w:eastAsia="Times New Roman" w:cs="Times New Roman"/>
          <w:bCs/>
          <w:szCs w:val="24"/>
          <w:lang w:eastAsia="cs-CZ"/>
        </w:rPr>
        <w:tab/>
      </w:r>
      <w:r>
        <w:rPr>
          <w:rFonts w:eastAsia="Times New Roman" w:cs="Times New Roman"/>
          <w:bCs/>
          <w:szCs w:val="24"/>
          <w:lang w:eastAsia="cs-CZ"/>
        </w:rPr>
        <w:tab/>
      </w:r>
      <w:r w:rsidR="007E182D">
        <w:rPr>
          <w:rFonts w:eastAsia="Times New Roman" w:cs="Times New Roman"/>
          <w:bCs/>
          <w:szCs w:val="24"/>
          <w:lang w:eastAsia="cs-CZ"/>
        </w:rPr>
        <w:t>Miroslav Dvořák</w:t>
      </w:r>
    </w:p>
    <w:p w14:paraId="679D5030" w14:textId="77777777" w:rsidR="00414F73" w:rsidRDefault="00571203">
      <w:pPr>
        <w:widowControl w:val="0"/>
        <w:tabs>
          <w:tab w:val="center" w:pos="2268"/>
          <w:tab w:val="center" w:pos="6663"/>
        </w:tabs>
        <w:spacing w:after="0" w:line="240" w:lineRule="auto"/>
        <w:jc w:val="both"/>
        <w:outlineLvl w:val="0"/>
        <w:rPr>
          <w:rFonts w:eastAsia="Times New Roman" w:cs="Times New Roman"/>
          <w:bCs/>
          <w:szCs w:val="24"/>
          <w:lang w:eastAsia="cs-CZ"/>
        </w:rPr>
        <w:sectPr w:rsidR="00414F73">
          <w:footerReference w:type="default" r:id="rId11"/>
          <w:pgSz w:w="11906" w:h="16838"/>
          <w:pgMar w:top="1418" w:right="1418" w:bottom="1418" w:left="2127" w:header="0" w:footer="709" w:gutter="0"/>
          <w:cols w:space="708"/>
        </w:sectPr>
      </w:pPr>
      <w:r>
        <w:rPr>
          <w:rFonts w:eastAsia="Times New Roman" w:cs="Times New Roman"/>
          <w:sz w:val="24"/>
          <w:szCs w:val="24"/>
          <w:lang w:eastAsia="cs-CZ"/>
        </w:rPr>
        <w:t xml:space="preserve">                      rektor</w:t>
      </w:r>
      <w:r>
        <w:rPr>
          <w:rFonts w:eastAsia="Times New Roman" w:cs="Times New Roman"/>
          <w:sz w:val="24"/>
          <w:szCs w:val="24"/>
          <w:lang w:eastAsia="cs-CZ"/>
        </w:rPr>
        <w:tab/>
      </w:r>
      <w:r>
        <w:rPr>
          <w:rFonts w:eastAsia="Times New Roman" w:cs="Times New Roman"/>
          <w:sz w:val="24"/>
          <w:szCs w:val="24"/>
          <w:lang w:eastAsia="cs-CZ"/>
        </w:rPr>
        <w:tab/>
      </w:r>
      <w:r>
        <w:rPr>
          <w:rFonts w:eastAsia="Times New Roman" w:cs="Times New Roman"/>
          <w:bCs/>
          <w:szCs w:val="24"/>
          <w:lang w:eastAsia="cs-CZ"/>
        </w:rPr>
        <w:t>jednatel</w:t>
      </w:r>
      <w:bookmarkStart w:id="26" w:name="_Toc302977509"/>
      <w:bookmarkStart w:id="27" w:name="_Toc302977661"/>
      <w:bookmarkStart w:id="28" w:name="_Toc302977757"/>
      <w:bookmarkStart w:id="29" w:name="_Toc302977515"/>
      <w:bookmarkStart w:id="30" w:name="_Toc302977667"/>
      <w:bookmarkStart w:id="31" w:name="_Toc302977763"/>
      <w:bookmarkEnd w:id="26"/>
      <w:bookmarkEnd w:id="27"/>
      <w:bookmarkEnd w:id="28"/>
      <w:bookmarkEnd w:id="29"/>
      <w:bookmarkEnd w:id="30"/>
      <w:bookmarkEnd w:id="31"/>
    </w:p>
    <w:p w14:paraId="191A35E1" w14:textId="77777777" w:rsidR="00414F73" w:rsidRDefault="00571203">
      <w:pPr>
        <w:jc w:val="center"/>
        <w:rPr>
          <w:b/>
          <w:sz w:val="32"/>
        </w:rPr>
      </w:pPr>
      <w:r>
        <w:rPr>
          <w:b/>
          <w:sz w:val="32"/>
        </w:rPr>
        <w:lastRenderedPageBreak/>
        <w:t>Příloha č. 1</w:t>
      </w:r>
    </w:p>
    <w:p w14:paraId="1D91B68E" w14:textId="77777777" w:rsidR="00414F73" w:rsidRDefault="00571203">
      <w:pPr>
        <w:rPr>
          <w:rFonts w:ascii="Courier New" w:hAnsi="Courier New" w:cs="Courier New"/>
          <w:b/>
          <w:bCs/>
          <w:sz w:val="18"/>
          <w:szCs w:val="18"/>
        </w:rPr>
      </w:pPr>
      <w:r>
        <w:rPr>
          <w:rFonts w:ascii="Courier New" w:hAnsi="Courier New" w:cs="Courier New"/>
          <w:b/>
          <w:bCs/>
          <w:sz w:val="18"/>
          <w:szCs w:val="18"/>
        </w:rPr>
        <w:t>Funkční obsah aplikace</w:t>
      </w:r>
    </w:p>
    <w:p w14:paraId="7A1539CD" w14:textId="77777777" w:rsidR="00414F73" w:rsidRDefault="00571203">
      <w:pPr>
        <w:rPr>
          <w:rFonts w:ascii="Courier New" w:hAnsi="Courier New" w:cs="Courier New"/>
          <w:sz w:val="18"/>
          <w:szCs w:val="18"/>
        </w:rPr>
      </w:pPr>
      <w:r>
        <w:rPr>
          <w:rFonts w:ascii="Courier New" w:hAnsi="Courier New" w:cs="Courier New"/>
          <w:sz w:val="18"/>
          <w:szCs w:val="18"/>
        </w:rPr>
        <w:t>SW aplikace PROXIO-DOK a PROXIO SIGN obsahují řešení následující funkcionality:</w:t>
      </w:r>
    </w:p>
    <w:p w14:paraId="1B5773F9" w14:textId="77777777" w:rsidR="00414F73" w:rsidRDefault="00414F73">
      <w:pPr>
        <w:rPr>
          <w:rFonts w:ascii="Courier New" w:hAnsi="Courier New" w:cs="Courier New"/>
          <w:sz w:val="18"/>
          <w:szCs w:val="18"/>
        </w:rPr>
      </w:pPr>
    </w:p>
    <w:p w14:paraId="0508CCBC" w14:textId="77777777" w:rsidR="00414F73" w:rsidRDefault="00571203">
      <w:pPr>
        <w:rPr>
          <w:rFonts w:ascii="Courier New" w:hAnsi="Courier New" w:cs="Courier New"/>
          <w:sz w:val="18"/>
          <w:szCs w:val="18"/>
        </w:rPr>
      </w:pPr>
      <w:r>
        <w:rPr>
          <w:rFonts w:ascii="Courier New" w:hAnsi="Courier New" w:cs="Courier New"/>
          <w:sz w:val="18"/>
          <w:szCs w:val="18"/>
        </w:rPr>
        <w:t xml:space="preserve">PROXIO DOK zajišťuje hromadnou tvorbu dokumentů a jejich převod do </w:t>
      </w:r>
      <w:proofErr w:type="spellStart"/>
      <w:r>
        <w:rPr>
          <w:rFonts w:ascii="Courier New" w:hAnsi="Courier New" w:cs="Courier New"/>
          <w:sz w:val="18"/>
          <w:szCs w:val="18"/>
        </w:rPr>
        <w:t>pdf</w:t>
      </w:r>
      <w:proofErr w:type="spellEnd"/>
      <w:r>
        <w:rPr>
          <w:rFonts w:ascii="Courier New" w:hAnsi="Courier New" w:cs="Courier New"/>
          <w:sz w:val="18"/>
          <w:szCs w:val="18"/>
        </w:rPr>
        <w:t xml:space="preserve"> formátu</w:t>
      </w:r>
    </w:p>
    <w:p w14:paraId="3DA30165" w14:textId="77777777" w:rsidR="00414F73" w:rsidRDefault="00571203">
      <w:pPr>
        <w:numPr>
          <w:ilvl w:val="0"/>
          <w:numId w:val="26"/>
        </w:numPr>
        <w:rPr>
          <w:rFonts w:ascii="Courier New" w:hAnsi="Courier New" w:cs="Courier New"/>
          <w:sz w:val="18"/>
          <w:szCs w:val="18"/>
        </w:rPr>
      </w:pPr>
      <w:r>
        <w:rPr>
          <w:rFonts w:ascii="Courier New" w:hAnsi="Courier New" w:cs="Courier New"/>
          <w:sz w:val="18"/>
          <w:szCs w:val="18"/>
        </w:rPr>
        <w:t>poskytuje služby pro zajištění hromadné korespondence a tvorby dokumentů na úrovni serveru</w:t>
      </w:r>
    </w:p>
    <w:p w14:paraId="317942E7" w14:textId="77777777" w:rsidR="00414F73" w:rsidRDefault="00571203">
      <w:pPr>
        <w:numPr>
          <w:ilvl w:val="0"/>
          <w:numId w:val="26"/>
        </w:numPr>
        <w:rPr>
          <w:rFonts w:ascii="Courier New" w:hAnsi="Courier New" w:cs="Courier New"/>
          <w:sz w:val="18"/>
          <w:szCs w:val="18"/>
        </w:rPr>
      </w:pPr>
      <w:r>
        <w:rPr>
          <w:rFonts w:ascii="Courier New" w:hAnsi="Courier New" w:cs="Courier New"/>
          <w:sz w:val="18"/>
          <w:szCs w:val="18"/>
        </w:rPr>
        <w:t>umožňuje editaci uživatelem prostřednictvím webové aplikace v responzivním designu</w:t>
      </w:r>
    </w:p>
    <w:p w14:paraId="14086F23" w14:textId="77777777" w:rsidR="00414F73" w:rsidRDefault="00571203">
      <w:pPr>
        <w:numPr>
          <w:ilvl w:val="0"/>
          <w:numId w:val="26"/>
        </w:numPr>
        <w:rPr>
          <w:rFonts w:ascii="Courier New" w:hAnsi="Courier New" w:cs="Courier New"/>
          <w:sz w:val="18"/>
          <w:szCs w:val="18"/>
        </w:rPr>
      </w:pPr>
      <w:r>
        <w:rPr>
          <w:rFonts w:ascii="Courier New" w:hAnsi="Courier New" w:cs="Courier New"/>
          <w:sz w:val="18"/>
          <w:szCs w:val="18"/>
        </w:rPr>
        <w:t>přijímá data k vytvoření jednoho nebo více dokumentů a zajišťuje jejich automatizované zpracování</w:t>
      </w:r>
    </w:p>
    <w:p w14:paraId="229C55AD" w14:textId="77777777" w:rsidR="00414F73" w:rsidRDefault="00571203">
      <w:pPr>
        <w:numPr>
          <w:ilvl w:val="0"/>
          <w:numId w:val="26"/>
        </w:numPr>
        <w:rPr>
          <w:rFonts w:ascii="Courier New" w:hAnsi="Courier New" w:cs="Courier New"/>
          <w:sz w:val="18"/>
          <w:szCs w:val="18"/>
        </w:rPr>
      </w:pPr>
      <w:r>
        <w:rPr>
          <w:rFonts w:ascii="Courier New" w:hAnsi="Courier New" w:cs="Courier New"/>
          <w:sz w:val="18"/>
          <w:szCs w:val="18"/>
        </w:rPr>
        <w:t>rozhraní pro generování dokumentů umožňuje vstup oddělených bloků typu „</w:t>
      </w:r>
      <w:proofErr w:type="spellStart"/>
      <w:r>
        <w:rPr>
          <w:rFonts w:ascii="Courier New" w:hAnsi="Courier New" w:cs="Courier New"/>
          <w:sz w:val="18"/>
          <w:szCs w:val="18"/>
        </w:rPr>
        <w:t>plain</w:t>
      </w:r>
      <w:proofErr w:type="spellEnd"/>
      <w:r>
        <w:rPr>
          <w:rFonts w:ascii="Courier New" w:hAnsi="Courier New" w:cs="Courier New"/>
          <w:sz w:val="18"/>
          <w:szCs w:val="18"/>
        </w:rPr>
        <w:t xml:space="preserve"> text“ a „</w:t>
      </w:r>
      <w:proofErr w:type="spellStart"/>
      <w:r>
        <w:rPr>
          <w:rFonts w:ascii="Courier New" w:hAnsi="Courier New" w:cs="Courier New"/>
          <w:sz w:val="18"/>
          <w:szCs w:val="18"/>
        </w:rPr>
        <w:t>html</w:t>
      </w:r>
      <w:proofErr w:type="spellEnd"/>
      <w:r>
        <w:rPr>
          <w:rFonts w:ascii="Courier New" w:hAnsi="Courier New" w:cs="Courier New"/>
          <w:sz w:val="18"/>
          <w:szCs w:val="18"/>
        </w:rPr>
        <w:t xml:space="preserve">“ podporující následující </w:t>
      </w:r>
      <w:proofErr w:type="spellStart"/>
      <w:r>
        <w:rPr>
          <w:rFonts w:ascii="Courier New" w:hAnsi="Courier New" w:cs="Courier New"/>
          <w:sz w:val="18"/>
          <w:szCs w:val="18"/>
        </w:rPr>
        <w:t>html</w:t>
      </w:r>
      <w:proofErr w:type="spellEnd"/>
      <w:r>
        <w:rPr>
          <w:rFonts w:ascii="Courier New" w:hAnsi="Courier New" w:cs="Courier New"/>
          <w:sz w:val="18"/>
          <w:szCs w:val="18"/>
        </w:rPr>
        <w:t xml:space="preserve"> </w:t>
      </w:r>
      <w:proofErr w:type="spellStart"/>
      <w:r>
        <w:rPr>
          <w:rFonts w:ascii="Courier New" w:hAnsi="Courier New" w:cs="Courier New"/>
          <w:sz w:val="18"/>
          <w:szCs w:val="18"/>
        </w:rPr>
        <w:t>tagy</w:t>
      </w:r>
      <w:proofErr w:type="spellEnd"/>
      <w:r>
        <w:rPr>
          <w:rFonts w:ascii="Courier New" w:hAnsi="Courier New" w:cs="Courier New"/>
          <w:sz w:val="18"/>
          <w:szCs w:val="18"/>
        </w:rPr>
        <w:t>: &lt;b&gt;, &lt;</w:t>
      </w:r>
      <w:proofErr w:type="spellStart"/>
      <w:r>
        <w:rPr>
          <w:rFonts w:ascii="Courier New" w:hAnsi="Courier New" w:cs="Courier New"/>
          <w:sz w:val="18"/>
          <w:szCs w:val="18"/>
        </w:rPr>
        <w:t>em</w:t>
      </w:r>
      <w:proofErr w:type="spellEnd"/>
      <w:r>
        <w:rPr>
          <w:rFonts w:ascii="Courier New" w:hAnsi="Courier New" w:cs="Courier New"/>
          <w:sz w:val="18"/>
          <w:szCs w:val="18"/>
        </w:rPr>
        <w:t>&gt;, &lt;i&gt;, &lt;</w:t>
      </w:r>
      <w:proofErr w:type="spellStart"/>
      <w:r>
        <w:rPr>
          <w:rFonts w:ascii="Courier New" w:hAnsi="Courier New" w:cs="Courier New"/>
          <w:sz w:val="18"/>
          <w:szCs w:val="18"/>
        </w:rPr>
        <w:t>strong</w:t>
      </w:r>
      <w:proofErr w:type="spellEnd"/>
      <w:r>
        <w:rPr>
          <w:rFonts w:ascii="Courier New" w:hAnsi="Courier New" w:cs="Courier New"/>
          <w:sz w:val="18"/>
          <w:szCs w:val="18"/>
        </w:rPr>
        <w:t>&gt;, &lt;u&gt;, &lt;</w:t>
      </w:r>
      <w:proofErr w:type="spellStart"/>
      <w:r>
        <w:rPr>
          <w:rFonts w:ascii="Courier New" w:hAnsi="Courier New" w:cs="Courier New"/>
          <w:sz w:val="18"/>
          <w:szCs w:val="18"/>
        </w:rPr>
        <w:t>ul</w:t>
      </w:r>
      <w:proofErr w:type="spellEnd"/>
      <w:r>
        <w:rPr>
          <w:rFonts w:ascii="Courier New" w:hAnsi="Courier New" w:cs="Courier New"/>
          <w:sz w:val="18"/>
          <w:szCs w:val="18"/>
        </w:rPr>
        <w:t>&gt;, &lt;</w:t>
      </w:r>
      <w:proofErr w:type="spellStart"/>
      <w:r>
        <w:rPr>
          <w:rFonts w:ascii="Courier New" w:hAnsi="Courier New" w:cs="Courier New"/>
          <w:sz w:val="18"/>
          <w:szCs w:val="18"/>
        </w:rPr>
        <w:t>ol</w:t>
      </w:r>
      <w:proofErr w:type="spellEnd"/>
      <w:r>
        <w:rPr>
          <w:rFonts w:ascii="Courier New" w:hAnsi="Courier New" w:cs="Courier New"/>
          <w:sz w:val="18"/>
          <w:szCs w:val="18"/>
        </w:rPr>
        <w:t>&gt;, &lt;</w:t>
      </w:r>
      <w:proofErr w:type="spellStart"/>
      <w:r>
        <w:rPr>
          <w:rFonts w:ascii="Courier New" w:hAnsi="Courier New" w:cs="Courier New"/>
          <w:sz w:val="18"/>
          <w:szCs w:val="18"/>
        </w:rPr>
        <w:t>li</w:t>
      </w:r>
      <w:proofErr w:type="spellEnd"/>
      <w:r>
        <w:rPr>
          <w:rFonts w:ascii="Courier New" w:hAnsi="Courier New" w:cs="Courier New"/>
          <w:sz w:val="18"/>
          <w:szCs w:val="18"/>
        </w:rPr>
        <w:t>&gt;, &lt;p&gt;, &lt;br&gt;, &lt;sub&gt;, &lt;sup&gt; a částečnou podporou &amp;</w:t>
      </w:r>
      <w:proofErr w:type="spellStart"/>
      <w:r>
        <w:rPr>
          <w:rFonts w:ascii="Courier New" w:hAnsi="Courier New" w:cs="Courier New"/>
          <w:sz w:val="18"/>
          <w:szCs w:val="18"/>
        </w:rPr>
        <w:t>xyz</w:t>
      </w:r>
      <w:proofErr w:type="spellEnd"/>
      <w:r>
        <w:rPr>
          <w:rFonts w:ascii="Courier New" w:hAnsi="Courier New" w:cs="Courier New"/>
          <w:sz w:val="18"/>
          <w:szCs w:val="18"/>
        </w:rPr>
        <w:t>; entit</w:t>
      </w:r>
    </w:p>
    <w:p w14:paraId="628F9E05" w14:textId="77777777" w:rsidR="00414F73" w:rsidRDefault="00571203">
      <w:pPr>
        <w:numPr>
          <w:ilvl w:val="0"/>
          <w:numId w:val="26"/>
        </w:numPr>
        <w:rPr>
          <w:rFonts w:ascii="Courier New" w:hAnsi="Courier New" w:cs="Courier New"/>
          <w:sz w:val="18"/>
          <w:szCs w:val="18"/>
        </w:rPr>
      </w:pPr>
      <w:r>
        <w:rPr>
          <w:rFonts w:ascii="Courier New" w:hAnsi="Courier New" w:cs="Courier New"/>
          <w:sz w:val="18"/>
          <w:szCs w:val="18"/>
        </w:rPr>
        <w:t>podporované vstupní formáty dokumentů jsou: DOCX</w:t>
      </w:r>
    </w:p>
    <w:p w14:paraId="3AAE0D4B" w14:textId="77777777" w:rsidR="00414F73" w:rsidRDefault="00571203">
      <w:pPr>
        <w:numPr>
          <w:ilvl w:val="0"/>
          <w:numId w:val="26"/>
        </w:numPr>
        <w:rPr>
          <w:rFonts w:ascii="Courier New" w:hAnsi="Courier New" w:cs="Courier New"/>
          <w:sz w:val="18"/>
          <w:szCs w:val="18"/>
        </w:rPr>
      </w:pPr>
      <w:r>
        <w:rPr>
          <w:rFonts w:ascii="Courier New" w:hAnsi="Courier New" w:cs="Courier New"/>
          <w:sz w:val="18"/>
          <w:szCs w:val="18"/>
        </w:rPr>
        <w:t>výstupním formátem pro dokumenty je PDF/A-3</w:t>
      </w:r>
    </w:p>
    <w:p w14:paraId="4240CA2A" w14:textId="77777777" w:rsidR="00414F73" w:rsidRDefault="00414F73">
      <w:pPr>
        <w:rPr>
          <w:rFonts w:ascii="Courier New" w:hAnsi="Courier New" w:cs="Courier New"/>
          <w:sz w:val="18"/>
          <w:szCs w:val="18"/>
        </w:rPr>
      </w:pPr>
    </w:p>
    <w:p w14:paraId="4A9897E1" w14:textId="77777777" w:rsidR="00414F73" w:rsidRDefault="00571203">
      <w:pPr>
        <w:rPr>
          <w:rFonts w:ascii="Courier New" w:hAnsi="Courier New" w:cs="Courier New"/>
          <w:sz w:val="18"/>
          <w:szCs w:val="18"/>
        </w:rPr>
      </w:pPr>
      <w:r>
        <w:rPr>
          <w:rFonts w:ascii="Courier New" w:hAnsi="Courier New" w:cs="Courier New"/>
          <w:sz w:val="18"/>
          <w:szCs w:val="18"/>
        </w:rPr>
        <w:t>PROXIO SIGN zajišťuje elektronické podepisování dokumentů generovaných PROXIO DOK, informačním systémem STAG a poskytuje rozhraní pro integraci dalších informačních systémů</w:t>
      </w:r>
    </w:p>
    <w:p w14:paraId="5B077EC9" w14:textId="77777777" w:rsidR="00414F73" w:rsidRDefault="00571203">
      <w:pPr>
        <w:numPr>
          <w:ilvl w:val="0"/>
          <w:numId w:val="26"/>
        </w:numPr>
        <w:rPr>
          <w:rFonts w:ascii="Courier New" w:hAnsi="Courier New" w:cs="Courier New"/>
          <w:sz w:val="18"/>
          <w:szCs w:val="18"/>
        </w:rPr>
      </w:pPr>
      <w:r>
        <w:rPr>
          <w:rFonts w:ascii="Courier New" w:hAnsi="Courier New" w:cs="Courier New"/>
          <w:sz w:val="18"/>
          <w:szCs w:val="18"/>
        </w:rPr>
        <w:t xml:space="preserve">pro podepisujícího uživatele poskytuje rozhraní v responzivním designu </w:t>
      </w:r>
    </w:p>
    <w:p w14:paraId="4997BC03" w14:textId="77777777" w:rsidR="00414F73" w:rsidRDefault="00571203">
      <w:pPr>
        <w:numPr>
          <w:ilvl w:val="0"/>
          <w:numId w:val="26"/>
        </w:numPr>
        <w:rPr>
          <w:rFonts w:ascii="Courier New" w:hAnsi="Courier New" w:cs="Courier New"/>
          <w:sz w:val="18"/>
          <w:szCs w:val="18"/>
        </w:rPr>
      </w:pPr>
      <w:r>
        <w:rPr>
          <w:rFonts w:ascii="Courier New" w:hAnsi="Courier New" w:cs="Courier New"/>
          <w:sz w:val="18"/>
          <w:szCs w:val="18"/>
        </w:rPr>
        <w:t>umožňuje podepsat dokument podpisem uloženým na čipové kartě, USB disku, v HW poli či u certifikační autority, seznam podporovaných zařízení je součástí dokumentace systému</w:t>
      </w:r>
    </w:p>
    <w:p w14:paraId="5D149482" w14:textId="77777777" w:rsidR="00414F73" w:rsidRDefault="00571203">
      <w:pPr>
        <w:numPr>
          <w:ilvl w:val="0"/>
          <w:numId w:val="26"/>
        </w:numPr>
        <w:rPr>
          <w:rFonts w:ascii="Courier New" w:hAnsi="Courier New" w:cs="Courier New"/>
          <w:sz w:val="18"/>
          <w:szCs w:val="18"/>
        </w:rPr>
      </w:pPr>
      <w:r>
        <w:rPr>
          <w:rFonts w:ascii="Courier New" w:hAnsi="Courier New" w:cs="Courier New"/>
          <w:sz w:val="18"/>
          <w:szCs w:val="18"/>
        </w:rPr>
        <w:t>notifikuje prostřednictvím e-mailu osobu určenou k podepsání dokumentu po obdržení souboru s dokumentem určeným k podpisu</w:t>
      </w:r>
    </w:p>
    <w:p w14:paraId="79921BC3" w14:textId="77777777" w:rsidR="00414F73" w:rsidRDefault="00571203">
      <w:pPr>
        <w:numPr>
          <w:ilvl w:val="0"/>
          <w:numId w:val="26"/>
        </w:numPr>
        <w:rPr>
          <w:rFonts w:ascii="Courier New" w:hAnsi="Courier New" w:cs="Courier New"/>
          <w:sz w:val="18"/>
          <w:szCs w:val="18"/>
        </w:rPr>
      </w:pPr>
      <w:r>
        <w:rPr>
          <w:rFonts w:ascii="Courier New" w:hAnsi="Courier New" w:cs="Courier New"/>
          <w:sz w:val="18"/>
          <w:szCs w:val="18"/>
        </w:rPr>
        <w:t>umožňuje uživateli náhled každého z podepisovaných dokumentů</w:t>
      </w:r>
    </w:p>
    <w:p w14:paraId="753FEE30" w14:textId="77777777" w:rsidR="00414F73" w:rsidRDefault="00571203">
      <w:pPr>
        <w:numPr>
          <w:ilvl w:val="0"/>
          <w:numId w:val="26"/>
        </w:numPr>
        <w:rPr>
          <w:rFonts w:ascii="Courier New" w:hAnsi="Courier New" w:cs="Courier New"/>
          <w:sz w:val="18"/>
          <w:szCs w:val="18"/>
        </w:rPr>
      </w:pPr>
      <w:r>
        <w:rPr>
          <w:rFonts w:ascii="Courier New" w:hAnsi="Courier New" w:cs="Courier New"/>
          <w:sz w:val="18"/>
          <w:szCs w:val="18"/>
        </w:rPr>
        <w:t>umožňuje uživateli si vybrat konkrétní požadavek, v rámci kterého může podepsat jeden, nebo všechny nepodepsané dokumenty</w:t>
      </w:r>
    </w:p>
    <w:p w14:paraId="30A1AC70" w14:textId="77777777" w:rsidR="00414F73" w:rsidRDefault="00571203">
      <w:pPr>
        <w:numPr>
          <w:ilvl w:val="0"/>
          <w:numId w:val="26"/>
        </w:numPr>
        <w:rPr>
          <w:rFonts w:ascii="Courier New" w:hAnsi="Courier New" w:cs="Courier New"/>
          <w:sz w:val="18"/>
          <w:szCs w:val="18"/>
        </w:rPr>
      </w:pPr>
      <w:r>
        <w:rPr>
          <w:rFonts w:ascii="Courier New" w:hAnsi="Courier New" w:cs="Courier New"/>
          <w:sz w:val="18"/>
          <w:szCs w:val="18"/>
        </w:rPr>
        <w:t>umožňuje podepsat dokument certifikátem uživatele nebo pečetí objednatele a časovým razítkem objednatele</w:t>
      </w:r>
    </w:p>
    <w:p w14:paraId="4561080C" w14:textId="77777777" w:rsidR="00414F73" w:rsidRDefault="00571203">
      <w:pPr>
        <w:numPr>
          <w:ilvl w:val="0"/>
          <w:numId w:val="26"/>
        </w:numPr>
        <w:rPr>
          <w:rFonts w:ascii="Courier New" w:hAnsi="Courier New" w:cs="Courier New"/>
          <w:sz w:val="18"/>
          <w:szCs w:val="18"/>
        </w:rPr>
      </w:pPr>
      <w:r>
        <w:rPr>
          <w:rFonts w:ascii="Courier New" w:hAnsi="Courier New" w:cs="Courier New"/>
          <w:sz w:val="18"/>
          <w:szCs w:val="18"/>
        </w:rPr>
        <w:t xml:space="preserve">umožňuje, aby podepsaný dokument byl následně dále předán zavoláním webové služby dle pokynu v </w:t>
      </w:r>
      <w:proofErr w:type="spellStart"/>
      <w:r>
        <w:rPr>
          <w:rFonts w:ascii="Courier New" w:hAnsi="Courier New" w:cs="Courier New"/>
          <w:sz w:val="18"/>
          <w:szCs w:val="18"/>
        </w:rPr>
        <w:t>metadatech</w:t>
      </w:r>
      <w:proofErr w:type="spellEnd"/>
      <w:r>
        <w:rPr>
          <w:rFonts w:ascii="Courier New" w:hAnsi="Courier New" w:cs="Courier New"/>
          <w:sz w:val="18"/>
          <w:szCs w:val="18"/>
        </w:rPr>
        <w:t xml:space="preserve"> dokumentu,</w:t>
      </w:r>
    </w:p>
    <w:p w14:paraId="367E9983" w14:textId="77777777" w:rsidR="00414F73" w:rsidRDefault="00571203">
      <w:pPr>
        <w:numPr>
          <w:ilvl w:val="0"/>
          <w:numId w:val="26"/>
        </w:numPr>
        <w:rPr>
          <w:rFonts w:ascii="Courier New" w:hAnsi="Courier New" w:cs="Courier New"/>
          <w:sz w:val="18"/>
          <w:szCs w:val="18"/>
        </w:rPr>
      </w:pPr>
      <w:r>
        <w:rPr>
          <w:rFonts w:ascii="Courier New" w:hAnsi="Courier New" w:cs="Courier New"/>
          <w:sz w:val="18"/>
          <w:szCs w:val="18"/>
        </w:rPr>
        <w:t>umožní uživateli, který do ní vložil dokumenty a ty nejsou vyřízené (ať přes webové služby nebo ručně v aplikaci), tyto své soubory zobrazit a případně změnit požadovaného podepisujícího</w:t>
      </w:r>
    </w:p>
    <w:p w14:paraId="31D418AC" w14:textId="77777777" w:rsidR="00414F73" w:rsidRDefault="00571203">
      <w:pPr>
        <w:numPr>
          <w:ilvl w:val="0"/>
          <w:numId w:val="26"/>
        </w:numPr>
        <w:rPr>
          <w:rFonts w:ascii="Courier New" w:hAnsi="Courier New" w:cs="Courier New"/>
          <w:sz w:val="18"/>
          <w:szCs w:val="18"/>
        </w:rPr>
      </w:pPr>
      <w:r>
        <w:rPr>
          <w:rFonts w:ascii="Courier New" w:hAnsi="Courier New" w:cs="Courier New"/>
          <w:sz w:val="18"/>
          <w:szCs w:val="18"/>
        </w:rPr>
        <w:t xml:space="preserve">podporuje integraci elektronického podepisování dokumentů prostřednictvím HSM úložiště certifikátů CESNET </w:t>
      </w:r>
    </w:p>
    <w:p w14:paraId="30C34F68" w14:textId="77777777" w:rsidR="00414F73" w:rsidRDefault="00571203">
      <w:pPr>
        <w:numPr>
          <w:ilvl w:val="0"/>
          <w:numId w:val="26"/>
        </w:numPr>
        <w:rPr>
          <w:rFonts w:ascii="Courier New" w:hAnsi="Courier New" w:cs="Courier New"/>
          <w:sz w:val="18"/>
          <w:szCs w:val="18"/>
        </w:rPr>
      </w:pPr>
      <w:r>
        <w:rPr>
          <w:rFonts w:ascii="Courier New" w:hAnsi="Courier New" w:cs="Courier New"/>
          <w:sz w:val="18"/>
          <w:szCs w:val="18"/>
        </w:rPr>
        <w:t>V šablonách aplikace podporuje i několikanásobné podmínky IF s vnořenými operátory &lt;, &gt;, =, &lt;=, &gt;=</w:t>
      </w:r>
    </w:p>
    <w:p w14:paraId="4FCA2937" w14:textId="77777777" w:rsidR="00414F73" w:rsidRDefault="00414F73">
      <w:pPr>
        <w:rPr>
          <w:rFonts w:ascii="Courier New" w:hAnsi="Courier New" w:cs="Courier New"/>
          <w:sz w:val="18"/>
          <w:szCs w:val="18"/>
          <w:lang w:val="en-US"/>
        </w:rPr>
      </w:pPr>
    </w:p>
    <w:p w14:paraId="199BF40E" w14:textId="77777777" w:rsidR="00414F73" w:rsidRDefault="00571203">
      <w:pPr>
        <w:widowControl w:val="0"/>
        <w:spacing w:before="120" w:after="120" w:line="240" w:lineRule="atLeast"/>
        <w:jc w:val="center"/>
        <w:rPr>
          <w:rFonts w:eastAsia="Times New Roman" w:cs="Times New Roman"/>
          <w:b/>
          <w:caps/>
          <w:sz w:val="24"/>
          <w:szCs w:val="20"/>
          <w:lang w:eastAsia="cs-CZ"/>
        </w:rPr>
      </w:pPr>
      <w:r>
        <w:rPr>
          <w:rFonts w:eastAsia="Times New Roman" w:cs="Times New Roman"/>
          <w:b/>
          <w:caps/>
          <w:sz w:val="24"/>
          <w:szCs w:val="20"/>
          <w:lang w:eastAsia="cs-CZ"/>
        </w:rPr>
        <w:lastRenderedPageBreak/>
        <w:t xml:space="preserve">Rozsah poskytované podpory pro uvedené softwarové komponenty PROXIO </w:t>
      </w:r>
    </w:p>
    <w:p w14:paraId="0EEE8518" w14:textId="77777777" w:rsidR="00414F73" w:rsidRDefault="00571203">
      <w:pPr>
        <w:spacing w:after="120" w:line="240" w:lineRule="auto"/>
        <w:ind w:left="-284"/>
        <w:jc w:val="center"/>
        <w:rPr>
          <w:rFonts w:eastAsia="Times New Roman" w:cs="Times New Roman"/>
          <w:b/>
          <w:sz w:val="28"/>
          <w:szCs w:val="20"/>
          <w:lang w:eastAsia="cs-CZ"/>
        </w:rPr>
      </w:pPr>
      <w:r>
        <w:rPr>
          <w:rFonts w:eastAsia="Times New Roman" w:cs="Times New Roman"/>
          <w:b/>
          <w:sz w:val="24"/>
          <w:szCs w:val="20"/>
          <w:lang w:eastAsia="cs-CZ"/>
        </w:rPr>
        <w:t>TABULKA Č. 2</w:t>
      </w:r>
    </w:p>
    <w:p w14:paraId="6F74B28C" w14:textId="77777777" w:rsidR="00414F73" w:rsidRDefault="00571203">
      <w:pPr>
        <w:spacing w:after="120" w:line="240" w:lineRule="auto"/>
        <w:ind w:left="-284"/>
        <w:jc w:val="center"/>
        <w:rPr>
          <w:rFonts w:eastAsia="Times New Roman" w:cs="Times New Roman"/>
          <w:szCs w:val="20"/>
          <w:lang w:eastAsia="cs-CZ"/>
        </w:rPr>
      </w:pPr>
      <w:r>
        <w:rPr>
          <w:rFonts w:eastAsia="Arial Unicode MS" w:cs="Times New Roman"/>
          <w:szCs w:val="20"/>
          <w:lang w:eastAsia="cs-CZ"/>
        </w:rPr>
        <w:t>Předmětem této smlouvy jsou služby označené jako „ANO“.</w:t>
      </w:r>
    </w:p>
    <w:tbl>
      <w:tblPr>
        <w:tblW w:w="8799" w:type="dxa"/>
        <w:tblInd w:w="-299" w:type="dxa"/>
        <w:tblLayout w:type="fixed"/>
        <w:tblCellMar>
          <w:left w:w="70" w:type="dxa"/>
          <w:right w:w="70" w:type="dxa"/>
        </w:tblCellMar>
        <w:tblLook w:val="0000" w:firstRow="0" w:lastRow="0" w:firstColumn="0" w:lastColumn="0" w:noHBand="0" w:noVBand="0"/>
      </w:tblPr>
      <w:tblGrid>
        <w:gridCol w:w="6531"/>
        <w:gridCol w:w="2268"/>
      </w:tblGrid>
      <w:tr w:rsidR="00414F73" w14:paraId="32718750" w14:textId="77777777">
        <w:trPr>
          <w:trHeight w:val="323"/>
        </w:trPr>
        <w:tc>
          <w:tcPr>
            <w:tcW w:w="65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AF293FA" w14:textId="77777777" w:rsidR="00414F73" w:rsidRDefault="00571203">
            <w:pPr>
              <w:widowControl w:val="0"/>
              <w:spacing w:before="60" w:after="60" w:line="240" w:lineRule="auto"/>
              <w:jc w:val="both"/>
              <w:rPr>
                <w:rFonts w:eastAsia="Times New Roman" w:cs="Times New Roman"/>
                <w:b/>
                <w:bCs/>
                <w:lang w:eastAsia="cs-CZ"/>
              </w:rPr>
            </w:pPr>
            <w:r>
              <w:rPr>
                <w:rFonts w:eastAsia="Times New Roman" w:cs="Times New Roman"/>
                <w:b/>
                <w:bCs/>
                <w:lang w:eastAsia="cs-CZ"/>
              </w:rPr>
              <w:t>Služba</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723C60B" w14:textId="77777777" w:rsidR="00414F73" w:rsidRDefault="00571203">
            <w:pPr>
              <w:widowControl w:val="0"/>
              <w:spacing w:before="60" w:after="60" w:line="240" w:lineRule="auto"/>
              <w:jc w:val="center"/>
              <w:rPr>
                <w:rFonts w:eastAsia="Times New Roman" w:cs="Times New Roman"/>
                <w:b/>
                <w:bCs/>
                <w:lang w:eastAsia="cs-CZ"/>
              </w:rPr>
            </w:pPr>
            <w:r>
              <w:rPr>
                <w:rFonts w:eastAsia="Times New Roman" w:cs="Times New Roman"/>
                <w:b/>
                <w:bCs/>
                <w:lang w:eastAsia="cs-CZ"/>
              </w:rPr>
              <w:t>Je součástí plnění</w:t>
            </w:r>
          </w:p>
        </w:tc>
      </w:tr>
      <w:tr w:rsidR="00414F73" w14:paraId="4F367F9C" w14:textId="77777777">
        <w:trPr>
          <w:trHeight w:val="354"/>
        </w:trPr>
        <w:tc>
          <w:tcPr>
            <w:tcW w:w="65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860D085" w14:textId="77777777" w:rsidR="00414F73" w:rsidRDefault="00571203">
            <w:pPr>
              <w:rPr>
                <w:b/>
              </w:rPr>
            </w:pPr>
            <w:r>
              <w:rPr>
                <w:b/>
              </w:rPr>
              <w:t xml:space="preserve">1. Základní podpora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2C4A98" w14:textId="77777777" w:rsidR="00414F73" w:rsidRDefault="00571203">
            <w:pPr>
              <w:widowControl w:val="0"/>
              <w:tabs>
                <w:tab w:val="left" w:pos="540"/>
              </w:tabs>
              <w:spacing w:after="0" w:line="240" w:lineRule="auto"/>
              <w:jc w:val="center"/>
              <w:rPr>
                <w:rFonts w:eastAsia="Times New Roman" w:cs="Times New Roman"/>
                <w:b/>
                <w:sz w:val="20"/>
                <w:lang w:eastAsia="cs-CZ"/>
              </w:rPr>
            </w:pPr>
            <w:r>
              <w:rPr>
                <w:rFonts w:eastAsia="Times New Roman" w:cs="Times New Roman"/>
                <w:b/>
                <w:sz w:val="20"/>
                <w:lang w:eastAsia="cs-CZ"/>
              </w:rPr>
              <w:t>ANO</w:t>
            </w:r>
          </w:p>
        </w:tc>
      </w:tr>
      <w:tr w:rsidR="00414F73" w14:paraId="1A4819A5" w14:textId="77777777">
        <w:trPr>
          <w:trHeight w:val="354"/>
        </w:trPr>
        <w:tc>
          <w:tcPr>
            <w:tcW w:w="6531" w:type="dxa"/>
            <w:tcBorders>
              <w:top w:val="single" w:sz="4" w:space="0" w:color="000000"/>
              <w:left w:val="single" w:sz="4" w:space="0" w:color="000000"/>
              <w:bottom w:val="single" w:sz="4" w:space="0" w:color="000000"/>
              <w:right w:val="single" w:sz="4" w:space="0" w:color="000000"/>
            </w:tcBorders>
          </w:tcPr>
          <w:p w14:paraId="78CA6E11" w14:textId="77777777" w:rsidR="00414F73" w:rsidRDefault="00571203">
            <w:pPr>
              <w:widowControl w:val="0"/>
              <w:tabs>
                <w:tab w:val="left" w:pos="540"/>
              </w:tabs>
              <w:spacing w:before="60" w:after="60" w:line="240" w:lineRule="auto"/>
              <w:rPr>
                <w:rFonts w:eastAsia="Times New Roman" w:cs="Times New Roman"/>
                <w:sz w:val="20"/>
                <w:lang w:eastAsia="cs-CZ"/>
              </w:rPr>
            </w:pPr>
            <w:r>
              <w:rPr>
                <w:rFonts w:eastAsia="Times New Roman" w:cs="Times New Roman"/>
                <w:sz w:val="20"/>
                <w:lang w:eastAsia="cs-CZ"/>
              </w:rPr>
              <w:t xml:space="preserve">1.1. </w:t>
            </w:r>
            <w:proofErr w:type="spellStart"/>
            <w:r>
              <w:rPr>
                <w:rFonts w:eastAsia="Times New Roman" w:cs="Times New Roman"/>
                <w:sz w:val="20"/>
                <w:lang w:eastAsia="cs-CZ"/>
              </w:rPr>
              <w:t>Helpdesk</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08ED7FAF" w14:textId="77777777" w:rsidR="00414F73" w:rsidRDefault="00571203">
            <w:pPr>
              <w:widowControl w:val="0"/>
              <w:tabs>
                <w:tab w:val="left" w:pos="540"/>
              </w:tabs>
              <w:spacing w:before="60" w:after="60" w:line="240" w:lineRule="auto"/>
              <w:jc w:val="center"/>
              <w:rPr>
                <w:rFonts w:eastAsia="Times New Roman" w:cs="Times New Roman"/>
                <w:sz w:val="20"/>
                <w:lang w:eastAsia="cs-CZ"/>
              </w:rPr>
            </w:pPr>
            <w:r>
              <w:rPr>
                <w:rFonts w:eastAsia="Times New Roman" w:cs="Times New Roman"/>
                <w:sz w:val="20"/>
                <w:lang w:eastAsia="cs-CZ"/>
              </w:rPr>
              <w:t>ANO</w:t>
            </w:r>
          </w:p>
        </w:tc>
      </w:tr>
      <w:tr w:rsidR="00414F73" w14:paraId="22FECDCF" w14:textId="77777777">
        <w:trPr>
          <w:trHeight w:val="354"/>
        </w:trPr>
        <w:tc>
          <w:tcPr>
            <w:tcW w:w="6531" w:type="dxa"/>
            <w:tcBorders>
              <w:top w:val="single" w:sz="4" w:space="0" w:color="000000"/>
              <w:left w:val="single" w:sz="4" w:space="0" w:color="000000"/>
              <w:bottom w:val="single" w:sz="4" w:space="0" w:color="000000"/>
              <w:right w:val="single" w:sz="4" w:space="0" w:color="000000"/>
            </w:tcBorders>
          </w:tcPr>
          <w:p w14:paraId="5B0C83D7" w14:textId="77777777" w:rsidR="00414F73" w:rsidRDefault="00571203">
            <w:pPr>
              <w:widowControl w:val="0"/>
              <w:tabs>
                <w:tab w:val="left" w:pos="540"/>
              </w:tabs>
              <w:spacing w:before="60" w:after="60" w:line="240" w:lineRule="auto"/>
              <w:rPr>
                <w:rFonts w:eastAsia="Times New Roman" w:cs="Times New Roman"/>
                <w:sz w:val="20"/>
                <w:lang w:eastAsia="cs-CZ"/>
              </w:rPr>
            </w:pPr>
            <w:r>
              <w:rPr>
                <w:rFonts w:eastAsia="Times New Roman" w:cs="Times New Roman"/>
                <w:sz w:val="20"/>
                <w:lang w:eastAsia="cs-CZ"/>
              </w:rPr>
              <w:t>1.2. Řešení incidentů</w:t>
            </w:r>
          </w:p>
        </w:tc>
        <w:tc>
          <w:tcPr>
            <w:tcW w:w="2268" w:type="dxa"/>
            <w:tcBorders>
              <w:top w:val="single" w:sz="4" w:space="0" w:color="000000"/>
              <w:left w:val="single" w:sz="4" w:space="0" w:color="000000"/>
              <w:bottom w:val="single" w:sz="4" w:space="0" w:color="000000"/>
              <w:right w:val="single" w:sz="4" w:space="0" w:color="000000"/>
            </w:tcBorders>
          </w:tcPr>
          <w:p w14:paraId="0A2AB217" w14:textId="77777777" w:rsidR="00414F73" w:rsidRDefault="00571203">
            <w:pPr>
              <w:widowControl w:val="0"/>
              <w:tabs>
                <w:tab w:val="left" w:pos="540"/>
              </w:tabs>
              <w:spacing w:before="60" w:after="60" w:line="240" w:lineRule="auto"/>
              <w:jc w:val="center"/>
              <w:rPr>
                <w:rFonts w:eastAsia="Times New Roman" w:cs="Times New Roman"/>
                <w:sz w:val="20"/>
                <w:lang w:eastAsia="cs-CZ"/>
              </w:rPr>
            </w:pPr>
            <w:r>
              <w:rPr>
                <w:rFonts w:eastAsia="Times New Roman" w:cs="Times New Roman"/>
                <w:sz w:val="20"/>
                <w:lang w:eastAsia="cs-CZ"/>
              </w:rPr>
              <w:t>ANO</w:t>
            </w:r>
          </w:p>
        </w:tc>
      </w:tr>
      <w:tr w:rsidR="00414F73" w14:paraId="07083D4A" w14:textId="77777777">
        <w:trPr>
          <w:trHeight w:val="354"/>
        </w:trPr>
        <w:tc>
          <w:tcPr>
            <w:tcW w:w="653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42A538B" w14:textId="77777777" w:rsidR="00414F73" w:rsidRDefault="00571203">
            <w:pPr>
              <w:pStyle w:val="Odstavecseseznamem"/>
              <w:widowControl w:val="0"/>
              <w:numPr>
                <w:ilvl w:val="0"/>
                <w:numId w:val="28"/>
              </w:numPr>
              <w:rPr>
                <w:b/>
                <w:sz w:val="20"/>
              </w:rPr>
            </w:pPr>
            <w:proofErr w:type="spellStart"/>
            <w:r>
              <w:rPr>
                <w:b/>
                <w:sz w:val="20"/>
              </w:rPr>
              <w:t>Maintenance</w:t>
            </w:r>
            <w:proofErr w:type="spellEnd"/>
            <w:r>
              <w:rPr>
                <w:b/>
                <w:sz w:val="20"/>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D3D111" w14:textId="77777777" w:rsidR="00414F73" w:rsidRDefault="00571203">
            <w:pPr>
              <w:widowControl w:val="0"/>
              <w:spacing w:after="0" w:line="280" w:lineRule="atLeast"/>
              <w:ind w:left="-4"/>
              <w:jc w:val="center"/>
              <w:rPr>
                <w:rFonts w:eastAsia="Times New Roman" w:cs="Times New Roman"/>
                <w:b/>
                <w:sz w:val="20"/>
                <w:szCs w:val="20"/>
                <w:lang w:eastAsia="cs-CZ"/>
              </w:rPr>
            </w:pPr>
            <w:r>
              <w:rPr>
                <w:rFonts w:eastAsia="Times New Roman" w:cs="Times New Roman"/>
                <w:b/>
                <w:sz w:val="20"/>
                <w:szCs w:val="20"/>
                <w:lang w:eastAsia="cs-CZ"/>
              </w:rPr>
              <w:t>ANO</w:t>
            </w:r>
          </w:p>
        </w:tc>
      </w:tr>
      <w:tr w:rsidR="00414F73" w14:paraId="5A0B1FE0" w14:textId="77777777">
        <w:trPr>
          <w:trHeight w:val="354"/>
        </w:trPr>
        <w:tc>
          <w:tcPr>
            <w:tcW w:w="65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223F7A1" w14:textId="77777777" w:rsidR="00414F73" w:rsidRDefault="00571203">
            <w:pPr>
              <w:pStyle w:val="Odstavecseseznamem"/>
              <w:widowControl w:val="0"/>
              <w:numPr>
                <w:ilvl w:val="0"/>
                <w:numId w:val="27"/>
              </w:numPr>
              <w:rPr>
                <w:b/>
                <w:sz w:val="20"/>
              </w:rPr>
            </w:pPr>
            <w:r>
              <w:rPr>
                <w:b/>
                <w:sz w:val="20"/>
              </w:rPr>
              <w:t xml:space="preserve">Rozšířená podpora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8DFBABA" w14:textId="77777777" w:rsidR="00414F73" w:rsidRDefault="00571203">
            <w:pPr>
              <w:widowControl w:val="0"/>
              <w:spacing w:after="0" w:line="280" w:lineRule="atLeast"/>
              <w:ind w:left="-4"/>
              <w:jc w:val="center"/>
              <w:rPr>
                <w:rFonts w:eastAsia="Times New Roman" w:cs="Times New Roman"/>
                <w:b/>
                <w:sz w:val="20"/>
                <w:lang w:eastAsia="cs-CZ"/>
              </w:rPr>
            </w:pPr>
            <w:r>
              <w:rPr>
                <w:rFonts w:eastAsia="Times New Roman" w:cs="Times New Roman"/>
                <w:b/>
                <w:sz w:val="20"/>
                <w:lang w:eastAsia="cs-CZ"/>
              </w:rPr>
              <w:t>ANO</w:t>
            </w:r>
          </w:p>
        </w:tc>
      </w:tr>
      <w:tr w:rsidR="00414F73" w14:paraId="02A8B6D9" w14:textId="77777777">
        <w:trPr>
          <w:trHeight w:val="354"/>
        </w:trPr>
        <w:tc>
          <w:tcPr>
            <w:tcW w:w="6531" w:type="dxa"/>
            <w:tcBorders>
              <w:top w:val="single" w:sz="4" w:space="0" w:color="000000"/>
              <w:left w:val="single" w:sz="4" w:space="0" w:color="000000"/>
              <w:bottom w:val="single" w:sz="4" w:space="0" w:color="000000"/>
              <w:right w:val="single" w:sz="4" w:space="0" w:color="000000"/>
            </w:tcBorders>
          </w:tcPr>
          <w:p w14:paraId="77D2B7F4" w14:textId="77777777" w:rsidR="00414F73" w:rsidRDefault="00571203">
            <w:pPr>
              <w:widowControl w:val="0"/>
              <w:tabs>
                <w:tab w:val="left" w:pos="540"/>
              </w:tabs>
              <w:spacing w:before="60" w:after="60" w:line="240" w:lineRule="auto"/>
              <w:rPr>
                <w:rFonts w:eastAsia="Times New Roman" w:cs="Times New Roman"/>
                <w:sz w:val="20"/>
                <w:lang w:eastAsia="cs-CZ"/>
              </w:rPr>
            </w:pPr>
            <w:r>
              <w:rPr>
                <w:rFonts w:eastAsia="Times New Roman" w:cs="Times New Roman"/>
                <w:sz w:val="20"/>
                <w:lang w:eastAsia="cs-CZ"/>
              </w:rPr>
              <w:t xml:space="preserve">3.1. Řešení servisních požadavků (změnový/rozvojový požadavek) </w:t>
            </w:r>
          </w:p>
        </w:tc>
        <w:tc>
          <w:tcPr>
            <w:tcW w:w="2268" w:type="dxa"/>
            <w:tcBorders>
              <w:top w:val="single" w:sz="4" w:space="0" w:color="000000"/>
              <w:left w:val="single" w:sz="4" w:space="0" w:color="000000"/>
              <w:bottom w:val="single" w:sz="4" w:space="0" w:color="000000"/>
              <w:right w:val="single" w:sz="4" w:space="0" w:color="000000"/>
            </w:tcBorders>
          </w:tcPr>
          <w:p w14:paraId="69E7F4D6" w14:textId="77777777" w:rsidR="00414F73" w:rsidRDefault="00571203">
            <w:pPr>
              <w:widowControl w:val="0"/>
              <w:tabs>
                <w:tab w:val="left" w:pos="540"/>
              </w:tabs>
              <w:spacing w:before="60" w:after="60" w:line="240" w:lineRule="auto"/>
              <w:jc w:val="center"/>
              <w:rPr>
                <w:rFonts w:eastAsia="Times New Roman" w:cs="Times New Roman"/>
                <w:sz w:val="20"/>
                <w:lang w:eastAsia="cs-CZ"/>
              </w:rPr>
            </w:pPr>
            <w:r>
              <w:rPr>
                <w:rFonts w:eastAsia="Times New Roman" w:cs="Times New Roman"/>
                <w:sz w:val="20"/>
                <w:lang w:eastAsia="cs-CZ"/>
              </w:rPr>
              <w:t>ANO</w:t>
            </w:r>
          </w:p>
        </w:tc>
      </w:tr>
      <w:tr w:rsidR="00414F73" w14:paraId="27A7B2C4" w14:textId="77777777">
        <w:trPr>
          <w:trHeight w:val="354"/>
        </w:trPr>
        <w:tc>
          <w:tcPr>
            <w:tcW w:w="6531" w:type="dxa"/>
            <w:tcBorders>
              <w:top w:val="single" w:sz="4" w:space="0" w:color="000000"/>
              <w:left w:val="single" w:sz="4" w:space="0" w:color="000000"/>
              <w:bottom w:val="single" w:sz="4" w:space="0" w:color="000000"/>
              <w:right w:val="single" w:sz="4" w:space="0" w:color="000000"/>
            </w:tcBorders>
          </w:tcPr>
          <w:p w14:paraId="1D7B5509" w14:textId="77777777" w:rsidR="00414F73" w:rsidRDefault="00571203">
            <w:pPr>
              <w:widowControl w:val="0"/>
              <w:tabs>
                <w:tab w:val="left" w:pos="540"/>
              </w:tabs>
              <w:spacing w:before="60" w:after="60" w:line="240" w:lineRule="auto"/>
              <w:rPr>
                <w:rFonts w:eastAsia="Times New Roman" w:cs="Times New Roman"/>
                <w:sz w:val="20"/>
                <w:lang w:eastAsia="cs-CZ"/>
              </w:rPr>
            </w:pPr>
            <w:r>
              <w:rPr>
                <w:rFonts w:eastAsia="Times New Roman" w:cs="Times New Roman"/>
                <w:sz w:val="20"/>
                <w:lang w:eastAsia="cs-CZ"/>
              </w:rPr>
              <w:t xml:space="preserve">3.2. Poskytování konzultací </w:t>
            </w:r>
          </w:p>
        </w:tc>
        <w:tc>
          <w:tcPr>
            <w:tcW w:w="2268" w:type="dxa"/>
            <w:tcBorders>
              <w:top w:val="single" w:sz="4" w:space="0" w:color="000000"/>
              <w:left w:val="single" w:sz="4" w:space="0" w:color="000000"/>
              <w:bottom w:val="single" w:sz="4" w:space="0" w:color="000000"/>
              <w:right w:val="single" w:sz="4" w:space="0" w:color="000000"/>
            </w:tcBorders>
          </w:tcPr>
          <w:p w14:paraId="1F7A0893" w14:textId="77777777" w:rsidR="00414F73" w:rsidRDefault="00571203">
            <w:pPr>
              <w:widowControl w:val="0"/>
              <w:tabs>
                <w:tab w:val="left" w:pos="540"/>
              </w:tabs>
              <w:spacing w:before="60" w:after="60" w:line="240" w:lineRule="auto"/>
              <w:jc w:val="center"/>
              <w:rPr>
                <w:rFonts w:eastAsia="Times New Roman" w:cs="Times New Roman"/>
                <w:sz w:val="20"/>
                <w:lang w:eastAsia="cs-CZ"/>
              </w:rPr>
            </w:pPr>
            <w:r>
              <w:rPr>
                <w:rFonts w:eastAsia="Times New Roman" w:cs="Times New Roman"/>
                <w:sz w:val="20"/>
                <w:lang w:eastAsia="cs-CZ"/>
              </w:rPr>
              <w:t>ANO</w:t>
            </w:r>
          </w:p>
        </w:tc>
      </w:tr>
      <w:tr w:rsidR="00414F73" w14:paraId="1A589CFC" w14:textId="77777777">
        <w:trPr>
          <w:trHeight w:val="354"/>
        </w:trPr>
        <w:tc>
          <w:tcPr>
            <w:tcW w:w="6531" w:type="dxa"/>
            <w:tcBorders>
              <w:top w:val="single" w:sz="4" w:space="0" w:color="000000"/>
              <w:left w:val="single" w:sz="4" w:space="0" w:color="000000"/>
              <w:bottom w:val="single" w:sz="4" w:space="0" w:color="000000"/>
              <w:right w:val="single" w:sz="4" w:space="0" w:color="000000"/>
            </w:tcBorders>
          </w:tcPr>
          <w:p w14:paraId="6781C7FE" w14:textId="77777777" w:rsidR="00414F73" w:rsidRDefault="00571203">
            <w:pPr>
              <w:widowControl w:val="0"/>
              <w:tabs>
                <w:tab w:val="left" w:pos="540"/>
              </w:tabs>
              <w:spacing w:before="60" w:after="60" w:line="240" w:lineRule="auto"/>
              <w:rPr>
                <w:rFonts w:eastAsia="Times New Roman" w:cs="Times New Roman"/>
                <w:sz w:val="20"/>
                <w:lang w:eastAsia="cs-CZ"/>
              </w:rPr>
            </w:pPr>
            <w:r>
              <w:rPr>
                <w:rFonts w:eastAsia="Times New Roman" w:cs="Times New Roman"/>
                <w:sz w:val="20"/>
                <w:lang w:eastAsia="cs-CZ"/>
              </w:rPr>
              <w:t>3.3. Poskytování školení</w:t>
            </w:r>
          </w:p>
        </w:tc>
        <w:tc>
          <w:tcPr>
            <w:tcW w:w="2268" w:type="dxa"/>
            <w:tcBorders>
              <w:top w:val="single" w:sz="4" w:space="0" w:color="000000"/>
              <w:left w:val="single" w:sz="4" w:space="0" w:color="000000"/>
              <w:bottom w:val="single" w:sz="4" w:space="0" w:color="000000"/>
              <w:right w:val="single" w:sz="4" w:space="0" w:color="000000"/>
            </w:tcBorders>
          </w:tcPr>
          <w:p w14:paraId="78E23D5A" w14:textId="77777777" w:rsidR="00414F73" w:rsidRDefault="00571203">
            <w:pPr>
              <w:widowControl w:val="0"/>
              <w:tabs>
                <w:tab w:val="left" w:pos="540"/>
              </w:tabs>
              <w:spacing w:before="60" w:after="60" w:line="240" w:lineRule="auto"/>
              <w:jc w:val="center"/>
              <w:rPr>
                <w:rFonts w:eastAsia="Times New Roman" w:cs="Times New Roman"/>
                <w:sz w:val="20"/>
                <w:lang w:eastAsia="cs-CZ"/>
              </w:rPr>
            </w:pPr>
            <w:r>
              <w:rPr>
                <w:rFonts w:eastAsia="Times New Roman" w:cs="Times New Roman"/>
                <w:sz w:val="20"/>
                <w:lang w:eastAsia="cs-CZ"/>
              </w:rPr>
              <w:t>ANO</w:t>
            </w:r>
          </w:p>
        </w:tc>
      </w:tr>
      <w:tr w:rsidR="00414F73" w14:paraId="179CE0F7" w14:textId="77777777">
        <w:trPr>
          <w:trHeight w:val="354"/>
        </w:trPr>
        <w:tc>
          <w:tcPr>
            <w:tcW w:w="6531" w:type="dxa"/>
            <w:tcBorders>
              <w:top w:val="single" w:sz="4" w:space="0" w:color="000000"/>
              <w:left w:val="single" w:sz="4" w:space="0" w:color="000000"/>
              <w:bottom w:val="single" w:sz="4" w:space="0" w:color="000000"/>
              <w:right w:val="single" w:sz="4" w:space="0" w:color="000000"/>
            </w:tcBorders>
          </w:tcPr>
          <w:p w14:paraId="548B299E" w14:textId="77777777" w:rsidR="00414F73" w:rsidRDefault="00571203">
            <w:pPr>
              <w:widowControl w:val="0"/>
              <w:spacing w:before="20" w:after="0" w:line="100" w:lineRule="atLeast"/>
              <w:jc w:val="both"/>
              <w:rPr>
                <w:rFonts w:eastAsia="Times New Roman" w:cs="Times New Roman"/>
                <w:sz w:val="20"/>
                <w:lang w:eastAsia="cs-CZ"/>
              </w:rPr>
            </w:pPr>
            <w:r>
              <w:rPr>
                <w:rFonts w:eastAsia="Times New Roman" w:cs="Times New Roman"/>
                <w:sz w:val="20"/>
                <w:lang w:eastAsia="cs-CZ"/>
              </w:rPr>
              <w:t>3.4. Řízení projektu</w:t>
            </w:r>
          </w:p>
        </w:tc>
        <w:tc>
          <w:tcPr>
            <w:tcW w:w="2268" w:type="dxa"/>
            <w:tcBorders>
              <w:top w:val="single" w:sz="4" w:space="0" w:color="000000"/>
              <w:left w:val="single" w:sz="4" w:space="0" w:color="000000"/>
              <w:bottom w:val="single" w:sz="4" w:space="0" w:color="000000"/>
              <w:right w:val="single" w:sz="4" w:space="0" w:color="000000"/>
            </w:tcBorders>
          </w:tcPr>
          <w:p w14:paraId="79C86378" w14:textId="77777777" w:rsidR="00414F73" w:rsidRDefault="00571203">
            <w:pPr>
              <w:widowControl w:val="0"/>
              <w:spacing w:after="120" w:line="240" w:lineRule="auto"/>
              <w:jc w:val="center"/>
              <w:rPr>
                <w:rFonts w:eastAsia="Times New Roman" w:cs="Times New Roman"/>
                <w:sz w:val="20"/>
                <w:szCs w:val="20"/>
                <w:lang w:eastAsia="cs-CZ"/>
              </w:rPr>
            </w:pPr>
            <w:r>
              <w:rPr>
                <w:rFonts w:eastAsia="Times New Roman" w:cs="Times New Roman"/>
                <w:sz w:val="20"/>
                <w:lang w:eastAsia="cs-CZ"/>
              </w:rPr>
              <w:t>ANO</w:t>
            </w:r>
          </w:p>
        </w:tc>
      </w:tr>
    </w:tbl>
    <w:p w14:paraId="786F2CA2" w14:textId="77777777" w:rsidR="00414F73" w:rsidRDefault="00414F73">
      <w:pPr>
        <w:spacing w:before="240" w:after="120" w:line="240" w:lineRule="auto"/>
        <w:ind w:left="-283"/>
        <w:jc w:val="both"/>
        <w:rPr>
          <w:rFonts w:eastAsia="Times New Roman" w:cs="Times New Roman"/>
          <w:lang w:eastAsia="cs-CZ"/>
        </w:rPr>
      </w:pPr>
    </w:p>
    <w:p w14:paraId="5C1038F0" w14:textId="77777777" w:rsidR="00414F73" w:rsidRDefault="00414F73">
      <w:pPr>
        <w:spacing w:before="240" w:after="120" w:line="240" w:lineRule="auto"/>
        <w:ind w:left="-283"/>
        <w:jc w:val="both"/>
        <w:rPr>
          <w:rFonts w:eastAsia="Times New Roman" w:cs="Times New Roman"/>
          <w:lang w:eastAsia="cs-CZ"/>
        </w:rPr>
      </w:pPr>
    </w:p>
    <w:p w14:paraId="75653337" w14:textId="77777777" w:rsidR="00414F73" w:rsidRDefault="00414F73">
      <w:pPr>
        <w:spacing w:before="240" w:after="120" w:line="240" w:lineRule="auto"/>
        <w:ind w:left="-283"/>
        <w:jc w:val="both"/>
        <w:rPr>
          <w:rFonts w:eastAsia="Times New Roman" w:cs="Times New Roman"/>
          <w:lang w:eastAsia="cs-CZ"/>
        </w:rPr>
      </w:pPr>
    </w:p>
    <w:p w14:paraId="466AB1A0" w14:textId="77777777" w:rsidR="00414F73" w:rsidRDefault="00571203">
      <w:pPr>
        <w:spacing w:before="240" w:after="120" w:line="240" w:lineRule="auto"/>
        <w:ind w:left="-283"/>
        <w:jc w:val="both"/>
        <w:rPr>
          <w:rFonts w:eastAsia="Times New Roman" w:cs="Times New Roman"/>
          <w:lang w:eastAsia="cs-CZ"/>
        </w:rPr>
      </w:pPr>
      <w:r>
        <w:rPr>
          <w:rFonts w:eastAsia="Times New Roman" w:cs="Times New Roman"/>
          <w:lang w:eastAsia="cs-CZ"/>
        </w:rPr>
        <w:t xml:space="preserve">Služby základní a rozšířené podpory jsou poskytovány podle parametrů služeb, popsaných v </w:t>
      </w:r>
      <w:r>
        <w:rPr>
          <w:rFonts w:eastAsia="Times New Roman" w:cs="Times New Roman"/>
          <w:b/>
          <w:u w:val="single"/>
          <w:lang w:eastAsia="cs-CZ"/>
        </w:rPr>
        <w:t>Příloze č. 3</w:t>
      </w:r>
      <w:r>
        <w:rPr>
          <w:rFonts w:eastAsia="Times New Roman" w:cs="Times New Roman"/>
          <w:lang w:eastAsia="cs-CZ"/>
        </w:rPr>
        <w:t xml:space="preserve"> („Katalog služeb“) této smlouvy.</w:t>
      </w:r>
    </w:p>
    <w:p w14:paraId="062D2FA7" w14:textId="77777777" w:rsidR="00414F73" w:rsidRDefault="00414F73">
      <w:pPr>
        <w:spacing w:before="240" w:after="120" w:line="240" w:lineRule="auto"/>
        <w:ind w:left="-283"/>
        <w:jc w:val="both"/>
        <w:rPr>
          <w:rFonts w:eastAsia="Times New Roman" w:cs="Times New Roman"/>
          <w:lang w:eastAsia="cs-CZ"/>
        </w:rPr>
      </w:pPr>
    </w:p>
    <w:p w14:paraId="0E89DC0F" w14:textId="77777777" w:rsidR="00414F73" w:rsidRDefault="00414F73">
      <w:pPr>
        <w:spacing w:before="240" w:after="120" w:line="240" w:lineRule="auto"/>
        <w:ind w:left="-283"/>
        <w:jc w:val="both"/>
        <w:rPr>
          <w:rFonts w:eastAsia="Times New Roman" w:cs="Times New Roman"/>
          <w:lang w:eastAsia="cs-CZ"/>
        </w:rPr>
      </w:pPr>
    </w:p>
    <w:p w14:paraId="59CBDC60" w14:textId="77777777" w:rsidR="00414F73" w:rsidRDefault="00414F73">
      <w:pPr>
        <w:spacing w:before="240" w:after="120" w:line="240" w:lineRule="auto"/>
        <w:ind w:left="-283"/>
        <w:jc w:val="both"/>
        <w:rPr>
          <w:rFonts w:eastAsia="Times New Roman" w:cs="Times New Roman"/>
          <w:lang w:eastAsia="cs-CZ"/>
        </w:rPr>
      </w:pPr>
    </w:p>
    <w:p w14:paraId="7CD2402A" w14:textId="77777777" w:rsidR="00414F73" w:rsidRDefault="00414F73">
      <w:pPr>
        <w:spacing w:before="240" w:after="120" w:line="240" w:lineRule="auto"/>
        <w:ind w:left="-283"/>
        <w:jc w:val="both"/>
        <w:rPr>
          <w:rFonts w:eastAsia="Times New Roman" w:cs="Times New Roman"/>
          <w:lang w:eastAsia="cs-CZ"/>
        </w:rPr>
      </w:pPr>
    </w:p>
    <w:p w14:paraId="28F47DAD" w14:textId="77777777" w:rsidR="00414F73" w:rsidRDefault="00414F73">
      <w:pPr>
        <w:spacing w:before="240" w:after="120" w:line="240" w:lineRule="auto"/>
        <w:ind w:left="-283"/>
        <w:jc w:val="both"/>
        <w:rPr>
          <w:rFonts w:eastAsia="Times New Roman" w:cs="Times New Roman"/>
          <w:lang w:eastAsia="cs-CZ"/>
        </w:rPr>
      </w:pPr>
    </w:p>
    <w:p w14:paraId="46861769" w14:textId="77777777" w:rsidR="00414F73" w:rsidRDefault="00414F73">
      <w:pPr>
        <w:spacing w:before="240" w:after="120" w:line="240" w:lineRule="auto"/>
        <w:ind w:left="-283"/>
        <w:jc w:val="both"/>
        <w:rPr>
          <w:rFonts w:eastAsia="Times New Roman" w:cs="Times New Roman"/>
          <w:lang w:eastAsia="cs-CZ"/>
        </w:rPr>
      </w:pPr>
    </w:p>
    <w:p w14:paraId="213CEE83" w14:textId="77777777" w:rsidR="00414F73" w:rsidRDefault="00414F73">
      <w:pPr>
        <w:spacing w:before="240" w:after="120" w:line="240" w:lineRule="auto"/>
        <w:ind w:left="-283"/>
        <w:jc w:val="both"/>
        <w:rPr>
          <w:rFonts w:eastAsia="Times New Roman" w:cs="Times New Roman"/>
          <w:lang w:eastAsia="cs-CZ"/>
        </w:rPr>
      </w:pPr>
    </w:p>
    <w:p w14:paraId="3996E97D" w14:textId="77777777" w:rsidR="00414F73" w:rsidRDefault="00414F73">
      <w:pPr>
        <w:spacing w:before="240" w:after="120" w:line="240" w:lineRule="auto"/>
        <w:ind w:left="-283"/>
        <w:jc w:val="both"/>
        <w:rPr>
          <w:rFonts w:eastAsia="Times New Roman" w:cs="Times New Roman"/>
          <w:lang w:eastAsia="cs-CZ"/>
        </w:rPr>
      </w:pPr>
    </w:p>
    <w:p w14:paraId="6D882857" w14:textId="77777777" w:rsidR="00414F73" w:rsidRDefault="00414F73">
      <w:pPr>
        <w:spacing w:before="240" w:after="120" w:line="240" w:lineRule="auto"/>
        <w:ind w:left="-283"/>
        <w:jc w:val="both"/>
        <w:rPr>
          <w:rFonts w:eastAsia="Times New Roman" w:cs="Times New Roman"/>
          <w:lang w:eastAsia="cs-CZ"/>
        </w:rPr>
      </w:pPr>
    </w:p>
    <w:p w14:paraId="1B8079D5" w14:textId="77777777" w:rsidR="00414F73" w:rsidRDefault="00414F73">
      <w:pPr>
        <w:spacing w:before="240" w:after="120" w:line="240" w:lineRule="auto"/>
        <w:jc w:val="both"/>
        <w:rPr>
          <w:rFonts w:eastAsia="Times New Roman" w:cs="Times New Roman"/>
          <w:lang w:eastAsia="cs-CZ"/>
        </w:rPr>
        <w:sectPr w:rsidR="00414F73">
          <w:footerReference w:type="default" r:id="rId12"/>
          <w:pgSz w:w="11906" w:h="16838"/>
          <w:pgMar w:top="1418" w:right="1418" w:bottom="1418" w:left="1985" w:header="0" w:footer="709" w:gutter="0"/>
          <w:cols w:space="708"/>
        </w:sectPr>
      </w:pPr>
    </w:p>
    <w:p w14:paraId="2ACEAD55" w14:textId="77777777" w:rsidR="00414F73" w:rsidRDefault="00571203">
      <w:pPr>
        <w:jc w:val="center"/>
        <w:rPr>
          <w:b/>
          <w:sz w:val="32"/>
        </w:rPr>
      </w:pPr>
      <w:r>
        <w:rPr>
          <w:b/>
          <w:sz w:val="32"/>
        </w:rPr>
        <w:lastRenderedPageBreak/>
        <w:t>Příloha č. 2</w:t>
      </w:r>
    </w:p>
    <w:p w14:paraId="55DC5E42" w14:textId="77777777" w:rsidR="00414F73" w:rsidRDefault="00571203">
      <w:pPr>
        <w:widowControl w:val="0"/>
        <w:spacing w:before="120" w:after="120" w:line="240" w:lineRule="atLeast"/>
        <w:jc w:val="center"/>
        <w:rPr>
          <w:rFonts w:eastAsia="Times New Roman" w:cs="Times New Roman"/>
          <w:b/>
          <w:caps/>
          <w:sz w:val="24"/>
          <w:szCs w:val="20"/>
          <w:lang w:eastAsia="cs-CZ"/>
        </w:rPr>
      </w:pPr>
      <w:r>
        <w:rPr>
          <w:rFonts w:eastAsia="Times New Roman" w:cs="Times New Roman"/>
          <w:b/>
          <w:caps/>
          <w:sz w:val="24"/>
          <w:szCs w:val="20"/>
          <w:lang w:eastAsia="cs-CZ"/>
        </w:rPr>
        <w:t>CENA ZA PROVOZNÍ PODPORU</w:t>
      </w:r>
    </w:p>
    <w:p w14:paraId="0218F5A7" w14:textId="77777777" w:rsidR="00414F73" w:rsidRDefault="00571203">
      <w:pPr>
        <w:ind w:left="-284"/>
        <w:rPr>
          <w:bCs/>
        </w:rPr>
      </w:pPr>
      <w:r>
        <w:rPr>
          <w:b/>
          <w:bCs/>
        </w:rPr>
        <w:t xml:space="preserve">Podrobné členění ceny Základní a rozšířené podpory </w:t>
      </w:r>
      <w:r>
        <w:rPr>
          <w:bCs/>
        </w:rPr>
        <w:t>(Tabulka č. 3):</w:t>
      </w:r>
    </w:p>
    <w:tbl>
      <w:tblPr>
        <w:tblW w:w="8804" w:type="dxa"/>
        <w:tblInd w:w="-289" w:type="dxa"/>
        <w:tblLayout w:type="fixed"/>
        <w:tblCellMar>
          <w:left w:w="70" w:type="dxa"/>
          <w:right w:w="70" w:type="dxa"/>
        </w:tblCellMar>
        <w:tblLook w:val="04A0" w:firstRow="1" w:lastRow="0" w:firstColumn="1" w:lastColumn="0" w:noHBand="0" w:noVBand="1"/>
      </w:tblPr>
      <w:tblGrid>
        <w:gridCol w:w="5991"/>
        <w:gridCol w:w="1421"/>
        <w:gridCol w:w="1392"/>
      </w:tblGrid>
      <w:tr w:rsidR="00414F73" w14:paraId="0C48699C" w14:textId="77777777">
        <w:trPr>
          <w:trHeight w:val="765"/>
        </w:trPr>
        <w:tc>
          <w:tcPr>
            <w:tcW w:w="5991" w:type="dxa"/>
            <w:tcBorders>
              <w:top w:val="single" w:sz="4" w:space="0" w:color="000000"/>
              <w:left w:val="single" w:sz="4" w:space="0" w:color="000000"/>
              <w:bottom w:val="single" w:sz="4" w:space="0" w:color="000000"/>
              <w:right w:val="single" w:sz="4" w:space="0" w:color="000000"/>
            </w:tcBorders>
            <w:shd w:val="clear" w:color="auto" w:fill="DBE5F1"/>
          </w:tcPr>
          <w:p w14:paraId="1294BBD2" w14:textId="77777777" w:rsidR="00414F73" w:rsidRDefault="00571203">
            <w:pPr>
              <w:widowControl w:val="0"/>
              <w:spacing w:before="20" w:after="20"/>
              <w:rPr>
                <w:b/>
                <w:bCs/>
                <w:color w:val="000000"/>
                <w:sz w:val="20"/>
              </w:rPr>
            </w:pPr>
            <w:r>
              <w:rPr>
                <w:b/>
                <w:bCs/>
                <w:color w:val="000000"/>
                <w:sz w:val="20"/>
              </w:rPr>
              <w:t>Služba</w:t>
            </w:r>
          </w:p>
        </w:tc>
        <w:tc>
          <w:tcPr>
            <w:tcW w:w="1421" w:type="dxa"/>
            <w:tcBorders>
              <w:top w:val="single" w:sz="4" w:space="0" w:color="000000"/>
              <w:bottom w:val="single" w:sz="4" w:space="0" w:color="000000"/>
              <w:right w:val="single" w:sz="4" w:space="0" w:color="000000"/>
            </w:tcBorders>
            <w:shd w:val="clear" w:color="auto" w:fill="DBE5F1"/>
          </w:tcPr>
          <w:p w14:paraId="6EF62AF3" w14:textId="77777777" w:rsidR="00414F73" w:rsidRDefault="00571203">
            <w:pPr>
              <w:widowControl w:val="0"/>
              <w:spacing w:before="20" w:after="20"/>
              <w:jc w:val="center"/>
              <w:rPr>
                <w:b/>
                <w:bCs/>
                <w:color w:val="000000"/>
                <w:sz w:val="20"/>
              </w:rPr>
            </w:pPr>
            <w:r>
              <w:rPr>
                <w:b/>
                <w:bCs/>
                <w:color w:val="000000"/>
                <w:sz w:val="20"/>
              </w:rPr>
              <w:t xml:space="preserve">Cena za kvartál </w:t>
            </w:r>
          </w:p>
          <w:p w14:paraId="74DA9DF1" w14:textId="77777777" w:rsidR="00414F73" w:rsidRDefault="00571203">
            <w:pPr>
              <w:widowControl w:val="0"/>
              <w:spacing w:before="20" w:after="20"/>
              <w:jc w:val="center"/>
              <w:rPr>
                <w:b/>
                <w:bCs/>
                <w:color w:val="000000"/>
                <w:sz w:val="20"/>
              </w:rPr>
            </w:pPr>
            <w:r>
              <w:rPr>
                <w:b/>
                <w:bCs/>
                <w:color w:val="000000"/>
                <w:sz w:val="20"/>
              </w:rPr>
              <w:t xml:space="preserve">(Kč bez DPH) </w:t>
            </w:r>
          </w:p>
        </w:tc>
        <w:tc>
          <w:tcPr>
            <w:tcW w:w="1392" w:type="dxa"/>
            <w:tcBorders>
              <w:top w:val="single" w:sz="4" w:space="0" w:color="000000"/>
              <w:bottom w:val="single" w:sz="4" w:space="0" w:color="000000"/>
              <w:right w:val="single" w:sz="4" w:space="0" w:color="000000"/>
            </w:tcBorders>
            <w:shd w:val="clear" w:color="auto" w:fill="DBE5F1"/>
          </w:tcPr>
          <w:p w14:paraId="01EA1586" w14:textId="77777777" w:rsidR="00414F73" w:rsidRDefault="00571203">
            <w:pPr>
              <w:widowControl w:val="0"/>
              <w:spacing w:before="20" w:after="20"/>
              <w:jc w:val="center"/>
              <w:rPr>
                <w:b/>
                <w:bCs/>
                <w:color w:val="000000"/>
                <w:sz w:val="20"/>
              </w:rPr>
            </w:pPr>
            <w:r>
              <w:rPr>
                <w:b/>
                <w:bCs/>
                <w:color w:val="000000"/>
                <w:sz w:val="20"/>
              </w:rPr>
              <w:t xml:space="preserve">Cena za rok (Kč bez DPH) </w:t>
            </w:r>
          </w:p>
        </w:tc>
      </w:tr>
      <w:tr w:rsidR="00414F73" w14:paraId="42D0379E" w14:textId="77777777">
        <w:tc>
          <w:tcPr>
            <w:tcW w:w="8804" w:type="dxa"/>
            <w:gridSpan w:val="3"/>
            <w:tcBorders>
              <w:top w:val="single" w:sz="4" w:space="0" w:color="000000"/>
              <w:left w:val="single" w:sz="4" w:space="0" w:color="000000"/>
              <w:bottom w:val="single" w:sz="4" w:space="0" w:color="000000"/>
              <w:right w:val="single" w:sz="4" w:space="0" w:color="000000"/>
            </w:tcBorders>
            <w:shd w:val="clear" w:color="auto" w:fill="auto"/>
          </w:tcPr>
          <w:p w14:paraId="5108346E" w14:textId="77777777" w:rsidR="00414F73" w:rsidRDefault="00571203">
            <w:pPr>
              <w:widowControl w:val="0"/>
              <w:spacing w:before="20" w:after="20"/>
              <w:rPr>
                <w:bCs/>
                <w:color w:val="000000"/>
                <w:sz w:val="20"/>
              </w:rPr>
            </w:pPr>
            <w:r>
              <w:rPr>
                <w:b/>
                <w:bCs/>
                <w:color w:val="000000"/>
                <w:sz w:val="20"/>
              </w:rPr>
              <w:t>A. Základní podpora</w:t>
            </w:r>
            <w:r>
              <w:rPr>
                <w:bCs/>
                <w:color w:val="000000"/>
                <w:sz w:val="20"/>
              </w:rPr>
              <w:t xml:space="preserve"> (služby poskytované paušálně)</w:t>
            </w:r>
          </w:p>
        </w:tc>
      </w:tr>
      <w:tr w:rsidR="007E182D" w14:paraId="396BDB5D" w14:textId="77777777" w:rsidTr="009F13EC">
        <w:tc>
          <w:tcPr>
            <w:tcW w:w="5991" w:type="dxa"/>
            <w:tcBorders>
              <w:top w:val="single" w:sz="4" w:space="0" w:color="000000"/>
              <w:left w:val="single" w:sz="4" w:space="0" w:color="000000"/>
              <w:bottom w:val="single" w:sz="4" w:space="0" w:color="000000"/>
              <w:right w:val="single" w:sz="4" w:space="0" w:color="000000"/>
            </w:tcBorders>
            <w:shd w:val="clear" w:color="auto" w:fill="auto"/>
          </w:tcPr>
          <w:p w14:paraId="48F286E2" w14:textId="77777777" w:rsidR="007E182D" w:rsidRDefault="007E182D" w:rsidP="007E182D">
            <w:pPr>
              <w:widowControl w:val="0"/>
              <w:spacing w:before="20" w:after="20"/>
              <w:ind w:left="209" w:firstLine="1"/>
              <w:rPr>
                <w:color w:val="000000"/>
                <w:sz w:val="20"/>
              </w:rPr>
            </w:pPr>
            <w:proofErr w:type="spellStart"/>
            <w:r>
              <w:rPr>
                <w:color w:val="000000"/>
                <w:sz w:val="20"/>
              </w:rPr>
              <w:t>Helpdesk</w:t>
            </w:r>
            <w:proofErr w:type="spellEnd"/>
            <w:r>
              <w:rPr>
                <w:color w:val="000000"/>
                <w:sz w:val="20"/>
              </w:rPr>
              <w:t> </w:t>
            </w:r>
          </w:p>
        </w:tc>
        <w:tc>
          <w:tcPr>
            <w:tcW w:w="142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DBC7E31" w14:textId="77777777" w:rsidR="007E182D" w:rsidRDefault="007E182D" w:rsidP="007E182D">
            <w:pPr>
              <w:widowControl w:val="0"/>
              <w:spacing w:before="20" w:after="20"/>
              <w:ind w:left="142"/>
              <w:jc w:val="right"/>
              <w:rPr>
                <w:sz w:val="20"/>
              </w:rPr>
            </w:pPr>
            <w:r>
              <w:t>16 875</w:t>
            </w:r>
            <w:r w:rsidRPr="00241E07">
              <w:t>,--</w:t>
            </w:r>
          </w:p>
          <w:p w14:paraId="1B2D67D1" w14:textId="79F316BE" w:rsidR="007E182D" w:rsidRDefault="007E182D" w:rsidP="007E182D">
            <w:pPr>
              <w:widowControl w:val="0"/>
              <w:spacing w:before="20" w:after="20"/>
              <w:jc w:val="right"/>
              <w:rPr>
                <w:sz w:val="20"/>
              </w:rPr>
            </w:pPr>
          </w:p>
        </w:tc>
        <w:tc>
          <w:tcPr>
            <w:tcW w:w="13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8AE7351" w14:textId="77777777" w:rsidR="007E182D" w:rsidRDefault="007E182D" w:rsidP="007E182D">
            <w:pPr>
              <w:widowControl w:val="0"/>
              <w:spacing w:before="20" w:after="20"/>
              <w:ind w:left="142"/>
              <w:jc w:val="right"/>
              <w:rPr>
                <w:sz w:val="20"/>
              </w:rPr>
            </w:pPr>
            <w:r>
              <w:t>67 500</w:t>
            </w:r>
            <w:r w:rsidRPr="00241E07">
              <w:t>,--</w:t>
            </w:r>
          </w:p>
          <w:p w14:paraId="37F47CFE" w14:textId="434211B7" w:rsidR="007E182D" w:rsidRDefault="007E182D" w:rsidP="007E182D">
            <w:pPr>
              <w:widowControl w:val="0"/>
              <w:spacing w:before="20" w:after="20"/>
              <w:jc w:val="right"/>
              <w:rPr>
                <w:sz w:val="20"/>
              </w:rPr>
            </w:pPr>
          </w:p>
        </w:tc>
      </w:tr>
      <w:tr w:rsidR="007E182D" w14:paraId="3D5190A5" w14:textId="77777777" w:rsidTr="009F13EC">
        <w:trPr>
          <w:trHeight w:val="156"/>
        </w:trPr>
        <w:tc>
          <w:tcPr>
            <w:tcW w:w="5991" w:type="dxa"/>
            <w:tcBorders>
              <w:top w:val="single" w:sz="4" w:space="0" w:color="000000"/>
              <w:left w:val="single" w:sz="4" w:space="0" w:color="000000"/>
              <w:bottom w:val="single" w:sz="4" w:space="0" w:color="000000"/>
              <w:right w:val="single" w:sz="4" w:space="0" w:color="000000"/>
            </w:tcBorders>
            <w:shd w:val="clear" w:color="auto" w:fill="auto"/>
          </w:tcPr>
          <w:p w14:paraId="79CB5660" w14:textId="77777777" w:rsidR="007E182D" w:rsidRDefault="007E182D" w:rsidP="007E182D">
            <w:pPr>
              <w:widowControl w:val="0"/>
              <w:spacing w:before="20" w:after="20"/>
              <w:ind w:left="209" w:firstLine="1"/>
              <w:rPr>
                <w:color w:val="000000"/>
                <w:sz w:val="20"/>
              </w:rPr>
            </w:pPr>
            <w:r>
              <w:rPr>
                <w:color w:val="000000"/>
                <w:sz w:val="20"/>
              </w:rPr>
              <w:t>Řešení incidentů</w:t>
            </w:r>
          </w:p>
        </w:tc>
        <w:tc>
          <w:tcPr>
            <w:tcW w:w="1421" w:type="dxa"/>
            <w:vMerge/>
            <w:tcBorders>
              <w:top w:val="single" w:sz="4" w:space="0" w:color="000000"/>
              <w:left w:val="single" w:sz="4" w:space="0" w:color="000000"/>
              <w:bottom w:val="single" w:sz="4" w:space="0" w:color="000000"/>
              <w:right w:val="single" w:sz="4" w:space="0" w:color="000000"/>
            </w:tcBorders>
            <w:shd w:val="clear" w:color="auto" w:fill="auto"/>
          </w:tcPr>
          <w:p w14:paraId="08BD87AE" w14:textId="77777777" w:rsidR="007E182D" w:rsidRDefault="007E182D" w:rsidP="007E182D">
            <w:pPr>
              <w:widowControl w:val="0"/>
              <w:spacing w:before="20" w:after="20"/>
              <w:jc w:val="right"/>
              <w:rPr>
                <w:color w:val="000000"/>
                <w:sz w:val="20"/>
              </w:rPr>
            </w:pPr>
          </w:p>
        </w:tc>
        <w:tc>
          <w:tcPr>
            <w:tcW w:w="1392" w:type="dxa"/>
            <w:vMerge/>
            <w:tcBorders>
              <w:top w:val="single" w:sz="4" w:space="0" w:color="000000"/>
              <w:left w:val="single" w:sz="4" w:space="0" w:color="000000"/>
              <w:bottom w:val="single" w:sz="4" w:space="0" w:color="000000"/>
              <w:right w:val="single" w:sz="4" w:space="0" w:color="000000"/>
            </w:tcBorders>
            <w:shd w:val="clear" w:color="auto" w:fill="auto"/>
          </w:tcPr>
          <w:p w14:paraId="6A0AD9C7" w14:textId="77777777" w:rsidR="007E182D" w:rsidRDefault="007E182D" w:rsidP="007E182D">
            <w:pPr>
              <w:widowControl w:val="0"/>
              <w:spacing w:before="20" w:after="20"/>
              <w:jc w:val="right"/>
              <w:rPr>
                <w:color w:val="000000"/>
                <w:sz w:val="20"/>
              </w:rPr>
            </w:pPr>
          </w:p>
        </w:tc>
      </w:tr>
      <w:tr w:rsidR="007E182D" w14:paraId="3C218ED7" w14:textId="77777777" w:rsidTr="009F13EC">
        <w:trPr>
          <w:trHeight w:val="156"/>
        </w:trPr>
        <w:tc>
          <w:tcPr>
            <w:tcW w:w="5991" w:type="dxa"/>
            <w:tcBorders>
              <w:top w:val="single" w:sz="4" w:space="0" w:color="000000"/>
              <w:left w:val="single" w:sz="4" w:space="0" w:color="000000"/>
              <w:bottom w:val="single" w:sz="4" w:space="0" w:color="000000"/>
              <w:right w:val="single" w:sz="4" w:space="0" w:color="000000"/>
            </w:tcBorders>
            <w:shd w:val="clear" w:color="auto" w:fill="auto"/>
          </w:tcPr>
          <w:p w14:paraId="7D26CC40" w14:textId="77777777" w:rsidR="007E182D" w:rsidRDefault="007E182D" w:rsidP="007E182D">
            <w:pPr>
              <w:widowControl w:val="0"/>
              <w:spacing w:before="20" w:after="20"/>
              <w:rPr>
                <w:b/>
                <w:color w:val="000000"/>
                <w:sz w:val="20"/>
              </w:rPr>
            </w:pPr>
            <w:r>
              <w:rPr>
                <w:b/>
                <w:color w:val="000000"/>
                <w:sz w:val="20"/>
              </w:rPr>
              <w:t xml:space="preserve">B. </w:t>
            </w:r>
            <w:proofErr w:type="spellStart"/>
            <w:r>
              <w:rPr>
                <w:b/>
                <w:color w:val="000000"/>
                <w:sz w:val="20"/>
              </w:rPr>
              <w:t>Maintenance</w:t>
            </w:r>
            <w:proofErr w:type="spellEnd"/>
          </w:p>
        </w:tc>
        <w:tc>
          <w:tcPr>
            <w:tcW w:w="1421" w:type="dxa"/>
            <w:vMerge w:val="restart"/>
            <w:tcBorders>
              <w:top w:val="single" w:sz="4" w:space="0" w:color="000000"/>
              <w:left w:val="single" w:sz="4" w:space="0" w:color="000000"/>
              <w:right w:val="single" w:sz="4" w:space="0" w:color="000000"/>
            </w:tcBorders>
            <w:shd w:val="clear" w:color="auto" w:fill="auto"/>
          </w:tcPr>
          <w:p w14:paraId="661EA241" w14:textId="77777777" w:rsidR="007E182D" w:rsidRDefault="007E182D" w:rsidP="007E182D">
            <w:pPr>
              <w:widowControl w:val="0"/>
              <w:spacing w:before="20" w:after="20"/>
              <w:ind w:left="142"/>
              <w:jc w:val="right"/>
              <w:rPr>
                <w:color w:val="000000"/>
                <w:sz w:val="20"/>
              </w:rPr>
            </w:pPr>
            <w:r w:rsidRPr="00241E07">
              <w:t>4 000,--</w:t>
            </w:r>
          </w:p>
          <w:p w14:paraId="5476A9EF" w14:textId="378AE276" w:rsidR="007E182D" w:rsidRDefault="007E182D" w:rsidP="007E182D">
            <w:pPr>
              <w:widowControl w:val="0"/>
              <w:spacing w:before="20" w:after="20"/>
              <w:jc w:val="right"/>
              <w:rPr>
                <w:color w:val="000000"/>
                <w:sz w:val="20"/>
              </w:rPr>
            </w:pPr>
          </w:p>
        </w:tc>
        <w:tc>
          <w:tcPr>
            <w:tcW w:w="1392" w:type="dxa"/>
            <w:vMerge w:val="restart"/>
            <w:tcBorders>
              <w:top w:val="single" w:sz="4" w:space="0" w:color="000000"/>
              <w:left w:val="single" w:sz="4" w:space="0" w:color="000000"/>
              <w:right w:val="single" w:sz="4" w:space="0" w:color="000000"/>
            </w:tcBorders>
            <w:shd w:val="clear" w:color="auto" w:fill="auto"/>
          </w:tcPr>
          <w:p w14:paraId="7A6672A4" w14:textId="77777777" w:rsidR="007E182D" w:rsidRDefault="007E182D" w:rsidP="007E182D">
            <w:pPr>
              <w:widowControl w:val="0"/>
              <w:spacing w:before="20" w:after="20"/>
              <w:ind w:left="142"/>
              <w:jc w:val="right"/>
              <w:rPr>
                <w:color w:val="000000"/>
                <w:sz w:val="20"/>
              </w:rPr>
            </w:pPr>
            <w:r w:rsidRPr="00241E07">
              <w:t>16 000,--</w:t>
            </w:r>
          </w:p>
          <w:p w14:paraId="67622B3C" w14:textId="40438C34" w:rsidR="007E182D" w:rsidRDefault="007E182D" w:rsidP="007E182D">
            <w:pPr>
              <w:widowControl w:val="0"/>
              <w:spacing w:before="20" w:after="20"/>
              <w:jc w:val="right"/>
              <w:rPr>
                <w:color w:val="000000"/>
                <w:sz w:val="20"/>
              </w:rPr>
            </w:pPr>
          </w:p>
        </w:tc>
      </w:tr>
      <w:tr w:rsidR="007E182D" w14:paraId="79317AF4" w14:textId="77777777" w:rsidTr="009F13EC">
        <w:trPr>
          <w:trHeight w:val="156"/>
        </w:trPr>
        <w:tc>
          <w:tcPr>
            <w:tcW w:w="5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1931D" w14:textId="77777777" w:rsidR="007E182D" w:rsidRDefault="007E182D" w:rsidP="007E182D">
            <w:pPr>
              <w:spacing w:after="0" w:line="240" w:lineRule="auto"/>
              <w:ind w:firstLine="200"/>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Poskytování aktuálních verzí</w:t>
            </w:r>
          </w:p>
        </w:tc>
        <w:tc>
          <w:tcPr>
            <w:tcW w:w="1421" w:type="dxa"/>
            <w:vMerge/>
            <w:tcBorders>
              <w:left w:val="single" w:sz="4" w:space="0" w:color="000000"/>
              <w:right w:val="single" w:sz="4" w:space="0" w:color="000000"/>
            </w:tcBorders>
            <w:shd w:val="clear" w:color="auto" w:fill="auto"/>
          </w:tcPr>
          <w:p w14:paraId="1625A48B" w14:textId="77777777" w:rsidR="007E182D" w:rsidRDefault="007E182D" w:rsidP="007E182D">
            <w:pPr>
              <w:widowControl w:val="0"/>
              <w:spacing w:before="20" w:after="20"/>
              <w:jc w:val="right"/>
              <w:rPr>
                <w:color w:val="000000"/>
                <w:sz w:val="20"/>
              </w:rPr>
            </w:pPr>
          </w:p>
        </w:tc>
        <w:tc>
          <w:tcPr>
            <w:tcW w:w="1392" w:type="dxa"/>
            <w:vMerge/>
            <w:tcBorders>
              <w:left w:val="single" w:sz="4" w:space="0" w:color="000000"/>
              <w:right w:val="single" w:sz="4" w:space="0" w:color="000000"/>
            </w:tcBorders>
            <w:shd w:val="clear" w:color="auto" w:fill="auto"/>
          </w:tcPr>
          <w:p w14:paraId="3D261647" w14:textId="77777777" w:rsidR="007E182D" w:rsidRDefault="007E182D" w:rsidP="007E182D">
            <w:pPr>
              <w:widowControl w:val="0"/>
              <w:spacing w:before="20" w:after="20"/>
              <w:jc w:val="right"/>
              <w:rPr>
                <w:color w:val="000000"/>
                <w:sz w:val="20"/>
              </w:rPr>
            </w:pPr>
          </w:p>
        </w:tc>
      </w:tr>
      <w:tr w:rsidR="007E182D" w14:paraId="225A2366" w14:textId="77777777" w:rsidTr="009F13EC">
        <w:trPr>
          <w:trHeight w:val="156"/>
        </w:trPr>
        <w:tc>
          <w:tcPr>
            <w:tcW w:w="5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6E8AF" w14:textId="77777777" w:rsidR="007E182D" w:rsidRDefault="007E182D" w:rsidP="007E182D">
            <w:pPr>
              <w:spacing w:after="0" w:line="240" w:lineRule="auto"/>
              <w:ind w:firstLine="200"/>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 xml:space="preserve">Poskytování upgrade </w:t>
            </w:r>
          </w:p>
        </w:tc>
        <w:tc>
          <w:tcPr>
            <w:tcW w:w="1421" w:type="dxa"/>
            <w:vMerge/>
            <w:tcBorders>
              <w:left w:val="single" w:sz="4" w:space="0" w:color="000000"/>
              <w:right w:val="single" w:sz="4" w:space="0" w:color="000000"/>
            </w:tcBorders>
            <w:shd w:val="clear" w:color="auto" w:fill="auto"/>
          </w:tcPr>
          <w:p w14:paraId="0D598022" w14:textId="77777777" w:rsidR="007E182D" w:rsidRDefault="007E182D" w:rsidP="007E182D">
            <w:pPr>
              <w:widowControl w:val="0"/>
              <w:spacing w:before="20" w:after="20"/>
              <w:jc w:val="right"/>
              <w:rPr>
                <w:color w:val="000000"/>
                <w:sz w:val="20"/>
              </w:rPr>
            </w:pPr>
          </w:p>
        </w:tc>
        <w:tc>
          <w:tcPr>
            <w:tcW w:w="1392" w:type="dxa"/>
            <w:vMerge/>
            <w:tcBorders>
              <w:left w:val="single" w:sz="4" w:space="0" w:color="000000"/>
              <w:right w:val="single" w:sz="4" w:space="0" w:color="000000"/>
            </w:tcBorders>
            <w:shd w:val="clear" w:color="auto" w:fill="auto"/>
          </w:tcPr>
          <w:p w14:paraId="3D9543E3" w14:textId="77777777" w:rsidR="007E182D" w:rsidRDefault="007E182D" w:rsidP="007E182D">
            <w:pPr>
              <w:widowControl w:val="0"/>
              <w:spacing w:before="20" w:after="20"/>
              <w:jc w:val="right"/>
              <w:rPr>
                <w:color w:val="000000"/>
                <w:sz w:val="20"/>
              </w:rPr>
            </w:pPr>
          </w:p>
        </w:tc>
      </w:tr>
      <w:tr w:rsidR="007E182D" w14:paraId="6808E3ED" w14:textId="77777777" w:rsidTr="009F13EC">
        <w:trPr>
          <w:trHeight w:val="156"/>
        </w:trPr>
        <w:tc>
          <w:tcPr>
            <w:tcW w:w="5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CC1EA" w14:textId="77777777" w:rsidR="007E182D" w:rsidRDefault="007E182D" w:rsidP="007E182D">
            <w:pPr>
              <w:spacing w:after="0" w:line="240" w:lineRule="auto"/>
              <w:ind w:firstLine="200"/>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Poskytování update</w:t>
            </w:r>
          </w:p>
        </w:tc>
        <w:tc>
          <w:tcPr>
            <w:tcW w:w="1421" w:type="dxa"/>
            <w:vMerge/>
            <w:tcBorders>
              <w:left w:val="single" w:sz="4" w:space="0" w:color="000000"/>
              <w:right w:val="single" w:sz="4" w:space="0" w:color="000000"/>
            </w:tcBorders>
            <w:shd w:val="clear" w:color="auto" w:fill="auto"/>
          </w:tcPr>
          <w:p w14:paraId="3F78213F" w14:textId="77777777" w:rsidR="007E182D" w:rsidRDefault="007E182D" w:rsidP="007E182D">
            <w:pPr>
              <w:widowControl w:val="0"/>
              <w:spacing w:before="20" w:after="20"/>
              <w:jc w:val="right"/>
              <w:rPr>
                <w:color w:val="000000"/>
                <w:sz w:val="20"/>
              </w:rPr>
            </w:pPr>
          </w:p>
        </w:tc>
        <w:tc>
          <w:tcPr>
            <w:tcW w:w="1392" w:type="dxa"/>
            <w:vMerge/>
            <w:tcBorders>
              <w:left w:val="single" w:sz="4" w:space="0" w:color="000000"/>
              <w:right w:val="single" w:sz="4" w:space="0" w:color="000000"/>
            </w:tcBorders>
            <w:shd w:val="clear" w:color="auto" w:fill="auto"/>
          </w:tcPr>
          <w:p w14:paraId="7EA055CF" w14:textId="77777777" w:rsidR="007E182D" w:rsidRDefault="007E182D" w:rsidP="007E182D">
            <w:pPr>
              <w:widowControl w:val="0"/>
              <w:spacing w:before="20" w:after="20"/>
              <w:jc w:val="right"/>
              <w:rPr>
                <w:color w:val="000000"/>
                <w:sz w:val="20"/>
              </w:rPr>
            </w:pPr>
          </w:p>
        </w:tc>
      </w:tr>
      <w:tr w:rsidR="007E182D" w14:paraId="7888B703" w14:textId="77777777" w:rsidTr="009F13EC">
        <w:trPr>
          <w:trHeight w:val="156"/>
        </w:trPr>
        <w:tc>
          <w:tcPr>
            <w:tcW w:w="5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CF382" w14:textId="77777777" w:rsidR="007E182D" w:rsidRDefault="007E182D" w:rsidP="007E182D">
            <w:pPr>
              <w:spacing w:after="0" w:line="240" w:lineRule="auto"/>
              <w:ind w:firstLine="200"/>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Legislativní servis</w:t>
            </w:r>
          </w:p>
        </w:tc>
        <w:tc>
          <w:tcPr>
            <w:tcW w:w="1421" w:type="dxa"/>
            <w:vMerge/>
            <w:tcBorders>
              <w:left w:val="single" w:sz="4" w:space="0" w:color="000000"/>
              <w:bottom w:val="single" w:sz="4" w:space="0" w:color="000000"/>
              <w:right w:val="single" w:sz="4" w:space="0" w:color="000000"/>
            </w:tcBorders>
            <w:shd w:val="clear" w:color="auto" w:fill="auto"/>
          </w:tcPr>
          <w:p w14:paraId="49B69818" w14:textId="77777777" w:rsidR="007E182D" w:rsidRDefault="007E182D" w:rsidP="007E182D">
            <w:pPr>
              <w:widowControl w:val="0"/>
              <w:spacing w:before="20" w:after="20"/>
              <w:jc w:val="right"/>
              <w:rPr>
                <w:color w:val="000000"/>
                <w:sz w:val="20"/>
              </w:rPr>
            </w:pPr>
          </w:p>
        </w:tc>
        <w:tc>
          <w:tcPr>
            <w:tcW w:w="1392" w:type="dxa"/>
            <w:vMerge/>
            <w:tcBorders>
              <w:left w:val="single" w:sz="4" w:space="0" w:color="000000"/>
              <w:bottom w:val="single" w:sz="4" w:space="0" w:color="000000"/>
              <w:right w:val="single" w:sz="4" w:space="0" w:color="000000"/>
            </w:tcBorders>
            <w:shd w:val="clear" w:color="auto" w:fill="auto"/>
          </w:tcPr>
          <w:p w14:paraId="7CF5B0B3" w14:textId="77777777" w:rsidR="007E182D" w:rsidRDefault="007E182D" w:rsidP="007E182D">
            <w:pPr>
              <w:widowControl w:val="0"/>
              <w:spacing w:before="20" w:after="20"/>
              <w:jc w:val="right"/>
              <w:rPr>
                <w:color w:val="000000"/>
                <w:sz w:val="20"/>
              </w:rPr>
            </w:pPr>
          </w:p>
        </w:tc>
      </w:tr>
      <w:tr w:rsidR="007E182D" w14:paraId="5145B79C" w14:textId="77777777" w:rsidTr="009F13EC">
        <w:trPr>
          <w:trHeight w:val="156"/>
        </w:trPr>
        <w:tc>
          <w:tcPr>
            <w:tcW w:w="5991" w:type="dxa"/>
            <w:tcBorders>
              <w:top w:val="single" w:sz="4" w:space="0" w:color="000000"/>
              <w:left w:val="single" w:sz="4" w:space="0" w:color="000000"/>
              <w:bottom w:val="single" w:sz="4" w:space="0" w:color="000000"/>
              <w:right w:val="single" w:sz="4" w:space="0" w:color="000000"/>
            </w:tcBorders>
            <w:shd w:val="clear" w:color="auto" w:fill="auto"/>
          </w:tcPr>
          <w:p w14:paraId="2FE1F530" w14:textId="77777777" w:rsidR="007E182D" w:rsidRDefault="007E182D" w:rsidP="007E182D">
            <w:pPr>
              <w:widowControl w:val="0"/>
              <w:spacing w:before="20" w:after="20"/>
              <w:rPr>
                <w:b/>
                <w:color w:val="000000"/>
                <w:sz w:val="20"/>
              </w:rPr>
            </w:pPr>
            <w:r>
              <w:rPr>
                <w:b/>
                <w:color w:val="000000"/>
                <w:sz w:val="20"/>
              </w:rPr>
              <w:t xml:space="preserve">C. Rozšířená podpora </w:t>
            </w:r>
            <w:r>
              <w:rPr>
                <w:color w:val="000000"/>
                <w:sz w:val="20"/>
              </w:rPr>
              <w:t>(služby poskytované v rámci sazeb)</w:t>
            </w:r>
          </w:p>
        </w:tc>
        <w:tc>
          <w:tcPr>
            <w:tcW w:w="1421" w:type="dxa"/>
            <w:vMerge w:val="restart"/>
            <w:tcBorders>
              <w:top w:val="single" w:sz="4" w:space="0" w:color="000000"/>
              <w:left w:val="single" w:sz="4" w:space="0" w:color="000000"/>
              <w:right w:val="single" w:sz="4" w:space="0" w:color="000000"/>
            </w:tcBorders>
            <w:shd w:val="clear" w:color="auto" w:fill="auto"/>
          </w:tcPr>
          <w:p w14:paraId="5428EB67" w14:textId="77777777" w:rsidR="007E182D" w:rsidRDefault="007E182D" w:rsidP="007E182D">
            <w:pPr>
              <w:widowControl w:val="0"/>
              <w:spacing w:before="20" w:after="20"/>
              <w:ind w:left="142"/>
              <w:jc w:val="right"/>
              <w:rPr>
                <w:color w:val="000000"/>
                <w:sz w:val="20"/>
              </w:rPr>
            </w:pPr>
            <w:r w:rsidRPr="00241E07">
              <w:t>8 000,--</w:t>
            </w:r>
          </w:p>
          <w:p w14:paraId="0A87F919" w14:textId="4748EFEB" w:rsidR="007E182D" w:rsidRDefault="007E182D" w:rsidP="007E182D">
            <w:pPr>
              <w:widowControl w:val="0"/>
              <w:spacing w:before="20" w:after="20"/>
              <w:jc w:val="right"/>
              <w:rPr>
                <w:color w:val="000000"/>
                <w:sz w:val="20"/>
              </w:rPr>
            </w:pPr>
          </w:p>
        </w:tc>
        <w:tc>
          <w:tcPr>
            <w:tcW w:w="1392" w:type="dxa"/>
            <w:vMerge w:val="restart"/>
            <w:tcBorders>
              <w:top w:val="single" w:sz="4" w:space="0" w:color="000000"/>
              <w:left w:val="single" w:sz="4" w:space="0" w:color="000000"/>
              <w:right w:val="single" w:sz="4" w:space="0" w:color="000000"/>
            </w:tcBorders>
            <w:shd w:val="clear" w:color="auto" w:fill="auto"/>
          </w:tcPr>
          <w:p w14:paraId="471D4EC7" w14:textId="77777777" w:rsidR="007E182D" w:rsidRDefault="007E182D" w:rsidP="007E182D">
            <w:pPr>
              <w:widowControl w:val="0"/>
              <w:spacing w:before="20" w:after="20"/>
              <w:ind w:left="142"/>
              <w:jc w:val="right"/>
              <w:rPr>
                <w:color w:val="000000"/>
                <w:sz w:val="20"/>
              </w:rPr>
            </w:pPr>
            <w:r w:rsidRPr="00241E07">
              <w:t>32 000,--</w:t>
            </w:r>
          </w:p>
          <w:p w14:paraId="1D6BF293" w14:textId="40DBB0E0" w:rsidR="007E182D" w:rsidRDefault="007E182D" w:rsidP="007E182D">
            <w:pPr>
              <w:widowControl w:val="0"/>
              <w:spacing w:before="20" w:after="20"/>
              <w:jc w:val="right"/>
              <w:rPr>
                <w:color w:val="000000"/>
                <w:sz w:val="20"/>
              </w:rPr>
            </w:pPr>
          </w:p>
        </w:tc>
      </w:tr>
      <w:tr w:rsidR="007E182D" w14:paraId="1D3BA383" w14:textId="77777777" w:rsidTr="009F13EC">
        <w:trPr>
          <w:trHeight w:val="156"/>
        </w:trPr>
        <w:tc>
          <w:tcPr>
            <w:tcW w:w="5991" w:type="dxa"/>
            <w:tcBorders>
              <w:top w:val="single" w:sz="4" w:space="0" w:color="000000"/>
              <w:left w:val="single" w:sz="4" w:space="0" w:color="000000"/>
              <w:bottom w:val="single" w:sz="4" w:space="0" w:color="000000"/>
              <w:right w:val="single" w:sz="4" w:space="0" w:color="000000"/>
            </w:tcBorders>
            <w:shd w:val="clear" w:color="auto" w:fill="auto"/>
          </w:tcPr>
          <w:p w14:paraId="7AA1BD13" w14:textId="77777777" w:rsidR="007E182D" w:rsidRDefault="007E182D" w:rsidP="007E182D">
            <w:pPr>
              <w:widowControl w:val="0"/>
              <w:spacing w:before="20" w:after="20"/>
              <w:ind w:left="209" w:firstLine="1"/>
              <w:rPr>
                <w:color w:val="000000"/>
                <w:sz w:val="20"/>
              </w:rPr>
            </w:pPr>
            <w:r>
              <w:rPr>
                <w:color w:val="000000"/>
                <w:sz w:val="20"/>
              </w:rPr>
              <w:t>Řešení servisních požadavků (změnový/rozvojový požadavek)</w:t>
            </w:r>
          </w:p>
        </w:tc>
        <w:tc>
          <w:tcPr>
            <w:tcW w:w="1421" w:type="dxa"/>
            <w:vMerge/>
            <w:tcBorders>
              <w:left w:val="single" w:sz="4" w:space="0" w:color="000000"/>
              <w:right w:val="single" w:sz="4" w:space="0" w:color="000000"/>
            </w:tcBorders>
            <w:shd w:val="clear" w:color="auto" w:fill="auto"/>
          </w:tcPr>
          <w:p w14:paraId="29DF8734" w14:textId="77777777" w:rsidR="007E182D" w:rsidRDefault="007E182D" w:rsidP="007E182D">
            <w:pPr>
              <w:widowControl w:val="0"/>
              <w:spacing w:before="20" w:after="20"/>
              <w:jc w:val="right"/>
              <w:rPr>
                <w:color w:val="000000"/>
                <w:sz w:val="20"/>
              </w:rPr>
            </w:pPr>
          </w:p>
        </w:tc>
        <w:tc>
          <w:tcPr>
            <w:tcW w:w="1392" w:type="dxa"/>
            <w:vMerge/>
            <w:tcBorders>
              <w:left w:val="single" w:sz="4" w:space="0" w:color="000000"/>
              <w:right w:val="single" w:sz="4" w:space="0" w:color="000000"/>
            </w:tcBorders>
            <w:shd w:val="clear" w:color="auto" w:fill="auto"/>
          </w:tcPr>
          <w:p w14:paraId="7F528EC2" w14:textId="77777777" w:rsidR="007E182D" w:rsidRDefault="007E182D" w:rsidP="007E182D">
            <w:pPr>
              <w:widowControl w:val="0"/>
              <w:spacing w:before="20" w:after="20"/>
              <w:jc w:val="right"/>
              <w:rPr>
                <w:color w:val="000000"/>
                <w:sz w:val="20"/>
              </w:rPr>
            </w:pPr>
          </w:p>
        </w:tc>
      </w:tr>
      <w:tr w:rsidR="007E182D" w14:paraId="78E59AB2" w14:textId="77777777" w:rsidTr="009F13EC">
        <w:trPr>
          <w:trHeight w:val="156"/>
        </w:trPr>
        <w:tc>
          <w:tcPr>
            <w:tcW w:w="5991" w:type="dxa"/>
            <w:tcBorders>
              <w:top w:val="single" w:sz="4" w:space="0" w:color="000000"/>
              <w:left w:val="single" w:sz="4" w:space="0" w:color="000000"/>
              <w:bottom w:val="single" w:sz="4" w:space="0" w:color="000000"/>
              <w:right w:val="single" w:sz="4" w:space="0" w:color="000000"/>
            </w:tcBorders>
            <w:shd w:val="clear" w:color="auto" w:fill="auto"/>
          </w:tcPr>
          <w:p w14:paraId="13FC95F6" w14:textId="77777777" w:rsidR="007E182D" w:rsidRDefault="007E182D" w:rsidP="007E182D">
            <w:pPr>
              <w:widowControl w:val="0"/>
              <w:spacing w:before="20" w:after="20"/>
              <w:ind w:left="209" w:firstLine="1"/>
              <w:rPr>
                <w:color w:val="000000"/>
                <w:sz w:val="20"/>
              </w:rPr>
            </w:pPr>
            <w:r>
              <w:rPr>
                <w:color w:val="000000"/>
                <w:sz w:val="20"/>
              </w:rPr>
              <w:t>Poskytování konzultací</w:t>
            </w:r>
          </w:p>
        </w:tc>
        <w:tc>
          <w:tcPr>
            <w:tcW w:w="1421" w:type="dxa"/>
            <w:vMerge/>
            <w:tcBorders>
              <w:left w:val="single" w:sz="4" w:space="0" w:color="000000"/>
              <w:right w:val="single" w:sz="4" w:space="0" w:color="000000"/>
            </w:tcBorders>
            <w:shd w:val="clear" w:color="auto" w:fill="auto"/>
          </w:tcPr>
          <w:p w14:paraId="5C11A8C6" w14:textId="77777777" w:rsidR="007E182D" w:rsidRDefault="007E182D" w:rsidP="007E182D">
            <w:pPr>
              <w:widowControl w:val="0"/>
              <w:spacing w:before="20" w:after="20"/>
              <w:jc w:val="right"/>
              <w:rPr>
                <w:color w:val="000000"/>
                <w:sz w:val="20"/>
              </w:rPr>
            </w:pPr>
          </w:p>
        </w:tc>
        <w:tc>
          <w:tcPr>
            <w:tcW w:w="1392" w:type="dxa"/>
            <w:vMerge/>
            <w:tcBorders>
              <w:left w:val="single" w:sz="4" w:space="0" w:color="000000"/>
              <w:right w:val="single" w:sz="4" w:space="0" w:color="000000"/>
            </w:tcBorders>
            <w:shd w:val="clear" w:color="auto" w:fill="auto"/>
          </w:tcPr>
          <w:p w14:paraId="2C84ACCA" w14:textId="77777777" w:rsidR="007E182D" w:rsidRDefault="007E182D" w:rsidP="007E182D">
            <w:pPr>
              <w:widowControl w:val="0"/>
              <w:spacing w:before="20" w:after="20"/>
              <w:jc w:val="right"/>
              <w:rPr>
                <w:color w:val="000000"/>
                <w:sz w:val="20"/>
              </w:rPr>
            </w:pPr>
          </w:p>
        </w:tc>
      </w:tr>
      <w:tr w:rsidR="007E182D" w14:paraId="50BC7D8A" w14:textId="77777777" w:rsidTr="009F13EC">
        <w:trPr>
          <w:trHeight w:val="156"/>
        </w:trPr>
        <w:tc>
          <w:tcPr>
            <w:tcW w:w="5991" w:type="dxa"/>
            <w:tcBorders>
              <w:top w:val="single" w:sz="4" w:space="0" w:color="000000"/>
              <w:left w:val="single" w:sz="4" w:space="0" w:color="000000"/>
              <w:bottom w:val="single" w:sz="4" w:space="0" w:color="000000"/>
              <w:right w:val="single" w:sz="4" w:space="0" w:color="000000"/>
            </w:tcBorders>
            <w:shd w:val="clear" w:color="auto" w:fill="auto"/>
          </w:tcPr>
          <w:p w14:paraId="1B6C8C49" w14:textId="77777777" w:rsidR="007E182D" w:rsidRDefault="007E182D" w:rsidP="007E182D">
            <w:pPr>
              <w:widowControl w:val="0"/>
              <w:spacing w:before="20" w:after="20"/>
              <w:ind w:left="209" w:firstLine="1"/>
              <w:rPr>
                <w:color w:val="000000"/>
                <w:sz w:val="20"/>
              </w:rPr>
            </w:pPr>
            <w:r>
              <w:rPr>
                <w:color w:val="000000"/>
                <w:sz w:val="20"/>
              </w:rPr>
              <w:t>Poskytování školení</w:t>
            </w:r>
          </w:p>
        </w:tc>
        <w:tc>
          <w:tcPr>
            <w:tcW w:w="1421" w:type="dxa"/>
            <w:vMerge/>
            <w:tcBorders>
              <w:left w:val="single" w:sz="4" w:space="0" w:color="000000"/>
              <w:right w:val="single" w:sz="4" w:space="0" w:color="000000"/>
            </w:tcBorders>
            <w:shd w:val="clear" w:color="auto" w:fill="auto"/>
          </w:tcPr>
          <w:p w14:paraId="2E4E9C78" w14:textId="77777777" w:rsidR="007E182D" w:rsidRDefault="007E182D" w:rsidP="007E182D">
            <w:pPr>
              <w:widowControl w:val="0"/>
              <w:spacing w:before="20" w:after="20"/>
              <w:jc w:val="right"/>
              <w:rPr>
                <w:color w:val="000000"/>
                <w:sz w:val="20"/>
              </w:rPr>
            </w:pPr>
          </w:p>
        </w:tc>
        <w:tc>
          <w:tcPr>
            <w:tcW w:w="1392" w:type="dxa"/>
            <w:vMerge/>
            <w:tcBorders>
              <w:left w:val="single" w:sz="4" w:space="0" w:color="000000"/>
              <w:right w:val="single" w:sz="4" w:space="0" w:color="000000"/>
            </w:tcBorders>
            <w:shd w:val="clear" w:color="auto" w:fill="auto"/>
          </w:tcPr>
          <w:p w14:paraId="18D57A2B" w14:textId="77777777" w:rsidR="007E182D" w:rsidRDefault="007E182D" w:rsidP="007E182D">
            <w:pPr>
              <w:widowControl w:val="0"/>
              <w:spacing w:before="20" w:after="20"/>
              <w:jc w:val="right"/>
              <w:rPr>
                <w:color w:val="000000"/>
                <w:sz w:val="20"/>
              </w:rPr>
            </w:pPr>
          </w:p>
        </w:tc>
      </w:tr>
      <w:tr w:rsidR="007E182D" w14:paraId="5FC4F2D7" w14:textId="77777777" w:rsidTr="009F13EC">
        <w:trPr>
          <w:trHeight w:val="156"/>
        </w:trPr>
        <w:tc>
          <w:tcPr>
            <w:tcW w:w="5991" w:type="dxa"/>
            <w:tcBorders>
              <w:top w:val="single" w:sz="4" w:space="0" w:color="000000"/>
              <w:left w:val="single" w:sz="4" w:space="0" w:color="000000"/>
              <w:bottom w:val="single" w:sz="4" w:space="0" w:color="000000"/>
              <w:right w:val="single" w:sz="4" w:space="0" w:color="000000"/>
            </w:tcBorders>
            <w:shd w:val="clear" w:color="auto" w:fill="auto"/>
          </w:tcPr>
          <w:p w14:paraId="6A2900A1" w14:textId="77777777" w:rsidR="007E182D" w:rsidRDefault="007E182D" w:rsidP="007E182D">
            <w:pPr>
              <w:widowControl w:val="0"/>
              <w:spacing w:before="20" w:after="20"/>
              <w:ind w:left="209" w:firstLine="1"/>
              <w:rPr>
                <w:color w:val="000000"/>
                <w:sz w:val="20"/>
              </w:rPr>
            </w:pPr>
            <w:r>
              <w:rPr>
                <w:color w:val="000000"/>
                <w:sz w:val="20"/>
              </w:rPr>
              <w:t>Řízení projektu</w:t>
            </w:r>
          </w:p>
        </w:tc>
        <w:tc>
          <w:tcPr>
            <w:tcW w:w="1421" w:type="dxa"/>
            <w:vMerge/>
            <w:tcBorders>
              <w:left w:val="single" w:sz="4" w:space="0" w:color="000000"/>
              <w:bottom w:val="single" w:sz="4" w:space="0" w:color="000000"/>
              <w:right w:val="single" w:sz="4" w:space="0" w:color="000000"/>
            </w:tcBorders>
            <w:shd w:val="clear" w:color="auto" w:fill="auto"/>
          </w:tcPr>
          <w:p w14:paraId="420A171A" w14:textId="77777777" w:rsidR="007E182D" w:rsidRDefault="007E182D" w:rsidP="007E182D">
            <w:pPr>
              <w:widowControl w:val="0"/>
              <w:spacing w:before="20" w:after="20"/>
              <w:jc w:val="right"/>
              <w:rPr>
                <w:color w:val="000000"/>
                <w:sz w:val="20"/>
              </w:rPr>
            </w:pPr>
          </w:p>
        </w:tc>
        <w:tc>
          <w:tcPr>
            <w:tcW w:w="1392" w:type="dxa"/>
            <w:vMerge/>
            <w:tcBorders>
              <w:left w:val="single" w:sz="4" w:space="0" w:color="000000"/>
              <w:bottom w:val="single" w:sz="4" w:space="0" w:color="000000"/>
              <w:right w:val="single" w:sz="4" w:space="0" w:color="000000"/>
            </w:tcBorders>
            <w:shd w:val="clear" w:color="auto" w:fill="auto"/>
          </w:tcPr>
          <w:p w14:paraId="18250887" w14:textId="77777777" w:rsidR="007E182D" w:rsidRDefault="007E182D" w:rsidP="007E182D">
            <w:pPr>
              <w:widowControl w:val="0"/>
              <w:spacing w:before="20" w:after="20"/>
              <w:jc w:val="right"/>
              <w:rPr>
                <w:color w:val="000000"/>
                <w:sz w:val="20"/>
              </w:rPr>
            </w:pPr>
          </w:p>
        </w:tc>
      </w:tr>
      <w:tr w:rsidR="007E182D" w14:paraId="56F4F5C2" w14:textId="77777777" w:rsidTr="009F13EC">
        <w:tc>
          <w:tcPr>
            <w:tcW w:w="5991" w:type="dxa"/>
            <w:tcBorders>
              <w:top w:val="single" w:sz="4" w:space="0" w:color="000000"/>
              <w:left w:val="single" w:sz="4" w:space="0" w:color="000000"/>
              <w:bottom w:val="single" w:sz="4" w:space="0" w:color="000000"/>
              <w:right w:val="single" w:sz="4" w:space="0" w:color="000000"/>
            </w:tcBorders>
            <w:shd w:val="clear" w:color="auto" w:fill="DBE5F1"/>
          </w:tcPr>
          <w:p w14:paraId="21A50D1B" w14:textId="77777777" w:rsidR="007E182D" w:rsidRDefault="007E182D" w:rsidP="007E182D">
            <w:pPr>
              <w:widowControl w:val="0"/>
              <w:spacing w:before="20" w:after="20"/>
              <w:rPr>
                <w:b/>
                <w:sz w:val="20"/>
              </w:rPr>
            </w:pPr>
            <w:r>
              <w:rPr>
                <w:b/>
                <w:bCs/>
                <w:color w:val="000000"/>
                <w:sz w:val="20"/>
              </w:rPr>
              <w:t>Celkem bez DPH (A+B+C)</w:t>
            </w:r>
          </w:p>
        </w:tc>
        <w:tc>
          <w:tcPr>
            <w:tcW w:w="1421" w:type="dxa"/>
            <w:tcBorders>
              <w:top w:val="single" w:sz="4" w:space="0" w:color="000000"/>
              <w:bottom w:val="single" w:sz="4" w:space="0" w:color="000000"/>
              <w:right w:val="single" w:sz="4" w:space="0" w:color="000000"/>
            </w:tcBorders>
            <w:shd w:val="clear" w:color="auto" w:fill="auto"/>
          </w:tcPr>
          <w:p w14:paraId="53F486F8" w14:textId="77991C34" w:rsidR="007E182D" w:rsidRDefault="007E182D" w:rsidP="007E182D">
            <w:pPr>
              <w:widowControl w:val="0"/>
              <w:spacing w:before="20" w:after="20"/>
              <w:jc w:val="right"/>
              <w:rPr>
                <w:b/>
                <w:color w:val="000000"/>
                <w:sz w:val="20"/>
              </w:rPr>
            </w:pPr>
            <w:r w:rsidRPr="000C6C2E">
              <w:t>28 875</w:t>
            </w:r>
            <w:r w:rsidRPr="00241E07">
              <w:t>,--</w:t>
            </w:r>
          </w:p>
        </w:tc>
        <w:tc>
          <w:tcPr>
            <w:tcW w:w="1392" w:type="dxa"/>
            <w:tcBorders>
              <w:top w:val="single" w:sz="4" w:space="0" w:color="000000"/>
              <w:bottom w:val="single" w:sz="4" w:space="0" w:color="000000"/>
              <w:right w:val="single" w:sz="4" w:space="0" w:color="000000"/>
            </w:tcBorders>
            <w:shd w:val="clear" w:color="auto" w:fill="auto"/>
          </w:tcPr>
          <w:p w14:paraId="66EAC0D7" w14:textId="5D13407F" w:rsidR="007E182D" w:rsidRDefault="007E182D" w:rsidP="007E182D">
            <w:pPr>
              <w:widowControl w:val="0"/>
              <w:spacing w:before="20" w:after="20"/>
              <w:jc w:val="right"/>
              <w:rPr>
                <w:b/>
                <w:color w:val="000000"/>
                <w:sz w:val="20"/>
              </w:rPr>
            </w:pPr>
            <w:r>
              <w:t>115 500</w:t>
            </w:r>
            <w:r w:rsidRPr="00241E07">
              <w:t>,--</w:t>
            </w:r>
          </w:p>
        </w:tc>
      </w:tr>
      <w:tr w:rsidR="007E182D" w14:paraId="663E35A5" w14:textId="77777777" w:rsidTr="009F13EC">
        <w:tc>
          <w:tcPr>
            <w:tcW w:w="5991" w:type="dxa"/>
            <w:tcBorders>
              <w:top w:val="single" w:sz="4" w:space="0" w:color="000000"/>
              <w:left w:val="single" w:sz="4" w:space="0" w:color="000000"/>
              <w:bottom w:val="single" w:sz="4" w:space="0" w:color="000000"/>
              <w:right w:val="single" w:sz="4" w:space="0" w:color="000000"/>
            </w:tcBorders>
            <w:shd w:val="clear" w:color="auto" w:fill="auto"/>
          </w:tcPr>
          <w:p w14:paraId="0E8504C5" w14:textId="77777777" w:rsidR="007E182D" w:rsidRDefault="007E182D" w:rsidP="007E182D">
            <w:pPr>
              <w:widowControl w:val="0"/>
              <w:spacing w:before="20" w:after="20"/>
              <w:rPr>
                <w:sz w:val="20"/>
              </w:rPr>
            </w:pPr>
            <w:r>
              <w:rPr>
                <w:color w:val="000000"/>
                <w:sz w:val="20"/>
              </w:rPr>
              <w:t>DPH 21% (Kč)</w:t>
            </w:r>
          </w:p>
        </w:tc>
        <w:tc>
          <w:tcPr>
            <w:tcW w:w="1421" w:type="dxa"/>
            <w:tcBorders>
              <w:top w:val="single" w:sz="4" w:space="0" w:color="000000"/>
              <w:bottom w:val="single" w:sz="4" w:space="0" w:color="000000"/>
              <w:right w:val="single" w:sz="4" w:space="0" w:color="000000"/>
            </w:tcBorders>
            <w:shd w:val="clear" w:color="auto" w:fill="auto"/>
          </w:tcPr>
          <w:p w14:paraId="2014C59F" w14:textId="3C78DAC2" w:rsidR="007E182D" w:rsidRDefault="007E182D" w:rsidP="007E182D">
            <w:pPr>
              <w:widowControl w:val="0"/>
              <w:spacing w:before="20" w:after="20"/>
              <w:jc w:val="right"/>
              <w:rPr>
                <w:sz w:val="20"/>
              </w:rPr>
            </w:pPr>
            <w:r w:rsidRPr="000C6C2E">
              <w:t>6 063,75</w:t>
            </w:r>
          </w:p>
        </w:tc>
        <w:tc>
          <w:tcPr>
            <w:tcW w:w="1392" w:type="dxa"/>
            <w:tcBorders>
              <w:top w:val="single" w:sz="4" w:space="0" w:color="000000"/>
              <w:bottom w:val="single" w:sz="4" w:space="0" w:color="000000"/>
              <w:right w:val="single" w:sz="4" w:space="0" w:color="000000"/>
            </w:tcBorders>
            <w:shd w:val="clear" w:color="auto" w:fill="auto"/>
          </w:tcPr>
          <w:p w14:paraId="57EE263F" w14:textId="0C9B3651" w:rsidR="007E182D" w:rsidRDefault="007E182D" w:rsidP="007E182D">
            <w:pPr>
              <w:widowControl w:val="0"/>
              <w:spacing w:before="20" w:after="20"/>
              <w:jc w:val="right"/>
              <w:rPr>
                <w:sz w:val="20"/>
              </w:rPr>
            </w:pPr>
            <w:r w:rsidRPr="003B26E4">
              <w:t>24</w:t>
            </w:r>
            <w:r>
              <w:t> </w:t>
            </w:r>
            <w:r w:rsidRPr="003B26E4">
              <w:t>255</w:t>
            </w:r>
            <w:r>
              <w:t>,--</w:t>
            </w:r>
          </w:p>
        </w:tc>
      </w:tr>
      <w:tr w:rsidR="007E182D" w14:paraId="77C0F0D9" w14:textId="77777777" w:rsidTr="009F13EC">
        <w:tc>
          <w:tcPr>
            <w:tcW w:w="5991" w:type="dxa"/>
            <w:tcBorders>
              <w:top w:val="single" w:sz="4" w:space="0" w:color="000000"/>
              <w:left w:val="single" w:sz="4" w:space="0" w:color="000000"/>
              <w:bottom w:val="single" w:sz="4" w:space="0" w:color="000000"/>
              <w:right w:val="single" w:sz="4" w:space="0" w:color="000000"/>
            </w:tcBorders>
            <w:shd w:val="clear" w:color="auto" w:fill="auto"/>
          </w:tcPr>
          <w:p w14:paraId="7B9CF752" w14:textId="77777777" w:rsidR="007E182D" w:rsidRDefault="007E182D" w:rsidP="007E182D">
            <w:pPr>
              <w:widowControl w:val="0"/>
              <w:spacing w:before="20" w:after="20"/>
              <w:rPr>
                <w:b/>
                <w:sz w:val="20"/>
              </w:rPr>
            </w:pPr>
            <w:r>
              <w:rPr>
                <w:b/>
                <w:bCs/>
                <w:color w:val="000000"/>
                <w:sz w:val="20"/>
              </w:rPr>
              <w:t>Celkem vč. DPH</w:t>
            </w:r>
          </w:p>
        </w:tc>
        <w:tc>
          <w:tcPr>
            <w:tcW w:w="1421" w:type="dxa"/>
            <w:tcBorders>
              <w:top w:val="single" w:sz="4" w:space="0" w:color="000000"/>
              <w:bottom w:val="single" w:sz="4" w:space="0" w:color="000000"/>
              <w:right w:val="single" w:sz="4" w:space="0" w:color="000000"/>
            </w:tcBorders>
            <w:shd w:val="clear" w:color="auto" w:fill="auto"/>
          </w:tcPr>
          <w:p w14:paraId="4FC8F2B5" w14:textId="69C8B2AF" w:rsidR="007E182D" w:rsidRDefault="007E182D" w:rsidP="007E182D">
            <w:pPr>
              <w:widowControl w:val="0"/>
              <w:spacing w:before="20" w:after="20"/>
              <w:jc w:val="right"/>
              <w:rPr>
                <w:b/>
                <w:sz w:val="20"/>
              </w:rPr>
            </w:pPr>
            <w:r w:rsidRPr="000C6C2E">
              <w:t>34 938,75</w:t>
            </w:r>
          </w:p>
        </w:tc>
        <w:tc>
          <w:tcPr>
            <w:tcW w:w="1392" w:type="dxa"/>
            <w:tcBorders>
              <w:top w:val="single" w:sz="4" w:space="0" w:color="000000"/>
              <w:bottom w:val="single" w:sz="4" w:space="0" w:color="000000"/>
              <w:right w:val="single" w:sz="4" w:space="0" w:color="000000"/>
            </w:tcBorders>
            <w:shd w:val="clear" w:color="auto" w:fill="auto"/>
          </w:tcPr>
          <w:p w14:paraId="6B13F593" w14:textId="4E7A2D88" w:rsidR="007E182D" w:rsidRDefault="007E182D" w:rsidP="007E182D">
            <w:pPr>
              <w:widowControl w:val="0"/>
              <w:spacing w:before="20" w:after="20"/>
              <w:jc w:val="right"/>
              <w:rPr>
                <w:b/>
                <w:sz w:val="20"/>
              </w:rPr>
            </w:pPr>
            <w:r w:rsidRPr="003B26E4">
              <w:t>139</w:t>
            </w:r>
            <w:r>
              <w:t> </w:t>
            </w:r>
            <w:r w:rsidRPr="003B26E4">
              <w:t>755</w:t>
            </w:r>
            <w:r>
              <w:t>,--</w:t>
            </w:r>
          </w:p>
        </w:tc>
      </w:tr>
    </w:tbl>
    <w:p w14:paraId="3FE4BD20" w14:textId="77777777" w:rsidR="00414F73" w:rsidRDefault="00571203">
      <w:pPr>
        <w:spacing w:before="240" w:after="120" w:line="240" w:lineRule="auto"/>
        <w:rPr>
          <w:rFonts w:eastAsia="Times New Roman" w:cs="Times New Roman"/>
          <w:lang w:eastAsia="cs-CZ"/>
        </w:rPr>
      </w:pPr>
      <w:r>
        <w:t>Služby rozšířené podpory budou poskytovány v rozsahu 2 ČD/ za kalendářní rok.</w:t>
      </w:r>
      <w:r>
        <w:rPr>
          <w:rFonts w:eastAsia="Times New Roman" w:cs="Times New Roman"/>
          <w:lang w:eastAsia="cs-CZ"/>
        </w:rPr>
        <w:t xml:space="preserve"> </w:t>
      </w:r>
    </w:p>
    <w:p w14:paraId="45385E0D" w14:textId="77777777" w:rsidR="00414F73" w:rsidRDefault="00571203">
      <w:pPr>
        <w:tabs>
          <w:tab w:val="left" w:pos="0"/>
        </w:tabs>
        <w:spacing w:before="240" w:after="120" w:line="240" w:lineRule="auto"/>
        <w:ind w:left="-284"/>
        <w:jc w:val="both"/>
        <w:rPr>
          <w:rFonts w:eastAsia="Times New Roman" w:cs="Times New Roman"/>
          <w:lang w:eastAsia="cs-CZ"/>
        </w:rPr>
      </w:pPr>
      <w:r>
        <w:rPr>
          <w:rFonts w:eastAsia="Times New Roman" w:cs="Times New Roman"/>
          <w:lang w:eastAsia="cs-CZ"/>
        </w:rPr>
        <w:tab/>
        <w:t>Jakékoliv další Služby mezi Poskytovatelem a Objednatelem mohou být realizovány pouze na základě samostatných objednávek nebo smluv.</w:t>
      </w:r>
    </w:p>
    <w:p w14:paraId="1E7CE201" w14:textId="77777777" w:rsidR="00414F73" w:rsidRDefault="00414F73">
      <w:pPr>
        <w:sectPr w:rsidR="00414F73">
          <w:footerReference w:type="default" r:id="rId13"/>
          <w:pgSz w:w="11906" w:h="16838"/>
          <w:pgMar w:top="1418" w:right="1418" w:bottom="1418" w:left="2127" w:header="0" w:footer="709" w:gutter="0"/>
          <w:cols w:space="708"/>
        </w:sectPr>
      </w:pPr>
    </w:p>
    <w:p w14:paraId="37F70C91" w14:textId="77777777" w:rsidR="00414F73" w:rsidRDefault="00571203">
      <w:pPr>
        <w:jc w:val="center"/>
        <w:rPr>
          <w:b/>
          <w:sz w:val="32"/>
        </w:rPr>
      </w:pPr>
      <w:r>
        <w:rPr>
          <w:b/>
          <w:sz w:val="32"/>
        </w:rPr>
        <w:lastRenderedPageBreak/>
        <w:t>Příloha č. 3</w:t>
      </w:r>
    </w:p>
    <w:p w14:paraId="1BA9E61A" w14:textId="77777777" w:rsidR="00414F73" w:rsidRDefault="00414F73">
      <w:pPr>
        <w:rPr>
          <w:rFonts w:eastAsia="Times New Roman" w:cs="Times New Roman"/>
          <w:lang w:eastAsia="cs-CZ"/>
        </w:rPr>
      </w:pPr>
    </w:p>
    <w:tbl>
      <w:tblPr>
        <w:tblW w:w="8647" w:type="dxa"/>
        <w:tblInd w:w="-147" w:type="dxa"/>
        <w:tblLayout w:type="fixed"/>
        <w:tblLook w:val="0000" w:firstRow="0" w:lastRow="0" w:firstColumn="0" w:lastColumn="0" w:noHBand="0" w:noVBand="0"/>
      </w:tblPr>
      <w:tblGrid>
        <w:gridCol w:w="1840"/>
        <w:gridCol w:w="524"/>
        <w:gridCol w:w="2680"/>
        <w:gridCol w:w="2012"/>
        <w:gridCol w:w="1591"/>
      </w:tblGrid>
      <w:tr w:rsidR="00414F73" w14:paraId="2B1459B7" w14:textId="77777777">
        <w:trPr>
          <w:trHeight w:val="397"/>
        </w:trPr>
        <w:tc>
          <w:tcPr>
            <w:tcW w:w="8646" w:type="dxa"/>
            <w:gridSpan w:val="5"/>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5FED3B9A" w14:textId="77777777" w:rsidR="00414F73" w:rsidRDefault="00571203">
            <w:pPr>
              <w:widowControl w:val="0"/>
              <w:tabs>
                <w:tab w:val="left" w:pos="142"/>
              </w:tabs>
              <w:spacing w:after="0" w:line="100" w:lineRule="atLeast"/>
              <w:ind w:left="57" w:right="57"/>
              <w:jc w:val="center"/>
              <w:rPr>
                <w:rFonts w:eastAsia="Times New Roman" w:cs="Times New Roman"/>
                <w:b/>
                <w:lang w:eastAsia="cs-CZ"/>
              </w:rPr>
            </w:pPr>
            <w:r>
              <w:rPr>
                <w:rFonts w:eastAsia="Times New Roman" w:cs="Times New Roman"/>
                <w:b/>
                <w:lang w:eastAsia="cs-CZ"/>
              </w:rPr>
              <w:t xml:space="preserve">Katalogový list 1.1 - </w:t>
            </w:r>
            <w:proofErr w:type="spellStart"/>
            <w:r>
              <w:rPr>
                <w:rFonts w:eastAsia="Times New Roman" w:cs="Times New Roman"/>
                <w:b/>
                <w:lang w:eastAsia="cs-CZ"/>
              </w:rPr>
              <w:t>Helpdesk</w:t>
            </w:r>
            <w:proofErr w:type="spellEnd"/>
          </w:p>
        </w:tc>
      </w:tr>
      <w:tr w:rsidR="00414F73" w14:paraId="74823B36" w14:textId="77777777">
        <w:trPr>
          <w:trHeight w:val="397"/>
        </w:trPr>
        <w:tc>
          <w:tcPr>
            <w:tcW w:w="18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C281FE" w14:textId="77777777" w:rsidR="00414F73" w:rsidRDefault="00571203">
            <w:pPr>
              <w:widowControl w:val="0"/>
              <w:spacing w:after="0"/>
              <w:rPr>
                <w:b/>
              </w:rPr>
            </w:pPr>
            <w:r>
              <w:rPr>
                <w:b/>
              </w:rPr>
              <w:t>Kategorie služby</w:t>
            </w:r>
          </w:p>
        </w:tc>
        <w:tc>
          <w:tcPr>
            <w:tcW w:w="6807" w:type="dxa"/>
            <w:gridSpan w:val="4"/>
            <w:tcBorders>
              <w:top w:val="single" w:sz="4" w:space="0" w:color="00000A"/>
              <w:left w:val="single" w:sz="4" w:space="0" w:color="00000A"/>
              <w:bottom w:val="single" w:sz="4" w:space="0" w:color="00000A"/>
              <w:right w:val="single" w:sz="4" w:space="0" w:color="00000A"/>
            </w:tcBorders>
            <w:shd w:val="clear" w:color="auto" w:fill="FFFFFF"/>
            <w:vAlign w:val="center"/>
          </w:tcPr>
          <w:p w14:paraId="2F01D62D" w14:textId="77777777" w:rsidR="00414F73" w:rsidRDefault="00571203">
            <w:pPr>
              <w:widowControl w:val="0"/>
              <w:spacing w:after="0"/>
              <w:rPr>
                <w:rFonts w:eastAsia="Times New Roman" w:cs="Times New Roman"/>
                <w:lang w:eastAsia="cs-CZ"/>
              </w:rPr>
            </w:pPr>
            <w:r>
              <w:t>Základní podpora</w:t>
            </w:r>
          </w:p>
        </w:tc>
      </w:tr>
      <w:tr w:rsidR="00414F73" w14:paraId="16536149" w14:textId="77777777">
        <w:trPr>
          <w:trHeight w:val="397"/>
        </w:trPr>
        <w:tc>
          <w:tcPr>
            <w:tcW w:w="18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266FAB" w14:textId="77777777" w:rsidR="00414F73" w:rsidRDefault="00571203">
            <w:pPr>
              <w:widowControl w:val="0"/>
              <w:spacing w:after="0"/>
              <w:rPr>
                <w:b/>
              </w:rPr>
            </w:pPr>
            <w:r>
              <w:rPr>
                <w:b/>
              </w:rPr>
              <w:t>Kód služby</w:t>
            </w:r>
          </w:p>
        </w:tc>
        <w:tc>
          <w:tcPr>
            <w:tcW w:w="6807" w:type="dxa"/>
            <w:gridSpan w:val="4"/>
            <w:tcBorders>
              <w:top w:val="single" w:sz="4" w:space="0" w:color="00000A"/>
              <w:left w:val="single" w:sz="4" w:space="0" w:color="00000A"/>
              <w:bottom w:val="single" w:sz="4" w:space="0" w:color="00000A"/>
              <w:right w:val="single" w:sz="4" w:space="0" w:color="00000A"/>
            </w:tcBorders>
            <w:shd w:val="clear" w:color="auto" w:fill="FFFFFF"/>
            <w:vAlign w:val="center"/>
          </w:tcPr>
          <w:p w14:paraId="3496C013" w14:textId="77777777" w:rsidR="00414F73" w:rsidRDefault="00571203">
            <w:pPr>
              <w:widowControl w:val="0"/>
              <w:spacing w:after="0"/>
              <w:rPr>
                <w:rFonts w:eastAsia="Times New Roman" w:cs="Times New Roman"/>
                <w:lang w:eastAsia="cs-CZ"/>
              </w:rPr>
            </w:pPr>
            <w:r>
              <w:t>1.1</w:t>
            </w:r>
          </w:p>
        </w:tc>
      </w:tr>
      <w:tr w:rsidR="00414F73" w14:paraId="7197EA10" w14:textId="77777777">
        <w:trPr>
          <w:trHeight w:val="397"/>
        </w:trPr>
        <w:tc>
          <w:tcPr>
            <w:tcW w:w="18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C7F2D5" w14:textId="77777777" w:rsidR="00414F73" w:rsidRDefault="00571203">
            <w:pPr>
              <w:widowControl w:val="0"/>
              <w:spacing w:after="0"/>
              <w:rPr>
                <w:b/>
              </w:rPr>
            </w:pPr>
            <w:r>
              <w:rPr>
                <w:b/>
              </w:rPr>
              <w:t>Název služby</w:t>
            </w:r>
          </w:p>
        </w:tc>
        <w:tc>
          <w:tcPr>
            <w:tcW w:w="6807" w:type="dxa"/>
            <w:gridSpan w:val="4"/>
            <w:tcBorders>
              <w:top w:val="single" w:sz="4" w:space="0" w:color="00000A"/>
              <w:left w:val="single" w:sz="4" w:space="0" w:color="00000A"/>
              <w:bottom w:val="single" w:sz="4" w:space="0" w:color="00000A"/>
              <w:right w:val="single" w:sz="4" w:space="0" w:color="00000A"/>
            </w:tcBorders>
            <w:shd w:val="clear" w:color="auto" w:fill="FFFFFF"/>
            <w:vAlign w:val="center"/>
          </w:tcPr>
          <w:p w14:paraId="6CBB8987" w14:textId="77777777" w:rsidR="00414F73" w:rsidRDefault="00571203">
            <w:pPr>
              <w:widowControl w:val="0"/>
              <w:spacing w:after="0"/>
              <w:rPr>
                <w:b/>
              </w:rPr>
            </w:pPr>
            <w:proofErr w:type="spellStart"/>
            <w:r>
              <w:rPr>
                <w:b/>
              </w:rPr>
              <w:t>Helpdesk</w:t>
            </w:r>
            <w:proofErr w:type="spellEnd"/>
          </w:p>
        </w:tc>
      </w:tr>
      <w:tr w:rsidR="00414F73" w14:paraId="130AA87D" w14:textId="77777777">
        <w:trPr>
          <w:trHeight w:val="397"/>
        </w:trPr>
        <w:tc>
          <w:tcPr>
            <w:tcW w:w="18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FB68E9" w14:textId="77777777" w:rsidR="00414F73" w:rsidRDefault="00571203">
            <w:pPr>
              <w:widowControl w:val="0"/>
              <w:spacing w:after="0"/>
              <w:rPr>
                <w:b/>
              </w:rPr>
            </w:pPr>
            <w:r>
              <w:rPr>
                <w:b/>
              </w:rPr>
              <w:t>Popis služby</w:t>
            </w:r>
          </w:p>
        </w:tc>
        <w:tc>
          <w:tcPr>
            <w:tcW w:w="6807" w:type="dxa"/>
            <w:gridSpan w:val="4"/>
            <w:tcBorders>
              <w:top w:val="single" w:sz="4" w:space="0" w:color="00000A"/>
              <w:left w:val="single" w:sz="4" w:space="0" w:color="00000A"/>
              <w:bottom w:val="single" w:sz="4" w:space="0" w:color="00000A"/>
              <w:right w:val="single" w:sz="4" w:space="0" w:color="00000A"/>
            </w:tcBorders>
            <w:shd w:val="clear" w:color="auto" w:fill="FFFFFF"/>
            <w:vAlign w:val="center"/>
          </w:tcPr>
          <w:p w14:paraId="26F4B1A6" w14:textId="77777777" w:rsidR="00414F73" w:rsidRDefault="00571203">
            <w:pPr>
              <w:widowControl w:val="0"/>
              <w:spacing w:after="0"/>
              <w:rPr>
                <w:rFonts w:eastAsia="Times New Roman" w:cs="Times New Roman"/>
                <w:lang w:eastAsia="cs-CZ"/>
              </w:rPr>
            </w:pPr>
            <w:r>
              <w:t>Předmětem poskytované služby je poskytnutí jednotného kontaktního místa</w:t>
            </w:r>
          </w:p>
          <w:p w14:paraId="145002A7" w14:textId="77777777" w:rsidR="00414F73" w:rsidRDefault="00571203">
            <w:pPr>
              <w:widowControl w:val="0"/>
              <w:spacing w:after="0"/>
              <w:jc w:val="both"/>
              <w:rPr>
                <w:rFonts w:eastAsia="Times New Roman" w:cs="Times New Roman"/>
                <w:lang w:eastAsia="cs-CZ"/>
              </w:rPr>
            </w:pPr>
            <w:r>
              <w:t>a komunikačních kanálů pro uživatele služeb (obecně Objednatele).</w:t>
            </w:r>
          </w:p>
          <w:p w14:paraId="5C826FDF" w14:textId="77777777" w:rsidR="00414F73" w:rsidRDefault="00571203">
            <w:pPr>
              <w:widowControl w:val="0"/>
              <w:spacing w:after="0"/>
              <w:rPr>
                <w:rFonts w:eastAsia="Times New Roman" w:cs="Times New Roman"/>
                <w:lang w:eastAsia="cs-CZ"/>
              </w:rPr>
            </w:pPr>
            <w:r>
              <w:t>Služba garantuje reakci ze strany Poskytovatele pro efektivní komunikaci se servisním týmem Poskytovatele, jednotnou evidenci servisních požadavků uživatelů Objednatele, evidenci průběhu jejich řešení a plnění SLA.</w:t>
            </w:r>
          </w:p>
        </w:tc>
      </w:tr>
      <w:tr w:rsidR="00414F73" w14:paraId="49F78CC4" w14:textId="77777777">
        <w:trPr>
          <w:trHeight w:val="340"/>
        </w:trPr>
        <w:tc>
          <w:tcPr>
            <w:tcW w:w="8646" w:type="dxa"/>
            <w:gridSpan w:val="5"/>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1AEE7B29" w14:textId="77777777" w:rsidR="00414F73" w:rsidRDefault="00571203">
            <w:pPr>
              <w:widowControl w:val="0"/>
              <w:spacing w:after="0"/>
              <w:rPr>
                <w:b/>
              </w:rPr>
            </w:pPr>
            <w:r>
              <w:rPr>
                <w:b/>
              </w:rPr>
              <w:t>Rozsah a parametry služby</w:t>
            </w:r>
          </w:p>
        </w:tc>
      </w:tr>
      <w:tr w:rsidR="00414F73" w14:paraId="7B7D9ED2" w14:textId="77777777">
        <w:trPr>
          <w:trHeight w:val="2041"/>
        </w:trPr>
        <w:tc>
          <w:tcPr>
            <w:tcW w:w="8646" w:type="dxa"/>
            <w:gridSpan w:val="5"/>
            <w:tcBorders>
              <w:top w:val="single" w:sz="4" w:space="0" w:color="00000A"/>
              <w:left w:val="single" w:sz="4" w:space="0" w:color="00000A"/>
              <w:bottom w:val="single" w:sz="4" w:space="0" w:color="00000A"/>
              <w:right w:val="single" w:sz="4" w:space="0" w:color="00000A"/>
            </w:tcBorders>
            <w:shd w:val="clear" w:color="auto" w:fill="FFFFFF"/>
            <w:vAlign w:val="center"/>
          </w:tcPr>
          <w:p w14:paraId="38E00FDF" w14:textId="77777777" w:rsidR="00414F73" w:rsidRDefault="00571203">
            <w:pPr>
              <w:widowControl w:val="0"/>
              <w:spacing w:after="0"/>
              <w:ind w:left="57" w:right="57"/>
              <w:jc w:val="both"/>
              <w:rPr>
                <w:rFonts w:eastAsia="Times New Roman" w:cs="Times New Roman"/>
                <w:lang w:eastAsia="cs-CZ"/>
              </w:rPr>
            </w:pPr>
            <w:r>
              <w:t>Konkrétní parametry služby jsou definovány tabulkou Parametry služby a vychází ze standardních parametrů servisních služeb, specifických odlišností funkčních celků a požadavků Objednatele.</w:t>
            </w:r>
          </w:p>
          <w:p w14:paraId="06CDC198" w14:textId="77777777" w:rsidR="00414F73" w:rsidRDefault="00571203">
            <w:pPr>
              <w:widowControl w:val="0"/>
              <w:spacing w:after="0"/>
              <w:ind w:left="57" w:right="57"/>
              <w:jc w:val="both"/>
              <w:rPr>
                <w:rFonts w:eastAsia="Times New Roman" w:cs="Times New Roman"/>
                <w:lang w:eastAsia="cs-CZ"/>
              </w:rPr>
            </w:pPr>
            <w:r>
              <w:t>Parametry služby (Provozní doba, Reakční doba) mohou být pro specifické typy požadavků (časově kritické) modifikovány navazujícími servisními službami, zejména pak službou 2.2 - Řešení incidentů.</w:t>
            </w:r>
          </w:p>
          <w:p w14:paraId="1E88A70F" w14:textId="77777777" w:rsidR="00414F73" w:rsidRDefault="00571203">
            <w:pPr>
              <w:widowControl w:val="0"/>
              <w:spacing w:after="0"/>
              <w:ind w:left="57" w:right="57"/>
              <w:jc w:val="both"/>
              <w:rPr>
                <w:rFonts w:eastAsia="Times New Roman" w:cs="Times New Roman"/>
                <w:lang w:eastAsia="cs-CZ"/>
              </w:rPr>
            </w:pPr>
            <w:r>
              <w:t xml:space="preserve">Reakční doba pro službu 2.1. </w:t>
            </w:r>
            <w:proofErr w:type="spellStart"/>
            <w:r>
              <w:t>Helpdesk</w:t>
            </w:r>
            <w:proofErr w:type="spellEnd"/>
            <w:r>
              <w:t xml:space="preserve"> zahrnuje přijetí incidentu řešitelem.</w:t>
            </w:r>
          </w:p>
        </w:tc>
      </w:tr>
      <w:tr w:rsidR="00414F73" w14:paraId="601AF8B2" w14:textId="77777777">
        <w:tc>
          <w:tcPr>
            <w:tcW w:w="2363"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D42DD38" w14:textId="77777777" w:rsidR="00414F73" w:rsidRDefault="00571203">
            <w:pPr>
              <w:widowControl w:val="0"/>
              <w:spacing w:after="0"/>
              <w:jc w:val="center"/>
              <w:rPr>
                <w:rFonts w:eastAsia="Times New Roman" w:cs="Times New Roman"/>
                <w:lang w:eastAsia="cs-CZ"/>
              </w:rPr>
            </w:pPr>
            <w:r>
              <w:t>Funkční celek</w:t>
            </w:r>
          </w:p>
        </w:tc>
        <w:tc>
          <w:tcPr>
            <w:tcW w:w="268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2D7BCC" w14:textId="77777777" w:rsidR="00414F73" w:rsidRDefault="00571203">
            <w:pPr>
              <w:widowControl w:val="0"/>
              <w:spacing w:after="0"/>
              <w:jc w:val="center"/>
              <w:rPr>
                <w:rFonts w:eastAsia="Times New Roman" w:cs="Times New Roman"/>
                <w:lang w:eastAsia="cs-CZ"/>
              </w:rPr>
            </w:pPr>
            <w:r>
              <w:t>Provozní doba</w:t>
            </w:r>
          </w:p>
        </w:tc>
        <w:tc>
          <w:tcPr>
            <w:tcW w:w="201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F2FB67" w14:textId="77777777" w:rsidR="00414F73" w:rsidRDefault="00571203">
            <w:pPr>
              <w:widowControl w:val="0"/>
              <w:spacing w:after="0"/>
              <w:jc w:val="center"/>
              <w:rPr>
                <w:rFonts w:eastAsia="Times New Roman" w:cs="Times New Roman"/>
                <w:lang w:eastAsia="cs-CZ"/>
              </w:rPr>
            </w:pPr>
            <w:r>
              <w:t>Reakční doba</w:t>
            </w:r>
            <w:r>
              <w:br/>
              <w:t>(v minutách)</w:t>
            </w:r>
          </w:p>
        </w:tc>
        <w:tc>
          <w:tcPr>
            <w:tcW w:w="159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A38466" w14:textId="77777777" w:rsidR="00414F73" w:rsidRDefault="00571203">
            <w:pPr>
              <w:widowControl w:val="0"/>
              <w:spacing w:after="0"/>
              <w:jc w:val="center"/>
              <w:rPr>
                <w:rFonts w:eastAsia="Times New Roman" w:cs="Times New Roman"/>
                <w:lang w:eastAsia="cs-CZ"/>
              </w:rPr>
            </w:pPr>
            <w:r>
              <w:t>Pracovní doba</w:t>
            </w:r>
          </w:p>
        </w:tc>
      </w:tr>
      <w:tr w:rsidR="00414F73" w14:paraId="0E0C8155" w14:textId="77777777">
        <w:trPr>
          <w:trHeight w:val="737"/>
        </w:trPr>
        <w:tc>
          <w:tcPr>
            <w:tcW w:w="2363"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05C3B4FC" w14:textId="77777777" w:rsidR="00414F73" w:rsidRDefault="00571203">
            <w:pPr>
              <w:widowControl w:val="0"/>
              <w:spacing w:after="0"/>
              <w:jc w:val="center"/>
              <w:rPr>
                <w:rFonts w:eastAsia="Times New Roman" w:cs="Times New Roman"/>
                <w:lang w:eastAsia="cs-CZ"/>
              </w:rPr>
            </w:pPr>
            <w:r>
              <w:t>Veškeré softwarové komponenty PROXIO</w:t>
            </w:r>
          </w:p>
        </w:tc>
        <w:tc>
          <w:tcPr>
            <w:tcW w:w="268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02E5BD" w14:textId="77777777" w:rsidR="00414F73" w:rsidRDefault="00571203">
            <w:pPr>
              <w:widowControl w:val="0"/>
              <w:spacing w:after="0"/>
              <w:ind w:left="1144" w:hanging="1110"/>
              <w:jc w:val="center"/>
              <w:rPr>
                <w:rFonts w:eastAsia="Times New Roman" w:cs="Times New Roman"/>
                <w:lang w:eastAsia="cs-CZ"/>
              </w:rPr>
            </w:pPr>
            <w:r>
              <w:t xml:space="preserve">7 x 24 = 7 dní v týdnu, </w:t>
            </w:r>
          </w:p>
          <w:p w14:paraId="4A34545C" w14:textId="77777777" w:rsidR="00414F73" w:rsidRDefault="00571203">
            <w:pPr>
              <w:widowControl w:val="0"/>
              <w:spacing w:after="0"/>
              <w:ind w:left="1144" w:hanging="1110"/>
              <w:jc w:val="center"/>
              <w:rPr>
                <w:rFonts w:eastAsia="Times New Roman" w:cs="Times New Roman"/>
                <w:lang w:eastAsia="cs-CZ"/>
              </w:rPr>
            </w:pPr>
            <w:r>
              <w:t>24 hod. denně</w:t>
            </w:r>
          </w:p>
        </w:tc>
        <w:tc>
          <w:tcPr>
            <w:tcW w:w="201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9518F3" w14:textId="77777777" w:rsidR="00414F73" w:rsidRDefault="00571203">
            <w:pPr>
              <w:widowControl w:val="0"/>
              <w:spacing w:after="0"/>
              <w:jc w:val="center"/>
              <w:rPr>
                <w:rFonts w:eastAsia="Times New Roman" w:cs="Times New Roman"/>
                <w:lang w:eastAsia="cs-CZ"/>
              </w:rPr>
            </w:pPr>
            <w:r>
              <w:t>do 240 minut</w:t>
            </w:r>
          </w:p>
        </w:tc>
        <w:tc>
          <w:tcPr>
            <w:tcW w:w="159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EAFFB6" w14:textId="77777777" w:rsidR="00414F73" w:rsidRDefault="00571203">
            <w:pPr>
              <w:widowControl w:val="0"/>
              <w:spacing w:after="0"/>
              <w:jc w:val="center"/>
              <w:rPr>
                <w:rFonts w:eastAsia="Times New Roman" w:cs="Times New Roman"/>
                <w:lang w:eastAsia="cs-CZ"/>
              </w:rPr>
            </w:pPr>
            <w:r>
              <w:t>08:00 – 17:00</w:t>
            </w:r>
          </w:p>
          <w:p w14:paraId="3060D65D" w14:textId="77777777" w:rsidR="00414F73" w:rsidRDefault="00571203">
            <w:pPr>
              <w:widowControl w:val="0"/>
              <w:spacing w:after="0"/>
              <w:jc w:val="center"/>
              <w:rPr>
                <w:rFonts w:eastAsia="Times New Roman" w:cs="Times New Roman"/>
                <w:lang w:eastAsia="cs-CZ"/>
              </w:rPr>
            </w:pPr>
            <w:r>
              <w:t>(5 x 9)</w:t>
            </w:r>
          </w:p>
        </w:tc>
      </w:tr>
      <w:tr w:rsidR="00414F73" w14:paraId="3F116AAF" w14:textId="77777777">
        <w:trPr>
          <w:trHeight w:val="1531"/>
        </w:trPr>
        <w:tc>
          <w:tcPr>
            <w:tcW w:w="8646" w:type="dxa"/>
            <w:gridSpan w:val="5"/>
            <w:tcBorders>
              <w:top w:val="single" w:sz="4" w:space="0" w:color="00000A"/>
              <w:left w:val="single" w:sz="4" w:space="0" w:color="00000A"/>
              <w:bottom w:val="single" w:sz="4" w:space="0" w:color="00000A"/>
              <w:right w:val="single" w:sz="4" w:space="0" w:color="00000A"/>
            </w:tcBorders>
            <w:shd w:val="clear" w:color="auto" w:fill="FFFFFF"/>
            <w:vAlign w:val="center"/>
          </w:tcPr>
          <w:p w14:paraId="10CA61AA" w14:textId="77777777" w:rsidR="00414F73" w:rsidRDefault="00571203">
            <w:pPr>
              <w:widowControl w:val="0"/>
              <w:spacing w:after="0"/>
              <w:jc w:val="both"/>
              <w:rPr>
                <w:rFonts w:eastAsia="Times New Roman" w:cs="Times New Roman"/>
                <w:lang w:eastAsia="cs-CZ"/>
              </w:rPr>
            </w:pPr>
            <w:r>
              <w:t xml:space="preserve">Služba </w:t>
            </w:r>
            <w:proofErr w:type="spellStart"/>
            <w:r>
              <w:t>Helpdesk</w:t>
            </w:r>
            <w:proofErr w:type="spellEnd"/>
            <w:r>
              <w:t xml:space="preserve"> bude poskytována nepřetržitě 7 dní v týdnu, 24 hodin denně (s výjimkou ohlášených výpadků) a bude zajišťovat garantovanou reakci Poskytovatele </w:t>
            </w:r>
            <w:r>
              <w:rPr>
                <w:b/>
              </w:rPr>
              <w:t xml:space="preserve">v pracovní dny v pracovní době: </w:t>
            </w:r>
            <w:r>
              <w:rPr>
                <w:b/>
                <w:color w:val="000000"/>
              </w:rPr>
              <w:t>8:00-17:00 hod</w:t>
            </w:r>
            <w:r>
              <w:rPr>
                <w:color w:val="000000"/>
              </w:rPr>
              <w:t xml:space="preserve">. </w:t>
            </w:r>
            <w:r>
              <w:t>Pracovním dnem nejsou soboty, neděle a státní svátky. V rámci této služby Poskytovatel reaguje níže uvedeným způsobem na všechny požadavky Objednatele.</w:t>
            </w:r>
          </w:p>
        </w:tc>
      </w:tr>
      <w:tr w:rsidR="00414F73" w14:paraId="3A59BD54" w14:textId="77777777">
        <w:trPr>
          <w:trHeight w:val="340"/>
        </w:trPr>
        <w:tc>
          <w:tcPr>
            <w:tcW w:w="8646" w:type="dxa"/>
            <w:gridSpan w:val="5"/>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1A3690B2" w14:textId="77777777" w:rsidR="00414F73" w:rsidRDefault="00571203">
            <w:pPr>
              <w:widowControl w:val="0"/>
              <w:spacing w:after="0"/>
              <w:jc w:val="both"/>
              <w:rPr>
                <w:b/>
              </w:rPr>
            </w:pPr>
            <w:r>
              <w:rPr>
                <w:b/>
              </w:rPr>
              <w:t>Detailní popis</w:t>
            </w:r>
          </w:p>
        </w:tc>
      </w:tr>
      <w:tr w:rsidR="00414F73" w14:paraId="6FEBDBF8" w14:textId="77777777">
        <w:tc>
          <w:tcPr>
            <w:tcW w:w="8646" w:type="dxa"/>
            <w:gridSpan w:val="5"/>
            <w:tcBorders>
              <w:top w:val="single" w:sz="4" w:space="0" w:color="00000A"/>
              <w:left w:val="single" w:sz="4" w:space="0" w:color="00000A"/>
              <w:bottom w:val="single" w:sz="4" w:space="0" w:color="00000A"/>
              <w:right w:val="single" w:sz="4" w:space="0" w:color="00000A"/>
            </w:tcBorders>
            <w:shd w:val="clear" w:color="auto" w:fill="FFFFFF"/>
            <w:vAlign w:val="center"/>
          </w:tcPr>
          <w:p w14:paraId="1FC10FFE" w14:textId="77777777" w:rsidR="00414F73" w:rsidRDefault="00571203">
            <w:pPr>
              <w:widowControl w:val="0"/>
              <w:tabs>
                <w:tab w:val="left" w:pos="2160"/>
              </w:tabs>
              <w:spacing w:before="120" w:after="60"/>
              <w:ind w:left="57" w:right="113"/>
              <w:rPr>
                <w:rFonts w:eastAsia="Times New Roman" w:cs="Times New Roman"/>
                <w:lang w:eastAsia="cs-CZ"/>
              </w:rPr>
            </w:pPr>
            <w:proofErr w:type="spellStart"/>
            <w:r>
              <w:t>Helpdesk</w:t>
            </w:r>
            <w:proofErr w:type="spellEnd"/>
            <w:r>
              <w:t xml:space="preserve"> je jediným komunikačním kanálem, všechny servisní požadavky budou vzneseny prostřednictvím této služby. Na požadavky vznesené jinou cestou, např. telefonicky, nemusí být ze strany Poskytovatele garantována reakce. </w:t>
            </w:r>
          </w:p>
          <w:p w14:paraId="4C8F39E5" w14:textId="77777777" w:rsidR="00414F73" w:rsidRDefault="00571203">
            <w:pPr>
              <w:widowControl w:val="0"/>
              <w:tabs>
                <w:tab w:val="left" w:pos="2160"/>
              </w:tabs>
              <w:spacing w:after="120"/>
              <w:ind w:left="57" w:right="113"/>
              <w:rPr>
                <w:rFonts w:eastAsia="Times New Roman" w:cs="Times New Roman"/>
                <w:lang w:eastAsia="cs-CZ"/>
              </w:rPr>
            </w:pPr>
            <w:r>
              <w:t xml:space="preserve">Služba </w:t>
            </w:r>
            <w:proofErr w:type="spellStart"/>
            <w:r>
              <w:t>Helpdesk</w:t>
            </w:r>
            <w:proofErr w:type="spellEnd"/>
            <w:r>
              <w:t xml:space="preserve"> je realizována prostřednictvím aplikace Poskytovatele. Poskytnutí a provoz aplikace je součástí plnění Poskytovatele.</w:t>
            </w:r>
          </w:p>
          <w:p w14:paraId="2DACEFFE" w14:textId="77777777" w:rsidR="00414F73" w:rsidRDefault="00571203">
            <w:pPr>
              <w:widowControl w:val="0"/>
              <w:tabs>
                <w:tab w:val="left" w:pos="1355"/>
              </w:tabs>
              <w:spacing w:after="120" w:line="100" w:lineRule="atLeast"/>
              <w:ind w:left="57" w:right="113"/>
              <w:outlineLvl w:val="2"/>
              <w:rPr>
                <w:rFonts w:eastAsia="Times New Roman" w:cs="Times New Roman"/>
                <w:b/>
                <w:bCs/>
                <w:smallCaps/>
                <w:lang w:eastAsia="cs-CZ"/>
              </w:rPr>
            </w:pPr>
            <w:r>
              <w:rPr>
                <w:rFonts w:eastAsia="Times New Roman" w:cs="Times New Roman"/>
                <w:b/>
                <w:bCs/>
                <w:smallCaps/>
                <w:lang w:eastAsia="cs-CZ"/>
              </w:rPr>
              <w:t xml:space="preserve">Kontaktní údaje </w:t>
            </w:r>
            <w:proofErr w:type="spellStart"/>
            <w:r>
              <w:rPr>
                <w:rFonts w:eastAsia="Times New Roman" w:cs="Times New Roman"/>
                <w:b/>
                <w:bCs/>
                <w:smallCaps/>
                <w:lang w:eastAsia="cs-CZ"/>
              </w:rPr>
              <w:t>helpdesk</w:t>
            </w:r>
            <w:proofErr w:type="spellEnd"/>
            <w:r>
              <w:rPr>
                <w:rFonts w:eastAsia="Times New Roman" w:cs="Times New Roman"/>
                <w:b/>
                <w:bCs/>
                <w:smallCaps/>
                <w:lang w:eastAsia="cs-CZ"/>
              </w:rPr>
              <w:t xml:space="preserve"> </w:t>
            </w:r>
          </w:p>
          <w:p w14:paraId="5E7FA908" w14:textId="77777777" w:rsidR="00414F73" w:rsidRDefault="00571203">
            <w:pPr>
              <w:widowControl w:val="0"/>
              <w:tabs>
                <w:tab w:val="left" w:pos="1355"/>
              </w:tabs>
              <w:spacing w:after="0" w:line="100" w:lineRule="atLeast"/>
              <w:ind w:left="57" w:right="113"/>
              <w:outlineLvl w:val="2"/>
              <w:rPr>
                <w:rFonts w:eastAsia="Times New Roman" w:cs="Times New Roman"/>
                <w:b/>
                <w:bCs/>
                <w:smallCaps/>
                <w:sz w:val="20"/>
                <w:szCs w:val="20"/>
                <w:lang w:eastAsia="cs-CZ"/>
              </w:rPr>
            </w:pPr>
            <w:r>
              <w:rPr>
                <w:rFonts w:eastAsia="Times New Roman" w:cs="Times New Roman"/>
                <w:b/>
                <w:bCs/>
                <w:smallCaps/>
                <w:sz w:val="20"/>
                <w:szCs w:val="20"/>
                <w:lang w:eastAsia="cs-CZ"/>
              </w:rPr>
              <w:t>Primární kontakt</w:t>
            </w:r>
          </w:p>
          <w:p w14:paraId="628475DD" w14:textId="60D9EE47" w:rsidR="00414F73" w:rsidRDefault="00571203">
            <w:pPr>
              <w:widowControl w:val="0"/>
              <w:spacing w:after="120" w:line="100" w:lineRule="atLeast"/>
              <w:ind w:left="57" w:right="113"/>
              <w:jc w:val="both"/>
              <w:rPr>
                <w:rFonts w:eastAsia="Times New Roman" w:cs="Times New Roman"/>
                <w:szCs w:val="24"/>
                <w:lang w:eastAsia="cs-CZ"/>
              </w:rPr>
            </w:pPr>
            <w:r>
              <w:rPr>
                <w:rFonts w:eastAsia="Times New Roman" w:cs="Times New Roman"/>
                <w:lang w:eastAsia="cs-CZ"/>
              </w:rPr>
              <w:t xml:space="preserve">www stránky aplikace </w:t>
            </w:r>
            <w:proofErr w:type="spellStart"/>
            <w:r>
              <w:rPr>
                <w:rFonts w:eastAsia="Times New Roman" w:cs="Times New Roman"/>
                <w:lang w:eastAsia="cs-CZ"/>
              </w:rPr>
              <w:t>Helpdesk</w:t>
            </w:r>
            <w:proofErr w:type="spellEnd"/>
            <w:r>
              <w:rPr>
                <w:rFonts w:eastAsia="Times New Roman" w:cs="Times New Roman"/>
                <w:lang w:eastAsia="cs-CZ"/>
              </w:rPr>
              <w:t xml:space="preserve">: </w:t>
            </w:r>
            <w:r w:rsidR="00116541" w:rsidRPr="00116541">
              <w:rPr>
                <w:rFonts w:eastAsia="Times New Roman" w:cs="Times New Roman"/>
                <w:b/>
                <w:lang w:eastAsia="cs-CZ"/>
              </w:rPr>
              <w:t>https://mcdesk.marbes.cz/</w:t>
            </w:r>
          </w:p>
          <w:p w14:paraId="0EAA96F3" w14:textId="77777777" w:rsidR="00414F73" w:rsidRDefault="00571203">
            <w:pPr>
              <w:widowControl w:val="0"/>
              <w:tabs>
                <w:tab w:val="left" w:pos="1355"/>
              </w:tabs>
              <w:spacing w:before="240" w:after="120" w:line="100" w:lineRule="atLeast"/>
              <w:ind w:left="57" w:right="113"/>
              <w:outlineLvl w:val="2"/>
              <w:rPr>
                <w:rFonts w:eastAsia="Times New Roman" w:cs="Times New Roman"/>
                <w:b/>
                <w:bCs/>
                <w:smallCaps/>
                <w:sz w:val="20"/>
                <w:szCs w:val="20"/>
                <w:lang w:eastAsia="cs-CZ"/>
              </w:rPr>
            </w:pPr>
            <w:r>
              <w:rPr>
                <w:rFonts w:eastAsia="Times New Roman" w:cs="Times New Roman"/>
                <w:b/>
                <w:bCs/>
                <w:smallCaps/>
                <w:sz w:val="20"/>
                <w:szCs w:val="20"/>
                <w:lang w:eastAsia="cs-CZ"/>
              </w:rPr>
              <w:t>Další kontakty</w:t>
            </w:r>
          </w:p>
          <w:p w14:paraId="674B27C5" w14:textId="3D105572" w:rsidR="00116541" w:rsidRDefault="00571203">
            <w:pPr>
              <w:widowControl w:val="0"/>
              <w:spacing w:after="0" w:line="100" w:lineRule="atLeast"/>
              <w:ind w:left="57" w:right="113"/>
              <w:jc w:val="both"/>
              <w:rPr>
                <w:rFonts w:eastAsia="Times New Roman" w:cs="Times New Roman"/>
                <w:lang w:eastAsia="cs-CZ"/>
              </w:rPr>
            </w:pPr>
            <w:r>
              <w:rPr>
                <w:rFonts w:eastAsia="Times New Roman" w:cs="Times New Roman"/>
                <w:lang w:eastAsia="cs-CZ"/>
              </w:rPr>
              <w:t xml:space="preserve">E-mail: </w:t>
            </w:r>
            <w:proofErr w:type="spellStart"/>
            <w:r w:rsidR="00434152">
              <w:rPr>
                <w:rFonts w:eastAsia="Times New Roman" w:cs="Times New Roman"/>
                <w:lang w:eastAsia="cs-CZ"/>
              </w:rPr>
              <w:t>xxx</w:t>
            </w:r>
            <w:proofErr w:type="spellEnd"/>
            <w:r w:rsidR="00116541" w:rsidRPr="00116541">
              <w:rPr>
                <w:rFonts w:eastAsia="Times New Roman" w:cs="Times New Roman"/>
                <w:lang w:eastAsia="cs-CZ"/>
              </w:rPr>
              <w:t xml:space="preserve"> </w:t>
            </w:r>
          </w:p>
          <w:p w14:paraId="2572E77C" w14:textId="3C69D194" w:rsidR="00414F73" w:rsidRDefault="00571203">
            <w:pPr>
              <w:widowControl w:val="0"/>
              <w:spacing w:after="0" w:line="100" w:lineRule="atLeast"/>
              <w:ind w:left="57" w:right="113"/>
              <w:jc w:val="both"/>
              <w:rPr>
                <w:rFonts w:eastAsia="Times New Roman" w:cs="Times New Roman"/>
                <w:szCs w:val="24"/>
                <w:lang w:eastAsia="cs-CZ"/>
              </w:rPr>
            </w:pPr>
            <w:r>
              <w:rPr>
                <w:rFonts w:eastAsia="Times New Roman" w:cs="Times New Roman"/>
                <w:lang w:eastAsia="cs-CZ"/>
              </w:rPr>
              <w:t xml:space="preserve">Tel.: </w:t>
            </w:r>
            <w:proofErr w:type="spellStart"/>
            <w:r w:rsidR="00434152">
              <w:rPr>
                <w:rFonts w:eastAsia="Times New Roman" w:cs="Times New Roman"/>
                <w:lang w:eastAsia="cs-CZ"/>
              </w:rPr>
              <w:t>xxx</w:t>
            </w:r>
            <w:proofErr w:type="spellEnd"/>
          </w:p>
          <w:p w14:paraId="442749ED" w14:textId="373E8BE3" w:rsidR="00414F73" w:rsidRDefault="00571203">
            <w:pPr>
              <w:widowControl w:val="0"/>
              <w:spacing w:after="120" w:line="100" w:lineRule="atLeast"/>
              <w:ind w:left="57" w:right="113"/>
              <w:jc w:val="both"/>
              <w:rPr>
                <w:rFonts w:eastAsia="Times New Roman" w:cs="Times New Roman"/>
                <w:szCs w:val="24"/>
                <w:lang w:eastAsia="cs-CZ"/>
              </w:rPr>
            </w:pPr>
            <w:r>
              <w:rPr>
                <w:rFonts w:eastAsia="Times New Roman" w:cs="Times New Roman"/>
                <w:lang w:eastAsia="cs-CZ"/>
              </w:rPr>
              <w:lastRenderedPageBreak/>
              <w:t xml:space="preserve">Adresa:  </w:t>
            </w:r>
            <w:r w:rsidR="00434152">
              <w:rPr>
                <w:rFonts w:eastAsia="Times New Roman" w:cs="Times New Roman"/>
                <w:lang w:eastAsia="cs-CZ"/>
              </w:rPr>
              <w:t>xxx</w:t>
            </w:r>
            <w:bookmarkStart w:id="32" w:name="_GoBack"/>
            <w:bookmarkEnd w:id="32"/>
          </w:p>
          <w:p w14:paraId="324BE6AF" w14:textId="77777777" w:rsidR="00414F73" w:rsidRDefault="00571203">
            <w:pPr>
              <w:widowControl w:val="0"/>
              <w:tabs>
                <w:tab w:val="left" w:pos="1355"/>
              </w:tabs>
              <w:spacing w:after="120" w:line="100" w:lineRule="atLeast"/>
              <w:ind w:left="57" w:right="113"/>
              <w:outlineLvl w:val="2"/>
              <w:rPr>
                <w:rFonts w:eastAsia="Times New Roman" w:cs="Times New Roman"/>
                <w:b/>
                <w:bCs/>
                <w:smallCaps/>
                <w:lang w:eastAsia="cs-CZ"/>
              </w:rPr>
            </w:pPr>
            <w:r>
              <w:rPr>
                <w:rFonts w:eastAsia="Times New Roman" w:cs="Times New Roman"/>
                <w:b/>
                <w:bCs/>
                <w:smallCaps/>
                <w:lang w:eastAsia="cs-CZ"/>
              </w:rPr>
              <w:t xml:space="preserve">Zásady komunikace na </w:t>
            </w:r>
            <w:proofErr w:type="spellStart"/>
            <w:r>
              <w:rPr>
                <w:rFonts w:eastAsia="Times New Roman" w:cs="Times New Roman"/>
                <w:b/>
                <w:bCs/>
                <w:smallCaps/>
                <w:lang w:eastAsia="cs-CZ"/>
              </w:rPr>
              <w:t>helpdesk</w:t>
            </w:r>
            <w:proofErr w:type="spellEnd"/>
          </w:p>
          <w:p w14:paraId="24DD9C65" w14:textId="77777777" w:rsidR="00414F73" w:rsidRDefault="00571203">
            <w:pPr>
              <w:widowControl w:val="0"/>
              <w:spacing w:after="120" w:line="100" w:lineRule="atLeast"/>
              <w:ind w:left="57" w:right="113"/>
              <w:jc w:val="both"/>
              <w:rPr>
                <w:rFonts w:eastAsia="Times New Roman" w:cs="Times New Roman"/>
                <w:szCs w:val="24"/>
                <w:lang w:eastAsia="cs-CZ"/>
              </w:rPr>
            </w:pPr>
            <w:r>
              <w:rPr>
                <w:rFonts w:eastAsia="Times New Roman" w:cs="Times New Roman"/>
                <w:lang w:eastAsia="cs-CZ"/>
              </w:rPr>
              <w:t>Objednatel ohlásí požadavek na poskytnutí služby výhradně prostřednictvím oprávněné osoby zápisem do této aplikace.</w:t>
            </w:r>
          </w:p>
          <w:p w14:paraId="64C599D8" w14:textId="77777777" w:rsidR="00414F73" w:rsidRDefault="00571203">
            <w:pPr>
              <w:widowControl w:val="0"/>
              <w:spacing w:after="120" w:line="100" w:lineRule="atLeast"/>
              <w:ind w:left="57" w:right="113"/>
              <w:jc w:val="both"/>
              <w:rPr>
                <w:rFonts w:eastAsia="Times New Roman" w:cs="Times New Roman"/>
                <w:szCs w:val="24"/>
                <w:lang w:eastAsia="cs-CZ"/>
              </w:rPr>
            </w:pPr>
            <w:r>
              <w:rPr>
                <w:rFonts w:eastAsia="Times New Roman" w:cs="Times New Roman"/>
                <w:lang w:eastAsia="cs-CZ"/>
              </w:rPr>
              <w:t xml:space="preserve">Ve výjimečném případě, kdy nelze použít Primární kontakt, může oprávněná osoba Objednatele ohlásit požadavek na poskytnutí služby e-mailem na e-mailovou adresu </w:t>
            </w:r>
            <w:hyperlink r:id="rId14" w:tooltip="mailto:mcdesk@marbes.cz" w:history="1">
              <w:r>
                <w:rPr>
                  <w:rFonts w:eastAsia="Times New Roman" w:cs="Times New Roman"/>
                  <w:lang w:eastAsia="cs-CZ"/>
                </w:rPr>
                <w:t>poskytovatele</w:t>
              </w:r>
            </w:hyperlink>
            <w:r>
              <w:rPr>
                <w:rFonts w:eastAsia="Times New Roman" w:cs="Times New Roman"/>
                <w:lang w:eastAsia="cs-CZ"/>
              </w:rPr>
              <w:t>.</w:t>
            </w:r>
          </w:p>
          <w:p w14:paraId="0BABD46E" w14:textId="77777777" w:rsidR="00414F73" w:rsidRDefault="00571203">
            <w:pPr>
              <w:widowControl w:val="0"/>
              <w:spacing w:after="120" w:line="100" w:lineRule="atLeast"/>
              <w:ind w:left="57" w:right="113"/>
              <w:jc w:val="both"/>
              <w:rPr>
                <w:rFonts w:eastAsia="Times New Roman" w:cs="Times New Roman"/>
                <w:szCs w:val="24"/>
                <w:lang w:eastAsia="cs-CZ"/>
              </w:rPr>
            </w:pPr>
            <w:r>
              <w:rPr>
                <w:rFonts w:eastAsia="Times New Roman" w:cs="Times New Roman"/>
                <w:lang w:eastAsia="cs-CZ"/>
              </w:rPr>
              <w:t xml:space="preserve">V případě ohlášení požadavku jiným způsobem než pomocí aplikace Poskytovatele, je Objednatel povinen učinit zápis do aplikace </w:t>
            </w:r>
            <w:proofErr w:type="spellStart"/>
            <w:r>
              <w:rPr>
                <w:rFonts w:eastAsia="Times New Roman" w:cs="Times New Roman"/>
                <w:lang w:eastAsia="cs-CZ"/>
              </w:rPr>
              <w:t>Helpdesku</w:t>
            </w:r>
            <w:proofErr w:type="spellEnd"/>
            <w:r>
              <w:rPr>
                <w:rFonts w:eastAsia="Times New Roman" w:cs="Times New Roman"/>
                <w:lang w:eastAsia="cs-CZ"/>
              </w:rPr>
              <w:t xml:space="preserve"> neprodleně, jakmile je to možné.</w:t>
            </w:r>
          </w:p>
          <w:p w14:paraId="5A013515" w14:textId="77777777" w:rsidR="00414F73" w:rsidRDefault="00571203">
            <w:pPr>
              <w:widowControl w:val="0"/>
              <w:spacing w:after="120" w:line="100" w:lineRule="atLeast"/>
              <w:ind w:left="57" w:right="113"/>
              <w:jc w:val="both"/>
              <w:rPr>
                <w:rFonts w:eastAsia="Times New Roman" w:cs="Times New Roman"/>
                <w:szCs w:val="24"/>
                <w:lang w:eastAsia="cs-CZ"/>
              </w:rPr>
            </w:pPr>
            <w:r>
              <w:rPr>
                <w:rFonts w:eastAsia="Times New Roman" w:cs="Times New Roman"/>
                <w:lang w:eastAsia="cs-CZ"/>
              </w:rPr>
              <w:t xml:space="preserve">Poskytovatel vede evidenci všech ohlášených požadavků a stavu jejich řešení a dále eviduje veškeré servisní zásahy v produkčním prostředí systému Objednatele. </w:t>
            </w:r>
          </w:p>
          <w:p w14:paraId="7B5E5E83" w14:textId="77777777" w:rsidR="00414F73" w:rsidRDefault="00571203">
            <w:pPr>
              <w:widowControl w:val="0"/>
              <w:tabs>
                <w:tab w:val="left" w:pos="1355"/>
              </w:tabs>
              <w:spacing w:after="120" w:line="100" w:lineRule="atLeast"/>
              <w:ind w:left="57" w:right="113"/>
              <w:outlineLvl w:val="2"/>
              <w:rPr>
                <w:rFonts w:eastAsia="Times New Roman" w:cs="Times New Roman"/>
                <w:b/>
                <w:bCs/>
                <w:smallCaps/>
                <w:lang w:eastAsia="cs-CZ"/>
              </w:rPr>
            </w:pPr>
            <w:r>
              <w:rPr>
                <w:rFonts w:eastAsia="Times New Roman" w:cs="Times New Roman"/>
                <w:b/>
                <w:bCs/>
                <w:smallCaps/>
                <w:lang w:eastAsia="cs-CZ"/>
              </w:rPr>
              <w:t>Kvalita služeb a reporting</w:t>
            </w:r>
          </w:p>
          <w:p w14:paraId="6E5CB967" w14:textId="77777777" w:rsidR="00414F73" w:rsidRDefault="00571203">
            <w:pPr>
              <w:widowControl w:val="0"/>
              <w:tabs>
                <w:tab w:val="left" w:pos="2160"/>
              </w:tabs>
              <w:spacing w:after="0"/>
              <w:ind w:left="57" w:right="113"/>
              <w:rPr>
                <w:rFonts w:eastAsia="Times New Roman" w:cs="Times New Roman"/>
                <w:lang w:eastAsia="cs-CZ"/>
              </w:rPr>
            </w:pPr>
            <w:r>
              <w:t xml:space="preserve">Poskytovatel reaguje na požadavky v termínech definovaných parametrem </w:t>
            </w:r>
            <w:r>
              <w:rPr>
                <w:b/>
              </w:rPr>
              <w:t>Reakční doba</w:t>
            </w:r>
            <w:r>
              <w:t xml:space="preserve"> služby </w:t>
            </w:r>
            <w:proofErr w:type="spellStart"/>
            <w:r>
              <w:t>Helpdesk</w:t>
            </w:r>
            <w:proofErr w:type="spellEnd"/>
            <w:r>
              <w:t xml:space="preserve"> nebo dle parametrů služby 1.2 Řešení incidentů. Reakční dobou se rozumí potvrzení přijetí požadavku. Je-li požadavek zapsán mimo pracovní dobu uvedenou níže, lhůta pro reakci začíná běžet nejblíže následujícím pracovním dnem. </w:t>
            </w:r>
          </w:p>
          <w:p w14:paraId="7641A152" w14:textId="77777777" w:rsidR="00414F73" w:rsidRDefault="00571203">
            <w:pPr>
              <w:widowControl w:val="0"/>
              <w:spacing w:before="120" w:after="120"/>
              <w:ind w:left="57" w:right="113"/>
              <w:jc w:val="both"/>
              <w:rPr>
                <w:bCs/>
              </w:rPr>
            </w:pPr>
            <w:r>
              <w:t xml:space="preserve">Měření kvality služby je prováděno v systému </w:t>
            </w:r>
            <w:proofErr w:type="spellStart"/>
            <w:r>
              <w:t>Helpdesku</w:t>
            </w:r>
            <w:proofErr w:type="spellEnd"/>
            <w:r>
              <w:t xml:space="preserve"> provozovaném Poskytovatelem. </w:t>
            </w:r>
            <w:r>
              <w:rPr>
                <w:bCs/>
              </w:rPr>
              <w:t xml:space="preserve">V rámci služby jsou poskytovány přehledy: </w:t>
            </w:r>
          </w:p>
          <w:p w14:paraId="4ED6BF33" w14:textId="77777777" w:rsidR="00414F73" w:rsidRDefault="00571203">
            <w:pPr>
              <w:widowControl w:val="0"/>
              <w:numPr>
                <w:ilvl w:val="0"/>
                <w:numId w:val="15"/>
              </w:numPr>
              <w:spacing w:after="0" w:line="100" w:lineRule="atLeast"/>
              <w:ind w:left="460" w:right="113"/>
              <w:jc w:val="both"/>
              <w:rPr>
                <w:rFonts w:eastAsia="Times New Roman" w:cs="Times New Roman"/>
                <w:szCs w:val="20"/>
                <w:lang w:eastAsia="cs-CZ"/>
              </w:rPr>
            </w:pPr>
            <w:r>
              <w:rPr>
                <w:rFonts w:eastAsia="Times New Roman" w:cs="Times New Roman"/>
                <w:szCs w:val="20"/>
                <w:lang w:eastAsia="cs-CZ"/>
              </w:rPr>
              <w:t>Přehled požadavků za sledované období (měsíc);</w:t>
            </w:r>
          </w:p>
          <w:p w14:paraId="1F71DD79" w14:textId="77777777" w:rsidR="00414F73" w:rsidRDefault="00571203">
            <w:pPr>
              <w:widowControl w:val="0"/>
              <w:numPr>
                <w:ilvl w:val="0"/>
                <w:numId w:val="15"/>
              </w:numPr>
              <w:spacing w:after="0" w:line="100" w:lineRule="atLeast"/>
              <w:ind w:left="460" w:right="113"/>
              <w:jc w:val="both"/>
              <w:rPr>
                <w:rFonts w:eastAsia="Times New Roman" w:cs="Times New Roman"/>
                <w:szCs w:val="20"/>
                <w:lang w:eastAsia="cs-CZ"/>
              </w:rPr>
            </w:pPr>
            <w:r>
              <w:rPr>
                <w:rFonts w:eastAsia="Times New Roman" w:cs="Times New Roman"/>
                <w:szCs w:val="20"/>
                <w:lang w:eastAsia="cs-CZ"/>
              </w:rPr>
              <w:t>detailní informace o řešení konkrétního požadavku Objednatele.</w:t>
            </w:r>
          </w:p>
          <w:p w14:paraId="6E4A2B8B" w14:textId="77777777" w:rsidR="00414F73" w:rsidRDefault="00571203">
            <w:pPr>
              <w:widowControl w:val="0"/>
              <w:spacing w:before="120" w:after="120" w:line="100" w:lineRule="atLeast"/>
              <w:ind w:left="57" w:right="113"/>
              <w:jc w:val="both"/>
              <w:rPr>
                <w:rFonts w:eastAsia="Times New Roman" w:cs="Times New Roman"/>
                <w:szCs w:val="24"/>
                <w:lang w:eastAsia="cs-CZ"/>
              </w:rPr>
            </w:pPr>
            <w:r>
              <w:rPr>
                <w:rFonts w:eastAsia="Times New Roman" w:cs="Times New Roman"/>
                <w:b/>
                <w:lang w:eastAsia="cs-CZ"/>
              </w:rPr>
              <w:t>O službách nespadajících do Základní podpory</w:t>
            </w:r>
            <w:r>
              <w:rPr>
                <w:rFonts w:eastAsia="Times New Roman" w:cs="Times New Roman"/>
                <w:lang w:eastAsia="cs-CZ"/>
              </w:rPr>
              <w:t xml:space="preserve"> poskytnutých v průběhu každého kalendářního období vyhotoví Poskytovatel Výkaz poskytnutých služeb, jehož vzor je uveden v </w:t>
            </w:r>
            <w:r>
              <w:rPr>
                <w:rFonts w:eastAsia="Times New Roman" w:cs="Times New Roman"/>
                <w:b/>
                <w:lang w:eastAsia="cs-CZ"/>
              </w:rPr>
              <w:t>Příloze č. 4</w:t>
            </w:r>
            <w:r>
              <w:rPr>
                <w:rFonts w:eastAsia="Times New Roman" w:cs="Times New Roman"/>
                <w:lang w:eastAsia="cs-CZ"/>
              </w:rPr>
              <w:t xml:space="preserve"> Smlouvy. Každý Výkaz poskytnutých služeb musí obsahovat:</w:t>
            </w:r>
          </w:p>
          <w:p w14:paraId="2E75635E" w14:textId="77777777" w:rsidR="00414F73" w:rsidRDefault="00571203">
            <w:pPr>
              <w:widowControl w:val="0"/>
              <w:numPr>
                <w:ilvl w:val="0"/>
                <w:numId w:val="16"/>
              </w:numPr>
              <w:spacing w:after="0" w:line="100" w:lineRule="atLeast"/>
              <w:ind w:right="113"/>
              <w:jc w:val="both"/>
              <w:rPr>
                <w:rFonts w:eastAsia="Times New Roman" w:cs="Times New Roman"/>
                <w:szCs w:val="20"/>
                <w:lang w:eastAsia="cs-CZ"/>
              </w:rPr>
            </w:pPr>
            <w:r>
              <w:rPr>
                <w:rFonts w:eastAsia="Times New Roman" w:cs="Times New Roman"/>
                <w:szCs w:val="20"/>
                <w:lang w:eastAsia="cs-CZ"/>
              </w:rPr>
              <w:t>soupis všech dalších služeb poskytnutých v příslušném kalendářním období,</w:t>
            </w:r>
          </w:p>
          <w:p w14:paraId="6871C7F7" w14:textId="77777777" w:rsidR="00414F73" w:rsidRDefault="00571203">
            <w:pPr>
              <w:widowControl w:val="0"/>
              <w:numPr>
                <w:ilvl w:val="0"/>
                <w:numId w:val="16"/>
              </w:numPr>
              <w:spacing w:after="0" w:line="100" w:lineRule="atLeast"/>
              <w:ind w:right="113"/>
              <w:jc w:val="both"/>
              <w:rPr>
                <w:rFonts w:eastAsia="Times New Roman" w:cs="Times New Roman"/>
                <w:szCs w:val="20"/>
                <w:lang w:eastAsia="cs-CZ"/>
              </w:rPr>
            </w:pPr>
            <w:r>
              <w:rPr>
                <w:rFonts w:eastAsia="Times New Roman" w:cs="Times New Roman"/>
                <w:szCs w:val="20"/>
                <w:lang w:eastAsia="cs-CZ"/>
              </w:rPr>
              <w:t>vyúčtování všech služeb poskytnutých v příslušném kalendářním období.</w:t>
            </w:r>
          </w:p>
          <w:p w14:paraId="70113F1F" w14:textId="77777777" w:rsidR="00414F73" w:rsidRDefault="00414F73">
            <w:pPr>
              <w:widowControl w:val="0"/>
              <w:spacing w:after="0" w:line="100" w:lineRule="atLeast"/>
              <w:ind w:left="57" w:right="113"/>
              <w:jc w:val="both"/>
              <w:rPr>
                <w:rFonts w:eastAsia="Times New Roman" w:cs="Times New Roman"/>
                <w:lang w:eastAsia="cs-CZ"/>
              </w:rPr>
            </w:pPr>
          </w:p>
          <w:p w14:paraId="60AF73C8" w14:textId="77777777" w:rsidR="00414F73" w:rsidRDefault="00571203">
            <w:pPr>
              <w:widowControl w:val="0"/>
              <w:spacing w:after="0" w:line="100" w:lineRule="atLeast"/>
              <w:ind w:left="57" w:right="113"/>
              <w:rPr>
                <w:rFonts w:eastAsia="Times New Roman" w:cs="Times New Roman"/>
                <w:szCs w:val="24"/>
                <w:lang w:eastAsia="cs-CZ"/>
              </w:rPr>
            </w:pPr>
            <w:r>
              <w:rPr>
                <w:rFonts w:eastAsia="Times New Roman" w:cs="Times New Roman"/>
                <w:lang w:eastAsia="cs-CZ"/>
              </w:rPr>
              <w:t>Výkaz poskytnutých služeb je povinen Poskytovatel předkládat vždy nejpozději do 5 pracovních dnů po skončení daného kalendářního období, za které je vypracován.</w:t>
            </w:r>
          </w:p>
          <w:p w14:paraId="45F9B2AC" w14:textId="77777777" w:rsidR="00414F73" w:rsidRDefault="00571203">
            <w:pPr>
              <w:widowControl w:val="0"/>
              <w:tabs>
                <w:tab w:val="left" w:pos="1355"/>
              </w:tabs>
              <w:spacing w:before="120" w:after="0" w:line="100" w:lineRule="atLeast"/>
              <w:ind w:left="57" w:right="113"/>
              <w:outlineLvl w:val="2"/>
              <w:rPr>
                <w:rFonts w:eastAsia="Times New Roman" w:cs="Times New Roman"/>
                <w:b/>
                <w:bCs/>
                <w:smallCaps/>
                <w:lang w:eastAsia="cs-CZ"/>
              </w:rPr>
            </w:pPr>
            <w:r>
              <w:rPr>
                <w:rFonts w:eastAsia="Times New Roman" w:cs="Times New Roman"/>
                <w:b/>
                <w:bCs/>
                <w:smallCaps/>
                <w:lang w:eastAsia="cs-CZ"/>
              </w:rPr>
              <w:t>definice pojmů</w:t>
            </w:r>
          </w:p>
          <w:p w14:paraId="1748435C" w14:textId="77777777" w:rsidR="00414F73" w:rsidRDefault="00414F73">
            <w:pPr>
              <w:widowControl w:val="0"/>
              <w:spacing w:after="0" w:line="100" w:lineRule="atLeast"/>
              <w:ind w:left="57" w:right="113"/>
              <w:rPr>
                <w:rFonts w:ascii="Arial" w:eastAsia="Times New Roman" w:hAnsi="Arial" w:cs="Times New Roman"/>
                <w:sz w:val="19"/>
                <w:szCs w:val="24"/>
                <w:lang w:val="en-US"/>
              </w:rPr>
            </w:pPr>
          </w:p>
          <w:p w14:paraId="4A4CCFDA" w14:textId="77777777" w:rsidR="00414F73" w:rsidRDefault="00571203">
            <w:pPr>
              <w:widowControl w:val="0"/>
              <w:spacing w:after="60"/>
              <w:ind w:left="57" w:right="113"/>
              <w:jc w:val="both"/>
              <w:rPr>
                <w:rFonts w:eastAsia="Times New Roman" w:cs="Times New Roman"/>
                <w:lang w:eastAsia="cs-CZ"/>
              </w:rPr>
            </w:pPr>
            <w:r>
              <w:rPr>
                <w:b/>
              </w:rPr>
              <w:t>Zadavatel</w:t>
            </w:r>
            <w:r>
              <w:t xml:space="preserve"> je oprávněná osoba určená Objednatelem pro zadávání požadavků pro řešení Poskytovatelem. Přehled oprávněných osob je poskytován Objednatelem Poskytovateli dle potřeby.</w:t>
            </w:r>
          </w:p>
          <w:p w14:paraId="7FCEB735" w14:textId="77777777" w:rsidR="00414F73" w:rsidRDefault="00571203">
            <w:pPr>
              <w:widowControl w:val="0"/>
              <w:spacing w:after="60"/>
              <w:ind w:left="57" w:right="113"/>
              <w:jc w:val="both"/>
              <w:rPr>
                <w:rFonts w:eastAsia="Times New Roman" w:cs="Times New Roman"/>
                <w:lang w:eastAsia="cs-CZ"/>
              </w:rPr>
            </w:pPr>
            <w:r>
              <w:rPr>
                <w:b/>
              </w:rPr>
              <w:t>Provozní doba</w:t>
            </w:r>
            <w:r>
              <w:t xml:space="preserve"> – časové vymezení období, kdy je služba </w:t>
            </w:r>
            <w:proofErr w:type="spellStart"/>
            <w:r>
              <w:t>Helpdesk</w:t>
            </w:r>
            <w:proofErr w:type="spellEnd"/>
            <w:r>
              <w:t xml:space="preserve"> je poskytována.</w:t>
            </w:r>
          </w:p>
          <w:p w14:paraId="3857645D" w14:textId="77777777" w:rsidR="00414F73" w:rsidRDefault="00571203">
            <w:pPr>
              <w:widowControl w:val="0"/>
              <w:spacing w:after="60"/>
              <w:ind w:left="57" w:right="113"/>
              <w:jc w:val="both"/>
              <w:rPr>
                <w:rFonts w:eastAsia="Times New Roman" w:cs="Times New Roman"/>
                <w:lang w:eastAsia="cs-CZ"/>
              </w:rPr>
            </w:pPr>
            <w:r>
              <w:rPr>
                <w:b/>
              </w:rPr>
              <w:t>Pracovní doba</w:t>
            </w:r>
            <w:r>
              <w:t xml:space="preserve"> – doba, ve které Poskytovatel drží nepřetržitou pohotovost a požadavek má garantovanou reakci Poskytovatele, Je-li požadavek zapsán mimo pracovní dobu, lhůta pro reakci začíná běžet prvním následujícím pracovním dnem, časem pracovní doby.</w:t>
            </w:r>
          </w:p>
          <w:p w14:paraId="0BB22439" w14:textId="77777777" w:rsidR="00414F73" w:rsidRDefault="00571203">
            <w:pPr>
              <w:widowControl w:val="0"/>
              <w:spacing w:after="60"/>
              <w:ind w:left="57" w:right="113"/>
              <w:jc w:val="both"/>
              <w:rPr>
                <w:rFonts w:eastAsia="Times New Roman" w:cs="Times New Roman"/>
                <w:lang w:eastAsia="cs-CZ"/>
              </w:rPr>
            </w:pPr>
            <w:r>
              <w:rPr>
                <w:b/>
              </w:rPr>
              <w:t>Reakční doba</w:t>
            </w:r>
            <w:r>
              <w:t xml:space="preserve"> -  reakce na založení požadavku, v pracovních minutách. </w:t>
            </w:r>
          </w:p>
          <w:p w14:paraId="4C24496A" w14:textId="77777777" w:rsidR="00414F73" w:rsidRDefault="00571203">
            <w:pPr>
              <w:widowControl w:val="0"/>
              <w:spacing w:before="60" w:after="60"/>
              <w:ind w:left="57" w:right="113"/>
              <w:jc w:val="both"/>
              <w:rPr>
                <w:b/>
              </w:rPr>
            </w:pPr>
            <w:r>
              <w:rPr>
                <w:b/>
              </w:rPr>
              <w:t xml:space="preserve">Evidence požadavku: </w:t>
            </w:r>
          </w:p>
          <w:p w14:paraId="272155E1" w14:textId="77777777" w:rsidR="00414F73" w:rsidRDefault="00571203">
            <w:pPr>
              <w:widowControl w:val="0"/>
              <w:spacing w:after="120"/>
              <w:ind w:left="57" w:right="113"/>
              <w:jc w:val="both"/>
              <w:rPr>
                <w:rFonts w:eastAsia="Times New Roman" w:cs="Times New Roman"/>
                <w:lang w:eastAsia="cs-CZ"/>
              </w:rPr>
            </w:pPr>
            <w:r>
              <w:t>Požadavek je evidovaný požadavek Zadavatele, který od založení do uzavření nabývá několika stavů:</w:t>
            </w:r>
          </w:p>
          <w:p w14:paraId="44E86192" w14:textId="77777777" w:rsidR="00414F73" w:rsidRDefault="00571203">
            <w:pPr>
              <w:widowControl w:val="0"/>
              <w:numPr>
                <w:ilvl w:val="0"/>
                <w:numId w:val="17"/>
              </w:numPr>
              <w:spacing w:after="0" w:line="100" w:lineRule="atLeast"/>
              <w:ind w:right="113"/>
              <w:jc w:val="both"/>
              <w:rPr>
                <w:rFonts w:eastAsia="Times New Roman" w:cs="Times New Roman"/>
                <w:lang w:eastAsia="cs-CZ"/>
              </w:rPr>
            </w:pPr>
            <w:r>
              <w:rPr>
                <w:rFonts w:eastAsia="Times New Roman" w:cs="Times New Roman"/>
                <w:lang w:eastAsia="cs-CZ"/>
              </w:rPr>
              <w:t xml:space="preserve">Požadavek </w:t>
            </w:r>
            <w:r>
              <w:rPr>
                <w:rFonts w:eastAsia="Times New Roman" w:cs="Times New Roman"/>
                <w:b/>
                <w:lang w:eastAsia="cs-CZ"/>
              </w:rPr>
              <w:t>přijat do evidence</w:t>
            </w:r>
            <w:r>
              <w:rPr>
                <w:rFonts w:eastAsia="Times New Roman" w:cs="Times New Roman"/>
                <w:lang w:eastAsia="cs-CZ"/>
              </w:rPr>
              <w:t xml:space="preserve"> – požadavek Zadavatele byl přijat do evidence a přiřazen řešiteli, který ho začne řešit;</w:t>
            </w:r>
          </w:p>
          <w:p w14:paraId="21F3E6CC" w14:textId="77777777" w:rsidR="00414F73" w:rsidRDefault="00571203">
            <w:pPr>
              <w:widowControl w:val="0"/>
              <w:numPr>
                <w:ilvl w:val="0"/>
                <w:numId w:val="17"/>
              </w:numPr>
              <w:spacing w:after="0" w:line="100" w:lineRule="atLeast"/>
              <w:ind w:right="113"/>
              <w:jc w:val="both"/>
              <w:rPr>
                <w:rFonts w:eastAsia="Times New Roman" w:cs="Times New Roman"/>
                <w:b/>
                <w:lang w:eastAsia="cs-CZ"/>
              </w:rPr>
            </w:pPr>
            <w:r>
              <w:rPr>
                <w:rFonts w:eastAsia="Times New Roman" w:cs="Times New Roman"/>
                <w:lang w:eastAsia="cs-CZ"/>
              </w:rPr>
              <w:t xml:space="preserve">Požadavek </w:t>
            </w:r>
            <w:r>
              <w:rPr>
                <w:rFonts w:eastAsia="Times New Roman" w:cs="Times New Roman"/>
                <w:b/>
                <w:lang w:eastAsia="cs-CZ"/>
              </w:rPr>
              <w:t>v řešení</w:t>
            </w:r>
            <w:r>
              <w:rPr>
                <w:rFonts w:eastAsia="Times New Roman" w:cs="Times New Roman"/>
                <w:lang w:eastAsia="cs-CZ"/>
              </w:rPr>
              <w:t xml:space="preserve"> –</w:t>
            </w:r>
            <w:r>
              <w:rPr>
                <w:rFonts w:eastAsia="Times New Roman" w:cs="Times New Roman"/>
                <w:b/>
                <w:lang w:eastAsia="cs-CZ"/>
              </w:rPr>
              <w:t xml:space="preserve"> na požadavku Zadavatele se právě pracuje;</w:t>
            </w:r>
          </w:p>
          <w:p w14:paraId="24E9E1E6" w14:textId="77777777" w:rsidR="00414F73" w:rsidRDefault="00571203">
            <w:pPr>
              <w:widowControl w:val="0"/>
              <w:numPr>
                <w:ilvl w:val="0"/>
                <w:numId w:val="17"/>
              </w:numPr>
              <w:spacing w:after="0" w:line="100" w:lineRule="atLeast"/>
              <w:ind w:right="113"/>
              <w:jc w:val="both"/>
              <w:rPr>
                <w:rFonts w:eastAsia="Times New Roman" w:cs="Times New Roman"/>
                <w:lang w:eastAsia="cs-CZ"/>
              </w:rPr>
            </w:pPr>
            <w:r>
              <w:rPr>
                <w:rFonts w:eastAsia="Times New Roman" w:cs="Times New Roman"/>
                <w:lang w:eastAsia="cs-CZ"/>
              </w:rPr>
              <w:t xml:space="preserve">Požadavek </w:t>
            </w:r>
            <w:r>
              <w:rPr>
                <w:rFonts w:eastAsia="Times New Roman" w:cs="Times New Roman"/>
                <w:b/>
                <w:lang w:eastAsia="cs-CZ"/>
              </w:rPr>
              <w:t>pozastaven</w:t>
            </w:r>
            <w:r>
              <w:rPr>
                <w:rFonts w:eastAsia="Times New Roman" w:cs="Times New Roman"/>
                <w:lang w:eastAsia="cs-CZ"/>
              </w:rPr>
              <w:t xml:space="preserve"> – nabývá dvou podstavů:</w:t>
            </w:r>
          </w:p>
          <w:p w14:paraId="3B8BFA77" w14:textId="77777777" w:rsidR="00414F73" w:rsidRDefault="00571203">
            <w:pPr>
              <w:widowControl w:val="0"/>
              <w:numPr>
                <w:ilvl w:val="1"/>
                <w:numId w:val="17"/>
              </w:numPr>
              <w:spacing w:after="0" w:line="100" w:lineRule="atLeast"/>
              <w:ind w:right="113"/>
              <w:jc w:val="both"/>
              <w:rPr>
                <w:rFonts w:eastAsia="Times New Roman" w:cs="Times New Roman"/>
                <w:lang w:eastAsia="cs-CZ"/>
              </w:rPr>
            </w:pPr>
            <w:r>
              <w:rPr>
                <w:rFonts w:eastAsia="Times New Roman" w:cs="Times New Roman"/>
                <w:lang w:eastAsia="cs-CZ"/>
              </w:rPr>
              <w:t xml:space="preserve">čeká se na vyjádření Zadavatele </w:t>
            </w:r>
          </w:p>
          <w:p w14:paraId="04146CC5" w14:textId="77777777" w:rsidR="00414F73" w:rsidRDefault="00571203">
            <w:pPr>
              <w:widowControl w:val="0"/>
              <w:numPr>
                <w:ilvl w:val="1"/>
                <w:numId w:val="17"/>
              </w:numPr>
              <w:spacing w:after="0" w:line="100" w:lineRule="atLeast"/>
              <w:ind w:right="113"/>
              <w:jc w:val="both"/>
              <w:rPr>
                <w:rFonts w:eastAsia="Times New Roman" w:cs="Times New Roman"/>
                <w:lang w:eastAsia="cs-CZ"/>
              </w:rPr>
            </w:pPr>
            <w:r>
              <w:rPr>
                <w:rFonts w:eastAsia="Times New Roman" w:cs="Times New Roman"/>
                <w:lang w:eastAsia="cs-CZ"/>
              </w:rPr>
              <w:lastRenderedPageBreak/>
              <w:t>čeká na dodávku třetí strany,</w:t>
            </w:r>
          </w:p>
          <w:p w14:paraId="1E9D6443" w14:textId="77777777" w:rsidR="00414F73" w:rsidRDefault="00571203">
            <w:pPr>
              <w:widowControl w:val="0"/>
              <w:numPr>
                <w:ilvl w:val="0"/>
                <w:numId w:val="17"/>
              </w:numPr>
              <w:spacing w:after="0" w:line="100" w:lineRule="atLeast"/>
              <w:ind w:right="113"/>
              <w:jc w:val="both"/>
              <w:rPr>
                <w:rFonts w:eastAsia="Times New Roman" w:cs="Times New Roman"/>
                <w:lang w:eastAsia="cs-CZ"/>
              </w:rPr>
            </w:pPr>
            <w:r>
              <w:rPr>
                <w:rFonts w:eastAsia="Times New Roman" w:cs="Times New Roman"/>
                <w:lang w:eastAsia="cs-CZ"/>
              </w:rPr>
              <w:t xml:space="preserve">Požadavek </w:t>
            </w:r>
            <w:r>
              <w:rPr>
                <w:rFonts w:eastAsia="Times New Roman" w:cs="Times New Roman"/>
                <w:b/>
                <w:lang w:eastAsia="cs-CZ"/>
              </w:rPr>
              <w:t>vyřešen</w:t>
            </w:r>
            <w:r>
              <w:rPr>
                <w:rFonts w:eastAsia="Times New Roman" w:cs="Times New Roman"/>
                <w:lang w:eastAsia="cs-CZ"/>
              </w:rPr>
              <w:t xml:space="preserve"> – řešení požadavku bylo ze strany Poskytovatele ukončeno,</w:t>
            </w:r>
          </w:p>
          <w:p w14:paraId="171C15A4" w14:textId="77777777" w:rsidR="00414F73" w:rsidRDefault="00571203">
            <w:pPr>
              <w:widowControl w:val="0"/>
              <w:numPr>
                <w:ilvl w:val="0"/>
                <w:numId w:val="17"/>
              </w:numPr>
              <w:spacing w:after="0" w:line="100" w:lineRule="atLeast"/>
              <w:ind w:right="113"/>
              <w:jc w:val="both"/>
              <w:rPr>
                <w:rFonts w:eastAsia="Times New Roman" w:cs="Times New Roman"/>
                <w:lang w:eastAsia="cs-CZ"/>
              </w:rPr>
            </w:pPr>
            <w:r>
              <w:rPr>
                <w:rFonts w:eastAsia="Times New Roman" w:cs="Times New Roman"/>
                <w:lang w:eastAsia="cs-CZ"/>
              </w:rPr>
              <w:t xml:space="preserve">Požadavek </w:t>
            </w:r>
            <w:r>
              <w:rPr>
                <w:rFonts w:eastAsia="Times New Roman" w:cs="Times New Roman"/>
                <w:b/>
                <w:lang w:eastAsia="cs-CZ"/>
              </w:rPr>
              <w:t>uzavřen</w:t>
            </w:r>
            <w:r>
              <w:rPr>
                <w:rFonts w:eastAsia="Times New Roman" w:cs="Times New Roman"/>
                <w:lang w:eastAsia="cs-CZ"/>
              </w:rPr>
              <w:t xml:space="preserve"> – ukončení požadavku bylo potvrzeno Zadavatelem.</w:t>
            </w:r>
          </w:p>
          <w:p w14:paraId="2B76EA01" w14:textId="77777777" w:rsidR="00414F73" w:rsidRDefault="00571203">
            <w:pPr>
              <w:widowControl w:val="0"/>
              <w:spacing w:after="0"/>
              <w:ind w:left="57" w:right="113"/>
              <w:jc w:val="both"/>
              <w:rPr>
                <w:rFonts w:eastAsia="Times New Roman" w:cs="Times New Roman"/>
                <w:lang w:eastAsia="cs-CZ"/>
              </w:rPr>
            </w:pPr>
            <w:r>
              <w:t>O změně stavu požadavku je Zadavatel notifikován e-mailem.</w:t>
            </w:r>
          </w:p>
          <w:p w14:paraId="0BFBEF66" w14:textId="77777777" w:rsidR="00414F73" w:rsidRDefault="00571203">
            <w:pPr>
              <w:widowControl w:val="0"/>
              <w:spacing w:after="0"/>
              <w:ind w:left="57" w:right="113"/>
              <w:jc w:val="both"/>
              <w:rPr>
                <w:rFonts w:eastAsia="Times New Roman" w:cs="Times New Roman"/>
                <w:lang w:eastAsia="cs-CZ"/>
              </w:rPr>
            </w:pPr>
            <w:r>
              <w:t xml:space="preserve">Garantované funkce aplikace </w:t>
            </w:r>
            <w:proofErr w:type="spellStart"/>
            <w:r>
              <w:t>Helpdesk</w:t>
            </w:r>
            <w:proofErr w:type="spellEnd"/>
            <w:r>
              <w:t>:</w:t>
            </w:r>
          </w:p>
          <w:p w14:paraId="5B1BD706" w14:textId="77777777" w:rsidR="00414F73" w:rsidRDefault="00571203">
            <w:pPr>
              <w:widowControl w:val="0"/>
              <w:numPr>
                <w:ilvl w:val="0"/>
                <w:numId w:val="18"/>
              </w:numPr>
              <w:spacing w:after="0" w:line="100" w:lineRule="atLeast"/>
              <w:ind w:right="113"/>
              <w:jc w:val="both"/>
              <w:rPr>
                <w:rFonts w:eastAsia="Times New Roman" w:cs="Times New Roman"/>
                <w:lang w:eastAsia="cs-CZ"/>
              </w:rPr>
            </w:pPr>
            <w:r>
              <w:rPr>
                <w:rFonts w:eastAsia="Times New Roman" w:cs="Times New Roman"/>
                <w:lang w:eastAsia="cs-CZ"/>
              </w:rPr>
              <w:t>založení požadavku:</w:t>
            </w:r>
          </w:p>
          <w:p w14:paraId="5614D925" w14:textId="77777777" w:rsidR="00414F73" w:rsidRDefault="00571203">
            <w:pPr>
              <w:widowControl w:val="0"/>
              <w:numPr>
                <w:ilvl w:val="1"/>
                <w:numId w:val="18"/>
              </w:numPr>
              <w:spacing w:after="0" w:line="100" w:lineRule="atLeast"/>
              <w:ind w:right="113"/>
              <w:jc w:val="both"/>
              <w:rPr>
                <w:rFonts w:eastAsia="Times New Roman" w:cs="Times New Roman"/>
                <w:lang w:eastAsia="cs-CZ"/>
              </w:rPr>
            </w:pPr>
            <w:r>
              <w:rPr>
                <w:rFonts w:eastAsia="Times New Roman" w:cs="Times New Roman"/>
                <w:lang w:eastAsia="cs-CZ"/>
              </w:rPr>
              <w:t>na základě přímého zadání přes webové rozhraní HD Poskytovatele;</w:t>
            </w:r>
          </w:p>
          <w:p w14:paraId="78DB43B8" w14:textId="77777777" w:rsidR="00414F73" w:rsidRDefault="00571203">
            <w:pPr>
              <w:widowControl w:val="0"/>
              <w:numPr>
                <w:ilvl w:val="0"/>
                <w:numId w:val="18"/>
              </w:numPr>
              <w:spacing w:after="0" w:line="100" w:lineRule="atLeast"/>
              <w:ind w:right="113"/>
              <w:jc w:val="both"/>
              <w:rPr>
                <w:rFonts w:eastAsia="Times New Roman" w:cs="Times New Roman"/>
                <w:lang w:eastAsia="cs-CZ"/>
              </w:rPr>
            </w:pPr>
            <w:r>
              <w:rPr>
                <w:rFonts w:eastAsia="Times New Roman" w:cs="Times New Roman"/>
                <w:lang w:eastAsia="cs-CZ"/>
              </w:rPr>
              <w:t>řízení stavu požadavku a kontrola dodržování SLA (eskalace);</w:t>
            </w:r>
          </w:p>
          <w:p w14:paraId="0EC1DD89" w14:textId="77777777" w:rsidR="00414F73" w:rsidRDefault="00571203">
            <w:pPr>
              <w:widowControl w:val="0"/>
              <w:numPr>
                <w:ilvl w:val="0"/>
                <w:numId w:val="18"/>
              </w:numPr>
              <w:spacing w:after="0" w:line="100" w:lineRule="atLeast"/>
              <w:ind w:right="113"/>
              <w:jc w:val="both"/>
              <w:rPr>
                <w:rFonts w:eastAsia="Times New Roman" w:cs="Times New Roman"/>
                <w:lang w:eastAsia="cs-CZ"/>
              </w:rPr>
            </w:pPr>
            <w:r>
              <w:rPr>
                <w:rFonts w:eastAsia="Times New Roman" w:cs="Times New Roman"/>
                <w:lang w:eastAsia="cs-CZ"/>
              </w:rPr>
              <w:t xml:space="preserve">notifikaci Zadavatele o změnách stavu jeho požadavku; </w:t>
            </w:r>
          </w:p>
          <w:p w14:paraId="3E5C95A1" w14:textId="77777777" w:rsidR="00414F73" w:rsidRDefault="00571203">
            <w:pPr>
              <w:widowControl w:val="0"/>
              <w:numPr>
                <w:ilvl w:val="0"/>
                <w:numId w:val="18"/>
              </w:numPr>
              <w:spacing w:after="0" w:line="100" w:lineRule="atLeast"/>
              <w:ind w:right="113"/>
              <w:jc w:val="both"/>
              <w:rPr>
                <w:rFonts w:eastAsia="Times New Roman" w:cs="Times New Roman"/>
                <w:lang w:eastAsia="cs-CZ"/>
              </w:rPr>
            </w:pPr>
            <w:r>
              <w:rPr>
                <w:rFonts w:eastAsia="Times New Roman" w:cs="Times New Roman"/>
                <w:lang w:eastAsia="cs-CZ"/>
              </w:rPr>
              <w:t>notifikaci Zadavatele o garantovaných termínech na vyřešení požadavku;</w:t>
            </w:r>
          </w:p>
          <w:p w14:paraId="00E5188F" w14:textId="77777777" w:rsidR="00414F73" w:rsidRDefault="00571203">
            <w:pPr>
              <w:widowControl w:val="0"/>
              <w:numPr>
                <w:ilvl w:val="0"/>
                <w:numId w:val="18"/>
              </w:numPr>
              <w:spacing w:after="240" w:line="100" w:lineRule="atLeast"/>
              <w:ind w:right="113"/>
              <w:jc w:val="both"/>
              <w:rPr>
                <w:rFonts w:eastAsia="Times New Roman" w:cs="Times New Roman"/>
                <w:lang w:eastAsia="cs-CZ"/>
              </w:rPr>
            </w:pPr>
            <w:r>
              <w:rPr>
                <w:rFonts w:eastAsia="Times New Roman" w:cs="Times New Roman"/>
                <w:lang w:eastAsia="cs-CZ"/>
              </w:rPr>
              <w:t>měření, vyhodnocování a reportování kvality poskytovaných servisních služeb Objednateli.</w:t>
            </w:r>
          </w:p>
        </w:tc>
      </w:tr>
    </w:tbl>
    <w:p w14:paraId="4662B7E0" w14:textId="77777777" w:rsidR="00414F73" w:rsidRDefault="00414F73">
      <w:pPr>
        <w:rPr>
          <w:rFonts w:eastAsia="Times New Roman" w:cs="Times New Roman"/>
          <w:lang w:eastAsia="cs-CZ"/>
        </w:rPr>
      </w:pPr>
    </w:p>
    <w:p w14:paraId="5434D847" w14:textId="77777777" w:rsidR="00414F73" w:rsidRDefault="00571203">
      <w:pPr>
        <w:rPr>
          <w:rFonts w:eastAsia="Times New Roman" w:cs="Times New Roman"/>
          <w:lang w:eastAsia="cs-CZ"/>
        </w:rPr>
      </w:pPr>
      <w:r>
        <w:br w:type="page" w:clear="all"/>
      </w:r>
    </w:p>
    <w:tbl>
      <w:tblPr>
        <w:tblW w:w="8789" w:type="dxa"/>
        <w:tblInd w:w="-147" w:type="dxa"/>
        <w:tblLayout w:type="fixed"/>
        <w:tblLook w:val="0000" w:firstRow="0" w:lastRow="0" w:firstColumn="0" w:lastColumn="0" w:noHBand="0" w:noVBand="0"/>
      </w:tblPr>
      <w:tblGrid>
        <w:gridCol w:w="1836"/>
        <w:gridCol w:w="1182"/>
        <w:gridCol w:w="24"/>
        <w:gridCol w:w="1486"/>
        <w:gridCol w:w="1510"/>
        <w:gridCol w:w="1515"/>
        <w:gridCol w:w="1236"/>
      </w:tblGrid>
      <w:tr w:rsidR="00414F73" w14:paraId="3833F965" w14:textId="77777777">
        <w:tc>
          <w:tcPr>
            <w:tcW w:w="8789" w:type="dxa"/>
            <w:gridSpan w:val="7"/>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0A59F5B6" w14:textId="77777777" w:rsidR="00414F73" w:rsidRDefault="00571203">
            <w:pPr>
              <w:pageBreakBefore/>
              <w:widowControl w:val="0"/>
              <w:tabs>
                <w:tab w:val="left" w:pos="2160"/>
              </w:tabs>
              <w:spacing w:before="120" w:after="60"/>
              <w:ind w:left="57" w:right="113"/>
              <w:jc w:val="center"/>
              <w:rPr>
                <w:b/>
              </w:rPr>
            </w:pPr>
            <w:r>
              <w:rPr>
                <w:b/>
              </w:rPr>
              <w:lastRenderedPageBreak/>
              <w:t>Katalogový list 1.2 - Řešení incidentů</w:t>
            </w:r>
          </w:p>
        </w:tc>
      </w:tr>
      <w:tr w:rsidR="00414F73" w14:paraId="017ADD54" w14:textId="77777777">
        <w:trPr>
          <w:trHeight w:val="397"/>
        </w:trPr>
        <w:tc>
          <w:tcPr>
            <w:tcW w:w="1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F36CF6" w14:textId="77777777" w:rsidR="00414F73" w:rsidRDefault="00571203">
            <w:pPr>
              <w:widowControl w:val="0"/>
              <w:spacing w:after="0"/>
              <w:rPr>
                <w:b/>
              </w:rPr>
            </w:pPr>
            <w:r>
              <w:rPr>
                <w:b/>
              </w:rPr>
              <w:t>Kategorie služby</w:t>
            </w:r>
          </w:p>
        </w:tc>
        <w:tc>
          <w:tcPr>
            <w:tcW w:w="6953" w:type="dxa"/>
            <w:gridSpan w:val="6"/>
            <w:tcBorders>
              <w:top w:val="single" w:sz="4" w:space="0" w:color="00000A"/>
              <w:left w:val="single" w:sz="4" w:space="0" w:color="00000A"/>
              <w:bottom w:val="single" w:sz="4" w:space="0" w:color="00000A"/>
              <w:right w:val="single" w:sz="4" w:space="0" w:color="00000A"/>
            </w:tcBorders>
            <w:shd w:val="clear" w:color="auto" w:fill="FFFFFF"/>
            <w:vAlign w:val="center"/>
          </w:tcPr>
          <w:p w14:paraId="61A7E7F7" w14:textId="77777777" w:rsidR="00414F73" w:rsidRDefault="00571203">
            <w:pPr>
              <w:widowControl w:val="0"/>
              <w:spacing w:after="0"/>
              <w:rPr>
                <w:rFonts w:eastAsia="Times New Roman" w:cs="Times New Roman"/>
                <w:lang w:eastAsia="cs-CZ"/>
              </w:rPr>
            </w:pPr>
            <w:r>
              <w:t>Základní podpora</w:t>
            </w:r>
          </w:p>
        </w:tc>
      </w:tr>
      <w:tr w:rsidR="00414F73" w14:paraId="042E0A16" w14:textId="77777777">
        <w:trPr>
          <w:trHeight w:val="397"/>
        </w:trPr>
        <w:tc>
          <w:tcPr>
            <w:tcW w:w="1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8996E3" w14:textId="77777777" w:rsidR="00414F73" w:rsidRDefault="00571203">
            <w:pPr>
              <w:widowControl w:val="0"/>
              <w:spacing w:after="0"/>
              <w:rPr>
                <w:b/>
              </w:rPr>
            </w:pPr>
            <w:r>
              <w:rPr>
                <w:b/>
              </w:rPr>
              <w:t>Kód služby</w:t>
            </w:r>
          </w:p>
        </w:tc>
        <w:tc>
          <w:tcPr>
            <w:tcW w:w="6953" w:type="dxa"/>
            <w:gridSpan w:val="6"/>
            <w:tcBorders>
              <w:top w:val="single" w:sz="4" w:space="0" w:color="00000A"/>
              <w:left w:val="single" w:sz="4" w:space="0" w:color="00000A"/>
              <w:bottom w:val="single" w:sz="4" w:space="0" w:color="00000A"/>
              <w:right w:val="single" w:sz="4" w:space="0" w:color="00000A"/>
            </w:tcBorders>
            <w:shd w:val="clear" w:color="auto" w:fill="FFFFFF"/>
            <w:vAlign w:val="center"/>
          </w:tcPr>
          <w:p w14:paraId="766E6538" w14:textId="77777777" w:rsidR="00414F73" w:rsidRDefault="00571203">
            <w:pPr>
              <w:widowControl w:val="0"/>
              <w:spacing w:after="0"/>
              <w:rPr>
                <w:rFonts w:eastAsia="Times New Roman" w:cs="Times New Roman"/>
                <w:lang w:eastAsia="cs-CZ"/>
              </w:rPr>
            </w:pPr>
            <w:r>
              <w:t>1.2</w:t>
            </w:r>
          </w:p>
        </w:tc>
      </w:tr>
      <w:tr w:rsidR="00414F73" w14:paraId="223DEC3F" w14:textId="77777777">
        <w:trPr>
          <w:trHeight w:val="397"/>
        </w:trPr>
        <w:tc>
          <w:tcPr>
            <w:tcW w:w="1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45A177" w14:textId="77777777" w:rsidR="00414F73" w:rsidRDefault="00571203">
            <w:pPr>
              <w:widowControl w:val="0"/>
              <w:spacing w:after="0"/>
              <w:rPr>
                <w:b/>
              </w:rPr>
            </w:pPr>
            <w:r>
              <w:rPr>
                <w:b/>
              </w:rPr>
              <w:t>Název služby</w:t>
            </w:r>
          </w:p>
        </w:tc>
        <w:tc>
          <w:tcPr>
            <w:tcW w:w="6953" w:type="dxa"/>
            <w:gridSpan w:val="6"/>
            <w:tcBorders>
              <w:top w:val="single" w:sz="4" w:space="0" w:color="00000A"/>
              <w:left w:val="single" w:sz="4" w:space="0" w:color="00000A"/>
              <w:bottom w:val="single" w:sz="4" w:space="0" w:color="00000A"/>
              <w:right w:val="single" w:sz="4" w:space="0" w:color="00000A"/>
            </w:tcBorders>
            <w:shd w:val="clear" w:color="auto" w:fill="FFFFFF"/>
            <w:vAlign w:val="center"/>
          </w:tcPr>
          <w:p w14:paraId="0B504A45" w14:textId="77777777" w:rsidR="00414F73" w:rsidRDefault="00571203">
            <w:pPr>
              <w:widowControl w:val="0"/>
              <w:spacing w:after="0"/>
              <w:rPr>
                <w:b/>
              </w:rPr>
            </w:pPr>
            <w:r>
              <w:rPr>
                <w:b/>
              </w:rPr>
              <w:t>Řešení incidentů</w:t>
            </w:r>
          </w:p>
        </w:tc>
      </w:tr>
      <w:tr w:rsidR="00414F73" w14:paraId="4F8F3181" w14:textId="77777777">
        <w:trPr>
          <w:trHeight w:val="907"/>
        </w:trPr>
        <w:tc>
          <w:tcPr>
            <w:tcW w:w="18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9CE2B0" w14:textId="77777777" w:rsidR="00414F73" w:rsidRDefault="00571203">
            <w:pPr>
              <w:widowControl w:val="0"/>
              <w:spacing w:after="0"/>
              <w:rPr>
                <w:b/>
              </w:rPr>
            </w:pPr>
            <w:r>
              <w:rPr>
                <w:b/>
              </w:rPr>
              <w:t>Popis služby</w:t>
            </w:r>
          </w:p>
        </w:tc>
        <w:tc>
          <w:tcPr>
            <w:tcW w:w="6953" w:type="dxa"/>
            <w:gridSpan w:val="6"/>
            <w:tcBorders>
              <w:top w:val="single" w:sz="4" w:space="0" w:color="00000A"/>
              <w:left w:val="single" w:sz="4" w:space="0" w:color="00000A"/>
              <w:bottom w:val="single" w:sz="4" w:space="0" w:color="00000A"/>
              <w:right w:val="single" w:sz="4" w:space="0" w:color="00000A"/>
            </w:tcBorders>
            <w:shd w:val="clear" w:color="auto" w:fill="FFFFFF"/>
            <w:vAlign w:val="center"/>
          </w:tcPr>
          <w:p w14:paraId="69B13D72" w14:textId="77777777" w:rsidR="00414F73" w:rsidRDefault="00571203">
            <w:pPr>
              <w:widowControl w:val="0"/>
              <w:spacing w:after="0" w:line="60" w:lineRule="atLeast"/>
              <w:rPr>
                <w:rFonts w:eastAsia="Times New Roman" w:cs="Times New Roman"/>
                <w:lang w:eastAsia="cs-CZ"/>
              </w:rPr>
            </w:pPr>
            <w:r>
              <w:t xml:space="preserve">Zajištění co nejrychlejšího obnovení dostupnosti či funkčnosti systému PROXIO s cílem současně minimalizovat důsledky výpadků na Objednatele a uživatele spravovaného systému. </w:t>
            </w:r>
          </w:p>
        </w:tc>
      </w:tr>
      <w:tr w:rsidR="00414F73" w14:paraId="7A46FA0F" w14:textId="77777777">
        <w:trPr>
          <w:trHeight w:val="397"/>
        </w:trPr>
        <w:tc>
          <w:tcPr>
            <w:tcW w:w="8789" w:type="dxa"/>
            <w:gridSpan w:val="7"/>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436AFBB4" w14:textId="77777777" w:rsidR="00414F73" w:rsidRDefault="00571203">
            <w:pPr>
              <w:widowControl w:val="0"/>
              <w:spacing w:after="0"/>
              <w:rPr>
                <w:b/>
              </w:rPr>
            </w:pPr>
            <w:r>
              <w:rPr>
                <w:b/>
              </w:rPr>
              <w:t>Rozsah a parametry služby</w:t>
            </w:r>
          </w:p>
        </w:tc>
      </w:tr>
      <w:tr w:rsidR="00414F73" w14:paraId="2EAD3389" w14:textId="77777777">
        <w:tc>
          <w:tcPr>
            <w:tcW w:w="301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0FF41135" w14:textId="77777777" w:rsidR="00414F73" w:rsidRDefault="00571203">
            <w:pPr>
              <w:widowControl w:val="0"/>
              <w:spacing w:after="0"/>
              <w:jc w:val="center"/>
              <w:rPr>
                <w:color w:val="000000"/>
              </w:rPr>
            </w:pPr>
            <w:r>
              <w:rPr>
                <w:color w:val="000000"/>
              </w:rPr>
              <w:t>SLA</w:t>
            </w:r>
          </w:p>
        </w:tc>
        <w:tc>
          <w:tcPr>
            <w:tcW w:w="151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2144C631" w14:textId="77777777" w:rsidR="00414F73" w:rsidRDefault="00571203">
            <w:pPr>
              <w:widowControl w:val="0"/>
              <w:spacing w:after="0"/>
              <w:jc w:val="center"/>
              <w:rPr>
                <w:color w:val="000000"/>
              </w:rPr>
            </w:pPr>
            <w:r>
              <w:rPr>
                <w:color w:val="000000"/>
              </w:rPr>
              <w:t>Provozní doba</w:t>
            </w:r>
          </w:p>
          <w:p w14:paraId="66741885" w14:textId="77777777" w:rsidR="00414F73" w:rsidRDefault="00571203">
            <w:pPr>
              <w:widowControl w:val="0"/>
              <w:spacing w:after="0"/>
              <w:jc w:val="center"/>
              <w:rPr>
                <w:color w:val="000000"/>
              </w:rPr>
            </w:pPr>
            <w:r>
              <w:rPr>
                <w:color w:val="000000"/>
              </w:rPr>
              <w:t>(5 x 9)</w:t>
            </w:r>
          </w:p>
        </w:tc>
        <w:tc>
          <w:tcPr>
            <w:tcW w:w="151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DD948A" w14:textId="77777777" w:rsidR="00414F73" w:rsidRDefault="00571203">
            <w:pPr>
              <w:widowControl w:val="0"/>
              <w:spacing w:after="0"/>
              <w:jc w:val="center"/>
              <w:rPr>
                <w:color w:val="000000"/>
              </w:rPr>
            </w:pPr>
            <w:r>
              <w:rPr>
                <w:color w:val="000000"/>
              </w:rPr>
              <w:t>Prvotní reakce (</w:t>
            </w:r>
            <w:proofErr w:type="spellStart"/>
            <w:r>
              <w:rPr>
                <w:color w:val="000000"/>
              </w:rPr>
              <w:t>Prac</w:t>
            </w:r>
            <w:proofErr w:type="spellEnd"/>
            <w:r>
              <w:rPr>
                <w:color w:val="000000"/>
              </w:rPr>
              <w:t xml:space="preserve">. </w:t>
            </w:r>
            <w:proofErr w:type="gramStart"/>
            <w:r>
              <w:rPr>
                <w:color w:val="000000"/>
              </w:rPr>
              <w:t>hod.</w:t>
            </w:r>
            <w:proofErr w:type="gramEnd"/>
            <w:r>
              <w:rPr>
                <w:color w:val="000000"/>
              </w:rPr>
              <w:t>)</w:t>
            </w:r>
          </w:p>
        </w:tc>
        <w:tc>
          <w:tcPr>
            <w:tcW w:w="151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982D06" w14:textId="77777777" w:rsidR="00414F73" w:rsidRDefault="00571203">
            <w:pPr>
              <w:widowControl w:val="0"/>
              <w:spacing w:after="0"/>
              <w:jc w:val="center"/>
              <w:rPr>
                <w:color w:val="000000"/>
              </w:rPr>
            </w:pPr>
            <w:r>
              <w:rPr>
                <w:color w:val="000000"/>
              </w:rPr>
              <w:t>Zprovoznění systému náhradním způsobem (</w:t>
            </w:r>
            <w:proofErr w:type="spellStart"/>
            <w:r>
              <w:rPr>
                <w:color w:val="000000"/>
              </w:rPr>
              <w:t>Prac</w:t>
            </w:r>
            <w:proofErr w:type="spellEnd"/>
            <w:r>
              <w:rPr>
                <w:color w:val="000000"/>
              </w:rPr>
              <w:t xml:space="preserve">. </w:t>
            </w:r>
            <w:proofErr w:type="gramStart"/>
            <w:r>
              <w:rPr>
                <w:color w:val="000000"/>
              </w:rPr>
              <w:t>hod.</w:t>
            </w:r>
            <w:proofErr w:type="gramEnd"/>
            <w:r>
              <w:rPr>
                <w:color w:val="000000"/>
              </w:rPr>
              <w:t>)</w:t>
            </w:r>
          </w:p>
        </w:tc>
        <w:tc>
          <w:tcPr>
            <w:tcW w:w="12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04368B" w14:textId="77777777" w:rsidR="00414F73" w:rsidRDefault="00571203">
            <w:pPr>
              <w:widowControl w:val="0"/>
              <w:spacing w:after="0"/>
              <w:jc w:val="center"/>
              <w:rPr>
                <w:color w:val="000000"/>
              </w:rPr>
            </w:pPr>
            <w:r>
              <w:rPr>
                <w:color w:val="000000"/>
              </w:rPr>
              <w:t>Odstranění závady (</w:t>
            </w:r>
            <w:proofErr w:type="spellStart"/>
            <w:r>
              <w:rPr>
                <w:color w:val="000000"/>
              </w:rPr>
              <w:t>Prac</w:t>
            </w:r>
            <w:proofErr w:type="spellEnd"/>
            <w:r>
              <w:rPr>
                <w:color w:val="000000"/>
              </w:rPr>
              <w:t xml:space="preserve">. </w:t>
            </w:r>
            <w:proofErr w:type="gramStart"/>
            <w:r>
              <w:rPr>
                <w:color w:val="000000"/>
              </w:rPr>
              <w:t>dnů</w:t>
            </w:r>
            <w:proofErr w:type="gramEnd"/>
            <w:r>
              <w:rPr>
                <w:color w:val="000000"/>
              </w:rPr>
              <w:t>)</w:t>
            </w:r>
          </w:p>
        </w:tc>
      </w:tr>
      <w:tr w:rsidR="00414F73" w14:paraId="03E5536A" w14:textId="77777777">
        <w:tc>
          <w:tcPr>
            <w:tcW w:w="301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459EDBB9" w14:textId="77777777" w:rsidR="00414F73" w:rsidRDefault="00571203">
            <w:pPr>
              <w:widowControl w:val="0"/>
              <w:spacing w:after="0"/>
              <w:jc w:val="center"/>
              <w:rPr>
                <w:color w:val="000000"/>
              </w:rPr>
            </w:pPr>
            <w:r>
              <w:rPr>
                <w:color w:val="000000"/>
              </w:rPr>
              <w:t>Kategorie / Režim</w:t>
            </w:r>
          </w:p>
        </w:tc>
        <w:tc>
          <w:tcPr>
            <w:tcW w:w="151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7A601096" w14:textId="77777777" w:rsidR="00414F73" w:rsidRDefault="00571203">
            <w:pPr>
              <w:widowControl w:val="0"/>
              <w:spacing w:after="0"/>
              <w:jc w:val="center"/>
              <w:rPr>
                <w:color w:val="000000"/>
              </w:rPr>
            </w:pPr>
            <w:r>
              <w:rPr>
                <w:color w:val="000000"/>
              </w:rPr>
              <w:t> </w:t>
            </w:r>
          </w:p>
        </w:tc>
        <w:tc>
          <w:tcPr>
            <w:tcW w:w="151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69362A" w14:textId="77777777" w:rsidR="00414F73" w:rsidRDefault="00571203">
            <w:pPr>
              <w:widowControl w:val="0"/>
              <w:spacing w:after="0"/>
              <w:jc w:val="center"/>
              <w:rPr>
                <w:color w:val="000000"/>
              </w:rPr>
            </w:pPr>
            <w:r>
              <w:rPr>
                <w:color w:val="000000"/>
              </w:rPr>
              <w:t xml:space="preserve">Normální </w:t>
            </w:r>
          </w:p>
        </w:tc>
        <w:tc>
          <w:tcPr>
            <w:tcW w:w="151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4FC3D9" w14:textId="77777777" w:rsidR="00414F73" w:rsidRDefault="00571203">
            <w:pPr>
              <w:widowControl w:val="0"/>
              <w:spacing w:after="0"/>
              <w:jc w:val="center"/>
              <w:rPr>
                <w:color w:val="000000"/>
              </w:rPr>
            </w:pPr>
            <w:r>
              <w:rPr>
                <w:color w:val="000000"/>
              </w:rPr>
              <w:t xml:space="preserve">Normální </w:t>
            </w:r>
          </w:p>
        </w:tc>
        <w:tc>
          <w:tcPr>
            <w:tcW w:w="12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192675" w14:textId="77777777" w:rsidR="00414F73" w:rsidRDefault="00571203">
            <w:pPr>
              <w:widowControl w:val="0"/>
              <w:spacing w:after="0"/>
              <w:jc w:val="center"/>
              <w:rPr>
                <w:color w:val="000000"/>
              </w:rPr>
            </w:pPr>
            <w:r>
              <w:rPr>
                <w:color w:val="000000"/>
              </w:rPr>
              <w:t xml:space="preserve">Normální </w:t>
            </w:r>
          </w:p>
        </w:tc>
      </w:tr>
      <w:tr w:rsidR="00414F73" w14:paraId="3AD035EC" w14:textId="77777777">
        <w:tc>
          <w:tcPr>
            <w:tcW w:w="301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0FBDB532" w14:textId="77777777" w:rsidR="00414F73" w:rsidRDefault="00571203">
            <w:pPr>
              <w:widowControl w:val="0"/>
              <w:spacing w:after="0"/>
              <w:jc w:val="center"/>
              <w:rPr>
                <w:color w:val="000000"/>
              </w:rPr>
            </w:pPr>
            <w:r>
              <w:rPr>
                <w:color w:val="000000"/>
              </w:rPr>
              <w:t>Kategorie A</w:t>
            </w:r>
          </w:p>
        </w:tc>
        <w:tc>
          <w:tcPr>
            <w:tcW w:w="151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7BDCEEAA" w14:textId="77777777" w:rsidR="00414F73" w:rsidRDefault="00571203">
            <w:pPr>
              <w:widowControl w:val="0"/>
              <w:spacing w:after="0"/>
              <w:jc w:val="center"/>
              <w:rPr>
                <w:color w:val="000000"/>
              </w:rPr>
            </w:pPr>
            <w:r>
              <w:rPr>
                <w:color w:val="000000"/>
              </w:rPr>
              <w:t>8:00 – 17:00</w:t>
            </w:r>
          </w:p>
        </w:tc>
        <w:tc>
          <w:tcPr>
            <w:tcW w:w="1510"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5BCF61A" w14:textId="77777777" w:rsidR="00414F73" w:rsidRDefault="00571203">
            <w:pPr>
              <w:widowControl w:val="0"/>
              <w:spacing w:after="0"/>
              <w:jc w:val="center"/>
              <w:rPr>
                <w:color w:val="000000"/>
              </w:rPr>
            </w:pPr>
            <w:r>
              <w:rPr>
                <w:color w:val="000000"/>
              </w:rPr>
              <w:t>4</w:t>
            </w:r>
          </w:p>
        </w:tc>
        <w:tc>
          <w:tcPr>
            <w:tcW w:w="151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3A3783" w14:textId="77777777" w:rsidR="00414F73" w:rsidRDefault="00571203">
            <w:pPr>
              <w:widowControl w:val="0"/>
              <w:spacing w:after="0"/>
              <w:jc w:val="center"/>
              <w:rPr>
                <w:color w:val="000000"/>
              </w:rPr>
            </w:pPr>
            <w:r>
              <w:rPr>
                <w:color w:val="000000"/>
              </w:rPr>
              <w:t>8</w:t>
            </w:r>
          </w:p>
        </w:tc>
        <w:tc>
          <w:tcPr>
            <w:tcW w:w="12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705DED" w14:textId="77777777" w:rsidR="00414F73" w:rsidRDefault="00571203">
            <w:pPr>
              <w:widowControl w:val="0"/>
              <w:spacing w:after="0"/>
              <w:jc w:val="center"/>
              <w:rPr>
                <w:color w:val="000000"/>
              </w:rPr>
            </w:pPr>
            <w:r>
              <w:rPr>
                <w:color w:val="000000"/>
              </w:rPr>
              <w:t>15</w:t>
            </w:r>
          </w:p>
        </w:tc>
      </w:tr>
      <w:tr w:rsidR="00414F73" w14:paraId="2CAFF493" w14:textId="77777777">
        <w:tc>
          <w:tcPr>
            <w:tcW w:w="301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60B17CFE" w14:textId="77777777" w:rsidR="00414F73" w:rsidRDefault="00571203">
            <w:pPr>
              <w:widowControl w:val="0"/>
              <w:spacing w:after="0"/>
              <w:jc w:val="center"/>
              <w:rPr>
                <w:color w:val="000000"/>
              </w:rPr>
            </w:pPr>
            <w:r>
              <w:rPr>
                <w:color w:val="000000"/>
              </w:rPr>
              <w:t>Kategorie B</w:t>
            </w:r>
          </w:p>
        </w:tc>
        <w:tc>
          <w:tcPr>
            <w:tcW w:w="151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4150972" w14:textId="77777777" w:rsidR="00414F73" w:rsidRDefault="00571203">
            <w:pPr>
              <w:widowControl w:val="0"/>
              <w:spacing w:after="0"/>
              <w:jc w:val="center"/>
              <w:rPr>
                <w:color w:val="000000"/>
              </w:rPr>
            </w:pPr>
            <w:r>
              <w:rPr>
                <w:color w:val="000000"/>
              </w:rPr>
              <w:t>8:00 – 17:00</w:t>
            </w:r>
          </w:p>
        </w:tc>
        <w:tc>
          <w:tcPr>
            <w:tcW w:w="1510"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61826D8" w14:textId="77777777" w:rsidR="00414F73" w:rsidRDefault="00571203">
            <w:pPr>
              <w:widowControl w:val="0"/>
              <w:spacing w:after="0"/>
              <w:jc w:val="center"/>
              <w:rPr>
                <w:color w:val="000000"/>
              </w:rPr>
            </w:pPr>
            <w:r>
              <w:rPr>
                <w:color w:val="000000"/>
              </w:rPr>
              <w:t>8</w:t>
            </w:r>
          </w:p>
        </w:tc>
        <w:tc>
          <w:tcPr>
            <w:tcW w:w="151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96EA6F" w14:textId="77777777" w:rsidR="00414F73" w:rsidRDefault="00571203">
            <w:pPr>
              <w:widowControl w:val="0"/>
              <w:spacing w:after="0"/>
              <w:jc w:val="center"/>
              <w:rPr>
                <w:color w:val="000000"/>
              </w:rPr>
            </w:pPr>
            <w:r>
              <w:rPr>
                <w:color w:val="000000"/>
              </w:rPr>
              <w:t>16</w:t>
            </w:r>
          </w:p>
        </w:tc>
        <w:tc>
          <w:tcPr>
            <w:tcW w:w="12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AC867B" w14:textId="77777777" w:rsidR="00414F73" w:rsidRDefault="00571203">
            <w:pPr>
              <w:widowControl w:val="0"/>
              <w:spacing w:after="0"/>
              <w:jc w:val="center"/>
              <w:rPr>
                <w:color w:val="000000"/>
              </w:rPr>
            </w:pPr>
            <w:r>
              <w:rPr>
                <w:color w:val="000000"/>
              </w:rPr>
              <w:t>30</w:t>
            </w:r>
          </w:p>
        </w:tc>
      </w:tr>
      <w:tr w:rsidR="00414F73" w14:paraId="601DC784" w14:textId="77777777">
        <w:tc>
          <w:tcPr>
            <w:tcW w:w="301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754687B6" w14:textId="77777777" w:rsidR="00414F73" w:rsidRDefault="00571203">
            <w:pPr>
              <w:widowControl w:val="0"/>
              <w:spacing w:after="0"/>
              <w:jc w:val="center"/>
              <w:rPr>
                <w:color w:val="000000"/>
              </w:rPr>
            </w:pPr>
            <w:r>
              <w:rPr>
                <w:color w:val="000000"/>
              </w:rPr>
              <w:t>Kategorie C</w:t>
            </w:r>
          </w:p>
        </w:tc>
        <w:tc>
          <w:tcPr>
            <w:tcW w:w="151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2DD148EE" w14:textId="77777777" w:rsidR="00414F73" w:rsidRDefault="00571203">
            <w:pPr>
              <w:widowControl w:val="0"/>
              <w:spacing w:after="0"/>
              <w:jc w:val="center"/>
              <w:rPr>
                <w:color w:val="000000"/>
              </w:rPr>
            </w:pPr>
            <w:r>
              <w:rPr>
                <w:color w:val="000000"/>
              </w:rPr>
              <w:t>8:00 – 17:00</w:t>
            </w:r>
          </w:p>
        </w:tc>
        <w:tc>
          <w:tcPr>
            <w:tcW w:w="1510"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0E79705" w14:textId="77777777" w:rsidR="00414F73" w:rsidRDefault="00571203">
            <w:pPr>
              <w:widowControl w:val="0"/>
              <w:spacing w:after="0"/>
              <w:jc w:val="center"/>
              <w:rPr>
                <w:color w:val="000000"/>
              </w:rPr>
            </w:pPr>
            <w:r>
              <w:rPr>
                <w:color w:val="000000"/>
              </w:rPr>
              <w:t>16</w:t>
            </w:r>
          </w:p>
        </w:tc>
        <w:tc>
          <w:tcPr>
            <w:tcW w:w="151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997C5F" w14:textId="77777777" w:rsidR="00414F73" w:rsidRDefault="00571203">
            <w:pPr>
              <w:widowControl w:val="0"/>
              <w:spacing w:after="0"/>
              <w:jc w:val="center"/>
              <w:rPr>
                <w:color w:val="000000"/>
              </w:rPr>
            </w:pPr>
            <w:r>
              <w:rPr>
                <w:color w:val="000000"/>
              </w:rPr>
              <w:t>24</w:t>
            </w:r>
          </w:p>
        </w:tc>
        <w:tc>
          <w:tcPr>
            <w:tcW w:w="12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453563" w14:textId="77777777" w:rsidR="00414F73" w:rsidRDefault="00571203">
            <w:pPr>
              <w:widowControl w:val="0"/>
              <w:spacing w:after="0"/>
              <w:jc w:val="center"/>
              <w:rPr>
                <w:color w:val="000000"/>
              </w:rPr>
            </w:pPr>
            <w:r>
              <w:rPr>
                <w:color w:val="000000"/>
              </w:rPr>
              <w:t>90</w:t>
            </w:r>
          </w:p>
        </w:tc>
      </w:tr>
      <w:tr w:rsidR="00414F73" w14:paraId="3E42CADC" w14:textId="77777777">
        <w:tc>
          <w:tcPr>
            <w:tcW w:w="8789" w:type="dxa"/>
            <w:gridSpan w:val="7"/>
            <w:tcBorders>
              <w:top w:val="single" w:sz="4" w:space="0" w:color="00000A"/>
              <w:left w:val="single" w:sz="4" w:space="0" w:color="00000A"/>
              <w:bottom w:val="single" w:sz="4" w:space="0" w:color="00000A"/>
              <w:right w:val="single" w:sz="4" w:space="0" w:color="00000A"/>
            </w:tcBorders>
            <w:shd w:val="clear" w:color="auto" w:fill="FFFFFF"/>
            <w:vAlign w:val="center"/>
          </w:tcPr>
          <w:p w14:paraId="717C07C3" w14:textId="77777777" w:rsidR="00414F73" w:rsidRDefault="00414F73">
            <w:pPr>
              <w:widowControl w:val="0"/>
              <w:spacing w:after="0"/>
              <w:jc w:val="both"/>
              <w:rPr>
                <w:b/>
              </w:rPr>
            </w:pPr>
          </w:p>
        </w:tc>
      </w:tr>
      <w:tr w:rsidR="00414F73" w14:paraId="5861FE0C" w14:textId="77777777">
        <w:tc>
          <w:tcPr>
            <w:tcW w:w="3042"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236D400D" w14:textId="77777777" w:rsidR="00414F73" w:rsidRDefault="00571203">
            <w:pPr>
              <w:widowControl w:val="0"/>
              <w:spacing w:after="0"/>
              <w:jc w:val="center"/>
              <w:rPr>
                <w:rFonts w:eastAsia="Times New Roman" w:cs="Times New Roman"/>
                <w:lang w:eastAsia="cs-CZ"/>
              </w:rPr>
            </w:pPr>
            <w:r>
              <w:t>Funkční celek</w:t>
            </w:r>
          </w:p>
        </w:tc>
        <w:tc>
          <w:tcPr>
            <w:tcW w:w="5747" w:type="dxa"/>
            <w:gridSpan w:val="4"/>
            <w:tcBorders>
              <w:top w:val="single" w:sz="4" w:space="0" w:color="00000A"/>
              <w:left w:val="single" w:sz="4" w:space="0" w:color="00000A"/>
              <w:bottom w:val="single" w:sz="4" w:space="0" w:color="00000A"/>
              <w:right w:val="single" w:sz="4" w:space="0" w:color="00000A"/>
            </w:tcBorders>
            <w:shd w:val="clear" w:color="auto" w:fill="FFFFFF"/>
            <w:vAlign w:val="center"/>
          </w:tcPr>
          <w:p w14:paraId="313EFC4E" w14:textId="77777777" w:rsidR="00414F73" w:rsidRDefault="00571203">
            <w:pPr>
              <w:widowControl w:val="0"/>
              <w:spacing w:after="0"/>
              <w:jc w:val="center"/>
              <w:rPr>
                <w:rFonts w:eastAsia="Times New Roman" w:cs="Times New Roman"/>
                <w:lang w:eastAsia="cs-CZ"/>
              </w:rPr>
            </w:pPr>
            <w:r>
              <w:t>Všechny komponenty systému PRO</w:t>
            </w:r>
            <w:r>
              <w:rPr>
                <w:color w:val="FF0000"/>
              </w:rPr>
              <w:t>X</w:t>
            </w:r>
            <w:r>
              <w:t>IO</w:t>
            </w:r>
          </w:p>
        </w:tc>
      </w:tr>
      <w:tr w:rsidR="00414F73" w14:paraId="6E84F130" w14:textId="77777777">
        <w:trPr>
          <w:trHeight w:val="964"/>
        </w:trPr>
        <w:tc>
          <w:tcPr>
            <w:tcW w:w="3042"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425BF7AA" w14:textId="77777777" w:rsidR="00414F73" w:rsidRDefault="00571203">
            <w:pPr>
              <w:widowControl w:val="0"/>
              <w:spacing w:after="0"/>
              <w:jc w:val="center"/>
              <w:rPr>
                <w:rFonts w:eastAsia="Times New Roman" w:cs="Times New Roman"/>
                <w:lang w:eastAsia="cs-CZ"/>
              </w:rPr>
            </w:pPr>
            <w:r>
              <w:t>Podmínky stanovení kategorie incidentu</w:t>
            </w:r>
          </w:p>
        </w:tc>
        <w:tc>
          <w:tcPr>
            <w:tcW w:w="5747" w:type="dxa"/>
            <w:gridSpan w:val="4"/>
            <w:tcBorders>
              <w:top w:val="single" w:sz="4" w:space="0" w:color="00000A"/>
              <w:left w:val="single" w:sz="4" w:space="0" w:color="00000A"/>
              <w:bottom w:val="single" w:sz="4" w:space="0" w:color="00000A"/>
              <w:right w:val="single" w:sz="4" w:space="0" w:color="00000A"/>
            </w:tcBorders>
            <w:shd w:val="clear" w:color="auto" w:fill="FFFFFF"/>
            <w:vAlign w:val="center"/>
          </w:tcPr>
          <w:p w14:paraId="5D38FE69" w14:textId="77777777" w:rsidR="00414F73" w:rsidRDefault="00571203">
            <w:pPr>
              <w:widowControl w:val="0"/>
              <w:spacing w:after="0"/>
              <w:jc w:val="center"/>
              <w:rPr>
                <w:rFonts w:eastAsia="Times New Roman" w:cs="Times New Roman"/>
                <w:lang w:eastAsia="cs-CZ"/>
              </w:rPr>
            </w:pPr>
            <w:r>
              <w:t>Kategorie incidentu se stanovuje na základě naléhavosti a dopadu na prostředí a činnosti Objednatele dle tabulky a popisu uvedeného v části „Stanovení kategorie incidentu“</w:t>
            </w:r>
          </w:p>
        </w:tc>
      </w:tr>
      <w:tr w:rsidR="00414F73" w14:paraId="276960DE" w14:textId="77777777">
        <w:trPr>
          <w:trHeight w:val="397"/>
        </w:trPr>
        <w:tc>
          <w:tcPr>
            <w:tcW w:w="8789" w:type="dxa"/>
            <w:gridSpan w:val="7"/>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7D259F9E" w14:textId="77777777" w:rsidR="00414F73" w:rsidRDefault="00571203">
            <w:pPr>
              <w:widowControl w:val="0"/>
              <w:spacing w:after="0"/>
              <w:jc w:val="both"/>
              <w:rPr>
                <w:b/>
              </w:rPr>
            </w:pPr>
            <w:r>
              <w:rPr>
                <w:b/>
              </w:rPr>
              <w:t>Detailní popis</w:t>
            </w:r>
          </w:p>
        </w:tc>
      </w:tr>
      <w:tr w:rsidR="00414F73" w14:paraId="5494A332" w14:textId="77777777">
        <w:tc>
          <w:tcPr>
            <w:tcW w:w="8789" w:type="dxa"/>
            <w:gridSpan w:val="7"/>
            <w:tcBorders>
              <w:top w:val="single" w:sz="4" w:space="0" w:color="00000A"/>
              <w:left w:val="single" w:sz="4" w:space="0" w:color="00000A"/>
              <w:bottom w:val="single" w:sz="4" w:space="0" w:color="00000A"/>
              <w:right w:val="single" w:sz="4" w:space="0" w:color="00000A"/>
            </w:tcBorders>
            <w:shd w:val="clear" w:color="auto" w:fill="auto"/>
            <w:vAlign w:val="center"/>
          </w:tcPr>
          <w:p w14:paraId="10B5F0DB" w14:textId="77777777" w:rsidR="00414F73" w:rsidRDefault="00571203">
            <w:pPr>
              <w:widowControl w:val="0"/>
              <w:spacing w:before="120" w:after="0"/>
              <w:jc w:val="both"/>
              <w:rPr>
                <w:rFonts w:eastAsia="Times New Roman" w:cs="Times New Roman"/>
                <w:lang w:eastAsia="cs-CZ"/>
              </w:rPr>
            </w:pPr>
            <w:r>
              <w:t>Pro nahlášení incidentu není nutné znát příčinu problému.</w:t>
            </w:r>
          </w:p>
          <w:p w14:paraId="2EE5AA9F" w14:textId="77777777" w:rsidR="00414F73" w:rsidRDefault="00571203">
            <w:pPr>
              <w:widowControl w:val="0"/>
              <w:spacing w:after="120"/>
              <w:ind w:right="113"/>
              <w:jc w:val="both"/>
              <w:rPr>
                <w:rFonts w:eastAsia="Times New Roman" w:cs="Times New Roman"/>
                <w:lang w:eastAsia="cs-CZ"/>
              </w:rPr>
            </w:pPr>
            <w:r>
              <w:t xml:space="preserve">V rámci této služby jsou řešeny servisní požadavky, vzniklé v produkčním provozu systému, přijaté službou </w:t>
            </w:r>
            <w:proofErr w:type="spellStart"/>
            <w:r>
              <w:t>Helpdesk</w:t>
            </w:r>
            <w:proofErr w:type="spellEnd"/>
            <w:r>
              <w:t>, které Objednatel navrhuje s klasifikací „</w:t>
            </w:r>
            <w:r>
              <w:rPr>
                <w:b/>
              </w:rPr>
              <w:t>REKLAMACE</w:t>
            </w:r>
            <w:r>
              <w:t>“.</w:t>
            </w:r>
          </w:p>
          <w:p w14:paraId="3BCF5DEB" w14:textId="77777777" w:rsidR="00414F73" w:rsidRDefault="00571203">
            <w:pPr>
              <w:widowControl w:val="0"/>
              <w:spacing w:after="0"/>
              <w:jc w:val="both"/>
              <w:rPr>
                <w:rFonts w:eastAsia="Times New Roman" w:cs="Times New Roman"/>
                <w:lang w:eastAsia="cs-CZ"/>
              </w:rPr>
            </w:pPr>
            <w:r>
              <w:t>Poskytovatel v rámci této služby garantuje:</w:t>
            </w:r>
          </w:p>
          <w:p w14:paraId="1D52D724" w14:textId="77777777" w:rsidR="00414F73" w:rsidRDefault="00571203">
            <w:pPr>
              <w:widowControl w:val="0"/>
              <w:numPr>
                <w:ilvl w:val="0"/>
                <w:numId w:val="19"/>
              </w:numPr>
              <w:spacing w:after="0" w:line="100" w:lineRule="atLeast"/>
              <w:ind w:left="602"/>
              <w:jc w:val="both"/>
              <w:rPr>
                <w:rFonts w:eastAsia="Times New Roman" w:cs="Times New Roman"/>
                <w:szCs w:val="20"/>
                <w:lang w:eastAsia="cs-CZ"/>
              </w:rPr>
            </w:pPr>
            <w:r>
              <w:rPr>
                <w:rFonts w:eastAsia="Times New Roman" w:cs="Times New Roman"/>
                <w:szCs w:val="20"/>
                <w:lang w:eastAsia="cs-CZ"/>
              </w:rPr>
              <w:t>Prvotní reakci - zahájení řešení incidentu,</w:t>
            </w:r>
          </w:p>
          <w:p w14:paraId="0E144098" w14:textId="77777777" w:rsidR="00414F73" w:rsidRDefault="00571203">
            <w:pPr>
              <w:widowControl w:val="0"/>
              <w:numPr>
                <w:ilvl w:val="0"/>
                <w:numId w:val="19"/>
              </w:numPr>
              <w:spacing w:after="0" w:line="100" w:lineRule="atLeast"/>
              <w:ind w:left="602"/>
              <w:jc w:val="both"/>
              <w:rPr>
                <w:rFonts w:eastAsia="Times New Roman" w:cs="Times New Roman"/>
                <w:szCs w:val="20"/>
                <w:lang w:eastAsia="cs-CZ"/>
              </w:rPr>
            </w:pPr>
            <w:r>
              <w:rPr>
                <w:rFonts w:eastAsia="Times New Roman" w:cs="Times New Roman"/>
                <w:szCs w:val="20"/>
                <w:lang w:eastAsia="cs-CZ"/>
              </w:rPr>
              <w:t>Zprovoznění systému náhradním způsobem,</w:t>
            </w:r>
          </w:p>
          <w:p w14:paraId="39FEC9C1" w14:textId="77777777" w:rsidR="00414F73" w:rsidRDefault="00571203">
            <w:pPr>
              <w:widowControl w:val="0"/>
              <w:numPr>
                <w:ilvl w:val="0"/>
                <w:numId w:val="19"/>
              </w:numPr>
              <w:spacing w:after="0" w:line="100" w:lineRule="atLeast"/>
              <w:ind w:left="602"/>
              <w:jc w:val="both"/>
              <w:rPr>
                <w:rFonts w:eastAsia="Times New Roman" w:cs="Times New Roman"/>
                <w:szCs w:val="20"/>
                <w:lang w:eastAsia="cs-CZ"/>
              </w:rPr>
            </w:pPr>
            <w:r>
              <w:rPr>
                <w:rFonts w:eastAsia="Times New Roman" w:cs="Times New Roman"/>
                <w:szCs w:val="20"/>
                <w:lang w:eastAsia="cs-CZ"/>
              </w:rPr>
              <w:t>Úplné odstranění závady.</w:t>
            </w:r>
          </w:p>
          <w:p w14:paraId="7E8ED657" w14:textId="77777777" w:rsidR="00414F73" w:rsidRDefault="00414F73">
            <w:pPr>
              <w:widowControl w:val="0"/>
              <w:spacing w:after="0"/>
              <w:jc w:val="both"/>
              <w:rPr>
                <w:rFonts w:eastAsia="Times New Roman" w:cs="Times New Roman"/>
                <w:lang w:eastAsia="cs-CZ"/>
              </w:rPr>
            </w:pPr>
          </w:p>
          <w:p w14:paraId="48C1B0A8" w14:textId="77777777" w:rsidR="00414F73" w:rsidRDefault="00571203">
            <w:pPr>
              <w:widowControl w:val="0"/>
              <w:spacing w:after="120"/>
              <w:jc w:val="both"/>
              <w:rPr>
                <w:rFonts w:eastAsia="Times New Roman" w:cs="Times New Roman"/>
                <w:lang w:eastAsia="cs-CZ"/>
              </w:rPr>
            </w:pPr>
            <w:r>
              <w:t>Kategorie klasifikace incidentů:</w:t>
            </w:r>
          </w:p>
          <w:p w14:paraId="49A2E9FB" w14:textId="77777777" w:rsidR="00414F73" w:rsidRDefault="00571203">
            <w:pPr>
              <w:widowControl w:val="0"/>
              <w:numPr>
                <w:ilvl w:val="0"/>
                <w:numId w:val="19"/>
              </w:numPr>
              <w:spacing w:after="0" w:line="100" w:lineRule="atLeast"/>
              <w:ind w:left="602" w:right="113"/>
              <w:jc w:val="both"/>
              <w:rPr>
                <w:rFonts w:eastAsia="Times New Roman" w:cs="Times New Roman"/>
                <w:szCs w:val="20"/>
                <w:lang w:eastAsia="cs-CZ"/>
              </w:rPr>
            </w:pPr>
            <w:r>
              <w:rPr>
                <w:rFonts w:eastAsia="Times New Roman" w:cs="Times New Roman"/>
                <w:szCs w:val="20"/>
                <w:lang w:eastAsia="cs-CZ"/>
              </w:rPr>
              <w:t>Kategorie A - Kritický stav – jedná se o stav, kdy je znemožněna práce se systémem nebo jeho částí a nelze použít alternativní postup.</w:t>
            </w:r>
          </w:p>
          <w:p w14:paraId="09F730EE" w14:textId="77777777" w:rsidR="00414F73" w:rsidRDefault="00571203">
            <w:pPr>
              <w:widowControl w:val="0"/>
              <w:numPr>
                <w:ilvl w:val="0"/>
                <w:numId w:val="19"/>
              </w:numPr>
              <w:spacing w:after="120" w:line="100" w:lineRule="atLeast"/>
              <w:ind w:left="602" w:right="113"/>
              <w:jc w:val="both"/>
              <w:rPr>
                <w:rFonts w:eastAsia="Times New Roman" w:cs="Times New Roman"/>
                <w:szCs w:val="20"/>
                <w:lang w:eastAsia="cs-CZ"/>
              </w:rPr>
            </w:pPr>
            <w:r>
              <w:rPr>
                <w:rFonts w:eastAsia="Times New Roman" w:cs="Times New Roman"/>
                <w:szCs w:val="20"/>
                <w:lang w:eastAsia="cs-CZ"/>
              </w:rPr>
              <w:t xml:space="preserve">Kategorie B - Méně závažný stav – jedná se o stav, kdy je omezena práce se systémem nebo jeho částí, ale lze použít alternativní postup. </w:t>
            </w:r>
          </w:p>
          <w:p w14:paraId="6B1CDFC4" w14:textId="77777777" w:rsidR="00414F73" w:rsidRDefault="00571203">
            <w:pPr>
              <w:widowControl w:val="0"/>
              <w:numPr>
                <w:ilvl w:val="0"/>
                <w:numId w:val="19"/>
              </w:numPr>
              <w:spacing w:after="0" w:line="100" w:lineRule="atLeast"/>
              <w:ind w:left="602" w:right="113"/>
              <w:jc w:val="both"/>
              <w:rPr>
                <w:rFonts w:eastAsia="Times New Roman" w:cs="Times New Roman"/>
                <w:szCs w:val="20"/>
                <w:lang w:eastAsia="cs-CZ"/>
              </w:rPr>
            </w:pPr>
            <w:r>
              <w:rPr>
                <w:rFonts w:eastAsia="Times New Roman" w:cs="Times New Roman"/>
                <w:szCs w:val="20"/>
                <w:lang w:eastAsia="cs-CZ"/>
              </w:rPr>
              <w:t>Kategorie C - Stav neohrožující funkčnost – jedná se o stav, kdy není vážně omezena funkčnost systému nebo jeho části, nebo lze použít alternativní postup.</w:t>
            </w:r>
          </w:p>
          <w:p w14:paraId="4DC16314" w14:textId="77777777" w:rsidR="00414F73" w:rsidRDefault="00414F73">
            <w:pPr>
              <w:widowControl w:val="0"/>
              <w:spacing w:after="0"/>
              <w:jc w:val="both"/>
              <w:rPr>
                <w:rFonts w:eastAsia="Times New Roman" w:cs="Times New Roman"/>
                <w:lang w:eastAsia="cs-CZ"/>
              </w:rPr>
            </w:pPr>
          </w:p>
          <w:p w14:paraId="0F02E04B" w14:textId="77777777" w:rsidR="00414F73" w:rsidRDefault="00571203">
            <w:pPr>
              <w:widowControl w:val="0"/>
              <w:spacing w:after="0"/>
              <w:contextualSpacing/>
              <w:rPr>
                <w:rFonts w:eastAsia="Times New Roman" w:cs="Times New Roman"/>
                <w:lang w:eastAsia="cs-CZ"/>
              </w:rPr>
            </w:pPr>
            <w:r>
              <w:t>SLA parametry jsou vztaženy k produktivnímu prostředí. Pro jiné instance (testovací, vývojové, migrační) nemají jakoukoli závaznost.</w:t>
            </w:r>
          </w:p>
          <w:p w14:paraId="7C63518B" w14:textId="77777777" w:rsidR="00414F73" w:rsidRDefault="00414F73">
            <w:pPr>
              <w:widowControl w:val="0"/>
              <w:spacing w:after="0"/>
              <w:jc w:val="both"/>
              <w:rPr>
                <w:rFonts w:eastAsia="Times New Roman" w:cs="Times New Roman"/>
                <w:lang w:eastAsia="cs-CZ"/>
              </w:rPr>
            </w:pPr>
          </w:p>
          <w:p w14:paraId="093C3976" w14:textId="77777777" w:rsidR="00414F73" w:rsidRDefault="00571203">
            <w:pPr>
              <w:widowControl w:val="0"/>
              <w:spacing w:after="0"/>
              <w:contextualSpacing/>
              <w:rPr>
                <w:rFonts w:eastAsia="Times New Roman" w:cs="Times New Roman"/>
                <w:lang w:eastAsia="cs-CZ"/>
              </w:rPr>
            </w:pPr>
            <w:r>
              <w:t xml:space="preserve">V případě neodstranění závady v uvedeném termínu musí Poskytovatel prokázat, že na odstranění vady nepřetržitě pracuje. </w:t>
            </w:r>
          </w:p>
          <w:p w14:paraId="66750FFF" w14:textId="77777777" w:rsidR="00414F73" w:rsidRDefault="00571203">
            <w:pPr>
              <w:widowControl w:val="0"/>
              <w:tabs>
                <w:tab w:val="left" w:pos="1355"/>
              </w:tabs>
              <w:spacing w:before="120" w:after="0" w:line="100" w:lineRule="atLeast"/>
              <w:outlineLvl w:val="2"/>
              <w:rPr>
                <w:rFonts w:eastAsia="Times New Roman" w:cs="Times New Roman"/>
                <w:b/>
                <w:bCs/>
                <w:smallCaps/>
                <w:lang w:eastAsia="cs-CZ"/>
              </w:rPr>
            </w:pPr>
            <w:r>
              <w:rPr>
                <w:rFonts w:eastAsia="Times New Roman" w:cs="Times New Roman"/>
                <w:b/>
                <w:bCs/>
                <w:smallCaps/>
                <w:lang w:eastAsia="cs-CZ"/>
              </w:rPr>
              <w:t>Definice pojmů</w:t>
            </w:r>
          </w:p>
          <w:p w14:paraId="33F3A951" w14:textId="77777777" w:rsidR="00414F73" w:rsidRDefault="00414F73">
            <w:pPr>
              <w:widowControl w:val="0"/>
              <w:spacing w:after="0" w:line="100" w:lineRule="atLeast"/>
              <w:rPr>
                <w:rFonts w:ascii="Arial" w:eastAsia="Times New Roman" w:hAnsi="Arial" w:cs="Times New Roman"/>
                <w:sz w:val="19"/>
                <w:szCs w:val="24"/>
                <w:lang w:val="en-US"/>
              </w:rPr>
            </w:pPr>
          </w:p>
          <w:p w14:paraId="25B34FAF" w14:textId="77777777" w:rsidR="00414F73" w:rsidRDefault="00571203">
            <w:pPr>
              <w:widowControl w:val="0"/>
              <w:spacing w:after="0"/>
              <w:ind w:right="113"/>
              <w:jc w:val="both"/>
              <w:rPr>
                <w:rFonts w:eastAsia="Times New Roman" w:cs="Times New Roman"/>
                <w:lang w:eastAsia="cs-CZ"/>
              </w:rPr>
            </w:pPr>
            <w:r>
              <w:rPr>
                <w:b/>
              </w:rPr>
              <w:t>Prvotní reakcí</w:t>
            </w:r>
            <w:r>
              <w:t xml:space="preserve"> se rozumí potvrzení přijetí požadavku a poskytnutí informace Objednateli, jakým způsobem bude Poskytovatel incident řešit. Je-li to možné, zda se jedná či nejedná o vadu systému, s předpokládanou dobou potřebnou na vyřešení problému. Není-li poskytovatel v tomto momentě tyto informace schopen poskytnout, odhadne termín, kdy tyto informace Objednateli poskytne.</w:t>
            </w:r>
          </w:p>
          <w:p w14:paraId="6B04BC72" w14:textId="77777777" w:rsidR="00414F73" w:rsidRDefault="00414F73">
            <w:pPr>
              <w:widowControl w:val="0"/>
              <w:spacing w:after="0"/>
              <w:ind w:right="113"/>
              <w:jc w:val="both"/>
              <w:rPr>
                <w:rFonts w:eastAsia="Times New Roman" w:cs="Times New Roman"/>
                <w:lang w:eastAsia="cs-CZ"/>
              </w:rPr>
            </w:pPr>
          </w:p>
          <w:p w14:paraId="2FBE5362" w14:textId="77777777" w:rsidR="00414F73" w:rsidRDefault="00571203">
            <w:pPr>
              <w:widowControl w:val="0"/>
              <w:spacing w:after="0"/>
              <w:ind w:right="113"/>
              <w:jc w:val="both"/>
              <w:rPr>
                <w:rFonts w:eastAsia="Times New Roman" w:cs="Times New Roman"/>
                <w:lang w:eastAsia="cs-CZ"/>
              </w:rPr>
            </w:pPr>
            <w:r>
              <w:rPr>
                <w:b/>
              </w:rPr>
              <w:t>Zprovoznění náhradním způsobem</w:t>
            </w:r>
            <w:r>
              <w:t xml:space="preserve"> se rozumí zajištění stavu, kdy není zcela znemožněna práce se systémem, není vážně omezena funkčnost informačního systému nebo jeho částí, systém není v rozporu s platnou legislativou ČR, či lze použít alternativní postup.</w:t>
            </w:r>
          </w:p>
          <w:p w14:paraId="339194B8" w14:textId="77777777" w:rsidR="00414F73" w:rsidRDefault="00414F73">
            <w:pPr>
              <w:widowControl w:val="0"/>
              <w:spacing w:after="0"/>
              <w:ind w:right="113"/>
              <w:jc w:val="both"/>
              <w:rPr>
                <w:rFonts w:eastAsia="Times New Roman" w:cs="Times New Roman"/>
                <w:lang w:eastAsia="cs-CZ"/>
              </w:rPr>
            </w:pPr>
          </w:p>
          <w:p w14:paraId="73032092" w14:textId="77777777" w:rsidR="00414F73" w:rsidRDefault="00571203">
            <w:pPr>
              <w:widowControl w:val="0"/>
              <w:spacing w:after="0"/>
              <w:ind w:right="113"/>
              <w:jc w:val="both"/>
              <w:rPr>
                <w:rFonts w:eastAsia="Times New Roman" w:cs="Times New Roman"/>
                <w:lang w:eastAsia="cs-CZ"/>
              </w:rPr>
            </w:pPr>
            <w:r>
              <w:rPr>
                <w:b/>
              </w:rPr>
              <w:t>Úplným odstraněním závady</w:t>
            </w:r>
            <w:r>
              <w:t xml:space="preserve"> se rozumí dosažení stavu, který byl akceptován v rámci smlouvy o dílo nebo je popsán v dokumentaci produktu.</w:t>
            </w:r>
          </w:p>
          <w:p w14:paraId="5A05770D" w14:textId="77777777" w:rsidR="00414F73" w:rsidRDefault="00414F73">
            <w:pPr>
              <w:widowControl w:val="0"/>
              <w:spacing w:after="0"/>
              <w:ind w:right="113"/>
              <w:jc w:val="both"/>
              <w:rPr>
                <w:rFonts w:eastAsia="Times New Roman" w:cs="Times New Roman"/>
                <w:lang w:eastAsia="cs-CZ"/>
              </w:rPr>
            </w:pPr>
          </w:p>
          <w:p w14:paraId="1EB50ADC" w14:textId="77777777" w:rsidR="00414F73" w:rsidRDefault="00571203">
            <w:pPr>
              <w:widowControl w:val="0"/>
              <w:spacing w:after="0"/>
              <w:ind w:right="113"/>
              <w:jc w:val="both"/>
              <w:rPr>
                <w:rFonts w:eastAsia="Times New Roman" w:cs="Times New Roman"/>
                <w:lang w:eastAsia="cs-CZ"/>
              </w:rPr>
            </w:pPr>
            <w:r>
              <w:rPr>
                <w:b/>
              </w:rPr>
              <w:t>Incident</w:t>
            </w:r>
            <w:r>
              <w:t xml:space="preserve"> je jakákoliv událost zaviněná Poskytovatelem, která není součástí standardní operace, a která způsobí nebo může způsobit výpadek systému, nebo snížení kvality služby. Za incident se nepovažuje plánované přerušení provozu.</w:t>
            </w:r>
          </w:p>
          <w:p w14:paraId="226E6B4C" w14:textId="77777777" w:rsidR="00414F73" w:rsidRDefault="00414F73">
            <w:pPr>
              <w:widowControl w:val="0"/>
              <w:spacing w:after="0"/>
              <w:ind w:right="113"/>
              <w:jc w:val="both"/>
              <w:rPr>
                <w:rFonts w:eastAsia="Times New Roman" w:cs="Times New Roman"/>
                <w:lang w:eastAsia="cs-CZ"/>
              </w:rPr>
            </w:pPr>
          </w:p>
          <w:p w14:paraId="01170021" w14:textId="77777777" w:rsidR="00414F73" w:rsidRDefault="00571203">
            <w:pPr>
              <w:widowControl w:val="0"/>
              <w:spacing w:after="0"/>
              <w:ind w:right="113"/>
              <w:jc w:val="both"/>
              <w:rPr>
                <w:rFonts w:eastAsia="Times New Roman" w:cs="Times New Roman"/>
                <w:lang w:eastAsia="cs-CZ"/>
              </w:rPr>
            </w:pPr>
            <w:r>
              <w:rPr>
                <w:b/>
              </w:rPr>
              <w:t>Pracovní doba</w:t>
            </w:r>
            <w:r>
              <w:t xml:space="preserve"> – časové vymezení období, kdy je služba Řešení incidentů poskytována.</w:t>
            </w:r>
          </w:p>
          <w:p w14:paraId="6A6CAA55" w14:textId="77777777" w:rsidR="00414F73" w:rsidRDefault="00414F73">
            <w:pPr>
              <w:widowControl w:val="0"/>
              <w:spacing w:after="0"/>
              <w:ind w:right="113"/>
              <w:jc w:val="both"/>
              <w:rPr>
                <w:rFonts w:eastAsia="Times New Roman" w:cs="Times New Roman"/>
                <w:lang w:eastAsia="cs-CZ"/>
              </w:rPr>
            </w:pPr>
          </w:p>
          <w:p w14:paraId="65CF6F7F" w14:textId="77777777" w:rsidR="00414F73" w:rsidRDefault="00571203">
            <w:pPr>
              <w:widowControl w:val="0"/>
              <w:spacing w:after="120" w:line="100" w:lineRule="atLeast"/>
              <w:ind w:right="113"/>
              <w:jc w:val="both"/>
              <w:rPr>
                <w:rFonts w:eastAsia="Times New Roman" w:cs="Times New Roman"/>
                <w:szCs w:val="24"/>
                <w:lang w:eastAsia="cs-CZ"/>
              </w:rPr>
            </w:pPr>
            <w:r>
              <w:rPr>
                <w:rFonts w:eastAsia="Times New Roman" w:cs="Times New Roman"/>
                <w:b/>
                <w:lang w:eastAsia="cs-CZ"/>
              </w:rPr>
              <w:t>Vadou</w:t>
            </w:r>
            <w:r>
              <w:rPr>
                <w:rFonts w:eastAsia="Times New Roman" w:cs="Times New Roman"/>
                <w:lang w:eastAsia="cs-CZ"/>
              </w:rPr>
              <w:t xml:space="preserve"> se rozumí stav, který je v rozporu:</w:t>
            </w:r>
          </w:p>
          <w:p w14:paraId="61F540AA" w14:textId="77777777" w:rsidR="00414F73" w:rsidRDefault="00571203">
            <w:pPr>
              <w:widowControl w:val="0"/>
              <w:numPr>
                <w:ilvl w:val="0"/>
                <w:numId w:val="19"/>
              </w:numPr>
              <w:spacing w:after="60" w:line="100" w:lineRule="atLeast"/>
              <w:ind w:left="602" w:right="113"/>
              <w:jc w:val="both"/>
              <w:rPr>
                <w:rFonts w:eastAsia="Times New Roman" w:cs="Times New Roman"/>
                <w:szCs w:val="20"/>
                <w:lang w:eastAsia="cs-CZ"/>
              </w:rPr>
            </w:pPr>
            <w:r>
              <w:rPr>
                <w:rFonts w:eastAsia="Times New Roman" w:cs="Times New Roman"/>
                <w:szCs w:val="20"/>
                <w:lang w:eastAsia="cs-CZ"/>
              </w:rPr>
              <w:t xml:space="preserve">se standardní funkčností systému implementovaného na produkčním prostředí a tento rozpor je vůči uživatelské dokumentaci systému, </w:t>
            </w:r>
          </w:p>
          <w:p w14:paraId="18BE9852" w14:textId="77777777" w:rsidR="00414F73" w:rsidRDefault="00571203">
            <w:pPr>
              <w:widowControl w:val="0"/>
              <w:numPr>
                <w:ilvl w:val="0"/>
                <w:numId w:val="19"/>
              </w:numPr>
              <w:spacing w:after="60" w:line="100" w:lineRule="atLeast"/>
              <w:ind w:left="602" w:right="113"/>
              <w:jc w:val="both"/>
              <w:rPr>
                <w:rFonts w:eastAsia="Times New Roman" w:cs="Times New Roman"/>
                <w:szCs w:val="20"/>
                <w:lang w:eastAsia="cs-CZ"/>
              </w:rPr>
            </w:pPr>
            <w:r>
              <w:rPr>
                <w:rFonts w:eastAsia="Times New Roman" w:cs="Times New Roman"/>
                <w:szCs w:val="20"/>
                <w:lang w:eastAsia="cs-CZ"/>
              </w:rPr>
              <w:t>s funkcionalitou definovanou v implementační smlouvě (jejích přílohách), případně akceptačním protokolu implementace systému,</w:t>
            </w:r>
          </w:p>
          <w:p w14:paraId="62E63E1B" w14:textId="77777777" w:rsidR="00414F73" w:rsidRDefault="00571203">
            <w:pPr>
              <w:widowControl w:val="0"/>
              <w:numPr>
                <w:ilvl w:val="0"/>
                <w:numId w:val="19"/>
              </w:numPr>
              <w:spacing w:after="60" w:line="100" w:lineRule="atLeast"/>
              <w:ind w:left="602" w:right="113"/>
              <w:jc w:val="both"/>
              <w:rPr>
                <w:rFonts w:eastAsia="Times New Roman" w:cs="Times New Roman"/>
                <w:szCs w:val="20"/>
                <w:lang w:eastAsia="cs-CZ"/>
              </w:rPr>
            </w:pPr>
            <w:r>
              <w:rPr>
                <w:rFonts w:eastAsia="Times New Roman" w:cs="Times New Roman"/>
                <w:szCs w:val="20"/>
                <w:lang w:eastAsia="cs-CZ"/>
              </w:rPr>
              <w:t>s platnou legislativou ČR k datu hlášení incidentu Objednatelem.</w:t>
            </w:r>
          </w:p>
          <w:p w14:paraId="35E9741E" w14:textId="77777777" w:rsidR="00414F73" w:rsidRDefault="00414F73">
            <w:pPr>
              <w:widowControl w:val="0"/>
              <w:spacing w:after="0"/>
              <w:rPr>
                <w:rFonts w:eastAsia="Times New Roman" w:cs="Times New Roman"/>
                <w:lang w:eastAsia="cs-CZ"/>
              </w:rPr>
            </w:pPr>
          </w:p>
          <w:p w14:paraId="5818625D" w14:textId="77777777" w:rsidR="00414F73" w:rsidRDefault="00571203">
            <w:pPr>
              <w:widowControl w:val="0"/>
              <w:tabs>
                <w:tab w:val="left" w:pos="1355"/>
              </w:tabs>
              <w:spacing w:after="120" w:line="100" w:lineRule="atLeast"/>
              <w:ind w:right="113"/>
              <w:outlineLvl w:val="2"/>
              <w:rPr>
                <w:rFonts w:eastAsia="Times New Roman" w:cs="Times New Roman"/>
                <w:b/>
                <w:bCs/>
                <w:smallCaps/>
                <w:lang w:eastAsia="cs-CZ"/>
              </w:rPr>
            </w:pPr>
            <w:r>
              <w:rPr>
                <w:rFonts w:eastAsia="Times New Roman" w:cs="Times New Roman"/>
                <w:b/>
                <w:bCs/>
                <w:smallCaps/>
                <w:lang w:eastAsia="cs-CZ"/>
              </w:rPr>
              <w:t>Postup při řešení incidentů/vad</w:t>
            </w:r>
          </w:p>
          <w:p w14:paraId="3A825DDB" w14:textId="77777777" w:rsidR="00414F73" w:rsidRDefault="00571203">
            <w:pPr>
              <w:widowControl w:val="0"/>
              <w:spacing w:after="120" w:line="100" w:lineRule="atLeast"/>
              <w:ind w:right="113"/>
              <w:jc w:val="both"/>
              <w:rPr>
                <w:rFonts w:eastAsia="Times New Roman" w:cs="Times New Roman"/>
                <w:szCs w:val="24"/>
                <w:lang w:eastAsia="cs-CZ"/>
              </w:rPr>
            </w:pPr>
            <w:r>
              <w:rPr>
                <w:rFonts w:eastAsia="Times New Roman" w:cs="Times New Roman"/>
                <w:lang w:eastAsia="cs-CZ"/>
              </w:rPr>
              <w:t>Objednatel prostřednictvím oprávněné osoby oznámí Poskytovateli incident s návrhem kategorie. Jestliže Objednatel neoznačí kategorii incidentu, má se za to, že se jedná o Stav neohrožující funkčnost. Poskytovatel není povinen reflektovat na hlášení incidentu, jestliže požadavek ohlásí jiná než oprávněná osoba Objednatele.</w:t>
            </w:r>
          </w:p>
          <w:p w14:paraId="36576CC1" w14:textId="77777777" w:rsidR="00414F73" w:rsidRDefault="00571203">
            <w:pPr>
              <w:widowControl w:val="0"/>
              <w:spacing w:after="120" w:line="100" w:lineRule="atLeast"/>
              <w:ind w:right="113"/>
              <w:jc w:val="both"/>
              <w:rPr>
                <w:rFonts w:eastAsia="Times New Roman" w:cs="Times New Roman"/>
                <w:lang w:eastAsia="cs-CZ"/>
              </w:rPr>
            </w:pPr>
            <w:r>
              <w:rPr>
                <w:rFonts w:eastAsia="Times New Roman" w:cs="Times New Roman"/>
                <w:lang w:eastAsia="cs-CZ"/>
              </w:rPr>
              <w:t>Poskytovatel zahájí v termínu uvedeném níže řešení požadavku, a jakmile je to možné, vyhodnotí ohlášený požadavek a podle výsledku postupuje následovně:</w:t>
            </w:r>
          </w:p>
          <w:p w14:paraId="52F40BEB" w14:textId="77777777" w:rsidR="00414F73" w:rsidRDefault="00571203">
            <w:pPr>
              <w:widowControl w:val="0"/>
              <w:spacing w:after="120" w:line="100" w:lineRule="atLeast"/>
              <w:ind w:right="113" w:firstLine="181"/>
              <w:jc w:val="both"/>
              <w:rPr>
                <w:rFonts w:eastAsia="Times New Roman" w:cs="Times New Roman"/>
                <w:b/>
                <w:lang w:eastAsia="cs-CZ"/>
              </w:rPr>
            </w:pPr>
            <w:r>
              <w:rPr>
                <w:rFonts w:eastAsia="Times New Roman" w:cs="Times New Roman"/>
                <w:b/>
                <w:lang w:eastAsia="cs-CZ"/>
              </w:rPr>
              <w:t>A) Poskytovatel vyhodnotil situaci tak, že se jedná se o vadu:</w:t>
            </w:r>
          </w:p>
          <w:p w14:paraId="777A0E1C" w14:textId="77777777" w:rsidR="00414F73" w:rsidRDefault="00571203">
            <w:pPr>
              <w:widowControl w:val="0"/>
              <w:numPr>
                <w:ilvl w:val="0"/>
                <w:numId w:val="20"/>
              </w:numPr>
              <w:spacing w:after="0" w:line="100" w:lineRule="atLeast"/>
              <w:ind w:left="743" w:right="113"/>
              <w:jc w:val="both"/>
              <w:rPr>
                <w:rFonts w:eastAsia="Times New Roman" w:cs="Times New Roman"/>
                <w:szCs w:val="20"/>
                <w:lang w:eastAsia="cs-CZ"/>
              </w:rPr>
            </w:pPr>
            <w:r>
              <w:rPr>
                <w:rFonts w:eastAsia="Times New Roman" w:cs="Times New Roman"/>
                <w:szCs w:val="20"/>
                <w:lang w:eastAsia="cs-CZ"/>
              </w:rPr>
              <w:t>Poskytovatel pokračuje v řešení požadavku,</w:t>
            </w:r>
          </w:p>
          <w:p w14:paraId="207C3CEA" w14:textId="77777777" w:rsidR="00414F73" w:rsidRDefault="00571203">
            <w:pPr>
              <w:widowControl w:val="0"/>
              <w:numPr>
                <w:ilvl w:val="0"/>
                <w:numId w:val="20"/>
              </w:numPr>
              <w:spacing w:after="0" w:line="100" w:lineRule="atLeast"/>
              <w:ind w:left="743" w:right="113"/>
              <w:jc w:val="both"/>
              <w:rPr>
                <w:rFonts w:eastAsia="Times New Roman" w:cs="Times New Roman"/>
                <w:szCs w:val="20"/>
                <w:lang w:eastAsia="cs-CZ"/>
              </w:rPr>
            </w:pPr>
            <w:r>
              <w:rPr>
                <w:rFonts w:eastAsia="Times New Roman" w:cs="Times New Roman"/>
                <w:szCs w:val="20"/>
                <w:lang w:eastAsia="cs-CZ"/>
              </w:rPr>
              <w:t xml:space="preserve">Poskytovatel průběžně informuje Objednatele o tom, jakým způsobem požadavek řeší, o předpokládané době potřebné na vyřešení problému, případně o požadavcích na součinnost, </w:t>
            </w:r>
          </w:p>
          <w:p w14:paraId="5939907B" w14:textId="77777777" w:rsidR="00414F73" w:rsidRDefault="00571203">
            <w:pPr>
              <w:widowControl w:val="0"/>
              <w:numPr>
                <w:ilvl w:val="0"/>
                <w:numId w:val="20"/>
              </w:numPr>
              <w:spacing w:after="0" w:line="100" w:lineRule="atLeast"/>
              <w:ind w:left="743" w:right="113"/>
              <w:jc w:val="both"/>
              <w:rPr>
                <w:rFonts w:eastAsia="Times New Roman" w:cs="Times New Roman"/>
                <w:szCs w:val="20"/>
                <w:lang w:eastAsia="cs-CZ"/>
              </w:rPr>
            </w:pPr>
            <w:r>
              <w:rPr>
                <w:rFonts w:eastAsia="Times New Roman" w:cs="Times New Roman"/>
                <w:szCs w:val="20"/>
                <w:lang w:eastAsia="cs-CZ"/>
              </w:rPr>
              <w:t xml:space="preserve">požadavek bude vyřízen </w:t>
            </w:r>
          </w:p>
          <w:p w14:paraId="1068B6B9" w14:textId="77777777" w:rsidR="00414F73" w:rsidRDefault="00571203">
            <w:pPr>
              <w:widowControl w:val="0"/>
              <w:numPr>
                <w:ilvl w:val="0"/>
                <w:numId w:val="20"/>
              </w:numPr>
              <w:spacing w:after="0" w:line="100" w:lineRule="atLeast"/>
              <w:ind w:left="743" w:right="113"/>
              <w:jc w:val="both"/>
              <w:rPr>
                <w:rFonts w:eastAsia="Times New Roman" w:cs="Times New Roman"/>
                <w:szCs w:val="20"/>
                <w:lang w:eastAsia="cs-CZ"/>
              </w:rPr>
            </w:pPr>
            <w:r>
              <w:rPr>
                <w:rFonts w:eastAsia="Times New Roman" w:cs="Times New Roman"/>
                <w:szCs w:val="20"/>
                <w:lang w:eastAsia="cs-CZ"/>
              </w:rPr>
              <w:t xml:space="preserve">po vyřešení vady potvrdí Objednatel na </w:t>
            </w:r>
            <w:proofErr w:type="spellStart"/>
            <w:r>
              <w:rPr>
                <w:rFonts w:eastAsia="Times New Roman" w:cs="Times New Roman"/>
                <w:szCs w:val="20"/>
                <w:lang w:eastAsia="cs-CZ"/>
              </w:rPr>
              <w:t>Helpdesk</w:t>
            </w:r>
            <w:proofErr w:type="spellEnd"/>
            <w:r>
              <w:rPr>
                <w:rFonts w:eastAsia="Times New Roman" w:cs="Times New Roman"/>
                <w:szCs w:val="20"/>
                <w:lang w:eastAsia="cs-CZ"/>
              </w:rPr>
              <w:t xml:space="preserve"> převzetí opravy – ukončení hlášení,</w:t>
            </w:r>
          </w:p>
          <w:p w14:paraId="1C368A3C" w14:textId="77777777" w:rsidR="00414F73" w:rsidRDefault="00571203">
            <w:pPr>
              <w:widowControl w:val="0"/>
              <w:numPr>
                <w:ilvl w:val="0"/>
                <w:numId w:val="20"/>
              </w:numPr>
              <w:spacing w:after="0" w:line="100" w:lineRule="atLeast"/>
              <w:ind w:left="743" w:right="113"/>
              <w:jc w:val="both"/>
              <w:rPr>
                <w:rFonts w:eastAsia="Times New Roman" w:cs="Times New Roman"/>
                <w:szCs w:val="20"/>
                <w:lang w:eastAsia="cs-CZ"/>
              </w:rPr>
            </w:pPr>
            <w:r>
              <w:rPr>
                <w:rFonts w:eastAsia="Times New Roman" w:cs="Times New Roman"/>
                <w:szCs w:val="20"/>
                <w:lang w:eastAsia="cs-CZ"/>
              </w:rPr>
              <w:t>jestliže bude Poskytovatelem kdykoliv v průběhu řešení vyhodnoceno, že se nejedná o vadu, postupuje dále dle následujícího článku B.</w:t>
            </w:r>
          </w:p>
          <w:p w14:paraId="7361EE05" w14:textId="77777777" w:rsidR="00414F73" w:rsidRDefault="00571203">
            <w:pPr>
              <w:widowControl w:val="0"/>
              <w:numPr>
                <w:ilvl w:val="0"/>
                <w:numId w:val="20"/>
              </w:numPr>
              <w:spacing w:after="0" w:line="100" w:lineRule="atLeast"/>
              <w:ind w:left="743" w:right="113"/>
              <w:jc w:val="both"/>
              <w:rPr>
                <w:rFonts w:eastAsia="Times New Roman" w:cs="Times New Roman"/>
                <w:szCs w:val="20"/>
                <w:lang w:eastAsia="cs-CZ"/>
              </w:rPr>
            </w:pPr>
            <w:r>
              <w:rPr>
                <w:rFonts w:eastAsia="Times New Roman" w:cs="Times New Roman"/>
                <w:szCs w:val="20"/>
                <w:lang w:eastAsia="cs-CZ"/>
              </w:rPr>
              <w:t>změnu kategorie je Poskytoval povinen zdůvodnit</w:t>
            </w:r>
          </w:p>
          <w:p w14:paraId="0EF527EF" w14:textId="77777777" w:rsidR="00414F73" w:rsidRDefault="00571203">
            <w:pPr>
              <w:widowControl w:val="0"/>
              <w:spacing w:before="120" w:after="120" w:line="100" w:lineRule="atLeast"/>
              <w:ind w:right="113" w:firstLine="181"/>
              <w:jc w:val="both"/>
              <w:rPr>
                <w:rFonts w:eastAsia="Times New Roman" w:cs="Times New Roman"/>
                <w:b/>
                <w:lang w:eastAsia="cs-CZ"/>
              </w:rPr>
            </w:pPr>
            <w:r>
              <w:rPr>
                <w:rFonts w:eastAsia="Times New Roman" w:cs="Times New Roman"/>
                <w:b/>
                <w:lang w:eastAsia="cs-CZ"/>
              </w:rPr>
              <w:t>B) Poskytovatel vyhodnotil situaci tak, že se nejedná o vadu:</w:t>
            </w:r>
          </w:p>
          <w:p w14:paraId="6E09C7E0" w14:textId="77777777" w:rsidR="00414F73" w:rsidRDefault="00571203">
            <w:pPr>
              <w:widowControl w:val="0"/>
              <w:numPr>
                <w:ilvl w:val="0"/>
                <w:numId w:val="20"/>
              </w:numPr>
              <w:spacing w:after="0" w:line="100" w:lineRule="atLeast"/>
              <w:ind w:left="743" w:right="113"/>
              <w:jc w:val="both"/>
              <w:rPr>
                <w:rFonts w:eastAsia="Times New Roman" w:cs="Times New Roman"/>
                <w:szCs w:val="20"/>
                <w:lang w:eastAsia="cs-CZ"/>
              </w:rPr>
            </w:pPr>
            <w:r>
              <w:rPr>
                <w:rFonts w:eastAsia="Times New Roman" w:cs="Times New Roman"/>
                <w:szCs w:val="20"/>
                <w:lang w:eastAsia="cs-CZ"/>
              </w:rPr>
              <w:t>Poskytovatel sdělí Objednateli, že se nejedná o vadu s povinným odůvodněním a zastaví práce na řešení požadavku</w:t>
            </w:r>
          </w:p>
          <w:p w14:paraId="0845C43B" w14:textId="77777777" w:rsidR="00414F73" w:rsidRDefault="00571203">
            <w:pPr>
              <w:widowControl w:val="0"/>
              <w:numPr>
                <w:ilvl w:val="0"/>
                <w:numId w:val="20"/>
              </w:numPr>
              <w:spacing w:after="0" w:line="100" w:lineRule="atLeast"/>
              <w:ind w:left="743" w:right="113"/>
              <w:jc w:val="both"/>
              <w:rPr>
                <w:rFonts w:eastAsia="Times New Roman" w:cs="Times New Roman"/>
                <w:szCs w:val="20"/>
                <w:lang w:eastAsia="cs-CZ"/>
              </w:rPr>
            </w:pPr>
            <w:r>
              <w:rPr>
                <w:rFonts w:eastAsia="Times New Roman" w:cs="Times New Roman"/>
                <w:szCs w:val="20"/>
                <w:lang w:eastAsia="cs-CZ"/>
              </w:rPr>
              <w:t xml:space="preserve">Objednatel na základě reakce poskytovatele rozhodne, zda hlášení ukončí, nebo  požaduje pokračování řešení požadavku, </w:t>
            </w:r>
            <w:proofErr w:type="gramStart"/>
            <w:r>
              <w:rPr>
                <w:rFonts w:eastAsia="Times New Roman" w:cs="Times New Roman"/>
                <w:szCs w:val="20"/>
                <w:lang w:eastAsia="cs-CZ"/>
              </w:rPr>
              <w:t>tzn.</w:t>
            </w:r>
            <w:proofErr w:type="gramEnd"/>
            <w:r>
              <w:rPr>
                <w:rFonts w:eastAsia="Times New Roman" w:cs="Times New Roman"/>
                <w:szCs w:val="20"/>
                <w:lang w:eastAsia="cs-CZ"/>
              </w:rPr>
              <w:t xml:space="preserve"> původní reklamační požadavek </w:t>
            </w:r>
            <w:proofErr w:type="gramStart"/>
            <w:r>
              <w:rPr>
                <w:rFonts w:eastAsia="Times New Roman" w:cs="Times New Roman"/>
                <w:szCs w:val="20"/>
                <w:lang w:eastAsia="cs-CZ"/>
              </w:rPr>
              <w:lastRenderedPageBreak/>
              <w:t>uzavře</w:t>
            </w:r>
            <w:proofErr w:type="gramEnd"/>
            <w:r>
              <w:rPr>
                <w:rFonts w:eastAsia="Times New Roman" w:cs="Times New Roman"/>
                <w:szCs w:val="20"/>
                <w:lang w:eastAsia="cs-CZ"/>
              </w:rPr>
              <w:t xml:space="preserve"> a vytvoří nový změnový požadavek (s využitím funkce kopírování),</w:t>
            </w:r>
          </w:p>
          <w:p w14:paraId="7785B59D" w14:textId="77777777" w:rsidR="00414F73" w:rsidRDefault="00571203">
            <w:pPr>
              <w:widowControl w:val="0"/>
              <w:numPr>
                <w:ilvl w:val="0"/>
                <w:numId w:val="20"/>
              </w:numPr>
              <w:spacing w:after="0" w:line="100" w:lineRule="atLeast"/>
              <w:ind w:left="743" w:right="113"/>
              <w:jc w:val="both"/>
              <w:rPr>
                <w:rFonts w:eastAsia="Times New Roman" w:cs="Times New Roman"/>
                <w:szCs w:val="20"/>
                <w:lang w:eastAsia="cs-CZ"/>
              </w:rPr>
            </w:pPr>
            <w:r>
              <w:rPr>
                <w:rFonts w:eastAsia="Times New Roman" w:cs="Times New Roman"/>
                <w:szCs w:val="20"/>
                <w:lang w:eastAsia="cs-CZ"/>
              </w:rPr>
              <w:t>Poskytovatel je oprávněn a současně povinen pokračovat v řešení požadavku jen pokud dostane od Objednatele pokyn k realizaci,</w:t>
            </w:r>
          </w:p>
          <w:p w14:paraId="5F95525A" w14:textId="77777777" w:rsidR="00414F73" w:rsidRDefault="00571203">
            <w:pPr>
              <w:widowControl w:val="0"/>
              <w:numPr>
                <w:ilvl w:val="0"/>
                <w:numId w:val="20"/>
              </w:numPr>
              <w:spacing w:after="0" w:line="100" w:lineRule="atLeast"/>
              <w:ind w:left="743" w:right="113"/>
              <w:jc w:val="both"/>
              <w:rPr>
                <w:rFonts w:eastAsia="Times New Roman" w:cs="Times New Roman"/>
                <w:szCs w:val="20"/>
                <w:lang w:eastAsia="cs-CZ"/>
              </w:rPr>
            </w:pPr>
            <w:r>
              <w:rPr>
                <w:rFonts w:eastAsia="Times New Roman" w:cs="Times New Roman"/>
                <w:szCs w:val="20"/>
                <w:lang w:eastAsia="cs-CZ"/>
              </w:rPr>
              <w:t>jestliže Objednatel dá Poskytovateli pokyn pokračovat v řešení požadavku, je tento pokyn smluvními stranami chápán vždy jako objednávka a problém bude vyřízen buď v rámci čerpání služeb „Rozšířené podpory“, nebo nad rámec paušální nabídkové ceny jako zvláštní požadavek Objednatele,</w:t>
            </w:r>
          </w:p>
          <w:p w14:paraId="7E852C85" w14:textId="77777777" w:rsidR="00414F73" w:rsidRDefault="00571203">
            <w:pPr>
              <w:widowControl w:val="0"/>
              <w:numPr>
                <w:ilvl w:val="0"/>
                <w:numId w:val="20"/>
              </w:numPr>
              <w:spacing w:after="0" w:line="100" w:lineRule="atLeast"/>
              <w:ind w:left="743" w:right="113"/>
              <w:jc w:val="both"/>
              <w:rPr>
                <w:rFonts w:eastAsia="Times New Roman" w:cs="Times New Roman"/>
                <w:szCs w:val="20"/>
                <w:lang w:eastAsia="cs-CZ"/>
              </w:rPr>
            </w:pPr>
            <w:r>
              <w:rPr>
                <w:rFonts w:eastAsia="Times New Roman" w:cs="Times New Roman"/>
                <w:szCs w:val="20"/>
                <w:lang w:eastAsia="cs-CZ"/>
              </w:rPr>
              <w:t xml:space="preserve">když Objednatel kdykoliv v průběhu řešení požadavku zruší (zprávou na </w:t>
            </w:r>
            <w:proofErr w:type="spellStart"/>
            <w:r>
              <w:rPr>
                <w:rFonts w:eastAsia="Times New Roman" w:cs="Times New Roman"/>
                <w:szCs w:val="20"/>
                <w:lang w:eastAsia="cs-CZ"/>
              </w:rPr>
              <w:t>Helpdesk</w:t>
            </w:r>
            <w:proofErr w:type="spellEnd"/>
            <w:r>
              <w:rPr>
                <w:rFonts w:eastAsia="Times New Roman" w:cs="Times New Roman"/>
                <w:szCs w:val="20"/>
                <w:lang w:eastAsia="cs-CZ"/>
              </w:rPr>
              <w:t>) svůj pokyn k řešení, bude Poskytovatelem účtována cena za dosud vykonané práce při řešení požadavku,</w:t>
            </w:r>
          </w:p>
          <w:p w14:paraId="5609E4C0" w14:textId="77777777" w:rsidR="00414F73" w:rsidRDefault="00571203">
            <w:pPr>
              <w:widowControl w:val="0"/>
              <w:numPr>
                <w:ilvl w:val="0"/>
                <w:numId w:val="20"/>
              </w:numPr>
              <w:spacing w:after="0" w:line="100" w:lineRule="atLeast"/>
              <w:ind w:left="743" w:right="113"/>
              <w:jc w:val="both"/>
              <w:rPr>
                <w:rFonts w:eastAsia="Times New Roman" w:cs="Times New Roman"/>
                <w:szCs w:val="20"/>
                <w:lang w:eastAsia="cs-CZ"/>
              </w:rPr>
            </w:pPr>
            <w:r>
              <w:rPr>
                <w:rFonts w:eastAsia="Times New Roman" w:cs="Times New Roman"/>
                <w:szCs w:val="20"/>
                <w:lang w:eastAsia="cs-CZ"/>
              </w:rPr>
              <w:t>jestliže bude Poskytovatelem kdykoliv v průběhu řešení vyhodnoceno, že se jedná o vadu, bude požadavek vyřízen bez nákladů pro Objednatele.</w:t>
            </w:r>
          </w:p>
          <w:p w14:paraId="54996C18" w14:textId="77777777" w:rsidR="00414F73" w:rsidRDefault="00414F73">
            <w:pPr>
              <w:widowControl w:val="0"/>
              <w:tabs>
                <w:tab w:val="left" w:pos="1355"/>
              </w:tabs>
              <w:spacing w:after="0" w:line="100" w:lineRule="atLeast"/>
              <w:ind w:right="113"/>
              <w:outlineLvl w:val="2"/>
              <w:rPr>
                <w:rFonts w:eastAsia="Times New Roman" w:cs="Times New Roman"/>
                <w:b/>
                <w:bCs/>
                <w:smallCaps/>
                <w:lang w:eastAsia="cs-CZ"/>
              </w:rPr>
            </w:pPr>
          </w:p>
          <w:p w14:paraId="1CD4C676" w14:textId="77777777" w:rsidR="00414F73" w:rsidRDefault="00571203">
            <w:pPr>
              <w:widowControl w:val="0"/>
              <w:tabs>
                <w:tab w:val="left" w:pos="1355"/>
              </w:tabs>
              <w:spacing w:after="0" w:line="100" w:lineRule="atLeast"/>
              <w:ind w:right="113"/>
              <w:outlineLvl w:val="2"/>
              <w:rPr>
                <w:rFonts w:eastAsia="Times New Roman" w:cs="Times New Roman"/>
                <w:b/>
                <w:bCs/>
                <w:smallCaps/>
                <w:lang w:eastAsia="cs-CZ"/>
              </w:rPr>
            </w:pPr>
            <w:r>
              <w:rPr>
                <w:rFonts w:eastAsia="Times New Roman" w:cs="Times New Roman"/>
                <w:b/>
                <w:bCs/>
                <w:smallCaps/>
                <w:lang w:eastAsia="cs-CZ"/>
              </w:rPr>
              <w:t>Kvalita služeb a reporting</w:t>
            </w:r>
          </w:p>
          <w:p w14:paraId="29CE6C5E" w14:textId="77777777" w:rsidR="00414F73" w:rsidRDefault="00414F73">
            <w:pPr>
              <w:widowControl w:val="0"/>
              <w:spacing w:after="0" w:line="100" w:lineRule="atLeast"/>
              <w:ind w:right="113"/>
              <w:rPr>
                <w:rFonts w:ascii="Arial" w:eastAsia="Times New Roman" w:hAnsi="Arial" w:cs="Times New Roman"/>
                <w:sz w:val="19"/>
                <w:szCs w:val="24"/>
                <w:lang w:val="en-US"/>
              </w:rPr>
            </w:pPr>
          </w:p>
          <w:p w14:paraId="6F202145" w14:textId="77777777" w:rsidR="00414F73" w:rsidRDefault="00571203">
            <w:pPr>
              <w:widowControl w:val="0"/>
              <w:spacing w:after="120"/>
              <w:ind w:right="113"/>
              <w:jc w:val="both"/>
              <w:rPr>
                <w:rFonts w:eastAsia="Times New Roman" w:cs="Times New Roman"/>
                <w:lang w:eastAsia="cs-CZ"/>
              </w:rPr>
            </w:pPr>
            <w:r>
              <w:t xml:space="preserve">Měření kvality služby je prováděno v systému </w:t>
            </w:r>
            <w:proofErr w:type="spellStart"/>
            <w:r>
              <w:t>Helpdesk</w:t>
            </w:r>
            <w:proofErr w:type="spellEnd"/>
            <w:r>
              <w:t xml:space="preserve"> provozovaném Poskytovatelem. Výsledky měření jsou souhrnně za všechny sledované služby reportovány Objednateli v rámci služby 2.1. </w:t>
            </w:r>
            <w:proofErr w:type="spellStart"/>
            <w:r>
              <w:t>Helpdesk</w:t>
            </w:r>
            <w:proofErr w:type="spellEnd"/>
            <w:r>
              <w:t>.</w:t>
            </w:r>
          </w:p>
          <w:p w14:paraId="3EA94D13" w14:textId="77777777" w:rsidR="00414F73" w:rsidRDefault="00414F73">
            <w:pPr>
              <w:widowControl w:val="0"/>
              <w:tabs>
                <w:tab w:val="left" w:pos="1355"/>
              </w:tabs>
              <w:spacing w:after="0" w:line="100" w:lineRule="atLeast"/>
              <w:ind w:right="113"/>
              <w:outlineLvl w:val="2"/>
              <w:rPr>
                <w:rFonts w:eastAsia="Times New Roman" w:cs="Times New Roman"/>
                <w:b/>
                <w:bCs/>
                <w:smallCaps/>
                <w:lang w:eastAsia="cs-CZ"/>
              </w:rPr>
            </w:pPr>
            <w:bookmarkStart w:id="33" w:name="_Toc359171617"/>
            <w:bookmarkEnd w:id="33"/>
          </w:p>
          <w:p w14:paraId="7FFEB93A" w14:textId="77777777" w:rsidR="00414F73" w:rsidRDefault="00571203">
            <w:pPr>
              <w:widowControl w:val="0"/>
              <w:tabs>
                <w:tab w:val="left" w:pos="1355"/>
              </w:tabs>
              <w:spacing w:after="0" w:line="100" w:lineRule="atLeast"/>
              <w:ind w:right="113"/>
              <w:outlineLvl w:val="2"/>
              <w:rPr>
                <w:rFonts w:eastAsia="Times New Roman" w:cs="Times New Roman"/>
                <w:b/>
                <w:bCs/>
                <w:smallCaps/>
                <w:lang w:eastAsia="cs-CZ"/>
              </w:rPr>
            </w:pPr>
            <w:r>
              <w:rPr>
                <w:rFonts w:eastAsia="Times New Roman" w:cs="Times New Roman"/>
                <w:b/>
                <w:bCs/>
                <w:smallCaps/>
                <w:lang w:eastAsia="cs-CZ"/>
              </w:rPr>
              <w:t>Omezení služby</w:t>
            </w:r>
          </w:p>
          <w:p w14:paraId="6A14D26A" w14:textId="77777777" w:rsidR="00414F73" w:rsidRDefault="00414F73">
            <w:pPr>
              <w:widowControl w:val="0"/>
              <w:spacing w:after="0" w:line="100" w:lineRule="atLeast"/>
              <w:ind w:right="113"/>
              <w:rPr>
                <w:rFonts w:ascii="Arial" w:eastAsia="Times New Roman" w:hAnsi="Arial" w:cs="Times New Roman"/>
                <w:sz w:val="19"/>
                <w:szCs w:val="24"/>
                <w:lang w:val="en-US"/>
              </w:rPr>
            </w:pPr>
          </w:p>
          <w:p w14:paraId="3BD91F86" w14:textId="77777777" w:rsidR="00414F73" w:rsidRDefault="00571203">
            <w:pPr>
              <w:widowControl w:val="0"/>
              <w:spacing w:after="120"/>
              <w:ind w:right="113"/>
              <w:jc w:val="both"/>
              <w:rPr>
                <w:rFonts w:eastAsia="Times New Roman" w:cs="Times New Roman"/>
                <w:lang w:eastAsia="cs-CZ"/>
              </w:rPr>
            </w:pPr>
            <w:r>
              <w:t>Je-li požadavek zapsán mimo provozní služby, lhůta pro prvotní reakci začíná běžet prvním následujícím pracovním dnem a časem zahájení provozní doby.</w:t>
            </w:r>
          </w:p>
          <w:p w14:paraId="139B2A8E" w14:textId="77777777" w:rsidR="00414F73" w:rsidRDefault="00571203">
            <w:pPr>
              <w:widowControl w:val="0"/>
              <w:spacing w:after="120"/>
              <w:ind w:right="113"/>
              <w:jc w:val="both"/>
              <w:rPr>
                <w:rFonts w:eastAsia="Times New Roman" w:cs="Times New Roman"/>
                <w:lang w:eastAsia="cs-CZ"/>
              </w:rPr>
            </w:pPr>
            <w:r>
              <w:t xml:space="preserve">Do doby řešení Poskytovatelem se nezapočítává čas, kdy Objednatel řešil oprávněné požadavky Poskytovatele na doplnění podkladů nebo součinnosti. </w:t>
            </w:r>
          </w:p>
          <w:p w14:paraId="42BC3904" w14:textId="77777777" w:rsidR="00414F73" w:rsidRDefault="00571203">
            <w:pPr>
              <w:widowControl w:val="0"/>
              <w:spacing w:after="120"/>
              <w:ind w:right="113"/>
              <w:jc w:val="both"/>
              <w:rPr>
                <w:rFonts w:eastAsia="Times New Roman" w:cs="Times New Roman"/>
                <w:lang w:eastAsia="cs-CZ"/>
              </w:rPr>
            </w:pPr>
            <w:r>
              <w:t>V případě, že je požadavek znovu otevřen, je doba potřebná k jeho opětovnému vyřešení přičtena k době, po kterou byl požadavek již řešen. Platí výhradně pro požadavky, které nebyly korektně vyřešeny Poskytovatelem (tj. neplatí pro nový výskyt obdobného incidentu).</w:t>
            </w:r>
          </w:p>
          <w:p w14:paraId="49E42778" w14:textId="77777777" w:rsidR="00414F73" w:rsidRDefault="00571203">
            <w:pPr>
              <w:widowControl w:val="0"/>
              <w:spacing w:after="120"/>
              <w:ind w:right="113"/>
              <w:jc w:val="both"/>
              <w:rPr>
                <w:rFonts w:eastAsia="Times New Roman" w:cs="Times New Roman"/>
                <w:lang w:eastAsia="cs-CZ"/>
              </w:rPr>
            </w:pPr>
            <w:r>
              <w:t>Při neúplném zadání požadavku se čas na prvotní reakci (zahájení řešení požadavku) začíná počítat znovu po každém upřesnění Objednatelem.</w:t>
            </w:r>
          </w:p>
          <w:p w14:paraId="50CAF857" w14:textId="77777777" w:rsidR="00414F73" w:rsidRDefault="00571203">
            <w:pPr>
              <w:widowControl w:val="0"/>
              <w:spacing w:after="120" w:line="100" w:lineRule="atLeast"/>
              <w:ind w:right="113"/>
              <w:rPr>
                <w:rFonts w:eastAsia="Times New Roman" w:cs="Times New Roman"/>
                <w:szCs w:val="24"/>
                <w:lang w:eastAsia="cs-CZ"/>
              </w:rPr>
            </w:pPr>
            <w:r>
              <w:rPr>
                <w:rFonts w:eastAsia="Times New Roman" w:cs="Times New Roman"/>
                <w:lang w:eastAsia="cs-CZ"/>
              </w:rPr>
              <w:t>Nárok na bezplatné odstranění vady/vyřešení incidentu se mj. nevztahuje na případy, kdy incident/vada byl způsoben:</w:t>
            </w:r>
          </w:p>
          <w:p w14:paraId="15A601F7" w14:textId="77777777" w:rsidR="00414F73" w:rsidRDefault="00571203">
            <w:pPr>
              <w:widowControl w:val="0"/>
              <w:numPr>
                <w:ilvl w:val="0"/>
                <w:numId w:val="21"/>
              </w:numPr>
              <w:spacing w:after="0" w:line="100" w:lineRule="atLeast"/>
              <w:ind w:left="602"/>
              <w:jc w:val="both"/>
              <w:rPr>
                <w:rFonts w:eastAsia="Times New Roman" w:cs="Times New Roman"/>
                <w:szCs w:val="20"/>
                <w:lang w:eastAsia="cs-CZ"/>
              </w:rPr>
            </w:pPr>
            <w:r>
              <w:rPr>
                <w:rFonts w:eastAsia="Times New Roman" w:cs="Times New Roman"/>
                <w:szCs w:val="20"/>
                <w:lang w:eastAsia="cs-CZ"/>
              </w:rPr>
              <w:t>chybami HW (počítače a síťové prostředky, např. výpadky sítě bez záložního zdroje, vady médií apod.),</w:t>
            </w:r>
          </w:p>
          <w:p w14:paraId="1CA62AD6" w14:textId="77777777" w:rsidR="00414F73" w:rsidRDefault="00571203">
            <w:pPr>
              <w:widowControl w:val="0"/>
              <w:numPr>
                <w:ilvl w:val="0"/>
                <w:numId w:val="21"/>
              </w:numPr>
              <w:spacing w:after="0" w:line="100" w:lineRule="atLeast"/>
              <w:ind w:left="602"/>
              <w:jc w:val="both"/>
              <w:rPr>
                <w:rFonts w:eastAsia="Times New Roman" w:cs="Times New Roman"/>
                <w:szCs w:val="20"/>
                <w:lang w:eastAsia="cs-CZ"/>
              </w:rPr>
            </w:pPr>
            <w:r>
              <w:rPr>
                <w:rFonts w:eastAsia="Times New Roman" w:cs="Times New Roman"/>
                <w:szCs w:val="20"/>
                <w:lang w:eastAsia="cs-CZ"/>
              </w:rPr>
              <w:t xml:space="preserve">nevhodným nebo neautorizovaným používáním software, </w:t>
            </w:r>
          </w:p>
          <w:p w14:paraId="2DC61FDF" w14:textId="77777777" w:rsidR="00414F73" w:rsidRDefault="00571203">
            <w:pPr>
              <w:widowControl w:val="0"/>
              <w:numPr>
                <w:ilvl w:val="0"/>
                <w:numId w:val="21"/>
              </w:numPr>
              <w:spacing w:after="0" w:line="100" w:lineRule="atLeast"/>
              <w:ind w:left="602"/>
              <w:jc w:val="both"/>
              <w:rPr>
                <w:rFonts w:eastAsia="Times New Roman" w:cs="Times New Roman"/>
                <w:szCs w:val="20"/>
                <w:lang w:eastAsia="cs-CZ"/>
              </w:rPr>
            </w:pPr>
            <w:r>
              <w:rPr>
                <w:rFonts w:eastAsia="Times New Roman" w:cs="Times New Roman"/>
                <w:szCs w:val="20"/>
                <w:lang w:eastAsia="cs-CZ"/>
              </w:rPr>
              <w:t xml:space="preserve">neodborným zásahem do instalace či nastavení parametrů software vč. chybným konfigurováním přístupových práv, </w:t>
            </w:r>
          </w:p>
          <w:p w14:paraId="24C17678" w14:textId="77777777" w:rsidR="00414F73" w:rsidRDefault="00571203">
            <w:pPr>
              <w:widowControl w:val="0"/>
              <w:numPr>
                <w:ilvl w:val="0"/>
                <w:numId w:val="21"/>
              </w:numPr>
              <w:spacing w:after="0" w:line="100" w:lineRule="atLeast"/>
              <w:ind w:left="602"/>
              <w:jc w:val="both"/>
              <w:rPr>
                <w:rFonts w:eastAsia="Times New Roman" w:cs="Times New Roman"/>
                <w:szCs w:val="20"/>
                <w:lang w:eastAsia="cs-CZ"/>
              </w:rPr>
            </w:pPr>
            <w:r>
              <w:rPr>
                <w:rFonts w:eastAsia="Times New Roman" w:cs="Times New Roman"/>
                <w:szCs w:val="20"/>
                <w:lang w:eastAsia="cs-CZ"/>
              </w:rPr>
              <w:t>chybným nakonfigurováním operačního systému či databáze či porušením jeho funkčnosti,</w:t>
            </w:r>
          </w:p>
          <w:p w14:paraId="2CEAA5DF" w14:textId="77777777" w:rsidR="00414F73" w:rsidRDefault="00571203">
            <w:pPr>
              <w:widowControl w:val="0"/>
              <w:numPr>
                <w:ilvl w:val="0"/>
                <w:numId w:val="21"/>
              </w:numPr>
              <w:spacing w:after="0" w:line="100" w:lineRule="atLeast"/>
              <w:ind w:left="602"/>
              <w:jc w:val="both"/>
              <w:rPr>
                <w:rFonts w:eastAsia="Times New Roman" w:cs="Times New Roman"/>
                <w:szCs w:val="20"/>
                <w:lang w:eastAsia="cs-CZ"/>
              </w:rPr>
            </w:pPr>
            <w:r>
              <w:rPr>
                <w:rFonts w:eastAsia="Times New Roman" w:cs="Times New Roman"/>
                <w:szCs w:val="20"/>
                <w:lang w:eastAsia="cs-CZ"/>
              </w:rPr>
              <w:t>naplněním databáze chybnými údaji, které odporují zabudovaným kontrolám v software, pokud tyto nebudou zadány přes aplikaci či API.</w:t>
            </w:r>
          </w:p>
          <w:p w14:paraId="40EA3268" w14:textId="77777777" w:rsidR="00414F73" w:rsidRDefault="00571203">
            <w:pPr>
              <w:widowControl w:val="0"/>
              <w:spacing w:before="120" w:after="120" w:line="100" w:lineRule="atLeast"/>
              <w:rPr>
                <w:rFonts w:eastAsia="Times New Roman" w:cs="Times New Roman"/>
                <w:szCs w:val="24"/>
                <w:lang w:eastAsia="cs-CZ"/>
              </w:rPr>
            </w:pPr>
            <w:r>
              <w:rPr>
                <w:rFonts w:eastAsia="Times New Roman" w:cs="Times New Roman"/>
                <w:lang w:eastAsia="cs-CZ"/>
              </w:rPr>
              <w:t>Důvody k odmítnutí uznání vady/incidentu:</w:t>
            </w:r>
          </w:p>
          <w:p w14:paraId="739C83D0" w14:textId="77777777" w:rsidR="00414F73" w:rsidRDefault="00571203">
            <w:pPr>
              <w:widowControl w:val="0"/>
              <w:numPr>
                <w:ilvl w:val="0"/>
                <w:numId w:val="21"/>
              </w:numPr>
              <w:spacing w:after="0" w:line="100" w:lineRule="atLeast"/>
              <w:ind w:left="602"/>
              <w:jc w:val="both"/>
              <w:rPr>
                <w:rFonts w:eastAsia="Times New Roman" w:cs="Times New Roman"/>
                <w:szCs w:val="20"/>
                <w:lang w:eastAsia="cs-CZ"/>
              </w:rPr>
            </w:pPr>
            <w:r>
              <w:rPr>
                <w:rFonts w:eastAsia="Times New Roman" w:cs="Times New Roman"/>
                <w:szCs w:val="20"/>
                <w:lang w:eastAsia="cs-CZ"/>
              </w:rPr>
              <w:t>Objednatel užívá software v rozporu se všeobecnými licenčními podmínkami,</w:t>
            </w:r>
          </w:p>
          <w:p w14:paraId="5679C011" w14:textId="77777777" w:rsidR="00414F73" w:rsidRDefault="00571203">
            <w:pPr>
              <w:widowControl w:val="0"/>
              <w:numPr>
                <w:ilvl w:val="0"/>
                <w:numId w:val="21"/>
              </w:numPr>
              <w:spacing w:after="0" w:line="100" w:lineRule="atLeast"/>
              <w:ind w:left="602"/>
              <w:jc w:val="both"/>
              <w:rPr>
                <w:rFonts w:eastAsia="Times New Roman" w:cs="Times New Roman"/>
                <w:szCs w:val="20"/>
                <w:lang w:eastAsia="cs-CZ"/>
              </w:rPr>
            </w:pPr>
            <w:r>
              <w:rPr>
                <w:rFonts w:eastAsia="Times New Roman" w:cs="Times New Roman"/>
                <w:szCs w:val="20"/>
                <w:lang w:eastAsia="cs-CZ"/>
              </w:rPr>
              <w:t>požadavek není dostatečně konkrétní a objektivní,</w:t>
            </w:r>
          </w:p>
          <w:p w14:paraId="17CA2F9C" w14:textId="77777777" w:rsidR="00414F73" w:rsidRDefault="00571203">
            <w:pPr>
              <w:widowControl w:val="0"/>
              <w:numPr>
                <w:ilvl w:val="0"/>
                <w:numId w:val="21"/>
              </w:numPr>
              <w:spacing w:after="0" w:line="100" w:lineRule="atLeast"/>
              <w:ind w:left="602"/>
              <w:jc w:val="both"/>
              <w:rPr>
                <w:rFonts w:eastAsia="Times New Roman" w:cs="Times New Roman"/>
                <w:szCs w:val="20"/>
                <w:lang w:eastAsia="cs-CZ"/>
              </w:rPr>
            </w:pPr>
            <w:r>
              <w:rPr>
                <w:rFonts w:eastAsia="Times New Roman" w:cs="Times New Roman"/>
                <w:szCs w:val="20"/>
                <w:lang w:eastAsia="cs-CZ"/>
              </w:rPr>
              <w:t xml:space="preserve">požadavek je duplicitní ve vztahu k ostatním požadavkům zadaným v systému </w:t>
            </w:r>
            <w:proofErr w:type="spellStart"/>
            <w:r>
              <w:rPr>
                <w:rFonts w:eastAsia="Times New Roman" w:cs="Times New Roman"/>
                <w:szCs w:val="20"/>
                <w:lang w:eastAsia="cs-CZ"/>
              </w:rPr>
              <w:t>Helpdesk</w:t>
            </w:r>
            <w:proofErr w:type="spellEnd"/>
            <w:r>
              <w:rPr>
                <w:rFonts w:eastAsia="Times New Roman" w:cs="Times New Roman"/>
                <w:szCs w:val="20"/>
                <w:lang w:eastAsia="cs-CZ"/>
              </w:rPr>
              <w:t>,</w:t>
            </w:r>
          </w:p>
          <w:p w14:paraId="42912892" w14:textId="77777777" w:rsidR="00414F73" w:rsidRDefault="00571203">
            <w:pPr>
              <w:widowControl w:val="0"/>
              <w:numPr>
                <w:ilvl w:val="0"/>
                <w:numId w:val="21"/>
              </w:numPr>
              <w:spacing w:after="0" w:line="100" w:lineRule="atLeast"/>
              <w:ind w:left="602"/>
              <w:jc w:val="both"/>
              <w:rPr>
                <w:rFonts w:eastAsia="Times New Roman" w:cs="Times New Roman"/>
                <w:szCs w:val="20"/>
                <w:lang w:eastAsia="cs-CZ"/>
              </w:rPr>
            </w:pPr>
            <w:r>
              <w:rPr>
                <w:rFonts w:eastAsia="Times New Roman" w:cs="Times New Roman"/>
                <w:szCs w:val="20"/>
                <w:lang w:eastAsia="cs-CZ"/>
              </w:rPr>
              <w:t>řešení požadavku je v kompetenci klíčového uživatele Objednatele,</w:t>
            </w:r>
          </w:p>
          <w:p w14:paraId="55CE4C05" w14:textId="77777777" w:rsidR="00414F73" w:rsidRDefault="00571203">
            <w:pPr>
              <w:widowControl w:val="0"/>
              <w:numPr>
                <w:ilvl w:val="0"/>
                <w:numId w:val="21"/>
              </w:numPr>
              <w:spacing w:after="0" w:line="100" w:lineRule="atLeast"/>
              <w:ind w:left="602"/>
              <w:jc w:val="both"/>
              <w:rPr>
                <w:rFonts w:eastAsia="Times New Roman" w:cs="Times New Roman"/>
                <w:szCs w:val="20"/>
                <w:lang w:eastAsia="cs-CZ"/>
              </w:rPr>
            </w:pPr>
            <w:r>
              <w:rPr>
                <w:rFonts w:eastAsia="Times New Roman" w:cs="Times New Roman"/>
                <w:szCs w:val="20"/>
                <w:lang w:eastAsia="cs-CZ"/>
              </w:rPr>
              <w:t>požadavek se netýká produkčního prostředí Objednatele.</w:t>
            </w:r>
          </w:p>
          <w:p w14:paraId="664733A1" w14:textId="77777777" w:rsidR="00414F73" w:rsidRDefault="00414F73">
            <w:pPr>
              <w:widowControl w:val="0"/>
              <w:spacing w:after="0"/>
              <w:jc w:val="both"/>
              <w:rPr>
                <w:rFonts w:eastAsia="Times New Roman" w:cs="Times New Roman"/>
                <w:lang w:eastAsia="cs-CZ"/>
              </w:rPr>
            </w:pPr>
          </w:p>
        </w:tc>
      </w:tr>
    </w:tbl>
    <w:p w14:paraId="65458ABB" w14:textId="77777777" w:rsidR="00414F73" w:rsidRDefault="00414F73">
      <w:pPr>
        <w:rPr>
          <w:rFonts w:eastAsia="Times New Roman" w:cs="Times New Roman"/>
          <w:lang w:eastAsia="cs-CZ"/>
        </w:rPr>
      </w:pPr>
    </w:p>
    <w:p w14:paraId="37E81268" w14:textId="77777777" w:rsidR="00414F73" w:rsidRDefault="00414F73">
      <w:pPr>
        <w:rPr>
          <w:rFonts w:eastAsia="Times New Roman" w:cs="Times New Roman"/>
          <w:lang w:eastAsia="cs-CZ"/>
        </w:rPr>
      </w:pPr>
    </w:p>
    <w:tbl>
      <w:tblPr>
        <w:tblW w:w="8789" w:type="dxa"/>
        <w:tblInd w:w="-289" w:type="dxa"/>
        <w:tblLayout w:type="fixed"/>
        <w:tblLook w:val="0000" w:firstRow="0" w:lastRow="0" w:firstColumn="0" w:lastColumn="0" w:noHBand="0" w:noVBand="0"/>
      </w:tblPr>
      <w:tblGrid>
        <w:gridCol w:w="1843"/>
        <w:gridCol w:w="6946"/>
      </w:tblGrid>
      <w:tr w:rsidR="00414F73" w14:paraId="5616F310" w14:textId="77777777">
        <w:trPr>
          <w:trHeight w:val="397"/>
        </w:trPr>
        <w:tc>
          <w:tcPr>
            <w:tcW w:w="8789" w:type="dxa"/>
            <w:gridSpan w:val="2"/>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5D16FDE4" w14:textId="77777777" w:rsidR="00414F73" w:rsidRDefault="00571203">
            <w:pPr>
              <w:widowControl w:val="0"/>
              <w:spacing w:after="0"/>
              <w:jc w:val="center"/>
              <w:rPr>
                <w:b/>
              </w:rPr>
            </w:pPr>
            <w:r>
              <w:rPr>
                <w:b/>
              </w:rPr>
              <w:lastRenderedPageBreak/>
              <w:t xml:space="preserve">Katalogový list 2 – </w:t>
            </w:r>
            <w:proofErr w:type="spellStart"/>
            <w:r>
              <w:rPr>
                <w:b/>
              </w:rPr>
              <w:t>Maintenance</w:t>
            </w:r>
            <w:proofErr w:type="spellEnd"/>
          </w:p>
        </w:tc>
      </w:tr>
      <w:tr w:rsidR="00414F73" w14:paraId="43B5068A" w14:textId="77777777">
        <w:trPr>
          <w:trHeight w:val="397"/>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77817B" w14:textId="77777777" w:rsidR="00414F73" w:rsidRDefault="00571203">
            <w:pPr>
              <w:widowControl w:val="0"/>
              <w:spacing w:after="0" w:line="100" w:lineRule="atLeast"/>
              <w:rPr>
                <w:rFonts w:eastAsia="Times New Roman" w:cs="Times New Roman"/>
                <w:b/>
                <w:szCs w:val="24"/>
                <w:lang w:eastAsia="cs-CZ"/>
              </w:rPr>
            </w:pPr>
            <w:r>
              <w:rPr>
                <w:rFonts w:eastAsia="Times New Roman" w:cs="Times New Roman"/>
                <w:b/>
                <w:lang w:eastAsia="cs-CZ"/>
              </w:rPr>
              <w:t>Kategorie služby</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AF2F44" w14:textId="77777777" w:rsidR="00414F73" w:rsidRDefault="00571203">
            <w:pPr>
              <w:widowControl w:val="0"/>
              <w:spacing w:after="0" w:line="100" w:lineRule="atLeast"/>
              <w:rPr>
                <w:rFonts w:eastAsia="Times New Roman" w:cs="Times New Roman"/>
                <w:szCs w:val="24"/>
                <w:lang w:eastAsia="cs-CZ"/>
              </w:rPr>
            </w:pPr>
            <w:proofErr w:type="spellStart"/>
            <w:r>
              <w:rPr>
                <w:b/>
              </w:rPr>
              <w:t>Maintenance</w:t>
            </w:r>
            <w:proofErr w:type="spellEnd"/>
          </w:p>
        </w:tc>
      </w:tr>
      <w:tr w:rsidR="00414F73" w14:paraId="10D83912" w14:textId="77777777">
        <w:trPr>
          <w:trHeight w:val="397"/>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C8B6E0" w14:textId="77777777" w:rsidR="00414F73" w:rsidRDefault="00571203">
            <w:pPr>
              <w:widowControl w:val="0"/>
              <w:spacing w:after="0" w:line="100" w:lineRule="atLeast"/>
              <w:rPr>
                <w:rFonts w:eastAsia="Times New Roman" w:cs="Times New Roman"/>
                <w:b/>
                <w:szCs w:val="24"/>
                <w:lang w:eastAsia="cs-CZ"/>
              </w:rPr>
            </w:pPr>
            <w:r>
              <w:rPr>
                <w:rFonts w:eastAsia="Times New Roman" w:cs="Times New Roman"/>
                <w:b/>
                <w:lang w:eastAsia="cs-CZ"/>
              </w:rPr>
              <w:t>Kód služby</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1C6194" w14:textId="77777777" w:rsidR="00414F73" w:rsidRDefault="00571203">
            <w:pPr>
              <w:widowControl w:val="0"/>
              <w:spacing w:after="0" w:line="100" w:lineRule="atLeast"/>
              <w:rPr>
                <w:rFonts w:eastAsia="Times New Roman" w:cs="Times New Roman"/>
                <w:szCs w:val="24"/>
                <w:lang w:eastAsia="cs-CZ"/>
              </w:rPr>
            </w:pPr>
            <w:r>
              <w:rPr>
                <w:rFonts w:eastAsia="Times New Roman" w:cs="Times New Roman"/>
                <w:lang w:eastAsia="cs-CZ"/>
              </w:rPr>
              <w:t>2</w:t>
            </w:r>
          </w:p>
        </w:tc>
      </w:tr>
      <w:tr w:rsidR="00414F73" w14:paraId="73D86B66" w14:textId="77777777">
        <w:trPr>
          <w:trHeight w:val="397"/>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1213E5" w14:textId="77777777" w:rsidR="00414F73" w:rsidRDefault="00571203">
            <w:pPr>
              <w:widowControl w:val="0"/>
              <w:spacing w:after="0" w:line="100" w:lineRule="atLeast"/>
              <w:rPr>
                <w:rFonts w:eastAsia="Times New Roman" w:cs="Times New Roman"/>
                <w:b/>
                <w:szCs w:val="24"/>
                <w:lang w:eastAsia="cs-CZ"/>
              </w:rPr>
            </w:pPr>
            <w:r>
              <w:rPr>
                <w:rFonts w:eastAsia="Times New Roman" w:cs="Times New Roman"/>
                <w:b/>
                <w:lang w:eastAsia="cs-CZ"/>
              </w:rPr>
              <w:t>Název služby</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92266A" w14:textId="77777777" w:rsidR="00414F73" w:rsidRDefault="00571203">
            <w:pPr>
              <w:widowControl w:val="0"/>
              <w:spacing w:after="0" w:line="100" w:lineRule="atLeast"/>
              <w:rPr>
                <w:rFonts w:eastAsia="Times New Roman" w:cs="Times New Roman"/>
                <w:b/>
                <w:szCs w:val="24"/>
                <w:lang w:eastAsia="cs-CZ"/>
              </w:rPr>
            </w:pPr>
            <w:proofErr w:type="spellStart"/>
            <w:r>
              <w:rPr>
                <w:b/>
              </w:rPr>
              <w:t>Maintenance</w:t>
            </w:r>
            <w:proofErr w:type="spellEnd"/>
          </w:p>
        </w:tc>
      </w:tr>
      <w:tr w:rsidR="00414F73" w14:paraId="26BDF378" w14:textId="77777777">
        <w:trPr>
          <w:trHeight w:val="1134"/>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9D1F6A" w14:textId="77777777" w:rsidR="00414F73" w:rsidRDefault="00571203">
            <w:pPr>
              <w:widowControl w:val="0"/>
              <w:spacing w:after="0" w:line="100" w:lineRule="atLeast"/>
              <w:rPr>
                <w:rFonts w:eastAsia="Times New Roman" w:cs="Times New Roman"/>
                <w:b/>
                <w:szCs w:val="24"/>
                <w:lang w:eastAsia="cs-CZ"/>
              </w:rPr>
            </w:pPr>
            <w:r>
              <w:rPr>
                <w:rFonts w:eastAsia="Times New Roman" w:cs="Times New Roman"/>
                <w:b/>
                <w:lang w:eastAsia="cs-CZ"/>
              </w:rPr>
              <w:t>Popis služby</w:t>
            </w:r>
          </w:p>
        </w:tc>
        <w:tc>
          <w:tcPr>
            <w:tcW w:w="69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CB0CFC" w14:textId="77777777" w:rsidR="00414F73" w:rsidRDefault="00571203">
            <w:pPr>
              <w:widowControl w:val="0"/>
              <w:spacing w:after="0" w:line="100" w:lineRule="atLeast"/>
              <w:rPr>
                <w:rFonts w:eastAsia="Times New Roman" w:cs="Times New Roman"/>
                <w:szCs w:val="24"/>
                <w:lang w:eastAsia="cs-CZ"/>
              </w:rPr>
            </w:pPr>
            <w:r>
              <w:rPr>
                <w:rFonts w:eastAsia="Times New Roman" w:cs="Times New Roman"/>
                <w:szCs w:val="24"/>
                <w:lang w:eastAsia="cs-CZ"/>
              </w:rPr>
              <w:t xml:space="preserve">Zaplacením poplatku </w:t>
            </w:r>
            <w:proofErr w:type="spellStart"/>
            <w:r>
              <w:rPr>
                <w:rFonts w:eastAsia="Times New Roman" w:cs="Times New Roman"/>
                <w:szCs w:val="24"/>
                <w:lang w:eastAsia="cs-CZ"/>
              </w:rPr>
              <w:t>maintenance</w:t>
            </w:r>
            <w:proofErr w:type="spellEnd"/>
            <w:r>
              <w:rPr>
                <w:rFonts w:eastAsia="Times New Roman" w:cs="Times New Roman"/>
                <w:szCs w:val="24"/>
                <w:lang w:eastAsia="cs-CZ"/>
              </w:rPr>
              <w:t xml:space="preserve"> software získává Objednatel nárok na aktuální verze, veškerá zlepšení a dodatky k software (upgrade nebo update stávajících modulů), vydané během období krytého poplatkem za </w:t>
            </w:r>
            <w:proofErr w:type="spellStart"/>
            <w:r>
              <w:rPr>
                <w:rFonts w:eastAsia="Times New Roman" w:cs="Times New Roman"/>
                <w:szCs w:val="24"/>
                <w:lang w:eastAsia="cs-CZ"/>
              </w:rPr>
              <w:t>maintenance</w:t>
            </w:r>
            <w:proofErr w:type="spellEnd"/>
            <w:r>
              <w:rPr>
                <w:rFonts w:eastAsia="Times New Roman" w:cs="Times New Roman"/>
                <w:szCs w:val="24"/>
                <w:lang w:eastAsia="cs-CZ"/>
              </w:rPr>
              <w:t>. Služby jsou poskytovány trvale po dobu platnosti smlouvy podle plánu předávání nových verzí a dle dohody se Objednatelem.</w:t>
            </w:r>
          </w:p>
        </w:tc>
      </w:tr>
      <w:tr w:rsidR="00414F73" w14:paraId="7A3DC53D" w14:textId="77777777">
        <w:trPr>
          <w:trHeight w:val="397"/>
        </w:trPr>
        <w:tc>
          <w:tcPr>
            <w:tcW w:w="8789" w:type="dxa"/>
            <w:gridSpan w:val="2"/>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603206DA" w14:textId="77777777" w:rsidR="00414F73" w:rsidRDefault="00571203">
            <w:pPr>
              <w:widowControl w:val="0"/>
              <w:spacing w:after="0" w:line="100" w:lineRule="atLeast"/>
              <w:rPr>
                <w:rFonts w:eastAsia="Times New Roman" w:cs="Times New Roman"/>
                <w:b/>
                <w:szCs w:val="24"/>
                <w:lang w:eastAsia="cs-CZ"/>
              </w:rPr>
            </w:pPr>
            <w:r>
              <w:rPr>
                <w:rFonts w:eastAsia="Times New Roman" w:cs="Times New Roman"/>
                <w:b/>
                <w:lang w:eastAsia="cs-CZ"/>
              </w:rPr>
              <w:t>Rozsah a parametry služby</w:t>
            </w:r>
          </w:p>
        </w:tc>
      </w:tr>
      <w:tr w:rsidR="00414F73" w14:paraId="4B014772" w14:textId="77777777">
        <w:trPr>
          <w:trHeight w:val="397"/>
        </w:trPr>
        <w:tc>
          <w:tcPr>
            <w:tcW w:w="878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EC4B284" w14:textId="77777777" w:rsidR="00414F73" w:rsidRDefault="00571203">
            <w:pPr>
              <w:widowControl w:val="0"/>
              <w:spacing w:after="0" w:line="100" w:lineRule="atLeast"/>
              <w:rPr>
                <w:rFonts w:eastAsia="Times New Roman" w:cs="Times New Roman"/>
                <w:b/>
                <w:szCs w:val="24"/>
                <w:lang w:eastAsia="cs-CZ"/>
              </w:rPr>
            </w:pPr>
            <w:r>
              <w:rPr>
                <w:rFonts w:eastAsia="Times New Roman" w:cs="Times New Roman"/>
                <w:b/>
                <w:lang w:eastAsia="cs-CZ"/>
              </w:rPr>
              <w:t xml:space="preserve">Detailní popis </w:t>
            </w:r>
          </w:p>
        </w:tc>
      </w:tr>
      <w:tr w:rsidR="00414F73" w14:paraId="65813C49" w14:textId="77777777">
        <w:tc>
          <w:tcPr>
            <w:tcW w:w="8789" w:type="dxa"/>
            <w:gridSpan w:val="2"/>
            <w:tcBorders>
              <w:top w:val="single" w:sz="4" w:space="0" w:color="000000"/>
              <w:left w:val="single" w:sz="4" w:space="0" w:color="00000A"/>
              <w:bottom w:val="single" w:sz="4" w:space="0" w:color="00000A"/>
              <w:right w:val="single" w:sz="4" w:space="0" w:color="00000A"/>
            </w:tcBorders>
            <w:shd w:val="clear" w:color="auto" w:fill="auto"/>
            <w:vAlign w:val="center"/>
          </w:tcPr>
          <w:p w14:paraId="0B1EC3EC" w14:textId="77777777" w:rsidR="00414F73" w:rsidRDefault="00571203">
            <w:pPr>
              <w:widowControl w:val="0"/>
              <w:spacing w:before="120" w:after="120" w:line="100" w:lineRule="atLeast"/>
              <w:ind w:left="57" w:right="113"/>
              <w:jc w:val="both"/>
              <w:rPr>
                <w:rFonts w:eastAsia="Times New Roman" w:cs="Times New Roman"/>
                <w:lang w:eastAsia="cs-CZ"/>
              </w:rPr>
            </w:pPr>
            <w:r>
              <w:rPr>
                <w:rFonts w:eastAsia="Times New Roman" w:cs="Times New Roman"/>
                <w:lang w:eastAsia="cs-CZ"/>
              </w:rPr>
              <w:t xml:space="preserve">Zaplacením poplatku </w:t>
            </w:r>
            <w:proofErr w:type="spellStart"/>
            <w:r>
              <w:rPr>
                <w:rFonts w:eastAsia="Times New Roman" w:cs="Times New Roman"/>
                <w:lang w:eastAsia="cs-CZ"/>
              </w:rPr>
              <w:t>maintenance</w:t>
            </w:r>
            <w:proofErr w:type="spellEnd"/>
            <w:r>
              <w:rPr>
                <w:rFonts w:eastAsia="Times New Roman" w:cs="Times New Roman"/>
                <w:lang w:eastAsia="cs-CZ"/>
              </w:rPr>
              <w:t xml:space="preserve"> software získává Objednatel nárok na aktuální verze, veškerá zlepšení a dodatky k software (upgrade nebo update stávajících modulů), vydané během období krytého poplatkem za </w:t>
            </w:r>
            <w:proofErr w:type="spellStart"/>
            <w:r>
              <w:rPr>
                <w:rFonts w:eastAsia="Times New Roman" w:cs="Times New Roman"/>
                <w:lang w:eastAsia="cs-CZ"/>
              </w:rPr>
              <w:t>maintenance</w:t>
            </w:r>
            <w:proofErr w:type="spellEnd"/>
            <w:r>
              <w:rPr>
                <w:rFonts w:eastAsia="Times New Roman" w:cs="Times New Roman"/>
                <w:lang w:eastAsia="cs-CZ"/>
              </w:rPr>
              <w:t>. Služby jsou poskytovány trvale po dobu platnosti smlouvy podle plánu předávání nových verzí a dle dohody se Objednatelem.</w:t>
            </w:r>
          </w:p>
          <w:p w14:paraId="364EF09A" w14:textId="77777777" w:rsidR="00414F73" w:rsidRDefault="00571203">
            <w:pPr>
              <w:widowControl w:val="0"/>
              <w:spacing w:before="120" w:after="120" w:line="100" w:lineRule="atLeast"/>
              <w:ind w:left="57" w:right="113"/>
              <w:jc w:val="both"/>
              <w:rPr>
                <w:rFonts w:eastAsia="Times New Roman" w:cs="Times New Roman"/>
                <w:lang w:eastAsia="cs-CZ"/>
              </w:rPr>
            </w:pPr>
            <w:r>
              <w:rPr>
                <w:rFonts w:eastAsia="Times New Roman" w:cs="Times New Roman"/>
                <w:lang w:eastAsia="cs-CZ"/>
              </w:rPr>
              <w:t>Součástí poskytnutí aktuálních verzí, upgrade a update není jejich implementace u Objednatele ani rozdílové školení, pokud bude potřeba s ohledem na rozsah změn.</w:t>
            </w:r>
          </w:p>
          <w:p w14:paraId="0D7122CF" w14:textId="77777777" w:rsidR="00414F73" w:rsidRDefault="00571203">
            <w:pPr>
              <w:widowControl w:val="0"/>
              <w:spacing w:before="120" w:after="120" w:line="100" w:lineRule="atLeast"/>
              <w:ind w:left="57" w:right="113"/>
              <w:jc w:val="both"/>
              <w:rPr>
                <w:rFonts w:eastAsia="Times New Roman" w:cs="Times New Roman"/>
                <w:lang w:eastAsia="cs-CZ"/>
              </w:rPr>
            </w:pPr>
            <w:r>
              <w:rPr>
                <w:rFonts w:eastAsia="Times New Roman" w:cs="Times New Roman"/>
                <w:lang w:eastAsia="cs-CZ"/>
              </w:rPr>
              <w:t xml:space="preserve">Realizace služby </w:t>
            </w:r>
            <w:proofErr w:type="spellStart"/>
            <w:r>
              <w:rPr>
                <w:rFonts w:eastAsia="Times New Roman" w:cs="Times New Roman"/>
                <w:lang w:eastAsia="cs-CZ"/>
              </w:rPr>
              <w:t>Maintenance</w:t>
            </w:r>
            <w:proofErr w:type="spellEnd"/>
            <w:r>
              <w:rPr>
                <w:rFonts w:eastAsia="Times New Roman" w:cs="Times New Roman"/>
                <w:lang w:eastAsia="cs-CZ"/>
              </w:rPr>
              <w:t xml:space="preserve"> probíhá formou těchto dílčích služeb:</w:t>
            </w:r>
          </w:p>
          <w:p w14:paraId="48511107" w14:textId="77777777" w:rsidR="00414F73" w:rsidRDefault="00571203">
            <w:pPr>
              <w:widowControl w:val="0"/>
              <w:numPr>
                <w:ilvl w:val="2"/>
                <w:numId w:val="2"/>
              </w:numPr>
              <w:tabs>
                <w:tab w:val="clear" w:pos="2160"/>
              </w:tabs>
              <w:spacing w:before="120" w:after="120" w:line="100" w:lineRule="atLeast"/>
              <w:ind w:left="2340" w:right="113" w:hanging="360"/>
              <w:jc w:val="both"/>
              <w:rPr>
                <w:rFonts w:eastAsia="Times New Roman" w:cs="Times New Roman"/>
                <w:lang w:eastAsia="cs-CZ"/>
              </w:rPr>
            </w:pPr>
            <w:r>
              <w:rPr>
                <w:rFonts w:eastAsia="Times New Roman" w:cs="Times New Roman"/>
                <w:lang w:eastAsia="cs-CZ"/>
              </w:rPr>
              <w:t>Poskytování aktuálních verzí – předání nové verze obsahující přirozený vývoj funkcionality a technologický vývoj software iniciovaný Poskytovatelem i zákaznickou komunitou a vývoj software související s legislativní podporou ČR.</w:t>
            </w:r>
          </w:p>
          <w:p w14:paraId="69070B5D" w14:textId="77777777" w:rsidR="00414F73" w:rsidRDefault="00571203">
            <w:pPr>
              <w:widowControl w:val="0"/>
              <w:numPr>
                <w:ilvl w:val="2"/>
                <w:numId w:val="2"/>
              </w:numPr>
              <w:tabs>
                <w:tab w:val="clear" w:pos="2160"/>
              </w:tabs>
              <w:spacing w:before="120" w:after="120" w:line="100" w:lineRule="atLeast"/>
              <w:ind w:left="2340" w:right="113" w:hanging="360"/>
              <w:jc w:val="both"/>
              <w:rPr>
                <w:rFonts w:eastAsia="Times New Roman" w:cs="Times New Roman"/>
                <w:lang w:eastAsia="cs-CZ"/>
              </w:rPr>
            </w:pPr>
            <w:r>
              <w:rPr>
                <w:rFonts w:eastAsia="Times New Roman" w:cs="Times New Roman"/>
                <w:lang w:eastAsia="cs-CZ"/>
              </w:rPr>
              <w:t>Poskytování upgrade - předání zásadně inovované verze software s větším množstvím nových či rozšířených funkcionalit a znamenající vylepšení dosavadního software na vyšší výkonnost.</w:t>
            </w:r>
          </w:p>
          <w:p w14:paraId="4E4BD61C" w14:textId="77777777" w:rsidR="00414F73" w:rsidRDefault="00571203">
            <w:pPr>
              <w:widowControl w:val="0"/>
              <w:numPr>
                <w:ilvl w:val="2"/>
                <w:numId w:val="2"/>
              </w:numPr>
              <w:tabs>
                <w:tab w:val="clear" w:pos="2160"/>
              </w:tabs>
              <w:spacing w:before="120" w:after="120" w:line="100" w:lineRule="atLeast"/>
              <w:ind w:left="2340" w:right="113" w:hanging="360"/>
              <w:jc w:val="both"/>
              <w:rPr>
                <w:rFonts w:eastAsia="Times New Roman" w:cs="Times New Roman"/>
                <w:lang w:eastAsia="cs-CZ"/>
              </w:rPr>
            </w:pPr>
            <w:r>
              <w:rPr>
                <w:rFonts w:eastAsia="Times New Roman" w:cs="Times New Roman"/>
                <w:lang w:eastAsia="cs-CZ"/>
              </w:rPr>
              <w:t>Poskytování update - předání opravného balíčku k aktuální verzi software QSIGN, který zohledňuje většinou chyby nebo bezpečnostní mezery, které u předcházející verze nebyly známé.</w:t>
            </w:r>
          </w:p>
          <w:p w14:paraId="4E61DC85" w14:textId="77777777" w:rsidR="00414F73" w:rsidRDefault="00571203">
            <w:pPr>
              <w:widowControl w:val="0"/>
              <w:numPr>
                <w:ilvl w:val="2"/>
                <w:numId w:val="2"/>
              </w:numPr>
              <w:tabs>
                <w:tab w:val="clear" w:pos="2160"/>
              </w:tabs>
              <w:spacing w:before="120" w:after="120" w:line="100" w:lineRule="atLeast"/>
              <w:ind w:left="2340" w:right="113" w:hanging="360"/>
              <w:jc w:val="both"/>
              <w:rPr>
                <w:rFonts w:eastAsia="Times New Roman" w:cs="Times New Roman"/>
                <w:lang w:eastAsia="cs-CZ"/>
              </w:rPr>
            </w:pPr>
            <w:r>
              <w:rPr>
                <w:rFonts w:eastAsia="Times New Roman" w:cs="Times New Roman"/>
                <w:lang w:eastAsia="cs-CZ"/>
              </w:rPr>
              <w:t>Legislativní servis - průběžné změny v software, vyplývající ze změn obecně platných předpisů České republiky a poskytnutí upraveného software Objednateli, pokud je změnou legislativy, která je implementovaná v software u Objednatele.</w:t>
            </w:r>
          </w:p>
          <w:p w14:paraId="1B55A6D2" w14:textId="77777777" w:rsidR="00414F73" w:rsidRDefault="00571203">
            <w:pPr>
              <w:widowControl w:val="0"/>
              <w:spacing w:before="120" w:after="120" w:line="100" w:lineRule="atLeast"/>
              <w:ind w:left="57" w:right="113"/>
              <w:jc w:val="both"/>
              <w:rPr>
                <w:rFonts w:eastAsia="Times New Roman" w:cs="Times New Roman"/>
                <w:lang w:eastAsia="cs-CZ"/>
              </w:rPr>
            </w:pPr>
            <w:r>
              <w:rPr>
                <w:rFonts w:eastAsia="Times New Roman" w:cs="Times New Roman"/>
                <w:lang w:eastAsia="cs-CZ"/>
              </w:rPr>
              <w:t>Legislativní úpravou se rozumí úprava stávající funkčnosti software QSIGN, kterou je nutné provést, protože stávající funkcionalita by nutila Objednatele konat v rozporu s novou legislativní úpravou. Legislativní úpravou v žádném případě není doplnění funkcionality (řešené oblasti), kterou stávající software dosud nepokrýval. Služba bude v konečném důsledku zabezpečena poskytnutím opravných balíčků nebo nových verzí software vždy po dohodě s Objednatelem.</w:t>
            </w:r>
          </w:p>
          <w:p w14:paraId="3FED8B39" w14:textId="77777777" w:rsidR="00414F73" w:rsidRDefault="00571203">
            <w:pPr>
              <w:widowControl w:val="0"/>
              <w:spacing w:before="120" w:after="120" w:line="100" w:lineRule="atLeast"/>
              <w:ind w:left="57" w:right="113"/>
              <w:jc w:val="both"/>
              <w:rPr>
                <w:rFonts w:eastAsia="Times New Roman" w:cs="Times New Roman"/>
                <w:lang w:eastAsia="cs-CZ"/>
              </w:rPr>
            </w:pPr>
            <w:proofErr w:type="spellStart"/>
            <w:r>
              <w:rPr>
                <w:rFonts w:eastAsia="Times New Roman" w:cs="Times New Roman"/>
                <w:lang w:eastAsia="cs-CZ"/>
              </w:rPr>
              <w:t>Maintenance</w:t>
            </w:r>
            <w:proofErr w:type="spellEnd"/>
            <w:r>
              <w:rPr>
                <w:rFonts w:eastAsia="Times New Roman" w:cs="Times New Roman"/>
                <w:lang w:eastAsia="cs-CZ"/>
              </w:rPr>
              <w:t xml:space="preserve"> je poskytována v termínech určených Poskytovatelem (termín uvolnění nové verze software), v případě dílčí služby Legislativní servis však nejpozději k datu nabytí účinnosti nové právní úpravy, za předpokladu vydání prováděcích předpisů k této úpravě nejpozději 60 kalendářních dnů před nabytím účinnosti této nové právní úpravy. V opačném případě do 60 kalendářních dnů od vydání prováděcích předpisů k příslušné právní úpravě.</w:t>
            </w:r>
          </w:p>
          <w:p w14:paraId="1702E7BF" w14:textId="77777777" w:rsidR="00414F73" w:rsidRDefault="00414F73">
            <w:pPr>
              <w:widowControl w:val="0"/>
              <w:spacing w:after="120" w:line="100" w:lineRule="atLeast"/>
              <w:ind w:left="57" w:right="113"/>
              <w:jc w:val="both"/>
              <w:rPr>
                <w:rFonts w:eastAsia="Times New Roman" w:cs="Times New Roman"/>
                <w:szCs w:val="24"/>
                <w:lang w:eastAsia="cs-CZ"/>
              </w:rPr>
            </w:pPr>
          </w:p>
        </w:tc>
      </w:tr>
    </w:tbl>
    <w:p w14:paraId="29F2BBAD" w14:textId="77777777" w:rsidR="00414F73" w:rsidRDefault="00414F73"/>
    <w:p w14:paraId="601698B0" w14:textId="77777777" w:rsidR="00414F73" w:rsidRDefault="00414F73"/>
    <w:tbl>
      <w:tblPr>
        <w:tblW w:w="8789" w:type="dxa"/>
        <w:tblInd w:w="-289" w:type="dxa"/>
        <w:tblLayout w:type="fixed"/>
        <w:tblLook w:val="0000" w:firstRow="0" w:lastRow="0" w:firstColumn="0" w:lastColumn="0" w:noHBand="0" w:noVBand="0"/>
      </w:tblPr>
      <w:tblGrid>
        <w:gridCol w:w="1843"/>
        <w:gridCol w:w="517"/>
        <w:gridCol w:w="682"/>
        <w:gridCol w:w="1013"/>
        <w:gridCol w:w="4734"/>
      </w:tblGrid>
      <w:tr w:rsidR="00414F73" w14:paraId="55AA1060" w14:textId="77777777">
        <w:trPr>
          <w:trHeight w:val="397"/>
        </w:trPr>
        <w:tc>
          <w:tcPr>
            <w:tcW w:w="8789" w:type="dxa"/>
            <w:gridSpan w:val="5"/>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5DEC84A8" w14:textId="77777777" w:rsidR="00414F73" w:rsidRDefault="00571203">
            <w:pPr>
              <w:widowControl w:val="0"/>
              <w:spacing w:after="0"/>
              <w:jc w:val="center"/>
              <w:rPr>
                <w:b/>
              </w:rPr>
            </w:pPr>
            <w:r>
              <w:rPr>
                <w:b/>
              </w:rPr>
              <w:t>Katalogový list 3 – Rozšířená podpora</w:t>
            </w:r>
          </w:p>
        </w:tc>
      </w:tr>
      <w:tr w:rsidR="00414F73" w14:paraId="3AD84426" w14:textId="77777777">
        <w:trPr>
          <w:trHeight w:val="397"/>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430990" w14:textId="77777777" w:rsidR="00414F73" w:rsidRDefault="00571203">
            <w:pPr>
              <w:widowControl w:val="0"/>
              <w:spacing w:after="0" w:line="100" w:lineRule="atLeast"/>
              <w:rPr>
                <w:rFonts w:eastAsia="Times New Roman" w:cs="Times New Roman"/>
                <w:b/>
                <w:szCs w:val="24"/>
                <w:lang w:eastAsia="cs-CZ"/>
              </w:rPr>
            </w:pPr>
            <w:r>
              <w:rPr>
                <w:rFonts w:eastAsia="Times New Roman" w:cs="Times New Roman"/>
                <w:b/>
                <w:lang w:eastAsia="cs-CZ"/>
              </w:rPr>
              <w:t>Kategorie služby</w:t>
            </w:r>
          </w:p>
        </w:tc>
        <w:tc>
          <w:tcPr>
            <w:tcW w:w="6946" w:type="dxa"/>
            <w:gridSpan w:val="4"/>
            <w:tcBorders>
              <w:top w:val="single" w:sz="4" w:space="0" w:color="00000A"/>
              <w:left w:val="single" w:sz="4" w:space="0" w:color="00000A"/>
              <w:bottom w:val="single" w:sz="4" w:space="0" w:color="00000A"/>
              <w:right w:val="single" w:sz="4" w:space="0" w:color="00000A"/>
            </w:tcBorders>
            <w:shd w:val="clear" w:color="auto" w:fill="FFFFFF"/>
            <w:vAlign w:val="center"/>
          </w:tcPr>
          <w:p w14:paraId="3ED2DF96" w14:textId="77777777" w:rsidR="00414F73" w:rsidRDefault="00571203">
            <w:pPr>
              <w:widowControl w:val="0"/>
              <w:spacing w:after="0" w:line="100" w:lineRule="atLeast"/>
              <w:rPr>
                <w:rFonts w:eastAsia="Times New Roman" w:cs="Times New Roman"/>
                <w:szCs w:val="24"/>
                <w:lang w:eastAsia="cs-CZ"/>
              </w:rPr>
            </w:pPr>
            <w:r>
              <w:rPr>
                <w:rFonts w:eastAsia="Times New Roman" w:cs="Times New Roman"/>
                <w:lang w:eastAsia="cs-CZ"/>
              </w:rPr>
              <w:t>Rozšířená podpora</w:t>
            </w:r>
          </w:p>
        </w:tc>
      </w:tr>
      <w:tr w:rsidR="00414F73" w14:paraId="2B60245B" w14:textId="77777777">
        <w:trPr>
          <w:trHeight w:val="397"/>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BB4AA9" w14:textId="77777777" w:rsidR="00414F73" w:rsidRDefault="00571203">
            <w:pPr>
              <w:widowControl w:val="0"/>
              <w:spacing w:after="0" w:line="100" w:lineRule="atLeast"/>
              <w:rPr>
                <w:rFonts w:eastAsia="Times New Roman" w:cs="Times New Roman"/>
                <w:b/>
                <w:szCs w:val="24"/>
                <w:lang w:eastAsia="cs-CZ"/>
              </w:rPr>
            </w:pPr>
            <w:r>
              <w:rPr>
                <w:rFonts w:eastAsia="Times New Roman" w:cs="Times New Roman"/>
                <w:b/>
                <w:lang w:eastAsia="cs-CZ"/>
              </w:rPr>
              <w:t>Kód služby</w:t>
            </w:r>
          </w:p>
        </w:tc>
        <w:tc>
          <w:tcPr>
            <w:tcW w:w="6946" w:type="dxa"/>
            <w:gridSpan w:val="4"/>
            <w:tcBorders>
              <w:top w:val="single" w:sz="4" w:space="0" w:color="00000A"/>
              <w:left w:val="single" w:sz="4" w:space="0" w:color="00000A"/>
              <w:bottom w:val="single" w:sz="4" w:space="0" w:color="00000A"/>
              <w:right w:val="single" w:sz="4" w:space="0" w:color="00000A"/>
            </w:tcBorders>
            <w:shd w:val="clear" w:color="auto" w:fill="FFFFFF"/>
            <w:vAlign w:val="center"/>
          </w:tcPr>
          <w:p w14:paraId="4D2BFB9A" w14:textId="77777777" w:rsidR="00414F73" w:rsidRDefault="00571203">
            <w:pPr>
              <w:widowControl w:val="0"/>
              <w:spacing w:after="0" w:line="100" w:lineRule="atLeast"/>
              <w:rPr>
                <w:rFonts w:eastAsia="Times New Roman" w:cs="Times New Roman"/>
                <w:szCs w:val="24"/>
                <w:lang w:eastAsia="cs-CZ"/>
              </w:rPr>
            </w:pPr>
            <w:r>
              <w:rPr>
                <w:rFonts w:eastAsia="Times New Roman" w:cs="Times New Roman"/>
                <w:lang w:eastAsia="cs-CZ"/>
              </w:rPr>
              <w:t>3</w:t>
            </w:r>
          </w:p>
        </w:tc>
      </w:tr>
      <w:tr w:rsidR="00414F73" w14:paraId="38517802" w14:textId="77777777">
        <w:trPr>
          <w:trHeight w:val="397"/>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5F6FA2" w14:textId="77777777" w:rsidR="00414F73" w:rsidRDefault="00571203">
            <w:pPr>
              <w:widowControl w:val="0"/>
              <w:spacing w:after="0" w:line="100" w:lineRule="atLeast"/>
              <w:rPr>
                <w:rFonts w:eastAsia="Times New Roman" w:cs="Times New Roman"/>
                <w:b/>
                <w:szCs w:val="24"/>
                <w:lang w:eastAsia="cs-CZ"/>
              </w:rPr>
            </w:pPr>
            <w:r>
              <w:rPr>
                <w:rFonts w:eastAsia="Times New Roman" w:cs="Times New Roman"/>
                <w:b/>
                <w:lang w:eastAsia="cs-CZ"/>
              </w:rPr>
              <w:t>Název služby</w:t>
            </w:r>
          </w:p>
        </w:tc>
        <w:tc>
          <w:tcPr>
            <w:tcW w:w="6946" w:type="dxa"/>
            <w:gridSpan w:val="4"/>
            <w:tcBorders>
              <w:top w:val="single" w:sz="4" w:space="0" w:color="00000A"/>
              <w:left w:val="single" w:sz="4" w:space="0" w:color="00000A"/>
              <w:bottom w:val="single" w:sz="4" w:space="0" w:color="00000A"/>
              <w:right w:val="single" w:sz="4" w:space="0" w:color="00000A"/>
            </w:tcBorders>
            <w:shd w:val="clear" w:color="auto" w:fill="FFFFFF"/>
            <w:vAlign w:val="center"/>
          </w:tcPr>
          <w:p w14:paraId="424A52A6" w14:textId="77777777" w:rsidR="00414F73" w:rsidRDefault="00571203">
            <w:pPr>
              <w:widowControl w:val="0"/>
              <w:spacing w:after="0" w:line="100" w:lineRule="atLeast"/>
              <w:rPr>
                <w:rFonts w:eastAsia="Times New Roman" w:cs="Times New Roman"/>
                <w:b/>
                <w:szCs w:val="24"/>
                <w:lang w:eastAsia="cs-CZ"/>
              </w:rPr>
            </w:pPr>
            <w:r>
              <w:rPr>
                <w:rFonts w:eastAsia="Times New Roman" w:cs="Times New Roman"/>
                <w:b/>
                <w:lang w:eastAsia="cs-CZ"/>
              </w:rPr>
              <w:t>Rozšířená podpora</w:t>
            </w:r>
          </w:p>
        </w:tc>
      </w:tr>
      <w:tr w:rsidR="00414F73" w14:paraId="2F35F77A" w14:textId="77777777">
        <w:trPr>
          <w:trHeight w:val="1134"/>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75A611" w14:textId="77777777" w:rsidR="00414F73" w:rsidRDefault="00571203">
            <w:pPr>
              <w:widowControl w:val="0"/>
              <w:spacing w:after="0" w:line="100" w:lineRule="atLeast"/>
              <w:rPr>
                <w:rFonts w:eastAsia="Times New Roman" w:cs="Times New Roman"/>
                <w:b/>
                <w:szCs w:val="24"/>
                <w:lang w:eastAsia="cs-CZ"/>
              </w:rPr>
            </w:pPr>
            <w:r>
              <w:rPr>
                <w:rFonts w:eastAsia="Times New Roman" w:cs="Times New Roman"/>
                <w:b/>
                <w:lang w:eastAsia="cs-CZ"/>
              </w:rPr>
              <w:t>Popis služby</w:t>
            </w:r>
          </w:p>
        </w:tc>
        <w:tc>
          <w:tcPr>
            <w:tcW w:w="6946" w:type="dxa"/>
            <w:gridSpan w:val="4"/>
            <w:tcBorders>
              <w:top w:val="single" w:sz="4" w:space="0" w:color="00000A"/>
              <w:left w:val="single" w:sz="4" w:space="0" w:color="00000A"/>
              <w:bottom w:val="single" w:sz="4" w:space="0" w:color="00000A"/>
              <w:right w:val="single" w:sz="4" w:space="0" w:color="00000A"/>
            </w:tcBorders>
            <w:shd w:val="clear" w:color="auto" w:fill="FFFFFF"/>
            <w:vAlign w:val="center"/>
          </w:tcPr>
          <w:p w14:paraId="44709CA3" w14:textId="77777777" w:rsidR="00414F73" w:rsidRDefault="00571203">
            <w:pPr>
              <w:widowControl w:val="0"/>
              <w:spacing w:after="0" w:line="100" w:lineRule="atLeast"/>
              <w:ind w:left="24"/>
              <w:rPr>
                <w:rFonts w:eastAsia="Times New Roman" w:cs="Times New Roman"/>
                <w:szCs w:val="24"/>
                <w:lang w:eastAsia="cs-CZ"/>
              </w:rPr>
            </w:pPr>
            <w:r>
              <w:rPr>
                <w:rFonts w:eastAsia="Times New Roman" w:cs="Times New Roman"/>
                <w:lang w:eastAsia="cs-CZ"/>
              </w:rPr>
              <w:t>Poskytování služeb, které nemají charakter řešení incidentu či vady, tj. jsou typu NEREKLAMACE a vytvořit tak podmínky pro efektivnější využívání systému. Tato služba je poskytována na základě samostatných objednávek ze strany Objednatele.</w:t>
            </w:r>
          </w:p>
        </w:tc>
      </w:tr>
      <w:tr w:rsidR="00414F73" w14:paraId="434E206A" w14:textId="77777777">
        <w:trPr>
          <w:trHeight w:val="397"/>
        </w:trPr>
        <w:tc>
          <w:tcPr>
            <w:tcW w:w="8789" w:type="dxa"/>
            <w:gridSpan w:val="5"/>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4463CA21" w14:textId="77777777" w:rsidR="00414F73" w:rsidRDefault="00571203">
            <w:pPr>
              <w:widowControl w:val="0"/>
              <w:spacing w:after="0" w:line="100" w:lineRule="atLeast"/>
              <w:rPr>
                <w:rFonts w:eastAsia="Times New Roman" w:cs="Times New Roman"/>
                <w:b/>
                <w:szCs w:val="24"/>
                <w:lang w:eastAsia="cs-CZ"/>
              </w:rPr>
            </w:pPr>
            <w:r>
              <w:rPr>
                <w:rFonts w:eastAsia="Times New Roman" w:cs="Times New Roman"/>
                <w:b/>
                <w:lang w:eastAsia="cs-CZ"/>
              </w:rPr>
              <w:t>Rozsah a parametry služby</w:t>
            </w:r>
          </w:p>
        </w:tc>
      </w:tr>
      <w:tr w:rsidR="00414F73" w14:paraId="69A16DB9" w14:textId="77777777">
        <w:trPr>
          <w:trHeight w:val="624"/>
        </w:trPr>
        <w:tc>
          <w:tcPr>
            <w:tcW w:w="236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273E66D7" w14:textId="77777777" w:rsidR="00414F73" w:rsidRDefault="00571203">
            <w:pPr>
              <w:widowControl w:val="0"/>
              <w:spacing w:after="0" w:line="100" w:lineRule="atLeast"/>
              <w:jc w:val="center"/>
              <w:rPr>
                <w:rFonts w:eastAsia="Times New Roman" w:cs="Times New Roman"/>
                <w:szCs w:val="24"/>
                <w:lang w:eastAsia="cs-CZ"/>
              </w:rPr>
            </w:pPr>
            <w:r>
              <w:rPr>
                <w:rFonts w:eastAsia="Times New Roman" w:cs="Times New Roman"/>
                <w:lang w:eastAsia="cs-CZ"/>
              </w:rPr>
              <w:t>Funkční celek</w:t>
            </w:r>
          </w:p>
        </w:tc>
        <w:tc>
          <w:tcPr>
            <w:tcW w:w="1695"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FFC01E7" w14:textId="77777777" w:rsidR="00414F73" w:rsidRDefault="00571203">
            <w:pPr>
              <w:widowControl w:val="0"/>
              <w:spacing w:after="0" w:line="100" w:lineRule="atLeast"/>
              <w:jc w:val="center"/>
              <w:rPr>
                <w:rFonts w:eastAsia="Times New Roman" w:cs="Times New Roman"/>
                <w:szCs w:val="24"/>
                <w:lang w:eastAsia="cs-CZ"/>
              </w:rPr>
            </w:pPr>
            <w:r>
              <w:rPr>
                <w:rFonts w:eastAsia="Times New Roman" w:cs="Times New Roman"/>
                <w:lang w:eastAsia="cs-CZ"/>
              </w:rPr>
              <w:t>Provozní doba</w:t>
            </w:r>
          </w:p>
        </w:tc>
        <w:tc>
          <w:tcPr>
            <w:tcW w:w="47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E1AC73" w14:textId="77777777" w:rsidR="00414F73" w:rsidRDefault="00571203">
            <w:pPr>
              <w:widowControl w:val="0"/>
              <w:spacing w:after="0" w:line="100" w:lineRule="atLeast"/>
              <w:jc w:val="center"/>
              <w:rPr>
                <w:rFonts w:eastAsia="Times New Roman" w:cs="Times New Roman"/>
                <w:szCs w:val="24"/>
                <w:lang w:eastAsia="cs-CZ"/>
              </w:rPr>
            </w:pPr>
            <w:r>
              <w:rPr>
                <w:rFonts w:eastAsia="Times New Roman" w:cs="Times New Roman"/>
                <w:lang w:eastAsia="cs-CZ"/>
              </w:rPr>
              <w:t>Doba odezvy</w:t>
            </w:r>
            <w:r>
              <w:rPr>
                <w:rFonts w:eastAsia="Times New Roman" w:cs="Times New Roman"/>
                <w:lang w:eastAsia="cs-CZ"/>
              </w:rPr>
              <w:br/>
              <w:t>(v minutách)</w:t>
            </w:r>
          </w:p>
        </w:tc>
      </w:tr>
      <w:tr w:rsidR="00414F73" w14:paraId="4AA588C2" w14:textId="77777777">
        <w:trPr>
          <w:trHeight w:val="624"/>
        </w:trPr>
        <w:tc>
          <w:tcPr>
            <w:tcW w:w="2360" w:type="dxa"/>
            <w:gridSpan w:val="2"/>
            <w:tcBorders>
              <w:top w:val="single" w:sz="4" w:space="0" w:color="00000A"/>
              <w:left w:val="single" w:sz="4" w:space="0" w:color="00000A"/>
              <w:bottom w:val="single" w:sz="4" w:space="0" w:color="000000"/>
              <w:right w:val="single" w:sz="4" w:space="0" w:color="00000A"/>
            </w:tcBorders>
            <w:shd w:val="clear" w:color="auto" w:fill="FFFFFF"/>
            <w:vAlign w:val="center"/>
          </w:tcPr>
          <w:p w14:paraId="70FB4A04" w14:textId="77777777" w:rsidR="00414F73" w:rsidRDefault="00571203">
            <w:pPr>
              <w:widowControl w:val="0"/>
              <w:spacing w:after="0" w:line="100" w:lineRule="atLeast"/>
              <w:jc w:val="center"/>
              <w:rPr>
                <w:rFonts w:eastAsia="Times New Roman" w:cs="Times New Roman"/>
                <w:szCs w:val="24"/>
                <w:lang w:eastAsia="cs-CZ"/>
              </w:rPr>
            </w:pPr>
            <w:r>
              <w:rPr>
                <w:rFonts w:eastAsia="Times New Roman" w:cs="Times New Roman"/>
                <w:lang w:eastAsia="cs-CZ"/>
              </w:rPr>
              <w:t>Všechny komponenty systému PROXIO</w:t>
            </w:r>
          </w:p>
        </w:tc>
        <w:tc>
          <w:tcPr>
            <w:tcW w:w="1695" w:type="dxa"/>
            <w:gridSpan w:val="2"/>
            <w:tcBorders>
              <w:top w:val="single" w:sz="4" w:space="0" w:color="00000A"/>
              <w:left w:val="single" w:sz="4" w:space="0" w:color="00000A"/>
              <w:bottom w:val="single" w:sz="4" w:space="0" w:color="000000"/>
              <w:right w:val="single" w:sz="4" w:space="0" w:color="00000A"/>
            </w:tcBorders>
            <w:shd w:val="clear" w:color="auto" w:fill="FFFFFF"/>
            <w:vAlign w:val="center"/>
          </w:tcPr>
          <w:p w14:paraId="7353664C" w14:textId="77777777" w:rsidR="00414F73" w:rsidRDefault="00571203">
            <w:pPr>
              <w:widowControl w:val="0"/>
              <w:spacing w:after="0" w:line="100" w:lineRule="atLeast"/>
              <w:jc w:val="center"/>
              <w:rPr>
                <w:rFonts w:eastAsia="Times New Roman" w:cs="Times New Roman"/>
                <w:szCs w:val="24"/>
                <w:lang w:eastAsia="cs-CZ"/>
              </w:rPr>
            </w:pPr>
            <w:r>
              <w:rPr>
                <w:rFonts w:eastAsia="Times New Roman" w:cs="Times New Roman"/>
                <w:lang w:eastAsia="cs-CZ"/>
              </w:rPr>
              <w:t>8:00 - 17:00 hod. (5 x 9)</w:t>
            </w:r>
          </w:p>
        </w:tc>
        <w:tc>
          <w:tcPr>
            <w:tcW w:w="4734"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618872B6" w14:textId="77777777" w:rsidR="00414F73" w:rsidRDefault="00571203">
            <w:pPr>
              <w:widowControl w:val="0"/>
              <w:spacing w:after="0" w:line="100" w:lineRule="atLeast"/>
              <w:jc w:val="center"/>
              <w:rPr>
                <w:rFonts w:eastAsia="Times New Roman" w:cs="Times New Roman"/>
                <w:szCs w:val="24"/>
                <w:lang w:eastAsia="cs-CZ"/>
              </w:rPr>
            </w:pPr>
            <w:r>
              <w:rPr>
                <w:rFonts w:eastAsia="Times New Roman" w:cs="Times New Roman"/>
                <w:lang w:eastAsia="cs-CZ"/>
              </w:rPr>
              <w:t>240</w:t>
            </w:r>
          </w:p>
        </w:tc>
      </w:tr>
      <w:tr w:rsidR="00414F73" w14:paraId="7B0C20FC" w14:textId="77777777">
        <w:tc>
          <w:tcPr>
            <w:tcW w:w="878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4B7C4FBF" w14:textId="77777777" w:rsidR="00414F73" w:rsidRDefault="00414F73">
            <w:pPr>
              <w:widowControl w:val="0"/>
              <w:spacing w:after="0" w:line="100" w:lineRule="atLeast"/>
              <w:jc w:val="both"/>
              <w:rPr>
                <w:rFonts w:eastAsia="Times New Roman" w:cs="Times New Roman"/>
                <w:szCs w:val="24"/>
                <w:lang w:eastAsia="cs-CZ"/>
              </w:rPr>
            </w:pPr>
          </w:p>
        </w:tc>
      </w:tr>
      <w:tr w:rsidR="00414F73" w14:paraId="7D0E6A51" w14:textId="77777777">
        <w:trPr>
          <w:trHeight w:val="340"/>
        </w:trPr>
        <w:tc>
          <w:tcPr>
            <w:tcW w:w="304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B5A5225" w14:textId="77777777" w:rsidR="00414F73" w:rsidRDefault="00571203">
            <w:pPr>
              <w:widowControl w:val="0"/>
              <w:spacing w:after="0" w:line="100" w:lineRule="atLeast"/>
              <w:jc w:val="center"/>
              <w:rPr>
                <w:rFonts w:eastAsia="Times New Roman" w:cs="Times New Roman"/>
                <w:szCs w:val="24"/>
                <w:lang w:eastAsia="cs-CZ"/>
              </w:rPr>
            </w:pPr>
            <w:r>
              <w:rPr>
                <w:rFonts w:eastAsia="Times New Roman" w:cs="Times New Roman"/>
                <w:lang w:eastAsia="cs-CZ"/>
              </w:rPr>
              <w:t>Funkční celek</w:t>
            </w:r>
          </w:p>
        </w:tc>
        <w:tc>
          <w:tcPr>
            <w:tcW w:w="574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30E0CD0" w14:textId="77777777" w:rsidR="00414F73" w:rsidRDefault="00571203">
            <w:pPr>
              <w:widowControl w:val="0"/>
              <w:spacing w:after="0" w:line="100" w:lineRule="atLeast"/>
              <w:jc w:val="center"/>
              <w:rPr>
                <w:rFonts w:eastAsia="Times New Roman" w:cs="Times New Roman"/>
                <w:szCs w:val="24"/>
                <w:lang w:eastAsia="cs-CZ"/>
              </w:rPr>
            </w:pPr>
            <w:r>
              <w:rPr>
                <w:rFonts w:eastAsia="Times New Roman" w:cs="Times New Roman"/>
                <w:lang w:eastAsia="cs-CZ"/>
              </w:rPr>
              <w:t>Všechny komponenty systému PROXIO</w:t>
            </w:r>
          </w:p>
        </w:tc>
      </w:tr>
      <w:tr w:rsidR="00414F73" w14:paraId="15A20A8E" w14:textId="77777777">
        <w:trPr>
          <w:trHeight w:val="397"/>
        </w:trPr>
        <w:tc>
          <w:tcPr>
            <w:tcW w:w="8789"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D118EDA" w14:textId="77777777" w:rsidR="00414F73" w:rsidRDefault="00571203">
            <w:pPr>
              <w:widowControl w:val="0"/>
              <w:spacing w:after="0" w:line="100" w:lineRule="atLeast"/>
              <w:rPr>
                <w:rFonts w:eastAsia="Times New Roman" w:cs="Times New Roman"/>
                <w:b/>
                <w:szCs w:val="24"/>
                <w:lang w:eastAsia="cs-CZ"/>
              </w:rPr>
            </w:pPr>
            <w:r>
              <w:rPr>
                <w:rFonts w:eastAsia="Times New Roman" w:cs="Times New Roman"/>
                <w:b/>
                <w:lang w:eastAsia="cs-CZ"/>
              </w:rPr>
              <w:t xml:space="preserve">Detailní popis </w:t>
            </w:r>
          </w:p>
        </w:tc>
      </w:tr>
      <w:tr w:rsidR="00414F73" w14:paraId="409D0175" w14:textId="77777777">
        <w:tc>
          <w:tcPr>
            <w:tcW w:w="8789" w:type="dxa"/>
            <w:gridSpan w:val="5"/>
            <w:tcBorders>
              <w:top w:val="single" w:sz="4" w:space="0" w:color="000000"/>
              <w:left w:val="single" w:sz="4" w:space="0" w:color="00000A"/>
              <w:bottom w:val="single" w:sz="4" w:space="0" w:color="00000A"/>
              <w:right w:val="single" w:sz="4" w:space="0" w:color="00000A"/>
            </w:tcBorders>
            <w:shd w:val="clear" w:color="auto" w:fill="auto"/>
            <w:vAlign w:val="center"/>
          </w:tcPr>
          <w:p w14:paraId="047B9666" w14:textId="77777777" w:rsidR="00414F73" w:rsidRDefault="00571203">
            <w:pPr>
              <w:widowControl w:val="0"/>
              <w:spacing w:before="120" w:after="120" w:line="100" w:lineRule="atLeast"/>
              <w:ind w:left="57" w:right="113"/>
              <w:jc w:val="both"/>
              <w:rPr>
                <w:rFonts w:eastAsia="Times New Roman" w:cs="Times New Roman"/>
                <w:szCs w:val="24"/>
                <w:lang w:eastAsia="cs-CZ"/>
              </w:rPr>
            </w:pPr>
            <w:r>
              <w:rPr>
                <w:rFonts w:eastAsia="Times New Roman" w:cs="Times New Roman"/>
                <w:lang w:eastAsia="cs-CZ"/>
              </w:rPr>
              <w:t xml:space="preserve">Řešení změnových požadavků typu </w:t>
            </w:r>
            <w:r>
              <w:rPr>
                <w:rFonts w:eastAsia="Times New Roman" w:cs="Times New Roman"/>
                <w:b/>
                <w:lang w:eastAsia="cs-CZ"/>
              </w:rPr>
              <w:t>NEREKLAMACE</w:t>
            </w:r>
            <w:r>
              <w:rPr>
                <w:rFonts w:eastAsia="Times New Roman" w:cs="Times New Roman"/>
                <w:lang w:eastAsia="cs-CZ"/>
              </w:rPr>
              <w:t xml:space="preserve"> vedoucích k úpravě nebo doplnění standardní funkčnosti systému PROXIO, popř. služby pro jeho efektivnější využití.  Realizace rozšířené podpory probíhá formou následujících služeb:</w:t>
            </w:r>
          </w:p>
          <w:p w14:paraId="14456BFF" w14:textId="77777777" w:rsidR="00414F73" w:rsidRDefault="00571203">
            <w:pPr>
              <w:widowControl w:val="0"/>
              <w:numPr>
                <w:ilvl w:val="0"/>
                <w:numId w:val="22"/>
              </w:numPr>
              <w:spacing w:after="60" w:line="100" w:lineRule="atLeast"/>
              <w:ind w:right="113"/>
              <w:jc w:val="both"/>
              <w:rPr>
                <w:rFonts w:eastAsia="Times New Roman" w:cs="Times New Roman"/>
                <w:szCs w:val="20"/>
                <w:lang w:eastAsia="cs-CZ"/>
              </w:rPr>
            </w:pPr>
            <w:r>
              <w:rPr>
                <w:rFonts w:eastAsia="Times New Roman" w:cs="Times New Roman"/>
                <w:szCs w:val="20"/>
                <w:lang w:eastAsia="cs-CZ"/>
              </w:rPr>
              <w:t>Řešení servisních požadavků (změnový/rozvojový požadavek)</w:t>
            </w:r>
          </w:p>
          <w:p w14:paraId="464CDE2B" w14:textId="77777777" w:rsidR="00414F73" w:rsidRDefault="00571203">
            <w:pPr>
              <w:widowControl w:val="0"/>
              <w:numPr>
                <w:ilvl w:val="0"/>
                <w:numId w:val="22"/>
              </w:numPr>
              <w:spacing w:after="60" w:line="100" w:lineRule="atLeast"/>
              <w:ind w:right="113"/>
              <w:jc w:val="both"/>
              <w:rPr>
                <w:rFonts w:eastAsia="Times New Roman" w:cs="Times New Roman"/>
                <w:szCs w:val="20"/>
                <w:lang w:eastAsia="cs-CZ"/>
              </w:rPr>
            </w:pPr>
            <w:r>
              <w:rPr>
                <w:rFonts w:eastAsia="Times New Roman" w:cs="Times New Roman"/>
                <w:szCs w:val="20"/>
                <w:lang w:eastAsia="cs-CZ"/>
              </w:rPr>
              <w:t>Poskytování konzultací</w:t>
            </w:r>
          </w:p>
          <w:p w14:paraId="0DF3EADF" w14:textId="77777777" w:rsidR="00414F73" w:rsidRDefault="00571203">
            <w:pPr>
              <w:widowControl w:val="0"/>
              <w:numPr>
                <w:ilvl w:val="0"/>
                <w:numId w:val="22"/>
              </w:numPr>
              <w:spacing w:after="60" w:line="100" w:lineRule="atLeast"/>
              <w:ind w:right="113"/>
              <w:jc w:val="both"/>
              <w:rPr>
                <w:rFonts w:eastAsia="Times New Roman" w:cs="Times New Roman"/>
                <w:szCs w:val="20"/>
                <w:lang w:eastAsia="cs-CZ"/>
              </w:rPr>
            </w:pPr>
            <w:r>
              <w:rPr>
                <w:rFonts w:eastAsia="Times New Roman" w:cs="Times New Roman"/>
                <w:szCs w:val="20"/>
                <w:lang w:eastAsia="cs-CZ"/>
              </w:rPr>
              <w:t>Poskytování školení</w:t>
            </w:r>
          </w:p>
          <w:p w14:paraId="618618EB" w14:textId="77777777" w:rsidR="00414F73" w:rsidRDefault="00571203">
            <w:pPr>
              <w:widowControl w:val="0"/>
              <w:numPr>
                <w:ilvl w:val="0"/>
                <w:numId w:val="22"/>
              </w:numPr>
              <w:spacing w:after="60" w:line="100" w:lineRule="atLeast"/>
              <w:ind w:right="113"/>
              <w:jc w:val="both"/>
              <w:rPr>
                <w:rFonts w:eastAsia="Times New Roman" w:cs="Times New Roman"/>
                <w:szCs w:val="20"/>
                <w:lang w:eastAsia="cs-CZ"/>
              </w:rPr>
            </w:pPr>
            <w:r>
              <w:rPr>
                <w:rFonts w:eastAsia="Times New Roman" w:cs="Times New Roman"/>
                <w:szCs w:val="20"/>
                <w:lang w:eastAsia="cs-CZ"/>
              </w:rPr>
              <w:t>Řízení projektu</w:t>
            </w:r>
          </w:p>
          <w:p w14:paraId="7076DA24" w14:textId="77777777" w:rsidR="00414F73" w:rsidRDefault="00571203">
            <w:pPr>
              <w:widowControl w:val="0"/>
              <w:spacing w:after="120" w:line="100" w:lineRule="atLeast"/>
              <w:ind w:left="57" w:right="113"/>
              <w:jc w:val="both"/>
              <w:rPr>
                <w:rFonts w:eastAsia="Times New Roman" w:cs="Times New Roman"/>
                <w:szCs w:val="24"/>
                <w:lang w:eastAsia="cs-CZ"/>
              </w:rPr>
            </w:pPr>
            <w:r>
              <w:rPr>
                <w:rFonts w:eastAsia="Times New Roman" w:cs="Times New Roman"/>
                <w:lang w:eastAsia="cs-CZ"/>
              </w:rPr>
              <w:t xml:space="preserve">Zápis požadavku na poskytnutí služby rozšířené podpory se provádí prostřednictvím služby </w:t>
            </w:r>
            <w:proofErr w:type="spellStart"/>
            <w:r>
              <w:rPr>
                <w:rFonts w:eastAsia="Times New Roman" w:cs="Times New Roman"/>
                <w:lang w:eastAsia="cs-CZ"/>
              </w:rPr>
              <w:t>Helpdesk</w:t>
            </w:r>
            <w:proofErr w:type="spellEnd"/>
            <w:r>
              <w:rPr>
                <w:rFonts w:eastAsia="Times New Roman" w:cs="Times New Roman"/>
                <w:lang w:eastAsia="cs-CZ"/>
              </w:rPr>
              <w:t xml:space="preserve"> a je oběma stranami obecně chápán jako objednávka.</w:t>
            </w:r>
          </w:p>
          <w:p w14:paraId="1A9B9110" w14:textId="77777777" w:rsidR="00414F73" w:rsidRDefault="00571203">
            <w:pPr>
              <w:widowControl w:val="0"/>
              <w:spacing w:after="120" w:line="100" w:lineRule="atLeast"/>
              <w:ind w:left="57" w:right="113"/>
              <w:jc w:val="both"/>
              <w:rPr>
                <w:rFonts w:eastAsia="Times New Roman" w:cs="Times New Roman"/>
                <w:szCs w:val="24"/>
                <w:lang w:eastAsia="cs-CZ"/>
              </w:rPr>
            </w:pPr>
            <w:r>
              <w:rPr>
                <w:rFonts w:eastAsia="Times New Roman" w:cs="Times New Roman"/>
                <w:lang w:eastAsia="cs-CZ"/>
              </w:rPr>
              <w:t>Potřebné práce si Objednatel vyžádá minimálně s předstihem dvou týdnů. Bude-li se jednat o práce v rozsahu větším než 5 pracovních dnů, s předstihem jednoho měsíce.</w:t>
            </w:r>
          </w:p>
          <w:p w14:paraId="5D18E190" w14:textId="77777777" w:rsidR="00414F73" w:rsidRDefault="00571203">
            <w:pPr>
              <w:widowControl w:val="0"/>
              <w:spacing w:after="120" w:line="100" w:lineRule="atLeast"/>
              <w:ind w:left="57" w:right="113"/>
              <w:jc w:val="both"/>
              <w:rPr>
                <w:rFonts w:eastAsia="Times New Roman" w:cs="Times New Roman"/>
                <w:szCs w:val="24"/>
                <w:lang w:eastAsia="cs-CZ"/>
              </w:rPr>
            </w:pPr>
            <w:r>
              <w:rPr>
                <w:rFonts w:eastAsia="Times New Roman" w:cs="Times New Roman"/>
                <w:lang w:eastAsia="cs-CZ"/>
              </w:rPr>
              <w:t>Poskytovatel poskytne službu v co nejkratším termínu s ohledem na potřeby Objednatele a na své kapacitní možnosti.</w:t>
            </w:r>
          </w:p>
          <w:p w14:paraId="1E92277B" w14:textId="77777777" w:rsidR="00414F73" w:rsidRDefault="00571203">
            <w:pPr>
              <w:widowControl w:val="0"/>
              <w:spacing w:after="120" w:line="100" w:lineRule="atLeast"/>
              <w:ind w:left="57" w:right="113"/>
              <w:jc w:val="both"/>
              <w:rPr>
                <w:rFonts w:eastAsia="Times New Roman" w:cs="Times New Roman"/>
                <w:szCs w:val="24"/>
                <w:lang w:eastAsia="cs-CZ"/>
              </w:rPr>
            </w:pPr>
            <w:r>
              <w:rPr>
                <w:rFonts w:eastAsia="Times New Roman" w:cs="Times New Roman"/>
                <w:lang w:eastAsia="cs-CZ"/>
              </w:rPr>
              <w:t>Veškeré služby poskytované poskytovatelem u Objednatele i u Poskytovatele v rámci rozšířené podpory budou evidovány tak, že bude zřejmé, kterého pracovníka Poskytovatele se práce týká a počet časových jednotek provedené práce.</w:t>
            </w:r>
          </w:p>
          <w:p w14:paraId="68016F2D" w14:textId="77777777" w:rsidR="00414F73" w:rsidRDefault="00571203">
            <w:pPr>
              <w:widowControl w:val="0"/>
              <w:spacing w:after="120" w:line="100" w:lineRule="atLeast"/>
              <w:ind w:left="57" w:right="113"/>
              <w:jc w:val="both"/>
              <w:rPr>
                <w:rFonts w:eastAsia="Times New Roman" w:cs="Times New Roman"/>
                <w:szCs w:val="24"/>
                <w:lang w:eastAsia="cs-CZ"/>
              </w:rPr>
            </w:pPr>
            <w:r>
              <w:rPr>
                <w:rFonts w:eastAsia="Times New Roman" w:cs="Times New Roman"/>
                <w:lang w:eastAsia="cs-CZ"/>
              </w:rPr>
              <w:t>Protokol o převzetí plnění, dokladující práci pro Objednatele, předloží vždy pracovník Poskytovatele zodpovědnému pracovníkovi Objednatele ke schválení (podpisu). V případě, že Objednatel bezdůvodně nepodepíše protokol o převzetí plnění (tzn., neuvede písemně důvod nepotvrzení protokolu) ani do 7 dnů ode dne, kdy ho k tomu Poskytovatel vyzve, má se za to, že protokol byl podepsán v den následující po marném uplynutí této lhůty.</w:t>
            </w:r>
          </w:p>
          <w:p w14:paraId="1A12F4DB" w14:textId="77777777" w:rsidR="00414F73" w:rsidRDefault="00571203">
            <w:pPr>
              <w:widowControl w:val="0"/>
              <w:tabs>
                <w:tab w:val="left" w:pos="1355"/>
              </w:tabs>
              <w:spacing w:after="120" w:line="100" w:lineRule="atLeast"/>
              <w:ind w:left="57" w:right="113"/>
              <w:jc w:val="both"/>
              <w:outlineLvl w:val="2"/>
              <w:rPr>
                <w:rFonts w:eastAsia="Times New Roman" w:cs="Times New Roman"/>
                <w:b/>
                <w:bCs/>
                <w:smallCaps/>
                <w:lang w:eastAsia="cs-CZ"/>
              </w:rPr>
            </w:pPr>
            <w:r>
              <w:rPr>
                <w:rFonts w:eastAsia="Times New Roman" w:cs="Times New Roman"/>
                <w:b/>
                <w:bCs/>
                <w:smallCaps/>
                <w:lang w:eastAsia="cs-CZ"/>
              </w:rPr>
              <w:t>Kvalita služby a reporting</w:t>
            </w:r>
          </w:p>
          <w:p w14:paraId="6448316D" w14:textId="77777777" w:rsidR="00414F73" w:rsidRDefault="00571203">
            <w:pPr>
              <w:widowControl w:val="0"/>
              <w:spacing w:after="120" w:line="100" w:lineRule="atLeast"/>
              <w:ind w:left="57" w:right="113"/>
              <w:jc w:val="both"/>
              <w:rPr>
                <w:rFonts w:eastAsia="Times New Roman" w:cs="Times New Roman"/>
                <w:szCs w:val="24"/>
                <w:lang w:eastAsia="cs-CZ"/>
              </w:rPr>
            </w:pPr>
            <w:r>
              <w:rPr>
                <w:rFonts w:eastAsia="Times New Roman" w:cs="Times New Roman"/>
                <w:lang w:eastAsia="cs-CZ"/>
              </w:rPr>
              <w:t>Příslušné protokoly, dokládající veškeré práce vykonané Poskytovatelem pro Objednatele za uplynulé období, předloží vždy Poskytovatel Objednateli vždy nejpozději do 5 pracovních dnů po skončení daného kalendářního období, za které je vypracován.</w:t>
            </w:r>
          </w:p>
        </w:tc>
      </w:tr>
    </w:tbl>
    <w:p w14:paraId="624DBDB1" w14:textId="77777777" w:rsidR="00414F73" w:rsidRDefault="00414F73">
      <w:pPr>
        <w:rPr>
          <w:rFonts w:eastAsia="Times New Roman" w:cs="Times New Roman"/>
          <w:lang w:eastAsia="cs-CZ"/>
        </w:rPr>
      </w:pPr>
    </w:p>
    <w:tbl>
      <w:tblPr>
        <w:tblW w:w="8789" w:type="dxa"/>
        <w:tblInd w:w="-289" w:type="dxa"/>
        <w:tblLayout w:type="fixed"/>
        <w:tblLook w:val="0000" w:firstRow="0" w:lastRow="0" w:firstColumn="0" w:lastColumn="0" w:noHBand="0" w:noVBand="0"/>
      </w:tblPr>
      <w:tblGrid>
        <w:gridCol w:w="1843"/>
        <w:gridCol w:w="521"/>
        <w:gridCol w:w="1693"/>
        <w:gridCol w:w="4732"/>
      </w:tblGrid>
      <w:tr w:rsidR="00414F73" w14:paraId="6BBEA75F" w14:textId="77777777">
        <w:trPr>
          <w:trHeight w:val="397"/>
        </w:trPr>
        <w:tc>
          <w:tcPr>
            <w:tcW w:w="8789" w:type="dxa"/>
            <w:gridSpan w:val="4"/>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5B73277C" w14:textId="77777777" w:rsidR="00414F73" w:rsidRDefault="00571203">
            <w:pPr>
              <w:pageBreakBefore/>
              <w:widowControl w:val="0"/>
              <w:spacing w:after="0" w:line="100" w:lineRule="atLeast"/>
              <w:ind w:left="57" w:right="113"/>
              <w:jc w:val="center"/>
              <w:rPr>
                <w:rFonts w:eastAsia="Times New Roman" w:cs="Times New Roman"/>
                <w:b/>
                <w:lang w:eastAsia="cs-CZ"/>
              </w:rPr>
            </w:pPr>
            <w:r>
              <w:rPr>
                <w:rFonts w:eastAsia="Times New Roman" w:cs="Times New Roman"/>
                <w:b/>
                <w:lang w:eastAsia="cs-CZ"/>
              </w:rPr>
              <w:lastRenderedPageBreak/>
              <w:t>Katalogový list 3.1 – Řešení servisních požadavků (změnový/rozvojový požadavek)</w:t>
            </w:r>
          </w:p>
        </w:tc>
      </w:tr>
      <w:tr w:rsidR="00414F73" w14:paraId="24E6B946" w14:textId="77777777">
        <w:trPr>
          <w:trHeight w:val="397"/>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27D3DD" w14:textId="77777777" w:rsidR="00414F73" w:rsidRDefault="00571203">
            <w:pPr>
              <w:widowControl w:val="0"/>
              <w:spacing w:after="0" w:line="100" w:lineRule="atLeast"/>
              <w:rPr>
                <w:rFonts w:eastAsia="Times New Roman" w:cs="Times New Roman"/>
                <w:b/>
                <w:szCs w:val="24"/>
                <w:lang w:eastAsia="cs-CZ"/>
              </w:rPr>
            </w:pPr>
            <w:r>
              <w:rPr>
                <w:rFonts w:eastAsia="Times New Roman" w:cs="Times New Roman"/>
                <w:b/>
                <w:lang w:eastAsia="cs-CZ"/>
              </w:rPr>
              <w:t>Kategorie služby</w:t>
            </w:r>
          </w:p>
        </w:tc>
        <w:tc>
          <w:tcPr>
            <w:tcW w:w="6946"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6EF76B92" w14:textId="77777777" w:rsidR="00414F73" w:rsidRDefault="00571203">
            <w:pPr>
              <w:widowControl w:val="0"/>
              <w:spacing w:after="0" w:line="100" w:lineRule="atLeast"/>
              <w:rPr>
                <w:rFonts w:eastAsia="Times New Roman" w:cs="Times New Roman"/>
                <w:szCs w:val="24"/>
                <w:lang w:eastAsia="cs-CZ"/>
              </w:rPr>
            </w:pPr>
            <w:r>
              <w:rPr>
                <w:rFonts w:eastAsia="Times New Roman" w:cs="Times New Roman"/>
                <w:lang w:eastAsia="cs-CZ"/>
              </w:rPr>
              <w:t>Rozšířená podpora</w:t>
            </w:r>
          </w:p>
        </w:tc>
      </w:tr>
      <w:tr w:rsidR="00414F73" w14:paraId="59CD1DBC" w14:textId="77777777">
        <w:trPr>
          <w:trHeight w:val="397"/>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5E885F" w14:textId="77777777" w:rsidR="00414F73" w:rsidRDefault="00571203">
            <w:pPr>
              <w:widowControl w:val="0"/>
              <w:spacing w:after="0" w:line="100" w:lineRule="atLeast"/>
              <w:rPr>
                <w:rFonts w:eastAsia="Times New Roman" w:cs="Times New Roman"/>
                <w:b/>
                <w:szCs w:val="24"/>
                <w:lang w:eastAsia="cs-CZ"/>
              </w:rPr>
            </w:pPr>
            <w:r>
              <w:rPr>
                <w:rFonts w:eastAsia="Times New Roman" w:cs="Times New Roman"/>
                <w:b/>
                <w:lang w:eastAsia="cs-CZ"/>
              </w:rPr>
              <w:t>Kód služby</w:t>
            </w:r>
          </w:p>
        </w:tc>
        <w:tc>
          <w:tcPr>
            <w:tcW w:w="6946"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3FA28B77" w14:textId="77777777" w:rsidR="00414F73" w:rsidRDefault="00571203">
            <w:pPr>
              <w:widowControl w:val="0"/>
              <w:spacing w:after="0" w:line="100" w:lineRule="atLeast"/>
              <w:rPr>
                <w:rFonts w:eastAsia="Times New Roman" w:cs="Times New Roman"/>
                <w:szCs w:val="24"/>
                <w:lang w:eastAsia="cs-CZ"/>
              </w:rPr>
            </w:pPr>
            <w:r>
              <w:rPr>
                <w:rFonts w:eastAsia="Times New Roman" w:cs="Times New Roman"/>
                <w:lang w:eastAsia="cs-CZ"/>
              </w:rPr>
              <w:t>3.1</w:t>
            </w:r>
          </w:p>
        </w:tc>
      </w:tr>
      <w:tr w:rsidR="00414F73" w14:paraId="6506E5BF" w14:textId="77777777">
        <w:trPr>
          <w:trHeight w:val="397"/>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FA9668" w14:textId="77777777" w:rsidR="00414F73" w:rsidRDefault="00571203">
            <w:pPr>
              <w:widowControl w:val="0"/>
              <w:spacing w:after="0" w:line="100" w:lineRule="atLeast"/>
              <w:rPr>
                <w:rFonts w:eastAsia="Times New Roman" w:cs="Times New Roman"/>
                <w:b/>
                <w:szCs w:val="24"/>
                <w:lang w:eastAsia="cs-CZ"/>
              </w:rPr>
            </w:pPr>
            <w:r>
              <w:rPr>
                <w:rFonts w:eastAsia="Times New Roman" w:cs="Times New Roman"/>
                <w:b/>
                <w:lang w:eastAsia="cs-CZ"/>
              </w:rPr>
              <w:t>Název služby</w:t>
            </w:r>
          </w:p>
        </w:tc>
        <w:tc>
          <w:tcPr>
            <w:tcW w:w="6946"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2468D6D8" w14:textId="77777777" w:rsidR="00414F73" w:rsidRDefault="00571203">
            <w:pPr>
              <w:widowControl w:val="0"/>
              <w:spacing w:after="0" w:line="100" w:lineRule="atLeast"/>
              <w:rPr>
                <w:rFonts w:eastAsia="Times New Roman" w:cs="Times New Roman"/>
                <w:b/>
                <w:szCs w:val="24"/>
                <w:lang w:eastAsia="cs-CZ"/>
              </w:rPr>
            </w:pPr>
            <w:r>
              <w:rPr>
                <w:rFonts w:eastAsia="Times New Roman" w:cs="Times New Roman"/>
                <w:b/>
                <w:lang w:eastAsia="cs-CZ"/>
              </w:rPr>
              <w:t>Řešení servisních požadavků (změnový/rozvojový požadavek)</w:t>
            </w:r>
          </w:p>
        </w:tc>
      </w:tr>
      <w:tr w:rsidR="00414F73" w14:paraId="1DF98656" w14:textId="77777777">
        <w:trPr>
          <w:trHeight w:val="680"/>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A8C2F3" w14:textId="77777777" w:rsidR="00414F73" w:rsidRDefault="00571203">
            <w:pPr>
              <w:widowControl w:val="0"/>
              <w:spacing w:after="0" w:line="100" w:lineRule="atLeast"/>
              <w:rPr>
                <w:rFonts w:eastAsia="Times New Roman" w:cs="Times New Roman"/>
                <w:b/>
                <w:szCs w:val="24"/>
                <w:lang w:eastAsia="cs-CZ"/>
              </w:rPr>
            </w:pPr>
            <w:r>
              <w:rPr>
                <w:rFonts w:eastAsia="Times New Roman" w:cs="Times New Roman"/>
                <w:b/>
                <w:lang w:eastAsia="cs-CZ"/>
              </w:rPr>
              <w:t>Popis služby</w:t>
            </w:r>
          </w:p>
        </w:tc>
        <w:tc>
          <w:tcPr>
            <w:tcW w:w="6946"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694BDA10" w14:textId="77777777" w:rsidR="00414F73" w:rsidRDefault="00571203">
            <w:pPr>
              <w:widowControl w:val="0"/>
              <w:spacing w:after="0" w:line="100" w:lineRule="atLeast"/>
              <w:ind w:left="24"/>
              <w:jc w:val="both"/>
              <w:rPr>
                <w:rFonts w:eastAsia="Times New Roman" w:cs="Times New Roman"/>
                <w:szCs w:val="24"/>
                <w:lang w:eastAsia="cs-CZ"/>
              </w:rPr>
            </w:pPr>
            <w:r>
              <w:rPr>
                <w:rFonts w:eastAsia="Times New Roman" w:cs="Times New Roman"/>
                <w:lang w:eastAsia="cs-CZ"/>
              </w:rPr>
              <w:t>Poskytování úprav nebo doplnění standardní funkčnosti systému. Tato služba je poskytována na základě samostatných objednávek ze strany Objednatele.</w:t>
            </w:r>
          </w:p>
        </w:tc>
      </w:tr>
      <w:tr w:rsidR="00414F73" w14:paraId="7A1A3DD1" w14:textId="77777777">
        <w:trPr>
          <w:trHeight w:val="397"/>
        </w:trPr>
        <w:tc>
          <w:tcPr>
            <w:tcW w:w="8789" w:type="dxa"/>
            <w:gridSpan w:val="4"/>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08A341A6" w14:textId="77777777" w:rsidR="00414F73" w:rsidRDefault="00571203">
            <w:pPr>
              <w:widowControl w:val="0"/>
              <w:spacing w:after="0" w:line="100" w:lineRule="atLeast"/>
              <w:rPr>
                <w:rFonts w:eastAsia="Times New Roman" w:cs="Times New Roman"/>
                <w:b/>
                <w:szCs w:val="24"/>
                <w:lang w:eastAsia="cs-CZ"/>
              </w:rPr>
            </w:pPr>
            <w:r>
              <w:rPr>
                <w:rFonts w:eastAsia="Times New Roman" w:cs="Times New Roman"/>
                <w:b/>
                <w:lang w:eastAsia="cs-CZ"/>
              </w:rPr>
              <w:t>Rozsah a parametry služby</w:t>
            </w:r>
          </w:p>
        </w:tc>
      </w:tr>
      <w:tr w:rsidR="00414F73" w14:paraId="17A8FC30" w14:textId="77777777">
        <w:trPr>
          <w:trHeight w:val="624"/>
        </w:trPr>
        <w:tc>
          <w:tcPr>
            <w:tcW w:w="236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5BC263D3" w14:textId="77777777" w:rsidR="00414F73" w:rsidRDefault="00571203">
            <w:pPr>
              <w:widowControl w:val="0"/>
              <w:spacing w:after="0" w:line="100" w:lineRule="atLeast"/>
              <w:jc w:val="center"/>
              <w:rPr>
                <w:rFonts w:eastAsia="Times New Roman" w:cs="Times New Roman"/>
                <w:szCs w:val="24"/>
                <w:lang w:eastAsia="cs-CZ"/>
              </w:rPr>
            </w:pPr>
            <w:r>
              <w:rPr>
                <w:rFonts w:eastAsia="Times New Roman" w:cs="Times New Roman"/>
                <w:lang w:eastAsia="cs-CZ"/>
              </w:rPr>
              <w:t>Funkční celek</w:t>
            </w:r>
          </w:p>
        </w:tc>
        <w:tc>
          <w:tcPr>
            <w:tcW w:w="16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7C7AE1" w14:textId="77777777" w:rsidR="00414F73" w:rsidRDefault="00571203">
            <w:pPr>
              <w:widowControl w:val="0"/>
              <w:spacing w:after="0" w:line="100" w:lineRule="atLeast"/>
              <w:jc w:val="center"/>
              <w:rPr>
                <w:rFonts w:eastAsia="Times New Roman" w:cs="Times New Roman"/>
                <w:szCs w:val="24"/>
                <w:lang w:eastAsia="cs-CZ"/>
              </w:rPr>
            </w:pPr>
            <w:r>
              <w:rPr>
                <w:rFonts w:eastAsia="Times New Roman" w:cs="Times New Roman"/>
                <w:lang w:eastAsia="cs-CZ"/>
              </w:rPr>
              <w:t>Provozní doba</w:t>
            </w:r>
          </w:p>
        </w:tc>
        <w:tc>
          <w:tcPr>
            <w:tcW w:w="47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82F2CB" w14:textId="77777777" w:rsidR="00414F73" w:rsidRDefault="00571203">
            <w:pPr>
              <w:widowControl w:val="0"/>
              <w:spacing w:after="0" w:line="100" w:lineRule="atLeast"/>
              <w:jc w:val="center"/>
              <w:rPr>
                <w:rFonts w:eastAsia="Times New Roman" w:cs="Times New Roman"/>
                <w:szCs w:val="24"/>
                <w:lang w:eastAsia="cs-CZ"/>
              </w:rPr>
            </w:pPr>
            <w:r>
              <w:rPr>
                <w:rFonts w:eastAsia="Times New Roman" w:cs="Times New Roman"/>
                <w:lang w:eastAsia="cs-CZ"/>
              </w:rPr>
              <w:t>Doba odezvy</w:t>
            </w:r>
            <w:r>
              <w:rPr>
                <w:rFonts w:eastAsia="Times New Roman" w:cs="Times New Roman"/>
                <w:lang w:eastAsia="cs-CZ"/>
              </w:rPr>
              <w:br/>
              <w:t>(v minutách)</w:t>
            </w:r>
          </w:p>
        </w:tc>
      </w:tr>
      <w:tr w:rsidR="00414F73" w14:paraId="2D92512E" w14:textId="77777777">
        <w:trPr>
          <w:trHeight w:val="624"/>
        </w:trPr>
        <w:tc>
          <w:tcPr>
            <w:tcW w:w="236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48DF77E2" w14:textId="77777777" w:rsidR="00414F73" w:rsidRDefault="00571203">
            <w:pPr>
              <w:widowControl w:val="0"/>
              <w:spacing w:after="0" w:line="100" w:lineRule="atLeast"/>
              <w:jc w:val="center"/>
              <w:rPr>
                <w:rFonts w:eastAsia="Times New Roman" w:cs="Times New Roman"/>
                <w:szCs w:val="24"/>
                <w:lang w:eastAsia="cs-CZ"/>
              </w:rPr>
            </w:pPr>
            <w:r>
              <w:rPr>
                <w:rFonts w:eastAsia="Times New Roman" w:cs="Times New Roman"/>
                <w:lang w:eastAsia="cs-CZ"/>
              </w:rPr>
              <w:t>Všechny komponenty systému PROXIO</w:t>
            </w:r>
          </w:p>
        </w:tc>
        <w:tc>
          <w:tcPr>
            <w:tcW w:w="16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06F227" w14:textId="77777777" w:rsidR="00414F73" w:rsidRDefault="00571203">
            <w:pPr>
              <w:widowControl w:val="0"/>
              <w:spacing w:after="0" w:line="100" w:lineRule="atLeast"/>
              <w:jc w:val="center"/>
              <w:rPr>
                <w:rFonts w:eastAsia="Times New Roman" w:cs="Times New Roman"/>
                <w:szCs w:val="24"/>
                <w:lang w:eastAsia="cs-CZ"/>
              </w:rPr>
            </w:pPr>
            <w:r>
              <w:rPr>
                <w:rFonts w:eastAsia="Times New Roman" w:cs="Times New Roman"/>
                <w:lang w:eastAsia="cs-CZ"/>
              </w:rPr>
              <w:t>8:00 - 17:00 hod. (5 x 9)</w:t>
            </w:r>
          </w:p>
        </w:tc>
        <w:tc>
          <w:tcPr>
            <w:tcW w:w="47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84AA9E" w14:textId="77777777" w:rsidR="00414F73" w:rsidRDefault="00571203">
            <w:pPr>
              <w:widowControl w:val="0"/>
              <w:spacing w:after="0" w:line="100" w:lineRule="atLeast"/>
              <w:jc w:val="center"/>
              <w:rPr>
                <w:rFonts w:eastAsia="Times New Roman" w:cs="Times New Roman"/>
                <w:szCs w:val="24"/>
                <w:lang w:eastAsia="cs-CZ"/>
              </w:rPr>
            </w:pPr>
            <w:r>
              <w:rPr>
                <w:rFonts w:eastAsia="Times New Roman" w:cs="Times New Roman"/>
                <w:lang w:eastAsia="cs-CZ"/>
              </w:rPr>
              <w:t>240</w:t>
            </w:r>
          </w:p>
        </w:tc>
      </w:tr>
      <w:tr w:rsidR="00414F73" w14:paraId="1A20874A" w14:textId="77777777">
        <w:trPr>
          <w:trHeight w:val="397"/>
        </w:trPr>
        <w:tc>
          <w:tcPr>
            <w:tcW w:w="236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61412D1F" w14:textId="77777777" w:rsidR="00414F73" w:rsidRDefault="00571203">
            <w:pPr>
              <w:widowControl w:val="0"/>
              <w:spacing w:after="0" w:line="100" w:lineRule="atLeast"/>
              <w:jc w:val="center"/>
              <w:rPr>
                <w:rFonts w:eastAsia="Times New Roman" w:cs="Times New Roman"/>
                <w:szCs w:val="24"/>
                <w:lang w:eastAsia="cs-CZ"/>
              </w:rPr>
            </w:pPr>
            <w:r>
              <w:rPr>
                <w:rFonts w:eastAsia="Times New Roman" w:cs="Times New Roman"/>
                <w:lang w:eastAsia="cs-CZ"/>
              </w:rPr>
              <w:t>Funkční celek</w:t>
            </w:r>
          </w:p>
        </w:tc>
        <w:tc>
          <w:tcPr>
            <w:tcW w:w="6425"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C6CEF2E" w14:textId="77777777" w:rsidR="00414F73" w:rsidRDefault="00571203">
            <w:pPr>
              <w:widowControl w:val="0"/>
              <w:spacing w:after="0" w:line="100" w:lineRule="atLeast"/>
              <w:jc w:val="center"/>
              <w:rPr>
                <w:rFonts w:eastAsia="Times New Roman" w:cs="Times New Roman"/>
                <w:szCs w:val="24"/>
                <w:lang w:eastAsia="cs-CZ"/>
              </w:rPr>
            </w:pPr>
            <w:r>
              <w:rPr>
                <w:rFonts w:eastAsia="Times New Roman" w:cs="Times New Roman"/>
                <w:lang w:eastAsia="cs-CZ"/>
              </w:rPr>
              <w:t>Všechny komponenty systému PROXIO</w:t>
            </w:r>
          </w:p>
        </w:tc>
      </w:tr>
      <w:tr w:rsidR="00414F73" w14:paraId="3A604290" w14:textId="77777777">
        <w:trPr>
          <w:trHeight w:val="397"/>
        </w:trPr>
        <w:tc>
          <w:tcPr>
            <w:tcW w:w="8789" w:type="dxa"/>
            <w:gridSpan w:val="4"/>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6CF2D19C" w14:textId="77777777" w:rsidR="00414F73" w:rsidRDefault="00571203">
            <w:pPr>
              <w:widowControl w:val="0"/>
              <w:spacing w:after="0" w:line="100" w:lineRule="atLeast"/>
              <w:jc w:val="both"/>
              <w:rPr>
                <w:rFonts w:eastAsia="Times New Roman" w:cs="Times New Roman"/>
                <w:b/>
                <w:szCs w:val="24"/>
                <w:lang w:eastAsia="cs-CZ"/>
              </w:rPr>
            </w:pPr>
            <w:r>
              <w:rPr>
                <w:rFonts w:eastAsia="Times New Roman" w:cs="Times New Roman"/>
                <w:b/>
                <w:lang w:eastAsia="cs-CZ"/>
              </w:rPr>
              <w:t xml:space="preserve">Detailní popis </w:t>
            </w:r>
          </w:p>
        </w:tc>
      </w:tr>
      <w:tr w:rsidR="00414F73" w14:paraId="4D27B2C7" w14:textId="77777777">
        <w:tc>
          <w:tcPr>
            <w:tcW w:w="8789"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19E64F94" w14:textId="77777777" w:rsidR="00414F73" w:rsidRDefault="00571203">
            <w:pPr>
              <w:widowControl w:val="0"/>
              <w:spacing w:before="120" w:after="120" w:line="100" w:lineRule="atLeast"/>
              <w:ind w:left="57" w:right="57"/>
              <w:jc w:val="both"/>
              <w:rPr>
                <w:rFonts w:eastAsia="Times New Roman" w:cs="Times New Roman"/>
                <w:szCs w:val="24"/>
                <w:lang w:eastAsia="cs-CZ"/>
              </w:rPr>
            </w:pPr>
            <w:r>
              <w:rPr>
                <w:rFonts w:eastAsia="Times New Roman" w:cs="Times New Roman"/>
                <w:lang w:eastAsia="cs-CZ"/>
              </w:rPr>
              <w:t xml:space="preserve">V rámci této služby jsou řešeny servisní požadavky vzniklé v produkčním provozu systému uplatněné službou </w:t>
            </w:r>
            <w:proofErr w:type="spellStart"/>
            <w:r>
              <w:rPr>
                <w:rFonts w:eastAsia="Times New Roman" w:cs="Times New Roman"/>
                <w:lang w:eastAsia="cs-CZ"/>
              </w:rPr>
              <w:t>Helpdesk</w:t>
            </w:r>
            <w:proofErr w:type="spellEnd"/>
            <w:r>
              <w:rPr>
                <w:rFonts w:eastAsia="Times New Roman" w:cs="Times New Roman"/>
                <w:lang w:eastAsia="cs-CZ"/>
              </w:rPr>
              <w:t>, které Objednatel navrhuje s klasifikací „NEREKLAMACE“ (tzn. servisní požadavky, které nejsou předmětem reklamačního řízení).</w:t>
            </w:r>
          </w:p>
          <w:p w14:paraId="33879C43" w14:textId="77777777" w:rsidR="00414F73" w:rsidRDefault="00571203">
            <w:pPr>
              <w:widowControl w:val="0"/>
              <w:spacing w:before="240" w:after="120" w:line="100" w:lineRule="atLeast"/>
              <w:ind w:left="57" w:right="57"/>
              <w:jc w:val="both"/>
              <w:rPr>
                <w:rFonts w:eastAsia="Times New Roman" w:cs="Times New Roman"/>
                <w:szCs w:val="24"/>
                <w:lang w:eastAsia="cs-CZ"/>
              </w:rPr>
            </w:pPr>
            <w:r>
              <w:rPr>
                <w:rFonts w:eastAsia="Times New Roman" w:cs="Times New Roman"/>
                <w:lang w:eastAsia="cs-CZ"/>
              </w:rPr>
              <w:t>Typicky jsou to servisní požadavky týkající se:</w:t>
            </w:r>
          </w:p>
          <w:p w14:paraId="7482725B" w14:textId="77777777" w:rsidR="00414F73" w:rsidRDefault="00571203">
            <w:pPr>
              <w:widowControl w:val="0"/>
              <w:numPr>
                <w:ilvl w:val="0"/>
                <w:numId w:val="23"/>
              </w:numPr>
              <w:spacing w:after="0" w:line="100" w:lineRule="atLeast"/>
              <w:ind w:right="57"/>
              <w:jc w:val="both"/>
              <w:rPr>
                <w:rFonts w:eastAsia="Times New Roman" w:cs="Times New Roman"/>
                <w:szCs w:val="20"/>
                <w:lang w:eastAsia="cs-CZ"/>
              </w:rPr>
            </w:pPr>
            <w:r>
              <w:rPr>
                <w:rFonts w:eastAsia="Times New Roman" w:cs="Times New Roman"/>
                <w:szCs w:val="20"/>
                <w:lang w:eastAsia="cs-CZ"/>
              </w:rPr>
              <w:t>změny nebo doplnění konfigurace produktu,</w:t>
            </w:r>
          </w:p>
          <w:p w14:paraId="4B69F9DB" w14:textId="77777777" w:rsidR="00414F73" w:rsidRDefault="00571203">
            <w:pPr>
              <w:widowControl w:val="0"/>
              <w:numPr>
                <w:ilvl w:val="0"/>
                <w:numId w:val="23"/>
              </w:numPr>
              <w:spacing w:after="0" w:line="100" w:lineRule="atLeast"/>
              <w:ind w:right="57"/>
              <w:jc w:val="both"/>
              <w:rPr>
                <w:rFonts w:eastAsia="Times New Roman" w:cs="Times New Roman"/>
                <w:szCs w:val="20"/>
                <w:lang w:eastAsia="cs-CZ"/>
              </w:rPr>
            </w:pPr>
            <w:r>
              <w:rPr>
                <w:rFonts w:eastAsia="Times New Roman" w:cs="Times New Roman"/>
                <w:szCs w:val="20"/>
                <w:lang w:eastAsia="cs-CZ"/>
              </w:rPr>
              <w:t>úpravy nebo doplnění zobrazení seznamů,</w:t>
            </w:r>
          </w:p>
          <w:p w14:paraId="3BA31682" w14:textId="77777777" w:rsidR="00414F73" w:rsidRDefault="00571203">
            <w:pPr>
              <w:widowControl w:val="0"/>
              <w:numPr>
                <w:ilvl w:val="0"/>
                <w:numId w:val="23"/>
              </w:numPr>
              <w:spacing w:after="0" w:line="100" w:lineRule="atLeast"/>
              <w:ind w:right="57"/>
              <w:jc w:val="both"/>
              <w:rPr>
                <w:rFonts w:eastAsia="Times New Roman" w:cs="Times New Roman"/>
                <w:szCs w:val="20"/>
                <w:lang w:eastAsia="cs-CZ"/>
              </w:rPr>
            </w:pPr>
            <w:r>
              <w:rPr>
                <w:rFonts w:eastAsia="Times New Roman" w:cs="Times New Roman"/>
                <w:szCs w:val="20"/>
                <w:lang w:eastAsia="cs-CZ"/>
              </w:rPr>
              <w:t>úpravy nebo doplnění výstupních sestav nebo vzorů (šablon) dokumentů,</w:t>
            </w:r>
          </w:p>
          <w:p w14:paraId="7AA34BCB" w14:textId="77777777" w:rsidR="00414F73" w:rsidRDefault="00571203">
            <w:pPr>
              <w:widowControl w:val="0"/>
              <w:numPr>
                <w:ilvl w:val="0"/>
                <w:numId w:val="23"/>
              </w:numPr>
              <w:spacing w:after="0" w:line="100" w:lineRule="atLeast"/>
              <w:ind w:right="57"/>
              <w:jc w:val="both"/>
              <w:rPr>
                <w:rFonts w:eastAsia="Times New Roman" w:cs="Times New Roman"/>
                <w:szCs w:val="20"/>
                <w:lang w:eastAsia="cs-CZ"/>
              </w:rPr>
            </w:pPr>
            <w:r>
              <w:rPr>
                <w:rFonts w:eastAsia="Times New Roman" w:cs="Times New Roman"/>
                <w:szCs w:val="20"/>
                <w:lang w:eastAsia="cs-CZ"/>
              </w:rPr>
              <w:t>úpravy nebo doplnění funkčnosti produktu (včetně integračních funkčností).</w:t>
            </w:r>
          </w:p>
          <w:p w14:paraId="659FB164" w14:textId="77777777" w:rsidR="00414F73" w:rsidRDefault="00571203">
            <w:pPr>
              <w:widowControl w:val="0"/>
              <w:tabs>
                <w:tab w:val="left" w:pos="1355"/>
              </w:tabs>
              <w:spacing w:before="120" w:after="120" w:line="100" w:lineRule="atLeast"/>
              <w:ind w:left="57" w:right="57"/>
              <w:jc w:val="both"/>
              <w:outlineLvl w:val="2"/>
              <w:rPr>
                <w:rFonts w:eastAsia="Times New Roman" w:cs="Times New Roman"/>
                <w:b/>
                <w:bCs/>
                <w:smallCaps/>
                <w:lang w:eastAsia="cs-CZ"/>
              </w:rPr>
            </w:pPr>
            <w:bookmarkStart w:id="34" w:name="_Toc359171620"/>
            <w:bookmarkEnd w:id="34"/>
            <w:r>
              <w:rPr>
                <w:rFonts w:eastAsia="Times New Roman" w:cs="Times New Roman"/>
                <w:b/>
                <w:bCs/>
                <w:smallCaps/>
                <w:lang w:eastAsia="cs-CZ"/>
              </w:rPr>
              <w:t>Specifická součinnost pro službu</w:t>
            </w:r>
          </w:p>
          <w:p w14:paraId="3A6532E7" w14:textId="77777777" w:rsidR="00414F73" w:rsidRDefault="00571203">
            <w:pPr>
              <w:widowControl w:val="0"/>
              <w:spacing w:after="120" w:line="100" w:lineRule="atLeast"/>
              <w:ind w:left="57" w:right="57"/>
              <w:jc w:val="both"/>
              <w:rPr>
                <w:rFonts w:eastAsia="Times New Roman" w:cs="Times New Roman"/>
                <w:szCs w:val="24"/>
                <w:lang w:eastAsia="cs-CZ"/>
              </w:rPr>
            </w:pPr>
            <w:r>
              <w:rPr>
                <w:rFonts w:eastAsia="Times New Roman" w:cs="Times New Roman"/>
                <w:lang w:eastAsia="cs-CZ"/>
              </w:rPr>
              <w:t>Objednatel se zavazuje poskytnout v rámci plnění této služby následující součinnost:</w:t>
            </w:r>
          </w:p>
          <w:p w14:paraId="575E9F22" w14:textId="77777777" w:rsidR="00414F73" w:rsidRDefault="00571203">
            <w:pPr>
              <w:widowControl w:val="0"/>
              <w:numPr>
                <w:ilvl w:val="0"/>
                <w:numId w:val="23"/>
              </w:numPr>
              <w:spacing w:after="0" w:line="100" w:lineRule="atLeast"/>
              <w:ind w:right="57"/>
              <w:jc w:val="both"/>
              <w:rPr>
                <w:rFonts w:eastAsia="Times New Roman" w:cs="Times New Roman"/>
                <w:szCs w:val="20"/>
                <w:lang w:eastAsia="cs-CZ"/>
              </w:rPr>
            </w:pPr>
            <w:r>
              <w:rPr>
                <w:rFonts w:eastAsia="Times New Roman" w:cs="Times New Roman"/>
                <w:szCs w:val="20"/>
                <w:lang w:eastAsia="cs-CZ"/>
              </w:rPr>
              <w:t>nezbytnou spolupráci při specifikaci návrhu řešení;</w:t>
            </w:r>
          </w:p>
          <w:p w14:paraId="640BC5AC" w14:textId="77777777" w:rsidR="00414F73" w:rsidRDefault="00571203">
            <w:pPr>
              <w:widowControl w:val="0"/>
              <w:numPr>
                <w:ilvl w:val="0"/>
                <w:numId w:val="23"/>
              </w:numPr>
              <w:spacing w:after="0" w:line="100" w:lineRule="atLeast"/>
              <w:ind w:right="57"/>
              <w:jc w:val="both"/>
              <w:rPr>
                <w:rFonts w:eastAsia="Times New Roman" w:cs="Times New Roman"/>
                <w:szCs w:val="20"/>
                <w:lang w:eastAsia="cs-CZ"/>
              </w:rPr>
            </w:pPr>
            <w:r>
              <w:rPr>
                <w:rFonts w:eastAsia="Times New Roman" w:cs="Times New Roman"/>
                <w:szCs w:val="20"/>
                <w:lang w:eastAsia="cs-CZ"/>
              </w:rPr>
              <w:t>nezbytnou spolupráci pro schvalování požadavků a navržených řešení;</w:t>
            </w:r>
          </w:p>
          <w:p w14:paraId="32AB4E06" w14:textId="77777777" w:rsidR="00414F73" w:rsidRDefault="00571203">
            <w:pPr>
              <w:widowControl w:val="0"/>
              <w:numPr>
                <w:ilvl w:val="0"/>
                <w:numId w:val="23"/>
              </w:numPr>
              <w:spacing w:after="0" w:line="100" w:lineRule="atLeast"/>
              <w:ind w:right="57"/>
              <w:jc w:val="both"/>
              <w:rPr>
                <w:rFonts w:eastAsia="Times New Roman" w:cs="Times New Roman"/>
                <w:szCs w:val="20"/>
                <w:lang w:eastAsia="cs-CZ"/>
              </w:rPr>
            </w:pPr>
            <w:r>
              <w:rPr>
                <w:rFonts w:eastAsia="Times New Roman" w:cs="Times New Roman"/>
                <w:szCs w:val="20"/>
                <w:lang w:eastAsia="cs-CZ"/>
              </w:rPr>
              <w:t>nezbytnou spolupráci pro testování navržených řešení spočívající jednak v účasti pracovníků Objednatele, příp. třetích stran na testování; jednak zajištěním odpovídající infrastruktury;</w:t>
            </w:r>
          </w:p>
          <w:p w14:paraId="70DCFD4A" w14:textId="77777777" w:rsidR="00414F73" w:rsidRDefault="00571203">
            <w:pPr>
              <w:widowControl w:val="0"/>
              <w:numPr>
                <w:ilvl w:val="0"/>
                <w:numId w:val="23"/>
              </w:numPr>
              <w:spacing w:after="0" w:line="100" w:lineRule="atLeast"/>
              <w:ind w:right="57"/>
              <w:jc w:val="both"/>
              <w:rPr>
                <w:rFonts w:eastAsia="Times New Roman" w:cs="Times New Roman"/>
                <w:szCs w:val="20"/>
                <w:lang w:eastAsia="cs-CZ"/>
              </w:rPr>
            </w:pPr>
            <w:r>
              <w:rPr>
                <w:rFonts w:eastAsia="Times New Roman" w:cs="Times New Roman"/>
                <w:szCs w:val="20"/>
                <w:lang w:eastAsia="cs-CZ"/>
              </w:rPr>
              <w:t>zajištění spolupráce dotčených dalších správců Objednatele;</w:t>
            </w:r>
          </w:p>
          <w:p w14:paraId="68EDFA2A" w14:textId="77777777" w:rsidR="00414F73" w:rsidRDefault="00571203">
            <w:pPr>
              <w:widowControl w:val="0"/>
              <w:numPr>
                <w:ilvl w:val="0"/>
                <w:numId w:val="23"/>
              </w:numPr>
              <w:spacing w:after="0" w:line="100" w:lineRule="atLeast"/>
              <w:ind w:right="57"/>
              <w:jc w:val="both"/>
              <w:rPr>
                <w:rFonts w:eastAsia="Times New Roman" w:cs="Times New Roman"/>
                <w:szCs w:val="20"/>
                <w:lang w:eastAsia="cs-CZ"/>
              </w:rPr>
            </w:pPr>
            <w:r>
              <w:rPr>
                <w:rFonts w:eastAsia="Times New Roman" w:cs="Times New Roman"/>
                <w:szCs w:val="20"/>
                <w:lang w:eastAsia="cs-CZ"/>
              </w:rPr>
              <w:t>zajištění spolupráce dotčených třetích stran;</w:t>
            </w:r>
          </w:p>
          <w:p w14:paraId="0CA307E2" w14:textId="77777777" w:rsidR="00414F73" w:rsidRDefault="00571203">
            <w:pPr>
              <w:widowControl w:val="0"/>
              <w:numPr>
                <w:ilvl w:val="0"/>
                <w:numId w:val="23"/>
              </w:numPr>
              <w:spacing w:after="0" w:line="100" w:lineRule="atLeast"/>
              <w:ind w:right="57"/>
              <w:jc w:val="both"/>
              <w:rPr>
                <w:rFonts w:eastAsia="Times New Roman" w:cs="Times New Roman"/>
                <w:szCs w:val="20"/>
                <w:lang w:eastAsia="cs-CZ"/>
              </w:rPr>
            </w:pPr>
            <w:r>
              <w:rPr>
                <w:rFonts w:eastAsia="Times New Roman" w:cs="Times New Roman"/>
                <w:szCs w:val="20"/>
                <w:lang w:eastAsia="cs-CZ"/>
              </w:rPr>
              <w:t>zajištění případných termínů plánované odstávky.</w:t>
            </w:r>
          </w:p>
          <w:p w14:paraId="65722EC8" w14:textId="77777777" w:rsidR="00414F73" w:rsidRDefault="00571203">
            <w:pPr>
              <w:widowControl w:val="0"/>
              <w:tabs>
                <w:tab w:val="left" w:pos="1355"/>
              </w:tabs>
              <w:spacing w:before="120" w:after="120" w:line="100" w:lineRule="atLeast"/>
              <w:ind w:left="57" w:right="57"/>
              <w:jc w:val="both"/>
              <w:outlineLvl w:val="2"/>
              <w:rPr>
                <w:rFonts w:eastAsia="Times New Roman" w:cs="Times New Roman"/>
                <w:b/>
                <w:bCs/>
                <w:smallCaps/>
                <w:lang w:eastAsia="cs-CZ"/>
              </w:rPr>
            </w:pPr>
            <w:bookmarkStart w:id="35" w:name="_Toc359171621"/>
            <w:bookmarkEnd w:id="35"/>
            <w:r>
              <w:rPr>
                <w:rFonts w:eastAsia="Times New Roman" w:cs="Times New Roman"/>
                <w:b/>
                <w:bCs/>
                <w:smallCaps/>
                <w:lang w:eastAsia="cs-CZ"/>
              </w:rPr>
              <w:t>Postup zadávání změnových/rozvojových požadavků</w:t>
            </w:r>
          </w:p>
          <w:p w14:paraId="6879AC02" w14:textId="77777777" w:rsidR="00414F73" w:rsidRDefault="00571203">
            <w:pPr>
              <w:widowControl w:val="0"/>
              <w:spacing w:after="0" w:line="100" w:lineRule="atLeast"/>
              <w:ind w:left="57" w:right="57"/>
              <w:jc w:val="both"/>
              <w:rPr>
                <w:rFonts w:eastAsia="Times New Roman" w:cs="Times New Roman"/>
              </w:rPr>
            </w:pPr>
            <w:r>
              <w:rPr>
                <w:rFonts w:eastAsia="Times New Roman" w:cs="Times New Roman"/>
              </w:rPr>
              <w:t xml:space="preserve">Změnové/rozvojové požadavky jsou předávány Objednatelem Poskytovateli prostřednictvím služby </w:t>
            </w:r>
            <w:proofErr w:type="spellStart"/>
            <w:r>
              <w:rPr>
                <w:rFonts w:eastAsia="Times New Roman" w:cs="Times New Roman"/>
              </w:rPr>
              <w:t>Helpdesk</w:t>
            </w:r>
            <w:proofErr w:type="spellEnd"/>
            <w:r>
              <w:rPr>
                <w:rFonts w:eastAsia="Times New Roman" w:cs="Times New Roman"/>
              </w:rPr>
              <w:t>.</w:t>
            </w:r>
          </w:p>
          <w:p w14:paraId="1EC8C483" w14:textId="77777777" w:rsidR="00414F73" w:rsidRDefault="00571203">
            <w:pPr>
              <w:widowControl w:val="0"/>
              <w:spacing w:after="0" w:line="100" w:lineRule="atLeast"/>
              <w:ind w:left="57" w:right="57"/>
              <w:jc w:val="both"/>
              <w:rPr>
                <w:rFonts w:eastAsia="Times New Roman" w:cs="Times New Roman"/>
              </w:rPr>
            </w:pPr>
            <w:r>
              <w:rPr>
                <w:rFonts w:eastAsia="Times New Roman" w:cs="Times New Roman"/>
              </w:rPr>
              <w:t xml:space="preserve">Součástí požadavku musí být podrobný popis změny. </w:t>
            </w:r>
          </w:p>
          <w:p w14:paraId="17278BC4" w14:textId="77777777" w:rsidR="00414F73" w:rsidRDefault="00571203">
            <w:pPr>
              <w:widowControl w:val="0"/>
              <w:spacing w:before="120" w:after="120" w:line="100" w:lineRule="atLeast"/>
              <w:ind w:left="57" w:right="57"/>
              <w:jc w:val="both"/>
              <w:rPr>
                <w:rFonts w:eastAsia="Times New Roman" w:cs="Times New Roman"/>
                <w:b/>
              </w:rPr>
            </w:pPr>
            <w:r>
              <w:rPr>
                <w:rFonts w:eastAsia="Times New Roman" w:cs="Times New Roman"/>
                <w:b/>
              </w:rPr>
              <w:t>Vyhodnocení návrhu změny Poskytovatelem</w:t>
            </w:r>
          </w:p>
          <w:p w14:paraId="63299E31" w14:textId="77777777" w:rsidR="00414F73" w:rsidRDefault="00571203">
            <w:pPr>
              <w:widowControl w:val="0"/>
              <w:spacing w:after="0" w:line="100" w:lineRule="atLeast"/>
              <w:ind w:left="57" w:right="57"/>
              <w:jc w:val="both"/>
              <w:rPr>
                <w:rFonts w:eastAsia="Times New Roman" w:cs="Times New Roman"/>
              </w:rPr>
            </w:pPr>
            <w:r>
              <w:rPr>
                <w:rFonts w:eastAsia="Times New Roman" w:cs="Times New Roman"/>
              </w:rPr>
              <w:t xml:space="preserve">Poskytovatel na základě požadavku Objednatele vyhodnotí jeho zadání a realizovatelnost. </w:t>
            </w:r>
          </w:p>
          <w:p w14:paraId="4EA69C49" w14:textId="77777777" w:rsidR="00414F73" w:rsidRDefault="00571203">
            <w:pPr>
              <w:widowControl w:val="0"/>
              <w:spacing w:before="120" w:after="120" w:line="100" w:lineRule="atLeast"/>
              <w:ind w:left="57" w:right="57"/>
              <w:jc w:val="both"/>
              <w:rPr>
                <w:rFonts w:eastAsia="Times New Roman" w:cs="Times New Roman"/>
              </w:rPr>
            </w:pPr>
            <w:r>
              <w:rPr>
                <w:rFonts w:eastAsia="Times New Roman" w:cs="Times New Roman"/>
              </w:rPr>
              <w:t>Rozhodnutí mohou být následujícího typu:</w:t>
            </w:r>
          </w:p>
          <w:p w14:paraId="68C6783B" w14:textId="77777777" w:rsidR="00414F73" w:rsidRDefault="00571203">
            <w:pPr>
              <w:widowControl w:val="0"/>
              <w:numPr>
                <w:ilvl w:val="0"/>
                <w:numId w:val="23"/>
              </w:numPr>
              <w:spacing w:after="0" w:line="100" w:lineRule="atLeast"/>
              <w:ind w:right="57"/>
              <w:jc w:val="both"/>
              <w:rPr>
                <w:rFonts w:eastAsia="Times New Roman" w:cs="Times New Roman"/>
                <w:szCs w:val="20"/>
                <w:lang w:eastAsia="cs-CZ"/>
              </w:rPr>
            </w:pPr>
            <w:r>
              <w:rPr>
                <w:rFonts w:eastAsia="Times New Roman" w:cs="Times New Roman"/>
                <w:szCs w:val="20"/>
                <w:lang w:eastAsia="cs-CZ"/>
              </w:rPr>
              <w:t>Poskytovatel akceptuje požadavek jako realizovatelný a přistoupí k provedení analýzy požadavku a k přípravě nabídky.</w:t>
            </w:r>
          </w:p>
          <w:p w14:paraId="20FF55DD" w14:textId="77777777" w:rsidR="00414F73" w:rsidRDefault="00571203">
            <w:pPr>
              <w:widowControl w:val="0"/>
              <w:numPr>
                <w:ilvl w:val="0"/>
                <w:numId w:val="23"/>
              </w:numPr>
              <w:spacing w:after="0" w:line="100" w:lineRule="atLeast"/>
              <w:ind w:right="57"/>
              <w:jc w:val="both"/>
              <w:rPr>
                <w:rFonts w:eastAsia="Times New Roman" w:cs="Times New Roman"/>
                <w:szCs w:val="20"/>
                <w:lang w:eastAsia="cs-CZ"/>
              </w:rPr>
            </w:pPr>
            <w:r>
              <w:rPr>
                <w:rFonts w:eastAsia="Times New Roman" w:cs="Times New Roman"/>
                <w:szCs w:val="20"/>
                <w:lang w:eastAsia="cs-CZ"/>
              </w:rPr>
              <w:t>V případě, že Poskytovatel z objektivních důvodů vyhodnotí požadavek jako nerealizovatelný, může vydat zamítavé stanovisko s upřesněním důvodů zamítnutí Objednateli.</w:t>
            </w:r>
          </w:p>
          <w:p w14:paraId="7E8DBE5F" w14:textId="77777777" w:rsidR="00414F73" w:rsidRDefault="00414F73">
            <w:pPr>
              <w:widowControl w:val="0"/>
              <w:spacing w:after="0" w:line="100" w:lineRule="atLeast"/>
              <w:ind w:left="57" w:right="57"/>
              <w:jc w:val="both"/>
              <w:rPr>
                <w:rFonts w:eastAsia="Times New Roman" w:cs="Times New Roman"/>
                <w:b/>
                <w:u w:val="single"/>
              </w:rPr>
            </w:pPr>
          </w:p>
          <w:p w14:paraId="1ECD4078" w14:textId="77777777" w:rsidR="00414F73" w:rsidRDefault="00571203">
            <w:pPr>
              <w:widowControl w:val="0"/>
              <w:spacing w:after="0" w:line="100" w:lineRule="atLeast"/>
              <w:ind w:left="57" w:right="57"/>
              <w:jc w:val="both"/>
              <w:rPr>
                <w:rFonts w:eastAsia="Times New Roman" w:cs="Times New Roman"/>
                <w:b/>
              </w:rPr>
            </w:pPr>
            <w:r>
              <w:rPr>
                <w:rFonts w:eastAsia="Times New Roman" w:cs="Times New Roman"/>
                <w:b/>
              </w:rPr>
              <w:t>Vytvoření nabídky Zhotovitelem</w:t>
            </w:r>
          </w:p>
          <w:p w14:paraId="432EFC1B" w14:textId="77777777" w:rsidR="00414F73" w:rsidRDefault="00571203">
            <w:pPr>
              <w:widowControl w:val="0"/>
              <w:spacing w:before="120" w:after="120" w:line="100" w:lineRule="atLeast"/>
              <w:ind w:left="57" w:right="57"/>
              <w:jc w:val="both"/>
              <w:rPr>
                <w:rFonts w:eastAsia="Times New Roman" w:cs="Times New Roman"/>
              </w:rPr>
            </w:pPr>
            <w:r>
              <w:rPr>
                <w:rFonts w:eastAsia="Times New Roman" w:cs="Times New Roman"/>
              </w:rPr>
              <w:t>Po vyhodnocení a akceptaci požadavku Objednatele provede Poskytovatel analýzu požadavku a připraví nabídku na realizaci změny. Tato nabídka bude obsahovat:</w:t>
            </w:r>
          </w:p>
          <w:p w14:paraId="7C8A80B4" w14:textId="77777777" w:rsidR="00414F73" w:rsidRDefault="00571203">
            <w:pPr>
              <w:widowControl w:val="0"/>
              <w:numPr>
                <w:ilvl w:val="0"/>
                <w:numId w:val="23"/>
              </w:numPr>
              <w:spacing w:after="0" w:line="100" w:lineRule="atLeast"/>
              <w:ind w:right="57"/>
              <w:jc w:val="both"/>
              <w:rPr>
                <w:rFonts w:eastAsia="Times New Roman" w:cs="Times New Roman"/>
                <w:szCs w:val="20"/>
                <w:lang w:eastAsia="cs-CZ"/>
              </w:rPr>
            </w:pPr>
            <w:r>
              <w:rPr>
                <w:rFonts w:eastAsia="Times New Roman" w:cs="Times New Roman"/>
                <w:szCs w:val="20"/>
                <w:lang w:eastAsia="cs-CZ"/>
              </w:rPr>
              <w:t>Nabízený obsah služby – úpravy, zajišťované činnosti</w:t>
            </w:r>
          </w:p>
          <w:p w14:paraId="687884FB" w14:textId="77777777" w:rsidR="00414F73" w:rsidRDefault="00571203">
            <w:pPr>
              <w:widowControl w:val="0"/>
              <w:numPr>
                <w:ilvl w:val="0"/>
                <w:numId w:val="23"/>
              </w:numPr>
              <w:spacing w:after="0" w:line="100" w:lineRule="atLeast"/>
              <w:ind w:right="57"/>
              <w:jc w:val="both"/>
              <w:rPr>
                <w:rFonts w:eastAsia="Times New Roman" w:cs="Times New Roman"/>
                <w:szCs w:val="20"/>
                <w:lang w:eastAsia="cs-CZ"/>
              </w:rPr>
            </w:pPr>
            <w:r>
              <w:rPr>
                <w:rFonts w:eastAsia="Times New Roman" w:cs="Times New Roman"/>
                <w:szCs w:val="20"/>
                <w:lang w:eastAsia="cs-CZ"/>
              </w:rPr>
              <w:t xml:space="preserve">Cenu nabídky </w:t>
            </w:r>
          </w:p>
          <w:p w14:paraId="72927A4E" w14:textId="77777777" w:rsidR="00414F73" w:rsidRDefault="00571203">
            <w:pPr>
              <w:widowControl w:val="0"/>
              <w:numPr>
                <w:ilvl w:val="0"/>
                <w:numId w:val="23"/>
              </w:numPr>
              <w:spacing w:after="0" w:line="100" w:lineRule="atLeast"/>
              <w:ind w:right="57"/>
              <w:jc w:val="both"/>
              <w:rPr>
                <w:rFonts w:eastAsia="Times New Roman" w:cs="Times New Roman"/>
                <w:szCs w:val="20"/>
                <w:lang w:eastAsia="cs-CZ"/>
              </w:rPr>
            </w:pPr>
            <w:r>
              <w:rPr>
                <w:rFonts w:eastAsia="Times New Roman" w:cs="Times New Roman"/>
                <w:szCs w:val="20"/>
                <w:lang w:eastAsia="cs-CZ"/>
              </w:rPr>
              <w:t>Harmonogram provedení</w:t>
            </w:r>
          </w:p>
          <w:p w14:paraId="786AFC77" w14:textId="77777777" w:rsidR="00414F73" w:rsidRDefault="00571203">
            <w:pPr>
              <w:widowControl w:val="0"/>
              <w:numPr>
                <w:ilvl w:val="0"/>
                <w:numId w:val="23"/>
              </w:numPr>
              <w:spacing w:after="0" w:line="100" w:lineRule="atLeast"/>
              <w:ind w:right="57"/>
              <w:jc w:val="both"/>
              <w:rPr>
                <w:rFonts w:eastAsia="Times New Roman" w:cs="Times New Roman"/>
                <w:szCs w:val="20"/>
                <w:lang w:eastAsia="cs-CZ"/>
              </w:rPr>
            </w:pPr>
            <w:r>
              <w:rPr>
                <w:rFonts w:eastAsia="Times New Roman" w:cs="Times New Roman"/>
                <w:szCs w:val="20"/>
                <w:lang w:eastAsia="cs-CZ"/>
              </w:rPr>
              <w:t>Očekávaný výstup</w:t>
            </w:r>
          </w:p>
          <w:p w14:paraId="3B64646E" w14:textId="77777777" w:rsidR="00414F73" w:rsidRDefault="00571203">
            <w:pPr>
              <w:widowControl w:val="0"/>
              <w:numPr>
                <w:ilvl w:val="0"/>
                <w:numId w:val="23"/>
              </w:numPr>
              <w:spacing w:after="0" w:line="100" w:lineRule="atLeast"/>
              <w:ind w:right="57"/>
              <w:jc w:val="both"/>
              <w:rPr>
                <w:rFonts w:eastAsia="Times New Roman" w:cs="Times New Roman"/>
                <w:szCs w:val="20"/>
                <w:lang w:eastAsia="cs-CZ"/>
              </w:rPr>
            </w:pPr>
            <w:r>
              <w:rPr>
                <w:rFonts w:eastAsia="Times New Roman" w:cs="Times New Roman"/>
                <w:szCs w:val="20"/>
                <w:lang w:eastAsia="cs-CZ"/>
              </w:rPr>
              <w:t>Platnost nabídky</w:t>
            </w:r>
          </w:p>
          <w:p w14:paraId="156DABE7" w14:textId="77777777" w:rsidR="00414F73" w:rsidRDefault="00414F73">
            <w:pPr>
              <w:widowControl w:val="0"/>
              <w:spacing w:after="0" w:line="100" w:lineRule="atLeast"/>
              <w:ind w:left="57" w:right="57"/>
              <w:jc w:val="both"/>
              <w:rPr>
                <w:rFonts w:eastAsia="Times New Roman" w:cs="Times New Roman"/>
                <w:b/>
                <w:u w:val="single"/>
              </w:rPr>
            </w:pPr>
          </w:p>
          <w:p w14:paraId="2B686B86" w14:textId="77777777" w:rsidR="00414F73" w:rsidRDefault="00571203">
            <w:pPr>
              <w:widowControl w:val="0"/>
              <w:spacing w:after="120" w:line="100" w:lineRule="atLeast"/>
              <w:ind w:left="57" w:right="57"/>
              <w:jc w:val="both"/>
              <w:rPr>
                <w:rFonts w:eastAsia="Times New Roman" w:cs="Times New Roman"/>
                <w:b/>
              </w:rPr>
            </w:pPr>
            <w:r>
              <w:rPr>
                <w:rFonts w:eastAsia="Times New Roman" w:cs="Times New Roman"/>
                <w:b/>
              </w:rPr>
              <w:t xml:space="preserve">Akceptace nabídky Objednatelem </w:t>
            </w:r>
          </w:p>
          <w:p w14:paraId="5FF1CCC5" w14:textId="77777777" w:rsidR="00414F73" w:rsidRDefault="00571203">
            <w:pPr>
              <w:widowControl w:val="0"/>
              <w:spacing w:after="120" w:line="100" w:lineRule="atLeast"/>
              <w:ind w:left="57" w:right="57"/>
              <w:jc w:val="both"/>
              <w:rPr>
                <w:rFonts w:eastAsia="Times New Roman" w:cs="Times New Roman"/>
              </w:rPr>
            </w:pPr>
            <w:r>
              <w:rPr>
                <w:rFonts w:eastAsia="Times New Roman" w:cs="Times New Roman"/>
              </w:rPr>
              <w:t>V případě, že Objednatel s nabídkou souhlasí a požaduje její realizaci, akceptuje nabídku buď prostřednictvím písemné objednávky nebo v </w:t>
            </w:r>
            <w:proofErr w:type="spellStart"/>
            <w:r>
              <w:rPr>
                <w:rFonts w:eastAsia="Times New Roman" w:cs="Times New Roman"/>
              </w:rPr>
              <w:t>Helpdeskovém</w:t>
            </w:r>
            <w:proofErr w:type="spellEnd"/>
            <w:r>
              <w:rPr>
                <w:rFonts w:eastAsia="Times New Roman" w:cs="Times New Roman"/>
              </w:rPr>
              <w:t xml:space="preserve"> systému Poskytovatele.</w:t>
            </w:r>
          </w:p>
          <w:p w14:paraId="5A497A48" w14:textId="77777777" w:rsidR="00414F73" w:rsidRDefault="00571203">
            <w:pPr>
              <w:widowControl w:val="0"/>
              <w:spacing w:after="120" w:line="100" w:lineRule="atLeast"/>
              <w:ind w:left="57" w:right="57"/>
              <w:jc w:val="both"/>
              <w:rPr>
                <w:rFonts w:eastAsia="Times New Roman" w:cs="Times New Roman"/>
              </w:rPr>
            </w:pPr>
            <w:r>
              <w:rPr>
                <w:rFonts w:eastAsia="Times New Roman" w:cs="Times New Roman"/>
              </w:rPr>
              <w:t>V případě, že Objednatel nesouhlasí s uvedenými parametry nabídky (zejména cena a harmonogram) je tato neshoda řešena na jednání odpovědných zástupců smluvních stran.</w:t>
            </w:r>
          </w:p>
          <w:p w14:paraId="4FE4F864" w14:textId="77777777" w:rsidR="00414F73" w:rsidRDefault="00571203">
            <w:pPr>
              <w:widowControl w:val="0"/>
              <w:spacing w:after="120" w:line="100" w:lineRule="atLeast"/>
              <w:ind w:left="57" w:right="57"/>
              <w:jc w:val="both"/>
              <w:rPr>
                <w:rFonts w:eastAsia="Times New Roman" w:cs="Times New Roman"/>
                <w:b/>
              </w:rPr>
            </w:pPr>
            <w:r>
              <w:rPr>
                <w:rFonts w:eastAsia="Times New Roman" w:cs="Times New Roman"/>
                <w:b/>
              </w:rPr>
              <w:t>Realizace změny</w:t>
            </w:r>
          </w:p>
          <w:p w14:paraId="1E1A052C" w14:textId="77777777" w:rsidR="00414F73" w:rsidRDefault="00571203">
            <w:pPr>
              <w:widowControl w:val="0"/>
              <w:spacing w:after="120" w:line="100" w:lineRule="atLeast"/>
              <w:ind w:left="57" w:right="57"/>
              <w:jc w:val="both"/>
              <w:rPr>
                <w:rFonts w:eastAsia="Times New Roman" w:cs="Times New Roman"/>
              </w:rPr>
            </w:pPr>
            <w:r>
              <w:rPr>
                <w:rFonts w:eastAsia="Times New Roman" w:cs="Times New Roman"/>
              </w:rPr>
              <w:t>Pokud Objednatel odsouhlasil nabídku Poskytovatele, dochází k realizaci požadavku na základě konkrétních a vzájemně odsouhlasených podmínek (druh, parametry, rozsah služby a další náležitosti) uvedených v nabídce.</w:t>
            </w:r>
          </w:p>
          <w:p w14:paraId="67453196" w14:textId="77777777" w:rsidR="00414F73" w:rsidRDefault="00571203">
            <w:pPr>
              <w:widowControl w:val="0"/>
              <w:spacing w:after="120" w:line="100" w:lineRule="atLeast"/>
              <w:ind w:left="57" w:right="57"/>
              <w:jc w:val="both"/>
              <w:rPr>
                <w:rFonts w:eastAsia="Times New Roman" w:cs="Times New Roman"/>
                <w:b/>
              </w:rPr>
            </w:pPr>
            <w:r>
              <w:rPr>
                <w:rFonts w:eastAsia="Times New Roman" w:cs="Times New Roman"/>
                <w:b/>
              </w:rPr>
              <w:t>Akceptace změny</w:t>
            </w:r>
          </w:p>
          <w:p w14:paraId="648C4811" w14:textId="77777777" w:rsidR="00414F73" w:rsidRDefault="00571203">
            <w:pPr>
              <w:widowControl w:val="0"/>
              <w:spacing w:after="120" w:line="100" w:lineRule="atLeast"/>
              <w:ind w:left="57" w:right="57"/>
              <w:jc w:val="both"/>
              <w:rPr>
                <w:rFonts w:eastAsia="Times New Roman" w:cs="Times New Roman"/>
              </w:rPr>
            </w:pPr>
            <w:r>
              <w:rPr>
                <w:rFonts w:eastAsia="Times New Roman" w:cs="Times New Roman"/>
              </w:rPr>
              <w:t>K akceptaci změnového/rozvojového požadavku dochází po otestování/ověření funkčnosti Objednatelem a podepsáním akceptačního protokolu.</w:t>
            </w:r>
          </w:p>
          <w:p w14:paraId="74B5A8B0" w14:textId="77777777" w:rsidR="00414F73" w:rsidRDefault="00571203">
            <w:pPr>
              <w:widowControl w:val="0"/>
              <w:spacing w:after="120" w:line="100" w:lineRule="atLeast"/>
              <w:ind w:left="57" w:right="57"/>
              <w:jc w:val="both"/>
              <w:rPr>
                <w:rFonts w:eastAsia="Times New Roman" w:cs="Times New Roman"/>
                <w:b/>
              </w:rPr>
            </w:pPr>
            <w:r>
              <w:rPr>
                <w:rFonts w:eastAsia="Times New Roman" w:cs="Times New Roman"/>
                <w:b/>
              </w:rPr>
              <w:t>Odstoupení od konkrétního požadavku</w:t>
            </w:r>
          </w:p>
          <w:p w14:paraId="78155315" w14:textId="77777777" w:rsidR="00414F73" w:rsidRDefault="00571203">
            <w:pPr>
              <w:widowControl w:val="0"/>
              <w:spacing w:after="120" w:line="100" w:lineRule="atLeast"/>
              <w:ind w:left="57" w:right="57"/>
              <w:jc w:val="both"/>
              <w:rPr>
                <w:rFonts w:eastAsia="Times New Roman" w:cs="Times New Roman"/>
              </w:rPr>
            </w:pPr>
            <w:r>
              <w:rPr>
                <w:rFonts w:eastAsia="Times New Roman" w:cs="Times New Roman"/>
              </w:rPr>
              <w:t>Pokud Poskytovatel neobdrží akceptaci nabídky v době platnosti nabídky, nebo pokud Poskytovatel obdrží zamítavé stanovisko k nabídce, předpokládá se odstoupení Objednatele od Poskytovatelem nabízeného konkrétního požadavku.</w:t>
            </w:r>
          </w:p>
          <w:p w14:paraId="6521433D" w14:textId="77777777" w:rsidR="00414F73" w:rsidRDefault="00571203">
            <w:pPr>
              <w:widowControl w:val="0"/>
              <w:spacing w:after="120" w:line="100" w:lineRule="atLeast"/>
              <w:ind w:left="57" w:right="57"/>
              <w:jc w:val="both"/>
              <w:rPr>
                <w:rFonts w:eastAsia="Times New Roman" w:cs="Times New Roman"/>
                <w:b/>
              </w:rPr>
            </w:pPr>
            <w:r>
              <w:rPr>
                <w:rFonts w:eastAsia="Times New Roman" w:cs="Times New Roman"/>
                <w:b/>
              </w:rPr>
              <w:t>Zrušení konkrétního požadavku Objednatelem</w:t>
            </w:r>
          </w:p>
          <w:p w14:paraId="481D69AE" w14:textId="77777777" w:rsidR="00414F73" w:rsidRDefault="00571203">
            <w:pPr>
              <w:widowControl w:val="0"/>
              <w:spacing w:after="120" w:line="100" w:lineRule="atLeast"/>
              <w:ind w:left="57" w:right="57"/>
              <w:jc w:val="both"/>
              <w:rPr>
                <w:rFonts w:eastAsia="Times New Roman" w:cs="Times New Roman"/>
              </w:rPr>
            </w:pPr>
            <w:r>
              <w:rPr>
                <w:rFonts w:eastAsia="Times New Roman" w:cs="Times New Roman"/>
              </w:rPr>
              <w:t>Objednatel může dále zrušit konkrétní požadavek v termínu po předložení nabídky či akceptaci objednávky. Zrušení požadavku mohou být následujícího typu:</w:t>
            </w:r>
          </w:p>
          <w:p w14:paraId="2B6C0EFB" w14:textId="77777777" w:rsidR="00414F73" w:rsidRDefault="00571203">
            <w:pPr>
              <w:widowControl w:val="0"/>
              <w:numPr>
                <w:ilvl w:val="0"/>
                <w:numId w:val="24"/>
              </w:numPr>
              <w:tabs>
                <w:tab w:val="left" w:pos="567"/>
              </w:tabs>
              <w:spacing w:after="120" w:line="240" w:lineRule="auto"/>
              <w:ind w:right="57"/>
              <w:jc w:val="both"/>
              <w:rPr>
                <w:rFonts w:eastAsia="Times New Roman" w:cs="Times New Roman"/>
                <w:szCs w:val="20"/>
                <w:lang w:eastAsia="cs-CZ"/>
              </w:rPr>
            </w:pPr>
            <w:r>
              <w:rPr>
                <w:rFonts w:eastAsia="Times New Roman" w:cs="Times New Roman"/>
                <w:szCs w:val="20"/>
                <w:lang w:eastAsia="cs-CZ"/>
              </w:rPr>
              <w:t>Zrušení požadavku nejpozději 10 pracovních dní před dohodnutým termínem zahájení prací na provedení změny (dle harmonogramu obsaženého v nabídce). V tomto případě Poskytovatel nepožaduje úhradu nákladů.</w:t>
            </w:r>
          </w:p>
          <w:p w14:paraId="6B8773B2" w14:textId="77777777" w:rsidR="00414F73" w:rsidRDefault="00571203">
            <w:pPr>
              <w:widowControl w:val="0"/>
              <w:numPr>
                <w:ilvl w:val="0"/>
                <w:numId w:val="24"/>
              </w:numPr>
              <w:tabs>
                <w:tab w:val="left" w:pos="567"/>
              </w:tabs>
              <w:spacing w:after="120" w:line="240" w:lineRule="auto"/>
              <w:ind w:right="57"/>
              <w:jc w:val="both"/>
              <w:rPr>
                <w:rFonts w:eastAsia="Times New Roman" w:cs="Times New Roman"/>
                <w:szCs w:val="20"/>
                <w:lang w:eastAsia="cs-CZ"/>
              </w:rPr>
            </w:pPr>
            <w:r>
              <w:rPr>
                <w:rFonts w:eastAsia="Times New Roman" w:cs="Times New Roman"/>
                <w:szCs w:val="20"/>
                <w:lang w:eastAsia="cs-CZ"/>
              </w:rPr>
              <w:t>Zrušení požadavku během realizace s úhradou prokazatelně vynaložených a doložených nákladů vzniklých Poskytovateli ke dni zrušení konkrétního požadavku.</w:t>
            </w:r>
          </w:p>
          <w:p w14:paraId="466E5C90" w14:textId="77777777" w:rsidR="00414F73" w:rsidRDefault="00571203">
            <w:pPr>
              <w:widowControl w:val="0"/>
              <w:tabs>
                <w:tab w:val="left" w:pos="1355"/>
              </w:tabs>
              <w:spacing w:after="120" w:line="100" w:lineRule="atLeast"/>
              <w:ind w:left="57" w:right="57"/>
              <w:jc w:val="both"/>
              <w:outlineLvl w:val="2"/>
              <w:rPr>
                <w:rFonts w:eastAsia="Times New Roman" w:cs="Times New Roman"/>
                <w:b/>
                <w:bCs/>
                <w:smallCaps/>
                <w:lang w:eastAsia="cs-CZ"/>
              </w:rPr>
            </w:pPr>
            <w:r>
              <w:rPr>
                <w:rFonts w:eastAsia="Times New Roman" w:cs="Times New Roman"/>
                <w:b/>
                <w:bCs/>
                <w:smallCaps/>
                <w:lang w:eastAsia="cs-CZ"/>
              </w:rPr>
              <w:t>Kvalita služby a reporting</w:t>
            </w:r>
          </w:p>
          <w:p w14:paraId="12E1E58B" w14:textId="77777777" w:rsidR="00414F73" w:rsidRDefault="00571203">
            <w:pPr>
              <w:widowControl w:val="0"/>
              <w:spacing w:after="120" w:line="100" w:lineRule="atLeast"/>
              <w:ind w:left="57" w:right="57"/>
              <w:jc w:val="both"/>
              <w:rPr>
                <w:rFonts w:eastAsia="Times New Roman" w:cs="Times New Roman"/>
                <w:szCs w:val="24"/>
                <w:lang w:eastAsia="cs-CZ"/>
              </w:rPr>
            </w:pPr>
            <w:r>
              <w:rPr>
                <w:rFonts w:eastAsia="Times New Roman" w:cs="Times New Roman"/>
                <w:lang w:eastAsia="cs-CZ"/>
              </w:rPr>
              <w:t>Kritériem úspěšnosti je akceptace realizace požadované změny v produkčním prostředí Objednatele.</w:t>
            </w:r>
          </w:p>
          <w:p w14:paraId="7F2FC82E" w14:textId="77777777" w:rsidR="00414F73" w:rsidRDefault="00571203">
            <w:pPr>
              <w:widowControl w:val="0"/>
              <w:spacing w:after="120" w:line="100" w:lineRule="atLeast"/>
              <w:ind w:left="57" w:right="57"/>
              <w:jc w:val="both"/>
              <w:rPr>
                <w:rFonts w:eastAsia="Times New Roman" w:cs="Times New Roman"/>
                <w:szCs w:val="24"/>
                <w:lang w:eastAsia="cs-CZ"/>
              </w:rPr>
            </w:pPr>
            <w:r>
              <w:rPr>
                <w:rFonts w:eastAsia="Times New Roman" w:cs="Times New Roman"/>
                <w:lang w:eastAsia="cs-CZ"/>
              </w:rPr>
              <w:t xml:space="preserve">Měření kvality služby je prováděno v </w:t>
            </w:r>
            <w:proofErr w:type="spellStart"/>
            <w:r>
              <w:rPr>
                <w:rFonts w:eastAsia="Times New Roman" w:cs="Times New Roman"/>
                <w:lang w:eastAsia="cs-CZ"/>
              </w:rPr>
              <w:t>Helpdeskovém</w:t>
            </w:r>
            <w:proofErr w:type="spellEnd"/>
            <w:r>
              <w:rPr>
                <w:rFonts w:eastAsia="Times New Roman" w:cs="Times New Roman"/>
                <w:lang w:eastAsia="cs-CZ"/>
              </w:rPr>
              <w:t xml:space="preserve"> systému provozovaném Provozovatelem. Výsledky měření jsou souhrnně za všechny sledované služby reportovány Objednateli. </w:t>
            </w:r>
          </w:p>
          <w:p w14:paraId="671F7FE0" w14:textId="77777777" w:rsidR="00414F73" w:rsidRDefault="00571203">
            <w:pPr>
              <w:widowControl w:val="0"/>
              <w:tabs>
                <w:tab w:val="left" w:pos="1355"/>
              </w:tabs>
              <w:spacing w:after="120" w:line="100" w:lineRule="atLeast"/>
              <w:ind w:left="57" w:right="57"/>
              <w:jc w:val="both"/>
              <w:outlineLvl w:val="2"/>
              <w:rPr>
                <w:rFonts w:eastAsia="Times New Roman" w:cs="Times New Roman"/>
                <w:b/>
                <w:bCs/>
                <w:smallCaps/>
                <w:lang w:eastAsia="cs-CZ"/>
              </w:rPr>
            </w:pPr>
            <w:r>
              <w:rPr>
                <w:rFonts w:eastAsia="Times New Roman" w:cs="Times New Roman"/>
                <w:b/>
                <w:bCs/>
                <w:smallCaps/>
                <w:lang w:eastAsia="cs-CZ"/>
              </w:rPr>
              <w:t>Omezení služby</w:t>
            </w:r>
          </w:p>
          <w:p w14:paraId="3E799542" w14:textId="77777777" w:rsidR="00414F73" w:rsidRDefault="00571203">
            <w:pPr>
              <w:widowControl w:val="0"/>
              <w:spacing w:after="120" w:line="100" w:lineRule="atLeast"/>
              <w:ind w:left="57" w:right="57"/>
              <w:jc w:val="both"/>
              <w:rPr>
                <w:rFonts w:eastAsia="Times New Roman" w:cs="Times New Roman"/>
                <w:szCs w:val="24"/>
                <w:lang w:eastAsia="cs-CZ"/>
              </w:rPr>
            </w:pPr>
            <w:r>
              <w:rPr>
                <w:rFonts w:eastAsia="Times New Roman" w:cs="Times New Roman"/>
                <w:lang w:eastAsia="cs-CZ"/>
              </w:rPr>
              <w:t>Ohodnocení rozsahu požadavku na změnu definuje Poskytovatel po přijetí požadavku.</w:t>
            </w:r>
          </w:p>
          <w:p w14:paraId="595FD97F" w14:textId="77777777" w:rsidR="00414F73" w:rsidRDefault="00414F73">
            <w:pPr>
              <w:widowControl w:val="0"/>
              <w:spacing w:after="0" w:line="100" w:lineRule="atLeast"/>
              <w:jc w:val="both"/>
              <w:rPr>
                <w:rFonts w:eastAsia="Times New Roman" w:cs="Times New Roman"/>
                <w:szCs w:val="24"/>
                <w:lang w:eastAsia="cs-CZ"/>
              </w:rPr>
            </w:pPr>
          </w:p>
        </w:tc>
      </w:tr>
    </w:tbl>
    <w:p w14:paraId="07026DBD" w14:textId="77777777" w:rsidR="00414F73" w:rsidRDefault="00571203">
      <w:pPr>
        <w:rPr>
          <w:rFonts w:eastAsia="Times New Roman" w:cs="Times New Roman"/>
          <w:lang w:eastAsia="cs-CZ"/>
        </w:rPr>
      </w:pPr>
      <w:r>
        <w:lastRenderedPageBreak/>
        <w:br w:type="page" w:clear="all"/>
      </w:r>
    </w:p>
    <w:p w14:paraId="03389F4A" w14:textId="77777777" w:rsidR="00414F73" w:rsidRDefault="00414F73">
      <w:pPr>
        <w:rPr>
          <w:rFonts w:eastAsia="Times New Roman" w:cs="Times New Roman"/>
          <w:lang w:eastAsia="cs-CZ"/>
        </w:rPr>
      </w:pPr>
    </w:p>
    <w:tbl>
      <w:tblPr>
        <w:tblW w:w="8789" w:type="dxa"/>
        <w:tblInd w:w="-289" w:type="dxa"/>
        <w:tblLayout w:type="fixed"/>
        <w:tblLook w:val="0000" w:firstRow="0" w:lastRow="0" w:firstColumn="0" w:lastColumn="0" w:noHBand="0" w:noVBand="0"/>
      </w:tblPr>
      <w:tblGrid>
        <w:gridCol w:w="1958"/>
        <w:gridCol w:w="1133"/>
        <w:gridCol w:w="1538"/>
        <w:gridCol w:w="4160"/>
      </w:tblGrid>
      <w:tr w:rsidR="00414F73" w14:paraId="71702A23" w14:textId="77777777">
        <w:trPr>
          <w:trHeight w:val="397"/>
        </w:trPr>
        <w:tc>
          <w:tcPr>
            <w:tcW w:w="8789" w:type="dxa"/>
            <w:gridSpan w:val="4"/>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2E439321" w14:textId="77777777" w:rsidR="00414F73" w:rsidRDefault="00571203">
            <w:pPr>
              <w:widowControl w:val="0"/>
              <w:spacing w:after="0" w:line="100" w:lineRule="atLeast"/>
              <w:jc w:val="center"/>
              <w:rPr>
                <w:rFonts w:eastAsia="Times New Roman" w:cs="Times New Roman"/>
                <w:b/>
                <w:lang w:eastAsia="cs-CZ"/>
              </w:rPr>
            </w:pPr>
            <w:r>
              <w:rPr>
                <w:rFonts w:eastAsia="Times New Roman" w:cs="Times New Roman"/>
                <w:b/>
                <w:lang w:eastAsia="cs-CZ"/>
              </w:rPr>
              <w:t>Katalogový list 3.2 – Poskytování konzultací</w:t>
            </w:r>
          </w:p>
        </w:tc>
      </w:tr>
      <w:tr w:rsidR="00414F73" w14:paraId="49AF5E99" w14:textId="77777777">
        <w:trPr>
          <w:trHeight w:val="397"/>
        </w:trPr>
        <w:tc>
          <w:tcPr>
            <w:tcW w:w="195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0D66B0" w14:textId="77777777" w:rsidR="00414F73" w:rsidRDefault="00571203">
            <w:pPr>
              <w:widowControl w:val="0"/>
              <w:spacing w:after="0" w:line="100" w:lineRule="atLeast"/>
              <w:rPr>
                <w:rFonts w:eastAsia="Times New Roman" w:cs="Times New Roman"/>
                <w:b/>
                <w:szCs w:val="24"/>
                <w:lang w:eastAsia="cs-CZ"/>
              </w:rPr>
            </w:pPr>
            <w:r>
              <w:rPr>
                <w:rFonts w:eastAsia="Times New Roman" w:cs="Times New Roman"/>
                <w:b/>
                <w:lang w:eastAsia="cs-CZ"/>
              </w:rPr>
              <w:t>Kategorie služby</w:t>
            </w:r>
          </w:p>
        </w:tc>
        <w:tc>
          <w:tcPr>
            <w:tcW w:w="6831"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58297661" w14:textId="77777777" w:rsidR="00414F73" w:rsidRDefault="00571203">
            <w:pPr>
              <w:widowControl w:val="0"/>
              <w:spacing w:after="0" w:line="100" w:lineRule="atLeast"/>
              <w:rPr>
                <w:rFonts w:eastAsia="Times New Roman" w:cs="Times New Roman"/>
                <w:szCs w:val="24"/>
                <w:lang w:eastAsia="cs-CZ"/>
              </w:rPr>
            </w:pPr>
            <w:r>
              <w:rPr>
                <w:rFonts w:eastAsia="Times New Roman" w:cs="Times New Roman"/>
                <w:lang w:eastAsia="cs-CZ"/>
              </w:rPr>
              <w:t>Rozšířená podpora</w:t>
            </w:r>
          </w:p>
        </w:tc>
      </w:tr>
      <w:tr w:rsidR="00414F73" w14:paraId="586090E1" w14:textId="77777777">
        <w:trPr>
          <w:trHeight w:val="397"/>
        </w:trPr>
        <w:tc>
          <w:tcPr>
            <w:tcW w:w="195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CCFAFB" w14:textId="77777777" w:rsidR="00414F73" w:rsidRDefault="00571203">
            <w:pPr>
              <w:widowControl w:val="0"/>
              <w:spacing w:after="0" w:line="100" w:lineRule="atLeast"/>
              <w:rPr>
                <w:rFonts w:eastAsia="Times New Roman" w:cs="Times New Roman"/>
                <w:b/>
                <w:szCs w:val="24"/>
                <w:lang w:eastAsia="cs-CZ"/>
              </w:rPr>
            </w:pPr>
            <w:r>
              <w:rPr>
                <w:rFonts w:eastAsia="Times New Roman" w:cs="Times New Roman"/>
                <w:b/>
                <w:lang w:eastAsia="cs-CZ"/>
              </w:rPr>
              <w:t>Kód služby</w:t>
            </w:r>
          </w:p>
        </w:tc>
        <w:tc>
          <w:tcPr>
            <w:tcW w:w="6831"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3DC56280" w14:textId="77777777" w:rsidR="00414F73" w:rsidRDefault="00571203">
            <w:pPr>
              <w:widowControl w:val="0"/>
              <w:spacing w:after="0" w:line="100" w:lineRule="atLeast"/>
              <w:rPr>
                <w:rFonts w:eastAsia="Times New Roman" w:cs="Times New Roman"/>
                <w:szCs w:val="24"/>
                <w:lang w:eastAsia="cs-CZ"/>
              </w:rPr>
            </w:pPr>
            <w:r>
              <w:rPr>
                <w:rFonts w:eastAsia="Times New Roman" w:cs="Times New Roman"/>
                <w:lang w:eastAsia="cs-CZ"/>
              </w:rPr>
              <w:t>3.2</w:t>
            </w:r>
          </w:p>
        </w:tc>
      </w:tr>
      <w:tr w:rsidR="00414F73" w14:paraId="7024600D" w14:textId="77777777">
        <w:trPr>
          <w:trHeight w:val="397"/>
        </w:trPr>
        <w:tc>
          <w:tcPr>
            <w:tcW w:w="195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A2F36A" w14:textId="77777777" w:rsidR="00414F73" w:rsidRDefault="00571203">
            <w:pPr>
              <w:widowControl w:val="0"/>
              <w:spacing w:after="0" w:line="100" w:lineRule="atLeast"/>
              <w:rPr>
                <w:rFonts w:eastAsia="Times New Roman" w:cs="Times New Roman"/>
                <w:b/>
                <w:szCs w:val="24"/>
                <w:lang w:eastAsia="cs-CZ"/>
              </w:rPr>
            </w:pPr>
            <w:r>
              <w:rPr>
                <w:rFonts w:eastAsia="Times New Roman" w:cs="Times New Roman"/>
                <w:b/>
                <w:lang w:eastAsia="cs-CZ"/>
              </w:rPr>
              <w:t>Název služby</w:t>
            </w:r>
          </w:p>
        </w:tc>
        <w:tc>
          <w:tcPr>
            <w:tcW w:w="6831"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0560DDA9" w14:textId="77777777" w:rsidR="00414F73" w:rsidRDefault="00571203">
            <w:pPr>
              <w:widowControl w:val="0"/>
              <w:spacing w:after="0" w:line="100" w:lineRule="atLeast"/>
              <w:rPr>
                <w:rFonts w:eastAsia="Times New Roman" w:cs="Times New Roman"/>
                <w:b/>
                <w:szCs w:val="24"/>
                <w:lang w:eastAsia="cs-CZ"/>
              </w:rPr>
            </w:pPr>
            <w:r>
              <w:rPr>
                <w:rFonts w:eastAsia="Times New Roman" w:cs="Times New Roman"/>
                <w:b/>
                <w:lang w:eastAsia="cs-CZ"/>
              </w:rPr>
              <w:t>Poskytování konzultací</w:t>
            </w:r>
          </w:p>
        </w:tc>
      </w:tr>
      <w:tr w:rsidR="00414F73" w14:paraId="767F6E7E" w14:textId="77777777">
        <w:trPr>
          <w:trHeight w:val="1134"/>
        </w:trPr>
        <w:tc>
          <w:tcPr>
            <w:tcW w:w="195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85D3C0" w14:textId="77777777" w:rsidR="00414F73" w:rsidRDefault="00571203">
            <w:pPr>
              <w:widowControl w:val="0"/>
              <w:spacing w:after="0" w:line="100" w:lineRule="atLeast"/>
              <w:rPr>
                <w:rFonts w:eastAsia="Times New Roman" w:cs="Times New Roman"/>
                <w:b/>
                <w:szCs w:val="24"/>
                <w:lang w:eastAsia="cs-CZ"/>
              </w:rPr>
            </w:pPr>
            <w:r>
              <w:rPr>
                <w:rFonts w:eastAsia="Times New Roman" w:cs="Times New Roman"/>
                <w:b/>
                <w:lang w:eastAsia="cs-CZ"/>
              </w:rPr>
              <w:t>Popis služby</w:t>
            </w:r>
          </w:p>
        </w:tc>
        <w:tc>
          <w:tcPr>
            <w:tcW w:w="6831"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2F193E80" w14:textId="77777777" w:rsidR="00414F73" w:rsidRDefault="00571203">
            <w:pPr>
              <w:widowControl w:val="0"/>
              <w:spacing w:after="0" w:line="100" w:lineRule="atLeast"/>
              <w:rPr>
                <w:rFonts w:eastAsia="Times New Roman" w:cs="Times New Roman"/>
                <w:szCs w:val="24"/>
                <w:lang w:eastAsia="cs-CZ"/>
              </w:rPr>
            </w:pPr>
            <w:r>
              <w:rPr>
                <w:rFonts w:eastAsia="Times New Roman" w:cs="Times New Roman"/>
                <w:lang w:eastAsia="cs-CZ"/>
              </w:rPr>
              <w:t>Konzultace za účelem odborné pomoci a rady při řešení konkrétního problému v souvislosti s provozem funkčních celků definovaných tímto dokumentem. Tato služba je poskytována na základě samostatných objednávek ze strany Objednatele.</w:t>
            </w:r>
          </w:p>
        </w:tc>
      </w:tr>
      <w:tr w:rsidR="00414F73" w14:paraId="5F14BEB9" w14:textId="77777777">
        <w:trPr>
          <w:trHeight w:val="397"/>
        </w:trPr>
        <w:tc>
          <w:tcPr>
            <w:tcW w:w="8789" w:type="dxa"/>
            <w:gridSpan w:val="4"/>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11BEC83E" w14:textId="77777777" w:rsidR="00414F73" w:rsidRDefault="00571203">
            <w:pPr>
              <w:widowControl w:val="0"/>
              <w:spacing w:after="0" w:line="100" w:lineRule="atLeast"/>
              <w:rPr>
                <w:rFonts w:eastAsia="Times New Roman" w:cs="Times New Roman"/>
                <w:b/>
                <w:szCs w:val="24"/>
                <w:lang w:eastAsia="cs-CZ"/>
              </w:rPr>
            </w:pPr>
            <w:r>
              <w:rPr>
                <w:rFonts w:eastAsia="Times New Roman" w:cs="Times New Roman"/>
                <w:b/>
                <w:lang w:eastAsia="cs-CZ"/>
              </w:rPr>
              <w:t>Rozsah a parametry služby</w:t>
            </w:r>
          </w:p>
        </w:tc>
      </w:tr>
      <w:tr w:rsidR="00414F73" w14:paraId="5A4F7477" w14:textId="77777777">
        <w:trPr>
          <w:trHeight w:val="454"/>
        </w:trPr>
        <w:tc>
          <w:tcPr>
            <w:tcW w:w="309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39E5B4FF" w14:textId="77777777" w:rsidR="00414F73" w:rsidRDefault="00571203">
            <w:pPr>
              <w:widowControl w:val="0"/>
              <w:spacing w:after="0" w:line="100" w:lineRule="atLeast"/>
              <w:jc w:val="center"/>
              <w:rPr>
                <w:rFonts w:eastAsia="Times New Roman" w:cs="Times New Roman"/>
                <w:szCs w:val="24"/>
                <w:lang w:eastAsia="cs-CZ"/>
              </w:rPr>
            </w:pPr>
            <w:r>
              <w:rPr>
                <w:rFonts w:eastAsia="Times New Roman" w:cs="Times New Roman"/>
                <w:lang w:eastAsia="cs-CZ"/>
              </w:rPr>
              <w:t>Funkční celek</w:t>
            </w:r>
          </w:p>
        </w:tc>
        <w:tc>
          <w:tcPr>
            <w:tcW w:w="15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5D62CB" w14:textId="77777777" w:rsidR="00414F73" w:rsidRDefault="00571203">
            <w:pPr>
              <w:widowControl w:val="0"/>
              <w:spacing w:after="0" w:line="100" w:lineRule="atLeast"/>
              <w:jc w:val="center"/>
              <w:rPr>
                <w:rFonts w:eastAsia="Times New Roman" w:cs="Times New Roman"/>
                <w:szCs w:val="24"/>
                <w:lang w:eastAsia="cs-CZ"/>
              </w:rPr>
            </w:pPr>
            <w:r>
              <w:rPr>
                <w:rFonts w:eastAsia="Times New Roman" w:cs="Times New Roman"/>
                <w:lang w:eastAsia="cs-CZ"/>
              </w:rPr>
              <w:t>Provozní doba</w:t>
            </w:r>
          </w:p>
        </w:tc>
        <w:tc>
          <w:tcPr>
            <w:tcW w:w="41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A3DC83" w14:textId="77777777" w:rsidR="00414F73" w:rsidRDefault="00571203">
            <w:pPr>
              <w:widowControl w:val="0"/>
              <w:spacing w:after="0" w:line="100" w:lineRule="atLeast"/>
              <w:jc w:val="center"/>
              <w:rPr>
                <w:rFonts w:eastAsia="Times New Roman" w:cs="Times New Roman"/>
                <w:szCs w:val="24"/>
                <w:lang w:eastAsia="cs-CZ"/>
              </w:rPr>
            </w:pPr>
            <w:r>
              <w:rPr>
                <w:rFonts w:eastAsia="Times New Roman" w:cs="Times New Roman"/>
                <w:lang w:eastAsia="cs-CZ"/>
              </w:rPr>
              <w:t>Doba odezvy (v minutách)</w:t>
            </w:r>
          </w:p>
        </w:tc>
      </w:tr>
      <w:tr w:rsidR="00414F73" w14:paraId="43D763B5" w14:textId="77777777">
        <w:trPr>
          <w:trHeight w:val="624"/>
        </w:trPr>
        <w:tc>
          <w:tcPr>
            <w:tcW w:w="3091" w:type="dxa"/>
            <w:gridSpan w:val="2"/>
            <w:tcBorders>
              <w:top w:val="single" w:sz="4" w:space="0" w:color="00000A"/>
              <w:left w:val="single" w:sz="4" w:space="0" w:color="00000A"/>
              <w:bottom w:val="single" w:sz="4" w:space="0" w:color="000000"/>
              <w:right w:val="single" w:sz="4" w:space="0" w:color="00000A"/>
            </w:tcBorders>
            <w:shd w:val="clear" w:color="auto" w:fill="FFFFFF"/>
            <w:vAlign w:val="center"/>
          </w:tcPr>
          <w:p w14:paraId="3533E222" w14:textId="77777777" w:rsidR="00414F73" w:rsidRDefault="00571203">
            <w:pPr>
              <w:widowControl w:val="0"/>
              <w:spacing w:after="0" w:line="100" w:lineRule="atLeast"/>
              <w:jc w:val="center"/>
              <w:rPr>
                <w:rFonts w:eastAsia="Times New Roman" w:cs="Times New Roman"/>
                <w:szCs w:val="24"/>
                <w:lang w:eastAsia="cs-CZ"/>
              </w:rPr>
            </w:pPr>
            <w:r>
              <w:rPr>
                <w:rFonts w:eastAsia="Times New Roman" w:cs="Times New Roman"/>
                <w:lang w:eastAsia="cs-CZ"/>
              </w:rPr>
              <w:t>Všechny komponenty systému PROXIO</w:t>
            </w:r>
          </w:p>
        </w:tc>
        <w:tc>
          <w:tcPr>
            <w:tcW w:w="1538"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2276F138" w14:textId="77777777" w:rsidR="00414F73" w:rsidRDefault="00571203">
            <w:pPr>
              <w:widowControl w:val="0"/>
              <w:spacing w:after="0" w:line="100" w:lineRule="atLeast"/>
              <w:jc w:val="center"/>
              <w:rPr>
                <w:rFonts w:eastAsia="Times New Roman" w:cs="Times New Roman"/>
                <w:szCs w:val="24"/>
                <w:lang w:eastAsia="cs-CZ"/>
              </w:rPr>
            </w:pPr>
            <w:r>
              <w:rPr>
                <w:rFonts w:eastAsia="Times New Roman" w:cs="Times New Roman"/>
                <w:lang w:eastAsia="cs-CZ"/>
              </w:rPr>
              <w:t>8:00 - 17:00 hod. (5 x 9)</w:t>
            </w:r>
          </w:p>
        </w:tc>
        <w:tc>
          <w:tcPr>
            <w:tcW w:w="4160"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4810B408" w14:textId="77777777" w:rsidR="00414F73" w:rsidRDefault="00571203">
            <w:pPr>
              <w:widowControl w:val="0"/>
              <w:spacing w:after="0" w:line="100" w:lineRule="atLeast"/>
              <w:jc w:val="center"/>
              <w:rPr>
                <w:rFonts w:eastAsia="Times New Roman" w:cs="Times New Roman"/>
                <w:szCs w:val="24"/>
                <w:lang w:eastAsia="cs-CZ"/>
              </w:rPr>
            </w:pPr>
            <w:r>
              <w:rPr>
                <w:rFonts w:eastAsia="Times New Roman" w:cs="Times New Roman"/>
                <w:lang w:eastAsia="cs-CZ"/>
              </w:rPr>
              <w:t>240</w:t>
            </w:r>
          </w:p>
        </w:tc>
      </w:tr>
      <w:tr w:rsidR="00414F73" w14:paraId="0DDE1CDE" w14:textId="77777777">
        <w:trPr>
          <w:trHeight w:val="397"/>
        </w:trPr>
        <w:tc>
          <w:tcPr>
            <w:tcW w:w="8789" w:type="dxa"/>
            <w:gridSpan w:val="4"/>
            <w:tcBorders>
              <w:top w:val="single" w:sz="4" w:space="0" w:color="000000"/>
              <w:left w:val="single" w:sz="4" w:space="0" w:color="00000A"/>
              <w:bottom w:val="single" w:sz="4" w:space="0" w:color="00000A"/>
              <w:right w:val="single" w:sz="4" w:space="0" w:color="00000A"/>
            </w:tcBorders>
            <w:shd w:val="clear" w:color="auto" w:fill="F2F2F2" w:themeFill="background1" w:themeFillShade="F2"/>
            <w:vAlign w:val="center"/>
          </w:tcPr>
          <w:p w14:paraId="3918F790" w14:textId="77777777" w:rsidR="00414F73" w:rsidRDefault="00571203">
            <w:pPr>
              <w:widowControl w:val="0"/>
              <w:spacing w:after="0" w:line="100" w:lineRule="atLeast"/>
              <w:rPr>
                <w:rFonts w:eastAsia="Times New Roman" w:cs="Times New Roman"/>
                <w:b/>
                <w:szCs w:val="24"/>
                <w:lang w:eastAsia="cs-CZ"/>
              </w:rPr>
            </w:pPr>
            <w:r>
              <w:rPr>
                <w:rFonts w:eastAsia="Times New Roman" w:cs="Times New Roman"/>
                <w:b/>
                <w:lang w:eastAsia="cs-CZ"/>
              </w:rPr>
              <w:t xml:space="preserve">Detailní popis </w:t>
            </w:r>
          </w:p>
        </w:tc>
      </w:tr>
      <w:tr w:rsidR="00414F73" w14:paraId="3ABE3728" w14:textId="77777777">
        <w:trPr>
          <w:trHeight w:val="1685"/>
        </w:trPr>
        <w:tc>
          <w:tcPr>
            <w:tcW w:w="8789"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1D06240D" w14:textId="77777777" w:rsidR="00414F73" w:rsidRDefault="00571203">
            <w:pPr>
              <w:widowControl w:val="0"/>
              <w:spacing w:before="120" w:after="120" w:line="100" w:lineRule="atLeast"/>
              <w:ind w:left="57" w:right="57"/>
              <w:jc w:val="both"/>
              <w:rPr>
                <w:rFonts w:eastAsia="Times New Roman" w:cs="Times New Roman"/>
                <w:szCs w:val="24"/>
                <w:lang w:eastAsia="cs-CZ"/>
              </w:rPr>
            </w:pPr>
            <w:r>
              <w:rPr>
                <w:rFonts w:eastAsia="Times New Roman" w:cs="Times New Roman"/>
                <w:lang w:eastAsia="cs-CZ"/>
              </w:rPr>
              <w:t xml:space="preserve">Náplní služby je poskytování konzultací uživatelům systému v požadovaném rozsahu a úrovni znalostí s cílem zkvalitňovat využívání systému pracovníky Objednatele. </w:t>
            </w:r>
          </w:p>
          <w:p w14:paraId="0FA1D16E" w14:textId="77777777" w:rsidR="00414F73" w:rsidRDefault="00571203">
            <w:pPr>
              <w:widowControl w:val="0"/>
              <w:spacing w:after="120" w:line="100" w:lineRule="atLeast"/>
              <w:ind w:left="57" w:right="57"/>
              <w:jc w:val="both"/>
              <w:rPr>
                <w:rFonts w:eastAsia="Times New Roman" w:cs="Times New Roman"/>
                <w:lang w:eastAsia="cs-CZ"/>
              </w:rPr>
            </w:pPr>
            <w:r>
              <w:rPr>
                <w:rFonts w:eastAsia="Times New Roman" w:cs="Times New Roman"/>
                <w:lang w:eastAsia="cs-CZ"/>
              </w:rPr>
              <w:t>Konzultací se rozumí aktivita zdokonalující znalosti pracovníků Objednatele formou dialogu, tj. činnost spočívající v diskusi a řešení konkrétních situací a případů na dané téma. Konzultace je též odpověď na dotaz, nebo vypracování zprávy v závislosti na rozsahu a složitosti dotazu Objednatele k zadanému požadavku.</w:t>
            </w:r>
          </w:p>
          <w:p w14:paraId="4DEC201C" w14:textId="77777777" w:rsidR="00414F73" w:rsidRDefault="00571203">
            <w:pPr>
              <w:widowControl w:val="0"/>
              <w:spacing w:after="120" w:line="100" w:lineRule="atLeast"/>
              <w:ind w:left="57" w:right="57"/>
              <w:jc w:val="both"/>
              <w:rPr>
                <w:rFonts w:eastAsia="Times New Roman" w:cs="Times New Roman"/>
                <w:szCs w:val="24"/>
                <w:lang w:eastAsia="cs-CZ"/>
              </w:rPr>
            </w:pPr>
            <w:r>
              <w:rPr>
                <w:rFonts w:eastAsia="Times New Roman" w:cs="Times New Roman"/>
                <w:lang w:eastAsia="cs-CZ"/>
              </w:rPr>
              <w:t>Předmět plnění je poskytován dle povahy konzultace buď v místě Objednatele nebo Poskytovatele (telefonicky či s využitím vzdáleného přístupu). Výjimečně při řešení obecných principů, je možná realizace konzultace pro širší okruh uživatelů na učebně.</w:t>
            </w:r>
          </w:p>
          <w:p w14:paraId="7698A005" w14:textId="77777777" w:rsidR="00414F73" w:rsidRDefault="00571203">
            <w:pPr>
              <w:widowControl w:val="0"/>
              <w:tabs>
                <w:tab w:val="left" w:pos="1355"/>
              </w:tabs>
              <w:spacing w:after="120" w:line="100" w:lineRule="atLeast"/>
              <w:ind w:left="57" w:right="57"/>
              <w:jc w:val="both"/>
              <w:outlineLvl w:val="2"/>
              <w:rPr>
                <w:rFonts w:eastAsia="Times New Roman" w:cs="Times New Roman"/>
                <w:b/>
                <w:bCs/>
                <w:smallCaps/>
                <w:lang w:eastAsia="cs-CZ"/>
              </w:rPr>
            </w:pPr>
            <w:r>
              <w:rPr>
                <w:rFonts w:eastAsia="Times New Roman" w:cs="Times New Roman"/>
                <w:b/>
                <w:bCs/>
                <w:smallCaps/>
                <w:lang w:eastAsia="cs-CZ"/>
              </w:rPr>
              <w:t>Specifická součinnost pro službu</w:t>
            </w:r>
          </w:p>
          <w:p w14:paraId="583FD574" w14:textId="77777777" w:rsidR="00414F73" w:rsidRDefault="00571203">
            <w:pPr>
              <w:widowControl w:val="0"/>
              <w:spacing w:after="120" w:line="100" w:lineRule="atLeast"/>
              <w:ind w:left="57" w:right="57"/>
              <w:jc w:val="both"/>
              <w:rPr>
                <w:rFonts w:eastAsia="Times New Roman" w:cs="Times New Roman"/>
                <w:szCs w:val="24"/>
                <w:lang w:eastAsia="cs-CZ"/>
              </w:rPr>
            </w:pPr>
            <w:r>
              <w:rPr>
                <w:rFonts w:eastAsia="Times New Roman" w:cs="Times New Roman"/>
                <w:lang w:eastAsia="cs-CZ"/>
              </w:rPr>
              <w:t>Objednatel definuje seznam osob, které mohou schválit požadavky na vypracování písemné odpovědi. Objednatel definuje okruh osob, které jsou oprávněny vznést dotaz.</w:t>
            </w:r>
          </w:p>
          <w:p w14:paraId="23ECA3E0" w14:textId="77777777" w:rsidR="00414F73" w:rsidRDefault="00571203">
            <w:pPr>
              <w:widowControl w:val="0"/>
              <w:tabs>
                <w:tab w:val="left" w:pos="1355"/>
              </w:tabs>
              <w:spacing w:after="120" w:line="100" w:lineRule="atLeast"/>
              <w:ind w:left="57" w:right="57"/>
              <w:jc w:val="both"/>
              <w:outlineLvl w:val="2"/>
              <w:rPr>
                <w:rFonts w:eastAsia="Times New Roman" w:cs="Times New Roman"/>
                <w:b/>
                <w:bCs/>
                <w:smallCaps/>
                <w:lang w:eastAsia="cs-CZ"/>
              </w:rPr>
            </w:pPr>
            <w:r>
              <w:rPr>
                <w:rFonts w:eastAsia="Times New Roman" w:cs="Times New Roman"/>
                <w:b/>
                <w:bCs/>
                <w:smallCaps/>
                <w:lang w:eastAsia="cs-CZ"/>
              </w:rPr>
              <w:t>Kvalita služby a reporting</w:t>
            </w:r>
          </w:p>
          <w:p w14:paraId="48578EF5" w14:textId="77777777" w:rsidR="00414F73" w:rsidRDefault="00571203">
            <w:pPr>
              <w:widowControl w:val="0"/>
              <w:spacing w:after="120" w:line="100" w:lineRule="atLeast"/>
              <w:ind w:left="57" w:right="57"/>
              <w:jc w:val="both"/>
              <w:rPr>
                <w:rFonts w:eastAsia="Times New Roman" w:cs="Times New Roman"/>
                <w:szCs w:val="24"/>
                <w:lang w:eastAsia="cs-CZ"/>
              </w:rPr>
            </w:pPr>
            <w:r>
              <w:rPr>
                <w:rFonts w:eastAsia="Times New Roman" w:cs="Times New Roman"/>
                <w:lang w:eastAsia="cs-CZ"/>
              </w:rPr>
              <w:t xml:space="preserve">Měření kvality služby je prováděno prostřednictvím služby 2.1 </w:t>
            </w:r>
            <w:proofErr w:type="spellStart"/>
            <w:r>
              <w:rPr>
                <w:rFonts w:eastAsia="Times New Roman" w:cs="Times New Roman"/>
                <w:lang w:eastAsia="cs-CZ"/>
              </w:rPr>
              <w:t>Helpdesk</w:t>
            </w:r>
            <w:proofErr w:type="spellEnd"/>
            <w:r>
              <w:rPr>
                <w:rFonts w:eastAsia="Times New Roman" w:cs="Times New Roman"/>
                <w:lang w:eastAsia="cs-CZ"/>
              </w:rPr>
              <w:t>.</w:t>
            </w:r>
          </w:p>
          <w:p w14:paraId="62142AE3" w14:textId="77777777" w:rsidR="00414F73" w:rsidRDefault="00571203">
            <w:pPr>
              <w:widowControl w:val="0"/>
              <w:spacing w:after="0" w:line="100" w:lineRule="atLeast"/>
              <w:ind w:left="57" w:right="57"/>
              <w:jc w:val="both"/>
              <w:rPr>
                <w:rFonts w:ascii="Gill Sans MT" w:eastAsia="Times New Roman" w:hAnsi="Gill Sans MT" w:cs="Times New Roman"/>
                <w:szCs w:val="24"/>
                <w:lang w:eastAsia="cs-CZ"/>
              </w:rPr>
            </w:pPr>
            <w:r>
              <w:rPr>
                <w:rFonts w:eastAsia="Times New Roman" w:cs="Times New Roman"/>
                <w:lang w:eastAsia="cs-CZ"/>
              </w:rPr>
              <w:t xml:space="preserve">Kritériem úspěšnosti je provedení konzultace dokumentované zápisem prostřednictvím služby </w:t>
            </w:r>
            <w:proofErr w:type="spellStart"/>
            <w:r>
              <w:rPr>
                <w:rFonts w:eastAsia="Times New Roman" w:cs="Times New Roman"/>
                <w:lang w:eastAsia="cs-CZ"/>
              </w:rPr>
              <w:t>Helpdesk</w:t>
            </w:r>
            <w:proofErr w:type="spellEnd"/>
            <w:r>
              <w:rPr>
                <w:rFonts w:eastAsia="Times New Roman" w:cs="Times New Roman"/>
                <w:lang w:eastAsia="cs-CZ"/>
              </w:rPr>
              <w:t>, v případě konzultace v místě Objednatele podepsanou prezenční listinou a hodnocením konzultace.</w:t>
            </w:r>
          </w:p>
        </w:tc>
      </w:tr>
    </w:tbl>
    <w:p w14:paraId="2E56DA91" w14:textId="77777777" w:rsidR="00414F73" w:rsidRDefault="00414F73">
      <w:pPr>
        <w:spacing w:before="120" w:after="120" w:line="100" w:lineRule="atLeast"/>
        <w:rPr>
          <w:rFonts w:eastAsia="Times New Roman" w:cs="Times New Roman"/>
          <w:lang w:eastAsia="cs-CZ"/>
        </w:rPr>
      </w:pPr>
    </w:p>
    <w:p w14:paraId="550BA8C4" w14:textId="77777777" w:rsidR="00414F73" w:rsidRDefault="00571203">
      <w:pPr>
        <w:rPr>
          <w:rFonts w:eastAsia="Times New Roman" w:cs="Times New Roman"/>
          <w:lang w:eastAsia="cs-CZ"/>
        </w:rPr>
      </w:pPr>
      <w:r>
        <w:br w:type="page" w:clear="all"/>
      </w:r>
    </w:p>
    <w:tbl>
      <w:tblPr>
        <w:tblW w:w="8789" w:type="dxa"/>
        <w:tblInd w:w="-289" w:type="dxa"/>
        <w:tblLayout w:type="fixed"/>
        <w:tblLook w:val="0000" w:firstRow="0" w:lastRow="0" w:firstColumn="0" w:lastColumn="0" w:noHBand="0" w:noVBand="0"/>
      </w:tblPr>
      <w:tblGrid>
        <w:gridCol w:w="1843"/>
        <w:gridCol w:w="521"/>
        <w:gridCol w:w="1693"/>
        <w:gridCol w:w="4732"/>
      </w:tblGrid>
      <w:tr w:rsidR="00414F73" w14:paraId="7AECA7EB" w14:textId="77777777">
        <w:trPr>
          <w:trHeight w:val="397"/>
        </w:trPr>
        <w:tc>
          <w:tcPr>
            <w:tcW w:w="8789" w:type="dxa"/>
            <w:gridSpan w:val="4"/>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3B565AF8" w14:textId="77777777" w:rsidR="00414F73" w:rsidRDefault="00571203">
            <w:pPr>
              <w:pageBreakBefore/>
              <w:widowControl w:val="0"/>
              <w:spacing w:after="0" w:line="100" w:lineRule="atLeast"/>
              <w:jc w:val="center"/>
              <w:rPr>
                <w:rFonts w:eastAsia="Times New Roman" w:cs="Times New Roman"/>
                <w:b/>
                <w:szCs w:val="24"/>
                <w:lang w:eastAsia="cs-CZ"/>
              </w:rPr>
            </w:pPr>
            <w:r>
              <w:rPr>
                <w:rFonts w:eastAsia="Times New Roman" w:cs="Times New Roman"/>
                <w:b/>
                <w:lang w:eastAsia="cs-CZ"/>
              </w:rPr>
              <w:lastRenderedPageBreak/>
              <w:t>Katalogový list 3.3 – Poskytování školení</w:t>
            </w:r>
          </w:p>
        </w:tc>
      </w:tr>
      <w:tr w:rsidR="00414F73" w14:paraId="6A30CB38" w14:textId="77777777">
        <w:trPr>
          <w:trHeight w:val="397"/>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F2DBAE" w14:textId="77777777" w:rsidR="00414F73" w:rsidRDefault="00571203">
            <w:pPr>
              <w:widowControl w:val="0"/>
              <w:spacing w:after="0" w:line="100" w:lineRule="atLeast"/>
              <w:rPr>
                <w:rFonts w:eastAsia="Times New Roman" w:cs="Times New Roman"/>
                <w:b/>
                <w:szCs w:val="24"/>
                <w:lang w:eastAsia="cs-CZ"/>
              </w:rPr>
            </w:pPr>
            <w:r>
              <w:rPr>
                <w:rFonts w:eastAsia="Times New Roman" w:cs="Times New Roman"/>
                <w:b/>
                <w:lang w:eastAsia="cs-CZ"/>
              </w:rPr>
              <w:t>Kategorie služby</w:t>
            </w:r>
          </w:p>
        </w:tc>
        <w:tc>
          <w:tcPr>
            <w:tcW w:w="6946"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76E27F0B" w14:textId="77777777" w:rsidR="00414F73" w:rsidRDefault="00571203">
            <w:pPr>
              <w:widowControl w:val="0"/>
              <w:spacing w:after="0" w:line="100" w:lineRule="atLeast"/>
              <w:rPr>
                <w:rFonts w:eastAsia="Times New Roman" w:cs="Times New Roman"/>
                <w:szCs w:val="24"/>
                <w:lang w:eastAsia="cs-CZ"/>
              </w:rPr>
            </w:pPr>
            <w:r>
              <w:rPr>
                <w:rFonts w:eastAsia="Times New Roman" w:cs="Times New Roman"/>
                <w:lang w:eastAsia="cs-CZ"/>
              </w:rPr>
              <w:t>Rozšířená podpora</w:t>
            </w:r>
          </w:p>
        </w:tc>
      </w:tr>
      <w:tr w:rsidR="00414F73" w14:paraId="74F34B00" w14:textId="77777777">
        <w:trPr>
          <w:trHeight w:val="397"/>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F117DB" w14:textId="77777777" w:rsidR="00414F73" w:rsidRDefault="00571203">
            <w:pPr>
              <w:widowControl w:val="0"/>
              <w:spacing w:after="0" w:line="100" w:lineRule="atLeast"/>
              <w:rPr>
                <w:rFonts w:eastAsia="Times New Roman" w:cs="Times New Roman"/>
                <w:b/>
                <w:szCs w:val="24"/>
                <w:lang w:eastAsia="cs-CZ"/>
              </w:rPr>
            </w:pPr>
            <w:r>
              <w:rPr>
                <w:rFonts w:eastAsia="Times New Roman" w:cs="Times New Roman"/>
                <w:b/>
                <w:lang w:eastAsia="cs-CZ"/>
              </w:rPr>
              <w:t>Kód služby</w:t>
            </w:r>
          </w:p>
        </w:tc>
        <w:tc>
          <w:tcPr>
            <w:tcW w:w="6946"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782D17B4" w14:textId="77777777" w:rsidR="00414F73" w:rsidRDefault="00571203">
            <w:pPr>
              <w:widowControl w:val="0"/>
              <w:spacing w:after="0" w:line="100" w:lineRule="atLeast"/>
              <w:rPr>
                <w:rFonts w:eastAsia="Times New Roman" w:cs="Times New Roman"/>
                <w:szCs w:val="24"/>
                <w:lang w:eastAsia="cs-CZ"/>
              </w:rPr>
            </w:pPr>
            <w:r>
              <w:rPr>
                <w:rFonts w:eastAsia="Times New Roman" w:cs="Times New Roman"/>
                <w:lang w:eastAsia="cs-CZ"/>
              </w:rPr>
              <w:t>3.3</w:t>
            </w:r>
          </w:p>
        </w:tc>
      </w:tr>
      <w:tr w:rsidR="00414F73" w14:paraId="5A6DD260" w14:textId="77777777">
        <w:trPr>
          <w:trHeight w:val="397"/>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912D85" w14:textId="77777777" w:rsidR="00414F73" w:rsidRDefault="00571203">
            <w:pPr>
              <w:widowControl w:val="0"/>
              <w:spacing w:after="0" w:line="100" w:lineRule="atLeast"/>
              <w:rPr>
                <w:rFonts w:eastAsia="Times New Roman" w:cs="Times New Roman"/>
                <w:b/>
                <w:szCs w:val="24"/>
                <w:lang w:eastAsia="cs-CZ"/>
              </w:rPr>
            </w:pPr>
            <w:r>
              <w:rPr>
                <w:rFonts w:eastAsia="Times New Roman" w:cs="Times New Roman"/>
                <w:b/>
                <w:lang w:eastAsia="cs-CZ"/>
              </w:rPr>
              <w:t>Název služby</w:t>
            </w:r>
          </w:p>
        </w:tc>
        <w:tc>
          <w:tcPr>
            <w:tcW w:w="6946"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408C1E29" w14:textId="77777777" w:rsidR="00414F73" w:rsidRDefault="00571203">
            <w:pPr>
              <w:widowControl w:val="0"/>
              <w:spacing w:after="0" w:line="100" w:lineRule="atLeast"/>
              <w:rPr>
                <w:rFonts w:eastAsia="Times New Roman" w:cs="Times New Roman"/>
                <w:b/>
                <w:szCs w:val="24"/>
                <w:lang w:eastAsia="cs-CZ"/>
              </w:rPr>
            </w:pPr>
            <w:r>
              <w:rPr>
                <w:rFonts w:eastAsia="Times New Roman" w:cs="Times New Roman"/>
                <w:b/>
                <w:lang w:eastAsia="cs-CZ"/>
              </w:rPr>
              <w:t>Poskytování školení</w:t>
            </w:r>
          </w:p>
        </w:tc>
      </w:tr>
      <w:tr w:rsidR="00414F73" w14:paraId="23F0D199" w14:textId="77777777">
        <w:trPr>
          <w:trHeight w:val="680"/>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2C91A7" w14:textId="77777777" w:rsidR="00414F73" w:rsidRDefault="00571203">
            <w:pPr>
              <w:widowControl w:val="0"/>
              <w:spacing w:after="0" w:line="100" w:lineRule="atLeast"/>
              <w:rPr>
                <w:rFonts w:eastAsia="Times New Roman" w:cs="Times New Roman"/>
                <w:b/>
                <w:szCs w:val="24"/>
                <w:lang w:eastAsia="cs-CZ"/>
              </w:rPr>
            </w:pPr>
            <w:r>
              <w:rPr>
                <w:rFonts w:eastAsia="Times New Roman" w:cs="Times New Roman"/>
                <w:b/>
                <w:lang w:eastAsia="cs-CZ"/>
              </w:rPr>
              <w:t>Popis služby</w:t>
            </w:r>
          </w:p>
        </w:tc>
        <w:tc>
          <w:tcPr>
            <w:tcW w:w="6946"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42DC9945" w14:textId="77777777" w:rsidR="00414F73" w:rsidRDefault="00571203">
            <w:pPr>
              <w:widowControl w:val="0"/>
              <w:spacing w:after="0" w:line="100" w:lineRule="atLeast"/>
              <w:rPr>
                <w:rFonts w:eastAsia="Times New Roman" w:cs="Times New Roman"/>
                <w:szCs w:val="24"/>
                <w:lang w:eastAsia="cs-CZ"/>
              </w:rPr>
            </w:pPr>
            <w:r>
              <w:rPr>
                <w:rFonts w:eastAsia="Times New Roman" w:cs="Times New Roman"/>
                <w:lang w:eastAsia="cs-CZ"/>
              </w:rPr>
              <w:t>Cílem služby je zajišťovat školení pracovníků Objednatele (individuální, hromadná) v požadovaném rozsahu a úrovni znalostí.</w:t>
            </w:r>
          </w:p>
        </w:tc>
      </w:tr>
      <w:tr w:rsidR="00414F73" w14:paraId="32FCBEFA" w14:textId="77777777">
        <w:trPr>
          <w:trHeight w:val="397"/>
        </w:trPr>
        <w:tc>
          <w:tcPr>
            <w:tcW w:w="8789" w:type="dxa"/>
            <w:gridSpan w:val="4"/>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68A592C7" w14:textId="77777777" w:rsidR="00414F73" w:rsidRDefault="00571203">
            <w:pPr>
              <w:widowControl w:val="0"/>
              <w:spacing w:after="0" w:line="100" w:lineRule="atLeast"/>
              <w:rPr>
                <w:rFonts w:eastAsia="Times New Roman" w:cs="Times New Roman"/>
                <w:b/>
                <w:szCs w:val="24"/>
                <w:lang w:eastAsia="cs-CZ"/>
              </w:rPr>
            </w:pPr>
            <w:r>
              <w:rPr>
                <w:rFonts w:eastAsia="Times New Roman" w:cs="Times New Roman"/>
                <w:b/>
                <w:lang w:eastAsia="cs-CZ"/>
              </w:rPr>
              <w:t>Rozsah a parametry služby</w:t>
            </w:r>
          </w:p>
        </w:tc>
      </w:tr>
      <w:tr w:rsidR="00414F73" w14:paraId="014FF400" w14:textId="77777777">
        <w:trPr>
          <w:trHeight w:val="510"/>
        </w:trPr>
        <w:tc>
          <w:tcPr>
            <w:tcW w:w="236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253738C4" w14:textId="77777777" w:rsidR="00414F73" w:rsidRDefault="00571203">
            <w:pPr>
              <w:widowControl w:val="0"/>
              <w:spacing w:after="0" w:line="100" w:lineRule="atLeast"/>
              <w:jc w:val="center"/>
              <w:rPr>
                <w:rFonts w:eastAsia="Times New Roman" w:cs="Times New Roman"/>
                <w:szCs w:val="24"/>
                <w:lang w:eastAsia="cs-CZ"/>
              </w:rPr>
            </w:pPr>
            <w:r>
              <w:rPr>
                <w:rFonts w:eastAsia="Times New Roman" w:cs="Times New Roman"/>
                <w:lang w:eastAsia="cs-CZ"/>
              </w:rPr>
              <w:t>Funkční celek</w:t>
            </w:r>
          </w:p>
        </w:tc>
        <w:tc>
          <w:tcPr>
            <w:tcW w:w="16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8976AB" w14:textId="77777777" w:rsidR="00414F73" w:rsidRDefault="00571203">
            <w:pPr>
              <w:widowControl w:val="0"/>
              <w:spacing w:after="0" w:line="100" w:lineRule="atLeast"/>
              <w:jc w:val="center"/>
              <w:rPr>
                <w:rFonts w:eastAsia="Times New Roman" w:cs="Times New Roman"/>
                <w:szCs w:val="24"/>
                <w:lang w:eastAsia="cs-CZ"/>
              </w:rPr>
            </w:pPr>
            <w:r>
              <w:rPr>
                <w:rFonts w:eastAsia="Times New Roman" w:cs="Times New Roman"/>
                <w:lang w:eastAsia="cs-CZ"/>
              </w:rPr>
              <w:t>Provozní doba</w:t>
            </w:r>
          </w:p>
        </w:tc>
        <w:tc>
          <w:tcPr>
            <w:tcW w:w="47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9A5230" w14:textId="77777777" w:rsidR="00414F73" w:rsidRDefault="00571203">
            <w:pPr>
              <w:widowControl w:val="0"/>
              <w:spacing w:after="0" w:line="100" w:lineRule="atLeast"/>
              <w:jc w:val="center"/>
              <w:rPr>
                <w:rFonts w:eastAsia="Times New Roman" w:cs="Times New Roman"/>
                <w:szCs w:val="24"/>
                <w:lang w:eastAsia="cs-CZ"/>
              </w:rPr>
            </w:pPr>
            <w:r>
              <w:rPr>
                <w:rFonts w:eastAsia="Times New Roman" w:cs="Times New Roman"/>
                <w:lang w:eastAsia="cs-CZ"/>
              </w:rPr>
              <w:t>Doba odezvy (v minutách)</w:t>
            </w:r>
          </w:p>
        </w:tc>
      </w:tr>
      <w:tr w:rsidR="00414F73" w14:paraId="6850E84F" w14:textId="77777777">
        <w:trPr>
          <w:trHeight w:val="680"/>
        </w:trPr>
        <w:tc>
          <w:tcPr>
            <w:tcW w:w="236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73506183" w14:textId="77777777" w:rsidR="00414F73" w:rsidRDefault="00571203">
            <w:pPr>
              <w:widowControl w:val="0"/>
              <w:spacing w:after="0" w:line="100" w:lineRule="atLeast"/>
              <w:jc w:val="center"/>
              <w:rPr>
                <w:rFonts w:eastAsia="Times New Roman" w:cs="Times New Roman"/>
                <w:szCs w:val="24"/>
                <w:lang w:eastAsia="cs-CZ"/>
              </w:rPr>
            </w:pPr>
            <w:r>
              <w:rPr>
                <w:rFonts w:eastAsia="Times New Roman" w:cs="Times New Roman"/>
                <w:lang w:eastAsia="cs-CZ"/>
              </w:rPr>
              <w:t>Všechny komponenty systému PROXIO</w:t>
            </w:r>
          </w:p>
        </w:tc>
        <w:tc>
          <w:tcPr>
            <w:tcW w:w="16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B9E3A9" w14:textId="77777777" w:rsidR="00414F73" w:rsidRDefault="00571203">
            <w:pPr>
              <w:widowControl w:val="0"/>
              <w:spacing w:after="0" w:line="100" w:lineRule="atLeast"/>
              <w:jc w:val="center"/>
              <w:rPr>
                <w:rFonts w:eastAsia="Times New Roman" w:cs="Times New Roman"/>
                <w:szCs w:val="24"/>
                <w:lang w:eastAsia="cs-CZ"/>
              </w:rPr>
            </w:pPr>
            <w:r>
              <w:rPr>
                <w:rFonts w:eastAsia="Times New Roman" w:cs="Times New Roman"/>
                <w:lang w:eastAsia="cs-CZ"/>
              </w:rPr>
              <w:t>8:00 - 17:00 hod. (5 x 9)</w:t>
            </w:r>
          </w:p>
        </w:tc>
        <w:tc>
          <w:tcPr>
            <w:tcW w:w="473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5FC68E" w14:textId="77777777" w:rsidR="00414F73" w:rsidRDefault="00571203">
            <w:pPr>
              <w:widowControl w:val="0"/>
              <w:spacing w:after="0" w:line="100" w:lineRule="atLeast"/>
              <w:jc w:val="center"/>
              <w:rPr>
                <w:rFonts w:eastAsia="Times New Roman" w:cs="Times New Roman"/>
                <w:szCs w:val="24"/>
                <w:lang w:eastAsia="cs-CZ"/>
              </w:rPr>
            </w:pPr>
            <w:r>
              <w:rPr>
                <w:rFonts w:eastAsia="Times New Roman" w:cs="Times New Roman"/>
                <w:lang w:eastAsia="cs-CZ"/>
              </w:rPr>
              <w:t>240</w:t>
            </w:r>
          </w:p>
        </w:tc>
      </w:tr>
      <w:tr w:rsidR="00414F73" w14:paraId="5D9C3787" w14:textId="77777777">
        <w:tc>
          <w:tcPr>
            <w:tcW w:w="8789" w:type="dxa"/>
            <w:gridSpan w:val="4"/>
            <w:tcBorders>
              <w:top w:val="single" w:sz="4" w:space="0" w:color="00000A"/>
              <w:left w:val="single" w:sz="4" w:space="0" w:color="00000A"/>
              <w:bottom w:val="single" w:sz="4" w:space="0" w:color="00000A"/>
              <w:right w:val="single" w:sz="4" w:space="0" w:color="00000A"/>
            </w:tcBorders>
            <w:shd w:val="clear" w:color="auto" w:fill="FFFFFF"/>
            <w:vAlign w:val="center"/>
          </w:tcPr>
          <w:p w14:paraId="02ED1DC8" w14:textId="77777777" w:rsidR="00414F73" w:rsidRDefault="00414F73">
            <w:pPr>
              <w:widowControl w:val="0"/>
              <w:spacing w:after="0" w:line="100" w:lineRule="atLeast"/>
              <w:jc w:val="center"/>
              <w:rPr>
                <w:rFonts w:eastAsia="Times New Roman" w:cs="Times New Roman"/>
                <w:b/>
                <w:szCs w:val="24"/>
                <w:lang w:eastAsia="cs-CZ"/>
              </w:rPr>
            </w:pPr>
          </w:p>
        </w:tc>
      </w:tr>
      <w:tr w:rsidR="00414F73" w14:paraId="3FDFB213" w14:textId="77777777">
        <w:trPr>
          <w:trHeight w:val="397"/>
        </w:trPr>
        <w:tc>
          <w:tcPr>
            <w:tcW w:w="8789" w:type="dxa"/>
            <w:gridSpan w:val="4"/>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4D0B26E3" w14:textId="77777777" w:rsidR="00414F73" w:rsidRDefault="00571203">
            <w:pPr>
              <w:widowControl w:val="0"/>
              <w:spacing w:after="0" w:line="100" w:lineRule="atLeast"/>
              <w:rPr>
                <w:rFonts w:eastAsia="Times New Roman" w:cs="Times New Roman"/>
                <w:b/>
                <w:szCs w:val="24"/>
                <w:lang w:eastAsia="cs-CZ"/>
              </w:rPr>
            </w:pPr>
            <w:r>
              <w:rPr>
                <w:rFonts w:eastAsia="Times New Roman" w:cs="Times New Roman"/>
                <w:b/>
                <w:lang w:eastAsia="cs-CZ"/>
              </w:rPr>
              <w:t xml:space="preserve">Detailní popis </w:t>
            </w:r>
          </w:p>
        </w:tc>
      </w:tr>
      <w:tr w:rsidR="00414F73" w14:paraId="34334BD2" w14:textId="77777777">
        <w:tc>
          <w:tcPr>
            <w:tcW w:w="8789" w:type="dxa"/>
            <w:gridSpan w:val="4"/>
            <w:tcBorders>
              <w:top w:val="single" w:sz="4" w:space="0" w:color="00000A"/>
              <w:left w:val="single" w:sz="4" w:space="0" w:color="00000A"/>
              <w:bottom w:val="single" w:sz="4" w:space="0" w:color="00000A"/>
              <w:right w:val="single" w:sz="4" w:space="0" w:color="00000A"/>
            </w:tcBorders>
            <w:shd w:val="clear" w:color="auto" w:fill="FFFFFF"/>
            <w:vAlign w:val="center"/>
          </w:tcPr>
          <w:p w14:paraId="03BF540E" w14:textId="77777777" w:rsidR="00414F73" w:rsidRDefault="00571203">
            <w:pPr>
              <w:widowControl w:val="0"/>
              <w:spacing w:before="120" w:after="60" w:line="100" w:lineRule="atLeast"/>
              <w:ind w:left="57" w:right="57"/>
              <w:jc w:val="both"/>
              <w:rPr>
                <w:rFonts w:eastAsia="Times New Roman" w:cs="Times New Roman"/>
                <w:szCs w:val="24"/>
                <w:lang w:eastAsia="cs-CZ"/>
              </w:rPr>
            </w:pPr>
            <w:r>
              <w:rPr>
                <w:rFonts w:eastAsia="Times New Roman" w:cs="Times New Roman"/>
                <w:lang w:eastAsia="cs-CZ"/>
              </w:rPr>
              <w:t>Činnost zdokonalující znalosti pracovníků Objednatele formou prezentace problematiky, funkcionalit a principů konkrétní školené oblasti. Probíhá zpravidla na pracovištích Objednatele, nejlépe učebně pro tuto činnost přizpůsobené. Školení je prováděno zpravidla na testovacím prostředí Objednatele.</w:t>
            </w:r>
          </w:p>
          <w:p w14:paraId="5E0845B2" w14:textId="77777777" w:rsidR="00414F73" w:rsidRDefault="00571203">
            <w:pPr>
              <w:widowControl w:val="0"/>
              <w:spacing w:after="60" w:line="100" w:lineRule="atLeast"/>
              <w:ind w:left="57" w:right="57"/>
              <w:jc w:val="both"/>
              <w:rPr>
                <w:rFonts w:eastAsia="Times New Roman" w:cs="Times New Roman"/>
                <w:szCs w:val="24"/>
                <w:lang w:eastAsia="cs-CZ"/>
              </w:rPr>
            </w:pPr>
            <w:r>
              <w:rPr>
                <w:rFonts w:eastAsia="Times New Roman" w:cs="Times New Roman"/>
                <w:lang w:eastAsia="cs-CZ"/>
              </w:rPr>
              <w:t>Typicky se jedná o školení uživatelů, poskytovaná:</w:t>
            </w:r>
          </w:p>
          <w:p w14:paraId="7E66A8BC" w14:textId="77777777" w:rsidR="00414F73" w:rsidRDefault="00571203">
            <w:pPr>
              <w:widowControl w:val="0"/>
              <w:numPr>
                <w:ilvl w:val="0"/>
                <w:numId w:val="25"/>
              </w:numPr>
              <w:spacing w:after="60" w:line="100" w:lineRule="atLeast"/>
              <w:ind w:right="57"/>
              <w:jc w:val="both"/>
              <w:rPr>
                <w:rFonts w:eastAsia="Times New Roman" w:cs="Times New Roman"/>
                <w:szCs w:val="20"/>
                <w:lang w:eastAsia="cs-CZ"/>
              </w:rPr>
            </w:pPr>
            <w:r>
              <w:rPr>
                <w:rFonts w:eastAsia="Times New Roman" w:cs="Times New Roman"/>
                <w:szCs w:val="20"/>
                <w:lang w:eastAsia="cs-CZ"/>
              </w:rPr>
              <w:t>v </w:t>
            </w:r>
            <w:proofErr w:type="spellStart"/>
            <w:r>
              <w:rPr>
                <w:rFonts w:eastAsia="Times New Roman" w:cs="Times New Roman"/>
                <w:szCs w:val="20"/>
                <w:lang w:eastAsia="cs-CZ"/>
              </w:rPr>
              <w:t>poimplementační</w:t>
            </w:r>
            <w:proofErr w:type="spellEnd"/>
            <w:r>
              <w:rPr>
                <w:rFonts w:eastAsia="Times New Roman" w:cs="Times New Roman"/>
                <w:szCs w:val="20"/>
                <w:lang w:eastAsia="cs-CZ"/>
              </w:rPr>
              <w:t xml:space="preserve"> fázi, zejména pro nové pracovníky,</w:t>
            </w:r>
          </w:p>
          <w:p w14:paraId="436423CA" w14:textId="77777777" w:rsidR="00414F73" w:rsidRDefault="00571203">
            <w:pPr>
              <w:widowControl w:val="0"/>
              <w:numPr>
                <w:ilvl w:val="0"/>
                <w:numId w:val="25"/>
              </w:numPr>
              <w:spacing w:after="60" w:line="100" w:lineRule="atLeast"/>
              <w:ind w:right="57"/>
              <w:jc w:val="both"/>
              <w:rPr>
                <w:rFonts w:eastAsia="Times New Roman" w:cs="Times New Roman"/>
                <w:szCs w:val="20"/>
                <w:lang w:eastAsia="cs-CZ"/>
              </w:rPr>
            </w:pPr>
            <w:r>
              <w:rPr>
                <w:rFonts w:eastAsia="Times New Roman" w:cs="Times New Roman"/>
                <w:szCs w:val="20"/>
                <w:lang w:eastAsia="cs-CZ"/>
              </w:rPr>
              <w:t>při rozšíření využívání aplikací na další organizační jednotky, nebo změně pracovních náplní,</w:t>
            </w:r>
          </w:p>
          <w:p w14:paraId="73BDE102" w14:textId="77777777" w:rsidR="00414F73" w:rsidRDefault="00571203">
            <w:pPr>
              <w:widowControl w:val="0"/>
              <w:numPr>
                <w:ilvl w:val="0"/>
                <w:numId w:val="25"/>
              </w:numPr>
              <w:spacing w:after="60" w:line="100" w:lineRule="atLeast"/>
              <w:ind w:right="57"/>
              <w:jc w:val="both"/>
              <w:rPr>
                <w:rFonts w:eastAsia="Times New Roman" w:cs="Times New Roman"/>
                <w:szCs w:val="20"/>
                <w:lang w:eastAsia="cs-CZ"/>
              </w:rPr>
            </w:pPr>
            <w:r>
              <w:rPr>
                <w:rFonts w:eastAsia="Times New Roman" w:cs="Times New Roman"/>
                <w:szCs w:val="20"/>
                <w:lang w:eastAsia="cs-CZ"/>
              </w:rPr>
              <w:t xml:space="preserve">při </w:t>
            </w:r>
            <w:proofErr w:type="spellStart"/>
            <w:r>
              <w:rPr>
                <w:rFonts w:eastAsia="Times New Roman" w:cs="Times New Roman"/>
                <w:szCs w:val="20"/>
                <w:lang w:eastAsia="cs-CZ"/>
              </w:rPr>
              <w:t>reimplementaci</w:t>
            </w:r>
            <w:proofErr w:type="spellEnd"/>
            <w:r>
              <w:rPr>
                <w:rFonts w:eastAsia="Times New Roman" w:cs="Times New Roman"/>
                <w:szCs w:val="20"/>
                <w:lang w:eastAsia="cs-CZ"/>
              </w:rPr>
              <w:t xml:space="preserve"> produktu jako doplňující školení nad rozsah dohodnutý v rámci implementace nové verze nebo opravného balíčku verze produktu PROXIO.</w:t>
            </w:r>
          </w:p>
          <w:p w14:paraId="566E07C1" w14:textId="77777777" w:rsidR="00414F73" w:rsidRDefault="00571203">
            <w:pPr>
              <w:widowControl w:val="0"/>
              <w:spacing w:after="60" w:line="100" w:lineRule="atLeast"/>
              <w:ind w:left="57" w:right="57"/>
              <w:jc w:val="both"/>
              <w:rPr>
                <w:rFonts w:eastAsia="Times New Roman" w:cs="Times New Roman"/>
                <w:szCs w:val="24"/>
                <w:lang w:eastAsia="cs-CZ"/>
              </w:rPr>
            </w:pPr>
            <w:r>
              <w:rPr>
                <w:rFonts w:eastAsia="Times New Roman" w:cs="Times New Roman"/>
                <w:lang w:eastAsia="cs-CZ"/>
              </w:rPr>
              <w:t>Součástí této služby je i příprava tzv. školících materiálů. Podle požadavku Objednatele je možno službu doplnit i o závěrečný test, hodnotící získané znalosti.</w:t>
            </w:r>
          </w:p>
          <w:p w14:paraId="562C6508" w14:textId="77777777" w:rsidR="00414F73" w:rsidRDefault="00571203">
            <w:pPr>
              <w:widowControl w:val="0"/>
              <w:spacing w:after="60" w:line="100" w:lineRule="atLeast"/>
              <w:ind w:left="57" w:right="57"/>
              <w:jc w:val="both"/>
              <w:rPr>
                <w:rFonts w:eastAsia="Times New Roman" w:cs="Times New Roman"/>
                <w:szCs w:val="24"/>
                <w:lang w:eastAsia="cs-CZ"/>
              </w:rPr>
            </w:pPr>
            <w:r>
              <w:rPr>
                <w:rFonts w:eastAsia="Times New Roman" w:cs="Times New Roman"/>
                <w:lang w:eastAsia="cs-CZ"/>
              </w:rPr>
              <w:t xml:space="preserve">Požadavek na školení je uplatněn prostřednictvím služby </w:t>
            </w:r>
            <w:proofErr w:type="spellStart"/>
            <w:r>
              <w:rPr>
                <w:rFonts w:eastAsia="Times New Roman" w:cs="Times New Roman"/>
                <w:lang w:eastAsia="cs-CZ"/>
              </w:rPr>
              <w:t>Helpdesk</w:t>
            </w:r>
            <w:proofErr w:type="spellEnd"/>
            <w:r>
              <w:rPr>
                <w:rFonts w:eastAsia="Times New Roman" w:cs="Times New Roman"/>
                <w:lang w:eastAsia="cs-CZ"/>
              </w:rPr>
              <w:t>. Poskytovatel poskytne školení v co nejkratším termínu s ohledem na potřeby Objednatele a na své kapacitní možnosti.</w:t>
            </w:r>
          </w:p>
          <w:p w14:paraId="002CCFA8" w14:textId="77777777" w:rsidR="00414F73" w:rsidRDefault="00571203">
            <w:pPr>
              <w:widowControl w:val="0"/>
              <w:tabs>
                <w:tab w:val="left" w:pos="1355"/>
              </w:tabs>
              <w:spacing w:before="120" w:after="60" w:line="100" w:lineRule="atLeast"/>
              <w:ind w:left="57" w:right="57"/>
              <w:jc w:val="both"/>
              <w:outlineLvl w:val="2"/>
              <w:rPr>
                <w:rFonts w:eastAsia="Times New Roman" w:cs="Times New Roman"/>
                <w:b/>
                <w:bCs/>
                <w:smallCaps/>
                <w:lang w:eastAsia="cs-CZ"/>
              </w:rPr>
            </w:pPr>
            <w:r>
              <w:rPr>
                <w:rFonts w:eastAsia="Times New Roman" w:cs="Times New Roman"/>
                <w:b/>
                <w:bCs/>
                <w:smallCaps/>
                <w:lang w:eastAsia="cs-CZ"/>
              </w:rPr>
              <w:t>Kvalita služby a reporting</w:t>
            </w:r>
          </w:p>
          <w:p w14:paraId="52271B26" w14:textId="77777777" w:rsidR="00414F73" w:rsidRDefault="00571203">
            <w:pPr>
              <w:widowControl w:val="0"/>
              <w:spacing w:after="60" w:line="100" w:lineRule="atLeast"/>
              <w:ind w:left="57" w:right="57"/>
              <w:jc w:val="both"/>
              <w:rPr>
                <w:rFonts w:eastAsia="Times New Roman" w:cs="Times New Roman"/>
                <w:szCs w:val="24"/>
                <w:lang w:eastAsia="cs-CZ"/>
              </w:rPr>
            </w:pPr>
            <w:r>
              <w:rPr>
                <w:rFonts w:eastAsia="Times New Roman" w:cs="Times New Roman"/>
                <w:lang w:eastAsia="cs-CZ"/>
              </w:rPr>
              <w:t xml:space="preserve">Služba je prováděna v celkovém rozsahu odsouhlaseném mezi poskytovatelem a Objednatelem. </w:t>
            </w:r>
          </w:p>
          <w:p w14:paraId="414966B5" w14:textId="77777777" w:rsidR="00414F73" w:rsidRDefault="00571203">
            <w:pPr>
              <w:widowControl w:val="0"/>
              <w:spacing w:after="60" w:line="100" w:lineRule="atLeast"/>
              <w:ind w:left="57" w:right="57"/>
              <w:jc w:val="both"/>
              <w:rPr>
                <w:rFonts w:eastAsia="Times New Roman" w:cs="Times New Roman"/>
                <w:szCs w:val="24"/>
                <w:lang w:eastAsia="cs-CZ"/>
              </w:rPr>
            </w:pPr>
            <w:r>
              <w:rPr>
                <w:rFonts w:eastAsia="Times New Roman" w:cs="Times New Roman"/>
                <w:lang w:eastAsia="cs-CZ"/>
              </w:rPr>
              <w:t xml:space="preserve">Měření kvality služby je prováděno prostřednictvím služby 2.1 </w:t>
            </w:r>
            <w:proofErr w:type="spellStart"/>
            <w:r>
              <w:rPr>
                <w:rFonts w:eastAsia="Times New Roman" w:cs="Times New Roman"/>
                <w:lang w:eastAsia="cs-CZ"/>
              </w:rPr>
              <w:t>Helpdesk</w:t>
            </w:r>
            <w:proofErr w:type="spellEnd"/>
            <w:r>
              <w:rPr>
                <w:rFonts w:eastAsia="Times New Roman" w:cs="Times New Roman"/>
                <w:lang w:eastAsia="cs-CZ"/>
              </w:rPr>
              <w:t>.</w:t>
            </w:r>
          </w:p>
          <w:p w14:paraId="37F6172E" w14:textId="77777777" w:rsidR="00414F73" w:rsidRDefault="00571203">
            <w:pPr>
              <w:widowControl w:val="0"/>
              <w:spacing w:after="60" w:line="100" w:lineRule="atLeast"/>
              <w:ind w:left="57" w:right="57"/>
              <w:jc w:val="both"/>
              <w:rPr>
                <w:rFonts w:eastAsia="Times New Roman" w:cs="Times New Roman"/>
                <w:szCs w:val="24"/>
                <w:lang w:eastAsia="cs-CZ"/>
              </w:rPr>
            </w:pPr>
            <w:r>
              <w:rPr>
                <w:rFonts w:eastAsia="Times New Roman" w:cs="Times New Roman"/>
                <w:lang w:eastAsia="cs-CZ"/>
              </w:rPr>
              <w:t>Kritériem úspěšnosti je provedení školení dokumentované podepsanou prezenční listinou a hodnocením školení.</w:t>
            </w:r>
          </w:p>
          <w:p w14:paraId="76E408FD" w14:textId="77777777" w:rsidR="00414F73" w:rsidRDefault="00571203">
            <w:pPr>
              <w:widowControl w:val="0"/>
              <w:tabs>
                <w:tab w:val="left" w:pos="1355"/>
              </w:tabs>
              <w:spacing w:before="120" w:after="60" w:line="100" w:lineRule="atLeast"/>
              <w:ind w:left="57" w:right="57"/>
              <w:jc w:val="both"/>
              <w:outlineLvl w:val="2"/>
              <w:rPr>
                <w:rFonts w:eastAsia="Times New Roman" w:cs="Times New Roman"/>
                <w:b/>
                <w:bCs/>
                <w:smallCaps/>
                <w:lang w:eastAsia="cs-CZ"/>
              </w:rPr>
            </w:pPr>
            <w:r>
              <w:rPr>
                <w:rFonts w:eastAsia="Times New Roman" w:cs="Times New Roman"/>
                <w:b/>
                <w:bCs/>
                <w:smallCaps/>
                <w:lang w:eastAsia="cs-CZ"/>
              </w:rPr>
              <w:t>požadavek na součinnost Objednatele</w:t>
            </w:r>
          </w:p>
          <w:p w14:paraId="2539C47A" w14:textId="77777777" w:rsidR="00414F73" w:rsidRDefault="00571203">
            <w:pPr>
              <w:widowControl w:val="0"/>
              <w:spacing w:after="120" w:line="100" w:lineRule="atLeast"/>
              <w:ind w:left="57" w:right="57"/>
              <w:jc w:val="both"/>
              <w:rPr>
                <w:rFonts w:eastAsia="Times New Roman" w:cs="Times New Roman"/>
                <w:szCs w:val="24"/>
                <w:lang w:eastAsia="cs-CZ"/>
              </w:rPr>
            </w:pPr>
            <w:r>
              <w:rPr>
                <w:rFonts w:eastAsia="Times New Roman" w:cs="Times New Roman"/>
                <w:lang w:eastAsia="cs-CZ"/>
              </w:rPr>
              <w:t>Zajistit uvolnění a účast konkrétních uživatelů, administrátorů a školících a technických prostředků. V případě potřeby tištěných příruček jejich vytištění a namnožení v potřebných počtech.</w:t>
            </w:r>
          </w:p>
        </w:tc>
      </w:tr>
    </w:tbl>
    <w:p w14:paraId="2EF0866A" w14:textId="77777777" w:rsidR="00414F73" w:rsidRDefault="00414F73">
      <w:pPr>
        <w:spacing w:before="120" w:after="120" w:line="100" w:lineRule="atLeast"/>
        <w:rPr>
          <w:rFonts w:eastAsia="Times New Roman" w:cs="Times New Roman"/>
          <w:lang w:eastAsia="cs-CZ"/>
        </w:rPr>
      </w:pPr>
    </w:p>
    <w:p w14:paraId="5C616327" w14:textId="77777777" w:rsidR="00414F73" w:rsidRDefault="00571203">
      <w:pPr>
        <w:rPr>
          <w:rFonts w:eastAsia="Times New Roman" w:cs="Times New Roman"/>
          <w:lang w:eastAsia="cs-CZ"/>
        </w:rPr>
      </w:pPr>
      <w:r>
        <w:br w:type="page" w:clear="all"/>
      </w:r>
    </w:p>
    <w:p w14:paraId="1F25B66C" w14:textId="77777777" w:rsidR="00414F73" w:rsidRDefault="00414F73">
      <w:pPr>
        <w:rPr>
          <w:rFonts w:eastAsia="Times New Roman" w:cs="Times New Roman"/>
          <w:lang w:eastAsia="cs-CZ"/>
        </w:rPr>
      </w:pPr>
    </w:p>
    <w:tbl>
      <w:tblPr>
        <w:tblW w:w="8789" w:type="dxa"/>
        <w:tblInd w:w="-289" w:type="dxa"/>
        <w:tblLayout w:type="fixed"/>
        <w:tblLook w:val="01E0" w:firstRow="1" w:lastRow="1" w:firstColumn="1" w:lastColumn="1" w:noHBand="0" w:noVBand="0"/>
      </w:tblPr>
      <w:tblGrid>
        <w:gridCol w:w="1843"/>
        <w:gridCol w:w="531"/>
        <w:gridCol w:w="1703"/>
        <w:gridCol w:w="4712"/>
      </w:tblGrid>
      <w:tr w:rsidR="00414F73" w14:paraId="55E6C3DF" w14:textId="77777777">
        <w:trPr>
          <w:trHeight w:val="397"/>
        </w:trPr>
        <w:tc>
          <w:tcPr>
            <w:tcW w:w="8789"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4D40C41" w14:textId="77777777" w:rsidR="00414F73" w:rsidRDefault="00571203">
            <w:pPr>
              <w:widowControl w:val="0"/>
              <w:spacing w:after="0" w:line="100" w:lineRule="atLeast"/>
              <w:jc w:val="center"/>
              <w:rPr>
                <w:rFonts w:eastAsia="Times New Roman" w:cs="Times New Roman"/>
                <w:b/>
                <w:szCs w:val="24"/>
                <w:lang w:eastAsia="cs-CZ"/>
              </w:rPr>
            </w:pPr>
            <w:r>
              <w:rPr>
                <w:rFonts w:eastAsia="Times New Roman" w:cs="Times New Roman"/>
                <w:b/>
                <w:lang w:eastAsia="cs-CZ"/>
              </w:rPr>
              <w:t>Katalogový list 3.4 – Řízení projektu</w:t>
            </w:r>
          </w:p>
        </w:tc>
      </w:tr>
      <w:tr w:rsidR="00414F73" w14:paraId="5C33AC1C" w14:textId="77777777">
        <w:trPr>
          <w:trHeigh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52CF0" w14:textId="77777777" w:rsidR="00414F73" w:rsidRDefault="00571203">
            <w:pPr>
              <w:widowControl w:val="0"/>
              <w:spacing w:after="0" w:line="100" w:lineRule="atLeast"/>
              <w:rPr>
                <w:rFonts w:eastAsia="Times New Roman" w:cs="Times New Roman"/>
                <w:b/>
                <w:szCs w:val="24"/>
                <w:lang w:eastAsia="cs-CZ"/>
              </w:rPr>
            </w:pPr>
            <w:r>
              <w:rPr>
                <w:rFonts w:eastAsia="Times New Roman" w:cs="Times New Roman"/>
                <w:b/>
                <w:lang w:eastAsia="cs-CZ"/>
              </w:rPr>
              <w:t>Kategorie služby</w:t>
            </w:r>
          </w:p>
        </w:tc>
        <w:tc>
          <w:tcPr>
            <w:tcW w:w="69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C9AE62" w14:textId="77777777" w:rsidR="00414F73" w:rsidRDefault="00571203">
            <w:pPr>
              <w:widowControl w:val="0"/>
              <w:spacing w:after="0" w:line="100" w:lineRule="atLeast"/>
              <w:rPr>
                <w:rFonts w:eastAsia="Times New Roman" w:cs="Times New Roman"/>
                <w:szCs w:val="24"/>
                <w:lang w:eastAsia="cs-CZ"/>
              </w:rPr>
            </w:pPr>
            <w:r>
              <w:rPr>
                <w:rFonts w:eastAsia="Times New Roman" w:cs="Times New Roman"/>
                <w:lang w:eastAsia="cs-CZ"/>
              </w:rPr>
              <w:t>Rozšířená podpora</w:t>
            </w:r>
          </w:p>
        </w:tc>
      </w:tr>
      <w:tr w:rsidR="00414F73" w14:paraId="53FA6C7E" w14:textId="77777777">
        <w:trPr>
          <w:trHeigh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E8517" w14:textId="77777777" w:rsidR="00414F73" w:rsidRDefault="00571203">
            <w:pPr>
              <w:widowControl w:val="0"/>
              <w:spacing w:after="0" w:line="100" w:lineRule="atLeast"/>
              <w:rPr>
                <w:rFonts w:eastAsia="Times New Roman" w:cs="Times New Roman"/>
                <w:b/>
                <w:szCs w:val="24"/>
                <w:lang w:eastAsia="cs-CZ"/>
              </w:rPr>
            </w:pPr>
            <w:r>
              <w:rPr>
                <w:rFonts w:eastAsia="Times New Roman" w:cs="Times New Roman"/>
                <w:b/>
                <w:lang w:eastAsia="cs-CZ"/>
              </w:rPr>
              <w:t>Kód služby</w:t>
            </w:r>
          </w:p>
        </w:tc>
        <w:tc>
          <w:tcPr>
            <w:tcW w:w="69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2491CE" w14:textId="77777777" w:rsidR="00414F73" w:rsidRDefault="00571203">
            <w:pPr>
              <w:widowControl w:val="0"/>
              <w:spacing w:after="0" w:line="100" w:lineRule="atLeast"/>
              <w:rPr>
                <w:rFonts w:eastAsia="Times New Roman" w:cs="Times New Roman"/>
                <w:szCs w:val="24"/>
                <w:lang w:eastAsia="cs-CZ"/>
              </w:rPr>
            </w:pPr>
            <w:r>
              <w:rPr>
                <w:rFonts w:eastAsia="Times New Roman" w:cs="Times New Roman"/>
                <w:lang w:eastAsia="cs-CZ"/>
              </w:rPr>
              <w:t>3.4</w:t>
            </w:r>
          </w:p>
        </w:tc>
      </w:tr>
      <w:tr w:rsidR="00414F73" w14:paraId="2F37E26F" w14:textId="77777777">
        <w:trPr>
          <w:trHeight w:val="397"/>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103C0" w14:textId="77777777" w:rsidR="00414F73" w:rsidRDefault="00571203">
            <w:pPr>
              <w:widowControl w:val="0"/>
              <w:spacing w:after="0" w:line="100" w:lineRule="atLeast"/>
              <w:rPr>
                <w:rFonts w:eastAsia="Times New Roman" w:cs="Times New Roman"/>
                <w:b/>
                <w:szCs w:val="24"/>
                <w:lang w:eastAsia="cs-CZ"/>
              </w:rPr>
            </w:pPr>
            <w:r>
              <w:rPr>
                <w:rFonts w:eastAsia="Times New Roman" w:cs="Times New Roman"/>
                <w:b/>
                <w:lang w:eastAsia="cs-CZ"/>
              </w:rPr>
              <w:t>Název služby</w:t>
            </w:r>
          </w:p>
        </w:tc>
        <w:tc>
          <w:tcPr>
            <w:tcW w:w="69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299BEC2" w14:textId="77777777" w:rsidR="00414F73" w:rsidRDefault="00571203">
            <w:pPr>
              <w:widowControl w:val="0"/>
              <w:spacing w:after="0" w:line="100" w:lineRule="atLeast"/>
              <w:rPr>
                <w:rFonts w:eastAsia="Times New Roman" w:cs="Times New Roman"/>
                <w:szCs w:val="24"/>
                <w:lang w:eastAsia="cs-CZ"/>
              </w:rPr>
            </w:pPr>
            <w:r>
              <w:rPr>
                <w:rFonts w:eastAsia="Times New Roman" w:cs="Times New Roman"/>
                <w:lang w:eastAsia="cs-CZ"/>
              </w:rPr>
              <w:t>Řízení projektu</w:t>
            </w:r>
          </w:p>
        </w:tc>
      </w:tr>
      <w:tr w:rsidR="00414F73" w14:paraId="4124D432" w14:textId="77777777">
        <w:trPr>
          <w:trHeight w:val="680"/>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67A85" w14:textId="77777777" w:rsidR="00414F73" w:rsidRDefault="00571203">
            <w:pPr>
              <w:widowControl w:val="0"/>
              <w:spacing w:after="0" w:line="100" w:lineRule="atLeast"/>
              <w:rPr>
                <w:rFonts w:eastAsia="Times New Roman" w:cs="Times New Roman"/>
                <w:b/>
                <w:szCs w:val="24"/>
                <w:lang w:eastAsia="cs-CZ"/>
              </w:rPr>
            </w:pPr>
            <w:r>
              <w:rPr>
                <w:rFonts w:eastAsia="Times New Roman" w:cs="Times New Roman"/>
                <w:b/>
                <w:lang w:eastAsia="cs-CZ"/>
              </w:rPr>
              <w:t>Popis služby</w:t>
            </w:r>
          </w:p>
        </w:tc>
        <w:tc>
          <w:tcPr>
            <w:tcW w:w="69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3C6EAA7" w14:textId="77777777" w:rsidR="00414F73" w:rsidRDefault="00571203">
            <w:pPr>
              <w:widowControl w:val="0"/>
              <w:spacing w:after="0" w:line="100" w:lineRule="atLeast"/>
              <w:rPr>
                <w:rFonts w:eastAsia="Times New Roman" w:cs="Times New Roman"/>
                <w:szCs w:val="24"/>
                <w:lang w:eastAsia="cs-CZ"/>
              </w:rPr>
            </w:pPr>
            <w:r>
              <w:rPr>
                <w:rFonts w:eastAsia="Times New Roman" w:cs="Times New Roman"/>
                <w:lang w:eastAsia="cs-CZ"/>
              </w:rPr>
              <w:t xml:space="preserve">Cílem služby je </w:t>
            </w:r>
            <w:r>
              <w:rPr>
                <w:rFonts w:eastAsia="Times New Roman" w:cs="Times New Roman"/>
              </w:rPr>
              <w:t>poskytovat činnosti spojené s vedením projektu podpory v oblasti plánování, řízení a kontroly poskytovaných služeb.</w:t>
            </w:r>
          </w:p>
        </w:tc>
      </w:tr>
      <w:tr w:rsidR="00414F73" w14:paraId="79795DD3" w14:textId="77777777">
        <w:trPr>
          <w:trHeight w:val="397"/>
        </w:trPr>
        <w:tc>
          <w:tcPr>
            <w:tcW w:w="8789"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CED5F9A" w14:textId="77777777" w:rsidR="00414F73" w:rsidRDefault="00571203">
            <w:pPr>
              <w:widowControl w:val="0"/>
              <w:spacing w:after="0" w:line="100" w:lineRule="atLeast"/>
              <w:rPr>
                <w:rFonts w:eastAsia="Times New Roman" w:cs="Times New Roman"/>
                <w:b/>
                <w:szCs w:val="24"/>
                <w:lang w:eastAsia="cs-CZ"/>
              </w:rPr>
            </w:pPr>
            <w:r>
              <w:rPr>
                <w:rFonts w:eastAsia="Times New Roman" w:cs="Times New Roman"/>
                <w:b/>
                <w:lang w:eastAsia="cs-CZ"/>
              </w:rPr>
              <w:t>Rozsah a parametry služby</w:t>
            </w:r>
          </w:p>
        </w:tc>
      </w:tr>
      <w:tr w:rsidR="00414F73" w14:paraId="5FCBD354" w14:textId="77777777">
        <w:trPr>
          <w:trHeight w:val="454"/>
        </w:trPr>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116169" w14:textId="77777777" w:rsidR="00414F73" w:rsidRDefault="00571203">
            <w:pPr>
              <w:widowControl w:val="0"/>
              <w:spacing w:after="0" w:line="100" w:lineRule="atLeast"/>
              <w:jc w:val="center"/>
              <w:rPr>
                <w:rFonts w:eastAsia="Times New Roman" w:cs="Times New Roman"/>
                <w:szCs w:val="24"/>
                <w:lang w:eastAsia="cs-CZ"/>
              </w:rPr>
            </w:pPr>
            <w:r>
              <w:rPr>
                <w:rFonts w:eastAsia="Times New Roman" w:cs="Times New Roman"/>
                <w:lang w:eastAsia="cs-CZ"/>
              </w:rPr>
              <w:t>Funkční celek</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2D96D" w14:textId="77777777" w:rsidR="00414F73" w:rsidRDefault="00571203">
            <w:pPr>
              <w:widowControl w:val="0"/>
              <w:spacing w:after="0" w:line="100" w:lineRule="atLeast"/>
              <w:jc w:val="center"/>
              <w:rPr>
                <w:rFonts w:eastAsia="Times New Roman" w:cs="Times New Roman"/>
                <w:szCs w:val="24"/>
                <w:lang w:eastAsia="cs-CZ"/>
              </w:rPr>
            </w:pPr>
            <w:r>
              <w:rPr>
                <w:rFonts w:eastAsia="Times New Roman" w:cs="Times New Roman"/>
                <w:lang w:eastAsia="cs-CZ"/>
              </w:rPr>
              <w:t>Provozní doba</w:t>
            </w:r>
          </w:p>
        </w:tc>
        <w:tc>
          <w:tcPr>
            <w:tcW w:w="4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C1419" w14:textId="77777777" w:rsidR="00414F73" w:rsidRDefault="00571203">
            <w:pPr>
              <w:widowControl w:val="0"/>
              <w:spacing w:after="0" w:line="100" w:lineRule="atLeast"/>
              <w:jc w:val="center"/>
              <w:rPr>
                <w:rFonts w:eastAsia="Times New Roman" w:cs="Times New Roman"/>
                <w:szCs w:val="24"/>
                <w:lang w:eastAsia="cs-CZ"/>
              </w:rPr>
            </w:pPr>
            <w:r>
              <w:rPr>
                <w:rFonts w:eastAsia="Times New Roman" w:cs="Times New Roman"/>
                <w:lang w:eastAsia="cs-CZ"/>
              </w:rPr>
              <w:t>Doba odezvy (v minutách)</w:t>
            </w:r>
          </w:p>
        </w:tc>
      </w:tr>
      <w:tr w:rsidR="00414F73" w14:paraId="3EBAF023" w14:textId="77777777">
        <w:trPr>
          <w:trHeight w:val="567"/>
        </w:trPr>
        <w:tc>
          <w:tcPr>
            <w:tcW w:w="2374" w:type="dxa"/>
            <w:gridSpan w:val="2"/>
            <w:tcBorders>
              <w:top w:val="single" w:sz="4" w:space="0" w:color="000000"/>
              <w:left w:val="single" w:sz="4" w:space="0" w:color="000000"/>
              <w:bottom w:val="single" w:sz="4" w:space="0" w:color="000000"/>
              <w:right w:val="single" w:sz="4" w:space="0" w:color="000000"/>
            </w:tcBorders>
            <w:vAlign w:val="center"/>
          </w:tcPr>
          <w:p w14:paraId="29772BF6" w14:textId="77777777" w:rsidR="00414F73" w:rsidRDefault="00571203">
            <w:pPr>
              <w:widowControl w:val="0"/>
              <w:spacing w:after="0" w:line="100" w:lineRule="atLeast"/>
              <w:jc w:val="center"/>
              <w:rPr>
                <w:rFonts w:eastAsia="Times New Roman" w:cs="Times New Roman"/>
                <w:szCs w:val="24"/>
                <w:lang w:eastAsia="cs-CZ"/>
              </w:rPr>
            </w:pPr>
            <w:r>
              <w:rPr>
                <w:rFonts w:eastAsia="Times New Roman" w:cs="Times New Roman"/>
                <w:lang w:eastAsia="cs-CZ"/>
              </w:rPr>
              <w:t>Všechny komponenty systému PROXIO</w:t>
            </w:r>
          </w:p>
        </w:tc>
        <w:tc>
          <w:tcPr>
            <w:tcW w:w="1703" w:type="dxa"/>
            <w:tcBorders>
              <w:top w:val="single" w:sz="4" w:space="0" w:color="000000"/>
              <w:left w:val="single" w:sz="4" w:space="0" w:color="000000"/>
              <w:bottom w:val="single" w:sz="4" w:space="0" w:color="000000"/>
              <w:right w:val="single" w:sz="4" w:space="0" w:color="000000"/>
            </w:tcBorders>
            <w:vAlign w:val="center"/>
          </w:tcPr>
          <w:p w14:paraId="5BDE4C2A" w14:textId="77777777" w:rsidR="00414F73" w:rsidRDefault="00571203">
            <w:pPr>
              <w:widowControl w:val="0"/>
              <w:spacing w:after="0" w:line="100" w:lineRule="atLeast"/>
              <w:jc w:val="center"/>
              <w:rPr>
                <w:rFonts w:eastAsia="Times New Roman" w:cs="Times New Roman"/>
                <w:szCs w:val="24"/>
                <w:lang w:eastAsia="cs-CZ"/>
              </w:rPr>
            </w:pPr>
            <w:r>
              <w:rPr>
                <w:rFonts w:eastAsia="Times New Roman" w:cs="Times New Roman"/>
                <w:lang w:eastAsia="cs-CZ"/>
              </w:rPr>
              <w:t>8:00 - 17:00 hod. (5 x 9)</w:t>
            </w:r>
          </w:p>
        </w:tc>
        <w:tc>
          <w:tcPr>
            <w:tcW w:w="4712" w:type="dxa"/>
            <w:tcBorders>
              <w:top w:val="single" w:sz="4" w:space="0" w:color="000000"/>
              <w:left w:val="single" w:sz="4" w:space="0" w:color="000000"/>
              <w:bottom w:val="single" w:sz="4" w:space="0" w:color="000000"/>
              <w:right w:val="single" w:sz="4" w:space="0" w:color="000000"/>
            </w:tcBorders>
            <w:vAlign w:val="center"/>
          </w:tcPr>
          <w:p w14:paraId="7A1CD241" w14:textId="77777777" w:rsidR="00414F73" w:rsidRDefault="00571203">
            <w:pPr>
              <w:widowControl w:val="0"/>
              <w:spacing w:after="0" w:line="100" w:lineRule="atLeast"/>
              <w:jc w:val="center"/>
              <w:rPr>
                <w:rFonts w:eastAsia="Times New Roman" w:cs="Times New Roman"/>
                <w:szCs w:val="24"/>
                <w:lang w:eastAsia="cs-CZ"/>
              </w:rPr>
            </w:pPr>
            <w:r>
              <w:rPr>
                <w:rFonts w:eastAsia="Times New Roman" w:cs="Times New Roman"/>
                <w:lang w:eastAsia="cs-CZ"/>
              </w:rPr>
              <w:t>240</w:t>
            </w:r>
          </w:p>
        </w:tc>
      </w:tr>
      <w:tr w:rsidR="00414F73" w14:paraId="767A2764" w14:textId="77777777">
        <w:trPr>
          <w:trHeight w:val="397"/>
        </w:trPr>
        <w:tc>
          <w:tcPr>
            <w:tcW w:w="8789"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49B578B" w14:textId="77777777" w:rsidR="00414F73" w:rsidRDefault="00571203">
            <w:pPr>
              <w:widowControl w:val="0"/>
              <w:spacing w:after="0" w:line="100" w:lineRule="atLeast"/>
              <w:rPr>
                <w:rFonts w:eastAsia="Times New Roman" w:cs="Times New Roman"/>
                <w:b/>
                <w:szCs w:val="24"/>
                <w:lang w:eastAsia="cs-CZ"/>
              </w:rPr>
            </w:pPr>
            <w:r>
              <w:rPr>
                <w:rFonts w:eastAsia="Times New Roman" w:cs="Times New Roman"/>
                <w:b/>
                <w:lang w:eastAsia="cs-CZ"/>
              </w:rPr>
              <w:t xml:space="preserve">Detailní popis </w:t>
            </w:r>
          </w:p>
        </w:tc>
      </w:tr>
      <w:tr w:rsidR="00414F73" w14:paraId="666E7131" w14:textId="77777777">
        <w:tc>
          <w:tcPr>
            <w:tcW w:w="87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7461480" w14:textId="77777777" w:rsidR="00414F73" w:rsidRDefault="00571203">
            <w:pPr>
              <w:widowControl w:val="0"/>
              <w:spacing w:before="120" w:after="0" w:line="100" w:lineRule="atLeast"/>
              <w:jc w:val="both"/>
              <w:rPr>
                <w:rFonts w:eastAsia="Times New Roman" w:cs="Times New Roman"/>
                <w:szCs w:val="24"/>
              </w:rPr>
            </w:pPr>
            <w:r>
              <w:rPr>
                <w:rFonts w:eastAsia="Times New Roman" w:cs="Times New Roman"/>
              </w:rPr>
              <w:t>V rámci této služby jsou poskytovány činnosti spojené s vedením projektu podpory v oblasti plánování, řízení a kontroly poskytovaných služeb, zabezpečované projektovým vedoucím Poskytovatele při poskytování služeb základní i rozšířené podpory a na jednáních u Objednatele.</w:t>
            </w:r>
          </w:p>
          <w:p w14:paraId="668D3F00" w14:textId="77777777" w:rsidR="00414F73" w:rsidRDefault="00571203">
            <w:pPr>
              <w:widowControl w:val="0"/>
              <w:spacing w:before="120" w:after="120" w:line="100" w:lineRule="atLeast"/>
              <w:rPr>
                <w:rFonts w:ascii="Gill Sans MT" w:eastAsia="Times New Roman" w:hAnsi="Gill Sans MT" w:cs="Times New Roman"/>
                <w:szCs w:val="24"/>
              </w:rPr>
            </w:pPr>
            <w:r>
              <w:rPr>
                <w:rFonts w:eastAsia="Times New Roman" w:cs="Times New Roman"/>
              </w:rPr>
              <w:t xml:space="preserve">Poskytovatel poskytuje službu s ohledem na potřeby projektu, Objednatele a na své kapacitní možnosti. </w:t>
            </w:r>
            <w:r>
              <w:rPr>
                <w:rFonts w:eastAsia="Times New Roman" w:cs="Times New Roman"/>
                <w:lang w:eastAsia="cs-CZ"/>
              </w:rPr>
              <w:t>Služba je prováděna v celkovém rozsahu odsouhlaseném mezi Poskytovatelem a Objednatelem.</w:t>
            </w:r>
          </w:p>
          <w:p w14:paraId="53B6CE4C" w14:textId="77777777" w:rsidR="00414F73" w:rsidRDefault="00571203">
            <w:pPr>
              <w:widowControl w:val="0"/>
              <w:tabs>
                <w:tab w:val="left" w:pos="1355"/>
              </w:tabs>
              <w:spacing w:before="240" w:after="120" w:line="100" w:lineRule="atLeast"/>
              <w:outlineLvl w:val="2"/>
              <w:rPr>
                <w:rFonts w:eastAsia="Times New Roman" w:cs="Times New Roman"/>
                <w:b/>
                <w:bCs/>
                <w:smallCaps/>
                <w:lang w:eastAsia="cs-CZ"/>
              </w:rPr>
            </w:pPr>
            <w:r>
              <w:rPr>
                <w:rFonts w:eastAsia="Times New Roman" w:cs="Times New Roman"/>
                <w:b/>
                <w:bCs/>
                <w:smallCaps/>
                <w:lang w:eastAsia="cs-CZ"/>
              </w:rPr>
              <w:t>požadavek na součinnost Objednatele</w:t>
            </w:r>
          </w:p>
          <w:p w14:paraId="271517A5" w14:textId="77777777" w:rsidR="00414F73" w:rsidRDefault="00571203">
            <w:pPr>
              <w:widowControl w:val="0"/>
              <w:spacing w:before="120" w:after="120" w:line="100" w:lineRule="atLeast"/>
              <w:rPr>
                <w:rFonts w:eastAsia="Times New Roman" w:cs="Times New Roman"/>
                <w:szCs w:val="24"/>
                <w:lang w:eastAsia="cs-CZ"/>
              </w:rPr>
            </w:pPr>
            <w:r>
              <w:rPr>
                <w:rFonts w:eastAsia="Times New Roman" w:cs="Times New Roman"/>
                <w:lang w:eastAsia="cs-CZ"/>
              </w:rPr>
              <w:t>Zajistit funkční projektovou strukturu na straně Objednatele, zabezpečit dohodnuté podklady, zabezpečit další součinnost v dohodnutém rozsahu.</w:t>
            </w:r>
          </w:p>
          <w:p w14:paraId="6F38ED34" w14:textId="77777777" w:rsidR="00414F73" w:rsidRDefault="00571203">
            <w:pPr>
              <w:widowControl w:val="0"/>
              <w:tabs>
                <w:tab w:val="left" w:pos="1355"/>
              </w:tabs>
              <w:spacing w:before="240" w:after="120" w:line="100" w:lineRule="atLeast"/>
              <w:outlineLvl w:val="2"/>
              <w:rPr>
                <w:rFonts w:eastAsia="Times New Roman" w:cs="Times New Roman"/>
                <w:b/>
                <w:bCs/>
                <w:smallCaps/>
                <w:lang w:eastAsia="cs-CZ"/>
              </w:rPr>
            </w:pPr>
            <w:r>
              <w:rPr>
                <w:rFonts w:eastAsia="Times New Roman" w:cs="Times New Roman"/>
                <w:b/>
                <w:bCs/>
                <w:smallCaps/>
                <w:lang w:eastAsia="cs-CZ"/>
              </w:rPr>
              <w:t>Kvalita služby a reporting</w:t>
            </w:r>
          </w:p>
          <w:p w14:paraId="75F0E30A" w14:textId="77777777" w:rsidR="00414F73" w:rsidRDefault="00571203">
            <w:pPr>
              <w:widowControl w:val="0"/>
              <w:spacing w:before="120" w:after="120" w:line="100" w:lineRule="atLeast"/>
              <w:rPr>
                <w:rFonts w:eastAsia="Times New Roman" w:cs="Times New Roman"/>
                <w:szCs w:val="24"/>
                <w:lang w:eastAsia="cs-CZ"/>
              </w:rPr>
            </w:pPr>
            <w:r>
              <w:rPr>
                <w:rFonts w:eastAsia="Times New Roman" w:cs="Times New Roman"/>
                <w:lang w:eastAsia="cs-CZ"/>
              </w:rPr>
              <w:t xml:space="preserve">Měření kvality služby je prováděno prostřednictvím služby 2.1 </w:t>
            </w:r>
            <w:proofErr w:type="spellStart"/>
            <w:r>
              <w:rPr>
                <w:rFonts w:eastAsia="Times New Roman" w:cs="Times New Roman"/>
                <w:lang w:eastAsia="cs-CZ"/>
              </w:rPr>
              <w:t>Helpdesk</w:t>
            </w:r>
            <w:proofErr w:type="spellEnd"/>
            <w:r>
              <w:rPr>
                <w:rFonts w:eastAsia="Times New Roman" w:cs="Times New Roman"/>
                <w:lang w:eastAsia="cs-CZ"/>
              </w:rPr>
              <w:t>.</w:t>
            </w:r>
          </w:p>
          <w:p w14:paraId="35430047" w14:textId="77777777" w:rsidR="00414F73" w:rsidRDefault="00571203">
            <w:pPr>
              <w:widowControl w:val="0"/>
              <w:spacing w:before="120" w:after="120" w:line="100" w:lineRule="atLeast"/>
              <w:rPr>
                <w:rFonts w:eastAsia="Times New Roman" w:cs="Times New Roman"/>
                <w:szCs w:val="24"/>
                <w:lang w:eastAsia="cs-CZ"/>
              </w:rPr>
            </w:pPr>
            <w:r>
              <w:rPr>
                <w:rFonts w:eastAsia="Times New Roman" w:cs="Times New Roman"/>
                <w:lang w:eastAsia="cs-CZ"/>
              </w:rPr>
              <w:t>Kritériem úspěšnosti je poskytování služeb podpory v dohodnutých termínech a požadované kvalitě.</w:t>
            </w:r>
          </w:p>
        </w:tc>
      </w:tr>
    </w:tbl>
    <w:p w14:paraId="35F956FE" w14:textId="77777777" w:rsidR="00414F73" w:rsidRDefault="00414F73">
      <w:pPr>
        <w:jc w:val="center"/>
        <w:rPr>
          <w:b/>
          <w:sz w:val="32"/>
        </w:rPr>
        <w:sectPr w:rsidR="00414F73">
          <w:footerReference w:type="default" r:id="rId15"/>
          <w:pgSz w:w="11906" w:h="16838"/>
          <w:pgMar w:top="1418" w:right="1418" w:bottom="1418" w:left="1418" w:header="709" w:footer="709" w:gutter="0"/>
          <w:cols w:space="708"/>
        </w:sectPr>
      </w:pPr>
    </w:p>
    <w:p w14:paraId="398B2138" w14:textId="77777777" w:rsidR="00414F73" w:rsidRDefault="00571203">
      <w:pPr>
        <w:jc w:val="center"/>
        <w:rPr>
          <w:b/>
          <w:sz w:val="32"/>
        </w:rPr>
      </w:pPr>
      <w:r>
        <w:rPr>
          <w:b/>
          <w:sz w:val="32"/>
        </w:rPr>
        <w:lastRenderedPageBreak/>
        <w:t xml:space="preserve">Příloha č. 4  </w:t>
      </w:r>
    </w:p>
    <w:p w14:paraId="29863E1B" w14:textId="77777777" w:rsidR="00414F73" w:rsidRDefault="00571203">
      <w:pPr>
        <w:widowControl w:val="0"/>
        <w:spacing w:before="120" w:after="120" w:line="240" w:lineRule="atLeast"/>
        <w:jc w:val="center"/>
        <w:rPr>
          <w:rFonts w:eastAsia="Times New Roman" w:cs="Times New Roman"/>
          <w:b/>
          <w:caps/>
          <w:sz w:val="24"/>
          <w:szCs w:val="20"/>
          <w:lang w:eastAsia="cs-CZ"/>
        </w:rPr>
      </w:pPr>
      <w:r>
        <w:rPr>
          <w:rFonts w:eastAsia="Times New Roman" w:cs="Times New Roman"/>
          <w:b/>
          <w:caps/>
          <w:sz w:val="24"/>
          <w:szCs w:val="20"/>
          <w:lang w:eastAsia="cs-CZ"/>
        </w:rPr>
        <w:t>VZOR VÝKAZU POSKYTNUTÝCH SLUŽEB</w:t>
      </w:r>
    </w:p>
    <w:p w14:paraId="1E0966B4" w14:textId="77777777" w:rsidR="00414F73" w:rsidRDefault="00571203">
      <w:pPr>
        <w:widowControl w:val="0"/>
        <w:spacing w:after="0" w:line="240" w:lineRule="auto"/>
        <w:ind w:left="567"/>
        <w:outlineLvl w:val="0"/>
        <w:rPr>
          <w:rFonts w:eastAsia="Times New Roman" w:cs="Times New Roman"/>
          <w:b/>
          <w:bCs/>
          <w:sz w:val="24"/>
          <w:szCs w:val="24"/>
          <w:lang w:eastAsia="cs-CZ"/>
        </w:rPr>
      </w:pPr>
      <w:r>
        <w:rPr>
          <w:noProof/>
          <w:lang w:eastAsia="cs-CZ"/>
        </w:rPr>
        <w:drawing>
          <wp:inline distT="0" distB="0" distL="0" distR="0" wp14:anchorId="6AF97BFE" wp14:editId="0016C04E">
            <wp:extent cx="5273040" cy="823341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pic:cNvPicPr>
                  </pic:nvPicPr>
                  <pic:blipFill>
                    <a:blip r:embed="rId16"/>
                    <a:stretch/>
                  </pic:blipFill>
                  <pic:spPr bwMode="auto">
                    <a:xfrm>
                      <a:off x="0" y="0"/>
                      <a:ext cx="5273040" cy="8233410"/>
                    </a:xfrm>
                    <a:prstGeom prst="rect">
                      <a:avLst/>
                    </a:prstGeom>
                  </pic:spPr>
                </pic:pic>
              </a:graphicData>
            </a:graphic>
          </wp:inline>
        </w:drawing>
      </w:r>
    </w:p>
    <w:p w14:paraId="69B5D983" w14:textId="77777777" w:rsidR="00414F73" w:rsidRDefault="00571203">
      <w:pPr>
        <w:widowControl w:val="0"/>
        <w:spacing w:after="0" w:line="240" w:lineRule="auto"/>
        <w:ind w:left="567"/>
        <w:outlineLvl w:val="0"/>
        <w:rPr>
          <w:rFonts w:eastAsia="Times New Roman" w:cs="Times New Roman"/>
          <w:b/>
          <w:bCs/>
          <w:sz w:val="24"/>
          <w:szCs w:val="24"/>
          <w:lang w:eastAsia="cs-CZ"/>
        </w:rPr>
      </w:pPr>
      <w:r>
        <w:rPr>
          <w:noProof/>
          <w:lang w:eastAsia="cs-CZ"/>
        </w:rPr>
        <w:lastRenderedPageBreak/>
        <w:drawing>
          <wp:inline distT="0" distB="0" distL="0" distR="0" wp14:anchorId="03DC1BB9" wp14:editId="2E204234">
            <wp:extent cx="5303520" cy="7593330"/>
            <wp:effectExtent l="0" t="0" r="0" b="0"/>
            <wp:docPr id="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8"/>
                    <pic:cNvPicPr>
                      <a:picLocks noChangeAspect="1"/>
                    </pic:cNvPicPr>
                  </pic:nvPicPr>
                  <pic:blipFill>
                    <a:blip r:embed="rId17"/>
                    <a:stretch/>
                  </pic:blipFill>
                  <pic:spPr bwMode="auto">
                    <a:xfrm>
                      <a:off x="0" y="0"/>
                      <a:ext cx="5303520" cy="7593330"/>
                    </a:xfrm>
                    <a:prstGeom prst="rect">
                      <a:avLst/>
                    </a:prstGeom>
                  </pic:spPr>
                </pic:pic>
              </a:graphicData>
            </a:graphic>
          </wp:inline>
        </w:drawing>
      </w:r>
    </w:p>
    <w:p w14:paraId="0066536E" w14:textId="77777777" w:rsidR="00414F73" w:rsidRDefault="00414F73">
      <w:pPr>
        <w:rPr>
          <w:rFonts w:eastAsia="Times New Roman" w:cs="Times New Roman"/>
          <w:lang w:eastAsia="cs-CZ"/>
        </w:rPr>
      </w:pPr>
    </w:p>
    <w:p w14:paraId="709B5875" w14:textId="77777777" w:rsidR="00414F73" w:rsidRDefault="00414F73">
      <w:pPr>
        <w:rPr>
          <w:rFonts w:eastAsia="Times New Roman" w:cs="Times New Roman"/>
          <w:lang w:eastAsia="cs-CZ"/>
        </w:rPr>
      </w:pPr>
    </w:p>
    <w:p w14:paraId="129D74DF" w14:textId="77777777" w:rsidR="00414F73" w:rsidRDefault="00414F73">
      <w:pPr>
        <w:rPr>
          <w:rFonts w:eastAsia="Times New Roman" w:cs="Times New Roman"/>
          <w:lang w:eastAsia="cs-CZ"/>
        </w:rPr>
      </w:pPr>
    </w:p>
    <w:p w14:paraId="3D995452" w14:textId="77777777" w:rsidR="00414F73" w:rsidRDefault="00414F73">
      <w:pPr>
        <w:rPr>
          <w:rFonts w:eastAsia="Times New Roman" w:cs="Times New Roman"/>
          <w:lang w:eastAsia="cs-CZ"/>
        </w:rPr>
      </w:pPr>
    </w:p>
    <w:p w14:paraId="3E44A84E" w14:textId="77777777" w:rsidR="00414F73" w:rsidRDefault="00414F73">
      <w:pPr>
        <w:rPr>
          <w:rFonts w:eastAsia="Times New Roman" w:cs="Times New Roman"/>
          <w:lang w:eastAsia="cs-CZ"/>
        </w:rPr>
      </w:pPr>
    </w:p>
    <w:sectPr w:rsidR="00414F73">
      <w:footerReference w:type="default" r:id="rId18"/>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14084" w14:textId="77777777" w:rsidR="00BE6272" w:rsidRDefault="00BE6272">
      <w:pPr>
        <w:spacing w:after="0" w:line="240" w:lineRule="auto"/>
      </w:pPr>
      <w:r>
        <w:separator/>
      </w:r>
    </w:p>
  </w:endnote>
  <w:endnote w:type="continuationSeparator" w:id="0">
    <w:p w14:paraId="53D559C5" w14:textId="77777777" w:rsidR="00BE6272" w:rsidRDefault="00BE6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3927372"/>
      <w:docPartObj>
        <w:docPartGallery w:val="Page Numbers (Bottom of Page)"/>
        <w:docPartUnique/>
      </w:docPartObj>
    </w:sdtPr>
    <w:sdtEndPr/>
    <w:sdtContent>
      <w:p w14:paraId="25677D40" w14:textId="77777777" w:rsidR="00414F73" w:rsidRDefault="00571203">
        <w:pPr>
          <w:pStyle w:val="Zpat"/>
          <w:rPr>
            <w:rFonts w:cs="Times New Roman"/>
            <w:sz w:val="20"/>
            <w:szCs w:val="20"/>
          </w:rPr>
        </w:pPr>
        <w:r>
          <w:rPr>
            <w:rFonts w:cs="Times New Roman"/>
            <w:sz w:val="20"/>
            <w:szCs w:val="20"/>
          </w:rPr>
          <w:t xml:space="preserve">Smlouva o poskytování provozní podpory systému PROXIO </w:t>
        </w:r>
        <w:r>
          <w:rPr>
            <w:rFonts w:cs="Times New Roman"/>
            <w:sz w:val="20"/>
            <w:szCs w:val="20"/>
          </w:rPr>
          <w:tab/>
          <w:t xml:space="preserve">Strana </w:t>
        </w:r>
        <w:r>
          <w:rPr>
            <w:rFonts w:cs="Times New Roman"/>
            <w:sz w:val="20"/>
            <w:szCs w:val="20"/>
          </w:rPr>
          <w:fldChar w:fldCharType="begin"/>
        </w:r>
        <w:r>
          <w:rPr>
            <w:rFonts w:cs="Times New Roman"/>
            <w:sz w:val="20"/>
            <w:szCs w:val="20"/>
          </w:rPr>
          <w:instrText>PAGE</w:instrText>
        </w:r>
        <w:r>
          <w:rPr>
            <w:rFonts w:cs="Times New Roman"/>
            <w:sz w:val="20"/>
            <w:szCs w:val="20"/>
          </w:rPr>
          <w:fldChar w:fldCharType="separate"/>
        </w:r>
        <w:r w:rsidR="00434152">
          <w:rPr>
            <w:rFonts w:cs="Times New Roman"/>
            <w:noProof/>
            <w:sz w:val="20"/>
            <w:szCs w:val="20"/>
          </w:rPr>
          <w:t>12</w:t>
        </w:r>
        <w:r>
          <w:rPr>
            <w:rFonts w:cs="Times New Roman"/>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0022593"/>
      <w:docPartObj>
        <w:docPartGallery w:val="Page Numbers (Bottom of Page)"/>
        <w:docPartUnique/>
      </w:docPartObj>
    </w:sdtPr>
    <w:sdtEndPr/>
    <w:sdtContent>
      <w:p w14:paraId="4DB00B3C" w14:textId="77777777" w:rsidR="00414F73" w:rsidRDefault="00571203">
        <w:pPr>
          <w:pStyle w:val="Zpat"/>
          <w:ind w:left="-284"/>
          <w:rPr>
            <w:rFonts w:cs="Times New Roman"/>
            <w:sz w:val="20"/>
            <w:szCs w:val="20"/>
          </w:rPr>
        </w:pPr>
        <w:r>
          <w:rPr>
            <w:rStyle w:val="slostrnky"/>
            <w:rFonts w:cs="Times New Roman"/>
            <w:szCs w:val="20"/>
          </w:rPr>
          <w:t xml:space="preserve">Příloha č. 1 Smlouvy o poskytování a provozní podpory systému PROXIO </w:t>
        </w:r>
        <w:r>
          <w:rPr>
            <w:rStyle w:val="slostrnky"/>
            <w:rFonts w:cs="Times New Roman"/>
            <w:szCs w:val="20"/>
          </w:rPr>
          <w:tab/>
        </w:r>
        <w:r>
          <w:rPr>
            <w:rFonts w:cs="Times New Roman"/>
            <w:sz w:val="20"/>
            <w:szCs w:val="20"/>
          </w:rPr>
          <w:t xml:space="preserve">Strana </w:t>
        </w:r>
        <w:r>
          <w:rPr>
            <w:rFonts w:cs="Times New Roman"/>
            <w:sz w:val="20"/>
            <w:szCs w:val="20"/>
          </w:rPr>
          <w:fldChar w:fldCharType="begin"/>
        </w:r>
        <w:r>
          <w:rPr>
            <w:rFonts w:cs="Times New Roman"/>
            <w:sz w:val="20"/>
            <w:szCs w:val="20"/>
          </w:rPr>
          <w:instrText>PAGE</w:instrText>
        </w:r>
        <w:r>
          <w:rPr>
            <w:rFonts w:cs="Times New Roman"/>
            <w:sz w:val="20"/>
            <w:szCs w:val="20"/>
          </w:rPr>
          <w:fldChar w:fldCharType="separate"/>
        </w:r>
        <w:r w:rsidR="00434152">
          <w:rPr>
            <w:rFonts w:cs="Times New Roman"/>
            <w:noProof/>
            <w:sz w:val="20"/>
            <w:szCs w:val="20"/>
          </w:rPr>
          <w:t>14</w:t>
        </w:r>
        <w:r>
          <w:rPr>
            <w:rFonts w:cs="Times New Roman"/>
            <w:sz w:val="20"/>
            <w:szCs w:val="20"/>
          </w:rPr>
          <w:fldChar w:fldCharType="end"/>
        </w:r>
      </w:p>
      <w:p w14:paraId="75ABEDDC" w14:textId="77777777" w:rsidR="00414F73" w:rsidRDefault="00434152">
        <w:pPr>
          <w:pStyle w:val="Zpat"/>
          <w:ind w:left="-851" w:right="360"/>
          <w:rPr>
            <w:sz w:val="16"/>
            <w:szCs w:val="16"/>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9542593"/>
      <w:docPartObj>
        <w:docPartGallery w:val="Page Numbers (Bottom of Page)"/>
        <w:docPartUnique/>
      </w:docPartObj>
    </w:sdtPr>
    <w:sdtEndPr/>
    <w:sdtContent>
      <w:p w14:paraId="7317A3F5" w14:textId="77777777" w:rsidR="00414F73" w:rsidRDefault="00571203">
        <w:pPr>
          <w:pStyle w:val="Zpat"/>
          <w:ind w:left="-284"/>
          <w:rPr>
            <w:rFonts w:cs="Times New Roman"/>
            <w:sz w:val="20"/>
            <w:szCs w:val="20"/>
          </w:rPr>
        </w:pPr>
        <w:r>
          <w:rPr>
            <w:rStyle w:val="slostrnky"/>
            <w:rFonts w:cs="Times New Roman"/>
            <w:szCs w:val="20"/>
          </w:rPr>
          <w:t xml:space="preserve">Příloha č. 2 Smlouvy o poskytování provozní podpory systému PROXIO </w:t>
        </w:r>
        <w:r>
          <w:rPr>
            <w:rStyle w:val="slostrnky"/>
            <w:rFonts w:cs="Times New Roman"/>
            <w:szCs w:val="20"/>
          </w:rPr>
          <w:tab/>
        </w:r>
        <w:r>
          <w:rPr>
            <w:rFonts w:cs="Times New Roman"/>
            <w:sz w:val="20"/>
            <w:szCs w:val="20"/>
          </w:rPr>
          <w:t xml:space="preserve">Strana </w:t>
        </w:r>
        <w:r>
          <w:rPr>
            <w:rFonts w:cs="Times New Roman"/>
            <w:sz w:val="20"/>
            <w:szCs w:val="20"/>
          </w:rPr>
          <w:fldChar w:fldCharType="begin"/>
        </w:r>
        <w:r>
          <w:rPr>
            <w:rFonts w:cs="Times New Roman"/>
            <w:sz w:val="20"/>
            <w:szCs w:val="20"/>
          </w:rPr>
          <w:instrText>PAGE</w:instrText>
        </w:r>
        <w:r>
          <w:rPr>
            <w:rFonts w:cs="Times New Roman"/>
            <w:sz w:val="20"/>
            <w:szCs w:val="20"/>
          </w:rPr>
          <w:fldChar w:fldCharType="separate"/>
        </w:r>
        <w:r w:rsidR="00434152">
          <w:rPr>
            <w:rFonts w:cs="Times New Roman"/>
            <w:noProof/>
            <w:sz w:val="20"/>
            <w:szCs w:val="20"/>
          </w:rPr>
          <w:t>15</w:t>
        </w:r>
        <w:r>
          <w:rPr>
            <w:rFonts w:cs="Times New Roman"/>
            <w:sz w:val="20"/>
            <w:szCs w:val="20"/>
          </w:rPr>
          <w:fldChar w:fldCharType="end"/>
        </w:r>
      </w:p>
      <w:p w14:paraId="6CF9E3A4" w14:textId="77777777" w:rsidR="00414F73" w:rsidRDefault="00434152">
        <w:pPr>
          <w:pStyle w:val="Zpat"/>
          <w:ind w:left="-284"/>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622B8" w14:textId="77777777" w:rsidR="00414F73" w:rsidRDefault="00571203">
    <w:pPr>
      <w:pStyle w:val="Zpat"/>
      <w:tabs>
        <w:tab w:val="clear" w:pos="4536"/>
        <w:tab w:val="clear" w:pos="9072"/>
        <w:tab w:val="right" w:pos="14002"/>
      </w:tabs>
      <w:ind w:left="426"/>
      <w:rPr>
        <w:rStyle w:val="slostrnky"/>
        <w:rFonts w:cs="Times New Roman"/>
      </w:rPr>
    </w:pPr>
    <w:r>
      <w:rPr>
        <w:rStyle w:val="slostrnky"/>
        <w:rFonts w:cs="Times New Roman"/>
      </w:rPr>
      <w:t>Příloha č. 3 Smlouvy o poskytování provozní podpory systému PROXIO</w:t>
    </w:r>
    <w:r>
      <w:rPr>
        <w:rStyle w:val="slostrnky"/>
        <w:rFonts w:cs="Times New Roman"/>
      </w:rPr>
      <w:tab/>
    </w:r>
    <w:r>
      <w:rPr>
        <w:rStyle w:val="slostrnky"/>
        <w:szCs w:val="20"/>
      </w:rPr>
      <w:t xml:space="preserve">Strana </w:t>
    </w:r>
    <w:r>
      <w:rPr>
        <w:rStyle w:val="slostrnky"/>
      </w:rPr>
      <w:fldChar w:fldCharType="begin"/>
    </w:r>
    <w:r>
      <w:rPr>
        <w:sz w:val="20"/>
        <w:szCs w:val="20"/>
      </w:rPr>
      <w:instrText>PAGE</w:instrText>
    </w:r>
    <w:r>
      <w:rPr>
        <w:sz w:val="20"/>
        <w:szCs w:val="20"/>
      </w:rPr>
      <w:fldChar w:fldCharType="separate"/>
    </w:r>
    <w:r w:rsidR="00434152">
      <w:rPr>
        <w:noProof/>
        <w:sz w:val="20"/>
        <w:szCs w:val="20"/>
      </w:rPr>
      <w:t>26</w:t>
    </w:r>
    <w:r>
      <w:rPr>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F8662" w14:textId="77777777" w:rsidR="00414F73" w:rsidRDefault="00571203">
    <w:pPr>
      <w:pStyle w:val="Zpat"/>
      <w:tabs>
        <w:tab w:val="clear" w:pos="4536"/>
        <w:tab w:val="clear" w:pos="9072"/>
        <w:tab w:val="right" w:pos="14002"/>
      </w:tabs>
      <w:ind w:left="426"/>
      <w:rPr>
        <w:rStyle w:val="slostrnky"/>
        <w:rFonts w:cs="Times New Roman"/>
      </w:rPr>
    </w:pPr>
    <w:r>
      <w:rPr>
        <w:rStyle w:val="slostrnky"/>
        <w:rFonts w:cs="Times New Roman"/>
      </w:rPr>
      <w:t>Příloha č. 4 Smlouvy o poskytování provozní podpory systému PROXIO</w:t>
    </w:r>
    <w:r>
      <w:rPr>
        <w:rStyle w:val="slostrnky"/>
        <w:rFonts w:cs="Times New Roman"/>
      </w:rPr>
      <w:tab/>
    </w:r>
    <w:r>
      <w:rPr>
        <w:rStyle w:val="slostrnky"/>
        <w:szCs w:val="20"/>
      </w:rPr>
      <w:t xml:space="preserve">Strana </w:t>
    </w:r>
    <w:r>
      <w:rPr>
        <w:rStyle w:val="slostrnky"/>
      </w:rPr>
      <w:fldChar w:fldCharType="begin"/>
    </w:r>
    <w:r>
      <w:rPr>
        <w:sz w:val="20"/>
        <w:szCs w:val="20"/>
      </w:rPr>
      <w:instrText>PAGE</w:instrText>
    </w:r>
    <w:r>
      <w:rPr>
        <w:sz w:val="20"/>
        <w:szCs w:val="20"/>
      </w:rPr>
      <w:fldChar w:fldCharType="separate"/>
    </w:r>
    <w:r w:rsidR="00434152">
      <w:rPr>
        <w:noProof/>
        <w:sz w:val="20"/>
        <w:szCs w:val="20"/>
      </w:rPr>
      <w:t>30</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0A521" w14:textId="77777777" w:rsidR="00BE6272" w:rsidRDefault="00BE6272">
      <w:pPr>
        <w:spacing w:after="0" w:line="240" w:lineRule="auto"/>
      </w:pPr>
      <w:r>
        <w:separator/>
      </w:r>
    </w:p>
  </w:footnote>
  <w:footnote w:type="continuationSeparator" w:id="0">
    <w:p w14:paraId="343C826A" w14:textId="77777777" w:rsidR="00BE6272" w:rsidRDefault="00BE62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5242D"/>
    <w:multiLevelType w:val="multilevel"/>
    <w:tmpl w:val="F80A28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3A87F58"/>
    <w:multiLevelType w:val="multilevel"/>
    <w:tmpl w:val="41083D4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pStyle w:val="slovanodstavec2rov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C415EF"/>
    <w:multiLevelType w:val="multilevel"/>
    <w:tmpl w:val="5D920398"/>
    <w:lvl w:ilvl="0">
      <w:start w:val="1"/>
      <w:numFmt w:val="lowerRoman"/>
      <w:lvlText w:val="(%1)"/>
      <w:lvlJc w:val="left"/>
      <w:pPr>
        <w:tabs>
          <w:tab w:val="num" w:pos="1276"/>
        </w:tabs>
        <w:ind w:left="1276" w:hanging="708"/>
      </w:pPr>
      <w:rPr>
        <w:b w:val="0"/>
        <w:i w:val="0"/>
        <w:sz w:val="24"/>
        <w:szCs w:val="24"/>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abstractNum w:abstractNumId="3" w15:restartNumberingAfterBreak="0">
    <w:nsid w:val="09790CFA"/>
    <w:multiLevelType w:val="multilevel"/>
    <w:tmpl w:val="FA4AAB6E"/>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FA7224"/>
    <w:multiLevelType w:val="multilevel"/>
    <w:tmpl w:val="454AB5F6"/>
    <w:lvl w:ilvl="0">
      <w:start w:val="1"/>
      <w:numFmt w:val="lowerRoman"/>
      <w:lvlText w:val="(%1)"/>
      <w:lvlJc w:val="left"/>
      <w:pPr>
        <w:tabs>
          <w:tab w:val="num" w:pos="1413"/>
        </w:tabs>
        <w:ind w:left="1413" w:hanging="708"/>
      </w:pPr>
      <w:rPr>
        <w:rFonts w:ascii="Times New Roman" w:eastAsia="Times New Roman" w:hAnsi="Times New Roman" w:cs="Times New Roman"/>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91458E"/>
    <w:multiLevelType w:val="multilevel"/>
    <w:tmpl w:val="1CF8CCD2"/>
    <w:lvl w:ilvl="0">
      <w:start w:val="1"/>
      <w:numFmt w:val="bullet"/>
      <w:lvlText w:val=""/>
      <w:lvlJc w:val="left"/>
      <w:pPr>
        <w:tabs>
          <w:tab w:val="num" w:pos="0"/>
        </w:tabs>
        <w:ind w:left="417" w:hanging="360"/>
      </w:pPr>
      <w:rPr>
        <w:rFonts w:ascii="Symbol" w:hAnsi="Symbol" w:cs="Symbol" w:hint="default"/>
      </w:rPr>
    </w:lvl>
    <w:lvl w:ilvl="1">
      <w:start w:val="1"/>
      <w:numFmt w:val="bullet"/>
      <w:lvlText w:val="o"/>
      <w:lvlJc w:val="left"/>
      <w:pPr>
        <w:tabs>
          <w:tab w:val="num" w:pos="0"/>
        </w:tabs>
        <w:ind w:left="1137" w:hanging="360"/>
      </w:pPr>
      <w:rPr>
        <w:rFonts w:ascii="Courier New" w:hAnsi="Courier New" w:cs="Courier New" w:hint="default"/>
      </w:rPr>
    </w:lvl>
    <w:lvl w:ilvl="2">
      <w:start w:val="1"/>
      <w:numFmt w:val="bullet"/>
      <w:lvlText w:val=""/>
      <w:lvlJc w:val="left"/>
      <w:pPr>
        <w:tabs>
          <w:tab w:val="num" w:pos="0"/>
        </w:tabs>
        <w:ind w:left="1857" w:hanging="360"/>
      </w:pPr>
      <w:rPr>
        <w:rFonts w:ascii="Wingdings" w:hAnsi="Wingdings" w:cs="Wingdings" w:hint="default"/>
      </w:rPr>
    </w:lvl>
    <w:lvl w:ilvl="3">
      <w:start w:val="1"/>
      <w:numFmt w:val="bullet"/>
      <w:lvlText w:val=""/>
      <w:lvlJc w:val="left"/>
      <w:pPr>
        <w:tabs>
          <w:tab w:val="num" w:pos="0"/>
        </w:tabs>
        <w:ind w:left="2577" w:hanging="360"/>
      </w:pPr>
      <w:rPr>
        <w:rFonts w:ascii="Symbol" w:hAnsi="Symbol" w:cs="Symbol" w:hint="default"/>
      </w:rPr>
    </w:lvl>
    <w:lvl w:ilvl="4">
      <w:start w:val="1"/>
      <w:numFmt w:val="bullet"/>
      <w:lvlText w:val="o"/>
      <w:lvlJc w:val="left"/>
      <w:pPr>
        <w:tabs>
          <w:tab w:val="num" w:pos="0"/>
        </w:tabs>
        <w:ind w:left="3297" w:hanging="360"/>
      </w:pPr>
      <w:rPr>
        <w:rFonts w:ascii="Courier New" w:hAnsi="Courier New" w:cs="Courier New" w:hint="default"/>
      </w:rPr>
    </w:lvl>
    <w:lvl w:ilvl="5">
      <w:start w:val="1"/>
      <w:numFmt w:val="bullet"/>
      <w:lvlText w:val=""/>
      <w:lvlJc w:val="left"/>
      <w:pPr>
        <w:tabs>
          <w:tab w:val="num" w:pos="0"/>
        </w:tabs>
        <w:ind w:left="4017" w:hanging="360"/>
      </w:pPr>
      <w:rPr>
        <w:rFonts w:ascii="Wingdings" w:hAnsi="Wingdings" w:cs="Wingdings" w:hint="default"/>
      </w:rPr>
    </w:lvl>
    <w:lvl w:ilvl="6">
      <w:start w:val="1"/>
      <w:numFmt w:val="bullet"/>
      <w:lvlText w:val=""/>
      <w:lvlJc w:val="left"/>
      <w:pPr>
        <w:tabs>
          <w:tab w:val="num" w:pos="0"/>
        </w:tabs>
        <w:ind w:left="4737" w:hanging="360"/>
      </w:pPr>
      <w:rPr>
        <w:rFonts w:ascii="Symbol" w:hAnsi="Symbol" w:cs="Symbol" w:hint="default"/>
      </w:rPr>
    </w:lvl>
    <w:lvl w:ilvl="7">
      <w:start w:val="1"/>
      <w:numFmt w:val="bullet"/>
      <w:lvlText w:val="o"/>
      <w:lvlJc w:val="left"/>
      <w:pPr>
        <w:tabs>
          <w:tab w:val="num" w:pos="0"/>
        </w:tabs>
        <w:ind w:left="5457" w:hanging="360"/>
      </w:pPr>
      <w:rPr>
        <w:rFonts w:ascii="Courier New" w:hAnsi="Courier New" w:cs="Courier New" w:hint="default"/>
      </w:rPr>
    </w:lvl>
    <w:lvl w:ilvl="8">
      <w:start w:val="1"/>
      <w:numFmt w:val="bullet"/>
      <w:lvlText w:val=""/>
      <w:lvlJc w:val="left"/>
      <w:pPr>
        <w:tabs>
          <w:tab w:val="num" w:pos="0"/>
        </w:tabs>
        <w:ind w:left="6177" w:hanging="360"/>
      </w:pPr>
      <w:rPr>
        <w:rFonts w:ascii="Wingdings" w:hAnsi="Wingdings" w:cs="Wingdings" w:hint="default"/>
      </w:rPr>
    </w:lvl>
  </w:abstractNum>
  <w:abstractNum w:abstractNumId="6" w15:restartNumberingAfterBreak="0">
    <w:nsid w:val="10901B79"/>
    <w:multiLevelType w:val="multilevel"/>
    <w:tmpl w:val="6C1A8DEE"/>
    <w:lvl w:ilvl="0">
      <w:start w:val="1"/>
      <w:numFmt w:val="bullet"/>
      <w:lvlText w:val=""/>
      <w:lvlJc w:val="left"/>
      <w:pPr>
        <w:tabs>
          <w:tab w:val="num" w:pos="0"/>
        </w:tabs>
        <w:ind w:left="417" w:hanging="360"/>
      </w:pPr>
      <w:rPr>
        <w:rFonts w:ascii="Symbol" w:hAnsi="Symbol" w:cs="Symbol" w:hint="default"/>
      </w:rPr>
    </w:lvl>
    <w:lvl w:ilvl="1">
      <w:start w:val="1"/>
      <w:numFmt w:val="bullet"/>
      <w:lvlText w:val="o"/>
      <w:lvlJc w:val="left"/>
      <w:pPr>
        <w:tabs>
          <w:tab w:val="num" w:pos="0"/>
        </w:tabs>
        <w:ind w:left="1137" w:hanging="360"/>
      </w:pPr>
      <w:rPr>
        <w:rFonts w:ascii="Courier New" w:hAnsi="Courier New" w:cs="Courier New" w:hint="default"/>
      </w:rPr>
    </w:lvl>
    <w:lvl w:ilvl="2">
      <w:start w:val="1"/>
      <w:numFmt w:val="bullet"/>
      <w:lvlText w:val=""/>
      <w:lvlJc w:val="left"/>
      <w:pPr>
        <w:tabs>
          <w:tab w:val="num" w:pos="0"/>
        </w:tabs>
        <w:ind w:left="1857" w:hanging="360"/>
      </w:pPr>
      <w:rPr>
        <w:rFonts w:ascii="Wingdings" w:hAnsi="Wingdings" w:cs="Wingdings" w:hint="default"/>
      </w:rPr>
    </w:lvl>
    <w:lvl w:ilvl="3">
      <w:start w:val="1"/>
      <w:numFmt w:val="bullet"/>
      <w:lvlText w:val=""/>
      <w:lvlJc w:val="left"/>
      <w:pPr>
        <w:tabs>
          <w:tab w:val="num" w:pos="0"/>
        </w:tabs>
        <w:ind w:left="2577" w:hanging="360"/>
      </w:pPr>
      <w:rPr>
        <w:rFonts w:ascii="Symbol" w:hAnsi="Symbol" w:cs="Symbol" w:hint="default"/>
      </w:rPr>
    </w:lvl>
    <w:lvl w:ilvl="4">
      <w:start w:val="1"/>
      <w:numFmt w:val="bullet"/>
      <w:lvlText w:val="o"/>
      <w:lvlJc w:val="left"/>
      <w:pPr>
        <w:tabs>
          <w:tab w:val="num" w:pos="0"/>
        </w:tabs>
        <w:ind w:left="3297" w:hanging="360"/>
      </w:pPr>
      <w:rPr>
        <w:rFonts w:ascii="Courier New" w:hAnsi="Courier New" w:cs="Courier New" w:hint="default"/>
      </w:rPr>
    </w:lvl>
    <w:lvl w:ilvl="5">
      <w:start w:val="1"/>
      <w:numFmt w:val="bullet"/>
      <w:lvlText w:val=""/>
      <w:lvlJc w:val="left"/>
      <w:pPr>
        <w:tabs>
          <w:tab w:val="num" w:pos="0"/>
        </w:tabs>
        <w:ind w:left="4017" w:hanging="360"/>
      </w:pPr>
      <w:rPr>
        <w:rFonts w:ascii="Wingdings" w:hAnsi="Wingdings" w:cs="Wingdings" w:hint="default"/>
      </w:rPr>
    </w:lvl>
    <w:lvl w:ilvl="6">
      <w:start w:val="1"/>
      <w:numFmt w:val="bullet"/>
      <w:lvlText w:val=""/>
      <w:lvlJc w:val="left"/>
      <w:pPr>
        <w:tabs>
          <w:tab w:val="num" w:pos="0"/>
        </w:tabs>
        <w:ind w:left="4737" w:hanging="360"/>
      </w:pPr>
      <w:rPr>
        <w:rFonts w:ascii="Symbol" w:hAnsi="Symbol" w:cs="Symbol" w:hint="default"/>
      </w:rPr>
    </w:lvl>
    <w:lvl w:ilvl="7">
      <w:start w:val="1"/>
      <w:numFmt w:val="bullet"/>
      <w:lvlText w:val="o"/>
      <w:lvlJc w:val="left"/>
      <w:pPr>
        <w:tabs>
          <w:tab w:val="num" w:pos="0"/>
        </w:tabs>
        <w:ind w:left="5457" w:hanging="360"/>
      </w:pPr>
      <w:rPr>
        <w:rFonts w:ascii="Courier New" w:hAnsi="Courier New" w:cs="Courier New" w:hint="default"/>
      </w:rPr>
    </w:lvl>
    <w:lvl w:ilvl="8">
      <w:start w:val="1"/>
      <w:numFmt w:val="bullet"/>
      <w:lvlText w:val=""/>
      <w:lvlJc w:val="left"/>
      <w:pPr>
        <w:tabs>
          <w:tab w:val="num" w:pos="0"/>
        </w:tabs>
        <w:ind w:left="6177" w:hanging="360"/>
      </w:pPr>
      <w:rPr>
        <w:rFonts w:ascii="Wingdings" w:hAnsi="Wingdings" w:cs="Wingdings" w:hint="default"/>
      </w:rPr>
    </w:lvl>
  </w:abstractNum>
  <w:abstractNum w:abstractNumId="7" w15:restartNumberingAfterBreak="0">
    <w:nsid w:val="13B36938"/>
    <w:multiLevelType w:val="multilevel"/>
    <w:tmpl w:val="8CDA24DA"/>
    <w:lvl w:ilvl="0">
      <w:start w:val="1"/>
      <w:numFmt w:val="lowerRoman"/>
      <w:lvlText w:val="(%1)"/>
      <w:lvlJc w:val="left"/>
      <w:pPr>
        <w:tabs>
          <w:tab w:val="num" w:pos="1413"/>
        </w:tabs>
        <w:ind w:left="1413" w:hanging="708"/>
      </w:pPr>
      <w:rPr>
        <w:rFonts w:ascii="Times New Roman" w:eastAsia="Times New Roman" w:hAnsi="Times New Roman" w:cs="Times New Roman"/>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7AB2EF7"/>
    <w:multiLevelType w:val="multilevel"/>
    <w:tmpl w:val="D256EDAE"/>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9" w15:restartNumberingAfterBreak="0">
    <w:nsid w:val="17B70980"/>
    <w:multiLevelType w:val="multilevel"/>
    <w:tmpl w:val="2E7EF964"/>
    <w:lvl w:ilvl="0">
      <w:start w:val="1"/>
      <w:numFmt w:val="bullet"/>
      <w:lvlText w:val=""/>
      <w:lvlJc w:val="left"/>
      <w:pPr>
        <w:tabs>
          <w:tab w:val="num" w:pos="0"/>
        </w:tabs>
        <w:ind w:left="417" w:hanging="360"/>
      </w:pPr>
      <w:rPr>
        <w:rFonts w:ascii="Symbol" w:hAnsi="Symbol" w:cs="Symbol" w:hint="default"/>
      </w:rPr>
    </w:lvl>
    <w:lvl w:ilvl="1">
      <w:start w:val="1"/>
      <w:numFmt w:val="bullet"/>
      <w:lvlText w:val="o"/>
      <w:lvlJc w:val="left"/>
      <w:pPr>
        <w:tabs>
          <w:tab w:val="num" w:pos="0"/>
        </w:tabs>
        <w:ind w:left="1137" w:hanging="360"/>
      </w:pPr>
      <w:rPr>
        <w:rFonts w:ascii="Courier New" w:hAnsi="Courier New" w:cs="Courier New" w:hint="default"/>
      </w:rPr>
    </w:lvl>
    <w:lvl w:ilvl="2">
      <w:start w:val="1"/>
      <w:numFmt w:val="bullet"/>
      <w:lvlText w:val=""/>
      <w:lvlJc w:val="left"/>
      <w:pPr>
        <w:tabs>
          <w:tab w:val="num" w:pos="0"/>
        </w:tabs>
        <w:ind w:left="1857" w:hanging="360"/>
      </w:pPr>
      <w:rPr>
        <w:rFonts w:ascii="Wingdings" w:hAnsi="Wingdings" w:cs="Wingdings" w:hint="default"/>
      </w:rPr>
    </w:lvl>
    <w:lvl w:ilvl="3">
      <w:start w:val="1"/>
      <w:numFmt w:val="bullet"/>
      <w:lvlText w:val=""/>
      <w:lvlJc w:val="left"/>
      <w:pPr>
        <w:tabs>
          <w:tab w:val="num" w:pos="0"/>
        </w:tabs>
        <w:ind w:left="2577" w:hanging="360"/>
      </w:pPr>
      <w:rPr>
        <w:rFonts w:ascii="Symbol" w:hAnsi="Symbol" w:cs="Symbol" w:hint="default"/>
      </w:rPr>
    </w:lvl>
    <w:lvl w:ilvl="4">
      <w:start w:val="1"/>
      <w:numFmt w:val="bullet"/>
      <w:lvlText w:val="o"/>
      <w:lvlJc w:val="left"/>
      <w:pPr>
        <w:tabs>
          <w:tab w:val="num" w:pos="0"/>
        </w:tabs>
        <w:ind w:left="3297" w:hanging="360"/>
      </w:pPr>
      <w:rPr>
        <w:rFonts w:ascii="Courier New" w:hAnsi="Courier New" w:cs="Courier New" w:hint="default"/>
      </w:rPr>
    </w:lvl>
    <w:lvl w:ilvl="5">
      <w:start w:val="1"/>
      <w:numFmt w:val="bullet"/>
      <w:lvlText w:val=""/>
      <w:lvlJc w:val="left"/>
      <w:pPr>
        <w:tabs>
          <w:tab w:val="num" w:pos="0"/>
        </w:tabs>
        <w:ind w:left="4017" w:hanging="360"/>
      </w:pPr>
      <w:rPr>
        <w:rFonts w:ascii="Wingdings" w:hAnsi="Wingdings" w:cs="Wingdings" w:hint="default"/>
      </w:rPr>
    </w:lvl>
    <w:lvl w:ilvl="6">
      <w:start w:val="1"/>
      <w:numFmt w:val="bullet"/>
      <w:lvlText w:val=""/>
      <w:lvlJc w:val="left"/>
      <w:pPr>
        <w:tabs>
          <w:tab w:val="num" w:pos="0"/>
        </w:tabs>
        <w:ind w:left="4737" w:hanging="360"/>
      </w:pPr>
      <w:rPr>
        <w:rFonts w:ascii="Symbol" w:hAnsi="Symbol" w:cs="Symbol" w:hint="default"/>
      </w:rPr>
    </w:lvl>
    <w:lvl w:ilvl="7">
      <w:start w:val="1"/>
      <w:numFmt w:val="bullet"/>
      <w:lvlText w:val="o"/>
      <w:lvlJc w:val="left"/>
      <w:pPr>
        <w:tabs>
          <w:tab w:val="num" w:pos="0"/>
        </w:tabs>
        <w:ind w:left="5457" w:hanging="360"/>
      </w:pPr>
      <w:rPr>
        <w:rFonts w:ascii="Courier New" w:hAnsi="Courier New" w:cs="Courier New" w:hint="default"/>
      </w:rPr>
    </w:lvl>
    <w:lvl w:ilvl="8">
      <w:start w:val="1"/>
      <w:numFmt w:val="bullet"/>
      <w:lvlText w:val=""/>
      <w:lvlJc w:val="left"/>
      <w:pPr>
        <w:tabs>
          <w:tab w:val="num" w:pos="0"/>
        </w:tabs>
        <w:ind w:left="6177" w:hanging="360"/>
      </w:pPr>
      <w:rPr>
        <w:rFonts w:ascii="Wingdings" w:hAnsi="Wingdings" w:cs="Wingdings" w:hint="default"/>
      </w:rPr>
    </w:lvl>
  </w:abstractNum>
  <w:abstractNum w:abstractNumId="10" w15:restartNumberingAfterBreak="0">
    <w:nsid w:val="17DE625B"/>
    <w:multiLevelType w:val="multilevel"/>
    <w:tmpl w:val="2E888E18"/>
    <w:lvl w:ilvl="0">
      <w:start w:val="1"/>
      <w:numFmt w:val="bullet"/>
      <w:lvlText w:val=""/>
      <w:lvlJc w:val="left"/>
      <w:pPr>
        <w:tabs>
          <w:tab w:val="num" w:pos="0"/>
        </w:tabs>
        <w:ind w:left="417" w:hanging="360"/>
      </w:pPr>
      <w:rPr>
        <w:rFonts w:ascii="Symbol" w:hAnsi="Symbol" w:cs="Symbol" w:hint="default"/>
      </w:rPr>
    </w:lvl>
    <w:lvl w:ilvl="1">
      <w:start w:val="1"/>
      <w:numFmt w:val="bullet"/>
      <w:lvlText w:val="o"/>
      <w:lvlJc w:val="left"/>
      <w:pPr>
        <w:tabs>
          <w:tab w:val="num" w:pos="0"/>
        </w:tabs>
        <w:ind w:left="1137" w:hanging="360"/>
      </w:pPr>
      <w:rPr>
        <w:rFonts w:ascii="Courier New" w:hAnsi="Courier New" w:cs="Courier New" w:hint="default"/>
      </w:rPr>
    </w:lvl>
    <w:lvl w:ilvl="2">
      <w:start w:val="1"/>
      <w:numFmt w:val="bullet"/>
      <w:lvlText w:val=""/>
      <w:lvlJc w:val="left"/>
      <w:pPr>
        <w:tabs>
          <w:tab w:val="num" w:pos="0"/>
        </w:tabs>
        <w:ind w:left="1857" w:hanging="360"/>
      </w:pPr>
      <w:rPr>
        <w:rFonts w:ascii="Wingdings" w:hAnsi="Wingdings" w:cs="Wingdings" w:hint="default"/>
      </w:rPr>
    </w:lvl>
    <w:lvl w:ilvl="3">
      <w:start w:val="1"/>
      <w:numFmt w:val="bullet"/>
      <w:lvlText w:val=""/>
      <w:lvlJc w:val="left"/>
      <w:pPr>
        <w:tabs>
          <w:tab w:val="num" w:pos="0"/>
        </w:tabs>
        <w:ind w:left="2577" w:hanging="360"/>
      </w:pPr>
      <w:rPr>
        <w:rFonts w:ascii="Symbol" w:hAnsi="Symbol" w:cs="Symbol" w:hint="default"/>
      </w:rPr>
    </w:lvl>
    <w:lvl w:ilvl="4">
      <w:start w:val="1"/>
      <w:numFmt w:val="bullet"/>
      <w:lvlText w:val="o"/>
      <w:lvlJc w:val="left"/>
      <w:pPr>
        <w:tabs>
          <w:tab w:val="num" w:pos="0"/>
        </w:tabs>
        <w:ind w:left="3297" w:hanging="360"/>
      </w:pPr>
      <w:rPr>
        <w:rFonts w:ascii="Courier New" w:hAnsi="Courier New" w:cs="Courier New" w:hint="default"/>
      </w:rPr>
    </w:lvl>
    <w:lvl w:ilvl="5">
      <w:start w:val="1"/>
      <w:numFmt w:val="bullet"/>
      <w:lvlText w:val=""/>
      <w:lvlJc w:val="left"/>
      <w:pPr>
        <w:tabs>
          <w:tab w:val="num" w:pos="0"/>
        </w:tabs>
        <w:ind w:left="4017" w:hanging="360"/>
      </w:pPr>
      <w:rPr>
        <w:rFonts w:ascii="Wingdings" w:hAnsi="Wingdings" w:cs="Wingdings" w:hint="default"/>
      </w:rPr>
    </w:lvl>
    <w:lvl w:ilvl="6">
      <w:start w:val="1"/>
      <w:numFmt w:val="bullet"/>
      <w:lvlText w:val=""/>
      <w:lvlJc w:val="left"/>
      <w:pPr>
        <w:tabs>
          <w:tab w:val="num" w:pos="0"/>
        </w:tabs>
        <w:ind w:left="4737" w:hanging="360"/>
      </w:pPr>
      <w:rPr>
        <w:rFonts w:ascii="Symbol" w:hAnsi="Symbol" w:cs="Symbol" w:hint="default"/>
      </w:rPr>
    </w:lvl>
    <w:lvl w:ilvl="7">
      <w:start w:val="1"/>
      <w:numFmt w:val="bullet"/>
      <w:lvlText w:val="o"/>
      <w:lvlJc w:val="left"/>
      <w:pPr>
        <w:tabs>
          <w:tab w:val="num" w:pos="0"/>
        </w:tabs>
        <w:ind w:left="5457" w:hanging="360"/>
      </w:pPr>
      <w:rPr>
        <w:rFonts w:ascii="Courier New" w:hAnsi="Courier New" w:cs="Courier New" w:hint="default"/>
      </w:rPr>
    </w:lvl>
    <w:lvl w:ilvl="8">
      <w:start w:val="1"/>
      <w:numFmt w:val="bullet"/>
      <w:lvlText w:val=""/>
      <w:lvlJc w:val="left"/>
      <w:pPr>
        <w:tabs>
          <w:tab w:val="num" w:pos="0"/>
        </w:tabs>
        <w:ind w:left="6177" w:hanging="360"/>
      </w:pPr>
      <w:rPr>
        <w:rFonts w:ascii="Wingdings" w:hAnsi="Wingdings" w:cs="Wingdings" w:hint="default"/>
      </w:rPr>
    </w:lvl>
  </w:abstractNum>
  <w:abstractNum w:abstractNumId="11" w15:restartNumberingAfterBreak="0">
    <w:nsid w:val="1FF07345"/>
    <w:multiLevelType w:val="multilevel"/>
    <w:tmpl w:val="F9D2A88C"/>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2" w15:restartNumberingAfterBreak="0">
    <w:nsid w:val="229B4A67"/>
    <w:multiLevelType w:val="multilevel"/>
    <w:tmpl w:val="37A4149A"/>
    <w:lvl w:ilvl="0">
      <w:start w:val="1"/>
      <w:numFmt w:val="bullet"/>
      <w:lvlText w:val=""/>
      <w:lvlJc w:val="left"/>
      <w:pPr>
        <w:tabs>
          <w:tab w:val="num" w:pos="0"/>
        </w:tabs>
        <w:ind w:left="420" w:hanging="360"/>
      </w:pPr>
      <w:rPr>
        <w:rFonts w:ascii="Symbol" w:hAnsi="Symbol" w:cs="Symbol" w:hint="default"/>
      </w:rPr>
    </w:lvl>
    <w:lvl w:ilvl="1">
      <w:start w:val="1"/>
      <w:numFmt w:val="bullet"/>
      <w:lvlText w:val="o"/>
      <w:lvlJc w:val="left"/>
      <w:pPr>
        <w:tabs>
          <w:tab w:val="num" w:pos="0"/>
        </w:tabs>
        <w:ind w:left="1140" w:hanging="360"/>
      </w:pPr>
      <w:rPr>
        <w:rFonts w:ascii="Courier New" w:hAnsi="Courier New" w:cs="Courier New" w:hint="default"/>
      </w:rPr>
    </w:lvl>
    <w:lvl w:ilvl="2">
      <w:start w:val="1"/>
      <w:numFmt w:val="bullet"/>
      <w:lvlText w:val=""/>
      <w:lvlJc w:val="left"/>
      <w:pPr>
        <w:tabs>
          <w:tab w:val="num" w:pos="0"/>
        </w:tabs>
        <w:ind w:left="1860" w:hanging="360"/>
      </w:pPr>
      <w:rPr>
        <w:rFonts w:ascii="Wingdings" w:hAnsi="Wingdings" w:cs="Wingdings" w:hint="default"/>
      </w:rPr>
    </w:lvl>
    <w:lvl w:ilvl="3">
      <w:start w:val="1"/>
      <w:numFmt w:val="bullet"/>
      <w:lvlText w:val=""/>
      <w:lvlJc w:val="left"/>
      <w:pPr>
        <w:tabs>
          <w:tab w:val="num" w:pos="0"/>
        </w:tabs>
        <w:ind w:left="2580" w:hanging="360"/>
      </w:pPr>
      <w:rPr>
        <w:rFonts w:ascii="Symbol" w:hAnsi="Symbol" w:cs="Symbol" w:hint="default"/>
      </w:rPr>
    </w:lvl>
    <w:lvl w:ilvl="4">
      <w:start w:val="1"/>
      <w:numFmt w:val="bullet"/>
      <w:lvlText w:val="o"/>
      <w:lvlJc w:val="left"/>
      <w:pPr>
        <w:tabs>
          <w:tab w:val="num" w:pos="0"/>
        </w:tabs>
        <w:ind w:left="3300" w:hanging="360"/>
      </w:pPr>
      <w:rPr>
        <w:rFonts w:ascii="Courier New" w:hAnsi="Courier New" w:cs="Courier New" w:hint="default"/>
      </w:rPr>
    </w:lvl>
    <w:lvl w:ilvl="5">
      <w:start w:val="1"/>
      <w:numFmt w:val="bullet"/>
      <w:lvlText w:val=""/>
      <w:lvlJc w:val="left"/>
      <w:pPr>
        <w:tabs>
          <w:tab w:val="num" w:pos="0"/>
        </w:tabs>
        <w:ind w:left="4020" w:hanging="360"/>
      </w:pPr>
      <w:rPr>
        <w:rFonts w:ascii="Wingdings" w:hAnsi="Wingdings" w:cs="Wingdings" w:hint="default"/>
      </w:rPr>
    </w:lvl>
    <w:lvl w:ilvl="6">
      <w:start w:val="1"/>
      <w:numFmt w:val="bullet"/>
      <w:lvlText w:val=""/>
      <w:lvlJc w:val="left"/>
      <w:pPr>
        <w:tabs>
          <w:tab w:val="num" w:pos="0"/>
        </w:tabs>
        <w:ind w:left="4740" w:hanging="360"/>
      </w:pPr>
      <w:rPr>
        <w:rFonts w:ascii="Symbol" w:hAnsi="Symbol" w:cs="Symbol" w:hint="default"/>
      </w:rPr>
    </w:lvl>
    <w:lvl w:ilvl="7">
      <w:start w:val="1"/>
      <w:numFmt w:val="bullet"/>
      <w:lvlText w:val="o"/>
      <w:lvlJc w:val="left"/>
      <w:pPr>
        <w:tabs>
          <w:tab w:val="num" w:pos="0"/>
        </w:tabs>
        <w:ind w:left="5460" w:hanging="360"/>
      </w:pPr>
      <w:rPr>
        <w:rFonts w:ascii="Courier New" w:hAnsi="Courier New" w:cs="Courier New" w:hint="default"/>
      </w:rPr>
    </w:lvl>
    <w:lvl w:ilvl="8">
      <w:start w:val="1"/>
      <w:numFmt w:val="bullet"/>
      <w:lvlText w:val=""/>
      <w:lvlJc w:val="left"/>
      <w:pPr>
        <w:tabs>
          <w:tab w:val="num" w:pos="0"/>
        </w:tabs>
        <w:ind w:left="6180" w:hanging="360"/>
      </w:pPr>
      <w:rPr>
        <w:rFonts w:ascii="Wingdings" w:hAnsi="Wingdings" w:cs="Wingdings" w:hint="default"/>
      </w:rPr>
    </w:lvl>
  </w:abstractNum>
  <w:abstractNum w:abstractNumId="13" w15:restartNumberingAfterBreak="0">
    <w:nsid w:val="2FA332D7"/>
    <w:multiLevelType w:val="multilevel"/>
    <w:tmpl w:val="0405001F"/>
    <w:lvl w:ilvl="0">
      <w:start w:val="1"/>
      <w:numFmt w:val="decimal"/>
      <w:pStyle w:val="Zklad1"/>
      <w:lvlText w:val="%1."/>
      <w:lvlJc w:val="left"/>
      <w:pPr>
        <w:ind w:left="360" w:hanging="360"/>
      </w:pPr>
    </w:lvl>
    <w:lvl w:ilvl="1">
      <w:start w:val="1"/>
      <w:numFmt w:val="decimal"/>
      <w:pStyle w:val="Zklad2"/>
      <w:lvlText w:val="%1.%2."/>
      <w:lvlJc w:val="left"/>
      <w:pPr>
        <w:ind w:left="792" w:hanging="432"/>
      </w:pPr>
      <w:rPr>
        <w:b w:val="0"/>
      </w:rPr>
    </w:lvl>
    <w:lvl w:ilvl="2">
      <w:start w:val="1"/>
      <w:numFmt w:val="decimal"/>
      <w:pStyle w:val="Zkl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DD49A4"/>
    <w:multiLevelType w:val="multilevel"/>
    <w:tmpl w:val="D36A4B80"/>
    <w:lvl w:ilvl="0">
      <w:start w:val="1"/>
      <w:numFmt w:val="bullet"/>
      <w:pStyle w:val="OdrkaI"/>
      <w:lvlText w:val=""/>
      <w:lvlJc w:val="left"/>
      <w:pPr>
        <w:tabs>
          <w:tab w:val="num" w:pos="360"/>
        </w:tabs>
        <w:ind w:left="360" w:hanging="360"/>
      </w:pPr>
      <w:rPr>
        <w:rFonts w:ascii="Symbol" w:hAnsi="Symbol" w:cs="Times New Roman" w:hint="default"/>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36691D2F"/>
    <w:multiLevelType w:val="multilevel"/>
    <w:tmpl w:val="7BB42FE6"/>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F2374C6"/>
    <w:multiLevelType w:val="multilevel"/>
    <w:tmpl w:val="63623B7E"/>
    <w:lvl w:ilvl="0">
      <w:start w:val="1"/>
      <w:numFmt w:val="decimal"/>
      <w:lvlText w:val="%1"/>
      <w:lvlJc w:val="left"/>
      <w:pPr>
        <w:tabs>
          <w:tab w:val="num" w:pos="705"/>
        </w:tabs>
        <w:ind w:left="705" w:hanging="705"/>
      </w:pPr>
      <w:rPr>
        <w:rFonts w:hint="default"/>
      </w:rPr>
    </w:lvl>
    <w:lvl w:ilvl="1">
      <w:start w:val="1"/>
      <w:numFmt w:val="decimal"/>
      <w:pStyle w:val="slovanodstavec"/>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01349FC"/>
    <w:multiLevelType w:val="multilevel"/>
    <w:tmpl w:val="0CFC59D0"/>
    <w:lvl w:ilvl="0">
      <w:start w:val="1"/>
      <w:numFmt w:val="lowerRoman"/>
      <w:lvlText w:val="(%1)"/>
      <w:lvlJc w:val="left"/>
      <w:pPr>
        <w:tabs>
          <w:tab w:val="num" w:pos="1413"/>
        </w:tabs>
        <w:ind w:left="1413" w:hanging="708"/>
      </w:pPr>
      <w:rPr>
        <w:rFonts w:ascii="Times New Roman" w:hAnsi="Times New Roman" w:cs="Times New Roman"/>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4F52CC7"/>
    <w:multiLevelType w:val="multilevel"/>
    <w:tmpl w:val="EDFED8BC"/>
    <w:lvl w:ilvl="0">
      <w:start w:val="1"/>
      <w:numFmt w:val="bullet"/>
      <w:lvlText w:val=""/>
      <w:lvlJc w:val="left"/>
      <w:pPr>
        <w:tabs>
          <w:tab w:val="num" w:pos="0"/>
        </w:tabs>
        <w:ind w:left="417" w:hanging="360"/>
      </w:pPr>
      <w:rPr>
        <w:rFonts w:ascii="Symbol" w:hAnsi="Symbol" w:cs="Symbol" w:hint="default"/>
      </w:rPr>
    </w:lvl>
    <w:lvl w:ilvl="1">
      <w:start w:val="1"/>
      <w:numFmt w:val="bullet"/>
      <w:lvlText w:val="o"/>
      <w:lvlJc w:val="left"/>
      <w:pPr>
        <w:tabs>
          <w:tab w:val="num" w:pos="0"/>
        </w:tabs>
        <w:ind w:left="1137" w:hanging="360"/>
      </w:pPr>
      <w:rPr>
        <w:rFonts w:ascii="Courier New" w:hAnsi="Courier New" w:cs="Courier New" w:hint="default"/>
      </w:rPr>
    </w:lvl>
    <w:lvl w:ilvl="2">
      <w:start w:val="1"/>
      <w:numFmt w:val="bullet"/>
      <w:lvlText w:val=""/>
      <w:lvlJc w:val="left"/>
      <w:pPr>
        <w:tabs>
          <w:tab w:val="num" w:pos="0"/>
        </w:tabs>
        <w:ind w:left="1857" w:hanging="360"/>
      </w:pPr>
      <w:rPr>
        <w:rFonts w:ascii="Wingdings" w:hAnsi="Wingdings" w:cs="Wingdings" w:hint="default"/>
      </w:rPr>
    </w:lvl>
    <w:lvl w:ilvl="3">
      <w:start w:val="1"/>
      <w:numFmt w:val="bullet"/>
      <w:lvlText w:val=""/>
      <w:lvlJc w:val="left"/>
      <w:pPr>
        <w:tabs>
          <w:tab w:val="num" w:pos="0"/>
        </w:tabs>
        <w:ind w:left="2577" w:hanging="360"/>
      </w:pPr>
      <w:rPr>
        <w:rFonts w:ascii="Symbol" w:hAnsi="Symbol" w:cs="Symbol" w:hint="default"/>
      </w:rPr>
    </w:lvl>
    <w:lvl w:ilvl="4">
      <w:start w:val="1"/>
      <w:numFmt w:val="bullet"/>
      <w:lvlText w:val="o"/>
      <w:lvlJc w:val="left"/>
      <w:pPr>
        <w:tabs>
          <w:tab w:val="num" w:pos="0"/>
        </w:tabs>
        <w:ind w:left="3297" w:hanging="360"/>
      </w:pPr>
      <w:rPr>
        <w:rFonts w:ascii="Courier New" w:hAnsi="Courier New" w:cs="Courier New" w:hint="default"/>
      </w:rPr>
    </w:lvl>
    <w:lvl w:ilvl="5">
      <w:start w:val="1"/>
      <w:numFmt w:val="bullet"/>
      <w:lvlText w:val=""/>
      <w:lvlJc w:val="left"/>
      <w:pPr>
        <w:tabs>
          <w:tab w:val="num" w:pos="0"/>
        </w:tabs>
        <w:ind w:left="4017" w:hanging="360"/>
      </w:pPr>
      <w:rPr>
        <w:rFonts w:ascii="Wingdings" w:hAnsi="Wingdings" w:cs="Wingdings" w:hint="default"/>
      </w:rPr>
    </w:lvl>
    <w:lvl w:ilvl="6">
      <w:start w:val="1"/>
      <w:numFmt w:val="bullet"/>
      <w:lvlText w:val=""/>
      <w:lvlJc w:val="left"/>
      <w:pPr>
        <w:tabs>
          <w:tab w:val="num" w:pos="0"/>
        </w:tabs>
        <w:ind w:left="4737" w:hanging="360"/>
      </w:pPr>
      <w:rPr>
        <w:rFonts w:ascii="Symbol" w:hAnsi="Symbol" w:cs="Symbol" w:hint="default"/>
      </w:rPr>
    </w:lvl>
    <w:lvl w:ilvl="7">
      <w:start w:val="1"/>
      <w:numFmt w:val="bullet"/>
      <w:lvlText w:val="o"/>
      <w:lvlJc w:val="left"/>
      <w:pPr>
        <w:tabs>
          <w:tab w:val="num" w:pos="0"/>
        </w:tabs>
        <w:ind w:left="5457" w:hanging="360"/>
      </w:pPr>
      <w:rPr>
        <w:rFonts w:ascii="Courier New" w:hAnsi="Courier New" w:cs="Courier New" w:hint="default"/>
      </w:rPr>
    </w:lvl>
    <w:lvl w:ilvl="8">
      <w:start w:val="1"/>
      <w:numFmt w:val="bullet"/>
      <w:lvlText w:val=""/>
      <w:lvlJc w:val="left"/>
      <w:pPr>
        <w:tabs>
          <w:tab w:val="num" w:pos="0"/>
        </w:tabs>
        <w:ind w:left="6177" w:hanging="360"/>
      </w:pPr>
      <w:rPr>
        <w:rFonts w:ascii="Wingdings" w:hAnsi="Wingdings" w:cs="Wingdings" w:hint="default"/>
      </w:rPr>
    </w:lvl>
  </w:abstractNum>
  <w:abstractNum w:abstractNumId="19" w15:restartNumberingAfterBreak="0">
    <w:nsid w:val="49C71FEA"/>
    <w:multiLevelType w:val="multilevel"/>
    <w:tmpl w:val="07B4E7D2"/>
    <w:lvl w:ilvl="0">
      <w:start w:val="1"/>
      <w:numFmt w:val="lowerRoman"/>
      <w:lvlText w:val="(%1)"/>
      <w:lvlJc w:val="left"/>
      <w:pPr>
        <w:tabs>
          <w:tab w:val="num" w:pos="1276"/>
        </w:tabs>
        <w:ind w:left="1276" w:hanging="708"/>
      </w:pPr>
      <w:rPr>
        <w:i w:val="0"/>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abstractNum w:abstractNumId="20" w15:restartNumberingAfterBreak="0">
    <w:nsid w:val="4F7C0C87"/>
    <w:multiLevelType w:val="multilevel"/>
    <w:tmpl w:val="791EFF32"/>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21" w15:restartNumberingAfterBreak="0">
    <w:nsid w:val="52F66DA7"/>
    <w:multiLevelType w:val="multilevel"/>
    <w:tmpl w:val="BF50ED36"/>
    <w:lvl w:ilvl="0">
      <w:start w:val="1"/>
      <w:numFmt w:val="lowerRoman"/>
      <w:lvlText w:val="(%1)"/>
      <w:lvlJc w:val="left"/>
      <w:pPr>
        <w:tabs>
          <w:tab w:val="num" w:pos="1080"/>
        </w:tabs>
        <w:ind w:left="1080" w:hanging="360"/>
      </w:pPr>
      <w:rPr>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A715DB3"/>
    <w:multiLevelType w:val="multilevel"/>
    <w:tmpl w:val="C2801C56"/>
    <w:lvl w:ilvl="0">
      <w:start w:val="1"/>
      <w:numFmt w:val="decimal"/>
      <w:pStyle w:val="Nadpis1"/>
      <w:lvlText w:val="%1"/>
      <w:lvlJc w:val="left"/>
      <w:pPr>
        <w:ind w:left="432" w:hanging="432"/>
      </w:pPr>
    </w:lvl>
    <w:lvl w:ilvl="1">
      <w:start w:val="1"/>
      <w:numFmt w:val="decimal"/>
      <w:pStyle w:val="Nadpis2"/>
      <w:lvlText w:val="%1.%2"/>
      <w:lvlJc w:val="left"/>
      <w:pPr>
        <w:ind w:left="2561"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3" w15:restartNumberingAfterBreak="0">
    <w:nsid w:val="5C2F4767"/>
    <w:multiLevelType w:val="multilevel"/>
    <w:tmpl w:val="1B46BAF6"/>
    <w:lvl w:ilvl="0">
      <w:start w:val="2"/>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4" w15:restartNumberingAfterBreak="0">
    <w:nsid w:val="60404548"/>
    <w:multiLevelType w:val="multilevel"/>
    <w:tmpl w:val="2E9A329A"/>
    <w:lvl w:ilvl="0">
      <w:start w:val="2"/>
      <w:numFmt w:val="decimal"/>
      <w:lvlText w:val="%1"/>
      <w:lvlJc w:val="left"/>
      <w:pPr>
        <w:tabs>
          <w:tab w:val="num" w:pos="0"/>
        </w:tabs>
        <w:ind w:left="432" w:hanging="432"/>
      </w:pPr>
      <w:rPr>
        <w:rFonts w:hint="default"/>
      </w:rPr>
    </w:lvl>
    <w:lvl w:ilvl="1">
      <w:start w:val="1"/>
      <w:numFmt w:val="decimal"/>
      <w:lvlText w:val="%1.%2"/>
      <w:lvlJc w:val="left"/>
      <w:pPr>
        <w:tabs>
          <w:tab w:val="num" w:pos="0"/>
        </w:tabs>
        <w:ind w:left="2561" w:hanging="576"/>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5" w15:restartNumberingAfterBreak="0">
    <w:nsid w:val="6F9D352A"/>
    <w:multiLevelType w:val="multilevel"/>
    <w:tmpl w:val="763C7162"/>
    <w:lvl w:ilvl="0">
      <w:start w:val="1"/>
      <w:numFmt w:val="bullet"/>
      <w:lvlText w:val=""/>
      <w:lvlJc w:val="left"/>
      <w:pPr>
        <w:tabs>
          <w:tab w:val="num" w:pos="0"/>
        </w:tabs>
        <w:ind w:left="417" w:hanging="360"/>
      </w:pPr>
      <w:rPr>
        <w:rFonts w:ascii="Symbol" w:hAnsi="Symbol" w:cs="Symbol" w:hint="default"/>
      </w:rPr>
    </w:lvl>
    <w:lvl w:ilvl="1">
      <w:start w:val="1"/>
      <w:numFmt w:val="bullet"/>
      <w:lvlText w:val="o"/>
      <w:lvlJc w:val="left"/>
      <w:pPr>
        <w:tabs>
          <w:tab w:val="num" w:pos="0"/>
        </w:tabs>
        <w:ind w:left="1137" w:hanging="360"/>
      </w:pPr>
      <w:rPr>
        <w:rFonts w:ascii="Courier New" w:hAnsi="Courier New" w:cs="Courier New" w:hint="default"/>
      </w:rPr>
    </w:lvl>
    <w:lvl w:ilvl="2">
      <w:start w:val="1"/>
      <w:numFmt w:val="bullet"/>
      <w:lvlText w:val=""/>
      <w:lvlJc w:val="left"/>
      <w:pPr>
        <w:tabs>
          <w:tab w:val="num" w:pos="0"/>
        </w:tabs>
        <w:ind w:left="1857" w:hanging="360"/>
      </w:pPr>
      <w:rPr>
        <w:rFonts w:ascii="Wingdings" w:hAnsi="Wingdings" w:cs="Wingdings" w:hint="default"/>
      </w:rPr>
    </w:lvl>
    <w:lvl w:ilvl="3">
      <w:start w:val="1"/>
      <w:numFmt w:val="bullet"/>
      <w:lvlText w:val=""/>
      <w:lvlJc w:val="left"/>
      <w:pPr>
        <w:tabs>
          <w:tab w:val="num" w:pos="0"/>
        </w:tabs>
        <w:ind w:left="2577" w:hanging="360"/>
      </w:pPr>
      <w:rPr>
        <w:rFonts w:ascii="Symbol" w:hAnsi="Symbol" w:cs="Symbol" w:hint="default"/>
      </w:rPr>
    </w:lvl>
    <w:lvl w:ilvl="4">
      <w:start w:val="1"/>
      <w:numFmt w:val="bullet"/>
      <w:lvlText w:val="o"/>
      <w:lvlJc w:val="left"/>
      <w:pPr>
        <w:tabs>
          <w:tab w:val="num" w:pos="0"/>
        </w:tabs>
        <w:ind w:left="3297" w:hanging="360"/>
      </w:pPr>
      <w:rPr>
        <w:rFonts w:ascii="Courier New" w:hAnsi="Courier New" w:cs="Courier New" w:hint="default"/>
      </w:rPr>
    </w:lvl>
    <w:lvl w:ilvl="5">
      <w:start w:val="1"/>
      <w:numFmt w:val="bullet"/>
      <w:lvlText w:val=""/>
      <w:lvlJc w:val="left"/>
      <w:pPr>
        <w:tabs>
          <w:tab w:val="num" w:pos="0"/>
        </w:tabs>
        <w:ind w:left="4017" w:hanging="360"/>
      </w:pPr>
      <w:rPr>
        <w:rFonts w:ascii="Wingdings" w:hAnsi="Wingdings" w:cs="Wingdings" w:hint="default"/>
      </w:rPr>
    </w:lvl>
    <w:lvl w:ilvl="6">
      <w:start w:val="1"/>
      <w:numFmt w:val="bullet"/>
      <w:lvlText w:val=""/>
      <w:lvlJc w:val="left"/>
      <w:pPr>
        <w:tabs>
          <w:tab w:val="num" w:pos="0"/>
        </w:tabs>
        <w:ind w:left="4737" w:hanging="360"/>
      </w:pPr>
      <w:rPr>
        <w:rFonts w:ascii="Symbol" w:hAnsi="Symbol" w:cs="Symbol" w:hint="default"/>
      </w:rPr>
    </w:lvl>
    <w:lvl w:ilvl="7">
      <w:start w:val="1"/>
      <w:numFmt w:val="bullet"/>
      <w:lvlText w:val="o"/>
      <w:lvlJc w:val="left"/>
      <w:pPr>
        <w:tabs>
          <w:tab w:val="num" w:pos="0"/>
        </w:tabs>
        <w:ind w:left="5457" w:hanging="360"/>
      </w:pPr>
      <w:rPr>
        <w:rFonts w:ascii="Courier New" w:hAnsi="Courier New" w:cs="Courier New" w:hint="default"/>
      </w:rPr>
    </w:lvl>
    <w:lvl w:ilvl="8">
      <w:start w:val="1"/>
      <w:numFmt w:val="bullet"/>
      <w:lvlText w:val=""/>
      <w:lvlJc w:val="left"/>
      <w:pPr>
        <w:tabs>
          <w:tab w:val="num" w:pos="0"/>
        </w:tabs>
        <w:ind w:left="6177" w:hanging="360"/>
      </w:pPr>
      <w:rPr>
        <w:rFonts w:ascii="Wingdings" w:hAnsi="Wingdings" w:cs="Wingdings" w:hint="default"/>
      </w:rPr>
    </w:lvl>
  </w:abstractNum>
  <w:abstractNum w:abstractNumId="26" w15:restartNumberingAfterBreak="0">
    <w:nsid w:val="743E5176"/>
    <w:multiLevelType w:val="multilevel"/>
    <w:tmpl w:val="DE3C3758"/>
    <w:lvl w:ilvl="0">
      <w:start w:val="1"/>
      <w:numFmt w:val="bullet"/>
      <w:lvlText w:val=""/>
      <w:lvlJc w:val="left"/>
      <w:pPr>
        <w:tabs>
          <w:tab w:val="num" w:pos="0"/>
        </w:tabs>
        <w:ind w:left="417" w:hanging="360"/>
      </w:pPr>
      <w:rPr>
        <w:rFonts w:ascii="Symbol" w:hAnsi="Symbol" w:cs="Symbol" w:hint="default"/>
      </w:rPr>
    </w:lvl>
    <w:lvl w:ilvl="1">
      <w:start w:val="1"/>
      <w:numFmt w:val="bullet"/>
      <w:lvlText w:val="o"/>
      <w:lvlJc w:val="left"/>
      <w:pPr>
        <w:tabs>
          <w:tab w:val="num" w:pos="0"/>
        </w:tabs>
        <w:ind w:left="1137" w:hanging="360"/>
      </w:pPr>
      <w:rPr>
        <w:rFonts w:ascii="Courier New" w:hAnsi="Courier New" w:cs="Courier New" w:hint="default"/>
      </w:rPr>
    </w:lvl>
    <w:lvl w:ilvl="2">
      <w:start w:val="1"/>
      <w:numFmt w:val="bullet"/>
      <w:lvlText w:val=""/>
      <w:lvlJc w:val="left"/>
      <w:pPr>
        <w:tabs>
          <w:tab w:val="num" w:pos="0"/>
        </w:tabs>
        <w:ind w:left="1857" w:hanging="360"/>
      </w:pPr>
      <w:rPr>
        <w:rFonts w:ascii="Wingdings" w:hAnsi="Wingdings" w:cs="Wingdings" w:hint="default"/>
      </w:rPr>
    </w:lvl>
    <w:lvl w:ilvl="3">
      <w:start w:val="1"/>
      <w:numFmt w:val="bullet"/>
      <w:lvlText w:val=""/>
      <w:lvlJc w:val="left"/>
      <w:pPr>
        <w:tabs>
          <w:tab w:val="num" w:pos="0"/>
        </w:tabs>
        <w:ind w:left="2577" w:hanging="360"/>
      </w:pPr>
      <w:rPr>
        <w:rFonts w:ascii="Symbol" w:hAnsi="Symbol" w:cs="Symbol" w:hint="default"/>
      </w:rPr>
    </w:lvl>
    <w:lvl w:ilvl="4">
      <w:start w:val="1"/>
      <w:numFmt w:val="bullet"/>
      <w:lvlText w:val="o"/>
      <w:lvlJc w:val="left"/>
      <w:pPr>
        <w:tabs>
          <w:tab w:val="num" w:pos="0"/>
        </w:tabs>
        <w:ind w:left="3297" w:hanging="360"/>
      </w:pPr>
      <w:rPr>
        <w:rFonts w:ascii="Courier New" w:hAnsi="Courier New" w:cs="Courier New" w:hint="default"/>
      </w:rPr>
    </w:lvl>
    <w:lvl w:ilvl="5">
      <w:start w:val="1"/>
      <w:numFmt w:val="bullet"/>
      <w:lvlText w:val=""/>
      <w:lvlJc w:val="left"/>
      <w:pPr>
        <w:tabs>
          <w:tab w:val="num" w:pos="0"/>
        </w:tabs>
        <w:ind w:left="4017" w:hanging="360"/>
      </w:pPr>
      <w:rPr>
        <w:rFonts w:ascii="Wingdings" w:hAnsi="Wingdings" w:cs="Wingdings" w:hint="default"/>
      </w:rPr>
    </w:lvl>
    <w:lvl w:ilvl="6">
      <w:start w:val="1"/>
      <w:numFmt w:val="bullet"/>
      <w:lvlText w:val=""/>
      <w:lvlJc w:val="left"/>
      <w:pPr>
        <w:tabs>
          <w:tab w:val="num" w:pos="0"/>
        </w:tabs>
        <w:ind w:left="4737" w:hanging="360"/>
      </w:pPr>
      <w:rPr>
        <w:rFonts w:ascii="Symbol" w:hAnsi="Symbol" w:cs="Symbol" w:hint="default"/>
      </w:rPr>
    </w:lvl>
    <w:lvl w:ilvl="7">
      <w:start w:val="1"/>
      <w:numFmt w:val="bullet"/>
      <w:lvlText w:val="o"/>
      <w:lvlJc w:val="left"/>
      <w:pPr>
        <w:tabs>
          <w:tab w:val="num" w:pos="0"/>
        </w:tabs>
        <w:ind w:left="5457" w:hanging="360"/>
      </w:pPr>
      <w:rPr>
        <w:rFonts w:ascii="Courier New" w:hAnsi="Courier New" w:cs="Courier New" w:hint="default"/>
      </w:rPr>
    </w:lvl>
    <w:lvl w:ilvl="8">
      <w:start w:val="1"/>
      <w:numFmt w:val="bullet"/>
      <w:lvlText w:val=""/>
      <w:lvlJc w:val="left"/>
      <w:pPr>
        <w:tabs>
          <w:tab w:val="num" w:pos="0"/>
        </w:tabs>
        <w:ind w:left="6177" w:hanging="360"/>
      </w:pPr>
      <w:rPr>
        <w:rFonts w:ascii="Wingdings" w:hAnsi="Wingdings" w:cs="Wingdings" w:hint="default"/>
      </w:rPr>
    </w:lvl>
  </w:abstractNum>
  <w:abstractNum w:abstractNumId="27" w15:restartNumberingAfterBreak="0">
    <w:nsid w:val="7A1A7BA3"/>
    <w:multiLevelType w:val="multilevel"/>
    <w:tmpl w:val="F12CBA54"/>
    <w:lvl w:ilvl="0">
      <w:start w:val="1"/>
      <w:numFmt w:val="decimal"/>
      <w:lvlText w:val="%1"/>
      <w:lvlJc w:val="left"/>
      <w:pPr>
        <w:tabs>
          <w:tab w:val="num" w:pos="0"/>
        </w:tabs>
        <w:ind w:left="432" w:hanging="432"/>
      </w:pPr>
    </w:lvl>
    <w:lvl w:ilvl="1">
      <w:start w:val="1"/>
      <w:numFmt w:val="lowerRoman"/>
      <w:lvlText w:val="(%2)"/>
      <w:lvlJc w:val="left"/>
      <w:pPr>
        <w:tabs>
          <w:tab w:val="num" w:pos="0"/>
        </w:tabs>
        <w:ind w:left="576" w:hanging="576"/>
      </w:pPr>
      <w:rPr>
        <w:b w:val="0"/>
        <w:i w:val="0"/>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abstractNumId w:val="16"/>
  </w:num>
  <w:num w:numId="2">
    <w:abstractNumId w:val="4"/>
  </w:num>
  <w:num w:numId="3">
    <w:abstractNumId w:val="1"/>
  </w:num>
  <w:num w:numId="4">
    <w:abstractNumId w:val="2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4"/>
  </w:num>
  <w:num w:numId="8">
    <w:abstractNumId w:val="19"/>
  </w:num>
  <w:num w:numId="9">
    <w:abstractNumId w:val="21"/>
  </w:num>
  <w:num w:numId="10">
    <w:abstractNumId w:val="17"/>
  </w:num>
  <w:num w:numId="11">
    <w:abstractNumId w:val="7"/>
  </w:num>
  <w:num w:numId="12">
    <w:abstractNumId w:val="23"/>
  </w:num>
  <w:num w:numId="13">
    <w:abstractNumId w:val="27"/>
  </w:num>
  <w:num w:numId="14">
    <w:abstractNumId w:val="2"/>
  </w:num>
  <w:num w:numId="15">
    <w:abstractNumId w:val="6"/>
  </w:num>
  <w:num w:numId="16">
    <w:abstractNumId w:val="26"/>
  </w:num>
  <w:num w:numId="17">
    <w:abstractNumId w:val="9"/>
  </w:num>
  <w:num w:numId="18">
    <w:abstractNumId w:val="10"/>
  </w:num>
  <w:num w:numId="19">
    <w:abstractNumId w:val="20"/>
  </w:num>
  <w:num w:numId="20">
    <w:abstractNumId w:val="8"/>
  </w:num>
  <w:num w:numId="21">
    <w:abstractNumId w:val="11"/>
  </w:num>
  <w:num w:numId="22">
    <w:abstractNumId w:val="12"/>
  </w:num>
  <w:num w:numId="23">
    <w:abstractNumId w:val="18"/>
  </w:num>
  <w:num w:numId="24">
    <w:abstractNumId w:val="25"/>
  </w:num>
  <w:num w:numId="25">
    <w:abstractNumId w:val="5"/>
  </w:num>
  <w:num w:numId="26">
    <w:abstractNumId w:val="0"/>
  </w:num>
  <w:num w:numId="27">
    <w:abstractNumId w:val="3"/>
  </w:num>
  <w:num w:numId="28">
    <w:abstractNumId w:val="15"/>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2"/>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F73"/>
    <w:rsid w:val="00116541"/>
    <w:rsid w:val="00414F73"/>
    <w:rsid w:val="00434152"/>
    <w:rsid w:val="00571203"/>
    <w:rsid w:val="007E182D"/>
    <w:rsid w:val="00BE6272"/>
    <w:rsid w:val="00C3476C"/>
    <w:rsid w:val="00E92B32"/>
    <w:rsid w:val="00EA18CA"/>
    <w:rsid w:val="00EB5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E8300"/>
  <w15:docId w15:val="{520B1E5E-FF3F-4189-9735-7BF0352B5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Times New Roman" w:hAnsi="Times New Roman"/>
    </w:rPr>
  </w:style>
  <w:style w:type="paragraph" w:styleId="Nadpis1">
    <w:name w:val="heading 1"/>
    <w:basedOn w:val="Normln"/>
    <w:next w:val="Normln"/>
    <w:link w:val="Nadpis1Char"/>
    <w:qFormat/>
    <w:pPr>
      <w:keepNext/>
      <w:keepLines/>
      <w:numPr>
        <w:numId w:val="4"/>
      </w:numPr>
      <w:spacing w:before="240" w:after="240"/>
      <w:outlineLvl w:val="0"/>
    </w:pPr>
    <w:rPr>
      <w:rFonts w:eastAsia="Times New Roman" w:cstheme="majorBidi"/>
      <w:b/>
      <w:sz w:val="28"/>
      <w:szCs w:val="32"/>
    </w:rPr>
  </w:style>
  <w:style w:type="paragraph" w:styleId="Nadpis2">
    <w:name w:val="heading 2"/>
    <w:basedOn w:val="Normln"/>
    <w:next w:val="Normln"/>
    <w:link w:val="Nadpis2Char"/>
    <w:unhideWhenUsed/>
    <w:qFormat/>
    <w:pPr>
      <w:keepNext/>
      <w:keepLines/>
      <w:numPr>
        <w:ilvl w:val="1"/>
        <w:numId w:val="4"/>
      </w:numPr>
      <w:spacing w:after="120" w:line="240" w:lineRule="auto"/>
      <w:jc w:val="both"/>
      <w:outlineLvl w:val="1"/>
    </w:pPr>
    <w:rPr>
      <w:rFonts w:eastAsia="Times New Roman" w:cstheme="majorBidi"/>
      <w:sz w:val="24"/>
      <w:szCs w:val="26"/>
    </w:rPr>
  </w:style>
  <w:style w:type="paragraph" w:styleId="Nadpis3">
    <w:name w:val="heading 3"/>
    <w:basedOn w:val="Normln"/>
    <w:next w:val="Normln"/>
    <w:link w:val="Nadpis3Char"/>
    <w:qFormat/>
    <w:pPr>
      <w:widowControl w:val="0"/>
      <w:numPr>
        <w:ilvl w:val="2"/>
        <w:numId w:val="4"/>
      </w:numPr>
      <w:spacing w:after="120" w:line="240" w:lineRule="auto"/>
      <w:jc w:val="both"/>
      <w:outlineLvl w:val="2"/>
    </w:pPr>
    <w:rPr>
      <w:rFonts w:eastAsia="Times New Roman" w:cs="Times New Roman"/>
      <w:b/>
      <w:bCs/>
      <w:smallCaps/>
      <w:szCs w:val="23"/>
    </w:rPr>
  </w:style>
  <w:style w:type="paragraph" w:styleId="Nadpis4">
    <w:name w:val="heading 4"/>
    <w:basedOn w:val="Normln"/>
    <w:next w:val="Normln"/>
    <w:link w:val="Nadpis4Char"/>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paragraph" w:styleId="Nzev">
    <w:name w:val="Title"/>
    <w:basedOn w:val="Normln"/>
    <w:next w:val="Normln"/>
    <w:link w:val="NzevChar"/>
    <w:uiPriority w:val="10"/>
    <w:qFormat/>
    <w:pPr>
      <w:spacing w:before="300" w:after="200"/>
      <w:contextualSpacing/>
    </w:pPr>
    <w:rPr>
      <w:sz w:val="48"/>
      <w:szCs w:val="48"/>
    </w:rPr>
  </w:style>
  <w:style w:type="character" w:customStyle="1" w:styleId="NzevChar">
    <w:name w:val="Název Char"/>
    <w:basedOn w:val="Standardnpsmoodstavce"/>
    <w:link w:val="Nzev"/>
    <w:uiPriority w:val="10"/>
    <w:rPr>
      <w:sz w:val="48"/>
      <w:szCs w:val="48"/>
    </w:rPr>
  </w:style>
  <w:style w:type="paragraph" w:styleId="Podtitul">
    <w:name w:val="Subtitle"/>
    <w:basedOn w:val="Normln"/>
    <w:next w:val="Normln"/>
    <w:link w:val="PodtitulChar"/>
    <w:uiPriority w:val="11"/>
    <w:qFormat/>
    <w:pPr>
      <w:spacing w:before="200" w:after="200"/>
    </w:pPr>
    <w:rPr>
      <w:sz w:val="24"/>
      <w:szCs w:val="24"/>
    </w:rPr>
  </w:style>
  <w:style w:type="character" w:customStyle="1" w:styleId="PodtitulChar">
    <w:name w:val="Podtitul Char"/>
    <w:basedOn w:val="Standardnpsmoodstavce"/>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character" w:customStyle="1" w:styleId="CaptionChar">
    <w:name w:val="Caption Char"/>
    <w:uiPriority w:val="99"/>
  </w:style>
  <w:style w:type="table" w:customStyle="1" w:styleId="TableGridLight">
    <w:name w:val="Table Grid Light"/>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rosttabulka1">
    <w:name w:val="Plain Table 1"/>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basedOn w:val="Normlntabulka"/>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tabul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tabul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tabul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tabulk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tabul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lkasmkou2">
    <w:name w:val="Grid Table 2"/>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lntabul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tabul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tabul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tabulk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lntabul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3">
    <w:name w:val="Grid Table 3"/>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lntabul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tabul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tabul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tabulk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lntabul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4">
    <w:name w:val="Grid Table 4"/>
    <w:basedOn w:val="Normlntabulka"/>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lntabulka"/>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tabulka"/>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tabulka"/>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tabulka"/>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lntabulka"/>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mavtabulkasmkou5">
    <w:name w:val="Grid Table 5 Dark"/>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Barevntabulkasmkou6">
    <w:name w:val="Grid Table 6 Colorful"/>
    <w:basedOn w:val="Normlntabulka"/>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tabul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tabulka"/>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tabul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tabulka"/>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tabulka"/>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Barevntabulkasmkou7">
    <w:name w:val="Grid Table 7 Colorful"/>
    <w:basedOn w:val="Normlntabulka"/>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tabulka"/>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tabulka"/>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tabulka"/>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tabulka"/>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tabulka"/>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Svtltabulkaseznamu1">
    <w:name w:val="List Table 1 Light"/>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ulkaseznamu2">
    <w:name w:val="List Table 2"/>
    <w:basedOn w:val="Normlntabulka"/>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lntabulka"/>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tabulka"/>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tabulka"/>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tabulka"/>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lntabulka"/>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lkaseznamu3">
    <w:name w:val="List Table 3"/>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tabul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tabulka"/>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tabul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tabulka"/>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tabulka"/>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lkaseznamu4">
    <w:name w:val="List Table 4"/>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lntabulka"/>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tabulka"/>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tabulka"/>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tabulka"/>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lntabulka"/>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mavtabulkaseznamu5">
    <w:name w:val="List Table 5 Dark"/>
    <w:basedOn w:val="Normlntabulka"/>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lntabulka"/>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tabulka"/>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tabulka"/>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tabulka"/>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lntabulka"/>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Barevntabulkaseznamu6">
    <w:name w:val="List Table 6 Colorful"/>
    <w:basedOn w:val="Normlntabulka"/>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tabulka"/>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tabulka"/>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tabulka"/>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tabulka"/>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tabulka"/>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Barevntabulkaseznamu7">
    <w:name w:val="List Table 7 Colorful"/>
    <w:basedOn w:val="Normlntabulka"/>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tabulka"/>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tabulka"/>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tabulka"/>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tabulka"/>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tabulka"/>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tabulka"/>
    <w:uiPriority w:val="99"/>
    <w:pPr>
      <w:spacing w:after="0" w:line="240" w:lineRule="auto"/>
    </w:pPr>
    <w:rPr>
      <w:color w:val="404040"/>
      <w:sz w:val="20"/>
      <w:szCs w:val="20"/>
      <w:lang w:eastAsia="cs-CZ"/>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pPr>
      <w:spacing w:after="0" w:line="240" w:lineRule="auto"/>
    </w:pPr>
    <w:rPr>
      <w:color w:val="404040"/>
      <w:sz w:val="20"/>
      <w:szCs w:val="20"/>
      <w:lang w:eastAsia="cs-CZ"/>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lntabulka"/>
    <w:uiPriority w:val="99"/>
    <w:pPr>
      <w:spacing w:after="0" w:line="240" w:lineRule="auto"/>
    </w:pPr>
    <w:rPr>
      <w:color w:val="404040"/>
      <w:sz w:val="20"/>
      <w:szCs w:val="20"/>
      <w:lang w:eastAsia="cs-CZ"/>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tabulka"/>
    <w:uiPriority w:val="99"/>
    <w:pPr>
      <w:spacing w:after="0" w:line="240" w:lineRule="auto"/>
    </w:pPr>
    <w:rPr>
      <w:color w:val="404040"/>
      <w:sz w:val="20"/>
      <w:szCs w:val="20"/>
      <w:lang w:eastAsia="cs-CZ"/>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tabulka"/>
    <w:uiPriority w:val="99"/>
    <w:pPr>
      <w:spacing w:after="0" w:line="240" w:lineRule="auto"/>
    </w:pPr>
    <w:rPr>
      <w:color w:val="404040"/>
      <w:sz w:val="20"/>
      <w:szCs w:val="20"/>
      <w:lang w:eastAsia="cs-CZ"/>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tabulka"/>
    <w:uiPriority w:val="99"/>
    <w:pPr>
      <w:spacing w:after="0" w:line="240" w:lineRule="auto"/>
    </w:pPr>
    <w:rPr>
      <w:color w:val="404040"/>
      <w:sz w:val="20"/>
      <w:szCs w:val="20"/>
      <w:lang w:eastAsia="cs-CZ"/>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lntabulka"/>
    <w:uiPriority w:val="99"/>
    <w:pPr>
      <w:spacing w:after="0" w:line="240" w:lineRule="auto"/>
    </w:pPr>
    <w:rPr>
      <w:color w:val="404040"/>
      <w:sz w:val="20"/>
      <w:szCs w:val="20"/>
      <w:lang w:eastAsia="cs-CZ"/>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tabulka"/>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tabul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tabul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xtpoznpodarou">
    <w:name w:val="footnote text"/>
    <w:basedOn w:val="Normln"/>
    <w:link w:val="TextpoznpodarouChar"/>
    <w:uiPriority w:val="99"/>
    <w:semiHidden/>
    <w:unhideWhenUsed/>
    <w:pPr>
      <w:spacing w:after="40" w:line="240" w:lineRule="auto"/>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Textvysvtlivek">
    <w:name w:val="endnote text"/>
    <w:basedOn w:val="Normln"/>
    <w:link w:val="TextvysvtlivekChar"/>
    <w:uiPriority w:val="99"/>
    <w:semiHidden/>
    <w:unhideWhenUsed/>
    <w:pPr>
      <w:spacing w:after="0" w:line="240" w:lineRule="auto"/>
    </w:pPr>
    <w:rPr>
      <w:sz w:val="20"/>
    </w:rPr>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styleId="Seznamobrzk">
    <w:name w:val="table of figures"/>
    <w:basedOn w:val="Normln"/>
    <w:next w:val="Normln"/>
    <w:uiPriority w:val="99"/>
    <w:unhideWhenUsed/>
    <w:pPr>
      <w:spacing w:after="0"/>
    </w:pPr>
  </w:style>
  <w:style w:type="paragraph" w:styleId="Zhlav">
    <w:name w:val="header"/>
    <w:basedOn w:val="Normln"/>
    <w:link w:val="ZhlavChar"/>
    <w:unhideWhenUsed/>
    <w:pPr>
      <w:tabs>
        <w:tab w:val="center" w:pos="4536"/>
        <w:tab w:val="right" w:pos="9072"/>
      </w:tabs>
      <w:spacing w:after="0" w:line="240" w:lineRule="auto"/>
    </w:pPr>
  </w:style>
  <w:style w:type="character" w:customStyle="1" w:styleId="ZhlavChar">
    <w:name w:val="Záhlaví Char"/>
    <w:basedOn w:val="Standardnpsmoodstavce"/>
    <w:link w:val="Zhlav"/>
    <w:qFormat/>
  </w:style>
  <w:style w:type="paragraph" w:styleId="Zpat">
    <w:name w:val="footer"/>
    <w:basedOn w:val="Normln"/>
    <w:link w:val="ZpatChar"/>
    <w:unhideWhenUsed/>
    <w:pPr>
      <w:tabs>
        <w:tab w:val="center" w:pos="4536"/>
        <w:tab w:val="right" w:pos="9072"/>
      </w:tabs>
      <w:spacing w:after="0" w:line="240" w:lineRule="auto"/>
    </w:pPr>
  </w:style>
  <w:style w:type="character" w:customStyle="1" w:styleId="ZpatChar">
    <w:name w:val="Zápatí Char"/>
    <w:basedOn w:val="Standardnpsmoodstavce"/>
    <w:link w:val="Zpat"/>
    <w:qFormat/>
  </w:style>
  <w:style w:type="character" w:customStyle="1" w:styleId="Nadpis3Char">
    <w:name w:val="Nadpis 3 Char"/>
    <w:basedOn w:val="Standardnpsmoodstavce"/>
    <w:link w:val="Nadpis3"/>
    <w:qFormat/>
    <w:rPr>
      <w:rFonts w:ascii="Times New Roman" w:eastAsia="Times New Roman" w:hAnsi="Times New Roman" w:cs="Times New Roman"/>
      <w:b/>
      <w:bCs/>
      <w:smallCaps/>
      <w:szCs w:val="23"/>
    </w:rPr>
  </w:style>
  <w:style w:type="character" w:styleId="slostrnky">
    <w:name w:val="page number"/>
    <w:qFormat/>
    <w:rPr>
      <w:rFonts w:ascii="Times New Roman" w:hAnsi="Times New Roman"/>
      <w:sz w:val="20"/>
    </w:rPr>
  </w:style>
  <w:style w:type="paragraph" w:customStyle="1" w:styleId="slovanodstavec">
    <w:name w:val="Číslovaný odstavec"/>
    <w:basedOn w:val="Normln"/>
    <w:link w:val="slovanodstavecChar"/>
    <w:qFormat/>
    <w:pPr>
      <w:widowControl w:val="0"/>
      <w:numPr>
        <w:ilvl w:val="1"/>
        <w:numId w:val="1"/>
      </w:numPr>
      <w:spacing w:after="120" w:line="240" w:lineRule="auto"/>
      <w:jc w:val="both"/>
    </w:pPr>
    <w:rPr>
      <w:rFonts w:eastAsia="Times New Roman" w:cs="Times New Roman"/>
      <w:sz w:val="24"/>
      <w:szCs w:val="24"/>
      <w:lang w:eastAsia="cs-CZ"/>
    </w:rPr>
  </w:style>
  <w:style w:type="paragraph" w:customStyle="1" w:styleId="slovanodstavec2rove">
    <w:name w:val="Číslovaný odstavec (2.úroveň)"/>
    <w:basedOn w:val="Normln"/>
    <w:link w:val="slovanodstavec2roveChar"/>
    <w:qFormat/>
    <w:pPr>
      <w:widowControl w:val="0"/>
      <w:numPr>
        <w:ilvl w:val="2"/>
        <w:numId w:val="3"/>
      </w:numPr>
      <w:spacing w:after="120" w:line="240" w:lineRule="auto"/>
      <w:ind w:left="1418" w:hanging="709"/>
      <w:jc w:val="both"/>
    </w:pPr>
    <w:rPr>
      <w:rFonts w:eastAsia="Times New Roman" w:cs="Times New Roman"/>
      <w:sz w:val="24"/>
      <w:szCs w:val="24"/>
      <w:lang w:eastAsia="cs-CZ"/>
    </w:rPr>
  </w:style>
  <w:style w:type="character" w:customStyle="1" w:styleId="slovanodstavecChar">
    <w:name w:val="Číslovaný odstavec Char"/>
    <w:basedOn w:val="Standardnpsmoodstavce"/>
    <w:link w:val="slovanodstavec"/>
    <w:qFormat/>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qFormat/>
    <w:rPr>
      <w:rFonts w:ascii="Times New Roman" w:eastAsia="Times New Roman" w:hAnsi="Times New Roman" w:cstheme="majorBidi"/>
      <w:b/>
      <w:sz w:val="28"/>
      <w:szCs w:val="32"/>
    </w:rPr>
  </w:style>
  <w:style w:type="character" w:customStyle="1" w:styleId="slovanodstavec2roveChar">
    <w:name w:val="Číslovaný odstavec (2.úroveň) Char"/>
    <w:basedOn w:val="Standardnpsmoodstavce"/>
    <w:link w:val="slovanodstavec2rove"/>
    <w:qFormat/>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qFormat/>
    <w:rPr>
      <w:rFonts w:ascii="Times New Roman" w:eastAsia="Times New Roman" w:hAnsi="Times New Roman" w:cstheme="majorBidi"/>
      <w:sz w:val="24"/>
      <w:szCs w:val="26"/>
    </w:rPr>
  </w:style>
  <w:style w:type="character" w:customStyle="1" w:styleId="Nadpis4Char">
    <w:name w:val="Nadpis 4 Char"/>
    <w:basedOn w:val="Standardnpsmoodstavce"/>
    <w:link w:val="Nadpis4"/>
    <w:qFormat/>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qFormat/>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qFormat/>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qFormat/>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qFormat/>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qFormat/>
    <w:rPr>
      <w:rFonts w:asciiTheme="majorHAnsi" w:eastAsiaTheme="majorEastAsia" w:hAnsiTheme="majorHAnsi" w:cstheme="majorBidi"/>
      <w:i/>
      <w:iCs/>
      <w:color w:val="272727" w:themeColor="text1" w:themeTint="D8"/>
      <w:sz w:val="21"/>
      <w:szCs w:val="21"/>
    </w:rPr>
  </w:style>
  <w:style w:type="character" w:styleId="Hypertextovodkaz">
    <w:name w:val="Hyperlink"/>
    <w:basedOn w:val="Standardnpsmoodstavce"/>
    <w:uiPriority w:val="99"/>
    <w:unhideWhenUsed/>
    <w:rPr>
      <w:color w:val="0563C1" w:themeColor="hyperlink"/>
      <w:u w:val="single"/>
    </w:rPr>
  </w:style>
  <w:style w:type="numbering" w:customStyle="1" w:styleId="Bezseznamu1">
    <w:name w:val="Bez seznamu1"/>
    <w:next w:val="Bezseznamu"/>
    <w:uiPriority w:val="99"/>
    <w:semiHidden/>
    <w:unhideWhenUsed/>
    <w:qFormat/>
  </w:style>
  <w:style w:type="character" w:styleId="Odkaznakoment">
    <w:name w:val="annotation reference"/>
    <w:basedOn w:val="Standardnpsmoodstavce"/>
    <w:qFormat/>
    <w:rPr>
      <w:sz w:val="16"/>
      <w:szCs w:val="16"/>
    </w:rPr>
  </w:style>
  <w:style w:type="character" w:customStyle="1" w:styleId="TextkomenteChar">
    <w:name w:val="Text komentáře Char"/>
    <w:basedOn w:val="Standardnpsmoodstavce"/>
    <w:qFormat/>
    <w:rPr>
      <w:rFonts w:ascii="Gill Sans MT" w:eastAsia="Times New Roman" w:hAnsi="Gill Sans MT" w:cs="Times New Roman"/>
      <w:sz w:val="20"/>
      <w:szCs w:val="20"/>
      <w:lang w:eastAsia="cs-CZ"/>
    </w:rPr>
  </w:style>
  <w:style w:type="character" w:customStyle="1" w:styleId="TextbublinyChar">
    <w:name w:val="Text bubliny Char"/>
    <w:basedOn w:val="Standardnpsmoodstavce"/>
    <w:qFormat/>
    <w:rPr>
      <w:rFonts w:ascii="Tahoma" w:eastAsia="Times New Roman" w:hAnsi="Tahoma" w:cs="Tahoma"/>
      <w:sz w:val="16"/>
      <w:szCs w:val="16"/>
      <w:lang w:eastAsia="cs-CZ"/>
    </w:rPr>
  </w:style>
  <w:style w:type="character" w:customStyle="1" w:styleId="ZkladntextodsazenChar">
    <w:name w:val="Základní text odsazený Char"/>
    <w:basedOn w:val="Standardnpsmoodstavce"/>
    <w:qFormat/>
    <w:rPr>
      <w:rFonts w:ascii="Times New Roman" w:eastAsia="Times New Roman" w:hAnsi="Times New Roman" w:cs="Times New Roman"/>
      <w:sz w:val="24"/>
      <w:szCs w:val="24"/>
      <w:lang w:val="cs-CZ" w:eastAsia="cs-CZ"/>
    </w:rPr>
  </w:style>
  <w:style w:type="character" w:customStyle="1" w:styleId="OdstavecseseznamemChar">
    <w:name w:val="Odstavec se seznamem Char"/>
    <w:qFormat/>
    <w:rPr>
      <w:rFonts w:ascii="Arial" w:eastAsia="Times New Roman" w:hAnsi="Arial" w:cs="Times New Roman"/>
      <w:sz w:val="20"/>
      <w:szCs w:val="24"/>
      <w:lang w:val="cs-CZ" w:eastAsia="cs-CZ"/>
    </w:rPr>
  </w:style>
  <w:style w:type="character" w:customStyle="1" w:styleId="Internetovodkaz">
    <w:name w:val="Internetový odkaz"/>
    <w:rPr>
      <w:color w:val="0000FF"/>
      <w:u w:val="single"/>
    </w:rPr>
  </w:style>
  <w:style w:type="character" w:customStyle="1" w:styleId="CKnormlnChar">
    <w:name w:val="CK_normální Char"/>
    <w:qFormat/>
    <w:rPr>
      <w:rFonts w:ascii="Calibri" w:eastAsia="Times New Roman" w:hAnsi="Calibri" w:cs="Times New Roman"/>
      <w:lang w:val="cs-CZ"/>
    </w:rPr>
  </w:style>
  <w:style w:type="character" w:customStyle="1" w:styleId="BezmezerChar">
    <w:name w:val="Bez mezer Char"/>
    <w:qFormat/>
    <w:rPr>
      <w:rFonts w:ascii="Arial" w:eastAsia="Times New Roman" w:hAnsi="Arial" w:cs="Times New Roman"/>
      <w:sz w:val="19"/>
      <w:szCs w:val="24"/>
      <w:lang w:val="en-US"/>
    </w:rPr>
  </w:style>
  <w:style w:type="character" w:customStyle="1" w:styleId="Zkladntext2Char">
    <w:name w:val="Základní text 2 Char"/>
    <w:basedOn w:val="Standardnpsmoodstavce"/>
    <w:qFormat/>
    <w:rPr>
      <w:rFonts w:ascii="Times New Roman" w:eastAsia="Times New Roman" w:hAnsi="Times New Roman" w:cs="Times New Roman"/>
      <w:sz w:val="24"/>
      <w:szCs w:val="20"/>
      <w:lang w:val="cs-CZ" w:eastAsia="cs-CZ"/>
    </w:rPr>
  </w:style>
  <w:style w:type="character" w:customStyle="1" w:styleId="PedmtkomenteChar">
    <w:name w:val="Předmět komentáře Char"/>
    <w:basedOn w:val="TextkomenteChar"/>
    <w:qFormat/>
    <w:rPr>
      <w:rFonts w:ascii="Gill Sans MT" w:eastAsia="Times New Roman" w:hAnsi="Gill Sans MT" w:cs="Times New Roman"/>
      <w:b/>
      <w:bCs/>
      <w:sz w:val="20"/>
      <w:szCs w:val="20"/>
      <w:lang w:eastAsia="cs-CZ"/>
    </w:rPr>
  </w:style>
  <w:style w:type="character" w:customStyle="1" w:styleId="ListLabel1">
    <w:name w:val="ListLabel 1"/>
    <w:rPr>
      <w:rFonts w:cs="Wingdings"/>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ListLabel5">
    <w:name w:val="ListLabel 5"/>
    <w:rPr>
      <w:rFonts w:cs="Times New Roman"/>
      <w:b w:val="0"/>
    </w:rPr>
  </w:style>
  <w:style w:type="character" w:customStyle="1" w:styleId="ListLabel6">
    <w:name w:val="ListLabel 6"/>
    <w:rPr>
      <w:color w:val="0033CC"/>
    </w:rPr>
  </w:style>
  <w:style w:type="character" w:customStyle="1" w:styleId="ListLabel7">
    <w:name w:val="ListLabel 7"/>
    <w:rPr>
      <w:b/>
      <w:i w:val="0"/>
      <w:caps w:val="0"/>
      <w:smallCaps w:val="0"/>
      <w:strike w:val="0"/>
      <w:vanish w:val="0"/>
      <w:color w:val="00000A"/>
      <w:position w:val="0"/>
      <w:sz w:val="24"/>
      <w:szCs w:val="24"/>
      <w:u w:val="none"/>
      <w:vertAlign w:val="baseline"/>
      <w14:textOutline w14:w="0" w14:cap="rnd" w14:cmpd="sng" w14:algn="ctr">
        <w14:noFill/>
        <w14:prstDash w14:val="solid"/>
        <w14:bevel/>
      </w14:textOutline>
    </w:rPr>
  </w:style>
  <w:style w:type="character" w:customStyle="1" w:styleId="ListLabel8">
    <w:name w:val="ListLabel 8"/>
    <w:rPr>
      <w:b w:val="0"/>
    </w:rPr>
  </w:style>
  <w:style w:type="paragraph" w:customStyle="1" w:styleId="Nadpis">
    <w:name w:val="Nadpis"/>
    <w:basedOn w:val="Normln"/>
    <w:next w:val="Tlotextu"/>
    <w:qFormat/>
    <w:pPr>
      <w:keepNext/>
      <w:spacing w:before="240" w:after="120" w:line="100" w:lineRule="atLeast"/>
    </w:pPr>
    <w:rPr>
      <w:rFonts w:ascii="Arial" w:eastAsia="Microsoft YaHei" w:hAnsi="Arial" w:cs="Mangal"/>
      <w:sz w:val="28"/>
      <w:szCs w:val="28"/>
      <w:lang w:eastAsia="cs-CZ"/>
    </w:rPr>
  </w:style>
  <w:style w:type="paragraph" w:customStyle="1" w:styleId="Tlotextu">
    <w:name w:val="Tělo textu"/>
    <w:basedOn w:val="Normln"/>
    <w:pPr>
      <w:spacing w:after="120" w:line="100" w:lineRule="atLeast"/>
    </w:pPr>
    <w:rPr>
      <w:rFonts w:ascii="Gill Sans MT" w:eastAsia="Times New Roman" w:hAnsi="Gill Sans MT" w:cs="Times New Roman"/>
      <w:szCs w:val="24"/>
      <w:lang w:eastAsia="cs-CZ"/>
    </w:rPr>
  </w:style>
  <w:style w:type="paragraph" w:styleId="Seznam">
    <w:name w:val="List"/>
    <w:basedOn w:val="Tlotextu"/>
    <w:rPr>
      <w:rFonts w:cs="Mangal"/>
    </w:rPr>
  </w:style>
  <w:style w:type="paragraph" w:customStyle="1" w:styleId="Popisek">
    <w:name w:val="Popisek"/>
    <w:basedOn w:val="Normln"/>
    <w:pPr>
      <w:suppressLineNumbers/>
      <w:spacing w:before="120" w:after="120" w:line="100" w:lineRule="atLeast"/>
    </w:pPr>
    <w:rPr>
      <w:rFonts w:ascii="Gill Sans MT" w:eastAsia="Times New Roman" w:hAnsi="Gill Sans MT" w:cs="Mangal"/>
      <w:i/>
      <w:iCs/>
      <w:sz w:val="24"/>
      <w:szCs w:val="24"/>
      <w:lang w:eastAsia="cs-CZ"/>
    </w:rPr>
  </w:style>
  <w:style w:type="paragraph" w:customStyle="1" w:styleId="Rejstk">
    <w:name w:val="Rejstřík"/>
    <w:basedOn w:val="Normln"/>
    <w:qFormat/>
    <w:pPr>
      <w:suppressLineNumbers/>
      <w:spacing w:before="120" w:after="120" w:line="100" w:lineRule="atLeast"/>
    </w:pPr>
    <w:rPr>
      <w:rFonts w:ascii="Gill Sans MT" w:eastAsia="Times New Roman" w:hAnsi="Gill Sans MT" w:cs="Mangal"/>
      <w:szCs w:val="24"/>
      <w:lang w:eastAsia="cs-CZ"/>
    </w:rPr>
  </w:style>
  <w:style w:type="paragraph" w:styleId="Textkomente">
    <w:name w:val="annotation text"/>
    <w:basedOn w:val="Normln"/>
    <w:link w:val="TextkomenteChar1"/>
    <w:qFormat/>
    <w:pPr>
      <w:spacing w:before="120" w:after="120" w:line="100" w:lineRule="atLeast"/>
    </w:pPr>
    <w:rPr>
      <w:rFonts w:ascii="Gill Sans MT" w:eastAsia="Times New Roman" w:hAnsi="Gill Sans MT" w:cs="Times New Roman"/>
      <w:sz w:val="20"/>
      <w:szCs w:val="20"/>
      <w:lang w:eastAsia="cs-CZ"/>
    </w:rPr>
  </w:style>
  <w:style w:type="character" w:customStyle="1" w:styleId="TextkomenteChar1">
    <w:name w:val="Text komentáře Char1"/>
    <w:basedOn w:val="Standardnpsmoodstavce"/>
    <w:link w:val="Textkomente"/>
    <w:qFormat/>
    <w:rPr>
      <w:rFonts w:ascii="Gill Sans MT" w:eastAsia="Times New Roman" w:hAnsi="Gill Sans MT" w:cs="Times New Roman"/>
      <w:sz w:val="20"/>
      <w:szCs w:val="20"/>
      <w:lang w:eastAsia="cs-CZ"/>
    </w:rPr>
  </w:style>
  <w:style w:type="paragraph" w:styleId="Textbubliny">
    <w:name w:val="Balloon Text"/>
    <w:basedOn w:val="Normln"/>
    <w:link w:val="TextbublinyChar1"/>
    <w:qFormat/>
    <w:pPr>
      <w:spacing w:after="0" w:line="100" w:lineRule="atLeast"/>
    </w:pPr>
    <w:rPr>
      <w:rFonts w:ascii="Tahoma" w:eastAsia="Times New Roman" w:hAnsi="Tahoma" w:cs="Tahoma"/>
      <w:sz w:val="16"/>
      <w:szCs w:val="16"/>
      <w:lang w:eastAsia="cs-CZ"/>
    </w:rPr>
  </w:style>
  <w:style w:type="character" w:customStyle="1" w:styleId="TextbublinyChar1">
    <w:name w:val="Text bubliny Char1"/>
    <w:basedOn w:val="Standardnpsmoodstavce"/>
    <w:link w:val="Textbubliny"/>
    <w:qFormat/>
    <w:rPr>
      <w:rFonts w:ascii="Tahoma" w:eastAsia="Times New Roman" w:hAnsi="Tahoma" w:cs="Tahoma"/>
      <w:sz w:val="16"/>
      <w:szCs w:val="16"/>
      <w:lang w:eastAsia="cs-CZ"/>
    </w:rPr>
  </w:style>
  <w:style w:type="paragraph" w:customStyle="1" w:styleId="Smluvnstrana">
    <w:name w:val="Smluvní strana"/>
    <w:basedOn w:val="Normln"/>
    <w:qFormat/>
    <w:pPr>
      <w:spacing w:after="120" w:line="280" w:lineRule="atLeast"/>
      <w:jc w:val="both"/>
    </w:pPr>
    <w:rPr>
      <w:rFonts w:ascii="Garamond" w:eastAsia="Times New Roman" w:hAnsi="Garamond" w:cs="Times New Roman"/>
      <w:b/>
      <w:sz w:val="28"/>
      <w:szCs w:val="20"/>
      <w:lang w:eastAsia="cs-CZ"/>
    </w:rPr>
  </w:style>
  <w:style w:type="paragraph" w:customStyle="1" w:styleId="Odstavecseseznamem1">
    <w:name w:val="Odstavec se seznamem1"/>
    <w:basedOn w:val="Normln"/>
    <w:qFormat/>
    <w:pPr>
      <w:spacing w:after="0" w:line="100" w:lineRule="atLeast"/>
      <w:ind w:left="720"/>
      <w:contextualSpacing/>
      <w:jc w:val="both"/>
    </w:pPr>
    <w:rPr>
      <w:rFonts w:ascii="Arial" w:eastAsia="Times New Roman" w:hAnsi="Arial" w:cs="Times New Roman"/>
      <w:sz w:val="20"/>
      <w:szCs w:val="24"/>
      <w:lang w:eastAsia="cs-CZ"/>
    </w:rPr>
  </w:style>
  <w:style w:type="paragraph" w:customStyle="1" w:styleId="Odsazentlatextu">
    <w:name w:val="Odsazení těla textu"/>
    <w:basedOn w:val="Normln"/>
    <w:pPr>
      <w:spacing w:after="120" w:line="100" w:lineRule="atLeast"/>
      <w:ind w:left="283"/>
    </w:pPr>
    <w:rPr>
      <w:rFonts w:eastAsia="Times New Roman" w:cs="Times New Roman"/>
      <w:sz w:val="24"/>
      <w:szCs w:val="24"/>
      <w:lang w:eastAsia="cs-CZ"/>
    </w:rPr>
  </w:style>
  <w:style w:type="paragraph" w:styleId="Odstavecseseznamem">
    <w:name w:val="List Paragraph"/>
    <w:basedOn w:val="Normln"/>
    <w:uiPriority w:val="34"/>
    <w:qFormat/>
    <w:pPr>
      <w:spacing w:after="0" w:line="280" w:lineRule="atLeast"/>
      <w:ind w:left="708"/>
      <w:jc w:val="both"/>
    </w:pPr>
    <w:rPr>
      <w:rFonts w:eastAsia="Times New Roman" w:cs="Times New Roman"/>
      <w:sz w:val="24"/>
      <w:szCs w:val="20"/>
      <w:lang w:eastAsia="cs-CZ"/>
    </w:rPr>
  </w:style>
  <w:style w:type="character" w:customStyle="1" w:styleId="ZhlavChar1">
    <w:name w:val="Záhlaví Char1"/>
    <w:basedOn w:val="Standardnpsmoodstavce"/>
    <w:qFormat/>
    <w:rPr>
      <w:rFonts w:ascii="Gill Sans MT" w:eastAsia="Times New Roman" w:hAnsi="Gill Sans MT" w:cs="Times New Roman"/>
      <w:szCs w:val="24"/>
      <w:lang w:eastAsia="cs-CZ"/>
    </w:rPr>
  </w:style>
  <w:style w:type="character" w:customStyle="1" w:styleId="ZpatChar1">
    <w:name w:val="Zápatí Char1"/>
    <w:basedOn w:val="Standardnpsmoodstavce"/>
    <w:qFormat/>
    <w:rPr>
      <w:rFonts w:ascii="Gill Sans MT" w:eastAsia="Times New Roman" w:hAnsi="Gill Sans MT" w:cs="Times New Roman"/>
      <w:szCs w:val="24"/>
      <w:lang w:eastAsia="cs-CZ"/>
    </w:rPr>
  </w:style>
  <w:style w:type="paragraph" w:customStyle="1" w:styleId="CKnormln">
    <w:name w:val="CK_normální"/>
    <w:basedOn w:val="Normln"/>
    <w:qFormat/>
    <w:pPr>
      <w:spacing w:before="60" w:after="60" w:line="260" w:lineRule="atLeast"/>
      <w:ind w:left="720" w:hanging="720"/>
    </w:pPr>
    <w:rPr>
      <w:rFonts w:ascii="Calibri" w:eastAsia="Times New Roman" w:hAnsi="Calibri" w:cs="Times New Roman"/>
    </w:rPr>
  </w:style>
  <w:style w:type="paragraph" w:customStyle="1" w:styleId="Nzevsmlouvy">
    <w:name w:val="Název smlouvy"/>
    <w:basedOn w:val="Normln"/>
    <w:qFormat/>
    <w:pPr>
      <w:spacing w:after="120" w:line="280" w:lineRule="atLeast"/>
      <w:jc w:val="center"/>
    </w:pPr>
    <w:rPr>
      <w:rFonts w:ascii="Garamond" w:eastAsia="Times New Roman" w:hAnsi="Garamond" w:cs="Times New Roman"/>
      <w:b/>
      <w:sz w:val="36"/>
      <w:szCs w:val="20"/>
      <w:lang w:eastAsia="cs-CZ"/>
    </w:rPr>
  </w:style>
  <w:style w:type="paragraph" w:customStyle="1" w:styleId="standard">
    <w:name w:val="standard"/>
    <w:basedOn w:val="Normln"/>
    <w:qFormat/>
    <w:pPr>
      <w:spacing w:before="120" w:after="0" w:line="100" w:lineRule="atLeast"/>
      <w:jc w:val="both"/>
    </w:pPr>
    <w:rPr>
      <w:rFonts w:eastAsia="Times New Roman" w:cs="Times New Roman"/>
      <w:szCs w:val="20"/>
      <w:lang w:eastAsia="cs-CZ"/>
    </w:rPr>
  </w:style>
  <w:style w:type="paragraph" w:styleId="Bezmezer">
    <w:name w:val="No Spacing"/>
    <w:uiPriority w:val="1"/>
    <w:qFormat/>
    <w:pPr>
      <w:spacing w:after="0" w:line="100" w:lineRule="atLeast"/>
    </w:pPr>
    <w:rPr>
      <w:rFonts w:ascii="Arial" w:eastAsia="Times New Roman" w:hAnsi="Arial" w:cs="Times New Roman"/>
      <w:sz w:val="19"/>
      <w:szCs w:val="24"/>
      <w:lang w:val="en-US"/>
    </w:rPr>
  </w:style>
  <w:style w:type="paragraph" w:styleId="Zkladntext2">
    <w:name w:val="Body Text 2"/>
    <w:basedOn w:val="Normln"/>
    <w:link w:val="Zkladntext2Char1"/>
    <w:qFormat/>
    <w:pPr>
      <w:spacing w:after="120" w:line="480" w:lineRule="auto"/>
      <w:jc w:val="both"/>
    </w:pPr>
    <w:rPr>
      <w:rFonts w:eastAsia="Times New Roman" w:cs="Times New Roman"/>
      <w:sz w:val="24"/>
      <w:szCs w:val="20"/>
      <w:lang w:eastAsia="cs-CZ"/>
    </w:rPr>
  </w:style>
  <w:style w:type="character" w:customStyle="1" w:styleId="Zkladntext2Char1">
    <w:name w:val="Základní text 2 Char1"/>
    <w:basedOn w:val="Standardnpsmoodstavce"/>
    <w:link w:val="Zkladntext2"/>
    <w:qFormat/>
    <w:rPr>
      <w:rFonts w:ascii="Times New Roman" w:eastAsia="Times New Roman" w:hAnsi="Times New Roman" w:cs="Times New Roman"/>
      <w:sz w:val="24"/>
      <w:szCs w:val="20"/>
      <w:lang w:eastAsia="cs-CZ"/>
    </w:rPr>
  </w:style>
  <w:style w:type="paragraph" w:customStyle="1" w:styleId="Ploha1">
    <w:name w:val="Příloha 1"/>
    <w:basedOn w:val="Normln"/>
    <w:qFormat/>
    <w:pPr>
      <w:widowControl w:val="0"/>
      <w:tabs>
        <w:tab w:val="num" w:pos="360"/>
        <w:tab w:val="left" w:pos="539"/>
      </w:tabs>
      <w:spacing w:before="120" w:after="120" w:line="240" w:lineRule="atLeast"/>
      <w:ind w:left="360" w:hanging="360"/>
      <w:jc w:val="both"/>
    </w:pPr>
    <w:rPr>
      <w:rFonts w:eastAsia="Times New Roman" w:cs="Times New Roman"/>
      <w:b/>
      <w:bCs/>
      <w:sz w:val="24"/>
      <w:lang w:eastAsia="cs-CZ"/>
    </w:rPr>
  </w:style>
  <w:style w:type="paragraph" w:customStyle="1" w:styleId="Ploha2">
    <w:name w:val="Příloha 2"/>
    <w:basedOn w:val="Normln"/>
    <w:qFormat/>
    <w:pPr>
      <w:tabs>
        <w:tab w:val="num" w:pos="360"/>
      </w:tabs>
      <w:spacing w:after="120" w:line="280" w:lineRule="atLeast"/>
      <w:ind w:left="360" w:hanging="360"/>
      <w:jc w:val="both"/>
    </w:pPr>
    <w:rPr>
      <w:rFonts w:eastAsia="Times New Roman" w:cs="Times New Roman"/>
      <w:sz w:val="24"/>
      <w:szCs w:val="20"/>
      <w:lang w:eastAsia="cs-CZ"/>
    </w:rPr>
  </w:style>
  <w:style w:type="paragraph" w:customStyle="1" w:styleId="Ploha3">
    <w:name w:val="Příloha 3"/>
    <w:basedOn w:val="Normln"/>
    <w:qFormat/>
    <w:pPr>
      <w:tabs>
        <w:tab w:val="num" w:pos="360"/>
      </w:tabs>
      <w:spacing w:after="0" w:line="280" w:lineRule="atLeast"/>
      <w:ind w:left="360" w:hanging="360"/>
      <w:jc w:val="both"/>
    </w:pPr>
    <w:rPr>
      <w:rFonts w:eastAsia="Times New Roman" w:cs="Times New Roman"/>
      <w:sz w:val="24"/>
      <w:szCs w:val="20"/>
      <w:lang w:eastAsia="cs-CZ"/>
    </w:rPr>
  </w:style>
  <w:style w:type="paragraph" w:styleId="Pedmtkomente">
    <w:name w:val="annotation subject"/>
    <w:basedOn w:val="Textkomente"/>
    <w:link w:val="PedmtkomenteChar1"/>
    <w:qFormat/>
    <w:rPr>
      <w:b/>
      <w:bCs/>
    </w:rPr>
  </w:style>
  <w:style w:type="character" w:customStyle="1" w:styleId="PedmtkomenteChar1">
    <w:name w:val="Předmět komentáře Char1"/>
    <w:basedOn w:val="TextkomenteChar1"/>
    <w:link w:val="Pedmtkomente"/>
    <w:qFormat/>
    <w:rPr>
      <w:rFonts w:ascii="Gill Sans MT" w:eastAsia="Times New Roman" w:hAnsi="Gill Sans MT" w:cs="Times New Roman"/>
      <w:b/>
      <w:bCs/>
      <w:sz w:val="20"/>
      <w:szCs w:val="20"/>
      <w:lang w:eastAsia="cs-CZ"/>
    </w:rPr>
  </w:style>
  <w:style w:type="paragraph" w:styleId="Zkladntextodsazen">
    <w:name w:val="Body Text Indent"/>
    <w:basedOn w:val="Normln"/>
    <w:link w:val="ZkladntextodsazenChar1"/>
    <w:uiPriority w:val="99"/>
    <w:semiHidden/>
    <w:unhideWhenUsed/>
    <w:pPr>
      <w:spacing w:before="120" w:after="120" w:line="100" w:lineRule="atLeast"/>
      <w:ind w:left="283"/>
    </w:pPr>
    <w:rPr>
      <w:rFonts w:ascii="Gill Sans MT" w:eastAsia="Times New Roman" w:hAnsi="Gill Sans MT" w:cs="Times New Roman"/>
      <w:szCs w:val="24"/>
      <w:lang w:eastAsia="cs-CZ"/>
    </w:rPr>
  </w:style>
  <w:style w:type="character" w:customStyle="1" w:styleId="ZkladntextodsazenChar1">
    <w:name w:val="Základní text odsazený Char1"/>
    <w:basedOn w:val="Standardnpsmoodstavce"/>
    <w:link w:val="Zkladntextodsazen"/>
    <w:uiPriority w:val="99"/>
    <w:semiHidden/>
    <w:qFormat/>
    <w:rPr>
      <w:rFonts w:ascii="Gill Sans MT" w:eastAsia="Times New Roman" w:hAnsi="Gill Sans MT" w:cs="Times New Roman"/>
      <w:szCs w:val="24"/>
      <w:lang w:eastAsia="cs-CZ"/>
    </w:rPr>
  </w:style>
  <w:style w:type="paragraph" w:customStyle="1" w:styleId="Zklad1">
    <w:name w:val="Základ 1"/>
    <w:basedOn w:val="Normln"/>
    <w:qFormat/>
    <w:pPr>
      <w:numPr>
        <w:numId w:val="5"/>
      </w:numPr>
      <w:spacing w:before="240" w:after="120" w:line="240" w:lineRule="auto"/>
      <w:ind w:left="709" w:hanging="709"/>
      <w:jc w:val="both"/>
    </w:pPr>
    <w:rPr>
      <w:rFonts w:eastAsia="Times New Roman" w:cs="Times New Roman"/>
      <w:b/>
      <w:bCs/>
      <w:smallCaps/>
      <w:sz w:val="24"/>
      <w:szCs w:val="24"/>
      <w:lang w:eastAsia="cs-CZ"/>
    </w:rPr>
  </w:style>
  <w:style w:type="paragraph" w:customStyle="1" w:styleId="Zklad2">
    <w:name w:val="Základ 2"/>
    <w:basedOn w:val="Normln"/>
    <w:link w:val="Zklad2Char"/>
    <w:qFormat/>
    <w:pPr>
      <w:numPr>
        <w:ilvl w:val="1"/>
        <w:numId w:val="5"/>
      </w:numPr>
      <w:spacing w:after="120" w:line="240" w:lineRule="auto"/>
      <w:ind w:left="709" w:hanging="709"/>
      <w:jc w:val="both"/>
    </w:pPr>
    <w:rPr>
      <w:rFonts w:eastAsia="Times New Roman" w:cs="Times New Roman"/>
      <w:bCs/>
      <w:sz w:val="24"/>
      <w:szCs w:val="24"/>
      <w:lang w:eastAsia="cs-CZ"/>
    </w:rPr>
  </w:style>
  <w:style w:type="paragraph" w:customStyle="1" w:styleId="Zklad3">
    <w:name w:val="Základ 3"/>
    <w:basedOn w:val="Normln"/>
    <w:qFormat/>
    <w:pPr>
      <w:numPr>
        <w:ilvl w:val="2"/>
        <w:numId w:val="5"/>
      </w:numPr>
      <w:tabs>
        <w:tab w:val="left" w:pos="1701"/>
      </w:tabs>
      <w:spacing w:after="120" w:line="240" w:lineRule="auto"/>
      <w:ind w:left="1701" w:hanging="981"/>
      <w:jc w:val="both"/>
    </w:pPr>
    <w:rPr>
      <w:rFonts w:eastAsia="Times New Roman" w:cs="Times New Roman"/>
      <w:bCs/>
      <w:sz w:val="24"/>
      <w:szCs w:val="24"/>
      <w:lang w:eastAsia="cs-CZ"/>
    </w:rPr>
  </w:style>
  <w:style w:type="character" w:customStyle="1" w:styleId="Zklad2Char">
    <w:name w:val="Základ 2 Char"/>
    <w:link w:val="Zklad2"/>
    <w:qFormat/>
    <w:rPr>
      <w:rFonts w:ascii="Times New Roman" w:eastAsia="Times New Roman" w:hAnsi="Times New Roman" w:cs="Times New Roman"/>
      <w:bCs/>
      <w:sz w:val="24"/>
      <w:szCs w:val="24"/>
      <w:lang w:eastAsia="cs-CZ"/>
    </w:rPr>
  </w:style>
  <w:style w:type="paragraph" w:styleId="Revize">
    <w:name w:val="Revision"/>
    <w:hidden/>
    <w:uiPriority w:val="99"/>
    <w:semiHidden/>
    <w:qFormat/>
    <w:pPr>
      <w:spacing w:after="0" w:line="240" w:lineRule="auto"/>
    </w:pPr>
    <w:rPr>
      <w:rFonts w:ascii="Gill Sans MT" w:eastAsia="Times New Roman" w:hAnsi="Gill Sans MT" w:cs="Times New Roman"/>
      <w:szCs w:val="24"/>
      <w:lang w:eastAsia="cs-CZ"/>
    </w:rPr>
  </w:style>
  <w:style w:type="paragraph" w:customStyle="1" w:styleId="OdrkaI">
    <w:name w:val="Odrážka_I"/>
    <w:basedOn w:val="Normln"/>
    <w:qFormat/>
    <w:pPr>
      <w:numPr>
        <w:numId w:val="6"/>
      </w:numPr>
      <w:tabs>
        <w:tab w:val="left" w:pos="567"/>
      </w:tabs>
      <w:spacing w:before="60" w:after="60" w:line="240" w:lineRule="auto"/>
      <w:jc w:val="both"/>
    </w:pPr>
    <w:rPr>
      <w:rFonts w:eastAsia="Times New Roman" w:cs="Arial"/>
      <w:sz w:val="20"/>
      <w:szCs w:val="18"/>
      <w:lang w:eastAsia="cs-CZ"/>
    </w:rPr>
  </w:style>
  <w:style w:type="table" w:styleId="Mkatabulky">
    <w:name w:val="Table Grid"/>
    <w:basedOn w:val="Normlntabulka"/>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
    <w:basedOn w:val="Normln"/>
    <w:qFormat/>
    <w:pPr>
      <w:widowControl w:val="0"/>
      <w:spacing w:before="40" w:after="20" w:line="280" w:lineRule="atLeast"/>
      <w:jc w:val="both"/>
    </w:pPr>
    <w:rPr>
      <w:rFonts w:eastAsia="Times New Roman" w:cs="Times New Roman"/>
      <w:sz w:val="24"/>
      <w:szCs w:val="20"/>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ZkladntextChar">
    <w:name w:val="Základní text Char"/>
    <w:basedOn w:val="Standardnpsmoodstavce"/>
    <w:link w:val="Zkladntext"/>
    <w:uiPriority w:val="99"/>
    <w:semiHidden/>
    <w:qFormat/>
    <w:rPr>
      <w:rFonts w:ascii="Times New Roman" w:hAnsi="Times New Roman"/>
    </w:rPr>
  </w:style>
  <w:style w:type="paragraph" w:styleId="Zkladntext">
    <w:name w:val="Body Text"/>
    <w:basedOn w:val="Normln"/>
    <w:link w:val="ZkladntextChar"/>
    <w:uiPriority w:val="99"/>
    <w:semiHidden/>
    <w:unhideWhenUsed/>
    <w:pPr>
      <w:spacing w:after="120"/>
    </w:pPr>
  </w:style>
  <w:style w:type="character" w:customStyle="1" w:styleId="ZkladntextChar1">
    <w:name w:val="Základní text Char1"/>
    <w:basedOn w:val="Standardnpsmoodstavce"/>
    <w:semiHidden/>
    <w:rPr>
      <w:rFonts w:ascii="Times New Roman" w:hAnsi="Times New Roman"/>
    </w:rPr>
  </w:style>
  <w:style w:type="paragraph" w:styleId="Titulek">
    <w:name w:val="caption"/>
    <w:basedOn w:val="Normln"/>
    <w:qFormat/>
    <w:pPr>
      <w:suppressLineNumbers/>
      <w:spacing w:before="120" w:after="120"/>
    </w:pPr>
    <w:rPr>
      <w:rFonts w:cs="Arial"/>
      <w:i/>
      <w:iCs/>
      <w:sz w:val="24"/>
      <w:szCs w:val="24"/>
    </w:rPr>
  </w:style>
  <w:style w:type="paragraph" w:customStyle="1" w:styleId="Zkladntext1">
    <w:name w:val="Základní text1"/>
    <w:basedOn w:val="Normln"/>
    <w:qFormat/>
    <w:pPr>
      <w:spacing w:after="120" w:line="100" w:lineRule="atLeast"/>
    </w:pPr>
    <w:rPr>
      <w:rFonts w:ascii="Gill Sans MT" w:eastAsia="Times New Roman" w:hAnsi="Gill Sans MT" w:cs="Times New Roman"/>
      <w:szCs w:val="24"/>
      <w:lang w:eastAsia="cs-CZ"/>
    </w:rPr>
  </w:style>
  <w:style w:type="paragraph" w:customStyle="1" w:styleId="Titulek1">
    <w:name w:val="Titulek1"/>
    <w:basedOn w:val="Normln"/>
    <w:qFormat/>
    <w:pPr>
      <w:suppressLineNumbers/>
      <w:spacing w:before="120" w:after="120" w:line="100" w:lineRule="atLeast"/>
    </w:pPr>
    <w:rPr>
      <w:rFonts w:ascii="Gill Sans MT" w:eastAsia="Times New Roman" w:hAnsi="Gill Sans MT" w:cs="Mangal"/>
      <w:i/>
      <w:iCs/>
      <w:sz w:val="24"/>
      <w:szCs w:val="24"/>
      <w:lang w:eastAsia="cs-CZ"/>
    </w:rPr>
  </w:style>
  <w:style w:type="paragraph" w:customStyle="1" w:styleId="Zhlavazpat">
    <w:name w:val="Záhlaví a zápatí"/>
    <w:basedOn w:val="Normln"/>
    <w:qFormat/>
  </w:style>
  <w:style w:type="character" w:customStyle="1" w:styleId="ZhlavChar2">
    <w:name w:val="Záhlaví Char2"/>
    <w:basedOn w:val="Standardnpsmoodstavce"/>
    <w:uiPriority w:val="99"/>
    <w:semiHidden/>
    <w:rPr>
      <w:rFonts w:ascii="Times New Roman" w:hAnsi="Times New Roman"/>
    </w:rPr>
  </w:style>
  <w:style w:type="character" w:customStyle="1" w:styleId="ZpatChar2">
    <w:name w:val="Zápatí Char2"/>
    <w:basedOn w:val="Standardnpsmoodstavce"/>
    <w:uiPriority w:val="99"/>
    <w:semiHidden/>
    <w:rPr>
      <w:rFonts w:ascii="Times New Roman" w:hAnsi="Times New Roman"/>
    </w:rPr>
  </w:style>
  <w:style w:type="character" w:customStyle="1" w:styleId="TextkomenteChar2">
    <w:name w:val="Text komentáře Char2"/>
    <w:basedOn w:val="Standardnpsmoodstavce"/>
    <w:uiPriority w:val="99"/>
    <w:semiHidden/>
    <w:rPr>
      <w:rFonts w:ascii="Times New Roman" w:hAnsi="Times New Roman"/>
      <w:sz w:val="20"/>
      <w:szCs w:val="20"/>
    </w:rPr>
  </w:style>
  <w:style w:type="character" w:customStyle="1" w:styleId="TextbublinyChar2">
    <w:name w:val="Text bubliny Char2"/>
    <w:basedOn w:val="Standardnpsmoodstavce"/>
    <w:uiPriority w:val="99"/>
    <w:semiHidden/>
    <w:rPr>
      <w:rFonts w:ascii="Segoe UI" w:hAnsi="Segoe UI" w:cs="Segoe UI"/>
      <w:sz w:val="18"/>
      <w:szCs w:val="18"/>
    </w:rPr>
  </w:style>
  <w:style w:type="character" w:customStyle="1" w:styleId="ZkladntextodsazenChar2">
    <w:name w:val="Základní text odsazený Char2"/>
    <w:basedOn w:val="Standardnpsmoodstavce"/>
    <w:uiPriority w:val="99"/>
    <w:semiHidden/>
    <w:rPr>
      <w:rFonts w:ascii="Times New Roman" w:hAnsi="Times New Roman"/>
    </w:rPr>
  </w:style>
  <w:style w:type="character" w:customStyle="1" w:styleId="Zkladntext2Char2">
    <w:name w:val="Základní text 2 Char2"/>
    <w:basedOn w:val="Standardnpsmoodstavce"/>
    <w:uiPriority w:val="99"/>
    <w:semiHidden/>
    <w:rPr>
      <w:rFonts w:ascii="Times New Roman" w:hAnsi="Times New Roman"/>
    </w:rPr>
  </w:style>
  <w:style w:type="character" w:customStyle="1" w:styleId="PedmtkomenteChar2">
    <w:name w:val="Předmět komentáře Char2"/>
    <w:basedOn w:val="TextkomenteChar2"/>
    <w:uiPriority w:val="99"/>
    <w:semiHidden/>
    <w:rPr>
      <w:rFonts w:ascii="Times New Roman" w:hAnsi="Times New Roman"/>
      <w:b/>
      <w:bCs/>
      <w:sz w:val="20"/>
      <w:szCs w:val="20"/>
    </w:rPr>
  </w:style>
  <w:style w:type="character" w:customStyle="1" w:styleId="Nevyeenzmnka2">
    <w:name w:val="Nevyřešená zmínka2"/>
    <w:basedOn w:val="Standardnpsmoodstavce"/>
    <w:uiPriority w:val="99"/>
    <w:semiHidden/>
    <w:unhideWhenUsed/>
    <w:rPr>
      <w:color w:val="605E5C"/>
      <w:shd w:val="clear" w:color="auto" w:fill="E1DFDD"/>
    </w:rPr>
  </w:style>
  <w:style w:type="character" w:customStyle="1" w:styleId="Nevyeenzmnka3">
    <w:name w:val="Nevyřešená zmínka3"/>
    <w:basedOn w:val="Standardnpsmoodstavce"/>
    <w:uiPriority w:val="99"/>
    <w:semiHidden/>
    <w:unhideWhenUsed/>
    <w:rPr>
      <w:color w:val="605E5C"/>
      <w:shd w:val="clear" w:color="auto" w:fill="E1DFDD"/>
    </w:rPr>
  </w:style>
  <w:style w:type="character" w:customStyle="1" w:styleId="Nevyeenzmnka4">
    <w:name w:val="Nevyřešená zmínka4"/>
    <w:basedOn w:val="Standardnpsmoodstavce"/>
    <w:uiPriority w:val="99"/>
    <w:semiHidden/>
    <w:unhideWhenUsed/>
    <w:rPr>
      <w:color w:val="605E5C"/>
      <w:shd w:val="clear" w:color="auto" w:fill="E1DFDD"/>
    </w:rPr>
  </w:style>
  <w:style w:type="character" w:customStyle="1" w:styleId="UnresolvedMention">
    <w:name w:val="Unresolved Mention"/>
    <w:basedOn w:val="Standardnpsmoodstavce"/>
    <w:uiPriority w:val="99"/>
    <w:semiHidden/>
    <w:unhideWhenUsed/>
    <w:rsid w:val="007E18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cdesk@marbes.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lderType xmlns="e55d4ff2-a056-4a4e-87d2-5c534be82f72" xsi:nil="true"/>
    <DefaultSectionNames xmlns="e55d4ff2-a056-4a4e-87d2-5c534be82f72" xsi:nil="true"/>
    <Invited_Teachers xmlns="e55d4ff2-a056-4a4e-87d2-5c534be82f72" xsi:nil="true"/>
    <Owner xmlns="e55d4ff2-a056-4a4e-87d2-5c534be82f72">
      <UserInfo>
        <DisplayName/>
        <AccountId xsi:nil="true"/>
        <AccountType/>
      </UserInfo>
    </Owner>
    <Students xmlns="e55d4ff2-a056-4a4e-87d2-5c534be82f72">
      <UserInfo>
        <DisplayName/>
        <AccountId xsi:nil="true"/>
        <AccountType/>
      </UserInfo>
    </Students>
    <Student_Groups xmlns="e55d4ff2-a056-4a4e-87d2-5c534be82f72">
      <UserInfo>
        <DisplayName/>
        <AccountId xsi:nil="true"/>
        <AccountType/>
      </UserInfo>
    </Student_Groups>
    <NotebookType xmlns="e55d4ff2-a056-4a4e-87d2-5c534be82f72" xsi:nil="true"/>
    <AppVersion xmlns="e55d4ff2-a056-4a4e-87d2-5c534be82f72" xsi:nil="true"/>
    <Teachers xmlns="e55d4ff2-a056-4a4e-87d2-5c534be82f72">
      <UserInfo>
        <DisplayName/>
        <AccountId xsi:nil="true"/>
        <AccountType/>
      </UserInfo>
    </Teachers>
    <Self_Registration_Enabled xmlns="e55d4ff2-a056-4a4e-87d2-5c534be82f72" xsi:nil="true"/>
    <Invited_Students xmlns="e55d4ff2-a056-4a4e-87d2-5c534be82f7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7294143A797E942B22B69367CE678DA" ma:contentTypeVersion="23" ma:contentTypeDescription="Vytvoří nový dokument" ma:contentTypeScope="" ma:versionID="ff5d87c62517ad381c92a43de9002024">
  <xsd:schema xmlns:xsd="http://www.w3.org/2001/XMLSchema" xmlns:xs="http://www.w3.org/2001/XMLSchema" xmlns:p="http://schemas.microsoft.com/office/2006/metadata/properties" xmlns:ns3="896a426d-8ead-4407-b29a-86155bf051c4" xmlns:ns4="e55d4ff2-a056-4a4e-87d2-5c534be82f72" targetNamespace="http://schemas.microsoft.com/office/2006/metadata/properties" ma:root="true" ma:fieldsID="84ec15aeee51b60da451704b971d1de5" ns3:_="" ns4:_="">
    <xsd:import namespace="896a426d-8ead-4407-b29a-86155bf051c4"/>
    <xsd:import namespace="e55d4ff2-a056-4a4e-87d2-5c534be82f72"/>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a426d-8ead-4407-b29a-86155bf051c4"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5d4ff2-a056-4a4e-87d2-5c534be82f72"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DateTaken" ma:index="24" nillable="true" ma:displayName="MediaServiceDateTaken" ma:description="" ma:hidden="true" ma:internalName="MediaServiceDateTaken" ma:readOnly="true">
      <xsd:simpleType>
        <xsd:restriction base="dms:Text"/>
      </xsd:simpleType>
    </xsd:element>
    <xsd:element name="MediaServiceAutoTags" ma:index="25" nillable="true" ma:displayName="MediaServiceAutoTags" ma:description=""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CA290-6BC4-473A-B37C-840062862FB4}">
  <ds:schemaRefs>
    <ds:schemaRef ds:uri="http://schemas.microsoft.com/sharepoint/v3/contenttype/forms"/>
  </ds:schemaRefs>
</ds:datastoreItem>
</file>

<file path=customXml/itemProps2.xml><?xml version="1.0" encoding="utf-8"?>
<ds:datastoreItem xmlns:ds="http://schemas.openxmlformats.org/officeDocument/2006/customXml" ds:itemID="{89DC5540-EC7C-4F8D-B8F0-DF8D80334FAD}">
  <ds:schemaRefs>
    <ds:schemaRef ds:uri="http://purl.org/dc/terms/"/>
    <ds:schemaRef ds:uri="http://schemas.microsoft.com/office/2006/documentManagement/types"/>
    <ds:schemaRef ds:uri="http://schemas.openxmlformats.org/package/2006/metadata/core-properties"/>
    <ds:schemaRef ds:uri="896a426d-8ead-4407-b29a-86155bf051c4"/>
    <ds:schemaRef ds:uri="http://purl.org/dc/elements/1.1/"/>
    <ds:schemaRef ds:uri="e55d4ff2-a056-4a4e-87d2-5c534be82f72"/>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C481F14-5021-4A60-B825-0A53A622B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a426d-8ead-4407-b29a-86155bf051c4"/>
    <ds:schemaRef ds:uri="e55d4ff2-a056-4a4e-87d2-5c534be82f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35EEDD-1C64-43C3-A5B1-8386DE83B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9016</Words>
  <Characters>53198</Characters>
  <Application>Microsoft Office Word</Application>
  <DocSecurity>0</DocSecurity>
  <Lines>443</Lines>
  <Paragraphs>124</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62090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Pelc</dc:creator>
  <cp:keywords/>
  <dc:description/>
  <cp:lastModifiedBy>jezkovas</cp:lastModifiedBy>
  <cp:revision>3</cp:revision>
  <dcterms:created xsi:type="dcterms:W3CDTF">2025-04-22T08:00:00Z</dcterms:created>
  <dcterms:modified xsi:type="dcterms:W3CDTF">2025-04-24T07:53:00Z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0x010100D7294143A797E942B22B69367CE678DA</vt:lpwstr>
  </property>
</Properties>
</file>