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093E" w14:textId="77777777" w:rsidR="004467EC" w:rsidRDefault="004467EC">
      <w:pPr>
        <w:widowControl w:val="0"/>
        <w:pBdr>
          <w:top w:val="nil"/>
          <w:left w:val="nil"/>
          <w:bottom w:val="nil"/>
          <w:right w:val="nil"/>
          <w:between w:val="nil"/>
        </w:pBdr>
        <w:spacing w:line="276" w:lineRule="auto"/>
      </w:pPr>
    </w:p>
    <w:p w14:paraId="10C054E9" w14:textId="77777777" w:rsidR="004467EC" w:rsidRDefault="004467EC">
      <w:pPr>
        <w:keepNext/>
        <w:jc w:val="center"/>
        <w:rPr>
          <w:rFonts w:ascii="Arial" w:eastAsia="Arial" w:hAnsi="Arial" w:cs="Arial"/>
          <w:b/>
          <w:color w:val="980098"/>
          <w:sz w:val="28"/>
          <w:szCs w:val="28"/>
        </w:rPr>
      </w:pPr>
    </w:p>
    <w:p w14:paraId="3D8629C3" w14:textId="77777777" w:rsidR="004467EC" w:rsidRDefault="00501A33">
      <w:pPr>
        <w:keepNext/>
        <w:jc w:val="center"/>
        <w:rPr>
          <w:rFonts w:ascii="Arial" w:eastAsia="Arial" w:hAnsi="Arial" w:cs="Arial"/>
          <w:color w:val="980098"/>
          <w:sz w:val="28"/>
          <w:szCs w:val="28"/>
        </w:rPr>
      </w:pPr>
      <w:r>
        <w:rPr>
          <w:rFonts w:ascii="Arial" w:eastAsia="Arial" w:hAnsi="Arial" w:cs="Arial"/>
          <w:b/>
          <w:color w:val="980098"/>
          <w:sz w:val="28"/>
          <w:szCs w:val="28"/>
        </w:rPr>
        <w:t>KUPNÍ SMLOUVA</w:t>
      </w:r>
    </w:p>
    <w:p w14:paraId="5EFD03BE" w14:textId="77777777" w:rsidR="004467EC" w:rsidRDefault="00501A33">
      <w:pPr>
        <w:jc w:val="center"/>
        <w:rPr>
          <w:rFonts w:ascii="Arial" w:eastAsia="Arial" w:hAnsi="Arial" w:cs="Arial"/>
          <w:sz w:val="20"/>
          <w:szCs w:val="20"/>
        </w:rPr>
      </w:pPr>
      <w:r>
        <w:rPr>
          <w:rFonts w:ascii="Arial" w:eastAsia="Arial" w:hAnsi="Arial" w:cs="Arial"/>
          <w:sz w:val="20"/>
          <w:szCs w:val="20"/>
        </w:rPr>
        <w:t xml:space="preserve">uzavřená podle ust. § 2079 a násl. zákona č. 89/2012,občanský zákoník, </w:t>
      </w:r>
    </w:p>
    <w:p w14:paraId="2B856B10" w14:textId="77777777" w:rsidR="004467EC" w:rsidRDefault="00501A33">
      <w:pPr>
        <w:jc w:val="center"/>
        <w:rPr>
          <w:rFonts w:ascii="Arial" w:eastAsia="Arial" w:hAnsi="Arial" w:cs="Arial"/>
          <w:sz w:val="20"/>
          <w:szCs w:val="20"/>
        </w:rPr>
      </w:pPr>
      <w:r>
        <w:rPr>
          <w:rFonts w:ascii="Arial" w:eastAsia="Arial" w:hAnsi="Arial" w:cs="Arial"/>
          <w:sz w:val="20"/>
          <w:szCs w:val="20"/>
        </w:rPr>
        <w:t>ve znění pozdějších předpisů</w:t>
      </w:r>
    </w:p>
    <w:p w14:paraId="386912E3" w14:textId="77777777" w:rsidR="004467EC" w:rsidRDefault="004467EC">
      <w:pPr>
        <w:rPr>
          <w:rFonts w:ascii="Arial" w:eastAsia="Arial" w:hAnsi="Arial" w:cs="Arial"/>
          <w:sz w:val="20"/>
          <w:szCs w:val="20"/>
        </w:rPr>
      </w:pPr>
    </w:p>
    <w:p w14:paraId="320672A5" w14:textId="77777777" w:rsidR="004467EC" w:rsidRDefault="00501A33">
      <w:pPr>
        <w:rPr>
          <w:rFonts w:ascii="Arial" w:eastAsia="Arial" w:hAnsi="Arial" w:cs="Arial"/>
          <w:sz w:val="20"/>
          <w:szCs w:val="20"/>
        </w:rPr>
      </w:pPr>
      <w:r>
        <w:rPr>
          <w:rFonts w:ascii="Arial" w:eastAsia="Arial" w:hAnsi="Arial" w:cs="Arial"/>
          <w:sz w:val="20"/>
          <w:szCs w:val="20"/>
        </w:rPr>
        <w:t>Níže uvedeného dne, měsíce a roku uzavřely smluvní strany:</w:t>
      </w:r>
    </w:p>
    <w:p w14:paraId="3C68F829" w14:textId="05BB7BDD" w:rsidR="004467EC" w:rsidRPr="000D5C8D" w:rsidRDefault="00501A33">
      <w:pPr>
        <w:jc w:val="both"/>
        <w:rPr>
          <w:rFonts w:ascii="Arial" w:eastAsia="Arial" w:hAnsi="Arial" w:cs="Arial"/>
          <w:sz w:val="20"/>
          <w:szCs w:val="20"/>
        </w:rPr>
      </w:pPr>
      <w:r w:rsidRPr="000D5C8D">
        <w:rPr>
          <w:rFonts w:ascii="Arial" w:eastAsia="Arial" w:hAnsi="Arial" w:cs="Arial"/>
          <w:b/>
          <w:sz w:val="20"/>
          <w:szCs w:val="20"/>
        </w:rPr>
        <w:t>Společnost</w:t>
      </w:r>
      <w:r w:rsidRPr="000D5C8D">
        <w:rPr>
          <w:rFonts w:ascii="Arial" w:eastAsia="Arial" w:hAnsi="Arial" w:cs="Arial"/>
          <w:sz w:val="20"/>
          <w:szCs w:val="20"/>
        </w:rPr>
        <w:t>:</w:t>
      </w:r>
      <w:r w:rsidRPr="000D5C8D">
        <w:rPr>
          <w:rFonts w:ascii="Arial" w:eastAsia="Arial" w:hAnsi="Arial" w:cs="Arial"/>
          <w:sz w:val="20"/>
          <w:szCs w:val="20"/>
        </w:rPr>
        <w:tab/>
      </w:r>
      <w:r w:rsidR="00035776" w:rsidRPr="000D5C8D">
        <w:rPr>
          <w:rFonts w:ascii="Arial" w:eastAsia="Arial" w:hAnsi="Arial" w:cs="Arial"/>
          <w:sz w:val="20"/>
          <w:szCs w:val="20"/>
        </w:rPr>
        <w:t>3gon Positioning s.r.o.</w:t>
      </w:r>
    </w:p>
    <w:p w14:paraId="22051D08" w14:textId="1F930EBD" w:rsidR="004467EC" w:rsidRPr="000D5C8D" w:rsidRDefault="00501A33" w:rsidP="00035776">
      <w:pPr>
        <w:jc w:val="both"/>
        <w:rPr>
          <w:rFonts w:ascii="Arial" w:eastAsia="Arial" w:hAnsi="Arial" w:cs="Arial"/>
          <w:sz w:val="20"/>
          <w:szCs w:val="20"/>
        </w:rPr>
      </w:pPr>
      <w:r w:rsidRPr="000D5C8D">
        <w:rPr>
          <w:rFonts w:ascii="Arial" w:eastAsia="Arial" w:hAnsi="Arial" w:cs="Arial"/>
          <w:b/>
          <w:sz w:val="20"/>
          <w:szCs w:val="20"/>
        </w:rPr>
        <w:t>Sídlo</w:t>
      </w:r>
      <w:r w:rsidRPr="000D5C8D">
        <w:rPr>
          <w:rFonts w:ascii="Arial" w:eastAsia="Arial" w:hAnsi="Arial" w:cs="Arial"/>
          <w:sz w:val="20"/>
          <w:szCs w:val="20"/>
        </w:rPr>
        <w:t>:</w:t>
      </w:r>
      <w:r w:rsidRPr="000D5C8D">
        <w:rPr>
          <w:rFonts w:ascii="Arial" w:eastAsia="Arial" w:hAnsi="Arial" w:cs="Arial"/>
          <w:sz w:val="20"/>
          <w:szCs w:val="20"/>
        </w:rPr>
        <w:tab/>
      </w:r>
      <w:r w:rsidRPr="000D5C8D">
        <w:rPr>
          <w:rFonts w:ascii="Arial" w:eastAsia="Arial" w:hAnsi="Arial" w:cs="Arial"/>
          <w:sz w:val="20"/>
          <w:szCs w:val="20"/>
        </w:rPr>
        <w:tab/>
      </w:r>
      <w:r w:rsidR="00035776" w:rsidRPr="000D5C8D">
        <w:rPr>
          <w:rFonts w:ascii="Arial" w:eastAsia="Arial" w:hAnsi="Arial" w:cs="Arial"/>
          <w:sz w:val="20"/>
          <w:szCs w:val="20"/>
        </w:rPr>
        <w:t>Prvomájová 1262/33, 153 00 Praha 5</w:t>
      </w:r>
    </w:p>
    <w:p w14:paraId="3937711B" w14:textId="509CCD48" w:rsidR="004467EC" w:rsidRPr="000D5C8D" w:rsidRDefault="00501A33">
      <w:pPr>
        <w:jc w:val="both"/>
        <w:rPr>
          <w:rFonts w:ascii="Arial" w:eastAsia="Arial" w:hAnsi="Arial" w:cs="Arial"/>
          <w:sz w:val="20"/>
          <w:szCs w:val="20"/>
        </w:rPr>
      </w:pPr>
      <w:r w:rsidRPr="000D5C8D">
        <w:rPr>
          <w:rFonts w:ascii="Arial" w:eastAsia="Arial" w:hAnsi="Arial" w:cs="Arial"/>
          <w:b/>
          <w:sz w:val="20"/>
          <w:szCs w:val="20"/>
        </w:rPr>
        <w:t>IČ</w:t>
      </w:r>
      <w:r w:rsidRPr="000D5C8D">
        <w:rPr>
          <w:rFonts w:ascii="Arial" w:eastAsia="Arial" w:hAnsi="Arial" w:cs="Arial"/>
          <w:sz w:val="20"/>
          <w:szCs w:val="20"/>
        </w:rPr>
        <w:t>:</w:t>
      </w:r>
      <w:r w:rsidRPr="000D5C8D">
        <w:rPr>
          <w:rFonts w:ascii="Arial" w:eastAsia="Arial" w:hAnsi="Arial" w:cs="Arial"/>
          <w:sz w:val="20"/>
          <w:szCs w:val="20"/>
        </w:rPr>
        <w:tab/>
      </w:r>
      <w:r w:rsidRPr="000D5C8D">
        <w:rPr>
          <w:rFonts w:ascii="Arial" w:eastAsia="Arial" w:hAnsi="Arial" w:cs="Arial"/>
          <w:sz w:val="20"/>
          <w:szCs w:val="20"/>
        </w:rPr>
        <w:tab/>
      </w:r>
      <w:r w:rsidR="00035776" w:rsidRPr="000D5C8D">
        <w:rPr>
          <w:rFonts w:ascii="Arial" w:eastAsia="Arial" w:hAnsi="Arial" w:cs="Arial"/>
          <w:sz w:val="20"/>
          <w:szCs w:val="20"/>
        </w:rPr>
        <w:t>07724861</w:t>
      </w:r>
    </w:p>
    <w:p w14:paraId="1EFAF14D" w14:textId="54BC0B0C" w:rsidR="004467EC" w:rsidRPr="000D5C8D" w:rsidRDefault="00501A33">
      <w:pPr>
        <w:jc w:val="both"/>
        <w:rPr>
          <w:rFonts w:ascii="Arial" w:eastAsia="Arial" w:hAnsi="Arial" w:cs="Arial"/>
          <w:sz w:val="20"/>
          <w:szCs w:val="20"/>
        </w:rPr>
      </w:pPr>
      <w:r w:rsidRPr="000D5C8D">
        <w:rPr>
          <w:rFonts w:ascii="Arial" w:eastAsia="Arial" w:hAnsi="Arial" w:cs="Arial"/>
          <w:b/>
          <w:sz w:val="20"/>
          <w:szCs w:val="20"/>
        </w:rPr>
        <w:t>Zastoupená</w:t>
      </w:r>
      <w:r w:rsidRPr="000D5C8D">
        <w:rPr>
          <w:rFonts w:ascii="Arial" w:eastAsia="Arial" w:hAnsi="Arial" w:cs="Arial"/>
          <w:sz w:val="20"/>
          <w:szCs w:val="20"/>
        </w:rPr>
        <w:t>:</w:t>
      </w:r>
      <w:r w:rsidRPr="000D5C8D">
        <w:rPr>
          <w:rFonts w:ascii="Arial" w:eastAsia="Arial" w:hAnsi="Arial" w:cs="Arial"/>
          <w:sz w:val="20"/>
          <w:szCs w:val="20"/>
        </w:rPr>
        <w:tab/>
      </w:r>
      <w:r w:rsidR="00035776" w:rsidRPr="000D5C8D">
        <w:rPr>
          <w:rFonts w:ascii="Arial" w:eastAsia="Arial" w:hAnsi="Arial" w:cs="Arial"/>
          <w:sz w:val="20"/>
          <w:szCs w:val="20"/>
        </w:rPr>
        <w:t>Ing. Pavel Bozděch</w:t>
      </w:r>
    </w:p>
    <w:p w14:paraId="1C07DE4F" w14:textId="5AB2E39C" w:rsidR="004467EC" w:rsidRPr="000D5C8D" w:rsidRDefault="00501A33">
      <w:pPr>
        <w:jc w:val="both"/>
        <w:rPr>
          <w:rFonts w:ascii="Arial" w:eastAsia="Arial" w:hAnsi="Arial" w:cs="Arial"/>
          <w:sz w:val="20"/>
          <w:szCs w:val="20"/>
        </w:rPr>
      </w:pPr>
      <w:r w:rsidRPr="000D5C8D">
        <w:rPr>
          <w:rFonts w:ascii="Arial" w:eastAsia="Arial" w:hAnsi="Arial" w:cs="Arial"/>
          <w:b/>
          <w:sz w:val="20"/>
          <w:szCs w:val="20"/>
        </w:rPr>
        <w:t>Bankovní spojení</w:t>
      </w:r>
      <w:r w:rsidRPr="000D5C8D">
        <w:rPr>
          <w:rFonts w:ascii="Arial" w:eastAsia="Arial" w:hAnsi="Arial" w:cs="Arial"/>
          <w:sz w:val="20"/>
          <w:szCs w:val="20"/>
        </w:rPr>
        <w:t>:</w:t>
      </w:r>
      <w:r w:rsidR="000D5C8D" w:rsidRPr="000D5C8D">
        <w:rPr>
          <w:rFonts w:ascii="Arial" w:eastAsia="Arial" w:hAnsi="Arial" w:cs="Arial"/>
          <w:sz w:val="20"/>
          <w:szCs w:val="20"/>
        </w:rPr>
        <w:t xml:space="preserve"> Česká spořitelna a.s.</w:t>
      </w:r>
    </w:p>
    <w:p w14:paraId="74E82D2D" w14:textId="2FE2CFBD" w:rsidR="004467EC" w:rsidRDefault="00501A33">
      <w:pPr>
        <w:jc w:val="both"/>
        <w:rPr>
          <w:rFonts w:ascii="Arial" w:eastAsia="Arial" w:hAnsi="Arial" w:cs="Arial"/>
          <w:sz w:val="20"/>
          <w:szCs w:val="20"/>
        </w:rPr>
      </w:pPr>
      <w:r w:rsidRPr="000D5C8D">
        <w:rPr>
          <w:rFonts w:ascii="Arial" w:eastAsia="Arial" w:hAnsi="Arial" w:cs="Arial"/>
          <w:b/>
          <w:sz w:val="20"/>
          <w:szCs w:val="20"/>
        </w:rPr>
        <w:t>Číslo účtu</w:t>
      </w:r>
      <w:r w:rsidRPr="000D5C8D">
        <w:rPr>
          <w:rFonts w:ascii="Arial" w:eastAsia="Arial" w:hAnsi="Arial" w:cs="Arial"/>
          <w:sz w:val="20"/>
          <w:szCs w:val="20"/>
        </w:rPr>
        <w:t>:</w:t>
      </w:r>
      <w:r w:rsidR="000D5C8D">
        <w:rPr>
          <w:rFonts w:ascii="Arial" w:eastAsia="Arial" w:hAnsi="Arial" w:cs="Arial"/>
          <w:sz w:val="20"/>
          <w:szCs w:val="20"/>
        </w:rPr>
        <w:t xml:space="preserve">        </w:t>
      </w:r>
      <w:r w:rsidR="005C7C85">
        <w:rPr>
          <w:rFonts w:ascii="Arial" w:eastAsia="Arial" w:hAnsi="Arial" w:cs="Arial"/>
          <w:sz w:val="20"/>
          <w:szCs w:val="20"/>
        </w:rPr>
        <w:t>xxx</w:t>
      </w:r>
    </w:p>
    <w:p w14:paraId="0A1A0532" w14:textId="77777777" w:rsidR="004467EC" w:rsidRDefault="00501A33">
      <w:pPr>
        <w:spacing w:before="120"/>
        <w:rPr>
          <w:rFonts w:ascii="Arial" w:eastAsia="Arial" w:hAnsi="Arial" w:cs="Arial"/>
          <w:sz w:val="20"/>
          <w:szCs w:val="20"/>
        </w:rPr>
      </w:pPr>
      <w:r>
        <w:rPr>
          <w:rFonts w:ascii="Arial" w:eastAsia="Arial" w:hAnsi="Arial" w:cs="Arial"/>
          <w:sz w:val="20"/>
          <w:szCs w:val="20"/>
        </w:rPr>
        <w:t xml:space="preserve">(dále jen </w:t>
      </w:r>
      <w:r>
        <w:rPr>
          <w:rFonts w:ascii="Arial" w:eastAsia="Arial" w:hAnsi="Arial" w:cs="Arial"/>
          <w:i/>
          <w:sz w:val="20"/>
          <w:szCs w:val="20"/>
        </w:rPr>
        <w:t>„</w:t>
      </w:r>
      <w:r>
        <w:rPr>
          <w:rFonts w:ascii="Arial" w:eastAsia="Arial" w:hAnsi="Arial" w:cs="Arial"/>
          <w:b/>
          <w:sz w:val="20"/>
          <w:szCs w:val="20"/>
        </w:rPr>
        <w:t>prodávající</w:t>
      </w:r>
      <w:r>
        <w:rPr>
          <w:rFonts w:ascii="Arial" w:eastAsia="Arial" w:hAnsi="Arial" w:cs="Arial"/>
          <w:sz w:val="20"/>
          <w:szCs w:val="20"/>
        </w:rPr>
        <w:t>“ na straně jedné)</w:t>
      </w:r>
    </w:p>
    <w:p w14:paraId="23460DBB" w14:textId="77777777" w:rsidR="004467EC" w:rsidRDefault="004467EC">
      <w:pPr>
        <w:rPr>
          <w:rFonts w:ascii="Arial" w:eastAsia="Arial" w:hAnsi="Arial" w:cs="Arial"/>
          <w:sz w:val="20"/>
          <w:szCs w:val="20"/>
        </w:rPr>
      </w:pPr>
    </w:p>
    <w:p w14:paraId="51898C1C" w14:textId="77777777" w:rsidR="004467EC" w:rsidRDefault="00501A33">
      <w:pPr>
        <w:rPr>
          <w:rFonts w:ascii="Arial" w:eastAsia="Arial" w:hAnsi="Arial" w:cs="Arial"/>
          <w:sz w:val="20"/>
          <w:szCs w:val="20"/>
        </w:rPr>
      </w:pPr>
      <w:r>
        <w:rPr>
          <w:rFonts w:ascii="Arial" w:eastAsia="Arial" w:hAnsi="Arial" w:cs="Arial"/>
          <w:sz w:val="20"/>
          <w:szCs w:val="20"/>
        </w:rPr>
        <w:t>a</w:t>
      </w:r>
    </w:p>
    <w:p w14:paraId="24D0EB76" w14:textId="77777777" w:rsidR="004467EC" w:rsidRDefault="004467EC">
      <w:pPr>
        <w:jc w:val="both"/>
        <w:rPr>
          <w:rFonts w:ascii="Arial" w:eastAsia="Arial" w:hAnsi="Arial" w:cs="Arial"/>
          <w:sz w:val="20"/>
          <w:szCs w:val="20"/>
        </w:rPr>
      </w:pPr>
    </w:p>
    <w:p w14:paraId="7DE5C6CF" w14:textId="77777777" w:rsidR="004467EC" w:rsidRDefault="00501A33">
      <w:pPr>
        <w:jc w:val="both"/>
        <w:rPr>
          <w:rFonts w:ascii="Arial" w:eastAsia="Arial" w:hAnsi="Arial" w:cs="Arial"/>
          <w:b/>
          <w:i/>
          <w:sz w:val="20"/>
          <w:szCs w:val="20"/>
        </w:rPr>
      </w:pPr>
      <w:r>
        <w:rPr>
          <w:rFonts w:ascii="Arial" w:eastAsia="Arial" w:hAnsi="Arial" w:cs="Arial"/>
          <w:b/>
          <w:sz w:val="20"/>
          <w:szCs w:val="20"/>
        </w:rPr>
        <w:t>Univerzita Jana Evangelisty Purkyně v  Ústí nad Labem</w:t>
      </w:r>
    </w:p>
    <w:p w14:paraId="7308F532" w14:textId="77777777" w:rsidR="004467EC" w:rsidRDefault="00501A33">
      <w:pPr>
        <w:jc w:val="both"/>
        <w:rPr>
          <w:rFonts w:ascii="Arial" w:eastAsia="Arial" w:hAnsi="Arial" w:cs="Arial"/>
          <w:sz w:val="20"/>
          <w:szCs w:val="20"/>
        </w:rPr>
      </w:pPr>
      <w:r>
        <w:rPr>
          <w:rFonts w:ascii="Arial" w:eastAsia="Arial" w:hAnsi="Arial" w:cs="Arial"/>
          <w:b/>
          <w:sz w:val="20"/>
          <w:szCs w:val="20"/>
        </w:rPr>
        <w:t>Sídlo</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ab/>
      </w:r>
      <w:r>
        <w:rPr>
          <w:rFonts w:ascii="Arial" w:eastAsia="Arial" w:hAnsi="Arial" w:cs="Arial"/>
          <w:sz w:val="20"/>
          <w:szCs w:val="20"/>
        </w:rPr>
        <w:t>Pasteurova 1, 400 96 Ústí nad Labem</w:t>
      </w:r>
      <w:r>
        <w:rPr>
          <w:rFonts w:ascii="Arial" w:eastAsia="Arial" w:hAnsi="Arial" w:cs="Arial"/>
          <w:color w:val="FF0000"/>
          <w:sz w:val="20"/>
          <w:szCs w:val="20"/>
        </w:rPr>
        <w:t xml:space="preserve"> </w:t>
      </w:r>
    </w:p>
    <w:p w14:paraId="39B38510" w14:textId="77777777" w:rsidR="004467EC" w:rsidRDefault="00501A33">
      <w:pPr>
        <w:jc w:val="both"/>
        <w:rPr>
          <w:rFonts w:ascii="Arial" w:eastAsia="Arial" w:hAnsi="Arial" w:cs="Arial"/>
          <w:sz w:val="20"/>
          <w:szCs w:val="20"/>
        </w:rPr>
      </w:pPr>
      <w:r>
        <w:rPr>
          <w:rFonts w:ascii="Arial" w:eastAsia="Arial" w:hAnsi="Arial" w:cs="Arial"/>
          <w:b/>
          <w:sz w:val="20"/>
          <w:szCs w:val="20"/>
        </w:rPr>
        <w:t>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44555601</w:t>
      </w:r>
    </w:p>
    <w:p w14:paraId="37048111" w14:textId="77777777" w:rsidR="004467EC" w:rsidRDefault="00501A33">
      <w:pPr>
        <w:jc w:val="both"/>
        <w:rPr>
          <w:rFonts w:ascii="Arial" w:eastAsia="Arial" w:hAnsi="Arial" w:cs="Arial"/>
          <w:sz w:val="20"/>
          <w:szCs w:val="20"/>
        </w:rPr>
      </w:pPr>
      <w:r>
        <w:rPr>
          <w:rFonts w:ascii="Arial" w:eastAsia="Arial" w:hAnsi="Arial" w:cs="Arial"/>
          <w:b/>
          <w:sz w:val="20"/>
          <w:szCs w:val="20"/>
        </w:rPr>
        <w:t>DIČ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CZ44555601</w:t>
      </w:r>
    </w:p>
    <w:p w14:paraId="42D8433D" w14:textId="77777777" w:rsidR="004467EC" w:rsidRDefault="00501A33">
      <w:pPr>
        <w:jc w:val="both"/>
      </w:pPr>
      <w:r>
        <w:rPr>
          <w:rFonts w:ascii="Arial" w:eastAsia="Arial" w:hAnsi="Arial" w:cs="Arial"/>
          <w:b/>
          <w:sz w:val="20"/>
          <w:szCs w:val="20"/>
        </w:rPr>
        <w:t>Zastoupená</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 xml:space="preserve">doc. RNDr. Jaroslav Koutský, Ph.D. rektor </w:t>
      </w:r>
    </w:p>
    <w:p w14:paraId="7D9861BC" w14:textId="77777777" w:rsidR="004467EC" w:rsidRDefault="00501A33">
      <w:pPr>
        <w:jc w:val="both"/>
        <w:rPr>
          <w:rFonts w:ascii="Arial" w:eastAsia="Arial" w:hAnsi="Arial" w:cs="Arial"/>
          <w:b/>
          <w:sz w:val="20"/>
          <w:szCs w:val="20"/>
        </w:rPr>
      </w:pPr>
      <w:r>
        <w:rPr>
          <w:rFonts w:ascii="Arial" w:eastAsia="Arial" w:hAnsi="Arial" w:cs="Arial"/>
          <w:b/>
          <w:sz w:val="20"/>
          <w:szCs w:val="20"/>
        </w:rPr>
        <w:t>Bankovní spojení:</w:t>
      </w:r>
      <w:r>
        <w:rPr>
          <w:rFonts w:ascii="Arial" w:eastAsia="Arial" w:hAnsi="Arial" w:cs="Arial"/>
          <w:b/>
          <w:sz w:val="20"/>
          <w:szCs w:val="20"/>
        </w:rPr>
        <w:tab/>
      </w:r>
      <w:r>
        <w:rPr>
          <w:rFonts w:ascii="Arial" w:eastAsia="Arial" w:hAnsi="Arial" w:cs="Arial"/>
          <w:sz w:val="20"/>
          <w:szCs w:val="20"/>
        </w:rPr>
        <w:t>ČSOB, a.s., Ústí nad Labem</w:t>
      </w:r>
    </w:p>
    <w:p w14:paraId="59EA5CAF" w14:textId="6F8B03CC" w:rsidR="004467EC" w:rsidRDefault="00501A33">
      <w:pPr>
        <w:jc w:val="both"/>
        <w:rPr>
          <w:rFonts w:ascii="Arial" w:eastAsia="Arial" w:hAnsi="Arial" w:cs="Arial"/>
          <w:b/>
          <w:sz w:val="20"/>
          <w:szCs w:val="20"/>
        </w:rPr>
      </w:pPr>
      <w:r>
        <w:rPr>
          <w:rFonts w:ascii="Arial" w:eastAsia="Arial" w:hAnsi="Arial" w:cs="Arial"/>
          <w:b/>
          <w:sz w:val="20"/>
          <w:szCs w:val="20"/>
        </w:rPr>
        <w:t>Číslo účtu:</w:t>
      </w:r>
      <w:r>
        <w:rPr>
          <w:rFonts w:ascii="Arial" w:eastAsia="Arial" w:hAnsi="Arial" w:cs="Arial"/>
          <w:b/>
          <w:sz w:val="20"/>
          <w:szCs w:val="20"/>
        </w:rPr>
        <w:tab/>
      </w:r>
      <w:r>
        <w:rPr>
          <w:rFonts w:ascii="Arial" w:eastAsia="Arial" w:hAnsi="Arial" w:cs="Arial"/>
          <w:b/>
          <w:sz w:val="20"/>
          <w:szCs w:val="20"/>
        </w:rPr>
        <w:tab/>
      </w:r>
      <w:r w:rsidR="005C7C85">
        <w:rPr>
          <w:rFonts w:ascii="Arial" w:eastAsia="Arial" w:hAnsi="Arial" w:cs="Arial"/>
          <w:sz w:val="20"/>
          <w:szCs w:val="20"/>
        </w:rPr>
        <w:t>xxx</w:t>
      </w:r>
      <w:bookmarkStart w:id="0" w:name="_GoBack"/>
      <w:bookmarkEnd w:id="0"/>
    </w:p>
    <w:p w14:paraId="0EF29B4A" w14:textId="77777777" w:rsidR="004467EC" w:rsidRDefault="00501A33">
      <w:pPr>
        <w:spacing w:before="120"/>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kupující</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na straně druhé, kde prodávající a kupující dále společně téže jako „</w:t>
      </w:r>
      <w:r>
        <w:rPr>
          <w:rFonts w:ascii="Arial" w:eastAsia="Arial" w:hAnsi="Arial" w:cs="Arial"/>
          <w:b/>
          <w:sz w:val="20"/>
          <w:szCs w:val="20"/>
        </w:rPr>
        <w:t>smluvní strany</w:t>
      </w:r>
      <w:r>
        <w:rPr>
          <w:rFonts w:ascii="Arial" w:eastAsia="Arial" w:hAnsi="Arial" w:cs="Arial"/>
          <w:sz w:val="20"/>
          <w:szCs w:val="20"/>
        </w:rPr>
        <w:t>“ nebo jednotlivě jako „</w:t>
      </w:r>
      <w:r>
        <w:rPr>
          <w:rFonts w:ascii="Arial" w:eastAsia="Arial" w:hAnsi="Arial" w:cs="Arial"/>
          <w:b/>
          <w:sz w:val="20"/>
          <w:szCs w:val="20"/>
        </w:rPr>
        <w:t>smluvní strana</w:t>
      </w:r>
      <w:r>
        <w:rPr>
          <w:rFonts w:ascii="Arial" w:eastAsia="Arial" w:hAnsi="Arial" w:cs="Arial"/>
          <w:sz w:val="20"/>
          <w:szCs w:val="20"/>
        </w:rPr>
        <w:t>“)</w:t>
      </w:r>
    </w:p>
    <w:p w14:paraId="0C3C2713" w14:textId="77777777" w:rsidR="004467EC" w:rsidRDefault="004467EC">
      <w:pPr>
        <w:rPr>
          <w:rFonts w:ascii="Arial" w:eastAsia="Arial" w:hAnsi="Arial" w:cs="Arial"/>
          <w:b/>
          <w:sz w:val="20"/>
          <w:szCs w:val="20"/>
        </w:rPr>
      </w:pPr>
    </w:p>
    <w:p w14:paraId="7AB3B86C" w14:textId="77777777" w:rsidR="004467EC" w:rsidRDefault="00501A33">
      <w:pPr>
        <w:jc w:val="center"/>
        <w:rPr>
          <w:rFonts w:ascii="Arial" w:eastAsia="Arial" w:hAnsi="Arial" w:cs="Arial"/>
          <w:sz w:val="20"/>
          <w:szCs w:val="20"/>
        </w:rPr>
      </w:pPr>
      <w:r>
        <w:rPr>
          <w:rFonts w:ascii="Arial" w:eastAsia="Arial" w:hAnsi="Arial" w:cs="Arial"/>
          <w:sz w:val="20"/>
          <w:szCs w:val="20"/>
        </w:rPr>
        <w:t>tuto</w:t>
      </w:r>
    </w:p>
    <w:p w14:paraId="5BB71419" w14:textId="77777777" w:rsidR="004467EC" w:rsidRDefault="00501A33">
      <w:pPr>
        <w:jc w:val="center"/>
        <w:rPr>
          <w:rFonts w:ascii="Arial" w:eastAsia="Arial" w:hAnsi="Arial" w:cs="Arial"/>
          <w:sz w:val="20"/>
          <w:szCs w:val="20"/>
        </w:rPr>
      </w:pPr>
      <w:r>
        <w:rPr>
          <w:rFonts w:ascii="Arial" w:eastAsia="Arial" w:hAnsi="Arial" w:cs="Arial"/>
          <w:sz w:val="20"/>
          <w:szCs w:val="20"/>
        </w:rPr>
        <w:t>Kupní smlouvu</w:t>
      </w:r>
    </w:p>
    <w:p w14:paraId="198AEF82" w14:textId="77777777" w:rsidR="004467EC" w:rsidRDefault="00501A33">
      <w:pPr>
        <w:jc w:val="center"/>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tato smlouva</w:t>
      </w:r>
      <w:r>
        <w:rPr>
          <w:rFonts w:ascii="Arial" w:eastAsia="Arial" w:hAnsi="Arial" w:cs="Arial"/>
          <w:sz w:val="20"/>
          <w:szCs w:val="20"/>
        </w:rPr>
        <w:t>“)</w:t>
      </w:r>
    </w:p>
    <w:p w14:paraId="0212FB56" w14:textId="77777777" w:rsidR="004467EC" w:rsidRDefault="004467EC">
      <w:pPr>
        <w:rPr>
          <w:rFonts w:ascii="Arial" w:eastAsia="Arial" w:hAnsi="Arial" w:cs="Arial"/>
          <w:b/>
          <w:sz w:val="20"/>
          <w:szCs w:val="20"/>
        </w:rPr>
      </w:pPr>
    </w:p>
    <w:p w14:paraId="2D40D30E" w14:textId="77777777" w:rsidR="004467EC" w:rsidRDefault="00501A33">
      <w:pPr>
        <w:jc w:val="center"/>
        <w:rPr>
          <w:rFonts w:ascii="Arial" w:eastAsia="Arial" w:hAnsi="Arial" w:cs="Arial"/>
          <w:b/>
          <w:sz w:val="20"/>
          <w:szCs w:val="20"/>
        </w:rPr>
      </w:pPr>
      <w:r>
        <w:rPr>
          <w:rFonts w:ascii="Arial" w:eastAsia="Arial" w:hAnsi="Arial" w:cs="Arial"/>
          <w:b/>
          <w:sz w:val="20"/>
          <w:szCs w:val="20"/>
        </w:rPr>
        <w:t>I.</w:t>
      </w:r>
    </w:p>
    <w:p w14:paraId="2AED9E80" w14:textId="77777777" w:rsidR="004467EC" w:rsidRDefault="00501A33">
      <w:pPr>
        <w:jc w:val="center"/>
        <w:rPr>
          <w:rFonts w:ascii="Arial" w:eastAsia="Arial" w:hAnsi="Arial" w:cs="Arial"/>
          <w:b/>
          <w:sz w:val="20"/>
          <w:szCs w:val="20"/>
        </w:rPr>
      </w:pPr>
      <w:r>
        <w:rPr>
          <w:rFonts w:ascii="Arial" w:eastAsia="Arial" w:hAnsi="Arial" w:cs="Arial"/>
          <w:b/>
          <w:sz w:val="20"/>
          <w:szCs w:val="20"/>
        </w:rPr>
        <w:t>Předmět smlouvy</w:t>
      </w:r>
    </w:p>
    <w:p w14:paraId="78E659E1" w14:textId="77777777" w:rsidR="004467EC" w:rsidRDefault="004467EC">
      <w:pPr>
        <w:jc w:val="both"/>
        <w:rPr>
          <w:rFonts w:ascii="Arial" w:eastAsia="Arial" w:hAnsi="Arial" w:cs="Arial"/>
          <w:sz w:val="20"/>
          <w:szCs w:val="20"/>
        </w:rPr>
      </w:pPr>
    </w:p>
    <w:p w14:paraId="38131496" w14:textId="77777777" w:rsidR="004467EC" w:rsidRDefault="00501A33">
      <w:pPr>
        <w:numPr>
          <w:ilvl w:val="0"/>
          <w:numId w:val="1"/>
        </w:numPr>
        <w:jc w:val="both"/>
        <w:rPr>
          <w:rFonts w:ascii="Calibri" w:eastAsia="Calibri" w:hAnsi="Calibri" w:cs="Calibri"/>
          <w:sz w:val="22"/>
          <w:szCs w:val="22"/>
        </w:rPr>
      </w:pPr>
      <w:r>
        <w:rPr>
          <w:rFonts w:ascii="Arial" w:eastAsia="Arial" w:hAnsi="Arial" w:cs="Arial"/>
          <w:sz w:val="20"/>
          <w:szCs w:val="20"/>
        </w:rPr>
        <w:t>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doprava zboží, dodání dokumentace (v českém, příp. anglickém</w:t>
      </w:r>
      <w:r>
        <w:rPr>
          <w:rFonts w:ascii="Arial" w:eastAsia="Arial" w:hAnsi="Arial" w:cs="Arial"/>
          <w:i/>
          <w:sz w:val="20"/>
          <w:szCs w:val="20"/>
        </w:rPr>
        <w:t xml:space="preserve"> </w:t>
      </w:r>
      <w:r>
        <w:rPr>
          <w:rFonts w:ascii="Arial" w:eastAsia="Arial" w:hAnsi="Arial" w:cs="Arial"/>
          <w:sz w:val="20"/>
          <w:szCs w:val="20"/>
        </w:rPr>
        <w:t>jazyce a v tištěné nebo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Arial" w:hAnsi="Arial" w:cs="Arial"/>
          <w:b/>
          <w:sz w:val="20"/>
          <w:szCs w:val="20"/>
        </w:rPr>
        <w:t>dodávka</w:t>
      </w:r>
      <w:r>
        <w:rPr>
          <w:rFonts w:ascii="Arial" w:eastAsia="Arial" w:hAnsi="Arial" w:cs="Arial"/>
          <w:sz w:val="20"/>
          <w:szCs w:val="20"/>
        </w:rPr>
        <w:t>“ nebo jako „</w:t>
      </w:r>
      <w:r>
        <w:rPr>
          <w:rFonts w:ascii="Arial" w:eastAsia="Arial" w:hAnsi="Arial" w:cs="Arial"/>
          <w:b/>
          <w:sz w:val="20"/>
          <w:szCs w:val="20"/>
        </w:rPr>
        <w:t>zboží</w:t>
      </w:r>
      <w:r>
        <w:rPr>
          <w:rFonts w:ascii="Arial" w:eastAsia="Arial" w:hAnsi="Arial" w:cs="Arial"/>
          <w:sz w:val="20"/>
          <w:szCs w:val="20"/>
        </w:rPr>
        <w:t>“).</w:t>
      </w:r>
    </w:p>
    <w:p w14:paraId="4F097E1B" w14:textId="77777777" w:rsidR="004467EC" w:rsidRDefault="004467EC">
      <w:pPr>
        <w:ind w:left="397"/>
        <w:jc w:val="both"/>
        <w:rPr>
          <w:rFonts w:ascii="Arial" w:eastAsia="Arial" w:hAnsi="Arial" w:cs="Arial"/>
          <w:sz w:val="20"/>
          <w:szCs w:val="20"/>
        </w:rPr>
      </w:pPr>
    </w:p>
    <w:p w14:paraId="3A37B3D1" w14:textId="77777777"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Dron s termálním senzorem - 2025/0024, která tvoří nedílnou součást této smlouvy jako její příloha č. 1.</w:t>
      </w:r>
    </w:p>
    <w:p w14:paraId="05FA22E2" w14:textId="77777777" w:rsidR="004467EC" w:rsidRDefault="004467EC">
      <w:pPr>
        <w:keepNext/>
        <w:jc w:val="both"/>
        <w:rPr>
          <w:rFonts w:ascii="Arial" w:eastAsia="Arial" w:hAnsi="Arial" w:cs="Arial"/>
          <w:sz w:val="20"/>
          <w:szCs w:val="20"/>
        </w:rPr>
      </w:pPr>
    </w:p>
    <w:p w14:paraId="6818F64A" w14:textId="77777777"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Prodávající prodává a kupující se touto smlouvou zavazuje zboží převzít a zaplatit prodávajícímu dohodnutou kupní cenu, a to vše za dále uvedených podmínek.</w:t>
      </w:r>
    </w:p>
    <w:p w14:paraId="20AD6BF2" w14:textId="77777777" w:rsidR="004467EC" w:rsidRDefault="004467EC">
      <w:pPr>
        <w:ind w:left="708"/>
        <w:rPr>
          <w:rFonts w:ascii="Arial" w:eastAsia="Arial" w:hAnsi="Arial" w:cs="Arial"/>
        </w:rPr>
      </w:pPr>
    </w:p>
    <w:p w14:paraId="3812EE71" w14:textId="77777777"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Pr>
          <w:rFonts w:ascii="Arial" w:eastAsia="Arial" w:hAnsi="Arial" w:cs="Arial"/>
          <w:sz w:val="20"/>
          <w:szCs w:val="20"/>
        </w:rPr>
        <w:lastRenderedPageBreak/>
        <w:t>smlouvy. Vlastnické právo obalů zboží přechází na prodávajícího okamžikem podpisu předávacího protokolu, který je povinen s obaly naložit ve smyslu platné právní úpravy.</w:t>
      </w:r>
    </w:p>
    <w:p w14:paraId="4952427C" w14:textId="77777777" w:rsidR="004467EC" w:rsidRDefault="004467EC">
      <w:pPr>
        <w:ind w:left="397"/>
        <w:jc w:val="both"/>
        <w:rPr>
          <w:rFonts w:ascii="Arial" w:eastAsia="Arial" w:hAnsi="Arial" w:cs="Arial"/>
          <w:sz w:val="20"/>
          <w:szCs w:val="20"/>
        </w:rPr>
      </w:pPr>
    </w:p>
    <w:p w14:paraId="73CD7C4A" w14:textId="77777777"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2D261CA5" w14:textId="77777777" w:rsidR="004467EC" w:rsidRDefault="004467EC">
      <w:pPr>
        <w:ind w:left="397"/>
        <w:jc w:val="both"/>
        <w:rPr>
          <w:rFonts w:ascii="Arial" w:eastAsia="Arial" w:hAnsi="Arial" w:cs="Arial"/>
          <w:sz w:val="20"/>
          <w:szCs w:val="20"/>
        </w:rPr>
      </w:pPr>
    </w:p>
    <w:p w14:paraId="2A259FDD" w14:textId="77777777"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14:paraId="0072A46D" w14:textId="77777777" w:rsidR="004467EC" w:rsidRDefault="004467EC">
      <w:pPr>
        <w:jc w:val="both"/>
        <w:rPr>
          <w:rFonts w:ascii="Arial" w:eastAsia="Arial" w:hAnsi="Arial" w:cs="Arial"/>
          <w:sz w:val="20"/>
          <w:szCs w:val="20"/>
        </w:rPr>
      </w:pPr>
    </w:p>
    <w:p w14:paraId="491A937B" w14:textId="77777777" w:rsidR="004467EC" w:rsidRDefault="004467EC">
      <w:pPr>
        <w:jc w:val="both"/>
        <w:rPr>
          <w:rFonts w:ascii="Arial" w:eastAsia="Arial" w:hAnsi="Arial" w:cs="Arial"/>
          <w:sz w:val="20"/>
          <w:szCs w:val="20"/>
        </w:rPr>
      </w:pPr>
    </w:p>
    <w:p w14:paraId="1B98C422" w14:textId="77777777" w:rsidR="004467EC" w:rsidRDefault="00501A33">
      <w:pPr>
        <w:jc w:val="center"/>
        <w:rPr>
          <w:rFonts w:ascii="Arial" w:eastAsia="Arial" w:hAnsi="Arial" w:cs="Arial"/>
          <w:b/>
          <w:sz w:val="20"/>
          <w:szCs w:val="20"/>
        </w:rPr>
      </w:pPr>
      <w:r>
        <w:rPr>
          <w:rFonts w:ascii="Arial" w:eastAsia="Arial" w:hAnsi="Arial" w:cs="Arial"/>
          <w:b/>
          <w:sz w:val="20"/>
          <w:szCs w:val="20"/>
        </w:rPr>
        <w:t>II.</w:t>
      </w:r>
    </w:p>
    <w:p w14:paraId="4EA90140" w14:textId="77777777" w:rsidR="004467EC" w:rsidRDefault="00501A33">
      <w:pPr>
        <w:jc w:val="center"/>
        <w:rPr>
          <w:rFonts w:ascii="Arial" w:eastAsia="Arial" w:hAnsi="Arial" w:cs="Arial"/>
          <w:b/>
          <w:sz w:val="20"/>
          <w:szCs w:val="20"/>
        </w:rPr>
      </w:pPr>
      <w:r>
        <w:rPr>
          <w:rFonts w:ascii="Arial" w:eastAsia="Arial" w:hAnsi="Arial" w:cs="Arial"/>
          <w:b/>
          <w:sz w:val="20"/>
          <w:szCs w:val="20"/>
        </w:rPr>
        <w:t>Kupní cena a platební podmínky</w:t>
      </w:r>
    </w:p>
    <w:p w14:paraId="44A1D73B" w14:textId="77777777" w:rsidR="004467EC" w:rsidRDefault="004467EC">
      <w:pPr>
        <w:jc w:val="center"/>
        <w:rPr>
          <w:rFonts w:ascii="Arial" w:eastAsia="Arial" w:hAnsi="Arial" w:cs="Arial"/>
          <w:b/>
          <w:sz w:val="20"/>
          <w:szCs w:val="20"/>
        </w:rPr>
      </w:pPr>
    </w:p>
    <w:p w14:paraId="0FCACA41" w14:textId="77777777" w:rsidR="004467EC" w:rsidRDefault="00501A33">
      <w:pPr>
        <w:keepNext/>
        <w:numPr>
          <w:ilvl w:val="0"/>
          <w:numId w:val="3"/>
        </w:numPr>
        <w:jc w:val="both"/>
        <w:rPr>
          <w:rFonts w:ascii="Arial" w:eastAsia="Arial" w:hAnsi="Arial" w:cs="Arial"/>
          <w:sz w:val="20"/>
          <w:szCs w:val="20"/>
        </w:rPr>
      </w:pPr>
      <w:r>
        <w:rPr>
          <w:rFonts w:ascii="Arial" w:eastAsia="Arial" w:hAnsi="Arial" w:cs="Arial"/>
          <w:sz w:val="20"/>
          <w:szCs w:val="20"/>
        </w:rPr>
        <w:t>Kupní cena se po dohodě smluvních stran sjednává jako cena nejvýše přípustná a činí:</w:t>
      </w:r>
    </w:p>
    <w:p w14:paraId="71BDCE97" w14:textId="1FBD9C66" w:rsidR="004467EC" w:rsidRDefault="00501A33">
      <w:pPr>
        <w:keepNext/>
        <w:spacing w:before="120"/>
        <w:ind w:firstLine="709"/>
        <w:jc w:val="both"/>
        <w:rPr>
          <w:rFonts w:ascii="Arial" w:eastAsia="Arial" w:hAnsi="Arial" w:cs="Arial"/>
          <w:sz w:val="20"/>
          <w:szCs w:val="20"/>
        </w:rPr>
      </w:pPr>
      <w:r>
        <w:rPr>
          <w:rFonts w:ascii="Arial" w:eastAsia="Arial" w:hAnsi="Arial" w:cs="Arial"/>
          <w:sz w:val="20"/>
          <w:szCs w:val="20"/>
        </w:rPr>
        <w:t>Cena bez DPH</w:t>
      </w:r>
      <w:r>
        <w:rPr>
          <w:rFonts w:ascii="Arial" w:eastAsia="Arial" w:hAnsi="Arial" w:cs="Arial"/>
          <w:sz w:val="20"/>
          <w:szCs w:val="20"/>
        </w:rPr>
        <w:tab/>
        <w:t>celkem</w:t>
      </w:r>
      <w:r>
        <w:rPr>
          <w:rFonts w:ascii="Arial" w:eastAsia="Arial" w:hAnsi="Arial" w:cs="Arial"/>
          <w:sz w:val="20"/>
          <w:szCs w:val="20"/>
        </w:rPr>
        <w:tab/>
      </w:r>
      <w:r w:rsidR="00523BFD">
        <w:rPr>
          <w:rFonts w:ascii="Arial" w:eastAsia="Arial" w:hAnsi="Arial" w:cs="Arial"/>
          <w:sz w:val="20"/>
          <w:szCs w:val="20"/>
        </w:rPr>
        <w:t>180 000,-</w:t>
      </w:r>
      <w:r>
        <w:rPr>
          <w:rFonts w:ascii="Arial" w:eastAsia="Arial" w:hAnsi="Arial" w:cs="Arial"/>
          <w:sz w:val="20"/>
          <w:szCs w:val="20"/>
        </w:rPr>
        <w:t xml:space="preserve"> Kč </w:t>
      </w:r>
    </w:p>
    <w:p w14:paraId="19AB72CA" w14:textId="098A3D3C" w:rsidR="004467EC" w:rsidRDefault="00501A33">
      <w:pPr>
        <w:keepNext/>
        <w:ind w:firstLine="709"/>
        <w:jc w:val="both"/>
        <w:rPr>
          <w:rFonts w:ascii="Arial" w:eastAsia="Arial" w:hAnsi="Arial" w:cs="Arial"/>
          <w:sz w:val="20"/>
          <w:szCs w:val="20"/>
        </w:rPr>
      </w:pPr>
      <w:r>
        <w:rPr>
          <w:rFonts w:ascii="Arial" w:eastAsia="Arial" w:hAnsi="Arial" w:cs="Arial"/>
          <w:sz w:val="20"/>
          <w:szCs w:val="20"/>
        </w:rPr>
        <w:t xml:space="preserve">(slovy: </w:t>
      </w:r>
      <w:r>
        <w:rPr>
          <w:rFonts w:ascii="Arial" w:eastAsia="Arial" w:hAnsi="Arial" w:cs="Arial"/>
          <w:sz w:val="20"/>
          <w:szCs w:val="20"/>
        </w:rPr>
        <w:tab/>
      </w:r>
      <w:r w:rsidR="00523BFD">
        <w:rPr>
          <w:rFonts w:ascii="Arial" w:eastAsia="Arial" w:hAnsi="Arial" w:cs="Arial"/>
          <w:sz w:val="20"/>
          <w:szCs w:val="20"/>
        </w:rPr>
        <w:t>jednostoosmdesáttisíc</w:t>
      </w:r>
      <w:r>
        <w:rPr>
          <w:rFonts w:ascii="Arial" w:eastAsia="Arial" w:hAnsi="Arial" w:cs="Arial"/>
          <w:sz w:val="20"/>
          <w:szCs w:val="20"/>
        </w:rPr>
        <w:t>korunčeských)</w:t>
      </w:r>
    </w:p>
    <w:p w14:paraId="615F73A4" w14:textId="77777777" w:rsidR="004467EC" w:rsidRDefault="004467EC">
      <w:pPr>
        <w:rPr>
          <w:rFonts w:ascii="Arial" w:eastAsia="Arial" w:hAnsi="Arial" w:cs="Arial"/>
          <w:sz w:val="20"/>
          <w:szCs w:val="20"/>
        </w:rPr>
      </w:pPr>
    </w:p>
    <w:p w14:paraId="25E446A0" w14:textId="74B23E61" w:rsidR="004467EC" w:rsidRDefault="00501A33">
      <w:pPr>
        <w:ind w:firstLine="708"/>
        <w:rPr>
          <w:rFonts w:ascii="Arial" w:eastAsia="Arial" w:hAnsi="Arial" w:cs="Arial"/>
          <w:sz w:val="20"/>
          <w:szCs w:val="20"/>
        </w:rPr>
      </w:pPr>
      <w:r>
        <w:rPr>
          <w:rFonts w:ascii="Arial" w:eastAsia="Arial" w:hAnsi="Arial" w:cs="Arial"/>
          <w:sz w:val="20"/>
          <w:szCs w:val="20"/>
        </w:rPr>
        <w:t>DPH</w:t>
      </w:r>
      <w:r>
        <w:rPr>
          <w:rFonts w:ascii="Arial" w:eastAsia="Arial" w:hAnsi="Arial" w:cs="Arial"/>
          <w:sz w:val="20"/>
          <w:szCs w:val="20"/>
        </w:rPr>
        <w:tab/>
      </w:r>
      <w:r w:rsidR="00523BFD">
        <w:rPr>
          <w:rFonts w:ascii="Arial" w:eastAsia="Arial" w:hAnsi="Arial" w:cs="Arial"/>
          <w:sz w:val="20"/>
          <w:szCs w:val="20"/>
        </w:rPr>
        <w:t>37 800,-</w:t>
      </w:r>
      <w:r>
        <w:rPr>
          <w:rFonts w:ascii="Arial" w:eastAsia="Arial" w:hAnsi="Arial" w:cs="Arial"/>
          <w:sz w:val="20"/>
          <w:szCs w:val="20"/>
        </w:rPr>
        <w:t xml:space="preserve"> Kč </w:t>
      </w:r>
    </w:p>
    <w:p w14:paraId="41763F1E" w14:textId="086E91DC" w:rsidR="004467EC" w:rsidRDefault="00501A33">
      <w:pPr>
        <w:ind w:firstLine="708"/>
        <w:rPr>
          <w:rFonts w:ascii="Arial" w:eastAsia="Arial" w:hAnsi="Arial" w:cs="Arial"/>
          <w:sz w:val="20"/>
          <w:szCs w:val="20"/>
        </w:rPr>
      </w:pPr>
      <w:r>
        <w:rPr>
          <w:rFonts w:ascii="Arial" w:eastAsia="Arial" w:hAnsi="Arial" w:cs="Arial"/>
          <w:sz w:val="20"/>
          <w:szCs w:val="20"/>
        </w:rPr>
        <w:t xml:space="preserve">(slovy: </w:t>
      </w:r>
      <w:r>
        <w:rPr>
          <w:rFonts w:ascii="Arial" w:eastAsia="Arial" w:hAnsi="Arial" w:cs="Arial"/>
          <w:sz w:val="20"/>
          <w:szCs w:val="20"/>
        </w:rPr>
        <w:tab/>
      </w:r>
      <w:r w:rsidR="00523BFD">
        <w:rPr>
          <w:rFonts w:ascii="Arial" w:eastAsia="Arial" w:hAnsi="Arial" w:cs="Arial"/>
          <w:sz w:val="20"/>
          <w:szCs w:val="20"/>
        </w:rPr>
        <w:t>třicetsedmtisícosmset</w:t>
      </w:r>
      <w:r>
        <w:rPr>
          <w:rFonts w:ascii="Arial" w:eastAsia="Arial" w:hAnsi="Arial" w:cs="Arial"/>
          <w:sz w:val="20"/>
          <w:szCs w:val="20"/>
        </w:rPr>
        <w:t>korunčeských</w:t>
      </w:r>
      <w:r w:rsidR="00523BFD">
        <w:rPr>
          <w:rFonts w:ascii="Arial" w:eastAsia="Arial" w:hAnsi="Arial" w:cs="Arial"/>
          <w:sz w:val="20"/>
          <w:szCs w:val="20"/>
        </w:rPr>
        <w:t>)</w:t>
      </w:r>
    </w:p>
    <w:p w14:paraId="70603750" w14:textId="77777777" w:rsidR="004467EC" w:rsidRDefault="004467EC">
      <w:pPr>
        <w:rPr>
          <w:rFonts w:ascii="Arial" w:eastAsia="Arial" w:hAnsi="Arial" w:cs="Arial"/>
          <w:sz w:val="20"/>
          <w:szCs w:val="20"/>
        </w:rPr>
      </w:pPr>
    </w:p>
    <w:p w14:paraId="3636FAF7" w14:textId="27E2E24D" w:rsidR="004467EC" w:rsidRDefault="00501A33">
      <w:pPr>
        <w:keepNext/>
        <w:ind w:left="708"/>
        <w:jc w:val="both"/>
        <w:rPr>
          <w:rFonts w:ascii="Arial" w:eastAsia="Arial" w:hAnsi="Arial" w:cs="Arial"/>
          <w:sz w:val="20"/>
          <w:szCs w:val="20"/>
        </w:rPr>
      </w:pPr>
      <w:r>
        <w:rPr>
          <w:rFonts w:ascii="Arial" w:eastAsia="Arial" w:hAnsi="Arial" w:cs="Arial"/>
          <w:sz w:val="20"/>
          <w:szCs w:val="20"/>
        </w:rPr>
        <w:t>Cena vč. DPH</w:t>
      </w:r>
      <w:r>
        <w:rPr>
          <w:rFonts w:ascii="Arial" w:eastAsia="Arial" w:hAnsi="Arial" w:cs="Arial"/>
          <w:sz w:val="20"/>
          <w:szCs w:val="20"/>
        </w:rPr>
        <w:tab/>
        <w:t>celkem</w:t>
      </w:r>
      <w:r>
        <w:rPr>
          <w:rFonts w:ascii="Arial" w:eastAsia="Arial" w:hAnsi="Arial" w:cs="Arial"/>
          <w:sz w:val="20"/>
          <w:szCs w:val="20"/>
        </w:rPr>
        <w:tab/>
      </w:r>
      <w:r w:rsidR="00523BFD">
        <w:rPr>
          <w:rFonts w:ascii="Arial" w:eastAsia="Arial" w:hAnsi="Arial" w:cs="Arial"/>
          <w:sz w:val="20"/>
          <w:szCs w:val="20"/>
        </w:rPr>
        <w:t xml:space="preserve">217 800,- </w:t>
      </w:r>
      <w:r>
        <w:rPr>
          <w:rFonts w:ascii="Arial" w:eastAsia="Arial" w:hAnsi="Arial" w:cs="Arial"/>
          <w:sz w:val="20"/>
          <w:szCs w:val="20"/>
        </w:rPr>
        <w:t>Kč</w:t>
      </w:r>
      <w:r>
        <w:rPr>
          <w:rFonts w:ascii="Arial" w:eastAsia="Arial" w:hAnsi="Arial" w:cs="Arial"/>
          <w:sz w:val="20"/>
          <w:szCs w:val="20"/>
        </w:rPr>
        <w:tab/>
      </w:r>
      <w:r>
        <w:rPr>
          <w:rFonts w:ascii="Arial" w:eastAsia="Arial" w:hAnsi="Arial" w:cs="Arial"/>
          <w:sz w:val="20"/>
          <w:szCs w:val="20"/>
        </w:rPr>
        <w:tab/>
      </w:r>
    </w:p>
    <w:p w14:paraId="764695CB" w14:textId="1A068D7C" w:rsidR="004467EC" w:rsidRDefault="00501A33">
      <w:pPr>
        <w:keepNext/>
        <w:ind w:left="708"/>
        <w:jc w:val="both"/>
        <w:rPr>
          <w:rFonts w:ascii="Arial" w:eastAsia="Arial" w:hAnsi="Arial" w:cs="Arial"/>
          <w:sz w:val="20"/>
          <w:szCs w:val="20"/>
        </w:rPr>
      </w:pPr>
      <w:r>
        <w:rPr>
          <w:rFonts w:ascii="Arial" w:eastAsia="Arial" w:hAnsi="Arial" w:cs="Arial"/>
          <w:sz w:val="20"/>
          <w:szCs w:val="20"/>
        </w:rPr>
        <w:t xml:space="preserve"> (slovy</w:t>
      </w:r>
      <w:r w:rsidR="00523BFD">
        <w:rPr>
          <w:rFonts w:ascii="Arial" w:eastAsia="Arial" w:hAnsi="Arial" w:cs="Arial"/>
          <w:sz w:val="20"/>
          <w:szCs w:val="20"/>
        </w:rPr>
        <w:t>: dvěstěsedmnácttisícosmsetkorunčeských</w:t>
      </w:r>
      <w:r>
        <w:rPr>
          <w:rFonts w:ascii="Arial" w:eastAsia="Arial" w:hAnsi="Arial" w:cs="Arial"/>
          <w:sz w:val="20"/>
          <w:szCs w:val="20"/>
        </w:rPr>
        <w:t>)</w:t>
      </w:r>
    </w:p>
    <w:p w14:paraId="0CED7234" w14:textId="77777777" w:rsidR="004467EC" w:rsidRDefault="004467EC"/>
    <w:p w14:paraId="0C42E646" w14:textId="77777777" w:rsidR="004467EC" w:rsidRDefault="00501A33">
      <w:pPr>
        <w:ind w:left="426" w:hanging="426"/>
        <w:jc w:val="both"/>
        <w:rPr>
          <w:rFonts w:ascii="Arial" w:eastAsia="Arial" w:hAnsi="Arial" w:cs="Arial"/>
          <w:b/>
          <w:sz w:val="20"/>
          <w:szCs w:val="20"/>
        </w:rPr>
      </w:pPr>
      <w:r>
        <w:tab/>
      </w:r>
      <w:r>
        <w:rPr>
          <w:rFonts w:ascii="Arial" w:eastAsia="Arial" w:hAnsi="Arial" w:cs="Arial"/>
          <w:sz w:val="20"/>
          <w:szCs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14:paraId="7D88B370" w14:textId="77777777" w:rsidR="004467EC" w:rsidRDefault="00501A33">
      <w:pPr>
        <w:tabs>
          <w:tab w:val="left" w:pos="6630"/>
        </w:tabs>
        <w:jc w:val="both"/>
        <w:rPr>
          <w:rFonts w:ascii="Arial" w:eastAsia="Arial" w:hAnsi="Arial" w:cs="Arial"/>
          <w:sz w:val="20"/>
          <w:szCs w:val="20"/>
        </w:rPr>
      </w:pPr>
      <w:r>
        <w:rPr>
          <w:rFonts w:ascii="Arial" w:eastAsia="Arial" w:hAnsi="Arial" w:cs="Arial"/>
          <w:sz w:val="20"/>
          <w:szCs w:val="20"/>
        </w:rPr>
        <w:tab/>
      </w:r>
    </w:p>
    <w:p w14:paraId="0058CFBF"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A266FD5" w14:textId="77777777" w:rsidR="004467EC" w:rsidRDefault="004467EC">
      <w:pPr>
        <w:jc w:val="both"/>
        <w:rPr>
          <w:rFonts w:ascii="Arial" w:eastAsia="Arial" w:hAnsi="Arial" w:cs="Arial"/>
          <w:sz w:val="20"/>
          <w:szCs w:val="20"/>
        </w:rPr>
      </w:pPr>
    </w:p>
    <w:p w14:paraId="5F9D26FB"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2AED42ED" w14:textId="77777777" w:rsidR="004467EC" w:rsidRDefault="004467EC">
      <w:pPr>
        <w:rPr>
          <w:sz w:val="20"/>
          <w:szCs w:val="20"/>
        </w:rPr>
      </w:pPr>
    </w:p>
    <w:p w14:paraId="6B2D4C78" w14:textId="77777777" w:rsidR="004467EC" w:rsidRDefault="00501A33">
      <w:pPr>
        <w:numPr>
          <w:ilvl w:val="0"/>
          <w:numId w:val="4"/>
        </w:numPr>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Daňové doklady – faktury musí obsahovat kromě lhůty splatnosti, která činí </w:t>
      </w:r>
      <w:r>
        <w:rPr>
          <w:rFonts w:ascii="Arial" w:eastAsia="Arial" w:hAnsi="Arial" w:cs="Arial"/>
          <w:sz w:val="20"/>
          <w:szCs w:val="20"/>
        </w:rPr>
        <w:br/>
        <w:t>30 dní ode dne jejich doručení do sídla kupujícího, náležitosti daňového dokladu dle zákona č. 235/2004 Sb., o dani z přidané hodnoty, ve znění pozdějších předpisů,</w:t>
      </w:r>
      <w:r>
        <w:rPr>
          <w:rFonts w:ascii="Arial" w:eastAsia="Arial" w:hAnsi="Arial" w:cs="Arial"/>
          <w:b/>
          <w:sz w:val="20"/>
          <w:szCs w:val="20"/>
        </w:rPr>
        <w:t xml:space="preserve"> </w:t>
      </w:r>
      <w:r>
        <w:rPr>
          <w:rFonts w:ascii="Arial" w:eastAsia="Arial" w:hAnsi="Arial" w:cs="Arial"/>
          <w:sz w:val="20"/>
          <w:szCs w:val="20"/>
        </w:rPr>
        <w:t>název veřejné zakázky, které se daný daňový doklad týká,</w:t>
      </w:r>
      <w:r>
        <w:rPr>
          <w:rFonts w:ascii="Arial" w:eastAsia="Arial" w:hAnsi="Arial" w:cs="Arial"/>
          <w:b/>
          <w:sz w:val="20"/>
          <w:szCs w:val="20"/>
        </w:rPr>
        <w:t xml:space="preserve"> </w:t>
      </w:r>
      <w:r>
        <w:rPr>
          <w:rFonts w:ascii="Arial" w:eastAsia="Arial" w:hAnsi="Arial" w:cs="Arial"/>
          <w:sz w:val="20"/>
          <w:szCs w:val="20"/>
        </w:rPr>
        <w:t xml:space="preserve">název projektu z operačního programu </w:t>
      </w:r>
      <w:r>
        <w:rPr>
          <w:rFonts w:ascii="Arial" w:eastAsia="Arial" w:hAnsi="Arial" w:cs="Arial"/>
          <w:b/>
          <w:sz w:val="20"/>
          <w:szCs w:val="20"/>
        </w:rPr>
        <w:t>„Spravedlivá transformace, tj. RUR – Region univerzitě, univerzita regionu“, reg. číslo CZ.10.02.01/00/22_002/0000210</w:t>
      </w:r>
      <w:r>
        <w:rPr>
          <w:rFonts w:ascii="Arial" w:eastAsia="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3DB97A5" w14:textId="77777777" w:rsidR="004467EC" w:rsidRDefault="004467EC">
      <w:pPr>
        <w:ind w:left="708"/>
        <w:rPr>
          <w:rFonts w:ascii="Arial" w:eastAsia="Arial" w:hAnsi="Arial" w:cs="Arial"/>
          <w:sz w:val="20"/>
          <w:szCs w:val="20"/>
        </w:rPr>
      </w:pPr>
    </w:p>
    <w:p w14:paraId="5A557F1D"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Kupující neposkytuje zálohy.</w:t>
      </w:r>
    </w:p>
    <w:p w14:paraId="1CFA6423" w14:textId="77777777" w:rsidR="004467EC" w:rsidRDefault="004467EC">
      <w:pPr>
        <w:jc w:val="both"/>
        <w:rPr>
          <w:rFonts w:ascii="Arial" w:eastAsia="Arial" w:hAnsi="Arial" w:cs="Arial"/>
          <w:sz w:val="20"/>
          <w:szCs w:val="20"/>
        </w:rPr>
      </w:pPr>
    </w:p>
    <w:p w14:paraId="4CE05C12"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Tyto platební podmínky se vztahují i na placení smluvních sankcí (čl. V. této smlouvy).</w:t>
      </w:r>
    </w:p>
    <w:p w14:paraId="5638F1B5" w14:textId="77777777" w:rsidR="004467EC" w:rsidRDefault="004467EC">
      <w:pPr>
        <w:ind w:left="708"/>
        <w:rPr>
          <w:rFonts w:ascii="Arial" w:eastAsia="Arial" w:hAnsi="Arial" w:cs="Arial"/>
          <w:sz w:val="20"/>
          <w:szCs w:val="20"/>
        </w:rPr>
      </w:pPr>
    </w:p>
    <w:p w14:paraId="619D9E6B"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6D35DC3" w14:textId="77777777" w:rsidR="004467EC" w:rsidRDefault="004467EC">
      <w:pPr>
        <w:ind w:left="708"/>
        <w:rPr>
          <w:rFonts w:ascii="Arial" w:eastAsia="Arial" w:hAnsi="Arial" w:cs="Arial"/>
          <w:sz w:val="20"/>
          <w:szCs w:val="20"/>
        </w:rPr>
      </w:pPr>
    </w:p>
    <w:p w14:paraId="25C0FB73"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Platby budou probíhat výhradně bezhotovostně a v CZK.</w:t>
      </w:r>
    </w:p>
    <w:p w14:paraId="777B3D1F" w14:textId="77777777" w:rsidR="004467EC" w:rsidRDefault="004467EC">
      <w:pPr>
        <w:ind w:left="708"/>
        <w:rPr>
          <w:rFonts w:ascii="Arial" w:eastAsia="Arial" w:hAnsi="Arial" w:cs="Arial"/>
          <w:sz w:val="20"/>
          <w:szCs w:val="20"/>
        </w:rPr>
      </w:pPr>
    </w:p>
    <w:p w14:paraId="4DE4C001" w14:textId="77777777"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5BA6B603" w14:textId="77777777" w:rsidR="004467EC" w:rsidRDefault="004467EC">
      <w:pPr>
        <w:ind w:left="360"/>
        <w:rPr>
          <w:rFonts w:ascii="Arial" w:eastAsia="Arial" w:hAnsi="Arial" w:cs="Arial"/>
          <w:sz w:val="20"/>
          <w:szCs w:val="20"/>
        </w:rPr>
      </w:pPr>
    </w:p>
    <w:p w14:paraId="25A16E27" w14:textId="77777777" w:rsidR="004467EC" w:rsidRDefault="00501A33">
      <w:pPr>
        <w:ind w:left="397"/>
        <w:jc w:val="both"/>
        <w:rPr>
          <w:rFonts w:ascii="Arial" w:eastAsia="Arial" w:hAnsi="Arial" w:cs="Arial"/>
          <w:sz w:val="20"/>
          <w:szCs w:val="20"/>
        </w:rPr>
      </w:pPr>
      <w:r>
        <w:rPr>
          <w:rFonts w:ascii="Arial" w:eastAsia="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D0B9893" w14:textId="77777777" w:rsidR="004467EC" w:rsidRDefault="004467EC">
      <w:pPr>
        <w:ind w:left="927"/>
        <w:rPr>
          <w:rFonts w:ascii="Arial" w:eastAsia="Arial" w:hAnsi="Arial" w:cs="Arial"/>
          <w:sz w:val="20"/>
          <w:szCs w:val="20"/>
        </w:rPr>
      </w:pPr>
    </w:p>
    <w:p w14:paraId="00E9010B" w14:textId="77777777" w:rsidR="004467EC" w:rsidRDefault="00501A33">
      <w:pPr>
        <w:ind w:left="397"/>
        <w:jc w:val="both"/>
        <w:rPr>
          <w:rFonts w:ascii="Arial" w:eastAsia="Arial" w:hAnsi="Arial" w:cs="Arial"/>
          <w:sz w:val="20"/>
          <w:szCs w:val="20"/>
        </w:rPr>
      </w:pPr>
      <w:r>
        <w:rPr>
          <w:rFonts w:ascii="Arial" w:eastAsia="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Pr>
          <w:rFonts w:ascii="Arial" w:eastAsia="Arial" w:hAnsi="Arial" w:cs="Arial"/>
          <w:b/>
          <w:sz w:val="20"/>
          <w:szCs w:val="20"/>
        </w:rPr>
        <w:t>Podmínka tuzemského účtu</w:t>
      </w:r>
      <w:r>
        <w:rPr>
          <w:rFonts w:ascii="Arial" w:eastAsia="Arial" w:hAnsi="Arial" w:cs="Arial"/>
          <w:sz w:val="20"/>
          <w:szCs w:val="20"/>
        </w:rPr>
        <w:t xml:space="preserve">“). </w:t>
      </w:r>
    </w:p>
    <w:p w14:paraId="05D9BAF9" w14:textId="77777777" w:rsidR="004467EC" w:rsidRDefault="004467EC">
      <w:pPr>
        <w:ind w:left="927"/>
        <w:rPr>
          <w:rFonts w:ascii="Arial" w:eastAsia="Arial" w:hAnsi="Arial" w:cs="Arial"/>
          <w:sz w:val="20"/>
          <w:szCs w:val="20"/>
        </w:rPr>
      </w:pPr>
    </w:p>
    <w:p w14:paraId="0CE689E0" w14:textId="77777777" w:rsidR="004467EC" w:rsidRDefault="00501A33">
      <w:pPr>
        <w:ind w:left="397"/>
        <w:jc w:val="both"/>
        <w:rPr>
          <w:rFonts w:ascii="Arial" w:eastAsia="Arial" w:hAnsi="Arial" w:cs="Arial"/>
          <w:sz w:val="20"/>
          <w:szCs w:val="20"/>
        </w:rPr>
      </w:pPr>
      <w:r>
        <w:rPr>
          <w:rFonts w:ascii="Arial" w:eastAsia="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eastAsia="Arial" w:hAnsi="Arial" w:cs="Arial"/>
          <w:b/>
          <w:sz w:val="20"/>
          <w:szCs w:val="20"/>
        </w:rPr>
        <w:t>Podmínka zveřejněného účtu</w:t>
      </w:r>
      <w:r>
        <w:rPr>
          <w:rFonts w:ascii="Arial" w:eastAsia="Arial" w:hAnsi="Arial" w:cs="Arial"/>
          <w:sz w:val="20"/>
          <w:szCs w:val="20"/>
        </w:rPr>
        <w:t>“).</w:t>
      </w:r>
    </w:p>
    <w:p w14:paraId="034403D2" w14:textId="77777777" w:rsidR="004467EC" w:rsidRDefault="004467EC">
      <w:pPr>
        <w:ind w:left="708"/>
        <w:rPr>
          <w:rFonts w:ascii="Arial" w:eastAsia="Arial" w:hAnsi="Arial" w:cs="Arial"/>
          <w:sz w:val="20"/>
          <w:szCs w:val="20"/>
        </w:rPr>
      </w:pPr>
    </w:p>
    <w:p w14:paraId="63532E4A" w14:textId="77777777" w:rsidR="004467EC" w:rsidRDefault="00501A33">
      <w:pPr>
        <w:ind w:left="397"/>
        <w:jc w:val="both"/>
        <w:rPr>
          <w:rFonts w:ascii="Arial" w:eastAsia="Arial" w:hAnsi="Arial" w:cs="Arial"/>
          <w:sz w:val="20"/>
          <w:szCs w:val="20"/>
        </w:rPr>
      </w:pPr>
      <w:r>
        <w:rPr>
          <w:rFonts w:ascii="Arial" w:eastAsia="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923B638" w14:textId="77777777" w:rsidR="004467EC" w:rsidRDefault="004467EC">
      <w:pPr>
        <w:ind w:left="708"/>
        <w:rPr>
          <w:rFonts w:ascii="Arial" w:eastAsia="Arial" w:hAnsi="Arial" w:cs="Arial"/>
          <w:sz w:val="20"/>
          <w:szCs w:val="20"/>
        </w:rPr>
      </w:pPr>
    </w:p>
    <w:p w14:paraId="3A123D2A" w14:textId="77777777" w:rsidR="004467EC" w:rsidRDefault="00501A33">
      <w:pPr>
        <w:ind w:left="397"/>
        <w:jc w:val="both"/>
        <w:rPr>
          <w:rFonts w:ascii="Arial" w:eastAsia="Arial" w:hAnsi="Arial" w:cs="Arial"/>
          <w:sz w:val="20"/>
          <w:szCs w:val="20"/>
        </w:rPr>
      </w:pPr>
      <w:r>
        <w:rPr>
          <w:rFonts w:ascii="Arial" w:eastAsia="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14:paraId="68C13E49" w14:textId="77777777" w:rsidR="004467EC" w:rsidRDefault="004467EC">
      <w:pPr>
        <w:ind w:left="708"/>
        <w:rPr>
          <w:rFonts w:ascii="Arial" w:eastAsia="Arial" w:hAnsi="Arial" w:cs="Arial"/>
          <w:sz w:val="20"/>
          <w:szCs w:val="20"/>
        </w:rPr>
      </w:pPr>
    </w:p>
    <w:p w14:paraId="587F620A" w14:textId="77777777" w:rsidR="004467EC" w:rsidRDefault="00501A33">
      <w:pPr>
        <w:ind w:left="397"/>
        <w:jc w:val="both"/>
        <w:rPr>
          <w:rFonts w:ascii="Arial" w:eastAsia="Arial" w:hAnsi="Arial" w:cs="Arial"/>
          <w:sz w:val="20"/>
          <w:szCs w:val="20"/>
        </w:rPr>
      </w:pPr>
      <w:r>
        <w:rPr>
          <w:rFonts w:ascii="Arial" w:eastAsia="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29E10C93" w14:textId="77777777" w:rsidR="004467EC" w:rsidRDefault="004467EC">
      <w:pPr>
        <w:ind w:left="708"/>
        <w:rPr>
          <w:rFonts w:ascii="Arial" w:eastAsia="Arial" w:hAnsi="Arial" w:cs="Arial"/>
          <w:sz w:val="20"/>
          <w:szCs w:val="20"/>
        </w:rPr>
      </w:pPr>
    </w:p>
    <w:p w14:paraId="39AC2F4E" w14:textId="77777777" w:rsidR="004467EC" w:rsidRDefault="00501A33">
      <w:pPr>
        <w:ind w:left="397"/>
        <w:jc w:val="both"/>
        <w:rPr>
          <w:rFonts w:ascii="Arial" w:eastAsia="Arial" w:hAnsi="Arial" w:cs="Arial"/>
          <w:sz w:val="20"/>
          <w:szCs w:val="20"/>
        </w:rPr>
      </w:pPr>
      <w:r>
        <w:rPr>
          <w:rFonts w:ascii="Arial" w:eastAsia="Arial" w:hAnsi="Arial" w:cs="Arial"/>
          <w:sz w:val="20"/>
          <w:szCs w:val="20"/>
        </w:rPr>
        <w:t>h) Smluvní strany se podpisem této smlouvy dále zavazují, že nebudou činit ničeho, co by mělo za následek:</w:t>
      </w:r>
    </w:p>
    <w:p w14:paraId="1D9F9D41" w14:textId="77777777" w:rsidR="004467EC" w:rsidRDefault="004467EC">
      <w:pPr>
        <w:ind w:left="927"/>
        <w:rPr>
          <w:rFonts w:ascii="Arial" w:eastAsia="Arial" w:hAnsi="Arial" w:cs="Arial"/>
          <w:sz w:val="20"/>
          <w:szCs w:val="20"/>
        </w:rPr>
      </w:pPr>
    </w:p>
    <w:p w14:paraId="0F6078E5" w14:textId="77777777" w:rsidR="004467EC" w:rsidRDefault="00501A33">
      <w:pPr>
        <w:ind w:left="1560"/>
        <w:rPr>
          <w:rFonts w:ascii="Arial" w:eastAsia="Arial" w:hAnsi="Arial" w:cs="Arial"/>
          <w:sz w:val="20"/>
          <w:szCs w:val="20"/>
        </w:rPr>
      </w:pPr>
      <w:r>
        <w:rPr>
          <w:rFonts w:ascii="Arial" w:eastAsia="Arial" w:hAnsi="Arial" w:cs="Arial"/>
          <w:sz w:val="20"/>
          <w:szCs w:val="20"/>
        </w:rPr>
        <w:t>i) úmyslné nezaplacení daně,</w:t>
      </w:r>
    </w:p>
    <w:p w14:paraId="030A981A" w14:textId="77777777" w:rsidR="004467EC" w:rsidRDefault="00501A33">
      <w:pPr>
        <w:ind w:left="1560"/>
        <w:rPr>
          <w:rFonts w:ascii="Arial" w:eastAsia="Arial" w:hAnsi="Arial" w:cs="Arial"/>
          <w:sz w:val="20"/>
          <w:szCs w:val="20"/>
        </w:rPr>
      </w:pPr>
      <w:r>
        <w:rPr>
          <w:rFonts w:ascii="Arial" w:eastAsia="Arial" w:hAnsi="Arial" w:cs="Arial"/>
          <w:sz w:val="20"/>
          <w:szCs w:val="20"/>
        </w:rPr>
        <w:t>ii) postavení smluvní strany, které by znemožňovalo daň zaplatit,</w:t>
      </w:r>
    </w:p>
    <w:p w14:paraId="4879C5AE" w14:textId="77777777" w:rsidR="004467EC" w:rsidRDefault="00501A33">
      <w:pPr>
        <w:ind w:left="1560"/>
        <w:rPr>
          <w:rFonts w:ascii="Arial" w:eastAsia="Arial" w:hAnsi="Arial" w:cs="Arial"/>
          <w:sz w:val="20"/>
          <w:szCs w:val="20"/>
        </w:rPr>
      </w:pPr>
      <w:r>
        <w:rPr>
          <w:rFonts w:ascii="Arial" w:eastAsia="Arial" w:hAnsi="Arial" w:cs="Arial"/>
          <w:sz w:val="20"/>
          <w:szCs w:val="20"/>
        </w:rPr>
        <w:t>iii) zkrácení daně nebo vylákání daňové výhody.</w:t>
      </w:r>
    </w:p>
    <w:p w14:paraId="02A192D0" w14:textId="77777777" w:rsidR="004467EC" w:rsidRDefault="004467EC">
      <w:pPr>
        <w:ind w:left="708"/>
        <w:rPr>
          <w:rFonts w:ascii="Arial" w:eastAsia="Arial" w:hAnsi="Arial" w:cs="Arial"/>
          <w:sz w:val="20"/>
          <w:szCs w:val="20"/>
        </w:rPr>
      </w:pPr>
    </w:p>
    <w:p w14:paraId="0B89DD94" w14:textId="77777777" w:rsidR="004467EC" w:rsidRDefault="00501A33">
      <w:pPr>
        <w:spacing w:before="120"/>
        <w:ind w:left="397"/>
        <w:jc w:val="both"/>
        <w:rPr>
          <w:rFonts w:ascii="Arial" w:eastAsia="Arial" w:hAnsi="Arial" w:cs="Arial"/>
          <w:sz w:val="20"/>
          <w:szCs w:val="20"/>
        </w:rPr>
      </w:pPr>
      <w:r>
        <w:rPr>
          <w:rFonts w:ascii="Arial" w:eastAsia="Arial" w:hAnsi="Arial" w:cs="Arial"/>
          <w:sz w:val="20"/>
          <w:szCs w:val="20"/>
        </w:rPr>
        <w:t xml:space="preserve">i) V případě, že by se některé z výše uvedených ustanovení tohoto odstavce ukázalo býti neplatným, neúplným, nejasným, či jakýmkoliv jiným způsobem vadným, jsou smluvní strany povinny daný nedostatek odstranit tak, aby byl zachován účel této úpravy </w:t>
      </w:r>
      <w:r>
        <w:rPr>
          <w:rFonts w:ascii="Arial" w:eastAsia="Arial" w:hAnsi="Arial" w:cs="Arial"/>
          <w:sz w:val="20"/>
          <w:szCs w:val="20"/>
        </w:rPr>
        <w:lastRenderedPageBreak/>
        <w:t>definovaný v bodě a) tohoto odstavce výše. Stejně tak jsou smluvní strany povinny postupovat v případě, kdy by se výše uvedená úprava ukázala býti nedostatečnou.</w:t>
      </w:r>
    </w:p>
    <w:p w14:paraId="43062A18" w14:textId="77777777" w:rsidR="004467EC" w:rsidRDefault="004467EC">
      <w:pPr>
        <w:ind w:left="397"/>
        <w:jc w:val="both"/>
      </w:pPr>
    </w:p>
    <w:p w14:paraId="5E89B572" w14:textId="77777777" w:rsidR="004467EC" w:rsidRDefault="00501A33">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 v případě prodávajícího, který je osobou neusazenou v tuzemsku, která nemá v České republice sídlo ani provozovnu</w:t>
      </w:r>
      <w:r>
        <w:t>,</w:t>
      </w:r>
      <w:r>
        <w:rPr>
          <w:rFonts w:ascii="Arial" w:eastAsia="Arial" w:hAnsi="Arial" w:cs="Arial"/>
          <w:sz w:val="20"/>
          <w:szCs w:val="20"/>
        </w:rPr>
        <w:t xml:space="preserve"> na neplátce daně z přidané hodnoty</w:t>
      </w:r>
      <w:r>
        <w:t>,</w:t>
      </w:r>
      <w:r>
        <w:rPr>
          <w:rFonts w:ascii="Arial" w:eastAsia="Arial" w:hAnsi="Arial" w:cs="Arial"/>
          <w:sz w:val="20"/>
          <w:szCs w:val="20"/>
        </w:rPr>
        <w:t xml:space="preserve"> na osoby, které neprovozují ekonomickou činnost</w:t>
      </w:r>
      <w:r>
        <w:t xml:space="preserve">. </w:t>
      </w:r>
      <w:r>
        <w:rPr>
          <w:rFonts w:ascii="Arial" w:eastAsia="Arial" w:hAnsi="Arial" w:cs="Arial"/>
          <w:sz w:val="20"/>
          <w:szCs w:val="20"/>
        </w:rPr>
        <w:t xml:space="preserve"> </w:t>
      </w:r>
    </w:p>
    <w:p w14:paraId="6402C60E" w14:textId="77777777" w:rsidR="004467EC" w:rsidRDefault="004467EC">
      <w:pPr>
        <w:spacing w:before="120"/>
        <w:ind w:left="397"/>
        <w:jc w:val="right"/>
      </w:pPr>
    </w:p>
    <w:p w14:paraId="5974F9A6" w14:textId="77777777" w:rsidR="004467EC" w:rsidRDefault="00501A33">
      <w:pPr>
        <w:jc w:val="center"/>
        <w:rPr>
          <w:rFonts w:ascii="Arial" w:eastAsia="Arial" w:hAnsi="Arial" w:cs="Arial"/>
          <w:b/>
          <w:sz w:val="20"/>
          <w:szCs w:val="20"/>
        </w:rPr>
      </w:pPr>
      <w:r>
        <w:rPr>
          <w:rFonts w:ascii="Arial" w:eastAsia="Arial" w:hAnsi="Arial" w:cs="Arial"/>
          <w:b/>
          <w:sz w:val="20"/>
          <w:szCs w:val="20"/>
        </w:rPr>
        <w:t>III.</w:t>
      </w:r>
    </w:p>
    <w:p w14:paraId="779A4B17" w14:textId="77777777" w:rsidR="004467EC" w:rsidRDefault="00501A33">
      <w:pPr>
        <w:jc w:val="center"/>
        <w:rPr>
          <w:rFonts w:ascii="Arial" w:eastAsia="Arial" w:hAnsi="Arial" w:cs="Arial"/>
          <w:b/>
          <w:sz w:val="20"/>
          <w:szCs w:val="20"/>
        </w:rPr>
      </w:pPr>
      <w:r>
        <w:rPr>
          <w:rFonts w:ascii="Arial" w:eastAsia="Arial" w:hAnsi="Arial" w:cs="Arial"/>
          <w:b/>
          <w:sz w:val="20"/>
          <w:szCs w:val="20"/>
        </w:rPr>
        <w:t>Termín a místo plnění</w:t>
      </w:r>
    </w:p>
    <w:p w14:paraId="753F9FDF" w14:textId="77777777" w:rsidR="004467EC" w:rsidRDefault="004467EC">
      <w:pPr>
        <w:jc w:val="center"/>
        <w:rPr>
          <w:rFonts w:ascii="Arial" w:eastAsia="Arial" w:hAnsi="Arial" w:cs="Arial"/>
          <w:b/>
          <w:sz w:val="20"/>
          <w:szCs w:val="20"/>
        </w:rPr>
      </w:pPr>
    </w:p>
    <w:p w14:paraId="24E52B38" w14:textId="77777777"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Termín dodávky: nejpozději do 30 dnů od zveřejnění smlouvy v registru smluv Ministerstva vnitra České republiky.</w:t>
      </w:r>
    </w:p>
    <w:p w14:paraId="06B7CAE7" w14:textId="77777777" w:rsidR="004467EC" w:rsidRDefault="004467EC">
      <w:pPr>
        <w:ind w:left="397"/>
        <w:jc w:val="both"/>
        <w:rPr>
          <w:rFonts w:ascii="Arial" w:eastAsia="Arial" w:hAnsi="Arial" w:cs="Arial"/>
          <w:sz w:val="20"/>
          <w:szCs w:val="20"/>
        </w:rPr>
      </w:pPr>
    </w:p>
    <w:p w14:paraId="53EFC54D" w14:textId="77777777"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3070FC75" w14:textId="77777777" w:rsidR="004467EC" w:rsidRDefault="004467EC">
      <w:pPr>
        <w:keepNext/>
        <w:jc w:val="both"/>
        <w:rPr>
          <w:rFonts w:ascii="Arial" w:eastAsia="Arial" w:hAnsi="Arial" w:cs="Arial"/>
          <w:sz w:val="20"/>
          <w:szCs w:val="20"/>
        </w:rPr>
      </w:pPr>
    </w:p>
    <w:p w14:paraId="7991D40A" w14:textId="77777777"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 xml:space="preserve">Místem dodávky je </w:t>
      </w:r>
      <w:r>
        <w:rPr>
          <w:rFonts w:ascii="Arial" w:eastAsia="Arial" w:hAnsi="Arial" w:cs="Arial"/>
          <w:color w:val="222222"/>
          <w:sz w:val="20"/>
          <w:szCs w:val="20"/>
        </w:rPr>
        <w:t>Univerzita J. E. Purkyně v Ústí nad Labem Pasteurova 3632/15, 400 96 Ústí nad Labem</w:t>
      </w:r>
    </w:p>
    <w:p w14:paraId="6A808508" w14:textId="77777777" w:rsidR="004467EC" w:rsidRDefault="004467EC">
      <w:pPr>
        <w:ind w:left="397"/>
        <w:jc w:val="both"/>
        <w:rPr>
          <w:rFonts w:ascii="Arial" w:eastAsia="Arial" w:hAnsi="Arial" w:cs="Arial"/>
          <w:sz w:val="20"/>
          <w:szCs w:val="20"/>
        </w:rPr>
      </w:pPr>
    </w:p>
    <w:p w14:paraId="5F7C786B" w14:textId="77777777" w:rsidR="004467EC" w:rsidRDefault="004467EC">
      <w:pPr>
        <w:ind w:left="397"/>
        <w:jc w:val="both"/>
        <w:rPr>
          <w:rFonts w:ascii="Arial" w:eastAsia="Arial" w:hAnsi="Arial" w:cs="Arial"/>
          <w:sz w:val="20"/>
          <w:szCs w:val="20"/>
        </w:rPr>
      </w:pPr>
    </w:p>
    <w:p w14:paraId="45248C05" w14:textId="77777777" w:rsidR="004467EC" w:rsidRDefault="00501A33">
      <w:pPr>
        <w:keepNext/>
        <w:numPr>
          <w:ilvl w:val="0"/>
          <w:numId w:val="5"/>
        </w:numPr>
        <w:ind w:right="-18"/>
        <w:jc w:val="both"/>
        <w:rPr>
          <w:rFonts w:ascii="Arial" w:eastAsia="Arial" w:hAnsi="Arial" w:cs="Arial"/>
          <w:sz w:val="20"/>
          <w:szCs w:val="20"/>
        </w:rPr>
      </w:pPr>
      <w:r>
        <w:rPr>
          <w:rFonts w:ascii="Arial" w:eastAsia="Arial" w:hAnsi="Arial" w:cs="Arial"/>
          <w:color w:val="000000"/>
          <w:sz w:val="20"/>
          <w:szCs w:val="20"/>
        </w:rPr>
        <w:t xml:space="preserve">Dodávka je splněna předáním zboží a </w:t>
      </w:r>
      <w:r>
        <w:rPr>
          <w:rFonts w:ascii="Arial" w:eastAsia="Arial" w:hAnsi="Arial" w:cs="Arial"/>
          <w:sz w:val="20"/>
          <w:szCs w:val="20"/>
        </w:rPr>
        <w:t xml:space="preserve">dokumentace potřebné k převzetí a užívání zboží v termínu a v místě dodávky, instalací zboží v místě dodávky, odzkoušením zboží, předvedením provozuschopnosti a základních parametrů zboží a zaškolením obsluhy v počtu 3 zaměstnanců kupujícího v místě dodávky. Dodání po částech není povoleno. </w:t>
      </w:r>
    </w:p>
    <w:p w14:paraId="261C6BEB" w14:textId="77777777" w:rsidR="004467EC" w:rsidRDefault="004467EC">
      <w:pPr>
        <w:keepNext/>
        <w:ind w:right="-18"/>
        <w:jc w:val="both"/>
        <w:rPr>
          <w:rFonts w:ascii="Arial" w:eastAsia="Arial" w:hAnsi="Arial" w:cs="Arial"/>
          <w:sz w:val="20"/>
          <w:szCs w:val="20"/>
        </w:rPr>
      </w:pPr>
    </w:p>
    <w:p w14:paraId="2B64D084" w14:textId="2633F3C1" w:rsidR="004467EC" w:rsidRDefault="00501A33">
      <w:pPr>
        <w:keepNext/>
        <w:numPr>
          <w:ilvl w:val="0"/>
          <w:numId w:val="5"/>
        </w:numPr>
        <w:tabs>
          <w:tab w:val="left" w:pos="180"/>
        </w:tabs>
        <w:ind w:right="-18"/>
        <w:jc w:val="both"/>
        <w:rPr>
          <w:rFonts w:ascii="Arial" w:eastAsia="Arial" w:hAnsi="Arial" w:cs="Arial"/>
          <w:sz w:val="20"/>
          <w:szCs w:val="20"/>
        </w:rPr>
      </w:pPr>
      <w:r>
        <w:rPr>
          <w:rFonts w:ascii="Arial" w:eastAsia="Arial" w:hAnsi="Arial" w:cs="Arial"/>
          <w:sz w:val="20"/>
          <w:szCs w:val="20"/>
        </w:rPr>
        <w:t xml:space="preserve">    Splnění dodávky bude osvědčeno podpisem předávacího protokolu zástupcem prodávajícího a zástupcem kupujícího. Osobou zmocněnou kupujícím k převzetí dodávky je </w:t>
      </w:r>
      <w:r w:rsidR="005C7C85">
        <w:rPr>
          <w:rFonts w:ascii="Arial" w:eastAsia="Arial" w:hAnsi="Arial" w:cs="Arial"/>
          <w:sz w:val="20"/>
          <w:szCs w:val="20"/>
        </w:rPr>
        <w:t>xxx</w:t>
      </w:r>
      <w:r>
        <w:rPr>
          <w:rFonts w:ascii="Arial" w:eastAsia="Arial" w:hAnsi="Arial" w:cs="Arial"/>
          <w:b/>
          <w:sz w:val="20"/>
          <w:szCs w:val="20"/>
        </w:rPr>
        <w:t>.</w:t>
      </w:r>
      <w:r>
        <w:rPr>
          <w:rFonts w:ascii="Arial" w:eastAsia="Arial" w:hAnsi="Arial" w:cs="Arial"/>
          <w:sz w:val="20"/>
          <w:szCs w:val="20"/>
        </w:rPr>
        <w:t xml:space="preserve"> 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5A02FFE" w14:textId="77777777" w:rsidR="004467EC" w:rsidRDefault="004467EC">
      <w:pPr>
        <w:jc w:val="both"/>
        <w:rPr>
          <w:rFonts w:ascii="Arial" w:eastAsia="Arial" w:hAnsi="Arial" w:cs="Arial"/>
          <w:b/>
          <w:sz w:val="20"/>
          <w:szCs w:val="20"/>
        </w:rPr>
      </w:pPr>
    </w:p>
    <w:p w14:paraId="7D5E0D85" w14:textId="77777777"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C3996E3" w14:textId="77777777" w:rsidR="004467EC" w:rsidRDefault="004467EC">
      <w:pPr>
        <w:ind w:left="397"/>
        <w:jc w:val="both"/>
        <w:rPr>
          <w:rFonts w:ascii="Arial" w:eastAsia="Arial" w:hAnsi="Arial" w:cs="Arial"/>
          <w:sz w:val="20"/>
          <w:szCs w:val="20"/>
        </w:rPr>
      </w:pPr>
    </w:p>
    <w:p w14:paraId="685E47C5" w14:textId="77777777" w:rsidR="004467EC" w:rsidRDefault="00501A33">
      <w:pPr>
        <w:numPr>
          <w:ilvl w:val="0"/>
          <w:numId w:val="5"/>
        </w:numPr>
        <w:jc w:val="both"/>
        <w:rPr>
          <w:rFonts w:ascii="Arial" w:eastAsia="Arial" w:hAnsi="Arial" w:cs="Arial"/>
          <w:color w:val="000000"/>
          <w:sz w:val="20"/>
          <w:szCs w:val="20"/>
        </w:rPr>
      </w:pPr>
      <w:r>
        <w:rPr>
          <w:rFonts w:ascii="Arial" w:eastAsia="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03F45172" w14:textId="77777777" w:rsidR="004467EC" w:rsidRDefault="004467EC">
      <w:pPr>
        <w:ind w:left="708"/>
        <w:rPr>
          <w:rFonts w:ascii="Arial" w:eastAsia="Arial" w:hAnsi="Arial" w:cs="Arial"/>
          <w:color w:val="000000"/>
          <w:sz w:val="20"/>
          <w:szCs w:val="20"/>
        </w:rPr>
      </w:pPr>
    </w:p>
    <w:p w14:paraId="4EE54613" w14:textId="77777777" w:rsidR="004467EC" w:rsidRDefault="00501A33">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Prodávající v souladu s ustanovením § 1765 odst. 2 zákona č. 89/2012 Sb., občanského zákoníku na sebe přebírá nebezpečí změny okolností.</w:t>
      </w:r>
    </w:p>
    <w:p w14:paraId="4CBE2191" w14:textId="77777777" w:rsidR="004467EC" w:rsidRDefault="004467EC"/>
    <w:p w14:paraId="351A8946" w14:textId="77777777" w:rsidR="004467EC" w:rsidRDefault="004467EC"/>
    <w:p w14:paraId="561114DA" w14:textId="77777777" w:rsidR="004467EC" w:rsidRDefault="00501A33">
      <w:pPr>
        <w:jc w:val="center"/>
        <w:rPr>
          <w:rFonts w:ascii="Arial" w:eastAsia="Arial" w:hAnsi="Arial" w:cs="Arial"/>
          <w:b/>
          <w:sz w:val="20"/>
          <w:szCs w:val="20"/>
        </w:rPr>
      </w:pPr>
      <w:r>
        <w:rPr>
          <w:rFonts w:ascii="Arial" w:eastAsia="Arial" w:hAnsi="Arial" w:cs="Arial"/>
          <w:b/>
          <w:sz w:val="20"/>
          <w:szCs w:val="20"/>
        </w:rPr>
        <w:t>IV.</w:t>
      </w:r>
    </w:p>
    <w:p w14:paraId="6859C18A" w14:textId="77777777" w:rsidR="004467EC" w:rsidRDefault="00501A33">
      <w:pPr>
        <w:jc w:val="center"/>
        <w:rPr>
          <w:rFonts w:ascii="Arial" w:eastAsia="Arial" w:hAnsi="Arial" w:cs="Arial"/>
          <w:b/>
          <w:sz w:val="20"/>
          <w:szCs w:val="20"/>
        </w:rPr>
      </w:pPr>
      <w:r>
        <w:rPr>
          <w:rFonts w:ascii="Arial" w:eastAsia="Arial" w:hAnsi="Arial" w:cs="Arial"/>
          <w:b/>
          <w:sz w:val="20"/>
          <w:szCs w:val="20"/>
        </w:rPr>
        <w:t>Odpovědnost za vady a záruka</w:t>
      </w:r>
    </w:p>
    <w:p w14:paraId="5662BCDF" w14:textId="77777777" w:rsidR="004467EC" w:rsidRDefault="004467EC">
      <w:pPr>
        <w:jc w:val="center"/>
        <w:rPr>
          <w:rFonts w:ascii="Arial" w:eastAsia="Arial" w:hAnsi="Arial" w:cs="Arial"/>
          <w:b/>
          <w:sz w:val="20"/>
          <w:szCs w:val="20"/>
        </w:rPr>
      </w:pPr>
    </w:p>
    <w:p w14:paraId="24F4ACE0" w14:textId="77777777" w:rsidR="004467EC" w:rsidRDefault="00501A33">
      <w:pPr>
        <w:keepNext/>
        <w:numPr>
          <w:ilvl w:val="0"/>
          <w:numId w:val="6"/>
        </w:numPr>
        <w:jc w:val="both"/>
        <w:rPr>
          <w:rFonts w:ascii="Arial" w:eastAsia="Arial" w:hAnsi="Arial" w:cs="Arial"/>
          <w:sz w:val="20"/>
          <w:szCs w:val="20"/>
        </w:rPr>
      </w:pPr>
      <w:r>
        <w:rPr>
          <w:rFonts w:ascii="Arial" w:eastAsia="Arial" w:hAnsi="Arial" w:cs="Arial"/>
          <w:sz w:val="20"/>
          <w:szCs w:val="20"/>
        </w:rPr>
        <w:t>Prodávající výslovně ujišťuje kupujícího, že kupované zboží je bez vad.</w:t>
      </w:r>
    </w:p>
    <w:p w14:paraId="5998DC7F" w14:textId="77777777" w:rsidR="004467EC" w:rsidRDefault="004467EC"/>
    <w:p w14:paraId="584FED25" w14:textId="77777777" w:rsidR="004467EC" w:rsidRDefault="00501A33">
      <w:pPr>
        <w:keepNext/>
        <w:numPr>
          <w:ilvl w:val="0"/>
          <w:numId w:val="6"/>
        </w:numPr>
        <w:jc w:val="both"/>
        <w:rPr>
          <w:rFonts w:ascii="Arial" w:eastAsia="Arial" w:hAnsi="Arial" w:cs="Arial"/>
          <w:sz w:val="20"/>
          <w:szCs w:val="20"/>
        </w:rPr>
      </w:pPr>
      <w:r>
        <w:rPr>
          <w:rFonts w:ascii="Arial" w:eastAsia="Arial" w:hAnsi="Arial" w:cs="Arial"/>
          <w:sz w:val="20"/>
          <w:szCs w:val="20"/>
        </w:rPr>
        <w:t xml:space="preserve">Prodávající nese odpovědnost za to, že zboží je dodáno v množství, jakosti a provedení dle této smlouvy (čl. I odst. 1 a 2, příloha č. 1) a že dodané a nainstalované zboží podle této smlouvy je ke </w:t>
      </w:r>
      <w:r>
        <w:rPr>
          <w:rFonts w:ascii="Arial" w:eastAsia="Arial" w:hAnsi="Arial" w:cs="Arial"/>
          <w:sz w:val="20"/>
          <w:szCs w:val="20"/>
        </w:rPr>
        <w:lastRenderedPageBreak/>
        <w:t xml:space="preserve">dni dodání kupujícímu plně funkční a splňuje technické parametry uvedené výrobcem. </w:t>
      </w:r>
    </w:p>
    <w:p w14:paraId="0D498BB2" w14:textId="77777777" w:rsidR="004467EC" w:rsidRDefault="004467EC">
      <w:pPr>
        <w:jc w:val="both"/>
        <w:rPr>
          <w:rFonts w:ascii="Arial" w:eastAsia="Arial" w:hAnsi="Arial" w:cs="Arial"/>
          <w:sz w:val="20"/>
          <w:szCs w:val="20"/>
        </w:rPr>
      </w:pPr>
    </w:p>
    <w:p w14:paraId="5980EAAD" w14:textId="77777777"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14:paraId="41B7E5D6" w14:textId="77777777" w:rsidR="004467EC" w:rsidRDefault="004467EC">
      <w:pPr>
        <w:ind w:left="397"/>
        <w:jc w:val="both"/>
        <w:rPr>
          <w:rFonts w:ascii="Arial" w:eastAsia="Arial" w:hAnsi="Arial" w:cs="Arial"/>
          <w:sz w:val="20"/>
          <w:szCs w:val="20"/>
        </w:rPr>
      </w:pPr>
    </w:p>
    <w:p w14:paraId="46F9074D" w14:textId="77777777"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5A99F687" w14:textId="77777777" w:rsidR="004467EC" w:rsidRDefault="004467EC">
      <w:pPr>
        <w:jc w:val="both"/>
        <w:rPr>
          <w:rFonts w:ascii="Arial" w:eastAsia="Arial" w:hAnsi="Arial" w:cs="Arial"/>
          <w:sz w:val="20"/>
          <w:szCs w:val="20"/>
        </w:rPr>
      </w:pPr>
    </w:p>
    <w:p w14:paraId="5F9385EA" w14:textId="77777777"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98538ED" w14:textId="77777777" w:rsidR="004467EC" w:rsidRDefault="004467EC">
      <w:pPr>
        <w:jc w:val="both"/>
        <w:rPr>
          <w:rFonts w:ascii="Arial" w:eastAsia="Arial" w:hAnsi="Arial" w:cs="Arial"/>
          <w:sz w:val="20"/>
          <w:szCs w:val="20"/>
        </w:rPr>
      </w:pPr>
    </w:p>
    <w:p w14:paraId="46E5AA8C" w14:textId="77777777"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73CC9D84" w14:textId="77777777" w:rsidR="004467EC" w:rsidRDefault="004467EC">
      <w:pPr>
        <w:tabs>
          <w:tab w:val="left" w:pos="720"/>
        </w:tabs>
        <w:ind w:left="397"/>
        <w:jc w:val="both"/>
        <w:rPr>
          <w:rFonts w:ascii="Arial" w:eastAsia="Arial" w:hAnsi="Arial" w:cs="Arial"/>
          <w:sz w:val="20"/>
          <w:szCs w:val="20"/>
        </w:rPr>
      </w:pPr>
    </w:p>
    <w:p w14:paraId="0BC3B6EF" w14:textId="77777777"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nepodstatné porušením této smlouvy, pak má kupující právo, aby si zvolil, zda bude po prodávajícím požadovat:</w:t>
      </w:r>
    </w:p>
    <w:p w14:paraId="6E4DAA8A" w14:textId="77777777" w:rsidR="004467EC" w:rsidRDefault="004467EC">
      <w:pPr>
        <w:tabs>
          <w:tab w:val="left" w:pos="720"/>
        </w:tabs>
        <w:ind w:left="709"/>
        <w:jc w:val="both"/>
        <w:rPr>
          <w:rFonts w:ascii="Arial" w:eastAsia="Arial" w:hAnsi="Arial" w:cs="Arial"/>
          <w:sz w:val="20"/>
          <w:szCs w:val="20"/>
        </w:rPr>
      </w:pPr>
    </w:p>
    <w:p w14:paraId="3494676B" w14:textId="77777777" w:rsidR="004467EC" w:rsidRDefault="00501A33">
      <w:pPr>
        <w:tabs>
          <w:tab w:val="left" w:pos="720"/>
        </w:tabs>
        <w:ind w:left="709"/>
        <w:jc w:val="both"/>
        <w:rPr>
          <w:rFonts w:ascii="Arial" w:eastAsia="Arial" w:hAnsi="Arial" w:cs="Arial"/>
          <w:sz w:val="20"/>
          <w:szCs w:val="20"/>
        </w:rPr>
      </w:pPr>
      <w:r>
        <w:rPr>
          <w:rFonts w:ascii="Arial" w:eastAsia="Arial" w:hAnsi="Arial" w:cs="Arial"/>
          <w:sz w:val="20"/>
          <w:szCs w:val="20"/>
        </w:rPr>
        <w:t>a) odstranění vady nebo</w:t>
      </w:r>
    </w:p>
    <w:p w14:paraId="3C50544E" w14:textId="77777777" w:rsidR="004467EC" w:rsidRDefault="00501A33">
      <w:pPr>
        <w:tabs>
          <w:tab w:val="left" w:pos="720"/>
        </w:tabs>
        <w:ind w:left="709"/>
        <w:jc w:val="both"/>
        <w:rPr>
          <w:rFonts w:ascii="Arial" w:eastAsia="Arial" w:hAnsi="Arial" w:cs="Arial"/>
          <w:sz w:val="20"/>
          <w:szCs w:val="20"/>
        </w:rPr>
      </w:pPr>
      <w:r>
        <w:rPr>
          <w:rFonts w:ascii="Arial" w:eastAsia="Arial" w:hAnsi="Arial" w:cs="Arial"/>
          <w:sz w:val="20"/>
          <w:szCs w:val="20"/>
        </w:rPr>
        <w:t>b) přiměřenou slevu z kupní ceny.</w:t>
      </w:r>
    </w:p>
    <w:p w14:paraId="70BF0568" w14:textId="77777777" w:rsidR="004467EC" w:rsidRDefault="004467EC">
      <w:pPr>
        <w:tabs>
          <w:tab w:val="left" w:pos="720"/>
        </w:tabs>
        <w:ind w:left="709"/>
        <w:jc w:val="both"/>
        <w:rPr>
          <w:rFonts w:ascii="Arial" w:eastAsia="Arial" w:hAnsi="Arial" w:cs="Arial"/>
          <w:sz w:val="20"/>
          <w:szCs w:val="20"/>
        </w:rPr>
      </w:pPr>
    </w:p>
    <w:p w14:paraId="6B3F5526" w14:textId="77777777" w:rsidR="004467EC" w:rsidRDefault="00501A33">
      <w:pPr>
        <w:tabs>
          <w:tab w:val="left" w:pos="426"/>
        </w:tabs>
        <w:ind w:left="426"/>
        <w:jc w:val="both"/>
        <w:rPr>
          <w:rFonts w:ascii="Arial" w:eastAsia="Arial" w:hAnsi="Arial" w:cs="Arial"/>
          <w:sz w:val="20"/>
          <w:szCs w:val="20"/>
        </w:rPr>
      </w:pPr>
      <w:r>
        <w:rPr>
          <w:rFonts w:ascii="Arial" w:eastAsia="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77B28212" w14:textId="77777777" w:rsidR="004467EC" w:rsidRDefault="004467EC">
      <w:pPr>
        <w:tabs>
          <w:tab w:val="left" w:pos="720"/>
        </w:tabs>
        <w:ind w:left="397"/>
        <w:jc w:val="both"/>
        <w:rPr>
          <w:rFonts w:ascii="Arial" w:eastAsia="Arial" w:hAnsi="Arial" w:cs="Arial"/>
          <w:sz w:val="20"/>
          <w:szCs w:val="20"/>
        </w:rPr>
      </w:pPr>
    </w:p>
    <w:p w14:paraId="1634E2B4" w14:textId="77777777"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05E9D81B" w14:textId="77777777" w:rsidR="004467EC" w:rsidRDefault="004467EC">
      <w:pPr>
        <w:tabs>
          <w:tab w:val="left" w:pos="720"/>
        </w:tabs>
        <w:ind w:left="397"/>
        <w:jc w:val="both"/>
        <w:rPr>
          <w:rFonts w:ascii="Arial" w:eastAsia="Arial" w:hAnsi="Arial" w:cs="Arial"/>
          <w:sz w:val="20"/>
          <w:szCs w:val="20"/>
        </w:rPr>
      </w:pPr>
    </w:p>
    <w:p w14:paraId="77142693" w14:textId="77777777"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5B18BA08" w14:textId="77777777" w:rsidR="004467EC" w:rsidRDefault="004467EC">
      <w:pPr>
        <w:jc w:val="both"/>
        <w:rPr>
          <w:rFonts w:ascii="Arial" w:eastAsia="Arial" w:hAnsi="Arial" w:cs="Arial"/>
          <w:sz w:val="20"/>
          <w:szCs w:val="20"/>
        </w:rPr>
      </w:pPr>
    </w:p>
    <w:p w14:paraId="5EA59CA5" w14:textId="77777777"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14:paraId="12775AAF" w14:textId="77777777" w:rsidR="004467EC" w:rsidRDefault="004467EC">
      <w:pPr>
        <w:ind w:left="708"/>
        <w:rPr>
          <w:rFonts w:ascii="Arial" w:eastAsia="Arial" w:hAnsi="Arial" w:cs="Arial"/>
          <w:sz w:val="20"/>
          <w:szCs w:val="20"/>
        </w:rPr>
      </w:pPr>
    </w:p>
    <w:p w14:paraId="07DE9EE7" w14:textId="77777777"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Prodávající se zavazuje, že veškeré odstraňování vad provede servisní technik.</w:t>
      </w:r>
    </w:p>
    <w:p w14:paraId="0282C7A8" w14:textId="77777777" w:rsidR="004467EC" w:rsidRDefault="004467EC">
      <w:pPr>
        <w:jc w:val="both"/>
        <w:rPr>
          <w:rFonts w:ascii="Arial" w:eastAsia="Arial" w:hAnsi="Arial" w:cs="Arial"/>
          <w:sz w:val="20"/>
          <w:szCs w:val="20"/>
        </w:rPr>
      </w:pPr>
    </w:p>
    <w:p w14:paraId="6E32334C" w14:textId="77777777" w:rsidR="004467EC" w:rsidRDefault="00501A33">
      <w:pPr>
        <w:numPr>
          <w:ilvl w:val="0"/>
          <w:numId w:val="6"/>
        </w:numPr>
        <w:tabs>
          <w:tab w:val="left" w:pos="360"/>
        </w:tabs>
        <w:jc w:val="both"/>
        <w:rPr>
          <w:rFonts w:ascii="Arial" w:eastAsia="Arial" w:hAnsi="Arial" w:cs="Arial"/>
          <w:sz w:val="20"/>
          <w:szCs w:val="20"/>
        </w:rPr>
      </w:pPr>
      <w:r>
        <w:rPr>
          <w:rFonts w:ascii="Arial" w:eastAsia="Arial" w:hAnsi="Arial" w:cs="Arial"/>
          <w:sz w:val="20"/>
          <w:szCs w:val="20"/>
        </w:rPr>
        <w:t>Prodávající je povinen odstranit vady, i když tvrdí, že za uvedené vady neodpovídá. Náklady na odstranění vady v těchto sporných případech nese až do rozhodnutí soudu prodávající.</w:t>
      </w:r>
    </w:p>
    <w:p w14:paraId="16E6DE74" w14:textId="77777777" w:rsidR="004467EC" w:rsidRDefault="004467EC">
      <w:pPr>
        <w:jc w:val="both"/>
        <w:rPr>
          <w:rFonts w:ascii="Arial" w:eastAsia="Arial" w:hAnsi="Arial" w:cs="Arial"/>
          <w:sz w:val="20"/>
          <w:szCs w:val="20"/>
        </w:rPr>
      </w:pPr>
    </w:p>
    <w:p w14:paraId="31F0CBA7" w14:textId="77777777"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podstatné porušení této smlouvy (tedy především, nikoliv však výlučně, v případě neodstranitelné či neopravitelné vady), pak má kupující právo na:</w:t>
      </w:r>
    </w:p>
    <w:p w14:paraId="7DC19264" w14:textId="77777777" w:rsidR="004467EC" w:rsidRDefault="004467EC">
      <w:pPr>
        <w:tabs>
          <w:tab w:val="left" w:pos="720"/>
        </w:tabs>
        <w:ind w:left="397"/>
        <w:jc w:val="both"/>
        <w:rPr>
          <w:rFonts w:ascii="Arial" w:eastAsia="Arial" w:hAnsi="Arial" w:cs="Arial"/>
          <w:sz w:val="20"/>
          <w:szCs w:val="20"/>
        </w:rPr>
      </w:pPr>
    </w:p>
    <w:p w14:paraId="061A0689" w14:textId="77777777"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t>a) odstranění vady dodáním nové věci bez vady nebo dodáním chybějící věci nebo</w:t>
      </w:r>
    </w:p>
    <w:p w14:paraId="2F796128" w14:textId="77777777"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lastRenderedPageBreak/>
        <w:t>b) odstranění vady opravou věci nebo</w:t>
      </w:r>
    </w:p>
    <w:p w14:paraId="5E90F586" w14:textId="77777777"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t>c) přiměřenou slevu z kupní ceny nebo</w:t>
      </w:r>
    </w:p>
    <w:p w14:paraId="7A280625" w14:textId="77777777"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t>d) odstoupení od kupní smlouvy.</w:t>
      </w:r>
    </w:p>
    <w:p w14:paraId="6C80ABEE" w14:textId="77777777" w:rsidR="004467EC" w:rsidRDefault="004467EC">
      <w:pPr>
        <w:tabs>
          <w:tab w:val="left" w:pos="720"/>
        </w:tabs>
        <w:ind w:left="397"/>
        <w:jc w:val="both"/>
        <w:rPr>
          <w:rFonts w:ascii="Arial" w:eastAsia="Arial" w:hAnsi="Arial" w:cs="Arial"/>
          <w:sz w:val="20"/>
          <w:szCs w:val="20"/>
        </w:rPr>
      </w:pPr>
    </w:p>
    <w:p w14:paraId="1F50B848" w14:textId="77777777" w:rsidR="004467EC" w:rsidRDefault="00501A33">
      <w:pPr>
        <w:tabs>
          <w:tab w:val="left" w:pos="1477"/>
        </w:tabs>
        <w:ind w:left="397"/>
        <w:jc w:val="both"/>
        <w:rPr>
          <w:rFonts w:ascii="Arial" w:eastAsia="Arial" w:hAnsi="Arial" w:cs="Arial"/>
          <w:sz w:val="20"/>
          <w:szCs w:val="20"/>
        </w:rPr>
      </w:pPr>
      <w:r>
        <w:rPr>
          <w:rFonts w:ascii="Arial" w:eastAsia="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6BA6E81" w14:textId="77777777" w:rsidR="004467EC" w:rsidRDefault="004467EC">
      <w:pPr>
        <w:tabs>
          <w:tab w:val="left" w:pos="1477"/>
        </w:tabs>
        <w:jc w:val="both"/>
        <w:rPr>
          <w:rFonts w:ascii="Arial" w:eastAsia="Arial" w:hAnsi="Arial" w:cs="Arial"/>
          <w:sz w:val="20"/>
          <w:szCs w:val="20"/>
        </w:rPr>
      </w:pPr>
    </w:p>
    <w:p w14:paraId="692E4E96" w14:textId="77777777" w:rsidR="004467EC" w:rsidRDefault="00501A33">
      <w:pPr>
        <w:numPr>
          <w:ilvl w:val="0"/>
          <w:numId w:val="6"/>
        </w:numPr>
        <w:tabs>
          <w:tab w:val="left" w:pos="1477"/>
        </w:tabs>
        <w:jc w:val="both"/>
        <w:rPr>
          <w:rFonts w:ascii="Arial" w:eastAsia="Arial" w:hAnsi="Arial" w:cs="Arial"/>
          <w:sz w:val="20"/>
          <w:szCs w:val="20"/>
        </w:rPr>
      </w:pPr>
      <w:r>
        <w:rPr>
          <w:rFonts w:ascii="Arial" w:eastAsia="Arial" w:hAnsi="Arial" w:cs="Arial"/>
          <w:sz w:val="20"/>
          <w:szCs w:val="20"/>
        </w:rPr>
        <w:t xml:space="preserve">Prodávající se zavazuje, že uhradí kupujícímu veškeré škody vzniklé z vady a náklady spojené s reklamací.  </w:t>
      </w:r>
    </w:p>
    <w:p w14:paraId="3089B6EC" w14:textId="77777777" w:rsidR="004467EC" w:rsidRDefault="004467EC">
      <w:pPr>
        <w:jc w:val="both"/>
        <w:rPr>
          <w:rFonts w:ascii="Arial" w:eastAsia="Arial" w:hAnsi="Arial" w:cs="Arial"/>
          <w:sz w:val="20"/>
          <w:szCs w:val="20"/>
        </w:rPr>
      </w:pPr>
    </w:p>
    <w:p w14:paraId="2E3B3AD3" w14:textId="77777777" w:rsidR="004467EC" w:rsidRDefault="00501A33">
      <w:pPr>
        <w:jc w:val="center"/>
        <w:rPr>
          <w:rFonts w:ascii="Arial" w:eastAsia="Arial" w:hAnsi="Arial" w:cs="Arial"/>
          <w:b/>
          <w:sz w:val="20"/>
          <w:szCs w:val="20"/>
        </w:rPr>
      </w:pPr>
      <w:r>
        <w:rPr>
          <w:rFonts w:ascii="Arial" w:eastAsia="Arial" w:hAnsi="Arial" w:cs="Arial"/>
          <w:b/>
          <w:sz w:val="20"/>
          <w:szCs w:val="20"/>
        </w:rPr>
        <w:t>V.</w:t>
      </w:r>
    </w:p>
    <w:p w14:paraId="314C883F" w14:textId="77777777" w:rsidR="004467EC" w:rsidRDefault="00501A33">
      <w:pPr>
        <w:jc w:val="center"/>
        <w:rPr>
          <w:rFonts w:ascii="Arial" w:eastAsia="Arial" w:hAnsi="Arial" w:cs="Arial"/>
          <w:b/>
          <w:sz w:val="20"/>
          <w:szCs w:val="20"/>
        </w:rPr>
      </w:pPr>
      <w:r>
        <w:rPr>
          <w:rFonts w:ascii="Arial" w:eastAsia="Arial" w:hAnsi="Arial" w:cs="Arial"/>
          <w:b/>
          <w:sz w:val="20"/>
          <w:szCs w:val="20"/>
        </w:rPr>
        <w:t>Smluvní sankce</w:t>
      </w:r>
    </w:p>
    <w:p w14:paraId="60139953" w14:textId="77777777" w:rsidR="004467EC" w:rsidRDefault="004467EC">
      <w:pPr>
        <w:jc w:val="center"/>
        <w:rPr>
          <w:rFonts w:ascii="Arial" w:eastAsia="Arial" w:hAnsi="Arial" w:cs="Arial"/>
          <w:b/>
          <w:sz w:val="20"/>
          <w:szCs w:val="20"/>
        </w:rPr>
      </w:pPr>
    </w:p>
    <w:p w14:paraId="6AEDE715" w14:textId="77777777" w:rsidR="004467EC" w:rsidRDefault="00501A33">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Smluvní strany se dohodly na následujících sankcích za porušení smluvních povinností:</w:t>
      </w:r>
    </w:p>
    <w:p w14:paraId="43C6F9FA" w14:textId="77777777" w:rsidR="004467EC" w:rsidRDefault="004467EC">
      <w:pPr>
        <w:ind w:left="397"/>
        <w:jc w:val="both"/>
        <w:rPr>
          <w:rFonts w:ascii="Arial" w:eastAsia="Arial" w:hAnsi="Arial" w:cs="Arial"/>
          <w:color w:val="000000"/>
          <w:sz w:val="20"/>
          <w:szCs w:val="20"/>
        </w:rPr>
      </w:pPr>
    </w:p>
    <w:p w14:paraId="4370D4A5" w14:textId="77777777"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5A9A9C33" w14:textId="77777777"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uhradit za každý </w:t>
      </w:r>
      <w:r>
        <w:rPr>
          <w:rFonts w:ascii="Arial" w:eastAsia="Arial" w:hAnsi="Arial" w:cs="Arial"/>
          <w:sz w:val="20"/>
          <w:szCs w:val="20"/>
        </w:rPr>
        <w:t>započatý</w:t>
      </w:r>
      <w:r>
        <w:rPr>
          <w:rFonts w:ascii="Arial" w:eastAsia="Arial" w:hAnsi="Arial" w:cs="Arial"/>
          <w:color w:val="000000"/>
          <w:sz w:val="20"/>
          <w:szCs w:val="20"/>
        </w:rPr>
        <w:t xml:space="preserve"> den překročení sjednaného termínu dodávky (čl. III odst. 1 smlouvy) smluvní pokutu ve výši 0,02 % z kupní ceny bez DPH.</w:t>
      </w:r>
    </w:p>
    <w:p w14:paraId="78673DB2" w14:textId="77777777"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byť i každé ze lhůt dle čl. IV. odst. 8 této smlouvy, a to až do dne odstranění vady nebo jiného vypořádání.</w:t>
      </w:r>
    </w:p>
    <w:p w14:paraId="2BB6C875" w14:textId="77777777"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lhůty pro odstranění vady uvedené v předávacím protokolu dle čl. III. odst. 5 této smlouvy, a to až do dne odstranění vady.</w:t>
      </w:r>
    </w:p>
    <w:p w14:paraId="1E34EE79" w14:textId="77777777" w:rsidR="004467EC" w:rsidRDefault="004467EC">
      <w:pPr>
        <w:jc w:val="both"/>
        <w:rPr>
          <w:rFonts w:ascii="Arial" w:eastAsia="Arial" w:hAnsi="Arial" w:cs="Arial"/>
          <w:color w:val="000000"/>
          <w:sz w:val="20"/>
          <w:szCs w:val="20"/>
        </w:rPr>
      </w:pPr>
    </w:p>
    <w:p w14:paraId="6FAD53BF" w14:textId="77777777" w:rsidR="004467EC" w:rsidRDefault="00501A33">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6772C4A4" w14:textId="77777777" w:rsidR="004467EC" w:rsidRDefault="004467EC">
      <w:pPr>
        <w:jc w:val="center"/>
        <w:rPr>
          <w:rFonts w:ascii="Arial" w:eastAsia="Arial" w:hAnsi="Arial" w:cs="Arial"/>
          <w:b/>
          <w:sz w:val="20"/>
          <w:szCs w:val="20"/>
        </w:rPr>
      </w:pPr>
    </w:p>
    <w:p w14:paraId="38EEA3F7" w14:textId="77777777" w:rsidR="004467EC" w:rsidRDefault="004467EC">
      <w:pPr>
        <w:jc w:val="center"/>
        <w:rPr>
          <w:rFonts w:ascii="Arial" w:eastAsia="Arial" w:hAnsi="Arial" w:cs="Arial"/>
          <w:b/>
          <w:sz w:val="20"/>
          <w:szCs w:val="20"/>
        </w:rPr>
      </w:pPr>
    </w:p>
    <w:p w14:paraId="36151326" w14:textId="77777777" w:rsidR="004467EC" w:rsidRDefault="004467EC">
      <w:pPr>
        <w:jc w:val="center"/>
        <w:rPr>
          <w:rFonts w:ascii="Arial" w:eastAsia="Arial" w:hAnsi="Arial" w:cs="Arial"/>
          <w:b/>
          <w:sz w:val="20"/>
          <w:szCs w:val="20"/>
        </w:rPr>
      </w:pPr>
    </w:p>
    <w:p w14:paraId="618C592B" w14:textId="77777777" w:rsidR="004467EC" w:rsidRDefault="004467EC">
      <w:pPr>
        <w:jc w:val="center"/>
        <w:rPr>
          <w:rFonts w:ascii="Arial" w:eastAsia="Arial" w:hAnsi="Arial" w:cs="Arial"/>
          <w:b/>
          <w:sz w:val="20"/>
          <w:szCs w:val="20"/>
        </w:rPr>
      </w:pPr>
    </w:p>
    <w:p w14:paraId="6045A195" w14:textId="77777777" w:rsidR="004467EC" w:rsidRDefault="00501A33">
      <w:pPr>
        <w:jc w:val="center"/>
        <w:rPr>
          <w:rFonts w:ascii="Arial" w:eastAsia="Arial" w:hAnsi="Arial" w:cs="Arial"/>
          <w:b/>
          <w:sz w:val="20"/>
          <w:szCs w:val="20"/>
        </w:rPr>
      </w:pPr>
      <w:r>
        <w:rPr>
          <w:rFonts w:ascii="Arial" w:eastAsia="Arial" w:hAnsi="Arial" w:cs="Arial"/>
          <w:b/>
          <w:sz w:val="20"/>
          <w:szCs w:val="20"/>
        </w:rPr>
        <w:t>VI.</w:t>
      </w:r>
    </w:p>
    <w:p w14:paraId="6A54BE99" w14:textId="77777777" w:rsidR="004467EC" w:rsidRDefault="00501A33">
      <w:pPr>
        <w:jc w:val="center"/>
        <w:rPr>
          <w:rFonts w:ascii="Arial" w:eastAsia="Arial" w:hAnsi="Arial" w:cs="Arial"/>
          <w:b/>
          <w:sz w:val="20"/>
          <w:szCs w:val="20"/>
        </w:rPr>
      </w:pPr>
      <w:r>
        <w:rPr>
          <w:rFonts w:ascii="Arial" w:eastAsia="Arial" w:hAnsi="Arial" w:cs="Arial"/>
          <w:b/>
          <w:sz w:val="20"/>
          <w:szCs w:val="20"/>
        </w:rPr>
        <w:t>Odstoupení od smlouvy</w:t>
      </w:r>
    </w:p>
    <w:p w14:paraId="5020DBE2" w14:textId="77777777" w:rsidR="004467EC" w:rsidRDefault="004467EC">
      <w:pPr>
        <w:jc w:val="center"/>
        <w:rPr>
          <w:rFonts w:ascii="Arial" w:eastAsia="Arial" w:hAnsi="Arial" w:cs="Arial"/>
          <w:b/>
          <w:sz w:val="20"/>
          <w:szCs w:val="20"/>
        </w:rPr>
      </w:pPr>
    </w:p>
    <w:p w14:paraId="17A040F3" w14:textId="77777777" w:rsidR="004467EC" w:rsidRDefault="00501A33">
      <w:pPr>
        <w:keepNext/>
        <w:numPr>
          <w:ilvl w:val="0"/>
          <w:numId w:val="9"/>
        </w:numPr>
        <w:tabs>
          <w:tab w:val="left" w:pos="1843"/>
        </w:tabs>
        <w:ind w:right="-18"/>
        <w:jc w:val="both"/>
        <w:rPr>
          <w:rFonts w:ascii="Arial" w:eastAsia="Arial" w:hAnsi="Arial" w:cs="Arial"/>
          <w:sz w:val="20"/>
          <w:szCs w:val="20"/>
        </w:rPr>
      </w:pPr>
      <w:r>
        <w:rPr>
          <w:rFonts w:ascii="Arial" w:eastAsia="Arial" w:hAnsi="Arial" w:cs="Arial"/>
          <w:sz w:val="20"/>
          <w:szCs w:val="20"/>
        </w:rPr>
        <w:t xml:space="preserve">Kupující, nad rámec obecné úpravy dle platných a účinných právních předpisů, je také oprávněn odstoupit od smlouvy v případě, že prodávající je v prodlení s dodáním předmětu plnění o déle než 30 dní a nezjedná nápravu ani do patnácti dnů od doručení písemného oznámení kupujícího o takovém prodlení a dále v případě neodstranitelné či neopravitelné vady zboží zjištěné v záruční době. </w:t>
      </w:r>
    </w:p>
    <w:p w14:paraId="79E86791" w14:textId="77777777" w:rsidR="004467EC" w:rsidRDefault="004467EC"/>
    <w:p w14:paraId="63DA15D7" w14:textId="77777777" w:rsidR="004467EC" w:rsidRDefault="00501A33">
      <w:pPr>
        <w:keepNext/>
        <w:numPr>
          <w:ilvl w:val="0"/>
          <w:numId w:val="9"/>
        </w:numPr>
        <w:tabs>
          <w:tab w:val="left" w:pos="1843"/>
        </w:tabs>
        <w:ind w:right="-18"/>
        <w:jc w:val="both"/>
        <w:rPr>
          <w:rFonts w:ascii="Arial" w:eastAsia="Arial" w:hAnsi="Arial" w:cs="Arial"/>
          <w:sz w:val="20"/>
          <w:szCs w:val="20"/>
        </w:rPr>
      </w:pPr>
      <w:r>
        <w:rPr>
          <w:rFonts w:ascii="Arial" w:eastAsia="Arial" w:hAnsi="Arial" w:cs="Arial"/>
          <w:sz w:val="20"/>
          <w:szCs w:val="20"/>
        </w:rPr>
        <w:t>Prodávající, nad rámec obecné úpravy dle platných a účinných právních předpisů, je také oprávněn odstoupit od smlouvy v případě, že kupující je v prodlení s placením faktury prodávajícího o déle než 30 dní a nezjedná nápravu ani do patnácti dnů od doručení písemného oznámení prodávajícího o takovém prodlení.</w:t>
      </w:r>
    </w:p>
    <w:p w14:paraId="4084D629" w14:textId="77777777" w:rsidR="004467EC" w:rsidRDefault="004467EC">
      <w:pPr>
        <w:rPr>
          <w:rFonts w:ascii="Arial" w:eastAsia="Arial" w:hAnsi="Arial" w:cs="Arial"/>
          <w:sz w:val="20"/>
          <w:szCs w:val="20"/>
        </w:rPr>
      </w:pPr>
    </w:p>
    <w:p w14:paraId="4318C2CE" w14:textId="77777777" w:rsidR="004467EC" w:rsidRDefault="00501A33">
      <w:pPr>
        <w:numPr>
          <w:ilvl w:val="0"/>
          <w:numId w:val="9"/>
        </w:numPr>
        <w:jc w:val="both"/>
        <w:rPr>
          <w:rFonts w:ascii="Arial" w:eastAsia="Arial" w:hAnsi="Arial" w:cs="Arial"/>
          <w:color w:val="000000"/>
          <w:sz w:val="20"/>
          <w:szCs w:val="20"/>
        </w:rPr>
      </w:pPr>
      <w:r>
        <w:rPr>
          <w:rFonts w:ascii="Arial" w:eastAsia="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7F61F7F" w14:textId="77777777" w:rsidR="004467EC" w:rsidRDefault="004467EC">
      <w:pPr>
        <w:rPr>
          <w:rFonts w:ascii="Arial" w:eastAsia="Arial" w:hAnsi="Arial" w:cs="Arial"/>
          <w:sz w:val="20"/>
          <w:szCs w:val="20"/>
        </w:rPr>
      </w:pPr>
    </w:p>
    <w:p w14:paraId="282309A1" w14:textId="77777777" w:rsidR="004467EC" w:rsidRDefault="00501A33">
      <w:pPr>
        <w:numPr>
          <w:ilvl w:val="0"/>
          <w:numId w:val="9"/>
        </w:numPr>
        <w:jc w:val="both"/>
        <w:rPr>
          <w:rFonts w:ascii="Arial" w:eastAsia="Arial" w:hAnsi="Arial" w:cs="Arial"/>
          <w:sz w:val="20"/>
          <w:szCs w:val="20"/>
        </w:rPr>
      </w:pPr>
      <w:r>
        <w:rPr>
          <w:rFonts w:ascii="Arial" w:eastAsia="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w:t>
      </w:r>
      <w:r>
        <w:rPr>
          <w:rFonts w:ascii="Arial" w:eastAsia="Arial" w:hAnsi="Arial" w:cs="Arial"/>
          <w:sz w:val="20"/>
          <w:szCs w:val="20"/>
        </w:rPr>
        <w:lastRenderedPageBreak/>
        <w:t xml:space="preserve">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3352BB2" w14:textId="77777777" w:rsidR="004467EC" w:rsidRDefault="004467EC">
      <w:pPr>
        <w:jc w:val="both"/>
        <w:rPr>
          <w:rFonts w:ascii="Arial" w:eastAsia="Arial" w:hAnsi="Arial" w:cs="Arial"/>
          <w:sz w:val="20"/>
          <w:szCs w:val="20"/>
        </w:rPr>
      </w:pPr>
    </w:p>
    <w:p w14:paraId="09DA2D13" w14:textId="77777777" w:rsidR="004467EC" w:rsidRDefault="00501A33">
      <w:pPr>
        <w:numPr>
          <w:ilvl w:val="0"/>
          <w:numId w:val="9"/>
        </w:numPr>
        <w:jc w:val="both"/>
        <w:rPr>
          <w:rFonts w:ascii="Arial" w:eastAsia="Arial" w:hAnsi="Arial" w:cs="Arial"/>
          <w:sz w:val="20"/>
          <w:szCs w:val="20"/>
        </w:rPr>
      </w:pPr>
      <w:r>
        <w:rPr>
          <w:rFonts w:ascii="Arial" w:eastAsia="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1FFEA7A" w14:textId="77777777"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přírodní katastrofy, požáry, zemětřesení, sesuvy půdy, povodně, vichřice nebo jiné atmosférické poruchy</w:t>
      </w:r>
    </w:p>
    <w:p w14:paraId="21D3031E" w14:textId="77777777"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války, povstání, vzpoury, občanské nepokoje nebo stávky</w:t>
      </w:r>
    </w:p>
    <w:p w14:paraId="372B639A" w14:textId="77777777"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rozhodnutí nebo normativní akty orgánů veřejné moci, regulace, omezení, zákazy nebo jiné zásahy státu, orgánů státní správy nebo samosprávy</w:t>
      </w:r>
    </w:p>
    <w:p w14:paraId="1698CC49" w14:textId="77777777"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výbuchy nebo jiné poškození výrobního nebo distribučního zařízení</w:t>
      </w:r>
    </w:p>
    <w:p w14:paraId="7EE1CEFA" w14:textId="77777777" w:rsidR="004467EC" w:rsidRDefault="004467EC">
      <w:pPr>
        <w:rPr>
          <w:rFonts w:ascii="Arial" w:eastAsia="Arial" w:hAnsi="Arial" w:cs="Arial"/>
          <w:sz w:val="20"/>
          <w:szCs w:val="20"/>
        </w:rPr>
      </w:pPr>
    </w:p>
    <w:p w14:paraId="37CE5172" w14:textId="77777777" w:rsidR="004467EC" w:rsidRDefault="004467EC">
      <w:pPr>
        <w:rPr>
          <w:rFonts w:ascii="Arial" w:eastAsia="Arial" w:hAnsi="Arial" w:cs="Arial"/>
          <w:sz w:val="20"/>
          <w:szCs w:val="20"/>
        </w:rPr>
      </w:pPr>
    </w:p>
    <w:p w14:paraId="01174960" w14:textId="77777777" w:rsidR="004467EC" w:rsidRDefault="00501A33">
      <w:pPr>
        <w:jc w:val="center"/>
        <w:rPr>
          <w:rFonts w:ascii="Arial" w:eastAsia="Arial" w:hAnsi="Arial" w:cs="Arial"/>
          <w:b/>
          <w:sz w:val="20"/>
          <w:szCs w:val="20"/>
        </w:rPr>
      </w:pPr>
      <w:r>
        <w:rPr>
          <w:rFonts w:ascii="Arial" w:eastAsia="Arial" w:hAnsi="Arial" w:cs="Arial"/>
          <w:b/>
          <w:sz w:val="20"/>
          <w:szCs w:val="20"/>
        </w:rPr>
        <w:t>VII.</w:t>
      </w:r>
    </w:p>
    <w:p w14:paraId="75669BDF" w14:textId="77777777" w:rsidR="004467EC" w:rsidRDefault="00501A33">
      <w:pPr>
        <w:jc w:val="center"/>
        <w:rPr>
          <w:rFonts w:ascii="Arial" w:eastAsia="Arial" w:hAnsi="Arial" w:cs="Arial"/>
          <w:b/>
          <w:sz w:val="20"/>
          <w:szCs w:val="20"/>
        </w:rPr>
      </w:pPr>
      <w:r>
        <w:rPr>
          <w:rFonts w:ascii="Arial" w:eastAsia="Arial" w:hAnsi="Arial" w:cs="Arial"/>
          <w:b/>
          <w:sz w:val="20"/>
          <w:szCs w:val="20"/>
        </w:rPr>
        <w:t>Vyloučení ustanovení občanského zákoníku</w:t>
      </w:r>
    </w:p>
    <w:p w14:paraId="7C76BC76" w14:textId="77777777" w:rsidR="004467EC" w:rsidRDefault="004467EC">
      <w:pPr>
        <w:tabs>
          <w:tab w:val="left" w:pos="426"/>
        </w:tabs>
        <w:ind w:left="426" w:hanging="426"/>
        <w:jc w:val="both"/>
        <w:rPr>
          <w:rFonts w:ascii="Arial" w:eastAsia="Arial" w:hAnsi="Arial" w:cs="Arial"/>
          <w:sz w:val="20"/>
          <w:szCs w:val="20"/>
        </w:rPr>
      </w:pPr>
    </w:p>
    <w:p w14:paraId="7228E962" w14:textId="77777777" w:rsidR="004467EC" w:rsidRDefault="00501A33">
      <w:pPr>
        <w:tabs>
          <w:tab w:val="left" w:pos="426"/>
        </w:tabs>
        <w:ind w:left="426" w:hanging="426"/>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68E51CF" w14:textId="77777777" w:rsidR="004467EC" w:rsidRDefault="004467EC">
      <w:pPr>
        <w:tabs>
          <w:tab w:val="left" w:pos="426"/>
        </w:tabs>
        <w:ind w:left="426" w:hanging="426"/>
        <w:jc w:val="both"/>
        <w:rPr>
          <w:rFonts w:ascii="Arial" w:eastAsia="Arial" w:hAnsi="Arial" w:cs="Arial"/>
          <w:sz w:val="20"/>
          <w:szCs w:val="20"/>
        </w:rPr>
      </w:pPr>
    </w:p>
    <w:p w14:paraId="3CE539C2" w14:textId="77777777" w:rsidR="004467EC" w:rsidRDefault="00501A33">
      <w:pPr>
        <w:ind w:left="426" w:hanging="426"/>
        <w:jc w:val="both"/>
        <w:rPr>
          <w:rFonts w:ascii="Arial" w:eastAsia="Arial" w:hAnsi="Arial" w:cs="Arial"/>
          <w:color w:val="000000"/>
        </w:rPr>
      </w:pPr>
      <w:r>
        <w:rPr>
          <w:rFonts w:ascii="Arial" w:eastAsia="Arial" w:hAnsi="Arial" w:cs="Arial"/>
          <w:color w:val="000000"/>
          <w:sz w:val="20"/>
          <w:szCs w:val="20"/>
        </w:rPr>
        <w:t>2.</w:t>
      </w:r>
      <w:r>
        <w:rPr>
          <w:rFonts w:ascii="Arial" w:eastAsia="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0E58CDC" w14:textId="77777777" w:rsidR="004467EC" w:rsidRDefault="004467EC">
      <w:pPr>
        <w:rPr>
          <w:rFonts w:ascii="Arial" w:eastAsia="Arial" w:hAnsi="Arial" w:cs="Arial"/>
          <w:b/>
          <w:sz w:val="20"/>
          <w:szCs w:val="20"/>
        </w:rPr>
      </w:pPr>
    </w:p>
    <w:p w14:paraId="4159B567" w14:textId="77777777" w:rsidR="004467EC" w:rsidRDefault="004467EC">
      <w:pPr>
        <w:rPr>
          <w:rFonts w:ascii="Arial" w:eastAsia="Arial" w:hAnsi="Arial" w:cs="Arial"/>
          <w:b/>
          <w:sz w:val="20"/>
          <w:szCs w:val="20"/>
        </w:rPr>
      </w:pPr>
    </w:p>
    <w:p w14:paraId="29911652" w14:textId="77777777" w:rsidR="004467EC" w:rsidRDefault="00501A33">
      <w:pPr>
        <w:jc w:val="center"/>
        <w:rPr>
          <w:rFonts w:ascii="Arial" w:eastAsia="Arial" w:hAnsi="Arial" w:cs="Arial"/>
          <w:b/>
          <w:sz w:val="20"/>
          <w:szCs w:val="20"/>
        </w:rPr>
      </w:pPr>
      <w:r>
        <w:rPr>
          <w:rFonts w:ascii="Arial" w:eastAsia="Arial" w:hAnsi="Arial" w:cs="Arial"/>
          <w:b/>
          <w:sz w:val="20"/>
          <w:szCs w:val="20"/>
        </w:rPr>
        <w:t>VIII.</w:t>
      </w:r>
    </w:p>
    <w:p w14:paraId="3E1222D4" w14:textId="77777777" w:rsidR="004467EC" w:rsidRDefault="00501A33">
      <w:pPr>
        <w:jc w:val="center"/>
        <w:rPr>
          <w:rFonts w:ascii="Arial" w:eastAsia="Arial" w:hAnsi="Arial" w:cs="Arial"/>
          <w:b/>
          <w:sz w:val="20"/>
          <w:szCs w:val="20"/>
        </w:rPr>
      </w:pPr>
      <w:r>
        <w:rPr>
          <w:rFonts w:ascii="Arial" w:eastAsia="Arial" w:hAnsi="Arial" w:cs="Arial"/>
          <w:b/>
          <w:sz w:val="20"/>
          <w:szCs w:val="20"/>
        </w:rPr>
        <w:t>Ostatní ujednání</w:t>
      </w:r>
    </w:p>
    <w:p w14:paraId="58CEED17" w14:textId="77777777" w:rsidR="004467EC" w:rsidRDefault="004467EC">
      <w:pPr>
        <w:jc w:val="center"/>
        <w:rPr>
          <w:rFonts w:ascii="Arial" w:eastAsia="Arial" w:hAnsi="Arial" w:cs="Arial"/>
          <w:b/>
          <w:sz w:val="20"/>
          <w:szCs w:val="20"/>
        </w:rPr>
      </w:pPr>
    </w:p>
    <w:p w14:paraId="156A6F8A" w14:textId="77777777" w:rsidR="004467EC" w:rsidRDefault="00501A33">
      <w:pPr>
        <w:numPr>
          <w:ilvl w:val="0"/>
          <w:numId w:val="10"/>
        </w:numPr>
        <w:jc w:val="both"/>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Nesplnění povinností Prodávajícího dle tohoto ustanovení Smlouvy se považuje za podstatné porušení Smlouvy.</w:t>
      </w:r>
    </w:p>
    <w:p w14:paraId="2F45AEFE" w14:textId="77777777" w:rsidR="004467EC" w:rsidRDefault="004467EC">
      <w:pPr>
        <w:ind w:left="397"/>
        <w:jc w:val="both"/>
        <w:rPr>
          <w:rFonts w:ascii="Arial" w:eastAsia="Arial" w:hAnsi="Arial" w:cs="Arial"/>
          <w:color w:val="000000"/>
          <w:sz w:val="20"/>
          <w:szCs w:val="20"/>
        </w:rPr>
      </w:pPr>
    </w:p>
    <w:p w14:paraId="1F57000C"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7A9818E" w14:textId="77777777" w:rsidR="004467EC" w:rsidRDefault="004467EC">
      <w:pPr>
        <w:ind w:left="397"/>
        <w:jc w:val="both"/>
        <w:rPr>
          <w:rFonts w:ascii="Arial" w:eastAsia="Arial" w:hAnsi="Arial" w:cs="Arial"/>
          <w:color w:val="000000"/>
          <w:sz w:val="20"/>
          <w:szCs w:val="20"/>
        </w:rPr>
      </w:pPr>
    </w:p>
    <w:p w14:paraId="6CDC2370"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4486D62" w14:textId="77777777" w:rsidR="004467EC" w:rsidRDefault="004467EC">
      <w:pPr>
        <w:ind w:left="397"/>
        <w:jc w:val="both"/>
        <w:rPr>
          <w:rFonts w:ascii="Arial" w:eastAsia="Arial" w:hAnsi="Arial" w:cs="Arial"/>
          <w:color w:val="000000"/>
          <w:sz w:val="20"/>
          <w:szCs w:val="20"/>
        </w:rPr>
      </w:pPr>
    </w:p>
    <w:p w14:paraId="79991F71"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 dále jen „občanský zákoník“).</w:t>
      </w:r>
    </w:p>
    <w:p w14:paraId="02581FE6" w14:textId="77777777" w:rsidR="004467EC" w:rsidRDefault="004467EC">
      <w:pPr>
        <w:ind w:left="397"/>
        <w:jc w:val="both"/>
        <w:rPr>
          <w:rFonts w:ascii="Arial" w:eastAsia="Arial" w:hAnsi="Arial" w:cs="Arial"/>
          <w:color w:val="000000"/>
          <w:sz w:val="20"/>
          <w:szCs w:val="20"/>
        </w:rPr>
      </w:pPr>
    </w:p>
    <w:p w14:paraId="09CC7920"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 xml:space="preserve">Prodávající </w:t>
      </w:r>
      <w:r>
        <w:rPr>
          <w:rFonts w:ascii="Arial" w:eastAsia="Arial" w:hAnsi="Arial" w:cs="Arial"/>
          <w:sz w:val="20"/>
          <w:szCs w:val="20"/>
        </w:rPr>
        <w:t>je povinen jako osoba povinná dle § 2 písm. e) zákona č. 320/2001 Sb., o finanční kontrole ve veřejné správě, ve znění pozdějších předpisů, spolupůsobit při výkonu finanční kontroly.</w:t>
      </w:r>
    </w:p>
    <w:p w14:paraId="044F6772" w14:textId="77777777" w:rsidR="004467EC" w:rsidRDefault="004467EC">
      <w:pPr>
        <w:ind w:left="397"/>
        <w:jc w:val="both"/>
        <w:rPr>
          <w:rFonts w:ascii="Arial" w:eastAsia="Arial" w:hAnsi="Arial" w:cs="Arial"/>
          <w:color w:val="000000"/>
          <w:sz w:val="20"/>
          <w:szCs w:val="20"/>
        </w:rPr>
      </w:pPr>
    </w:p>
    <w:p w14:paraId="754027F7"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však do roku 2033.</w:t>
      </w:r>
    </w:p>
    <w:p w14:paraId="394A1C14" w14:textId="77777777" w:rsidR="004467EC" w:rsidRDefault="004467EC">
      <w:pPr>
        <w:ind w:left="397"/>
        <w:jc w:val="both"/>
        <w:rPr>
          <w:rFonts w:ascii="Arial" w:eastAsia="Arial" w:hAnsi="Arial" w:cs="Arial"/>
        </w:rPr>
      </w:pPr>
    </w:p>
    <w:p w14:paraId="6B240D0B" w14:textId="77777777" w:rsidR="004467EC" w:rsidRDefault="00501A33">
      <w:pPr>
        <w:numPr>
          <w:ilvl w:val="0"/>
          <w:numId w:val="10"/>
        </w:numPr>
        <w:jc w:val="both"/>
        <w:rPr>
          <w:rFonts w:ascii="Arial" w:eastAsia="Arial" w:hAnsi="Arial" w:cs="Arial"/>
          <w:color w:val="000000"/>
        </w:rPr>
      </w:pPr>
      <w:r>
        <w:rPr>
          <w:rFonts w:ascii="Arial" w:eastAsia="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11560C5" w14:textId="77777777" w:rsidR="004467EC" w:rsidRDefault="004467EC">
      <w:pPr>
        <w:rPr>
          <w:rFonts w:ascii="Arial" w:eastAsia="Arial" w:hAnsi="Arial" w:cs="Arial"/>
          <w:color w:val="000000"/>
        </w:rPr>
      </w:pPr>
    </w:p>
    <w:p w14:paraId="0C2E567D" w14:textId="77777777" w:rsidR="004467EC" w:rsidRDefault="00501A33">
      <w:pPr>
        <w:numPr>
          <w:ilvl w:val="0"/>
          <w:numId w:val="10"/>
        </w:numPr>
        <w:rPr>
          <w:rFonts w:ascii="Arial" w:eastAsia="Arial" w:hAnsi="Arial" w:cs="Arial"/>
          <w:color w:val="000000"/>
          <w:sz w:val="20"/>
          <w:szCs w:val="20"/>
        </w:rPr>
      </w:pPr>
      <w:r>
        <w:rPr>
          <w:rFonts w:ascii="Arial" w:eastAsia="Arial" w:hAnsi="Arial" w:cs="Arial"/>
          <w:color w:val="000000"/>
          <w:sz w:val="20"/>
          <w:szCs w:val="20"/>
        </w:rPr>
        <w:t>Práva vyplývající z této smlouvy či jejího porušení se promlčují ve lhůtě 15 let ode dne, kdy právo mohlo být uplatněno poprvé.</w:t>
      </w:r>
    </w:p>
    <w:p w14:paraId="68B8A29E" w14:textId="77777777" w:rsidR="004467EC" w:rsidRDefault="004467EC">
      <w:pPr>
        <w:ind w:left="397"/>
        <w:rPr>
          <w:rFonts w:ascii="Arial" w:eastAsia="Arial" w:hAnsi="Arial" w:cs="Arial"/>
          <w:color w:val="000000"/>
          <w:sz w:val="20"/>
          <w:szCs w:val="20"/>
        </w:rPr>
      </w:pPr>
    </w:p>
    <w:p w14:paraId="0E4383DC"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F263715" w14:textId="77777777" w:rsidR="004467EC" w:rsidRDefault="004467EC">
      <w:pPr>
        <w:rPr>
          <w:rFonts w:ascii="Arial" w:eastAsia="Arial" w:hAnsi="Arial" w:cs="Arial"/>
          <w:color w:val="000000"/>
        </w:rPr>
      </w:pPr>
    </w:p>
    <w:p w14:paraId="081C0842"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Arial" w:eastAsia="Arial" w:hAnsi="Arial" w:cs="Arial"/>
          <w:color w:val="000000"/>
          <w:sz w:val="13"/>
          <w:szCs w:val="13"/>
        </w:rPr>
        <w:t xml:space="preserve"> </w:t>
      </w:r>
      <w:r>
        <w:rPr>
          <w:rFonts w:ascii="Arial" w:eastAsia="Arial" w:hAnsi="Arial" w:cs="Arial"/>
          <w:color w:val="000000"/>
          <w:sz w:val="20"/>
          <w:szCs w:val="20"/>
        </w:rPr>
        <w:t xml:space="preserve">Vedle shora uvedeného si strany potvrzují, že si nejsou vědomy žádných dosud mezi nimi zavedených obchodních zvyklostí či praxe. </w:t>
      </w:r>
    </w:p>
    <w:p w14:paraId="36758778" w14:textId="77777777" w:rsidR="004467EC" w:rsidRDefault="004467EC">
      <w:pPr>
        <w:rPr>
          <w:rFonts w:ascii="Arial" w:eastAsia="Arial" w:hAnsi="Arial" w:cs="Arial"/>
          <w:color w:val="000000"/>
        </w:rPr>
      </w:pPr>
    </w:p>
    <w:p w14:paraId="55DAE8F9"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A288541" w14:textId="77777777" w:rsidR="004467EC" w:rsidRDefault="004467EC">
      <w:pPr>
        <w:rPr>
          <w:rFonts w:ascii="Arial" w:eastAsia="Arial" w:hAnsi="Arial" w:cs="Arial"/>
          <w:color w:val="000000"/>
        </w:rPr>
      </w:pPr>
    </w:p>
    <w:p w14:paraId="0F8CDE91"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A430CE3" w14:textId="77777777" w:rsidR="004467EC" w:rsidRDefault="004467EC">
      <w:pPr>
        <w:rPr>
          <w:rFonts w:ascii="Arial" w:eastAsia="Arial" w:hAnsi="Arial" w:cs="Arial"/>
          <w:color w:val="000000"/>
        </w:rPr>
      </w:pPr>
    </w:p>
    <w:p w14:paraId="69521A62"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Odlišně od zákona si smluvní strany ujednávají, že plnění prodávajícího nemůže být odepřeno, ani když budou splněny podmínky § 1912 odst. 1 občanského zákoníku.</w:t>
      </w:r>
    </w:p>
    <w:p w14:paraId="0DCB0B1B" w14:textId="77777777" w:rsidR="004467EC" w:rsidRDefault="004467EC">
      <w:pPr>
        <w:ind w:left="397"/>
        <w:jc w:val="both"/>
        <w:rPr>
          <w:rFonts w:ascii="Arial" w:eastAsia="Arial" w:hAnsi="Arial" w:cs="Arial"/>
          <w:sz w:val="20"/>
          <w:szCs w:val="20"/>
        </w:rPr>
      </w:pPr>
    </w:p>
    <w:p w14:paraId="4175B4B2" w14:textId="77777777"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5BA1D8BE" w14:textId="77777777" w:rsidR="004467EC" w:rsidRDefault="004467EC">
      <w:pPr>
        <w:jc w:val="both"/>
        <w:rPr>
          <w:rFonts w:ascii="Arial" w:eastAsia="Arial" w:hAnsi="Arial" w:cs="Arial"/>
          <w:sz w:val="20"/>
          <w:szCs w:val="20"/>
        </w:rPr>
      </w:pPr>
    </w:p>
    <w:p w14:paraId="6B04E72F" w14:textId="77777777"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3625E113" w14:textId="77777777" w:rsidR="004467EC" w:rsidRDefault="004467EC">
      <w:pPr>
        <w:jc w:val="both"/>
        <w:rPr>
          <w:rFonts w:ascii="Arial" w:eastAsia="Arial" w:hAnsi="Arial" w:cs="Arial"/>
          <w:sz w:val="20"/>
          <w:szCs w:val="20"/>
        </w:rPr>
      </w:pPr>
    </w:p>
    <w:p w14:paraId="66385810" w14:textId="77777777"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Obchodní korespondence, dokumentace, manuály k dodávanému zboží, doklady kvality, protokol o předání a převzetí týkající se předmětu koupě, budou v českém jazyce.</w:t>
      </w:r>
    </w:p>
    <w:p w14:paraId="1A974691" w14:textId="77777777" w:rsidR="004467EC" w:rsidRDefault="004467EC">
      <w:pPr>
        <w:ind w:left="397"/>
        <w:jc w:val="both"/>
        <w:rPr>
          <w:rFonts w:ascii="Arial" w:eastAsia="Arial" w:hAnsi="Arial" w:cs="Arial"/>
          <w:sz w:val="20"/>
          <w:szCs w:val="20"/>
        </w:rPr>
      </w:pPr>
    </w:p>
    <w:p w14:paraId="387AD99B" w14:textId="77777777"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Smluvní strany shodně prohlašují, že vylučují použití Všeobecných obchodních podmínek prodávajícího v této smlouvě, dohodě, či jiném ujednání.</w:t>
      </w:r>
    </w:p>
    <w:p w14:paraId="5BFADA3C" w14:textId="77777777" w:rsidR="004467EC" w:rsidRDefault="004467EC">
      <w:pPr>
        <w:pBdr>
          <w:top w:val="nil"/>
          <w:left w:val="nil"/>
          <w:bottom w:val="nil"/>
          <w:right w:val="nil"/>
          <w:between w:val="nil"/>
        </w:pBdr>
        <w:ind w:left="720"/>
        <w:rPr>
          <w:rFonts w:ascii="Arial" w:eastAsia="Arial" w:hAnsi="Arial" w:cs="Arial"/>
          <w:color w:val="000000"/>
          <w:sz w:val="20"/>
          <w:szCs w:val="20"/>
        </w:rPr>
      </w:pPr>
    </w:p>
    <w:p w14:paraId="41932236" w14:textId="77777777" w:rsidR="004467EC" w:rsidRDefault="004467EC">
      <w:pPr>
        <w:jc w:val="both"/>
        <w:rPr>
          <w:rFonts w:ascii="Arial" w:eastAsia="Arial" w:hAnsi="Arial" w:cs="Arial"/>
          <w:sz w:val="20"/>
          <w:szCs w:val="20"/>
        </w:rPr>
      </w:pPr>
    </w:p>
    <w:p w14:paraId="44945978" w14:textId="77777777" w:rsidR="004467EC" w:rsidRDefault="004467EC">
      <w:pPr>
        <w:jc w:val="both"/>
        <w:rPr>
          <w:rFonts w:ascii="Arial" w:eastAsia="Arial" w:hAnsi="Arial" w:cs="Arial"/>
          <w:sz w:val="20"/>
          <w:szCs w:val="20"/>
        </w:rPr>
      </w:pPr>
    </w:p>
    <w:p w14:paraId="0A3920FF" w14:textId="77777777" w:rsidR="004467EC" w:rsidRDefault="004467EC">
      <w:pPr>
        <w:jc w:val="both"/>
        <w:rPr>
          <w:rFonts w:ascii="Arial" w:eastAsia="Arial" w:hAnsi="Arial" w:cs="Arial"/>
          <w:sz w:val="20"/>
          <w:szCs w:val="20"/>
        </w:rPr>
      </w:pPr>
    </w:p>
    <w:p w14:paraId="4CB3864A" w14:textId="77777777"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V pochybnostech s doručením se má za to, že písemnost byla doručena třetího pracovního dne po prokazatelném odeslání doporučeného dopisu na adresu uvedenou v záhlaví smlouvy, a to i v případě, že adresát na této adrese již nesídlí, ale tuto skutečnost neoznámil písemně druhé smluvní straně, nebo pokud jinak zmařil doručení.</w:t>
      </w:r>
    </w:p>
    <w:p w14:paraId="1E33B2CE" w14:textId="77777777" w:rsidR="004467EC" w:rsidRDefault="004467EC">
      <w:pPr>
        <w:ind w:left="360" w:hanging="360"/>
        <w:jc w:val="both"/>
        <w:rPr>
          <w:rFonts w:ascii="Arial" w:eastAsia="Arial" w:hAnsi="Arial" w:cs="Arial"/>
          <w:sz w:val="20"/>
          <w:szCs w:val="20"/>
        </w:rPr>
      </w:pPr>
    </w:p>
    <w:p w14:paraId="405F4E38" w14:textId="77777777"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Tuto smlouvu lze měnit nebo doplňovat pouze písemnými dodatky číslovanými vzestupnou číselnou řadou odsouhlasenými oběma smluvními stranami na stejné listině.</w:t>
      </w:r>
    </w:p>
    <w:p w14:paraId="23489BD4" w14:textId="77777777" w:rsidR="004467EC" w:rsidRDefault="004467EC">
      <w:pPr>
        <w:jc w:val="both"/>
        <w:rPr>
          <w:rFonts w:ascii="Arial" w:eastAsia="Arial" w:hAnsi="Arial" w:cs="Arial"/>
          <w:color w:val="000000"/>
          <w:sz w:val="20"/>
          <w:szCs w:val="20"/>
        </w:rPr>
      </w:pPr>
    </w:p>
    <w:p w14:paraId="338ED38E" w14:textId="77777777" w:rsidR="004467EC" w:rsidRDefault="00501A33">
      <w:pPr>
        <w:numPr>
          <w:ilvl w:val="0"/>
          <w:numId w:val="10"/>
        </w:numPr>
        <w:tabs>
          <w:tab w:val="right" w:pos="11592"/>
        </w:tabs>
        <w:jc w:val="both"/>
        <w:rPr>
          <w:rFonts w:ascii="Arial" w:eastAsia="Arial" w:hAnsi="Arial" w:cs="Arial"/>
          <w:sz w:val="20"/>
          <w:szCs w:val="20"/>
        </w:rPr>
      </w:pPr>
      <w:r>
        <w:rPr>
          <w:rFonts w:ascii="Arial" w:eastAsia="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956C9A1" w14:textId="77777777" w:rsidR="004467EC" w:rsidRDefault="004467EC">
      <w:pPr>
        <w:tabs>
          <w:tab w:val="right" w:pos="11592"/>
        </w:tabs>
        <w:jc w:val="both"/>
        <w:rPr>
          <w:rFonts w:ascii="Arial" w:eastAsia="Arial" w:hAnsi="Arial" w:cs="Arial"/>
          <w:sz w:val="20"/>
          <w:szCs w:val="20"/>
        </w:rPr>
      </w:pPr>
    </w:p>
    <w:p w14:paraId="6181CD33" w14:textId="77777777" w:rsidR="004467EC" w:rsidRDefault="00501A33">
      <w:pPr>
        <w:widowControl w:val="0"/>
        <w:numPr>
          <w:ilvl w:val="0"/>
          <w:numId w:val="10"/>
        </w:numPr>
        <w:jc w:val="both"/>
        <w:rPr>
          <w:rFonts w:ascii="Arial" w:eastAsia="Arial" w:hAnsi="Arial" w:cs="Arial"/>
          <w:sz w:val="20"/>
          <w:szCs w:val="20"/>
        </w:rPr>
      </w:pPr>
      <w:r>
        <w:rPr>
          <w:rFonts w:ascii="Arial" w:eastAsia="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eastAsia="Arial" w:hAnsi="Arial" w:cs="Arial"/>
          <w:sz w:val="20"/>
          <w:szCs w:val="20"/>
        </w:rPr>
        <w:t xml:space="preserve"> Tato smlouva zároveň ruší všechna předchozí písemná i ústní ujednání v této věci.</w:t>
      </w:r>
    </w:p>
    <w:p w14:paraId="4BAA01B5" w14:textId="77777777" w:rsidR="004467EC" w:rsidRDefault="004467EC">
      <w:pPr>
        <w:widowControl w:val="0"/>
        <w:ind w:left="397"/>
        <w:jc w:val="both"/>
        <w:rPr>
          <w:rFonts w:ascii="Arial" w:eastAsia="Arial" w:hAnsi="Arial" w:cs="Arial"/>
          <w:sz w:val="20"/>
          <w:szCs w:val="20"/>
        </w:rPr>
      </w:pPr>
    </w:p>
    <w:p w14:paraId="541050F9" w14:textId="77777777" w:rsidR="004467EC" w:rsidRDefault="00501A33">
      <w:pPr>
        <w:widowControl w:val="0"/>
        <w:numPr>
          <w:ilvl w:val="0"/>
          <w:numId w:val="10"/>
        </w:numPr>
        <w:jc w:val="both"/>
        <w:rPr>
          <w:rFonts w:ascii="Arial" w:eastAsia="Arial" w:hAnsi="Arial" w:cs="Arial"/>
          <w:sz w:val="20"/>
          <w:szCs w:val="20"/>
        </w:rPr>
      </w:pPr>
      <w:r>
        <w:rPr>
          <w:rFonts w:ascii="Arial" w:eastAsia="Arial" w:hAnsi="Arial" w:cs="Arial"/>
          <w:sz w:val="20"/>
          <w:szCs w:val="20"/>
        </w:rPr>
        <w:t>Tato smlouva nabývá účinnosti dnem jejího uveřejnění v registru smluv Ministerstva vnitra České republiky.</w:t>
      </w:r>
    </w:p>
    <w:p w14:paraId="10FF4098" w14:textId="77777777" w:rsidR="004467EC" w:rsidRDefault="00501A33">
      <w:pPr>
        <w:widowControl w:val="0"/>
        <w:ind w:left="397"/>
        <w:jc w:val="both"/>
        <w:rPr>
          <w:rFonts w:ascii="Arial" w:eastAsia="Arial" w:hAnsi="Arial" w:cs="Arial"/>
          <w:sz w:val="20"/>
          <w:szCs w:val="20"/>
        </w:rPr>
      </w:pPr>
      <w:r>
        <w:rPr>
          <w:rFonts w:ascii="Arial" w:eastAsia="Arial" w:hAnsi="Arial" w:cs="Arial"/>
          <w:sz w:val="20"/>
          <w:szCs w:val="20"/>
        </w:rPr>
        <w:t xml:space="preserve"> </w:t>
      </w:r>
    </w:p>
    <w:p w14:paraId="2B5DBC6B" w14:textId="77777777" w:rsidR="004467EC" w:rsidRDefault="00501A33">
      <w:pPr>
        <w:widowControl w:val="0"/>
        <w:numPr>
          <w:ilvl w:val="0"/>
          <w:numId w:val="10"/>
        </w:numPr>
        <w:jc w:val="both"/>
        <w:rPr>
          <w:rFonts w:ascii="Arial" w:eastAsia="Arial" w:hAnsi="Arial" w:cs="Arial"/>
          <w:sz w:val="20"/>
          <w:szCs w:val="20"/>
        </w:rPr>
      </w:pPr>
      <w:r>
        <w:rPr>
          <w:rFonts w:ascii="Arial" w:eastAsia="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46122D5D" w14:textId="77777777" w:rsidR="004467EC" w:rsidRDefault="004467EC">
      <w:pPr>
        <w:widowControl w:val="0"/>
        <w:ind w:left="397"/>
        <w:jc w:val="both"/>
        <w:rPr>
          <w:rFonts w:ascii="Arial" w:eastAsia="Arial" w:hAnsi="Arial" w:cs="Arial"/>
          <w:sz w:val="20"/>
          <w:szCs w:val="20"/>
        </w:rPr>
      </w:pPr>
    </w:p>
    <w:p w14:paraId="4263101E" w14:textId="77777777" w:rsidR="004467EC" w:rsidRDefault="004467EC">
      <w:pPr>
        <w:widowControl w:val="0"/>
        <w:ind w:left="397"/>
        <w:jc w:val="both"/>
        <w:rPr>
          <w:rFonts w:ascii="Arial" w:eastAsia="Arial" w:hAnsi="Arial" w:cs="Arial"/>
          <w:sz w:val="20"/>
          <w:szCs w:val="20"/>
        </w:rPr>
      </w:pPr>
    </w:p>
    <w:p w14:paraId="6D6E25BD" w14:textId="77777777" w:rsidR="004467EC" w:rsidRDefault="00501A33">
      <w:pPr>
        <w:widowControl w:val="0"/>
        <w:ind w:left="397"/>
        <w:jc w:val="both"/>
        <w:rPr>
          <w:rFonts w:ascii="Arial" w:eastAsia="Arial" w:hAnsi="Arial" w:cs="Arial"/>
          <w:sz w:val="20"/>
          <w:szCs w:val="20"/>
        </w:rPr>
      </w:pPr>
      <w:r>
        <w:rPr>
          <w:rFonts w:ascii="Arial" w:eastAsia="Arial" w:hAnsi="Arial" w:cs="Arial"/>
          <w:sz w:val="20"/>
          <w:szCs w:val="20"/>
        </w:rPr>
        <w:t>Příloha č. 1</w:t>
      </w:r>
    </w:p>
    <w:p w14:paraId="35AAB182" w14:textId="77777777" w:rsidR="004467EC" w:rsidRDefault="004467EC">
      <w:pPr>
        <w:pBdr>
          <w:top w:val="nil"/>
          <w:left w:val="nil"/>
          <w:bottom w:val="nil"/>
          <w:right w:val="nil"/>
          <w:between w:val="nil"/>
        </w:pBdr>
        <w:rPr>
          <w:rFonts w:ascii="Arial" w:eastAsia="Arial" w:hAnsi="Arial" w:cs="Arial"/>
          <w:color w:val="000000"/>
          <w:sz w:val="20"/>
          <w:szCs w:val="20"/>
        </w:rPr>
      </w:pPr>
    </w:p>
    <w:p w14:paraId="706886CA" w14:textId="77777777" w:rsidR="004467EC" w:rsidRDefault="005C7C85">
      <w:pPr>
        <w:widowControl w:val="0"/>
        <w:ind w:left="397"/>
        <w:jc w:val="both"/>
        <w:rPr>
          <w:rFonts w:ascii="Arial" w:eastAsia="Arial" w:hAnsi="Arial" w:cs="Arial"/>
          <w:sz w:val="20"/>
          <w:szCs w:val="20"/>
        </w:rPr>
      </w:pPr>
      <w:r>
        <w:rPr>
          <w:rFonts w:ascii="Arial" w:eastAsia="Arial" w:hAnsi="Arial" w:cs="Arial"/>
          <w:sz w:val="20"/>
          <w:szCs w:val="20"/>
        </w:rPr>
        <w:pict w14:anchorId="4B32C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7507E6EB" w14:textId="77777777" w:rsidR="004467EC" w:rsidRDefault="005C7C85">
      <w:pPr>
        <w:widowControl w:val="0"/>
        <w:ind w:left="397"/>
        <w:jc w:val="both"/>
        <w:rPr>
          <w:rFonts w:ascii="Arial" w:eastAsia="Arial" w:hAnsi="Arial" w:cs="Arial"/>
          <w:sz w:val="20"/>
          <w:szCs w:val="20"/>
        </w:rPr>
      </w:pPr>
      <w:r>
        <w:rPr>
          <w:rFonts w:ascii="Arial" w:eastAsia="Arial" w:hAnsi="Arial" w:cs="Arial"/>
          <w:sz w:val="20"/>
          <w:szCs w:val="20"/>
        </w:rPr>
        <w:pict w14:anchorId="765C63F0">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4467EC">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DF28" w14:textId="77777777" w:rsidR="0051263D" w:rsidRDefault="0051263D">
      <w:r>
        <w:separator/>
      </w:r>
    </w:p>
  </w:endnote>
  <w:endnote w:type="continuationSeparator" w:id="0">
    <w:p w14:paraId="03726229" w14:textId="77777777" w:rsidR="0051263D" w:rsidRDefault="0051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FCC09" w14:textId="77777777" w:rsidR="004467EC" w:rsidRDefault="00501A33">
    <w:pPr>
      <w:jc w:val="center"/>
      <w:rPr>
        <w:sz w:val="16"/>
        <w:szCs w:val="16"/>
      </w:rPr>
    </w:pPr>
    <w:r>
      <w:rPr>
        <w:sz w:val="16"/>
        <w:szCs w:val="16"/>
      </w:rPr>
      <w:t>RUR - Region univerzitě, univerzita regionu</w:t>
    </w:r>
    <w:r>
      <w:rPr>
        <w:noProof/>
      </w:rPr>
      <w:drawing>
        <wp:anchor distT="0" distB="0" distL="114300" distR="114300" simplePos="0" relativeHeight="251659264" behindDoc="0" locked="0" layoutInCell="1" hidden="0" allowOverlap="1" wp14:anchorId="49D26F98" wp14:editId="29100286">
          <wp:simplePos x="0" y="0"/>
          <wp:positionH relativeFrom="column">
            <wp:posOffset>4819650</wp:posOffset>
          </wp:positionH>
          <wp:positionV relativeFrom="paragraph">
            <wp:posOffset>-125729</wp:posOffset>
          </wp:positionV>
          <wp:extent cx="609600" cy="262255"/>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9600" cy="262255"/>
                  </a:xfrm>
                  <a:prstGeom prst="rect">
                    <a:avLst/>
                  </a:prstGeom>
                  <a:ln/>
                </pic:spPr>
              </pic:pic>
            </a:graphicData>
          </a:graphic>
        </wp:anchor>
      </w:drawing>
    </w:r>
  </w:p>
  <w:p w14:paraId="3C734D89" w14:textId="77777777" w:rsidR="004467EC" w:rsidRDefault="00501A33">
    <w:pPr>
      <w:ind w:left="1416" w:right="-283" w:firstLine="707"/>
      <w:rPr>
        <w:sz w:val="16"/>
        <w:szCs w:val="16"/>
      </w:rPr>
    </w:pPr>
    <w:r>
      <w:rPr>
        <w:sz w:val="16"/>
        <w:szCs w:val="16"/>
      </w:rPr>
      <w:t>reg. č. CZ.10.02.01/00/22_002/0000210</w:t>
    </w:r>
  </w:p>
  <w:p w14:paraId="2E725990" w14:textId="77777777" w:rsidR="004467EC" w:rsidRDefault="00501A33">
    <w:pPr>
      <w:widowControl w:val="0"/>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C7C85">
      <w:rPr>
        <w:noProof/>
        <w:color w:val="000000"/>
      </w:rPr>
      <w:t>9</w:t>
    </w:r>
    <w:r>
      <w:rPr>
        <w:color w:val="000000"/>
      </w:rPr>
      <w:fldChar w:fldCharType="end"/>
    </w:r>
  </w:p>
  <w:p w14:paraId="73E2A627" w14:textId="77777777" w:rsidR="004467EC" w:rsidRDefault="004467EC">
    <w:pPr>
      <w:widowControl w:val="0"/>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38E0" w14:textId="77777777" w:rsidR="0051263D" w:rsidRDefault="0051263D">
      <w:r>
        <w:separator/>
      </w:r>
    </w:p>
  </w:footnote>
  <w:footnote w:type="continuationSeparator" w:id="0">
    <w:p w14:paraId="222E6826" w14:textId="77777777" w:rsidR="0051263D" w:rsidRDefault="00512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C155" w14:textId="77777777" w:rsidR="004467EC" w:rsidRDefault="00501A33">
    <w:pPr>
      <w:pBdr>
        <w:top w:val="nil"/>
        <w:left w:val="nil"/>
        <w:bottom w:val="nil"/>
        <w:right w:val="nil"/>
        <w:between w:val="nil"/>
      </w:pBdr>
      <w:tabs>
        <w:tab w:val="center" w:pos="4536"/>
        <w:tab w:val="right" w:pos="9072"/>
      </w:tabs>
      <w:jc w:val="right"/>
      <w:rPr>
        <w:color w:val="000000"/>
      </w:rPr>
    </w:pPr>
    <w:r>
      <w:rPr>
        <w:noProof/>
      </w:rPr>
      <w:drawing>
        <wp:anchor distT="0" distB="0" distL="114300" distR="114300" simplePos="0" relativeHeight="251658240" behindDoc="0" locked="0" layoutInCell="1" hidden="0" allowOverlap="1" wp14:anchorId="72DC24C2" wp14:editId="027B28A2">
          <wp:simplePos x="0" y="0"/>
          <wp:positionH relativeFrom="column">
            <wp:posOffset>1</wp:posOffset>
          </wp:positionH>
          <wp:positionV relativeFrom="paragraph">
            <wp:posOffset>170815</wp:posOffset>
          </wp:positionV>
          <wp:extent cx="4951095" cy="417830"/>
          <wp:effectExtent l="0" t="0" r="0" b="0"/>
          <wp:wrapSquare wrapText="bothSides" distT="0" distB="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951095" cy="4178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7A4A"/>
    <w:multiLevelType w:val="multilevel"/>
    <w:tmpl w:val="7C80BE3A"/>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17427FD1"/>
    <w:multiLevelType w:val="multilevel"/>
    <w:tmpl w:val="7A5A7228"/>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C155F"/>
    <w:multiLevelType w:val="multilevel"/>
    <w:tmpl w:val="12C4559C"/>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E1D3F"/>
    <w:multiLevelType w:val="multilevel"/>
    <w:tmpl w:val="7E447576"/>
    <w:lvl w:ilvl="0">
      <w:start w:val="1"/>
      <w:numFmt w:val="lowerLetter"/>
      <w:lvlText w:val="%1)"/>
      <w:lvlJc w:val="left"/>
      <w:pPr>
        <w:ind w:left="794" w:hanging="39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A82807"/>
    <w:multiLevelType w:val="multilevel"/>
    <w:tmpl w:val="7BCCD644"/>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5F3008"/>
    <w:multiLevelType w:val="multilevel"/>
    <w:tmpl w:val="9F643CC8"/>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876D58"/>
    <w:multiLevelType w:val="multilevel"/>
    <w:tmpl w:val="210ACE2E"/>
    <w:lvl w:ilvl="0">
      <w:start w:val="2"/>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7D4F78"/>
    <w:multiLevelType w:val="multilevel"/>
    <w:tmpl w:val="F0548FE8"/>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6054B7"/>
    <w:multiLevelType w:val="multilevel"/>
    <w:tmpl w:val="65609AB2"/>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3E013E"/>
    <w:multiLevelType w:val="multilevel"/>
    <w:tmpl w:val="96801FBC"/>
    <w:lvl w:ilvl="0">
      <w:start w:val="1"/>
      <w:numFmt w:val="decimal"/>
      <w:lvlText w:val="%1."/>
      <w:lvlJc w:val="left"/>
      <w:pPr>
        <w:ind w:left="397" w:hanging="397"/>
      </w:pPr>
      <w:rPr>
        <w:rFonts w:ascii="Arial" w:eastAsia="Arial" w:hAnsi="Arial" w:cs="Arial"/>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9"/>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EC"/>
    <w:rsid w:val="00035776"/>
    <w:rsid w:val="000D5C8D"/>
    <w:rsid w:val="00252136"/>
    <w:rsid w:val="004467EC"/>
    <w:rsid w:val="004C1A25"/>
    <w:rsid w:val="004C667A"/>
    <w:rsid w:val="00501A33"/>
    <w:rsid w:val="0051263D"/>
    <w:rsid w:val="00523BFD"/>
    <w:rsid w:val="005C7C85"/>
    <w:rsid w:val="007B55E3"/>
    <w:rsid w:val="008A404F"/>
    <w:rsid w:val="00A0052E"/>
    <w:rsid w:val="00D11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438CD8"/>
  <w15:docId w15:val="{3F4C70F8-8BA6-423A-BB65-DCB5DF5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pPr>
    <w:rPr>
      <w:rFonts w:ascii="Arial" w:hAnsi="Arial" w:cs="Arial"/>
      <w:color w:val="000000"/>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D27E71"/>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8l4nsJXhdwHH7LHdU6qz7/02Q==">CgMxLjAyCGguZ2pkZ3hzMgloLjMwajB6bGw4AHIhMXk2M0VBa0VLalBJSzV0dWdIaTQwS2FRbG42c1RwTTZI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4066</Words>
  <Characters>23992</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OVZ UJEP</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3</cp:revision>
  <dcterms:created xsi:type="dcterms:W3CDTF">2025-04-04T11:14:00Z</dcterms:created>
  <dcterms:modified xsi:type="dcterms:W3CDTF">2025-04-17T07:01:00Z</dcterms:modified>
</cp:coreProperties>
</file>