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873664" w14:textId="418E51E3" w:rsidR="00F97A38" w:rsidRPr="00830281" w:rsidRDefault="00F97A38" w:rsidP="00F97A38">
      <w:pPr>
        <w:pStyle w:val="Bezmezer"/>
        <w:spacing w:line="276" w:lineRule="auto"/>
        <w:jc w:val="center"/>
        <w:rPr>
          <w:rFonts w:cstheme="minorHAnsi"/>
          <w:b/>
          <w:bCs/>
          <w:sz w:val="28"/>
          <w:szCs w:val="28"/>
        </w:rPr>
      </w:pPr>
      <w:r w:rsidRPr="00830281">
        <w:rPr>
          <w:rFonts w:cstheme="minorHAnsi"/>
          <w:b/>
          <w:bCs/>
          <w:sz w:val="28"/>
          <w:szCs w:val="28"/>
        </w:rPr>
        <w:t xml:space="preserve">Dodatek č. </w:t>
      </w:r>
      <w:r w:rsidR="00245FE4">
        <w:rPr>
          <w:rFonts w:cstheme="minorHAnsi"/>
          <w:b/>
          <w:bCs/>
          <w:sz w:val="28"/>
          <w:szCs w:val="28"/>
        </w:rPr>
        <w:t>3</w:t>
      </w:r>
    </w:p>
    <w:p w14:paraId="0EC86C21" w14:textId="613B8ABB" w:rsidR="00523AB6" w:rsidRDefault="00F97A38" w:rsidP="00F97A38">
      <w:pPr>
        <w:pStyle w:val="Bezmezer"/>
        <w:spacing w:line="276" w:lineRule="auto"/>
        <w:jc w:val="center"/>
        <w:rPr>
          <w:rFonts w:cstheme="minorHAnsi"/>
          <w:b/>
          <w:bCs/>
          <w:sz w:val="28"/>
          <w:szCs w:val="28"/>
        </w:rPr>
      </w:pPr>
      <w:r w:rsidRPr="002D2D2C">
        <w:rPr>
          <w:rFonts w:cstheme="minorHAnsi"/>
          <w:b/>
          <w:bCs/>
          <w:sz w:val="28"/>
          <w:szCs w:val="28"/>
        </w:rPr>
        <w:t>ke Smlouvě o poskytování bezpečnostních služeb</w:t>
      </w:r>
    </w:p>
    <w:p w14:paraId="7C72D327" w14:textId="2EABC59A" w:rsidR="00F97A38" w:rsidRDefault="00F97A38" w:rsidP="00F97A38">
      <w:pPr>
        <w:pStyle w:val="Bezmezer"/>
        <w:spacing w:line="276" w:lineRule="auto"/>
        <w:jc w:val="center"/>
        <w:rPr>
          <w:rFonts w:cstheme="minorHAnsi"/>
          <w:bCs/>
        </w:rPr>
      </w:pPr>
      <w:r w:rsidRPr="00CD4D89">
        <w:rPr>
          <w:rFonts w:cstheme="minorHAnsi"/>
          <w:bCs/>
        </w:rPr>
        <w:t>(dále také jako „</w:t>
      </w:r>
      <w:r w:rsidRPr="00CD4D89">
        <w:rPr>
          <w:rFonts w:cstheme="minorHAnsi"/>
          <w:b/>
          <w:bCs/>
        </w:rPr>
        <w:t>Dodatek</w:t>
      </w:r>
      <w:r w:rsidRPr="00CD4D89">
        <w:rPr>
          <w:rFonts w:cstheme="minorHAnsi"/>
          <w:bCs/>
        </w:rPr>
        <w:t>“)</w:t>
      </w:r>
    </w:p>
    <w:p w14:paraId="1D4997BE" w14:textId="34270EC5" w:rsidR="00F97A38" w:rsidRDefault="00F97A38" w:rsidP="00CD4D89">
      <w:pPr>
        <w:pStyle w:val="Default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6DDC9847" w14:textId="77777777" w:rsidR="00F97A38" w:rsidRDefault="00F97A38" w:rsidP="00CD4D89">
      <w:pPr>
        <w:pStyle w:val="Default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544B7E6" w14:textId="5FA255AF" w:rsidR="00F97A38" w:rsidRPr="00CD4D89" w:rsidRDefault="00F97A38" w:rsidP="00F97A38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CD4D89">
        <w:rPr>
          <w:rFonts w:asciiTheme="minorHAnsi" w:hAnsiTheme="minorHAnsi" w:cstheme="minorHAnsi"/>
          <w:b/>
          <w:bCs/>
          <w:sz w:val="22"/>
          <w:szCs w:val="22"/>
        </w:rPr>
        <w:t xml:space="preserve">Krajská nemocnice T. Bati, a. s. </w:t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523AB6">
        <w:rPr>
          <w:rFonts w:asciiTheme="minorHAnsi" w:hAnsiTheme="minorHAnsi" w:cstheme="minorHAnsi"/>
          <w:b/>
          <w:bCs/>
          <w:sz w:val="22"/>
          <w:szCs w:val="22"/>
        </w:rPr>
        <w:t>č.</w:t>
      </w:r>
      <w:r w:rsidR="0075616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="00523AB6">
        <w:rPr>
          <w:rFonts w:asciiTheme="minorHAnsi" w:hAnsiTheme="minorHAnsi" w:cstheme="minorHAnsi"/>
          <w:b/>
          <w:bCs/>
          <w:sz w:val="22"/>
          <w:szCs w:val="22"/>
        </w:rPr>
        <w:t>sml</w:t>
      </w:r>
      <w:proofErr w:type="spellEnd"/>
      <w:r w:rsidR="00523AB6">
        <w:rPr>
          <w:rFonts w:asciiTheme="minorHAnsi" w:hAnsiTheme="minorHAnsi" w:cstheme="minorHAnsi"/>
          <w:b/>
          <w:bCs/>
          <w:sz w:val="22"/>
          <w:szCs w:val="22"/>
        </w:rPr>
        <w:t>. objednatele: SML00125</w:t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084FBB64" w14:textId="77777777" w:rsidR="00F97A38" w:rsidRPr="00CD4D89" w:rsidRDefault="00F97A38" w:rsidP="00F97A38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CD4D89">
        <w:rPr>
          <w:rFonts w:asciiTheme="minorHAnsi" w:hAnsiTheme="minorHAnsi" w:cstheme="minorHAnsi"/>
          <w:sz w:val="22"/>
          <w:szCs w:val="22"/>
        </w:rPr>
        <w:t xml:space="preserve">Havlíčkovo nábřeží 600, 762 75 Zlín </w:t>
      </w:r>
    </w:p>
    <w:p w14:paraId="75D48DB8" w14:textId="77777777" w:rsidR="00F97A38" w:rsidRPr="00CD4D89" w:rsidRDefault="00F97A38" w:rsidP="00F97A38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CD4D89">
        <w:rPr>
          <w:rFonts w:asciiTheme="minorHAnsi" w:hAnsiTheme="minorHAnsi" w:cstheme="minorHAnsi"/>
          <w:sz w:val="22"/>
          <w:szCs w:val="22"/>
        </w:rPr>
        <w:t xml:space="preserve">IČ: 27661989 </w:t>
      </w:r>
    </w:p>
    <w:p w14:paraId="764DB3FE" w14:textId="77777777" w:rsidR="00F97A38" w:rsidRPr="00CD4D89" w:rsidRDefault="00F97A38" w:rsidP="00F97A38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CD4D89">
        <w:rPr>
          <w:rFonts w:asciiTheme="minorHAnsi" w:hAnsiTheme="minorHAnsi" w:cstheme="minorHAnsi"/>
          <w:sz w:val="22"/>
          <w:szCs w:val="22"/>
        </w:rPr>
        <w:t xml:space="preserve">DIČ: CZ27661989 </w:t>
      </w:r>
    </w:p>
    <w:p w14:paraId="1DFF03B2" w14:textId="77777777" w:rsidR="00F97A38" w:rsidRPr="00CD4D89" w:rsidRDefault="00F97A38" w:rsidP="00F97A38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CD4D89">
        <w:rPr>
          <w:rFonts w:asciiTheme="minorHAnsi" w:hAnsiTheme="minorHAnsi" w:cstheme="minorHAnsi"/>
          <w:sz w:val="22"/>
          <w:szCs w:val="22"/>
        </w:rPr>
        <w:t xml:space="preserve">zapsána v obchodním rejstříku vedeném u Krajského soudu v Brně oddíl B., vložka 4437 </w:t>
      </w:r>
    </w:p>
    <w:p w14:paraId="5B3D9735" w14:textId="77777777" w:rsidR="00F97A38" w:rsidRDefault="00F97A38" w:rsidP="00F97A38">
      <w:pPr>
        <w:spacing w:after="0" w:line="276" w:lineRule="auto"/>
        <w:jc w:val="both"/>
        <w:rPr>
          <w:rFonts w:cstheme="minorHAnsi"/>
        </w:rPr>
      </w:pPr>
      <w:r w:rsidRPr="00CD4D89">
        <w:rPr>
          <w:rFonts w:cstheme="minorHAnsi"/>
        </w:rPr>
        <w:t>zastupující</w:t>
      </w:r>
      <w:r>
        <w:rPr>
          <w:rFonts w:cstheme="minorHAnsi"/>
        </w:rPr>
        <w:t>:</w:t>
      </w:r>
      <w:r w:rsidRPr="00CD4D89">
        <w:rPr>
          <w:rFonts w:cstheme="minorHAnsi"/>
        </w:rPr>
        <w:t xml:space="preserve"> </w:t>
      </w:r>
      <w:r>
        <w:rPr>
          <w:rFonts w:cstheme="minorHAnsi"/>
        </w:rPr>
        <w:t>Ing. Jan Hrdý,</w:t>
      </w:r>
      <w:r w:rsidRPr="00CD4D89">
        <w:rPr>
          <w:rFonts w:cstheme="minorHAnsi"/>
        </w:rPr>
        <w:t xml:space="preserve"> předseda představenstva a </w:t>
      </w:r>
    </w:p>
    <w:p w14:paraId="64DEBA66" w14:textId="77777777" w:rsidR="00F97A38" w:rsidRDefault="00F97A38" w:rsidP="00F97A38">
      <w:pPr>
        <w:spacing w:after="0" w:line="276" w:lineRule="auto"/>
        <w:ind w:firstLine="708"/>
        <w:jc w:val="both"/>
        <w:rPr>
          <w:rFonts w:cstheme="minorHAnsi"/>
        </w:rPr>
      </w:pPr>
      <w:r>
        <w:rPr>
          <w:rFonts w:cstheme="minorHAnsi"/>
        </w:rPr>
        <w:t xml:space="preserve">       </w:t>
      </w:r>
      <w:r w:rsidRPr="00CD4D89">
        <w:rPr>
          <w:rFonts w:cstheme="minorHAnsi"/>
        </w:rPr>
        <w:t xml:space="preserve">Ing. Martin Déva, člen představenstva </w:t>
      </w:r>
    </w:p>
    <w:p w14:paraId="43DA2105" w14:textId="5CCBC829" w:rsidR="00F97A38" w:rsidRPr="00CD4D89" w:rsidRDefault="00B13FBA" w:rsidP="00F97A38">
      <w:pPr>
        <w:spacing w:after="0" w:line="276" w:lineRule="auto"/>
        <w:jc w:val="both"/>
        <w:rPr>
          <w:rFonts w:cstheme="minorHAnsi"/>
        </w:rPr>
      </w:pPr>
      <w:r w:rsidDel="00B13FBA">
        <w:rPr>
          <w:rFonts w:cstheme="minorHAnsi"/>
        </w:rPr>
        <w:t xml:space="preserve"> </w:t>
      </w:r>
      <w:r w:rsidR="00F97A38" w:rsidRPr="00CD4D89">
        <w:rPr>
          <w:rFonts w:cstheme="minorHAnsi"/>
        </w:rPr>
        <w:t>(dále také jako „</w:t>
      </w:r>
      <w:r w:rsidR="00F97A38">
        <w:rPr>
          <w:rFonts w:cstheme="minorHAnsi"/>
          <w:b/>
          <w:i/>
        </w:rPr>
        <w:t>O</w:t>
      </w:r>
      <w:r w:rsidR="00F97A38" w:rsidRPr="00CD4D89">
        <w:rPr>
          <w:rFonts w:cstheme="minorHAnsi"/>
          <w:b/>
          <w:i/>
        </w:rPr>
        <w:t>bjednatel</w:t>
      </w:r>
      <w:r w:rsidR="00F97A38" w:rsidRPr="00CD4D89">
        <w:rPr>
          <w:rFonts w:cstheme="minorHAnsi"/>
        </w:rPr>
        <w:t>“)</w:t>
      </w:r>
    </w:p>
    <w:p w14:paraId="78E87417" w14:textId="77777777" w:rsidR="00F97A38" w:rsidRDefault="00F97A38" w:rsidP="00CD4D89">
      <w:pPr>
        <w:pStyle w:val="Default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79489C74" w14:textId="62062CDE" w:rsidR="00F97A38" w:rsidRDefault="00F97A38" w:rsidP="00CD4D89">
      <w:pPr>
        <w:pStyle w:val="Default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CD4D89">
        <w:rPr>
          <w:rFonts w:cstheme="minorHAnsi"/>
        </w:rPr>
        <w:t>a</w:t>
      </w:r>
    </w:p>
    <w:p w14:paraId="05046935" w14:textId="77777777" w:rsidR="00F97A38" w:rsidRDefault="00F97A38" w:rsidP="00CD4D89">
      <w:pPr>
        <w:pStyle w:val="Default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5DBC118" w14:textId="71BDFFA6" w:rsidR="00F97E0B" w:rsidRPr="00CD4D89" w:rsidRDefault="00F97E0B" w:rsidP="00CD4D89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CD4D89">
        <w:rPr>
          <w:rFonts w:asciiTheme="minorHAnsi" w:hAnsiTheme="minorHAnsi" w:cstheme="minorHAnsi"/>
          <w:b/>
          <w:bCs/>
          <w:sz w:val="22"/>
          <w:szCs w:val="22"/>
        </w:rPr>
        <w:t xml:space="preserve">CENTR GROUP, a.s. </w:t>
      </w:r>
      <w:r w:rsidR="00523AB6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523AB6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523AB6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523AB6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523AB6">
        <w:rPr>
          <w:rFonts w:asciiTheme="minorHAnsi" w:hAnsiTheme="minorHAnsi" w:cstheme="minorHAnsi"/>
          <w:b/>
          <w:bCs/>
          <w:sz w:val="22"/>
          <w:szCs w:val="22"/>
        </w:rPr>
        <w:tab/>
        <w:t>č.</w:t>
      </w:r>
      <w:r w:rsidR="0075616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="00523AB6">
        <w:rPr>
          <w:rFonts w:asciiTheme="minorHAnsi" w:hAnsiTheme="minorHAnsi" w:cstheme="minorHAnsi"/>
          <w:b/>
          <w:bCs/>
          <w:sz w:val="22"/>
          <w:szCs w:val="22"/>
        </w:rPr>
        <w:t>sml</w:t>
      </w:r>
      <w:proofErr w:type="spellEnd"/>
      <w:r w:rsidR="00523AB6">
        <w:rPr>
          <w:rFonts w:asciiTheme="minorHAnsi" w:hAnsiTheme="minorHAnsi" w:cstheme="minorHAnsi"/>
          <w:b/>
          <w:bCs/>
          <w:sz w:val="22"/>
          <w:szCs w:val="22"/>
        </w:rPr>
        <w:t xml:space="preserve">. dodavatele: </w:t>
      </w:r>
      <w:r w:rsidR="00523AB6" w:rsidRPr="00523AB6">
        <w:rPr>
          <w:rFonts w:asciiTheme="minorHAnsi" w:hAnsiTheme="minorHAnsi" w:cstheme="minorHAnsi"/>
          <w:b/>
          <w:bCs/>
          <w:sz w:val="22"/>
          <w:szCs w:val="22"/>
        </w:rPr>
        <w:t>1-003/2022/FO</w:t>
      </w:r>
    </w:p>
    <w:p w14:paraId="2A8B83F2" w14:textId="77777777" w:rsidR="00F97E0B" w:rsidRPr="00CD4D89" w:rsidRDefault="00F97E0B" w:rsidP="00CD4D89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CD4D89">
        <w:rPr>
          <w:rFonts w:asciiTheme="minorHAnsi" w:hAnsiTheme="minorHAnsi" w:cstheme="minorHAnsi"/>
          <w:sz w:val="22"/>
          <w:szCs w:val="22"/>
        </w:rPr>
        <w:t xml:space="preserve">Na Příkopě 1096/19, 110 00 Praha 1 </w:t>
      </w:r>
    </w:p>
    <w:p w14:paraId="4551A6AB" w14:textId="77777777" w:rsidR="00F97E0B" w:rsidRPr="00CD4D89" w:rsidRDefault="00F97E0B" w:rsidP="00CD4D89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CD4D89">
        <w:rPr>
          <w:rFonts w:asciiTheme="minorHAnsi" w:hAnsiTheme="minorHAnsi" w:cstheme="minorHAnsi"/>
          <w:sz w:val="22"/>
          <w:szCs w:val="22"/>
        </w:rPr>
        <w:t xml:space="preserve">IČ: 26865301 </w:t>
      </w:r>
    </w:p>
    <w:p w14:paraId="6873BA19" w14:textId="77777777" w:rsidR="00F97E0B" w:rsidRPr="00CD4D89" w:rsidRDefault="00F97E0B" w:rsidP="00CD4D89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CD4D89">
        <w:rPr>
          <w:rFonts w:asciiTheme="minorHAnsi" w:hAnsiTheme="minorHAnsi" w:cstheme="minorHAnsi"/>
          <w:sz w:val="22"/>
          <w:szCs w:val="22"/>
        </w:rPr>
        <w:t xml:space="preserve">DIČ: CZ26865301 </w:t>
      </w:r>
    </w:p>
    <w:p w14:paraId="3AB731F7" w14:textId="0F2808AF" w:rsidR="00F97E0B" w:rsidRPr="00CD4D89" w:rsidRDefault="00F97E0B" w:rsidP="00CD4D89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CD4D89">
        <w:rPr>
          <w:rFonts w:asciiTheme="minorHAnsi" w:hAnsiTheme="minorHAnsi" w:cstheme="minorHAnsi"/>
          <w:sz w:val="22"/>
          <w:szCs w:val="22"/>
        </w:rPr>
        <w:t>Zastupující</w:t>
      </w:r>
      <w:r w:rsidR="00671204">
        <w:rPr>
          <w:rFonts w:asciiTheme="minorHAnsi" w:hAnsiTheme="minorHAnsi" w:cstheme="minorHAnsi"/>
          <w:sz w:val="22"/>
          <w:szCs w:val="22"/>
        </w:rPr>
        <w:t>:</w:t>
      </w:r>
      <w:r w:rsidRPr="00CD4D89">
        <w:rPr>
          <w:rFonts w:asciiTheme="minorHAnsi" w:hAnsiTheme="minorHAnsi" w:cstheme="minorHAnsi"/>
          <w:sz w:val="22"/>
          <w:szCs w:val="22"/>
        </w:rPr>
        <w:t xml:space="preserve"> </w:t>
      </w:r>
      <w:r w:rsidR="00677676">
        <w:rPr>
          <w:rFonts w:asciiTheme="minorHAnsi" w:hAnsiTheme="minorHAnsi" w:cstheme="minorHAnsi"/>
          <w:sz w:val="22"/>
          <w:szCs w:val="22"/>
        </w:rPr>
        <w:t>Radim Vlha</w:t>
      </w:r>
      <w:r w:rsidRPr="00CD4D89">
        <w:rPr>
          <w:rFonts w:asciiTheme="minorHAnsi" w:hAnsiTheme="minorHAnsi" w:cstheme="minorHAnsi"/>
          <w:sz w:val="22"/>
          <w:szCs w:val="22"/>
        </w:rPr>
        <w:t xml:space="preserve">, člen představenstva </w:t>
      </w:r>
    </w:p>
    <w:p w14:paraId="3225841C" w14:textId="340447B5" w:rsidR="00CD4D89" w:rsidRDefault="00F97E0B" w:rsidP="00CD4D89">
      <w:pPr>
        <w:spacing w:after="0" w:line="276" w:lineRule="auto"/>
        <w:jc w:val="both"/>
        <w:rPr>
          <w:rFonts w:cstheme="minorHAnsi"/>
        </w:rPr>
      </w:pPr>
      <w:r w:rsidRPr="00CD4D89">
        <w:rPr>
          <w:rFonts w:cstheme="minorHAnsi"/>
        </w:rPr>
        <w:t xml:space="preserve">zapsán v obchodním rejstříku vedeném Městským soudem v Praze, oddíl B, vložka 11290 </w:t>
      </w:r>
      <w:r w:rsidR="0014369A" w:rsidRPr="00CD4D89">
        <w:rPr>
          <w:rFonts w:cstheme="minorHAnsi"/>
        </w:rPr>
        <w:t xml:space="preserve"> </w:t>
      </w:r>
    </w:p>
    <w:p w14:paraId="6DB16200" w14:textId="36C28F22" w:rsidR="00546875" w:rsidRPr="00CD4D89" w:rsidRDefault="00A3281F" w:rsidP="00CD4D89">
      <w:pPr>
        <w:spacing w:after="0" w:line="276" w:lineRule="auto"/>
        <w:jc w:val="both"/>
        <w:rPr>
          <w:rFonts w:cstheme="minorHAnsi"/>
        </w:rPr>
      </w:pPr>
      <w:r w:rsidRPr="00CD4D89">
        <w:rPr>
          <w:rFonts w:cstheme="minorHAnsi"/>
        </w:rPr>
        <w:t>(dále také jako „</w:t>
      </w:r>
      <w:r w:rsidR="00CD4D89">
        <w:rPr>
          <w:rFonts w:cstheme="minorHAnsi"/>
          <w:b/>
          <w:bCs/>
          <w:i/>
          <w:iCs/>
        </w:rPr>
        <w:t>D</w:t>
      </w:r>
      <w:r w:rsidR="0014369A" w:rsidRPr="00CD4D89">
        <w:rPr>
          <w:rFonts w:cstheme="minorHAnsi"/>
          <w:b/>
          <w:bCs/>
          <w:i/>
          <w:iCs/>
        </w:rPr>
        <w:t>odavatel</w:t>
      </w:r>
      <w:r w:rsidRPr="00CD4D89">
        <w:rPr>
          <w:rFonts w:cstheme="minorHAnsi"/>
        </w:rPr>
        <w:t>“)</w:t>
      </w:r>
    </w:p>
    <w:p w14:paraId="011DB59F" w14:textId="77777777" w:rsidR="00CD4D89" w:rsidRDefault="00CD4D89" w:rsidP="00CD4D89">
      <w:pPr>
        <w:pStyle w:val="Bezmezer"/>
        <w:spacing w:line="276" w:lineRule="auto"/>
        <w:rPr>
          <w:rFonts w:cstheme="minorHAnsi"/>
        </w:rPr>
      </w:pPr>
    </w:p>
    <w:p w14:paraId="72103A01" w14:textId="77777777" w:rsidR="00CD4D89" w:rsidRDefault="00CD4D89" w:rsidP="00CD4D89">
      <w:pPr>
        <w:spacing w:after="0" w:line="276" w:lineRule="auto"/>
        <w:jc w:val="both"/>
        <w:rPr>
          <w:rFonts w:cstheme="minorHAnsi"/>
        </w:rPr>
      </w:pPr>
    </w:p>
    <w:p w14:paraId="270118A9" w14:textId="32027286" w:rsidR="00546875" w:rsidRPr="00CD4D89" w:rsidRDefault="00A3281F" w:rsidP="00CD4D89">
      <w:pPr>
        <w:spacing w:after="0" w:line="276" w:lineRule="auto"/>
        <w:jc w:val="both"/>
        <w:rPr>
          <w:rFonts w:cstheme="minorHAnsi"/>
        </w:rPr>
      </w:pPr>
      <w:r w:rsidRPr="00CD4D89">
        <w:rPr>
          <w:rFonts w:cstheme="minorHAnsi"/>
        </w:rPr>
        <w:t>(společně dále také jako „</w:t>
      </w:r>
      <w:r w:rsidR="00CD4D89">
        <w:rPr>
          <w:rFonts w:cstheme="minorHAnsi"/>
          <w:b/>
        </w:rPr>
        <w:t>S</w:t>
      </w:r>
      <w:r w:rsidRPr="00CD4D89">
        <w:rPr>
          <w:rFonts w:cstheme="minorHAnsi"/>
          <w:b/>
          <w:i/>
        </w:rPr>
        <w:t>mluvní strany</w:t>
      </w:r>
      <w:r w:rsidRPr="00CD4D89">
        <w:rPr>
          <w:rFonts w:cstheme="minorHAnsi"/>
        </w:rPr>
        <w:t>“)</w:t>
      </w:r>
    </w:p>
    <w:p w14:paraId="738E38CA" w14:textId="77777777" w:rsidR="00CD4D89" w:rsidRDefault="00CD4D89" w:rsidP="00CD4D89">
      <w:pPr>
        <w:pStyle w:val="Bezmezer"/>
        <w:spacing w:line="276" w:lineRule="auto"/>
        <w:jc w:val="both"/>
        <w:rPr>
          <w:rFonts w:cstheme="minorHAnsi"/>
          <w:bCs/>
        </w:rPr>
      </w:pPr>
    </w:p>
    <w:p w14:paraId="0262C4B4" w14:textId="77777777" w:rsidR="00546875" w:rsidRPr="00CD4D89" w:rsidRDefault="00546875" w:rsidP="00CD4D89">
      <w:pPr>
        <w:pStyle w:val="Bezmezer"/>
        <w:spacing w:line="276" w:lineRule="auto"/>
        <w:rPr>
          <w:rFonts w:cstheme="minorHAnsi"/>
          <w:bCs/>
        </w:rPr>
      </w:pPr>
    </w:p>
    <w:p w14:paraId="2EF45BD2" w14:textId="77777777" w:rsidR="00546875" w:rsidRPr="00CD4D89" w:rsidRDefault="00546875" w:rsidP="00CD4D89">
      <w:pPr>
        <w:pStyle w:val="Bezmezer"/>
        <w:spacing w:line="276" w:lineRule="auto"/>
        <w:rPr>
          <w:rFonts w:cstheme="minorHAnsi"/>
        </w:rPr>
      </w:pPr>
    </w:p>
    <w:p w14:paraId="6F735B0E" w14:textId="5B896B51" w:rsidR="00546875" w:rsidRDefault="00A3281F" w:rsidP="00CD4D89">
      <w:pPr>
        <w:pStyle w:val="Bezmezer"/>
        <w:spacing w:line="276" w:lineRule="auto"/>
        <w:jc w:val="center"/>
        <w:rPr>
          <w:rFonts w:cstheme="minorHAnsi"/>
          <w:b/>
          <w:bCs/>
        </w:rPr>
      </w:pPr>
      <w:r w:rsidRPr="00CD4D89">
        <w:rPr>
          <w:rFonts w:cstheme="minorHAnsi"/>
          <w:b/>
          <w:bCs/>
        </w:rPr>
        <w:t>Čl. 1</w:t>
      </w:r>
    </w:p>
    <w:p w14:paraId="41E6F537" w14:textId="77777777" w:rsidR="00DD43B4" w:rsidRPr="00CD4D89" w:rsidRDefault="00DD43B4" w:rsidP="00CD4D89">
      <w:pPr>
        <w:pStyle w:val="Bezmezer"/>
        <w:spacing w:line="276" w:lineRule="auto"/>
        <w:jc w:val="center"/>
        <w:rPr>
          <w:rFonts w:cstheme="minorHAnsi"/>
          <w:b/>
          <w:bCs/>
        </w:rPr>
      </w:pPr>
    </w:p>
    <w:p w14:paraId="46DB97B9" w14:textId="76DF96E6" w:rsidR="00F97E0B" w:rsidRPr="00CD4D89" w:rsidRDefault="00A3281F" w:rsidP="00CD4D89">
      <w:pPr>
        <w:pStyle w:val="Bezmezer"/>
        <w:numPr>
          <w:ilvl w:val="0"/>
          <w:numId w:val="1"/>
        </w:numPr>
        <w:spacing w:line="276" w:lineRule="auto"/>
        <w:ind w:left="414" w:hanging="357"/>
        <w:jc w:val="both"/>
        <w:rPr>
          <w:rFonts w:cstheme="minorHAnsi"/>
          <w:bCs/>
        </w:rPr>
      </w:pPr>
      <w:r w:rsidRPr="00CD4D89">
        <w:rPr>
          <w:rFonts w:cstheme="minorHAnsi"/>
          <w:bCs/>
        </w:rPr>
        <w:t xml:space="preserve">Smluvní strany uzavřely </w:t>
      </w:r>
      <w:r w:rsidR="00F97E0B" w:rsidRPr="00CD4D89">
        <w:rPr>
          <w:rFonts w:cstheme="minorHAnsi"/>
          <w:bCs/>
        </w:rPr>
        <w:t xml:space="preserve">dne 14. 12. 2021 </w:t>
      </w:r>
      <w:r w:rsidR="00570FBE" w:rsidRPr="00CD4D89">
        <w:rPr>
          <w:rFonts w:cstheme="minorHAnsi"/>
          <w:bCs/>
        </w:rPr>
        <w:t xml:space="preserve">Smlouvu o </w:t>
      </w:r>
      <w:r w:rsidR="00F97E0B" w:rsidRPr="00CD4D89">
        <w:rPr>
          <w:rFonts w:cstheme="minorHAnsi"/>
          <w:bCs/>
        </w:rPr>
        <w:t>poskytování bezpečnostních služeb č. 1-003/2022/FO (dále také jako „</w:t>
      </w:r>
      <w:r w:rsidR="00F97E0B" w:rsidRPr="00CD4D89">
        <w:rPr>
          <w:rFonts w:cstheme="minorHAnsi"/>
          <w:b/>
          <w:bCs/>
          <w:i/>
        </w:rPr>
        <w:t>Smlouva</w:t>
      </w:r>
      <w:r w:rsidR="00F97E0B" w:rsidRPr="00CD4D89">
        <w:rPr>
          <w:rFonts w:cstheme="minorHAnsi"/>
          <w:bCs/>
        </w:rPr>
        <w:t>“)</w:t>
      </w:r>
      <w:r w:rsidR="00570FBE" w:rsidRPr="00CD4D89">
        <w:rPr>
          <w:rFonts w:cstheme="minorHAnsi"/>
          <w:bCs/>
        </w:rPr>
        <w:t xml:space="preserve">, </w:t>
      </w:r>
      <w:r w:rsidRPr="00CD4D89">
        <w:rPr>
          <w:rFonts w:cstheme="minorHAnsi"/>
          <w:bCs/>
        </w:rPr>
        <w:t xml:space="preserve">na jejímž základě </w:t>
      </w:r>
      <w:r w:rsidR="00B9164B" w:rsidRPr="00CD4D89">
        <w:rPr>
          <w:rFonts w:cstheme="minorHAnsi"/>
          <w:bCs/>
        </w:rPr>
        <w:t xml:space="preserve">se </w:t>
      </w:r>
      <w:r w:rsidR="00CD4D89">
        <w:rPr>
          <w:rFonts w:cstheme="minorHAnsi"/>
          <w:bCs/>
        </w:rPr>
        <w:t>Dodavatel</w:t>
      </w:r>
      <w:r w:rsidR="00570FBE" w:rsidRPr="00CD4D89">
        <w:rPr>
          <w:rFonts w:cstheme="minorHAnsi"/>
          <w:bCs/>
        </w:rPr>
        <w:t xml:space="preserve"> zavázal pro </w:t>
      </w:r>
      <w:r w:rsidR="00CD4D89">
        <w:rPr>
          <w:rFonts w:cstheme="minorHAnsi"/>
          <w:bCs/>
        </w:rPr>
        <w:t>Objednatel</w:t>
      </w:r>
      <w:r w:rsidR="00570FBE" w:rsidRPr="00CD4D89">
        <w:rPr>
          <w:rFonts w:cstheme="minorHAnsi"/>
          <w:bCs/>
        </w:rPr>
        <w:t>e</w:t>
      </w:r>
      <w:r w:rsidR="00F97E0B" w:rsidRPr="00CD4D89">
        <w:rPr>
          <w:rFonts w:cstheme="minorHAnsi"/>
          <w:bCs/>
        </w:rPr>
        <w:t xml:space="preserve"> poskytnout:</w:t>
      </w:r>
    </w:p>
    <w:p w14:paraId="6EF71DE8" w14:textId="05C73330" w:rsidR="00F97E0B" w:rsidRPr="00CD4D89" w:rsidRDefault="00F97E0B" w:rsidP="00CD4D89">
      <w:pPr>
        <w:pStyle w:val="Bezmezer"/>
        <w:numPr>
          <w:ilvl w:val="1"/>
          <w:numId w:val="1"/>
        </w:numPr>
        <w:spacing w:line="276" w:lineRule="auto"/>
        <w:jc w:val="both"/>
        <w:rPr>
          <w:rFonts w:cstheme="minorHAnsi"/>
          <w:bCs/>
        </w:rPr>
      </w:pPr>
      <w:r w:rsidRPr="00CD4D89">
        <w:rPr>
          <w:rFonts w:cstheme="minorHAnsi"/>
          <w:bCs/>
        </w:rPr>
        <w:t xml:space="preserve">fyzickou ostrahu a s tím spojené služby v areálu </w:t>
      </w:r>
      <w:r w:rsidR="00CD4D89">
        <w:rPr>
          <w:rFonts w:cstheme="minorHAnsi"/>
          <w:bCs/>
        </w:rPr>
        <w:t>Objednatel</w:t>
      </w:r>
      <w:r w:rsidRPr="00CD4D89">
        <w:rPr>
          <w:rFonts w:cstheme="minorHAnsi"/>
          <w:bCs/>
        </w:rPr>
        <w:t xml:space="preserve">e nacházejícího se na ulici Havlíčkovo nábřeží 600, Zlín a jednotlivých objektech tohoto areálu, a dále v objektech podnikových ubytoven </w:t>
      </w:r>
      <w:r w:rsidR="00CD4D89">
        <w:rPr>
          <w:rFonts w:cstheme="minorHAnsi"/>
          <w:bCs/>
        </w:rPr>
        <w:t>Objednatel</w:t>
      </w:r>
      <w:r w:rsidRPr="00CD4D89">
        <w:rPr>
          <w:rFonts w:cstheme="minorHAnsi"/>
          <w:bCs/>
        </w:rPr>
        <w:t>e nacházejících se na třídě T. Bati ve Zlíně včetně zařízení a dalšího majetku se zde vyskytujícího; a</w:t>
      </w:r>
    </w:p>
    <w:p w14:paraId="37792B23" w14:textId="2196F4EC" w:rsidR="00546875" w:rsidRPr="00CD4D89" w:rsidRDefault="00F97E0B" w:rsidP="00CD4D89">
      <w:pPr>
        <w:pStyle w:val="Bezmezer"/>
        <w:numPr>
          <w:ilvl w:val="1"/>
          <w:numId w:val="1"/>
        </w:numPr>
        <w:spacing w:line="276" w:lineRule="auto"/>
        <w:jc w:val="both"/>
        <w:rPr>
          <w:rFonts w:cstheme="minorHAnsi"/>
          <w:bCs/>
        </w:rPr>
      </w:pPr>
      <w:r w:rsidRPr="00CD4D89">
        <w:rPr>
          <w:rFonts w:cstheme="minorHAnsi"/>
          <w:bCs/>
        </w:rPr>
        <w:t xml:space="preserve">výkon dispečerské činnosti při zajištění určených elektronických systémů bezpečnosti, používaných u </w:t>
      </w:r>
      <w:r w:rsidR="00CD4D89">
        <w:rPr>
          <w:rFonts w:cstheme="minorHAnsi"/>
          <w:bCs/>
        </w:rPr>
        <w:t>Objednatel</w:t>
      </w:r>
      <w:r w:rsidRPr="00CD4D89">
        <w:rPr>
          <w:rFonts w:cstheme="minorHAnsi"/>
          <w:bCs/>
        </w:rPr>
        <w:t xml:space="preserve">e a zajištění požadované reakce na hlášení z těchto elektronických systémů, a dále závazek </w:t>
      </w:r>
      <w:r w:rsidR="00CD4D89">
        <w:rPr>
          <w:rFonts w:cstheme="minorHAnsi"/>
          <w:bCs/>
        </w:rPr>
        <w:t>Objednatel</w:t>
      </w:r>
      <w:r w:rsidRPr="00CD4D89">
        <w:rPr>
          <w:rFonts w:cstheme="minorHAnsi"/>
          <w:bCs/>
        </w:rPr>
        <w:t xml:space="preserve">e zaplatit </w:t>
      </w:r>
      <w:r w:rsidR="00CD4D89">
        <w:rPr>
          <w:rFonts w:cstheme="minorHAnsi"/>
          <w:bCs/>
        </w:rPr>
        <w:t>Dodavatel</w:t>
      </w:r>
      <w:r w:rsidRPr="00CD4D89">
        <w:rPr>
          <w:rFonts w:cstheme="minorHAnsi"/>
          <w:bCs/>
        </w:rPr>
        <w:t>i za tuto činnost odměnu.</w:t>
      </w:r>
      <w:r w:rsidR="00A3281F" w:rsidRPr="00CD4D89">
        <w:rPr>
          <w:rFonts w:cstheme="minorHAnsi"/>
          <w:bCs/>
        </w:rPr>
        <w:t xml:space="preserve">  </w:t>
      </w:r>
    </w:p>
    <w:p w14:paraId="366068B1" w14:textId="390BB107" w:rsidR="00546875" w:rsidRPr="00830281" w:rsidRDefault="00F97E0B" w:rsidP="00CD4D89">
      <w:pPr>
        <w:pStyle w:val="Bezmezer"/>
        <w:numPr>
          <w:ilvl w:val="0"/>
          <w:numId w:val="1"/>
        </w:numPr>
        <w:spacing w:line="276" w:lineRule="auto"/>
        <w:ind w:left="414" w:hanging="357"/>
        <w:jc w:val="both"/>
        <w:rPr>
          <w:rFonts w:cstheme="minorHAnsi"/>
          <w:bCs/>
        </w:rPr>
      </w:pPr>
      <w:r w:rsidRPr="00830281">
        <w:rPr>
          <w:rFonts w:cstheme="minorHAnsi"/>
          <w:bCs/>
        </w:rPr>
        <w:lastRenderedPageBreak/>
        <w:t>Smluvní strany se</w:t>
      </w:r>
      <w:r w:rsidR="002A1BAA" w:rsidRPr="00830281">
        <w:rPr>
          <w:rFonts w:cstheme="minorHAnsi"/>
          <w:bCs/>
        </w:rPr>
        <w:t xml:space="preserve"> dohodly </w:t>
      </w:r>
      <w:r w:rsidRPr="00830281">
        <w:rPr>
          <w:rFonts w:cstheme="minorHAnsi"/>
          <w:bCs/>
        </w:rPr>
        <w:t>v souladu s ustanovením</w:t>
      </w:r>
      <w:r w:rsidR="008273EB" w:rsidRPr="00830281">
        <w:rPr>
          <w:rFonts w:cstheme="minorHAnsi"/>
          <w:bCs/>
        </w:rPr>
        <w:t>i</w:t>
      </w:r>
      <w:r w:rsidRPr="00830281">
        <w:rPr>
          <w:rFonts w:cstheme="minorHAnsi"/>
          <w:bCs/>
        </w:rPr>
        <w:t xml:space="preserve"> čl. 10.4. </w:t>
      </w:r>
      <w:r w:rsidR="008273EB" w:rsidRPr="00830281">
        <w:rPr>
          <w:rFonts w:cstheme="minorHAnsi"/>
          <w:bCs/>
        </w:rPr>
        <w:t xml:space="preserve">a čl. 7.7. </w:t>
      </w:r>
      <w:r w:rsidRPr="00830281">
        <w:rPr>
          <w:rFonts w:cstheme="minorHAnsi"/>
          <w:bCs/>
        </w:rPr>
        <w:t xml:space="preserve">změnit Smlouvu a uzavřít tento Dodatek, přičemž se </w:t>
      </w:r>
      <w:r w:rsidRPr="00830281">
        <w:rPr>
          <w:rFonts w:cstheme="minorHAnsi"/>
          <w:b/>
          <w:bCs/>
        </w:rPr>
        <w:t>nejedná o podstatnou změnu závazku</w:t>
      </w:r>
      <w:r w:rsidR="00F50224" w:rsidRPr="00830281">
        <w:rPr>
          <w:rFonts w:cstheme="minorHAnsi"/>
          <w:b/>
          <w:bCs/>
        </w:rPr>
        <w:t xml:space="preserve"> ze smlouvy na veřejnou zakázku ve smyslu § 222 zák. č. 134/2016 Sb., o zadávání veřejných zakázek, tudíž je taková změna v souladu se zákonem</w:t>
      </w:r>
      <w:r w:rsidR="00F50224" w:rsidRPr="00830281">
        <w:rPr>
          <w:rFonts w:cstheme="minorHAnsi"/>
          <w:bCs/>
        </w:rPr>
        <w:t>.</w:t>
      </w:r>
    </w:p>
    <w:p w14:paraId="4A0A629F" w14:textId="77777777" w:rsidR="005043FB" w:rsidRPr="00830281" w:rsidRDefault="005043FB" w:rsidP="00756161">
      <w:pPr>
        <w:pStyle w:val="Bezmezer"/>
        <w:spacing w:line="276" w:lineRule="auto"/>
        <w:rPr>
          <w:rFonts w:cstheme="minorHAnsi"/>
          <w:b/>
          <w:bCs/>
        </w:rPr>
      </w:pPr>
    </w:p>
    <w:p w14:paraId="2B9D26A5" w14:textId="545A234F" w:rsidR="00546875" w:rsidRPr="00830281" w:rsidRDefault="00A3281F" w:rsidP="00CD4D89">
      <w:pPr>
        <w:pStyle w:val="Bezmezer"/>
        <w:spacing w:line="276" w:lineRule="auto"/>
        <w:jc w:val="center"/>
        <w:rPr>
          <w:rFonts w:cstheme="minorHAnsi"/>
          <w:b/>
          <w:bCs/>
        </w:rPr>
      </w:pPr>
      <w:r w:rsidRPr="00830281">
        <w:rPr>
          <w:rFonts w:cstheme="minorHAnsi"/>
          <w:b/>
          <w:bCs/>
        </w:rPr>
        <w:t>Čl. 2</w:t>
      </w:r>
    </w:p>
    <w:p w14:paraId="21096FDC" w14:textId="77777777" w:rsidR="00DD43B4" w:rsidRPr="00830281" w:rsidRDefault="00DD43B4" w:rsidP="00CD4D89">
      <w:pPr>
        <w:pStyle w:val="Bezmezer"/>
        <w:spacing w:line="276" w:lineRule="auto"/>
        <w:jc w:val="center"/>
        <w:rPr>
          <w:rFonts w:cstheme="minorHAnsi"/>
          <w:b/>
          <w:bCs/>
        </w:rPr>
      </w:pPr>
    </w:p>
    <w:p w14:paraId="46E04156" w14:textId="31A61B41" w:rsidR="00546875" w:rsidRPr="00830281" w:rsidRDefault="00A3281F" w:rsidP="00CD4D89">
      <w:pPr>
        <w:pStyle w:val="Bezmezer"/>
        <w:numPr>
          <w:ilvl w:val="0"/>
          <w:numId w:val="6"/>
        </w:numPr>
        <w:spacing w:line="276" w:lineRule="auto"/>
        <w:ind w:left="414" w:hanging="357"/>
        <w:jc w:val="both"/>
        <w:rPr>
          <w:rFonts w:cstheme="minorHAnsi"/>
          <w:bCs/>
        </w:rPr>
      </w:pPr>
      <w:r w:rsidRPr="00830281">
        <w:rPr>
          <w:rFonts w:cstheme="minorHAnsi"/>
          <w:bCs/>
        </w:rPr>
        <w:t xml:space="preserve">Smluvní strany se </w:t>
      </w:r>
      <w:r w:rsidR="00604291" w:rsidRPr="00830281">
        <w:rPr>
          <w:rFonts w:cstheme="minorHAnsi"/>
          <w:bCs/>
        </w:rPr>
        <w:t xml:space="preserve">v souladu s čl. 7.7. Smlouvy </w:t>
      </w:r>
      <w:r w:rsidRPr="00830281">
        <w:rPr>
          <w:rFonts w:cstheme="minorHAnsi"/>
          <w:bCs/>
        </w:rPr>
        <w:t xml:space="preserve">dohodly, že se </w:t>
      </w:r>
      <w:r w:rsidR="00F50224" w:rsidRPr="00830281">
        <w:rPr>
          <w:rFonts w:cstheme="minorHAnsi"/>
          <w:bCs/>
        </w:rPr>
        <w:t>S</w:t>
      </w:r>
      <w:r w:rsidRPr="00830281">
        <w:rPr>
          <w:rFonts w:cstheme="minorHAnsi"/>
          <w:bCs/>
        </w:rPr>
        <w:t xml:space="preserve">mlouva mění takto: </w:t>
      </w:r>
    </w:p>
    <w:p w14:paraId="5C1310BF" w14:textId="77777777" w:rsidR="008273EB" w:rsidRPr="00830281" w:rsidRDefault="008273EB" w:rsidP="008273EB">
      <w:pPr>
        <w:pStyle w:val="Bezmezer"/>
        <w:spacing w:line="276" w:lineRule="auto"/>
        <w:jc w:val="both"/>
        <w:rPr>
          <w:rFonts w:cstheme="minorHAnsi"/>
          <w:bCs/>
        </w:rPr>
      </w:pPr>
    </w:p>
    <w:p w14:paraId="4F40410D" w14:textId="0577FD21" w:rsidR="00F50224" w:rsidRPr="00830281" w:rsidRDefault="00570FBE" w:rsidP="008273EB">
      <w:pPr>
        <w:pStyle w:val="Bezmezer"/>
        <w:numPr>
          <w:ilvl w:val="1"/>
          <w:numId w:val="6"/>
        </w:numPr>
        <w:spacing w:line="276" w:lineRule="auto"/>
        <w:jc w:val="both"/>
        <w:rPr>
          <w:rFonts w:cstheme="minorHAnsi"/>
          <w:bCs/>
        </w:rPr>
      </w:pPr>
      <w:r w:rsidRPr="00830281">
        <w:rPr>
          <w:rFonts w:cstheme="minorHAnsi"/>
          <w:bCs/>
        </w:rPr>
        <w:t>Č</w:t>
      </w:r>
      <w:r w:rsidR="00A3281F" w:rsidRPr="00830281">
        <w:rPr>
          <w:rFonts w:cstheme="minorHAnsi"/>
          <w:bCs/>
        </w:rPr>
        <w:t xml:space="preserve">l. </w:t>
      </w:r>
      <w:r w:rsidR="005043FB" w:rsidRPr="00830281">
        <w:rPr>
          <w:rFonts w:cstheme="minorHAnsi"/>
          <w:bCs/>
        </w:rPr>
        <w:t>7</w:t>
      </w:r>
      <w:r w:rsidR="00F50224" w:rsidRPr="00830281">
        <w:rPr>
          <w:rFonts w:cstheme="minorHAnsi"/>
          <w:bCs/>
        </w:rPr>
        <w:t xml:space="preserve"> </w:t>
      </w:r>
      <w:r w:rsidR="008273EB" w:rsidRPr="00830281">
        <w:rPr>
          <w:b/>
          <w:bCs/>
        </w:rPr>
        <w:t xml:space="preserve">Cena služeb a platební podmínky </w:t>
      </w:r>
      <w:r w:rsidR="00F50224" w:rsidRPr="00830281">
        <w:rPr>
          <w:rFonts w:cstheme="minorHAnsi"/>
          <w:bCs/>
        </w:rPr>
        <w:t xml:space="preserve">nově zní: </w:t>
      </w:r>
    </w:p>
    <w:p w14:paraId="53DF2E08" w14:textId="77777777" w:rsidR="005043FB" w:rsidRPr="00830281" w:rsidRDefault="005043FB" w:rsidP="005043FB">
      <w:pPr>
        <w:pStyle w:val="Default"/>
        <w:ind w:left="414"/>
        <w:rPr>
          <w:b/>
          <w:bCs/>
          <w:color w:val="auto"/>
          <w:sz w:val="10"/>
          <w:szCs w:val="10"/>
        </w:rPr>
      </w:pPr>
    </w:p>
    <w:p w14:paraId="0F05F3EB" w14:textId="72017282" w:rsidR="005043FB" w:rsidRPr="00830281" w:rsidRDefault="005043FB" w:rsidP="005043FB">
      <w:pPr>
        <w:pStyle w:val="Default"/>
        <w:ind w:left="414"/>
        <w:rPr>
          <w:b/>
          <w:bCs/>
          <w:color w:val="auto"/>
          <w:sz w:val="22"/>
          <w:szCs w:val="22"/>
        </w:rPr>
      </w:pPr>
    </w:p>
    <w:p w14:paraId="1BA12EF6" w14:textId="69039F2A" w:rsidR="005043FB" w:rsidRPr="00830281" w:rsidRDefault="005043FB" w:rsidP="005043FB">
      <w:pPr>
        <w:pStyle w:val="Default"/>
        <w:ind w:left="414"/>
        <w:rPr>
          <w:rFonts w:asciiTheme="minorHAnsi" w:hAnsiTheme="minorHAnsi" w:cstheme="minorHAnsi"/>
          <w:color w:val="auto"/>
          <w:sz w:val="22"/>
          <w:szCs w:val="22"/>
        </w:rPr>
      </w:pPr>
      <w:r w:rsidRPr="00830281">
        <w:rPr>
          <w:rFonts w:asciiTheme="minorHAnsi" w:hAnsiTheme="minorHAnsi" w:cstheme="minorHAnsi"/>
          <w:color w:val="auto"/>
          <w:sz w:val="22"/>
          <w:szCs w:val="22"/>
        </w:rPr>
        <w:t>Cena služeb je stanovena takto:</w:t>
      </w:r>
    </w:p>
    <w:p w14:paraId="4AFDF25D" w14:textId="77777777" w:rsidR="00F97A38" w:rsidRPr="00830281" w:rsidRDefault="00F97A38" w:rsidP="005043FB">
      <w:pPr>
        <w:pStyle w:val="Default"/>
        <w:ind w:left="414"/>
        <w:rPr>
          <w:color w:val="auto"/>
          <w:sz w:val="20"/>
          <w:szCs w:val="20"/>
        </w:rPr>
      </w:pPr>
    </w:p>
    <w:tbl>
      <w:tblPr>
        <w:tblW w:w="8985" w:type="dxa"/>
        <w:tblInd w:w="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2977"/>
        <w:gridCol w:w="992"/>
        <w:gridCol w:w="1276"/>
        <w:gridCol w:w="1047"/>
        <w:gridCol w:w="1843"/>
      </w:tblGrid>
      <w:tr w:rsidR="00830281" w:rsidRPr="00830281" w14:paraId="77C672A3" w14:textId="77777777" w:rsidTr="007E148C">
        <w:trPr>
          <w:trHeight w:val="505"/>
        </w:trPr>
        <w:tc>
          <w:tcPr>
            <w:tcW w:w="850" w:type="dxa"/>
            <w:vMerge w:val="restart"/>
          </w:tcPr>
          <w:p w14:paraId="726B349E" w14:textId="14C47F8D" w:rsidR="005B3690" w:rsidRPr="00830281" w:rsidRDefault="005B3690" w:rsidP="006A61CA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830281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Pol. č. </w:t>
            </w:r>
          </w:p>
        </w:tc>
        <w:tc>
          <w:tcPr>
            <w:tcW w:w="2977" w:type="dxa"/>
            <w:vMerge w:val="restart"/>
          </w:tcPr>
          <w:p w14:paraId="15CE7EB9" w14:textId="5D4E848A" w:rsidR="005B3690" w:rsidRPr="00830281" w:rsidRDefault="005B3690" w:rsidP="007E148C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830281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Specifikace</w:t>
            </w:r>
          </w:p>
        </w:tc>
        <w:tc>
          <w:tcPr>
            <w:tcW w:w="992" w:type="dxa"/>
            <w:vMerge w:val="restart"/>
          </w:tcPr>
          <w:p w14:paraId="2DE03349" w14:textId="283F924D" w:rsidR="005B3690" w:rsidRPr="00830281" w:rsidRDefault="005B3690" w:rsidP="007E148C">
            <w:pPr>
              <w:pStyle w:val="Default"/>
              <w:ind w:left="-53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830281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Jednotka</w:t>
            </w:r>
          </w:p>
        </w:tc>
        <w:tc>
          <w:tcPr>
            <w:tcW w:w="1276" w:type="dxa"/>
            <w:vMerge w:val="restart"/>
          </w:tcPr>
          <w:p w14:paraId="0D1C3437" w14:textId="29DC6A97" w:rsidR="005B3690" w:rsidRPr="00830281" w:rsidRDefault="005B3690" w:rsidP="007E148C">
            <w:pPr>
              <w:pStyle w:val="Default"/>
              <w:ind w:left="-53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830281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Orientační množství za 1 rok</w:t>
            </w:r>
          </w:p>
        </w:tc>
        <w:tc>
          <w:tcPr>
            <w:tcW w:w="2890" w:type="dxa"/>
            <w:gridSpan w:val="2"/>
          </w:tcPr>
          <w:p w14:paraId="0E0BDA68" w14:textId="07F1FBCD" w:rsidR="005B3690" w:rsidRPr="00830281" w:rsidRDefault="005B3690" w:rsidP="007E148C">
            <w:pPr>
              <w:pStyle w:val="Default"/>
              <w:ind w:left="-53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30281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Nabídková cena v Kč bez DPH</w:t>
            </w:r>
          </w:p>
        </w:tc>
      </w:tr>
      <w:tr w:rsidR="00830281" w:rsidRPr="00830281" w14:paraId="6A11A51A" w14:textId="77777777" w:rsidTr="007E148C">
        <w:trPr>
          <w:trHeight w:val="505"/>
        </w:trPr>
        <w:tc>
          <w:tcPr>
            <w:tcW w:w="850" w:type="dxa"/>
            <w:vMerge/>
          </w:tcPr>
          <w:p w14:paraId="172DA109" w14:textId="77777777" w:rsidR="005B3690" w:rsidRPr="00830281" w:rsidRDefault="005B3690" w:rsidP="005B3690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14:paraId="4C879057" w14:textId="77777777" w:rsidR="005B3690" w:rsidRPr="00830281" w:rsidRDefault="005B3690" w:rsidP="007E148C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14:paraId="07B92AAF" w14:textId="77777777" w:rsidR="005B3690" w:rsidRPr="00830281" w:rsidRDefault="005B3690" w:rsidP="007E148C">
            <w:pPr>
              <w:pStyle w:val="Default"/>
              <w:ind w:left="-53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65A71D37" w14:textId="77777777" w:rsidR="005B3690" w:rsidRPr="00830281" w:rsidRDefault="005B3690" w:rsidP="007E148C">
            <w:pPr>
              <w:pStyle w:val="Default"/>
              <w:ind w:left="-53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047" w:type="dxa"/>
          </w:tcPr>
          <w:p w14:paraId="39FF2772" w14:textId="69558BE3" w:rsidR="005B3690" w:rsidRPr="00830281" w:rsidRDefault="005B3690" w:rsidP="007E148C">
            <w:pPr>
              <w:pStyle w:val="Default"/>
              <w:ind w:left="-53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83028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za jednotku</w:t>
            </w:r>
          </w:p>
        </w:tc>
        <w:tc>
          <w:tcPr>
            <w:tcW w:w="1843" w:type="dxa"/>
          </w:tcPr>
          <w:p w14:paraId="5718B62C" w14:textId="32DB1307" w:rsidR="005B3690" w:rsidRPr="00830281" w:rsidRDefault="005B3690" w:rsidP="007E148C">
            <w:pPr>
              <w:pStyle w:val="Default"/>
              <w:ind w:left="-53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83028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za orientační množství za 1 rok</w:t>
            </w:r>
          </w:p>
        </w:tc>
      </w:tr>
      <w:tr w:rsidR="00830281" w:rsidRPr="00830281" w14:paraId="0C8E8347" w14:textId="77777777" w:rsidTr="007E148C">
        <w:trPr>
          <w:trHeight w:val="661"/>
        </w:trPr>
        <w:tc>
          <w:tcPr>
            <w:tcW w:w="850" w:type="dxa"/>
          </w:tcPr>
          <w:p w14:paraId="723C2809" w14:textId="77777777" w:rsidR="005B3690" w:rsidRPr="00830281" w:rsidRDefault="005B3690" w:rsidP="005B3690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3028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1 </w:t>
            </w:r>
          </w:p>
        </w:tc>
        <w:tc>
          <w:tcPr>
            <w:tcW w:w="2977" w:type="dxa"/>
          </w:tcPr>
          <w:p w14:paraId="08D8CB26" w14:textId="77777777" w:rsidR="005B3690" w:rsidRPr="00830281" w:rsidRDefault="005B3690" w:rsidP="005B3690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3028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Fyzická ostraha areálu KNTB včetně zajištění dispečerských služeb elektronických bezpečnostních systémů (EPS, PZTS, CCTV, EKV,) </w:t>
            </w:r>
          </w:p>
        </w:tc>
        <w:tc>
          <w:tcPr>
            <w:tcW w:w="992" w:type="dxa"/>
            <w:vAlign w:val="center"/>
          </w:tcPr>
          <w:p w14:paraId="7FF6173D" w14:textId="7E0E0EDF" w:rsidR="005B3690" w:rsidRPr="00830281" w:rsidRDefault="005B3690" w:rsidP="007E148C">
            <w:pPr>
              <w:pStyle w:val="Default"/>
              <w:ind w:left="-53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3028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hodina</w:t>
            </w:r>
          </w:p>
        </w:tc>
        <w:tc>
          <w:tcPr>
            <w:tcW w:w="1276" w:type="dxa"/>
            <w:vAlign w:val="center"/>
          </w:tcPr>
          <w:p w14:paraId="1EE68655" w14:textId="7C5D6EEE" w:rsidR="005B3690" w:rsidRPr="00830281" w:rsidRDefault="005B3690" w:rsidP="007E148C">
            <w:pPr>
              <w:pStyle w:val="Default"/>
              <w:ind w:left="-53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3028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52 560</w:t>
            </w:r>
          </w:p>
        </w:tc>
        <w:tc>
          <w:tcPr>
            <w:tcW w:w="1047" w:type="dxa"/>
            <w:vAlign w:val="center"/>
          </w:tcPr>
          <w:p w14:paraId="0CBC386F" w14:textId="6BB748D2" w:rsidR="005B3690" w:rsidRPr="00830281" w:rsidRDefault="00B13FBA" w:rsidP="007E148C">
            <w:pPr>
              <w:pStyle w:val="Default"/>
              <w:ind w:left="-53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20</w:t>
            </w:r>
            <w:r w:rsidR="00245FE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2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,7</w:t>
            </w:r>
            <w:r w:rsidR="00245FE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</w:t>
            </w:r>
          </w:p>
        </w:tc>
        <w:tc>
          <w:tcPr>
            <w:tcW w:w="1843" w:type="dxa"/>
            <w:vAlign w:val="center"/>
          </w:tcPr>
          <w:p w14:paraId="2BCDADBA" w14:textId="71719CAB" w:rsidR="005B3690" w:rsidRPr="00830281" w:rsidRDefault="00245FE4" w:rsidP="007E148C">
            <w:pPr>
              <w:pStyle w:val="Default"/>
              <w:ind w:left="-53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245FE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10 654 437,6</w:t>
            </w:r>
          </w:p>
        </w:tc>
      </w:tr>
      <w:tr w:rsidR="00830281" w:rsidRPr="00830281" w14:paraId="75ABD6B0" w14:textId="77777777" w:rsidTr="007E148C">
        <w:trPr>
          <w:trHeight w:val="84"/>
        </w:trPr>
        <w:tc>
          <w:tcPr>
            <w:tcW w:w="7142" w:type="dxa"/>
            <w:gridSpan w:val="5"/>
          </w:tcPr>
          <w:p w14:paraId="524EF1F0" w14:textId="77777777" w:rsidR="005B3690" w:rsidRPr="00830281" w:rsidRDefault="005B3690" w:rsidP="005B3690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30281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CELKOVÁ cena za rok bez DPH </w:t>
            </w:r>
          </w:p>
        </w:tc>
        <w:tc>
          <w:tcPr>
            <w:tcW w:w="1843" w:type="dxa"/>
          </w:tcPr>
          <w:p w14:paraId="39A47867" w14:textId="07837D75" w:rsidR="005B3690" w:rsidRPr="00830281" w:rsidRDefault="00245FE4" w:rsidP="007E148C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245FE4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10 654 437,6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0</w:t>
            </w:r>
            <w:r w:rsidR="005B3690" w:rsidRPr="00830281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Kč</w:t>
            </w:r>
          </w:p>
        </w:tc>
      </w:tr>
      <w:tr w:rsidR="00830281" w:rsidRPr="00830281" w14:paraId="5AE4E52B" w14:textId="77777777" w:rsidTr="007E148C">
        <w:trPr>
          <w:trHeight w:val="84"/>
        </w:trPr>
        <w:tc>
          <w:tcPr>
            <w:tcW w:w="7142" w:type="dxa"/>
            <w:gridSpan w:val="5"/>
          </w:tcPr>
          <w:p w14:paraId="5C5824E2" w14:textId="77777777" w:rsidR="005B3690" w:rsidRPr="00830281" w:rsidRDefault="005B3690" w:rsidP="005B3690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30281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DPH </w:t>
            </w:r>
          </w:p>
        </w:tc>
        <w:tc>
          <w:tcPr>
            <w:tcW w:w="1843" w:type="dxa"/>
          </w:tcPr>
          <w:p w14:paraId="3C8BD130" w14:textId="5D46A40A" w:rsidR="005B3690" w:rsidRPr="00830281" w:rsidRDefault="00245FE4" w:rsidP="007E148C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245FE4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2 237 431,9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0 </w:t>
            </w:r>
            <w:r w:rsidR="005B3690" w:rsidRPr="00830281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Kč</w:t>
            </w:r>
          </w:p>
        </w:tc>
      </w:tr>
      <w:tr w:rsidR="005B3690" w:rsidRPr="00830281" w14:paraId="2C1EA948" w14:textId="77777777" w:rsidTr="007E148C">
        <w:trPr>
          <w:trHeight w:val="84"/>
        </w:trPr>
        <w:tc>
          <w:tcPr>
            <w:tcW w:w="7142" w:type="dxa"/>
            <w:gridSpan w:val="5"/>
          </w:tcPr>
          <w:p w14:paraId="1A388E72" w14:textId="77777777" w:rsidR="005B3690" w:rsidRPr="00830281" w:rsidRDefault="005B3690" w:rsidP="005B3690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30281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CELKEM cena včetně DPH </w:t>
            </w:r>
          </w:p>
        </w:tc>
        <w:tc>
          <w:tcPr>
            <w:tcW w:w="1843" w:type="dxa"/>
          </w:tcPr>
          <w:p w14:paraId="06BD6D81" w14:textId="7A1009A4" w:rsidR="005B3690" w:rsidRPr="00830281" w:rsidRDefault="00245FE4" w:rsidP="007E148C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245FE4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12 891 869,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50 </w:t>
            </w:r>
            <w:r w:rsidR="00B13FBA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Kč</w:t>
            </w:r>
          </w:p>
        </w:tc>
      </w:tr>
    </w:tbl>
    <w:p w14:paraId="755135A9" w14:textId="77777777" w:rsidR="005043FB" w:rsidRPr="00830281" w:rsidRDefault="005043FB" w:rsidP="005043FB">
      <w:pPr>
        <w:pStyle w:val="Bezmezer"/>
        <w:spacing w:line="276" w:lineRule="auto"/>
        <w:ind w:left="414"/>
        <w:jc w:val="both"/>
        <w:rPr>
          <w:rFonts w:cstheme="minorHAnsi"/>
          <w:bCs/>
          <w:sz w:val="10"/>
          <w:szCs w:val="10"/>
        </w:rPr>
      </w:pPr>
    </w:p>
    <w:p w14:paraId="5537B59D" w14:textId="293D194B" w:rsidR="00546875" w:rsidRPr="00830281" w:rsidRDefault="00A3281F" w:rsidP="00CD4D89">
      <w:pPr>
        <w:pStyle w:val="Bezmezer"/>
        <w:numPr>
          <w:ilvl w:val="0"/>
          <w:numId w:val="6"/>
        </w:numPr>
        <w:spacing w:line="276" w:lineRule="auto"/>
        <w:ind w:left="414" w:hanging="357"/>
        <w:jc w:val="both"/>
        <w:rPr>
          <w:rFonts w:cstheme="minorHAnsi"/>
          <w:bCs/>
        </w:rPr>
      </w:pPr>
      <w:r w:rsidRPr="00830281">
        <w:rPr>
          <w:rFonts w:cstheme="minorHAnsi"/>
          <w:bCs/>
        </w:rPr>
        <w:t xml:space="preserve">Ostatní ustanovení </w:t>
      </w:r>
      <w:r w:rsidR="007E148C" w:rsidRPr="00830281">
        <w:rPr>
          <w:rFonts w:cstheme="minorHAnsi"/>
          <w:bCs/>
        </w:rPr>
        <w:t>S</w:t>
      </w:r>
      <w:r w:rsidRPr="00830281">
        <w:rPr>
          <w:rFonts w:cstheme="minorHAnsi"/>
          <w:bCs/>
        </w:rPr>
        <w:t>mlouvy zůstávají nedotčena</w:t>
      </w:r>
      <w:r w:rsidR="008273EB" w:rsidRPr="00830281">
        <w:rPr>
          <w:rFonts w:cstheme="minorHAnsi"/>
          <w:bCs/>
        </w:rPr>
        <w:t xml:space="preserve"> včetně článku 7.1. až 7.7</w:t>
      </w:r>
      <w:r w:rsidRPr="00830281">
        <w:rPr>
          <w:rFonts w:cstheme="minorHAnsi"/>
          <w:bCs/>
        </w:rPr>
        <w:t xml:space="preserve">.  </w:t>
      </w:r>
    </w:p>
    <w:p w14:paraId="08E23D75" w14:textId="2339813A" w:rsidR="00B9164B" w:rsidRPr="00830281" w:rsidRDefault="00B9164B" w:rsidP="00CD4D89">
      <w:pPr>
        <w:pStyle w:val="Bezmezer"/>
        <w:spacing w:line="276" w:lineRule="auto"/>
        <w:ind w:left="414"/>
        <w:jc w:val="both"/>
        <w:rPr>
          <w:rFonts w:cstheme="minorHAnsi"/>
          <w:bCs/>
        </w:rPr>
      </w:pPr>
    </w:p>
    <w:p w14:paraId="701F4CEF" w14:textId="77777777" w:rsidR="00F97A38" w:rsidRDefault="00F97A38" w:rsidP="00CD4D89">
      <w:pPr>
        <w:pStyle w:val="Bezmezer"/>
        <w:spacing w:line="276" w:lineRule="auto"/>
        <w:ind w:left="414"/>
        <w:jc w:val="both"/>
        <w:rPr>
          <w:rFonts w:cstheme="minorHAnsi"/>
          <w:bCs/>
        </w:rPr>
      </w:pPr>
    </w:p>
    <w:p w14:paraId="553F39B3" w14:textId="0214FC74" w:rsidR="00546875" w:rsidRDefault="00A3281F" w:rsidP="00CD4D89">
      <w:pPr>
        <w:pStyle w:val="Bezmezer"/>
        <w:spacing w:line="276" w:lineRule="auto"/>
        <w:jc w:val="center"/>
        <w:rPr>
          <w:rFonts w:cstheme="minorHAnsi"/>
          <w:b/>
          <w:bCs/>
        </w:rPr>
      </w:pPr>
      <w:r w:rsidRPr="00CD4D89">
        <w:rPr>
          <w:rFonts w:cstheme="minorHAnsi"/>
          <w:b/>
          <w:bCs/>
        </w:rPr>
        <w:t xml:space="preserve">Čl. 3 </w:t>
      </w:r>
    </w:p>
    <w:p w14:paraId="7A25A416" w14:textId="77777777" w:rsidR="00DD43B4" w:rsidRDefault="00DD43B4" w:rsidP="00CD4D89">
      <w:pPr>
        <w:pStyle w:val="Bezmezer"/>
        <w:spacing w:line="276" w:lineRule="auto"/>
        <w:jc w:val="center"/>
        <w:rPr>
          <w:rFonts w:cstheme="minorHAnsi"/>
          <w:b/>
          <w:bCs/>
        </w:rPr>
      </w:pPr>
    </w:p>
    <w:p w14:paraId="6B9A4795" w14:textId="0A28C032" w:rsidR="00F97A38" w:rsidRPr="00CD4D89" w:rsidRDefault="00F97A38" w:rsidP="005043FB">
      <w:pPr>
        <w:pStyle w:val="Bezmezer"/>
        <w:numPr>
          <w:ilvl w:val="0"/>
          <w:numId w:val="2"/>
        </w:numPr>
        <w:spacing w:after="120" w:line="276" w:lineRule="auto"/>
        <w:ind w:left="414" w:hanging="357"/>
        <w:jc w:val="both"/>
        <w:rPr>
          <w:rFonts w:cstheme="minorHAnsi"/>
          <w:bCs/>
        </w:rPr>
      </w:pPr>
      <w:r>
        <w:t>Smluvní strany berou na vědomí, že dodatek bude uveřejněn v registru smluv dle zákona č.</w:t>
      </w:r>
      <w:r w:rsidR="00756161">
        <w:t> </w:t>
      </w:r>
      <w:r>
        <w:t>340/2015 Sb. Uveřejnění zajistí objednatel.</w:t>
      </w:r>
    </w:p>
    <w:p w14:paraId="75B41BA8" w14:textId="79930C1A" w:rsidR="00546875" w:rsidRDefault="00A3281F" w:rsidP="00DD43B4">
      <w:pPr>
        <w:pStyle w:val="Bezmezer"/>
        <w:numPr>
          <w:ilvl w:val="0"/>
          <w:numId w:val="2"/>
        </w:numPr>
        <w:spacing w:after="120" w:line="276" w:lineRule="auto"/>
        <w:ind w:left="414" w:hanging="357"/>
        <w:jc w:val="both"/>
        <w:rPr>
          <w:rFonts w:cstheme="minorHAnsi"/>
          <w:bCs/>
        </w:rPr>
      </w:pPr>
      <w:r w:rsidRPr="00DD43B4">
        <w:rPr>
          <w:rFonts w:cstheme="minorHAnsi"/>
          <w:bCs/>
        </w:rPr>
        <w:t xml:space="preserve">Tento </w:t>
      </w:r>
      <w:r w:rsidR="002D2D2C" w:rsidRPr="00DD43B4">
        <w:rPr>
          <w:rFonts w:cstheme="minorHAnsi"/>
          <w:bCs/>
        </w:rPr>
        <w:t>Dodat</w:t>
      </w:r>
      <w:r w:rsidRPr="00DD43B4">
        <w:rPr>
          <w:rFonts w:cstheme="minorHAnsi"/>
          <w:bCs/>
        </w:rPr>
        <w:t xml:space="preserve">ek nabývá platnosti </w:t>
      </w:r>
      <w:r w:rsidR="00DD4030">
        <w:rPr>
          <w:rFonts w:cstheme="minorHAnsi"/>
          <w:bCs/>
        </w:rPr>
        <w:t xml:space="preserve">dne 01.05.2025 a </w:t>
      </w:r>
      <w:r w:rsidRPr="00DD43B4">
        <w:rPr>
          <w:rFonts w:cstheme="minorHAnsi"/>
          <w:bCs/>
        </w:rPr>
        <w:t>účinnosti dnem</w:t>
      </w:r>
      <w:r w:rsidR="00F97A38" w:rsidRPr="00DD43B4">
        <w:rPr>
          <w:rFonts w:cstheme="minorHAnsi"/>
          <w:bCs/>
        </w:rPr>
        <w:t xml:space="preserve"> uveřejnění v registru smluv. </w:t>
      </w:r>
      <w:r w:rsidR="00E75762" w:rsidRPr="004A30A2">
        <w:rPr>
          <w:rFonts w:cstheme="minorHAnsi"/>
          <w:bCs/>
        </w:rPr>
        <w:t>S</w:t>
      </w:r>
      <w:r w:rsidR="007039C7" w:rsidRPr="004A30A2">
        <w:rPr>
          <w:rFonts w:cstheme="minorHAnsi"/>
          <w:bCs/>
        </w:rPr>
        <w:t>mluvní s</w:t>
      </w:r>
      <w:r w:rsidR="00E75762" w:rsidRPr="004A30A2">
        <w:rPr>
          <w:rFonts w:cstheme="minorHAnsi"/>
          <w:bCs/>
        </w:rPr>
        <w:t xml:space="preserve">trany se dohodly, že jsou jeho účinky vázány od 1. 5. 2025. </w:t>
      </w:r>
    </w:p>
    <w:p w14:paraId="3683F72A" w14:textId="7DB841F8" w:rsidR="00F97A38" w:rsidRDefault="00A3281F" w:rsidP="005043FB">
      <w:pPr>
        <w:pStyle w:val="Bezmezer"/>
        <w:numPr>
          <w:ilvl w:val="0"/>
          <w:numId w:val="2"/>
        </w:numPr>
        <w:spacing w:after="120" w:line="276" w:lineRule="auto"/>
        <w:ind w:left="414" w:hanging="357"/>
        <w:jc w:val="both"/>
        <w:rPr>
          <w:rFonts w:cstheme="minorHAnsi"/>
          <w:bCs/>
        </w:rPr>
      </w:pPr>
      <w:r w:rsidRPr="00CD4D89">
        <w:rPr>
          <w:rFonts w:cstheme="minorHAnsi"/>
          <w:bCs/>
        </w:rPr>
        <w:t xml:space="preserve">Smluvní strany tímto prohlašují, že si tento </w:t>
      </w:r>
      <w:r w:rsidR="002D2D2C">
        <w:rPr>
          <w:rFonts w:cstheme="minorHAnsi"/>
          <w:bCs/>
        </w:rPr>
        <w:t>Dodat</w:t>
      </w:r>
      <w:r w:rsidRPr="00CD4D89">
        <w:rPr>
          <w:rFonts w:cstheme="minorHAnsi"/>
          <w:bCs/>
        </w:rPr>
        <w:t>ek před jeho podpisem přečetly, že jeho obsahu porozuměly, a že nebyl podepsán v tísni či za nijak nevýhodných podmínek, na důkaz čehož připojují své podpisy.</w:t>
      </w:r>
    </w:p>
    <w:p w14:paraId="7FADE4AA" w14:textId="25B2E131" w:rsidR="00546875" w:rsidRPr="00CD4D89" w:rsidRDefault="00A3281F" w:rsidP="005043FB">
      <w:pPr>
        <w:pStyle w:val="Bezmezer"/>
        <w:numPr>
          <w:ilvl w:val="0"/>
          <w:numId w:val="2"/>
        </w:numPr>
        <w:spacing w:after="120" w:line="276" w:lineRule="auto"/>
        <w:ind w:left="414" w:hanging="357"/>
        <w:jc w:val="both"/>
        <w:rPr>
          <w:rFonts w:cstheme="minorHAnsi"/>
          <w:bCs/>
        </w:rPr>
      </w:pPr>
      <w:r w:rsidRPr="00CD4D89">
        <w:rPr>
          <w:rFonts w:cstheme="minorHAnsi"/>
          <w:bCs/>
        </w:rPr>
        <w:t xml:space="preserve">Tento </w:t>
      </w:r>
      <w:r w:rsidR="002D2D2C">
        <w:rPr>
          <w:rFonts w:cstheme="minorHAnsi"/>
          <w:bCs/>
        </w:rPr>
        <w:t>Dodat</w:t>
      </w:r>
      <w:r w:rsidRPr="00CD4D89">
        <w:rPr>
          <w:rFonts w:cstheme="minorHAnsi"/>
          <w:bCs/>
        </w:rPr>
        <w:t xml:space="preserve">ek je vyhotoven ve dvou stejnopisech, z nichž každá </w:t>
      </w:r>
      <w:r w:rsidR="00CD4D89">
        <w:rPr>
          <w:rFonts w:cstheme="minorHAnsi"/>
          <w:bCs/>
        </w:rPr>
        <w:t>Smluvn</w:t>
      </w:r>
      <w:r w:rsidRPr="00CD4D89">
        <w:rPr>
          <w:rFonts w:cstheme="minorHAnsi"/>
          <w:bCs/>
        </w:rPr>
        <w:t xml:space="preserve">í strana obdrží po jednom. </w:t>
      </w:r>
    </w:p>
    <w:p w14:paraId="4D23918C" w14:textId="0E8E4EFF" w:rsidR="00F50224" w:rsidRDefault="00F50224" w:rsidP="005043FB">
      <w:pPr>
        <w:pStyle w:val="Bezmezer"/>
        <w:spacing w:after="120" w:line="276" w:lineRule="auto"/>
        <w:ind w:left="414"/>
        <w:jc w:val="both"/>
        <w:rPr>
          <w:rFonts w:cstheme="minorHAnsi"/>
          <w:bCs/>
        </w:rPr>
      </w:pPr>
    </w:p>
    <w:p w14:paraId="047945A9" w14:textId="0927D09B" w:rsidR="007759CA" w:rsidRDefault="007759CA" w:rsidP="004A30A2">
      <w:pPr>
        <w:pStyle w:val="Bezmezer"/>
        <w:spacing w:line="276" w:lineRule="auto"/>
        <w:ind w:left="414"/>
        <w:jc w:val="both"/>
        <w:rPr>
          <w:rFonts w:cstheme="minorHAnsi"/>
          <w:bCs/>
        </w:rPr>
      </w:pPr>
      <w:r>
        <w:rPr>
          <w:rFonts w:cstheme="minorHAnsi"/>
          <w:bCs/>
          <w:i/>
        </w:rPr>
        <w:t>Následuje podpisová strana.</w:t>
      </w:r>
    </w:p>
    <w:p w14:paraId="03FC3F57" w14:textId="30BDD73F" w:rsidR="007759CA" w:rsidRDefault="007759CA">
      <w:p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br w:type="page"/>
      </w:r>
    </w:p>
    <w:p w14:paraId="37D3DBAB" w14:textId="77777777" w:rsidR="00756161" w:rsidRPr="00CD4D89" w:rsidRDefault="00756161" w:rsidP="00CD4D89">
      <w:pPr>
        <w:pStyle w:val="Bezmezer"/>
        <w:spacing w:line="276" w:lineRule="auto"/>
        <w:ind w:left="414"/>
        <w:jc w:val="both"/>
        <w:rPr>
          <w:rFonts w:cstheme="minorHAnsi"/>
          <w:bCs/>
        </w:rPr>
      </w:pPr>
    </w:p>
    <w:p w14:paraId="3D0AABC5" w14:textId="4BF40917" w:rsidR="00F50224" w:rsidRPr="00CD4D89" w:rsidRDefault="00F50224" w:rsidP="00CD4D89">
      <w:pPr>
        <w:pStyle w:val="Bezmezer"/>
        <w:spacing w:line="276" w:lineRule="auto"/>
        <w:ind w:left="414"/>
        <w:jc w:val="both"/>
        <w:rPr>
          <w:rFonts w:cstheme="minorHAnsi"/>
          <w:bCs/>
        </w:rPr>
      </w:pPr>
      <w:r w:rsidRPr="00CD4D89">
        <w:rPr>
          <w:rFonts w:cstheme="minorHAnsi"/>
          <w:bCs/>
        </w:rPr>
        <w:t xml:space="preserve">Ve Zlíně, dne </w:t>
      </w:r>
      <w:r w:rsidR="00913B47">
        <w:rPr>
          <w:rFonts w:cstheme="minorHAnsi"/>
          <w:bCs/>
        </w:rPr>
        <w:t xml:space="preserve">11. 4. 2025 </w:t>
      </w:r>
      <w:r w:rsidRPr="00CD4D89">
        <w:rPr>
          <w:rFonts w:cstheme="minorHAnsi"/>
          <w:bCs/>
        </w:rPr>
        <w:t>el. podpis</w:t>
      </w:r>
      <w:r w:rsidRPr="00CD4D89">
        <w:rPr>
          <w:rFonts w:cstheme="minorHAnsi"/>
          <w:bCs/>
        </w:rPr>
        <w:tab/>
      </w:r>
      <w:r w:rsidRPr="00CD4D89">
        <w:rPr>
          <w:rFonts w:cstheme="minorHAnsi"/>
          <w:bCs/>
        </w:rPr>
        <w:tab/>
        <w:t>V Praze, dne</w:t>
      </w:r>
      <w:r w:rsidR="00913B47">
        <w:rPr>
          <w:rFonts w:cstheme="minorHAnsi"/>
          <w:bCs/>
        </w:rPr>
        <w:t xml:space="preserve"> 11. 4. </w:t>
      </w:r>
      <w:proofErr w:type="gramStart"/>
      <w:r w:rsidR="00913B47">
        <w:rPr>
          <w:rFonts w:cstheme="minorHAnsi"/>
          <w:bCs/>
        </w:rPr>
        <w:t xml:space="preserve">2025 </w:t>
      </w:r>
      <w:r w:rsidRPr="00CD4D89">
        <w:rPr>
          <w:rFonts w:cstheme="minorHAnsi"/>
          <w:bCs/>
        </w:rPr>
        <w:t xml:space="preserve"> el.</w:t>
      </w:r>
      <w:proofErr w:type="gramEnd"/>
      <w:r w:rsidRPr="00CD4D89">
        <w:rPr>
          <w:rFonts w:cstheme="minorHAnsi"/>
          <w:bCs/>
        </w:rPr>
        <w:t xml:space="preserve"> podpis</w:t>
      </w:r>
      <w:bookmarkStart w:id="0" w:name="_GoBack"/>
      <w:bookmarkEnd w:id="0"/>
    </w:p>
    <w:p w14:paraId="68938D76" w14:textId="77777777" w:rsidR="00F50224" w:rsidRPr="00CD4D89" w:rsidRDefault="00F50224" w:rsidP="00CD4D89">
      <w:pPr>
        <w:pStyle w:val="Bezmezer"/>
        <w:spacing w:line="276" w:lineRule="auto"/>
        <w:ind w:left="414"/>
        <w:jc w:val="both"/>
        <w:rPr>
          <w:rFonts w:cstheme="minorHAnsi"/>
          <w:bCs/>
        </w:rPr>
      </w:pPr>
    </w:p>
    <w:p w14:paraId="79772367" w14:textId="00DF2F10" w:rsidR="00B9164B" w:rsidRPr="00CD4D89" w:rsidRDefault="00F50224" w:rsidP="00CD4D89">
      <w:pPr>
        <w:pStyle w:val="Bezmezer"/>
        <w:spacing w:line="276" w:lineRule="auto"/>
        <w:ind w:left="414"/>
        <w:jc w:val="both"/>
        <w:rPr>
          <w:rFonts w:cstheme="minorHAnsi"/>
          <w:bCs/>
        </w:rPr>
      </w:pPr>
      <w:r w:rsidRPr="00CD4D89">
        <w:rPr>
          <w:rFonts w:cstheme="minorHAnsi"/>
          <w:bCs/>
        </w:rPr>
        <w:t xml:space="preserve">Za </w:t>
      </w:r>
      <w:r w:rsidR="00CD4D89">
        <w:rPr>
          <w:rFonts w:cstheme="minorHAnsi"/>
          <w:bCs/>
        </w:rPr>
        <w:t>Objednatel</w:t>
      </w:r>
      <w:r w:rsidRPr="00CD4D89">
        <w:rPr>
          <w:rFonts w:cstheme="minorHAnsi"/>
          <w:bCs/>
        </w:rPr>
        <w:t xml:space="preserve">e </w:t>
      </w:r>
      <w:r w:rsidRPr="00CD4D89">
        <w:rPr>
          <w:rFonts w:cstheme="minorHAnsi"/>
          <w:bCs/>
        </w:rPr>
        <w:tab/>
      </w:r>
      <w:r w:rsidRPr="00CD4D89">
        <w:rPr>
          <w:rFonts w:cstheme="minorHAnsi"/>
          <w:bCs/>
        </w:rPr>
        <w:tab/>
      </w:r>
      <w:r w:rsidRPr="00CD4D89">
        <w:rPr>
          <w:rFonts w:cstheme="minorHAnsi"/>
          <w:bCs/>
        </w:rPr>
        <w:tab/>
      </w:r>
      <w:r w:rsidRPr="00CD4D89">
        <w:rPr>
          <w:rFonts w:cstheme="minorHAnsi"/>
          <w:bCs/>
        </w:rPr>
        <w:tab/>
      </w:r>
      <w:r w:rsidRPr="00CD4D89">
        <w:rPr>
          <w:rFonts w:cstheme="minorHAnsi"/>
          <w:bCs/>
        </w:rPr>
        <w:tab/>
        <w:t xml:space="preserve">Za </w:t>
      </w:r>
      <w:r w:rsidR="00CD4D89">
        <w:rPr>
          <w:rFonts w:cstheme="minorHAnsi"/>
          <w:bCs/>
        </w:rPr>
        <w:t>Dodavatel</w:t>
      </w:r>
      <w:r w:rsidRPr="00CD4D89">
        <w:rPr>
          <w:rFonts w:cstheme="minorHAnsi"/>
          <w:bCs/>
        </w:rPr>
        <w:t>e</w:t>
      </w:r>
    </w:p>
    <w:p w14:paraId="43F35B1F" w14:textId="77777777" w:rsidR="00F50224" w:rsidRDefault="00F50224" w:rsidP="00CD4D89">
      <w:pPr>
        <w:pStyle w:val="Bezmezer"/>
        <w:spacing w:line="276" w:lineRule="auto"/>
        <w:ind w:left="414"/>
        <w:jc w:val="both"/>
        <w:rPr>
          <w:rFonts w:cstheme="minorHAnsi"/>
          <w:bCs/>
        </w:rPr>
      </w:pPr>
    </w:p>
    <w:p w14:paraId="7842A767" w14:textId="77777777" w:rsidR="002D2D2C" w:rsidRPr="00CD4D89" w:rsidRDefault="002D2D2C" w:rsidP="00CD4D89">
      <w:pPr>
        <w:pStyle w:val="Bezmezer"/>
        <w:spacing w:line="276" w:lineRule="auto"/>
        <w:ind w:left="414"/>
        <w:jc w:val="both"/>
        <w:rPr>
          <w:rFonts w:cstheme="minorHAnsi"/>
          <w:bCs/>
        </w:rPr>
      </w:pPr>
    </w:p>
    <w:p w14:paraId="69FB9D89" w14:textId="77777777" w:rsidR="00F50224" w:rsidRPr="00CD4D89" w:rsidRDefault="00F50224" w:rsidP="00CD4D89">
      <w:pPr>
        <w:pStyle w:val="Bezmezer"/>
        <w:spacing w:line="276" w:lineRule="auto"/>
        <w:ind w:left="414"/>
        <w:jc w:val="both"/>
        <w:rPr>
          <w:rFonts w:cstheme="minorHAnsi"/>
          <w:bCs/>
        </w:rPr>
      </w:pPr>
    </w:p>
    <w:p w14:paraId="17D5DBD8" w14:textId="3A354A56" w:rsidR="00F50224" w:rsidRPr="00CD4D89" w:rsidRDefault="00F50224" w:rsidP="00CD4D89">
      <w:pPr>
        <w:pStyle w:val="Bezmezer"/>
        <w:spacing w:line="276" w:lineRule="auto"/>
        <w:ind w:left="414"/>
        <w:jc w:val="both"/>
        <w:rPr>
          <w:rFonts w:cstheme="minorHAnsi"/>
          <w:bCs/>
        </w:rPr>
      </w:pPr>
      <w:r w:rsidRPr="00CD4D89">
        <w:rPr>
          <w:rFonts w:cstheme="minorHAnsi"/>
          <w:bCs/>
        </w:rPr>
        <w:t>___________________________</w:t>
      </w:r>
      <w:r w:rsidRPr="00CD4D89">
        <w:rPr>
          <w:rFonts w:cstheme="minorHAnsi"/>
          <w:bCs/>
        </w:rPr>
        <w:tab/>
      </w:r>
      <w:r w:rsidRPr="00CD4D89">
        <w:rPr>
          <w:rFonts w:cstheme="minorHAnsi"/>
          <w:bCs/>
        </w:rPr>
        <w:tab/>
      </w:r>
      <w:r w:rsidRPr="00CD4D89">
        <w:rPr>
          <w:rFonts w:cstheme="minorHAnsi"/>
          <w:bCs/>
        </w:rPr>
        <w:tab/>
        <w:t>___________________________</w:t>
      </w:r>
    </w:p>
    <w:p w14:paraId="29718768" w14:textId="0DE1C9F7" w:rsidR="00F50224" w:rsidRPr="00CD4D89" w:rsidRDefault="00BB46E9" w:rsidP="00CD4D89">
      <w:pPr>
        <w:pStyle w:val="Bezmezer"/>
        <w:spacing w:line="276" w:lineRule="auto"/>
        <w:ind w:left="414"/>
        <w:jc w:val="both"/>
        <w:rPr>
          <w:rFonts w:cstheme="minorHAnsi"/>
          <w:bCs/>
        </w:rPr>
      </w:pPr>
      <w:r>
        <w:rPr>
          <w:rFonts w:cstheme="minorHAnsi"/>
        </w:rPr>
        <w:t>Ing. Jan Hrdý</w:t>
      </w:r>
      <w:r w:rsidR="00F50224" w:rsidRPr="00CD4D89">
        <w:rPr>
          <w:rFonts w:cstheme="minorHAnsi"/>
          <w:bCs/>
        </w:rPr>
        <w:tab/>
      </w:r>
      <w:r w:rsidR="00F50224" w:rsidRPr="00CD4D89">
        <w:rPr>
          <w:rFonts w:cstheme="minorHAnsi"/>
          <w:bCs/>
        </w:rPr>
        <w:tab/>
      </w:r>
      <w:r w:rsidR="00F50224" w:rsidRPr="00CD4D89">
        <w:rPr>
          <w:rFonts w:cstheme="minorHAnsi"/>
          <w:bCs/>
        </w:rPr>
        <w:tab/>
      </w:r>
      <w:r>
        <w:rPr>
          <w:rFonts w:cstheme="minorHAnsi"/>
          <w:bCs/>
        </w:rPr>
        <w:t xml:space="preserve">                             </w:t>
      </w:r>
      <w:r w:rsidR="00677676">
        <w:rPr>
          <w:rFonts w:cstheme="minorHAnsi"/>
          <w:bCs/>
        </w:rPr>
        <w:t>Radim Vlha</w:t>
      </w:r>
    </w:p>
    <w:p w14:paraId="1EC53444" w14:textId="2CCEA092" w:rsidR="00F50224" w:rsidRPr="00CD4D89" w:rsidRDefault="00F50224" w:rsidP="00CD4D89">
      <w:pPr>
        <w:pStyle w:val="Bezmezer"/>
        <w:spacing w:line="276" w:lineRule="auto"/>
        <w:ind w:left="414"/>
        <w:jc w:val="both"/>
        <w:rPr>
          <w:rFonts w:cstheme="minorHAnsi"/>
          <w:bCs/>
        </w:rPr>
      </w:pPr>
      <w:r w:rsidRPr="00CD4D89">
        <w:rPr>
          <w:rFonts w:cstheme="minorHAnsi"/>
          <w:bCs/>
        </w:rPr>
        <w:t>Předseda představenstva</w:t>
      </w:r>
      <w:r w:rsidRPr="00CD4D89">
        <w:rPr>
          <w:rFonts w:cstheme="minorHAnsi"/>
          <w:bCs/>
        </w:rPr>
        <w:tab/>
      </w:r>
      <w:r w:rsidRPr="00CD4D89">
        <w:rPr>
          <w:rFonts w:cstheme="minorHAnsi"/>
          <w:bCs/>
        </w:rPr>
        <w:tab/>
      </w:r>
      <w:r w:rsidRPr="00CD4D89">
        <w:rPr>
          <w:rFonts w:cstheme="minorHAnsi"/>
          <w:bCs/>
        </w:rPr>
        <w:tab/>
      </w:r>
      <w:r w:rsidRPr="00CD4D89">
        <w:rPr>
          <w:rFonts w:cstheme="minorHAnsi"/>
          <w:bCs/>
        </w:rPr>
        <w:tab/>
        <w:t>člen představenstva</w:t>
      </w:r>
    </w:p>
    <w:p w14:paraId="5201DED6" w14:textId="77777777" w:rsidR="00F50224" w:rsidRPr="00CD4D89" w:rsidRDefault="00F50224" w:rsidP="00CD4D89">
      <w:pPr>
        <w:pStyle w:val="Bezmezer"/>
        <w:spacing w:line="276" w:lineRule="auto"/>
        <w:ind w:left="414"/>
        <w:jc w:val="both"/>
        <w:rPr>
          <w:rFonts w:cstheme="minorHAnsi"/>
          <w:bCs/>
        </w:rPr>
      </w:pPr>
    </w:p>
    <w:p w14:paraId="0DF2B8F0" w14:textId="77777777" w:rsidR="00F50224" w:rsidRPr="00CD4D89" w:rsidRDefault="00F50224" w:rsidP="00CD4D89">
      <w:pPr>
        <w:pStyle w:val="Bezmezer"/>
        <w:spacing w:line="276" w:lineRule="auto"/>
        <w:ind w:left="414"/>
        <w:jc w:val="both"/>
        <w:rPr>
          <w:rFonts w:cstheme="minorHAnsi"/>
          <w:bCs/>
        </w:rPr>
      </w:pPr>
    </w:p>
    <w:p w14:paraId="33AD95FF" w14:textId="77777777" w:rsidR="00F50224" w:rsidRPr="00CD4D89" w:rsidRDefault="00F50224" w:rsidP="00CD4D89">
      <w:pPr>
        <w:pStyle w:val="Bezmezer"/>
        <w:spacing w:line="276" w:lineRule="auto"/>
        <w:ind w:left="414"/>
        <w:jc w:val="both"/>
        <w:rPr>
          <w:rFonts w:cstheme="minorHAnsi"/>
          <w:bCs/>
        </w:rPr>
      </w:pPr>
    </w:p>
    <w:p w14:paraId="74D77279" w14:textId="74545E23" w:rsidR="00F50224" w:rsidRPr="00CD4D89" w:rsidRDefault="00F50224" w:rsidP="00CD4D89">
      <w:pPr>
        <w:pStyle w:val="Bezmezer"/>
        <w:spacing w:line="276" w:lineRule="auto"/>
        <w:ind w:left="414"/>
        <w:jc w:val="both"/>
        <w:rPr>
          <w:rFonts w:cstheme="minorHAnsi"/>
          <w:bCs/>
        </w:rPr>
      </w:pPr>
      <w:r w:rsidRPr="00CD4D89">
        <w:rPr>
          <w:rFonts w:cstheme="minorHAnsi"/>
          <w:bCs/>
        </w:rPr>
        <w:t>___________________________</w:t>
      </w:r>
    </w:p>
    <w:p w14:paraId="7264A7EA" w14:textId="183F9144" w:rsidR="00F50224" w:rsidRPr="00CD4D89" w:rsidRDefault="00F50224" w:rsidP="00CD4D89">
      <w:pPr>
        <w:pStyle w:val="Bezmezer"/>
        <w:spacing w:line="276" w:lineRule="auto"/>
        <w:ind w:left="414"/>
        <w:jc w:val="both"/>
        <w:rPr>
          <w:rFonts w:cstheme="minorHAnsi"/>
          <w:bCs/>
        </w:rPr>
      </w:pPr>
      <w:r w:rsidRPr="00CD4D89">
        <w:rPr>
          <w:rFonts w:cstheme="minorHAnsi"/>
          <w:bCs/>
        </w:rPr>
        <w:t xml:space="preserve">Ing. Martin Déva </w:t>
      </w:r>
    </w:p>
    <w:p w14:paraId="68E76ED6" w14:textId="37644A8D" w:rsidR="00F50224" w:rsidRDefault="00F50224" w:rsidP="00CD4D89">
      <w:pPr>
        <w:pStyle w:val="Bezmezer"/>
        <w:spacing w:line="276" w:lineRule="auto"/>
        <w:ind w:left="414"/>
        <w:jc w:val="both"/>
        <w:rPr>
          <w:rFonts w:cstheme="minorHAnsi"/>
          <w:bCs/>
        </w:rPr>
      </w:pPr>
      <w:r w:rsidRPr="00CD4D89">
        <w:rPr>
          <w:rFonts w:cstheme="minorHAnsi"/>
          <w:bCs/>
        </w:rPr>
        <w:t>člen představenstva</w:t>
      </w:r>
    </w:p>
    <w:p w14:paraId="320B9033" w14:textId="00A7CE85" w:rsidR="00671204" w:rsidRDefault="00671204" w:rsidP="00CD4D89">
      <w:pPr>
        <w:pStyle w:val="Bezmezer"/>
        <w:spacing w:line="276" w:lineRule="auto"/>
        <w:ind w:left="414"/>
        <w:jc w:val="both"/>
        <w:rPr>
          <w:rFonts w:cstheme="minorHAnsi"/>
          <w:bCs/>
        </w:rPr>
      </w:pPr>
    </w:p>
    <w:p w14:paraId="40AA7D90" w14:textId="679FCE75" w:rsidR="00671204" w:rsidRDefault="00671204" w:rsidP="00CD4D89">
      <w:pPr>
        <w:pStyle w:val="Bezmezer"/>
        <w:spacing w:line="276" w:lineRule="auto"/>
        <w:ind w:left="414"/>
        <w:jc w:val="both"/>
        <w:rPr>
          <w:rFonts w:cstheme="minorHAnsi"/>
          <w:bCs/>
        </w:rPr>
      </w:pPr>
    </w:p>
    <w:p w14:paraId="78C05F4D" w14:textId="07151665" w:rsidR="00671204" w:rsidRDefault="00671204" w:rsidP="00CD4D89">
      <w:pPr>
        <w:pStyle w:val="Bezmezer"/>
        <w:spacing w:line="276" w:lineRule="auto"/>
        <w:ind w:left="414"/>
        <w:jc w:val="both"/>
        <w:rPr>
          <w:rFonts w:cstheme="minorHAnsi"/>
          <w:bCs/>
        </w:rPr>
      </w:pPr>
    </w:p>
    <w:p w14:paraId="4F08D943" w14:textId="77777777" w:rsidR="00671204" w:rsidRPr="00CD4D89" w:rsidRDefault="00671204" w:rsidP="00CD4D89">
      <w:pPr>
        <w:pStyle w:val="Bezmezer"/>
        <w:spacing w:line="276" w:lineRule="auto"/>
        <w:ind w:left="414"/>
        <w:jc w:val="both"/>
        <w:rPr>
          <w:rFonts w:cstheme="minorHAnsi"/>
          <w:bCs/>
        </w:rPr>
      </w:pPr>
    </w:p>
    <w:sectPr w:rsidR="00671204" w:rsidRPr="00CD4D89" w:rsidSect="007759CA">
      <w:footerReference w:type="default" r:id="rId8"/>
      <w:pgSz w:w="11906" w:h="16838"/>
      <w:pgMar w:top="2269" w:right="1417" w:bottom="1417" w:left="1417" w:header="0" w:footer="839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B882D3" w14:textId="77777777" w:rsidR="000B7ED1" w:rsidRDefault="000B7ED1" w:rsidP="002D2D2C">
      <w:pPr>
        <w:spacing w:after="0" w:line="240" w:lineRule="auto"/>
      </w:pPr>
      <w:r>
        <w:separator/>
      </w:r>
    </w:p>
  </w:endnote>
  <w:endnote w:type="continuationSeparator" w:id="0">
    <w:p w14:paraId="5262AF4B" w14:textId="77777777" w:rsidR="000B7ED1" w:rsidRDefault="000B7ED1" w:rsidP="002D2D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25A990" w14:textId="15D6AFB9" w:rsidR="002D2D2C" w:rsidRPr="002D2D2C" w:rsidRDefault="002D2D2C" w:rsidP="002D2D2C">
    <w:pPr>
      <w:pStyle w:val="Zpat"/>
      <w:jc w:val="center"/>
      <w:rPr>
        <w:sz w:val="20"/>
        <w:szCs w:val="20"/>
      </w:rPr>
    </w:pPr>
    <w:r w:rsidRPr="002D2D2C">
      <w:rPr>
        <w:sz w:val="20"/>
        <w:szCs w:val="20"/>
      </w:rPr>
      <w:t>-</w:t>
    </w:r>
    <w:r w:rsidRPr="002D2D2C">
      <w:rPr>
        <w:sz w:val="20"/>
        <w:szCs w:val="20"/>
      </w:rPr>
      <w:fldChar w:fldCharType="begin"/>
    </w:r>
    <w:r w:rsidRPr="002D2D2C">
      <w:rPr>
        <w:sz w:val="20"/>
        <w:szCs w:val="20"/>
      </w:rPr>
      <w:instrText>PAGE   \* MERGEFORMAT</w:instrText>
    </w:r>
    <w:r w:rsidRPr="002D2D2C">
      <w:rPr>
        <w:sz w:val="20"/>
        <w:szCs w:val="20"/>
      </w:rPr>
      <w:fldChar w:fldCharType="separate"/>
    </w:r>
    <w:r>
      <w:rPr>
        <w:noProof/>
        <w:sz w:val="20"/>
        <w:szCs w:val="20"/>
      </w:rPr>
      <w:t>1</w:t>
    </w:r>
    <w:r w:rsidRPr="002D2D2C">
      <w:rPr>
        <w:sz w:val="20"/>
        <w:szCs w:val="20"/>
      </w:rPr>
      <w:fldChar w:fldCharType="end"/>
    </w:r>
    <w:r w:rsidRPr="002D2D2C">
      <w:rPr>
        <w:sz w:val="20"/>
        <w:szCs w:val="20"/>
      </w:rPr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1669AE" w14:textId="77777777" w:rsidR="000B7ED1" w:rsidRDefault="000B7ED1" w:rsidP="002D2D2C">
      <w:pPr>
        <w:spacing w:after="0" w:line="240" w:lineRule="auto"/>
      </w:pPr>
      <w:r>
        <w:separator/>
      </w:r>
    </w:p>
  </w:footnote>
  <w:footnote w:type="continuationSeparator" w:id="0">
    <w:p w14:paraId="13C5A8B6" w14:textId="77777777" w:rsidR="000B7ED1" w:rsidRDefault="000B7ED1" w:rsidP="002D2D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10467"/>
    <w:multiLevelType w:val="multilevel"/>
    <w:tmpl w:val="22FC9A2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727DB"/>
    <w:multiLevelType w:val="multilevel"/>
    <w:tmpl w:val="22FC9A2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9F4BB6"/>
    <w:multiLevelType w:val="multilevel"/>
    <w:tmpl w:val="81DC412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A9145A"/>
    <w:multiLevelType w:val="multilevel"/>
    <w:tmpl w:val="ED56C09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6CA65F11"/>
    <w:multiLevelType w:val="multilevel"/>
    <w:tmpl w:val="BED69AA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4612A3"/>
    <w:multiLevelType w:val="multilevel"/>
    <w:tmpl w:val="3AAAFB78"/>
    <w:lvl w:ilvl="0">
      <w:start w:val="1"/>
      <w:numFmt w:val="lowerLetter"/>
      <w:lvlText w:val="%1."/>
      <w:lvlJc w:val="left"/>
      <w:pPr>
        <w:ind w:left="774" w:hanging="360"/>
      </w:pPr>
    </w:lvl>
    <w:lvl w:ilvl="1">
      <w:start w:val="1"/>
      <w:numFmt w:val="lowerLetter"/>
      <w:lvlText w:val="%2."/>
      <w:lvlJc w:val="left"/>
      <w:pPr>
        <w:ind w:left="1494" w:hanging="360"/>
      </w:pPr>
    </w:lvl>
    <w:lvl w:ilvl="2">
      <w:start w:val="1"/>
      <w:numFmt w:val="lowerRoman"/>
      <w:lvlText w:val="%3."/>
      <w:lvlJc w:val="right"/>
      <w:pPr>
        <w:ind w:left="2214" w:hanging="180"/>
      </w:pPr>
    </w:lvl>
    <w:lvl w:ilvl="3">
      <w:start w:val="1"/>
      <w:numFmt w:val="decimal"/>
      <w:lvlText w:val="%4."/>
      <w:lvlJc w:val="left"/>
      <w:pPr>
        <w:ind w:left="2934" w:hanging="360"/>
      </w:pPr>
    </w:lvl>
    <w:lvl w:ilvl="4">
      <w:start w:val="1"/>
      <w:numFmt w:val="lowerLetter"/>
      <w:lvlText w:val="%5."/>
      <w:lvlJc w:val="left"/>
      <w:pPr>
        <w:ind w:left="3654" w:hanging="360"/>
      </w:pPr>
    </w:lvl>
    <w:lvl w:ilvl="5">
      <w:start w:val="1"/>
      <w:numFmt w:val="lowerRoman"/>
      <w:lvlText w:val="%6."/>
      <w:lvlJc w:val="right"/>
      <w:pPr>
        <w:ind w:left="4374" w:hanging="180"/>
      </w:pPr>
    </w:lvl>
    <w:lvl w:ilvl="6">
      <w:start w:val="1"/>
      <w:numFmt w:val="decimal"/>
      <w:lvlText w:val="%7."/>
      <w:lvlJc w:val="left"/>
      <w:pPr>
        <w:ind w:left="5094" w:hanging="360"/>
      </w:pPr>
    </w:lvl>
    <w:lvl w:ilvl="7">
      <w:start w:val="1"/>
      <w:numFmt w:val="lowerLetter"/>
      <w:lvlText w:val="%8."/>
      <w:lvlJc w:val="left"/>
      <w:pPr>
        <w:ind w:left="5814" w:hanging="360"/>
      </w:pPr>
    </w:lvl>
    <w:lvl w:ilvl="8">
      <w:start w:val="1"/>
      <w:numFmt w:val="lowerRoman"/>
      <w:lvlText w:val="%9."/>
      <w:lvlJc w:val="right"/>
      <w:pPr>
        <w:ind w:left="6534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6875"/>
    <w:rsid w:val="000B7ED1"/>
    <w:rsid w:val="00105537"/>
    <w:rsid w:val="0014369A"/>
    <w:rsid w:val="00232B81"/>
    <w:rsid w:val="00245FE4"/>
    <w:rsid w:val="002A1BAA"/>
    <w:rsid w:val="002D2D2C"/>
    <w:rsid w:val="0034796C"/>
    <w:rsid w:val="003A20E3"/>
    <w:rsid w:val="004A1764"/>
    <w:rsid w:val="004A30A2"/>
    <w:rsid w:val="004A31CF"/>
    <w:rsid w:val="004B7E0F"/>
    <w:rsid w:val="005043FB"/>
    <w:rsid w:val="00523AB6"/>
    <w:rsid w:val="00546875"/>
    <w:rsid w:val="00570FBE"/>
    <w:rsid w:val="00593A8C"/>
    <w:rsid w:val="005B3690"/>
    <w:rsid w:val="005F6D49"/>
    <w:rsid w:val="00604291"/>
    <w:rsid w:val="006534F9"/>
    <w:rsid w:val="00671204"/>
    <w:rsid w:val="00677676"/>
    <w:rsid w:val="00681B1D"/>
    <w:rsid w:val="006A61CA"/>
    <w:rsid w:val="006F4B83"/>
    <w:rsid w:val="007039C7"/>
    <w:rsid w:val="00756161"/>
    <w:rsid w:val="00762B34"/>
    <w:rsid w:val="007759CA"/>
    <w:rsid w:val="007E148C"/>
    <w:rsid w:val="007E5378"/>
    <w:rsid w:val="008273EB"/>
    <w:rsid w:val="00830281"/>
    <w:rsid w:val="00870EDF"/>
    <w:rsid w:val="00892867"/>
    <w:rsid w:val="008A024F"/>
    <w:rsid w:val="008A5136"/>
    <w:rsid w:val="00913B47"/>
    <w:rsid w:val="009A67BC"/>
    <w:rsid w:val="009D5359"/>
    <w:rsid w:val="00A3281F"/>
    <w:rsid w:val="00A328BB"/>
    <w:rsid w:val="00AA19CC"/>
    <w:rsid w:val="00B12A00"/>
    <w:rsid w:val="00B13FBA"/>
    <w:rsid w:val="00B9164B"/>
    <w:rsid w:val="00BA4B0E"/>
    <w:rsid w:val="00BB46E9"/>
    <w:rsid w:val="00BB7A82"/>
    <w:rsid w:val="00BE4312"/>
    <w:rsid w:val="00C50D8B"/>
    <w:rsid w:val="00CD4D89"/>
    <w:rsid w:val="00CE4EF5"/>
    <w:rsid w:val="00D30479"/>
    <w:rsid w:val="00D913A7"/>
    <w:rsid w:val="00DD4030"/>
    <w:rsid w:val="00DD43B4"/>
    <w:rsid w:val="00E11C2E"/>
    <w:rsid w:val="00E4249A"/>
    <w:rsid w:val="00E42D24"/>
    <w:rsid w:val="00E620BF"/>
    <w:rsid w:val="00E75762"/>
    <w:rsid w:val="00E86EDB"/>
    <w:rsid w:val="00EC0500"/>
    <w:rsid w:val="00EF2B55"/>
    <w:rsid w:val="00EF35D8"/>
    <w:rsid w:val="00F321B4"/>
    <w:rsid w:val="00F45B16"/>
    <w:rsid w:val="00F50224"/>
    <w:rsid w:val="00F97A38"/>
    <w:rsid w:val="00F97E0B"/>
    <w:rsid w:val="00FB4ACE"/>
    <w:rsid w:val="00FF3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252AEE"/>
  <w15:docId w15:val="{CF595E24-2EE8-4A43-937A-3742FD0F0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B6641"/>
    <w:pPr>
      <w:spacing w:after="160" w:line="259" w:lineRule="auto"/>
    </w:pPr>
    <w:rPr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reformatted">
    <w:name w:val="preformatted"/>
    <w:basedOn w:val="Standardnpsmoodstavce"/>
    <w:qFormat/>
    <w:rsid w:val="000B6641"/>
  </w:style>
  <w:style w:type="character" w:customStyle="1" w:styleId="dn">
    <w:name w:val="Žádný"/>
    <w:qFormat/>
    <w:rsid w:val="00D767D5"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D767D5"/>
    <w:rPr>
      <w:rFonts w:ascii="Segoe UI" w:hAnsi="Segoe UI" w:cs="Segoe UI"/>
      <w:sz w:val="18"/>
      <w:szCs w:val="18"/>
    </w:rPr>
  </w:style>
  <w:style w:type="character" w:customStyle="1" w:styleId="Internetovodkaz">
    <w:name w:val="Internetový odkaz"/>
    <w:basedOn w:val="Standardnpsmoodstavce"/>
    <w:uiPriority w:val="99"/>
    <w:unhideWhenUsed/>
    <w:rsid w:val="00356C62"/>
    <w:rPr>
      <w:color w:val="0563C1" w:themeColor="hyperlink"/>
      <w:u w:val="single"/>
    </w:rPr>
  </w:style>
  <w:style w:type="character" w:customStyle="1" w:styleId="nowrap">
    <w:name w:val="nowrap"/>
    <w:basedOn w:val="Standardnpsmoodstavce"/>
    <w:qFormat/>
    <w:rsid w:val="00942068"/>
  </w:style>
  <w:style w:type="character" w:customStyle="1" w:styleId="ZhlavChar">
    <w:name w:val="Záhlaví Char"/>
    <w:basedOn w:val="Standardnpsmoodstavce"/>
    <w:link w:val="Zhlav"/>
    <w:uiPriority w:val="99"/>
    <w:qFormat/>
    <w:rsid w:val="00435A07"/>
  </w:style>
  <w:style w:type="character" w:customStyle="1" w:styleId="ZpatChar">
    <w:name w:val="Zápatí Char"/>
    <w:basedOn w:val="Standardnpsmoodstavce"/>
    <w:link w:val="Zpat"/>
    <w:uiPriority w:val="99"/>
    <w:qFormat/>
    <w:rsid w:val="00435A07"/>
  </w:style>
  <w:style w:type="character" w:customStyle="1" w:styleId="ListLabel1">
    <w:name w:val="ListLabel 1"/>
    <w:qFormat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2">
    <w:name w:val="ListLabel 2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3">
    <w:name w:val="ListLabel 3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4">
    <w:name w:val="ListLabel 4"/>
    <w:qFormat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5">
    <w:name w:val="ListLabel 5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6">
    <w:name w:val="ListLabel 6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7">
    <w:name w:val="ListLabel 7"/>
    <w:qFormat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8">
    <w:name w:val="ListLabel 8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9">
    <w:name w:val="ListLabel 9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10">
    <w:name w:val="ListLabel 10"/>
    <w:qFormat/>
    <w:rPr>
      <w:b w:val="0"/>
    </w:rPr>
  </w:style>
  <w:style w:type="character" w:customStyle="1" w:styleId="ListLabel11">
    <w:name w:val="ListLabel 11"/>
    <w:qFormat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12">
    <w:name w:val="ListLabel 12"/>
    <w:qFormat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13">
    <w:name w:val="ListLabel 13"/>
    <w:qFormat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14">
    <w:name w:val="ListLabel 14"/>
    <w:qFormat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15">
    <w:name w:val="ListLabel 15"/>
    <w:qFormat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16">
    <w:name w:val="ListLabel 16"/>
    <w:qFormat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17">
    <w:name w:val="ListLabel 17"/>
    <w:qFormat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18">
    <w:name w:val="ListLabel 18"/>
    <w:qFormat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19">
    <w:name w:val="ListLabel 19"/>
    <w:qFormat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20">
    <w:name w:val="ListLabel 20"/>
    <w:qFormat/>
    <w:rPr>
      <w:b w:val="0"/>
    </w:rPr>
  </w:style>
  <w:style w:type="character" w:customStyle="1" w:styleId="ListLabel21">
    <w:name w:val="ListLabel 21"/>
    <w:qFormat/>
    <w:rPr>
      <w:b w:val="0"/>
    </w:rPr>
  </w:style>
  <w:style w:type="character" w:customStyle="1" w:styleId="ListLabel22">
    <w:name w:val="ListLabel 22"/>
    <w:qFormat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23">
    <w:name w:val="ListLabel 23"/>
    <w:qFormat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24">
    <w:name w:val="ListLabel 24"/>
    <w:qFormat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25">
    <w:name w:val="ListLabel 25"/>
    <w:qFormat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26">
    <w:name w:val="ListLabel 26"/>
    <w:qFormat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27">
    <w:name w:val="ListLabel 27"/>
    <w:qFormat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28">
    <w:name w:val="ListLabel 28"/>
    <w:qFormat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29">
    <w:name w:val="ListLabel 29"/>
    <w:qFormat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30">
    <w:name w:val="ListLabel 30"/>
    <w:qFormat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31">
    <w:name w:val="ListLabel 31"/>
    <w:qFormat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32">
    <w:name w:val="ListLabel 32"/>
    <w:qFormat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33">
    <w:name w:val="ListLabel 33"/>
    <w:qFormat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34">
    <w:name w:val="ListLabel 34"/>
    <w:qFormat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35">
    <w:name w:val="ListLabel 35"/>
    <w:qFormat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36">
    <w:name w:val="ListLabel 36"/>
    <w:qFormat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37">
    <w:name w:val="ListLabel 37"/>
    <w:qFormat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38">
    <w:name w:val="ListLabel 38"/>
    <w:qFormat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39">
    <w:name w:val="ListLabel 39"/>
    <w:qFormat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40">
    <w:name w:val="ListLabel 40"/>
    <w:qFormat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41">
    <w:name w:val="ListLabel 41"/>
    <w:qFormat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42">
    <w:name w:val="ListLabel 42"/>
    <w:qFormat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43">
    <w:name w:val="ListLabel 43"/>
    <w:qFormat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44">
    <w:name w:val="ListLabel 44"/>
    <w:qFormat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45">
    <w:name w:val="ListLabel 45"/>
    <w:qFormat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46">
    <w:name w:val="ListLabel 46"/>
    <w:qFormat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47">
    <w:name w:val="ListLabel 47"/>
    <w:qFormat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48">
    <w:name w:val="ListLabel 48"/>
    <w:qFormat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49">
    <w:name w:val="ListLabel 49"/>
    <w:qFormat/>
    <w:rPr>
      <w:b w:val="0"/>
    </w:rPr>
  </w:style>
  <w:style w:type="character" w:customStyle="1" w:styleId="ListLabel50">
    <w:name w:val="ListLabel 5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51">
    <w:name w:val="ListLabel 5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52">
    <w:name w:val="ListLabel 5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53">
    <w:name w:val="ListLabel 5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54">
    <w:name w:val="ListLabel 5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55">
    <w:name w:val="ListLabel 5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56">
    <w:name w:val="ListLabel 5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57">
    <w:name w:val="ListLabel 5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58">
    <w:name w:val="ListLabel 5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59">
    <w:name w:val="ListLabel 5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60">
    <w:name w:val="ListLabel 6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61">
    <w:name w:val="ListLabel 6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62">
    <w:name w:val="ListLabel 6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63">
    <w:name w:val="ListLabel 6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64">
    <w:name w:val="ListLabel 6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65">
    <w:name w:val="ListLabel 6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66">
    <w:name w:val="ListLabel 6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67">
    <w:name w:val="ListLabel 6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68">
    <w:name w:val="ListLabel 6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69">
    <w:name w:val="ListLabel 6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70">
    <w:name w:val="ListLabel 7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71">
    <w:name w:val="ListLabel 7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72">
    <w:name w:val="ListLabel 7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73">
    <w:name w:val="ListLabel 7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74">
    <w:name w:val="ListLabel 7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75">
    <w:name w:val="ListLabel 7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76">
    <w:name w:val="ListLabel 7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77">
    <w:name w:val="ListLabel 7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78">
    <w:name w:val="ListLabel 7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79">
    <w:name w:val="ListLabel 7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80">
    <w:name w:val="ListLabel 8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81">
    <w:name w:val="ListLabel 8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82">
    <w:name w:val="ListLabel 8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83">
    <w:name w:val="ListLabel 8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84">
    <w:name w:val="ListLabel 8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85">
    <w:name w:val="ListLabel 8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86">
    <w:name w:val="ListLabel 8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87">
    <w:name w:val="ListLabel 8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88">
    <w:name w:val="ListLabel 8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89">
    <w:name w:val="ListLabel 8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90">
    <w:name w:val="ListLabel 9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91">
    <w:name w:val="ListLabel 9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92">
    <w:name w:val="ListLabel 9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93">
    <w:name w:val="ListLabel 9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94">
    <w:name w:val="ListLabel 9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95">
    <w:name w:val="ListLabel 9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96">
    <w:name w:val="ListLabel 9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97">
    <w:name w:val="ListLabel 9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98">
    <w:name w:val="ListLabel 9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99">
    <w:name w:val="ListLabel 9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00">
    <w:name w:val="ListLabel 10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01">
    <w:name w:val="ListLabel 10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02">
    <w:name w:val="ListLabel 10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03">
    <w:name w:val="ListLabel 10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04">
    <w:name w:val="ListLabel 10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05">
    <w:name w:val="ListLabel 10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06">
    <w:name w:val="ListLabel 10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07">
    <w:name w:val="ListLabel 10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08">
    <w:name w:val="ListLabel 10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09">
    <w:name w:val="ListLabel 10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10">
    <w:name w:val="ListLabel 11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11">
    <w:name w:val="ListLabel 11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12">
    <w:name w:val="ListLabel 11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13">
    <w:name w:val="ListLabel 113"/>
    <w:qFormat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114">
    <w:name w:val="ListLabel 114"/>
    <w:qFormat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115">
    <w:name w:val="ListLabel 115"/>
    <w:qFormat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116">
    <w:name w:val="ListLabel 116"/>
    <w:qFormat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117">
    <w:name w:val="ListLabel 117"/>
    <w:qFormat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118">
    <w:name w:val="ListLabel 118"/>
    <w:qFormat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119">
    <w:name w:val="ListLabel 119"/>
    <w:qFormat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120">
    <w:name w:val="ListLabel 120"/>
    <w:qFormat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121">
    <w:name w:val="ListLabel 121"/>
    <w:qFormat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122">
    <w:name w:val="ListLabel 122"/>
    <w:qFormat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123">
    <w:name w:val="ListLabel 123"/>
    <w:qFormat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124">
    <w:name w:val="ListLabel 124"/>
    <w:qFormat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125">
    <w:name w:val="ListLabel 125"/>
    <w:qFormat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126">
    <w:name w:val="ListLabel 126"/>
    <w:qFormat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127">
    <w:name w:val="ListLabel 127"/>
    <w:qFormat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128">
    <w:name w:val="ListLabel 128"/>
    <w:qFormat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129">
    <w:name w:val="ListLabel 129"/>
    <w:qFormat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130">
    <w:name w:val="ListLabel 130"/>
    <w:qFormat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131">
    <w:name w:val="ListLabel 13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32">
    <w:name w:val="ListLabel 13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33">
    <w:name w:val="ListLabel 13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34">
    <w:name w:val="ListLabel 13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35">
    <w:name w:val="ListLabel 13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36">
    <w:name w:val="ListLabel 13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37">
    <w:name w:val="ListLabel 13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38">
    <w:name w:val="ListLabel 13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39">
    <w:name w:val="ListLabel 13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40">
    <w:name w:val="ListLabel 14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41">
    <w:name w:val="ListLabel 14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42">
    <w:name w:val="ListLabel 14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43">
    <w:name w:val="ListLabel 14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44">
    <w:name w:val="ListLabel 14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45">
    <w:name w:val="ListLabel 14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46">
    <w:name w:val="ListLabel 14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47">
    <w:name w:val="ListLabel 14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48">
    <w:name w:val="ListLabel 14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49">
    <w:name w:val="ListLabel 149"/>
    <w:qFormat/>
    <w:rPr>
      <w:b w:val="0"/>
    </w:rPr>
  </w:style>
  <w:style w:type="character" w:customStyle="1" w:styleId="ListLabel150">
    <w:name w:val="ListLabel 150"/>
    <w:qFormat/>
    <w:rPr>
      <w:b w:val="0"/>
    </w:rPr>
  </w:style>
  <w:style w:type="character" w:customStyle="1" w:styleId="ListLabel151">
    <w:name w:val="ListLabel 151"/>
    <w:qFormat/>
    <w:rPr>
      <w:b w:val="0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Bezmezer">
    <w:name w:val="No Spacing"/>
    <w:qFormat/>
    <w:rsid w:val="000B6641"/>
    <w:rPr>
      <w:sz w:val="22"/>
    </w:rPr>
  </w:style>
  <w:style w:type="paragraph" w:customStyle="1" w:styleId="TextA">
    <w:name w:val="Text A"/>
    <w:qFormat/>
    <w:rsid w:val="0078458E"/>
    <w:rPr>
      <w:rFonts w:ascii="Helvetica Neue" w:eastAsia="Arial Unicode MS" w:hAnsi="Helvetica Neue" w:cs="Arial Unicode MS"/>
      <w:color w:val="000000"/>
      <w:sz w:val="22"/>
      <w:u w:color="000000"/>
      <w:lang w:eastAsia="cs-CZ"/>
    </w:rPr>
  </w:style>
  <w:style w:type="paragraph" w:styleId="Odstavecseseznamem">
    <w:name w:val="List Paragraph"/>
    <w:uiPriority w:val="34"/>
    <w:qFormat/>
    <w:rsid w:val="004914F0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u w:color="000000"/>
      <w:lang w:eastAsia="cs-CZ"/>
    </w:rPr>
  </w:style>
  <w:style w:type="paragraph" w:styleId="Normlnweb">
    <w:name w:val="Normal (Web)"/>
    <w:basedOn w:val="Normln"/>
    <w:uiPriority w:val="99"/>
    <w:semiHidden/>
    <w:unhideWhenUsed/>
    <w:qFormat/>
    <w:rsid w:val="00D767D5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D767D5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435A07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435A07"/>
    <w:pPr>
      <w:tabs>
        <w:tab w:val="center" w:pos="4536"/>
        <w:tab w:val="right" w:pos="9072"/>
      </w:tabs>
      <w:spacing w:after="0" w:line="240" w:lineRule="auto"/>
    </w:pPr>
  </w:style>
  <w:style w:type="numbering" w:customStyle="1" w:styleId="Importovanstyl2">
    <w:name w:val="Importovaný styl 2"/>
    <w:qFormat/>
    <w:rsid w:val="0078458E"/>
  </w:style>
  <w:style w:type="numbering" w:customStyle="1" w:styleId="Importovanstyl3">
    <w:name w:val="Importovaný styl 3"/>
    <w:qFormat/>
    <w:rsid w:val="004914F0"/>
  </w:style>
  <w:style w:type="numbering" w:customStyle="1" w:styleId="Importovanstyl1">
    <w:name w:val="Importovaný styl 1"/>
    <w:qFormat/>
    <w:rsid w:val="00CA3017"/>
  </w:style>
  <w:style w:type="numbering" w:customStyle="1" w:styleId="Importovanstyl4">
    <w:name w:val="Importovaný styl 4"/>
    <w:qFormat/>
    <w:rsid w:val="00CA3017"/>
  </w:style>
  <w:style w:type="numbering" w:customStyle="1" w:styleId="Importovanstyl5">
    <w:name w:val="Importovaný styl 5"/>
    <w:qFormat/>
    <w:rsid w:val="00D767D5"/>
  </w:style>
  <w:style w:type="numbering" w:customStyle="1" w:styleId="Importovanstyl6">
    <w:name w:val="Importovaný styl 6"/>
    <w:qFormat/>
    <w:rsid w:val="00A7248B"/>
  </w:style>
  <w:style w:type="numbering" w:customStyle="1" w:styleId="Importovanstyl7">
    <w:name w:val="Importovaný styl 7"/>
    <w:qFormat/>
    <w:rsid w:val="00A7248B"/>
  </w:style>
  <w:style w:type="numbering" w:customStyle="1" w:styleId="Importovanstyl8">
    <w:name w:val="Importovaný styl 8"/>
    <w:qFormat/>
    <w:rsid w:val="00C36827"/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42D2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42D24"/>
    <w:rPr>
      <w:b/>
      <w:bCs/>
      <w:szCs w:val="20"/>
    </w:rPr>
  </w:style>
  <w:style w:type="character" w:styleId="Hypertextovodkaz">
    <w:name w:val="Hyperlink"/>
    <w:basedOn w:val="Standardnpsmoodstavce"/>
    <w:uiPriority w:val="99"/>
    <w:unhideWhenUsed/>
    <w:rsid w:val="0014369A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4369A"/>
    <w:rPr>
      <w:color w:val="605E5C"/>
      <w:shd w:val="clear" w:color="auto" w:fill="E1DFDD"/>
    </w:rPr>
  </w:style>
  <w:style w:type="paragraph" w:customStyle="1" w:styleId="Default">
    <w:name w:val="Default"/>
    <w:rsid w:val="00F97E0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26A854-4384-42E2-816D-E1421635A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509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Tilečková</dc:creator>
  <dc:description/>
  <cp:lastModifiedBy>Vinklerová Gabriela</cp:lastModifiedBy>
  <cp:revision>2</cp:revision>
  <cp:lastPrinted>2020-04-30T07:27:00Z</cp:lastPrinted>
  <dcterms:created xsi:type="dcterms:W3CDTF">2025-04-11T10:55:00Z</dcterms:created>
  <dcterms:modified xsi:type="dcterms:W3CDTF">2025-04-11T10:55:00Z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