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46638" w14:textId="79A4EC4A" w:rsidR="0008105E" w:rsidRPr="00D403A2" w:rsidRDefault="0008105E" w:rsidP="0008105E">
      <w:pPr>
        <w:jc w:val="center"/>
        <w:rPr>
          <w:b/>
          <w:bCs/>
          <w:szCs w:val="24"/>
        </w:rPr>
      </w:pPr>
      <w:r w:rsidRPr="00D403A2">
        <w:rPr>
          <w:b/>
          <w:bCs/>
          <w:szCs w:val="24"/>
        </w:rPr>
        <w:t>SMLOUVA O PODNÁJMU NEBYTOVÝCH PROSTOR</w:t>
      </w:r>
    </w:p>
    <w:p w14:paraId="2FF22F09" w14:textId="1A15AA9E" w:rsidR="0008105E" w:rsidRPr="0008105E" w:rsidRDefault="0008105E" w:rsidP="0008105E">
      <w:pPr>
        <w:widowControl w:val="0"/>
        <w:jc w:val="center"/>
        <w:rPr>
          <w:i/>
          <w:iCs/>
          <w:color w:val="000000"/>
          <w:szCs w:val="24"/>
          <w:shd w:val="clear" w:color="auto" w:fill="FFFFFF"/>
        </w:rPr>
      </w:pPr>
      <w:r w:rsidRPr="0008105E">
        <w:rPr>
          <w:i/>
          <w:iCs/>
          <w:color w:val="000000"/>
          <w:szCs w:val="24"/>
          <w:shd w:val="clear" w:color="auto" w:fill="FFFFFF"/>
        </w:rPr>
        <w:t xml:space="preserve">uzavřená ve smyslu </w:t>
      </w:r>
      <w:proofErr w:type="spellStart"/>
      <w:r w:rsidR="002D658F">
        <w:rPr>
          <w:i/>
          <w:iCs/>
          <w:color w:val="000000"/>
          <w:szCs w:val="24"/>
          <w:shd w:val="clear" w:color="auto" w:fill="FFFFFF"/>
        </w:rPr>
        <w:t>ust</w:t>
      </w:r>
      <w:proofErr w:type="spellEnd"/>
      <w:r w:rsidR="002D658F">
        <w:rPr>
          <w:i/>
          <w:iCs/>
          <w:color w:val="000000"/>
          <w:szCs w:val="24"/>
          <w:shd w:val="clear" w:color="auto" w:fill="FFFFFF"/>
        </w:rPr>
        <w:t xml:space="preserve">. </w:t>
      </w:r>
      <w:r w:rsidRPr="0008105E">
        <w:rPr>
          <w:i/>
          <w:iCs/>
          <w:color w:val="000000"/>
          <w:szCs w:val="24"/>
          <w:shd w:val="clear" w:color="auto" w:fill="FFFFFF"/>
        </w:rPr>
        <w:t>§</w:t>
      </w:r>
      <w:r w:rsidR="00D403A2">
        <w:rPr>
          <w:i/>
          <w:iCs/>
          <w:color w:val="000000"/>
          <w:szCs w:val="24"/>
          <w:shd w:val="clear" w:color="auto" w:fill="FFFFFF"/>
        </w:rPr>
        <w:t xml:space="preserve"> </w:t>
      </w:r>
      <w:r w:rsidR="00D403A2" w:rsidRPr="0008105E">
        <w:rPr>
          <w:i/>
          <w:iCs/>
          <w:color w:val="000000"/>
          <w:szCs w:val="24"/>
          <w:shd w:val="clear" w:color="auto" w:fill="FFFFFF"/>
        </w:rPr>
        <w:t>2</w:t>
      </w:r>
      <w:r w:rsidR="00D403A2">
        <w:rPr>
          <w:i/>
          <w:iCs/>
          <w:color w:val="000000"/>
          <w:szCs w:val="24"/>
          <w:shd w:val="clear" w:color="auto" w:fill="FFFFFF"/>
        </w:rPr>
        <w:t>215 ve spojení s </w:t>
      </w:r>
      <w:proofErr w:type="spellStart"/>
      <w:r w:rsidR="00D403A2">
        <w:rPr>
          <w:i/>
          <w:iCs/>
          <w:color w:val="000000"/>
          <w:szCs w:val="24"/>
          <w:shd w:val="clear" w:color="auto" w:fill="FFFFFF"/>
        </w:rPr>
        <w:t>ust</w:t>
      </w:r>
      <w:proofErr w:type="spellEnd"/>
      <w:r w:rsidR="00D403A2">
        <w:rPr>
          <w:i/>
          <w:iCs/>
          <w:color w:val="000000"/>
          <w:szCs w:val="24"/>
          <w:shd w:val="clear" w:color="auto" w:fill="FFFFFF"/>
        </w:rPr>
        <w:t>. 2</w:t>
      </w:r>
      <w:r w:rsidR="00B45D06">
        <w:rPr>
          <w:i/>
          <w:iCs/>
          <w:color w:val="000000"/>
          <w:szCs w:val="24"/>
          <w:shd w:val="clear" w:color="auto" w:fill="FFFFFF"/>
        </w:rPr>
        <w:t>3</w:t>
      </w:r>
      <w:r w:rsidR="00D403A2">
        <w:rPr>
          <w:i/>
          <w:iCs/>
          <w:color w:val="000000"/>
          <w:szCs w:val="24"/>
          <w:shd w:val="clear" w:color="auto" w:fill="FFFFFF"/>
        </w:rPr>
        <w:t>0</w:t>
      </w:r>
      <w:r w:rsidR="00B45D06">
        <w:rPr>
          <w:i/>
          <w:iCs/>
          <w:color w:val="000000"/>
          <w:szCs w:val="24"/>
          <w:shd w:val="clear" w:color="auto" w:fill="FFFFFF"/>
        </w:rPr>
        <w:t>2</w:t>
      </w:r>
      <w:r w:rsidR="00D403A2" w:rsidRPr="0008105E">
        <w:rPr>
          <w:i/>
          <w:iCs/>
          <w:color w:val="000000"/>
          <w:szCs w:val="24"/>
          <w:shd w:val="clear" w:color="auto" w:fill="FFFFFF"/>
        </w:rPr>
        <w:t xml:space="preserve"> </w:t>
      </w:r>
      <w:r w:rsidRPr="0008105E">
        <w:rPr>
          <w:i/>
          <w:iCs/>
          <w:color w:val="000000"/>
          <w:szCs w:val="24"/>
          <w:shd w:val="clear" w:color="auto" w:fill="FFFFFF"/>
        </w:rPr>
        <w:t>a násl. zákona č. 89/2012 Sb., občansk</w:t>
      </w:r>
      <w:r w:rsidR="00D403A2">
        <w:rPr>
          <w:i/>
          <w:iCs/>
          <w:color w:val="000000"/>
          <w:szCs w:val="24"/>
          <w:shd w:val="clear" w:color="auto" w:fill="FFFFFF"/>
        </w:rPr>
        <w:t>ého</w:t>
      </w:r>
      <w:r w:rsidRPr="0008105E">
        <w:rPr>
          <w:i/>
          <w:iCs/>
          <w:color w:val="000000"/>
          <w:szCs w:val="24"/>
          <w:shd w:val="clear" w:color="auto" w:fill="FFFFFF"/>
        </w:rPr>
        <w:t xml:space="preserve"> zákoník</w:t>
      </w:r>
      <w:r w:rsidR="00D403A2">
        <w:rPr>
          <w:i/>
          <w:iCs/>
          <w:color w:val="000000"/>
          <w:szCs w:val="24"/>
          <w:shd w:val="clear" w:color="auto" w:fill="FFFFFF"/>
        </w:rPr>
        <w:t>u</w:t>
      </w:r>
      <w:r w:rsidRPr="0008105E">
        <w:rPr>
          <w:i/>
          <w:iCs/>
          <w:color w:val="000000"/>
          <w:szCs w:val="24"/>
          <w:shd w:val="clear" w:color="auto" w:fill="FFFFFF"/>
        </w:rPr>
        <w:t xml:space="preserve">, </w:t>
      </w:r>
      <w:r w:rsidR="00D403A2">
        <w:rPr>
          <w:i/>
          <w:iCs/>
          <w:color w:val="000000"/>
          <w:szCs w:val="24"/>
          <w:shd w:val="clear" w:color="auto" w:fill="FFFFFF"/>
        </w:rPr>
        <w:t>ve znění pozdějších předpisů</w:t>
      </w:r>
      <w:r w:rsidRPr="0008105E">
        <w:rPr>
          <w:i/>
          <w:iCs/>
          <w:color w:val="000000"/>
          <w:szCs w:val="24"/>
          <w:shd w:val="clear" w:color="auto" w:fill="FFFFFF"/>
        </w:rPr>
        <w:t xml:space="preserve"> </w:t>
      </w:r>
    </w:p>
    <w:p w14:paraId="79034B0D" w14:textId="77777777" w:rsidR="0008105E" w:rsidRPr="0008105E" w:rsidRDefault="0008105E" w:rsidP="0008105E">
      <w:pPr>
        <w:widowControl w:val="0"/>
        <w:jc w:val="center"/>
        <w:rPr>
          <w:i/>
          <w:iCs/>
          <w:color w:val="000000"/>
          <w:szCs w:val="24"/>
          <w:shd w:val="clear" w:color="auto" w:fill="FFFFFF"/>
        </w:rPr>
      </w:pPr>
      <w:r w:rsidRPr="0008105E">
        <w:rPr>
          <w:i/>
          <w:iCs/>
          <w:color w:val="000000"/>
          <w:szCs w:val="24"/>
          <w:shd w:val="clear" w:color="auto" w:fill="FFFFFF"/>
        </w:rPr>
        <w:t>(dále jen</w:t>
      </w:r>
      <w:r w:rsidRPr="0008105E">
        <w:rPr>
          <w:szCs w:val="24"/>
        </w:rPr>
        <w:t xml:space="preserve"> </w:t>
      </w:r>
      <w:r w:rsidRPr="0008105E">
        <w:rPr>
          <w:i/>
          <w:iCs/>
          <w:color w:val="000000"/>
          <w:szCs w:val="24"/>
          <w:shd w:val="clear" w:color="auto" w:fill="FFFFFF"/>
        </w:rPr>
        <w:t>„</w:t>
      </w:r>
      <w:r w:rsidRPr="00D403A2">
        <w:rPr>
          <w:i/>
          <w:iCs/>
          <w:color w:val="000000"/>
          <w:szCs w:val="24"/>
          <w:shd w:val="clear" w:color="auto" w:fill="FFFFFF"/>
        </w:rPr>
        <w:t>občanský zákoník</w:t>
      </w:r>
      <w:r w:rsidRPr="0008105E">
        <w:rPr>
          <w:i/>
          <w:iCs/>
          <w:color w:val="000000"/>
          <w:szCs w:val="24"/>
          <w:shd w:val="clear" w:color="auto" w:fill="FFFFFF"/>
        </w:rPr>
        <w:t>")</w:t>
      </w:r>
    </w:p>
    <w:p w14:paraId="0E632950" w14:textId="77777777" w:rsidR="0008105E" w:rsidRPr="0008105E" w:rsidRDefault="0008105E" w:rsidP="0008105E">
      <w:pPr>
        <w:widowControl w:val="0"/>
        <w:jc w:val="center"/>
        <w:rPr>
          <w:szCs w:val="24"/>
        </w:rPr>
      </w:pPr>
    </w:p>
    <w:p w14:paraId="0D3491A5" w14:textId="77777777" w:rsidR="0008105E" w:rsidRDefault="0008105E" w:rsidP="0008105E">
      <w:pPr>
        <w:widowControl w:val="0"/>
        <w:jc w:val="both"/>
        <w:rPr>
          <w:color w:val="000000"/>
          <w:szCs w:val="24"/>
          <w:shd w:val="clear" w:color="auto" w:fill="FFFFFF"/>
        </w:rPr>
      </w:pPr>
      <w:r w:rsidRPr="0008105E">
        <w:rPr>
          <w:color w:val="000000"/>
          <w:szCs w:val="24"/>
          <w:shd w:val="clear" w:color="auto" w:fill="FFFFFF"/>
        </w:rPr>
        <w:t>Níže uvedeného dne, měsíce a roku uzavřeli:</w:t>
      </w:r>
    </w:p>
    <w:p w14:paraId="6CAF035C" w14:textId="77777777" w:rsidR="00A03638" w:rsidRPr="0008105E" w:rsidRDefault="00A03638" w:rsidP="0008105E">
      <w:pPr>
        <w:widowControl w:val="0"/>
        <w:jc w:val="both"/>
        <w:rPr>
          <w:szCs w:val="24"/>
        </w:rPr>
      </w:pPr>
    </w:p>
    <w:p w14:paraId="34C42788" w14:textId="0BB3A427" w:rsidR="0008105E" w:rsidRPr="0008105E" w:rsidRDefault="0008105E" w:rsidP="0008105E">
      <w:pPr>
        <w:widowControl w:val="0"/>
        <w:rPr>
          <w:b/>
          <w:bCs/>
          <w:color w:val="000000"/>
          <w:szCs w:val="24"/>
          <w:shd w:val="clear" w:color="auto" w:fill="FFFFFF"/>
        </w:rPr>
      </w:pPr>
      <w:r w:rsidRPr="0008105E">
        <w:rPr>
          <w:b/>
          <w:bCs/>
          <w:color w:val="000000"/>
          <w:szCs w:val="24"/>
          <w:shd w:val="clear" w:color="auto" w:fill="FFFFFF"/>
        </w:rPr>
        <w:t>1. Základní škola, Praha 10</w:t>
      </w:r>
      <w:r w:rsidR="002E3164">
        <w:rPr>
          <w:b/>
          <w:bCs/>
          <w:color w:val="000000"/>
          <w:szCs w:val="24"/>
          <w:shd w:val="clear" w:color="auto" w:fill="FFFFFF"/>
        </w:rPr>
        <w:t>, U Roháčových kasáren 1381/19, příspěvková organizace</w:t>
      </w:r>
    </w:p>
    <w:p w14:paraId="642D55E9" w14:textId="0224F62A"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se sídlem: </w:t>
      </w:r>
      <w:r w:rsidR="002E3164">
        <w:rPr>
          <w:color w:val="000000"/>
          <w:szCs w:val="24"/>
          <w:shd w:val="clear" w:color="auto" w:fill="FFFFFF"/>
        </w:rPr>
        <w:t>U Roháčových kasáren 1381/19, 100 00  Praha 10</w:t>
      </w:r>
    </w:p>
    <w:p w14:paraId="3A45ACC1" w14:textId="2CA88EBA"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IČO: </w:t>
      </w:r>
      <w:r w:rsidR="002E3164">
        <w:rPr>
          <w:color w:val="000000"/>
          <w:szCs w:val="24"/>
          <w:shd w:val="clear" w:color="auto" w:fill="FFFFFF"/>
        </w:rPr>
        <w:t>65993225</w:t>
      </w:r>
    </w:p>
    <w:p w14:paraId="1E012B2D" w14:textId="4495C8FF"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DIČ: </w:t>
      </w:r>
      <w:r w:rsidR="002E3164">
        <w:rPr>
          <w:color w:val="000000"/>
          <w:szCs w:val="24"/>
          <w:shd w:val="clear" w:color="auto" w:fill="FFFFFF"/>
        </w:rPr>
        <w:t>neplátce</w:t>
      </w:r>
    </w:p>
    <w:p w14:paraId="2DE226A1" w14:textId="29AD2D1F"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Zastoupená: </w:t>
      </w:r>
      <w:proofErr w:type="spellStart"/>
      <w:r w:rsidR="00162E55">
        <w:rPr>
          <w:color w:val="000000"/>
          <w:szCs w:val="24"/>
          <w:shd w:val="clear" w:color="auto" w:fill="FFFFFF"/>
        </w:rPr>
        <w:t>xxxxxxxxxxxxxxxxxxx</w:t>
      </w:r>
      <w:proofErr w:type="spellEnd"/>
    </w:p>
    <w:p w14:paraId="57F0BAB0" w14:textId="60CB2A9E"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Bankovní spojení:</w:t>
      </w:r>
      <w:r w:rsidR="00060B07">
        <w:rPr>
          <w:color w:val="000000"/>
          <w:szCs w:val="24"/>
          <w:shd w:val="clear" w:color="auto" w:fill="FFFFFF"/>
        </w:rPr>
        <w:t xml:space="preserve"> </w:t>
      </w:r>
      <w:proofErr w:type="spellStart"/>
      <w:r w:rsidR="00060B07">
        <w:rPr>
          <w:color w:val="000000"/>
          <w:szCs w:val="24"/>
          <w:shd w:val="clear" w:color="auto" w:fill="FFFFFF"/>
        </w:rPr>
        <w:t>xxxxxxxxxxxxx</w:t>
      </w:r>
      <w:proofErr w:type="spellEnd"/>
    </w:p>
    <w:p w14:paraId="5A6492BA" w14:textId="3649DEE6"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Číslo účtu:</w:t>
      </w:r>
      <w:r w:rsidR="00060B07">
        <w:rPr>
          <w:color w:val="000000"/>
          <w:szCs w:val="24"/>
          <w:shd w:val="clear" w:color="auto" w:fill="FFFFFF"/>
        </w:rPr>
        <w:t xml:space="preserve"> </w:t>
      </w:r>
      <w:proofErr w:type="spellStart"/>
      <w:r w:rsidR="00060B07">
        <w:rPr>
          <w:color w:val="000000"/>
          <w:szCs w:val="24"/>
          <w:shd w:val="clear" w:color="auto" w:fill="FFFFFF"/>
        </w:rPr>
        <w:t>xxxxxxxxxxxxxxxxx</w:t>
      </w:r>
      <w:proofErr w:type="spellEnd"/>
    </w:p>
    <w:p w14:paraId="5F5DC056" w14:textId="156AFBAC"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datová schránka: </w:t>
      </w:r>
      <w:proofErr w:type="spellStart"/>
      <w:r w:rsidR="00060B07">
        <w:rPr>
          <w:color w:val="000000"/>
          <w:szCs w:val="24"/>
          <w:shd w:val="clear" w:color="auto" w:fill="FFFFFF"/>
        </w:rPr>
        <w:t>xxxxxxxxxxx</w:t>
      </w:r>
      <w:proofErr w:type="spellEnd"/>
    </w:p>
    <w:p w14:paraId="2AA88A1F" w14:textId="77777777"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(dále jen </w:t>
      </w:r>
      <w:r w:rsidRPr="0008105E">
        <w:rPr>
          <w:b/>
          <w:bCs/>
          <w:color w:val="000000"/>
          <w:szCs w:val="24"/>
          <w:shd w:val="clear" w:color="auto" w:fill="FFFFFF"/>
        </w:rPr>
        <w:t xml:space="preserve">„nájemce“ </w:t>
      </w:r>
      <w:r w:rsidRPr="0008105E">
        <w:rPr>
          <w:color w:val="000000"/>
          <w:szCs w:val="24"/>
          <w:shd w:val="clear" w:color="auto" w:fill="FFFFFF"/>
        </w:rPr>
        <w:t>na straně jedné)</w:t>
      </w:r>
    </w:p>
    <w:p w14:paraId="1EC789CD" w14:textId="77777777" w:rsidR="0008105E" w:rsidRPr="0008105E" w:rsidRDefault="0008105E" w:rsidP="0008105E">
      <w:pPr>
        <w:widowControl w:val="0"/>
        <w:rPr>
          <w:szCs w:val="24"/>
        </w:rPr>
      </w:pPr>
    </w:p>
    <w:p w14:paraId="67FE3C56" w14:textId="77777777" w:rsidR="0008105E" w:rsidRPr="0008105E" w:rsidRDefault="0008105E" w:rsidP="0008105E">
      <w:pPr>
        <w:widowControl w:val="0"/>
        <w:rPr>
          <w:b/>
          <w:bCs/>
          <w:color w:val="000000"/>
          <w:szCs w:val="24"/>
          <w:shd w:val="clear" w:color="auto" w:fill="FFFFFF"/>
        </w:rPr>
      </w:pPr>
      <w:r w:rsidRPr="0008105E">
        <w:rPr>
          <w:b/>
          <w:bCs/>
          <w:color w:val="000000"/>
          <w:szCs w:val="24"/>
          <w:shd w:val="clear" w:color="auto" w:fill="FFFFFF"/>
        </w:rPr>
        <w:t>2. Školní jídelny Praha 10, příspěvková organizace</w:t>
      </w:r>
    </w:p>
    <w:p w14:paraId="1F5D984B" w14:textId="77777777" w:rsidR="0008105E" w:rsidRPr="0008105E" w:rsidRDefault="0008105E" w:rsidP="0008105E">
      <w:pPr>
        <w:widowControl w:val="0"/>
        <w:rPr>
          <w:szCs w:val="24"/>
        </w:rPr>
      </w:pPr>
      <w:r w:rsidRPr="0008105E">
        <w:rPr>
          <w:szCs w:val="24"/>
        </w:rPr>
        <w:t>se sídlem: Kodaňská 658/16, Vršovice, 101 00 Praha 10</w:t>
      </w:r>
    </w:p>
    <w:p w14:paraId="64A8420C" w14:textId="77777777" w:rsidR="0008105E" w:rsidRPr="0008105E" w:rsidRDefault="0008105E" w:rsidP="0008105E">
      <w:pPr>
        <w:widowControl w:val="0"/>
        <w:rPr>
          <w:szCs w:val="24"/>
        </w:rPr>
      </w:pPr>
      <w:r w:rsidRPr="0008105E">
        <w:rPr>
          <w:color w:val="000000"/>
          <w:szCs w:val="24"/>
          <w:shd w:val="clear" w:color="auto" w:fill="FFFFFF"/>
        </w:rPr>
        <w:t>IČO:</w:t>
      </w:r>
      <w:r w:rsidRPr="0008105E">
        <w:rPr>
          <w:szCs w:val="24"/>
        </w:rPr>
        <w:t xml:space="preserve"> 71212311</w:t>
      </w:r>
    </w:p>
    <w:p w14:paraId="25FAA72B" w14:textId="44B91BB5" w:rsidR="0008105E" w:rsidRPr="0008105E" w:rsidRDefault="00162E55" w:rsidP="0008105E">
      <w:pPr>
        <w:widowControl w:val="0"/>
        <w:rPr>
          <w:color w:val="000000"/>
          <w:szCs w:val="24"/>
          <w:shd w:val="clear" w:color="auto" w:fill="FFFFFF"/>
        </w:rPr>
      </w:pPr>
      <w:r>
        <w:rPr>
          <w:szCs w:val="24"/>
        </w:rPr>
        <w:t xml:space="preserve">Zastoupená: </w:t>
      </w:r>
      <w:proofErr w:type="spellStart"/>
      <w:r>
        <w:rPr>
          <w:szCs w:val="24"/>
        </w:rPr>
        <w:t>xxxxxxxxxxxxxxxxxxx</w:t>
      </w:r>
      <w:proofErr w:type="spellEnd"/>
    </w:p>
    <w:p w14:paraId="53C45BA0" w14:textId="6E895FE6" w:rsidR="00B4671D" w:rsidRDefault="0008105E" w:rsidP="00B4671D">
      <w:pPr>
        <w:rPr>
          <w:sz w:val="22"/>
        </w:rPr>
      </w:pPr>
      <w:r w:rsidRPr="0008105E">
        <w:rPr>
          <w:color w:val="000000"/>
          <w:szCs w:val="24"/>
          <w:shd w:val="clear" w:color="auto" w:fill="FFFFFF"/>
        </w:rPr>
        <w:t xml:space="preserve">Bankovní spojení: </w:t>
      </w:r>
      <w:proofErr w:type="spellStart"/>
      <w:r w:rsidR="00060B07">
        <w:t>xxxxxxxxxxxx</w:t>
      </w:r>
      <w:proofErr w:type="spellEnd"/>
    </w:p>
    <w:p w14:paraId="448373C0" w14:textId="02C9A70E" w:rsidR="0008105E" w:rsidRPr="0008105E" w:rsidRDefault="0008105E" w:rsidP="0008105E">
      <w:pPr>
        <w:widowControl w:val="0"/>
        <w:rPr>
          <w:color w:val="000000"/>
          <w:szCs w:val="24"/>
          <w:shd w:val="clear" w:color="auto" w:fill="FFFFFF"/>
        </w:rPr>
      </w:pPr>
      <w:r w:rsidRPr="0008105E">
        <w:rPr>
          <w:color w:val="000000"/>
          <w:szCs w:val="24"/>
          <w:shd w:val="clear" w:color="auto" w:fill="FFFFFF"/>
        </w:rPr>
        <w:t xml:space="preserve">Číslo účtu: </w:t>
      </w:r>
      <w:proofErr w:type="spellStart"/>
      <w:r w:rsidR="00060B07">
        <w:rPr>
          <w:color w:val="000000"/>
          <w:szCs w:val="24"/>
          <w:shd w:val="clear" w:color="auto" w:fill="FFFFFF"/>
        </w:rPr>
        <w:t>xxxxxxxxxxxxx</w:t>
      </w:r>
      <w:proofErr w:type="spellEnd"/>
    </w:p>
    <w:p w14:paraId="235B5864" w14:textId="4C194A0E" w:rsidR="00B4671D" w:rsidRPr="0008105E" w:rsidRDefault="0008105E" w:rsidP="00B4671D">
      <w:pPr>
        <w:widowControl w:val="0"/>
        <w:rPr>
          <w:szCs w:val="24"/>
        </w:rPr>
      </w:pPr>
      <w:r w:rsidRPr="0008105E">
        <w:rPr>
          <w:szCs w:val="24"/>
        </w:rPr>
        <w:t xml:space="preserve">datová schránka: </w:t>
      </w:r>
      <w:proofErr w:type="spellStart"/>
      <w:r w:rsidR="00060B07">
        <w:rPr>
          <w:szCs w:val="24"/>
        </w:rPr>
        <w:t>xxxxxxxxxxx</w:t>
      </w:r>
      <w:proofErr w:type="spellEnd"/>
      <w:r w:rsidR="00485CB5">
        <w:rPr>
          <w:szCs w:val="24"/>
        </w:rPr>
        <w:tab/>
      </w:r>
    </w:p>
    <w:p w14:paraId="48B3DAA7" w14:textId="025AA808" w:rsidR="0008105E" w:rsidRPr="0008105E" w:rsidRDefault="0008105E" w:rsidP="0008105E">
      <w:pPr>
        <w:widowControl w:val="0"/>
        <w:rPr>
          <w:color w:val="FAFAFA"/>
          <w:spacing w:val="13"/>
          <w:szCs w:val="24"/>
          <w:shd w:val="clear" w:color="auto" w:fill="3077B7"/>
        </w:rPr>
      </w:pPr>
      <w:r w:rsidRPr="0008105E">
        <w:rPr>
          <w:szCs w:val="24"/>
        </w:rPr>
        <w:t xml:space="preserve">(dále jen </w:t>
      </w:r>
      <w:r w:rsidRPr="0008105E">
        <w:rPr>
          <w:b/>
          <w:bCs/>
          <w:szCs w:val="24"/>
        </w:rPr>
        <w:t>„podnájemce“</w:t>
      </w:r>
      <w:r w:rsidRPr="0008105E">
        <w:rPr>
          <w:szCs w:val="24"/>
        </w:rPr>
        <w:t xml:space="preserve"> na straně druhé)</w:t>
      </w:r>
    </w:p>
    <w:p w14:paraId="36D80686" w14:textId="77777777" w:rsidR="0008105E" w:rsidRPr="0008105E" w:rsidRDefault="0008105E" w:rsidP="0008105E">
      <w:pPr>
        <w:rPr>
          <w:szCs w:val="24"/>
        </w:rPr>
      </w:pPr>
    </w:p>
    <w:p w14:paraId="187F0299" w14:textId="77777777" w:rsidR="0008105E" w:rsidRPr="0008105E" w:rsidRDefault="0008105E" w:rsidP="0008105E">
      <w:pPr>
        <w:widowControl w:val="0"/>
        <w:jc w:val="center"/>
        <w:rPr>
          <w:szCs w:val="24"/>
        </w:rPr>
      </w:pPr>
      <w:r w:rsidRPr="0008105E">
        <w:rPr>
          <w:color w:val="000000"/>
          <w:szCs w:val="24"/>
          <w:shd w:val="clear" w:color="auto" w:fill="FFFFFF"/>
        </w:rPr>
        <w:t xml:space="preserve">(nájemce a podnájemce dále též označováni jako </w:t>
      </w:r>
      <w:r w:rsidRPr="0008105E">
        <w:rPr>
          <w:b/>
          <w:bCs/>
          <w:color w:val="000000"/>
          <w:szCs w:val="24"/>
          <w:shd w:val="clear" w:color="auto" w:fill="FFFFFF"/>
        </w:rPr>
        <w:t>„smluvní strany")</w:t>
      </w:r>
    </w:p>
    <w:p w14:paraId="5B9358BC" w14:textId="77777777" w:rsidR="0008105E" w:rsidRPr="0008105E" w:rsidRDefault="0008105E" w:rsidP="0008105E">
      <w:pPr>
        <w:widowControl w:val="0"/>
        <w:jc w:val="center"/>
        <w:rPr>
          <w:szCs w:val="24"/>
        </w:rPr>
      </w:pPr>
    </w:p>
    <w:p w14:paraId="3EC00421" w14:textId="77777777" w:rsidR="0008105E" w:rsidRPr="0008105E" w:rsidRDefault="0008105E" w:rsidP="0008105E">
      <w:pPr>
        <w:widowControl w:val="0"/>
        <w:jc w:val="center"/>
        <w:rPr>
          <w:color w:val="000000"/>
          <w:szCs w:val="24"/>
          <w:shd w:val="clear" w:color="auto" w:fill="FFFFFF"/>
        </w:rPr>
      </w:pPr>
    </w:p>
    <w:p w14:paraId="676B4C0A" w14:textId="77777777" w:rsidR="0008105E" w:rsidRPr="0008105E" w:rsidRDefault="0008105E" w:rsidP="0008105E">
      <w:pPr>
        <w:widowControl w:val="0"/>
        <w:jc w:val="center"/>
        <w:rPr>
          <w:color w:val="000000"/>
          <w:szCs w:val="24"/>
          <w:shd w:val="clear" w:color="auto" w:fill="FFFFFF"/>
        </w:rPr>
      </w:pPr>
      <w:r w:rsidRPr="0008105E">
        <w:rPr>
          <w:color w:val="000000"/>
          <w:szCs w:val="24"/>
          <w:shd w:val="clear" w:color="auto" w:fill="FFFFFF"/>
        </w:rPr>
        <w:t>tuto</w:t>
      </w:r>
    </w:p>
    <w:p w14:paraId="1A51049C" w14:textId="77777777" w:rsidR="0008105E" w:rsidRPr="0008105E" w:rsidRDefault="0008105E" w:rsidP="0008105E">
      <w:pPr>
        <w:widowControl w:val="0"/>
        <w:jc w:val="center"/>
        <w:rPr>
          <w:color w:val="000000"/>
          <w:szCs w:val="24"/>
          <w:shd w:val="clear" w:color="auto" w:fill="FFFFFF"/>
        </w:rPr>
      </w:pPr>
      <w:r w:rsidRPr="0008105E">
        <w:rPr>
          <w:color w:val="000000"/>
          <w:szCs w:val="24"/>
          <w:shd w:val="clear" w:color="auto" w:fill="FFFFFF"/>
        </w:rPr>
        <w:t>Smlouvu o podnájmu nebytových prostor</w:t>
      </w:r>
      <w:bookmarkStart w:id="0" w:name="bookmark11"/>
    </w:p>
    <w:p w14:paraId="312A9A82" w14:textId="77777777" w:rsidR="0008105E" w:rsidRPr="0008105E" w:rsidRDefault="0008105E" w:rsidP="0008105E">
      <w:pPr>
        <w:widowControl w:val="0"/>
        <w:jc w:val="center"/>
        <w:rPr>
          <w:b/>
          <w:bCs/>
          <w:color w:val="000000"/>
          <w:szCs w:val="24"/>
          <w:shd w:val="clear" w:color="auto" w:fill="FFFFFF"/>
        </w:rPr>
      </w:pPr>
      <w:r w:rsidRPr="0008105E">
        <w:rPr>
          <w:color w:val="000000"/>
          <w:szCs w:val="24"/>
          <w:shd w:val="clear" w:color="auto" w:fill="FFFFFF"/>
        </w:rPr>
        <w:t xml:space="preserve">(dále </w:t>
      </w:r>
      <w:r w:rsidRPr="007B5F5F">
        <w:rPr>
          <w:color w:val="000000"/>
          <w:szCs w:val="24"/>
          <w:shd w:val="clear" w:color="auto" w:fill="FFFFFF"/>
        </w:rPr>
        <w:t>jen</w:t>
      </w:r>
      <w:r w:rsidRPr="0008105E">
        <w:rPr>
          <w:b/>
          <w:bCs/>
          <w:color w:val="000000"/>
          <w:szCs w:val="24"/>
          <w:shd w:val="clear" w:color="auto" w:fill="FFFFFF"/>
        </w:rPr>
        <w:t xml:space="preserve"> „smlouva")</w:t>
      </w:r>
      <w:bookmarkStart w:id="1" w:name="bookmark18"/>
      <w:bookmarkEnd w:id="0"/>
    </w:p>
    <w:p w14:paraId="4A762BCB" w14:textId="77777777" w:rsidR="0008105E" w:rsidRPr="0008105E" w:rsidRDefault="0008105E" w:rsidP="0008105E">
      <w:pPr>
        <w:widowControl w:val="0"/>
        <w:jc w:val="center"/>
        <w:rPr>
          <w:b/>
          <w:bCs/>
          <w:color w:val="000000"/>
          <w:szCs w:val="24"/>
          <w:shd w:val="clear" w:color="auto" w:fill="FFFFFF"/>
        </w:rPr>
      </w:pPr>
    </w:p>
    <w:p w14:paraId="327AD7EC" w14:textId="77777777" w:rsidR="0008105E" w:rsidRPr="00D403A2" w:rsidRDefault="0008105E" w:rsidP="0008105E">
      <w:pPr>
        <w:widowControl w:val="0"/>
        <w:jc w:val="center"/>
        <w:rPr>
          <w:rStyle w:val="CharStyle25"/>
          <w:rFonts w:ascii="Times New Roman" w:hAnsi="Times New Roman" w:cs="Times New Roman"/>
          <w:color w:val="000000"/>
          <w:sz w:val="24"/>
          <w:szCs w:val="24"/>
        </w:rPr>
      </w:pPr>
      <w:r w:rsidRPr="00D403A2">
        <w:rPr>
          <w:rStyle w:val="CharStyle25"/>
          <w:rFonts w:ascii="Times New Roman" w:hAnsi="Times New Roman" w:cs="Times New Roman"/>
          <w:color w:val="000000"/>
          <w:sz w:val="24"/>
          <w:szCs w:val="24"/>
        </w:rPr>
        <w:t>Článek I.</w:t>
      </w:r>
      <w:bookmarkStart w:id="2" w:name="bookmark16"/>
      <w:bookmarkStart w:id="3" w:name="bookmark17"/>
      <w:bookmarkStart w:id="4" w:name="bookmark19"/>
      <w:bookmarkEnd w:id="1"/>
    </w:p>
    <w:p w14:paraId="2DBA5606" w14:textId="77777777" w:rsidR="0008105E" w:rsidRDefault="0008105E" w:rsidP="0008105E">
      <w:pPr>
        <w:widowControl w:val="0"/>
        <w:jc w:val="center"/>
        <w:rPr>
          <w:rStyle w:val="CharStyle25"/>
          <w:rFonts w:ascii="Times New Roman" w:hAnsi="Times New Roman" w:cs="Times New Roman"/>
          <w:color w:val="000000"/>
          <w:sz w:val="24"/>
          <w:szCs w:val="24"/>
        </w:rPr>
      </w:pPr>
      <w:r w:rsidRPr="00D403A2">
        <w:rPr>
          <w:rStyle w:val="CharStyle25"/>
          <w:rFonts w:ascii="Times New Roman" w:hAnsi="Times New Roman" w:cs="Times New Roman"/>
          <w:color w:val="000000"/>
          <w:sz w:val="24"/>
          <w:szCs w:val="24"/>
        </w:rPr>
        <w:t>Předmět smlouvy</w:t>
      </w:r>
      <w:bookmarkStart w:id="5" w:name="_Hlk179379144"/>
      <w:bookmarkEnd w:id="2"/>
      <w:bookmarkEnd w:id="3"/>
      <w:bookmarkEnd w:id="4"/>
    </w:p>
    <w:p w14:paraId="2536E123" w14:textId="77777777" w:rsidR="002D658F" w:rsidRPr="00D403A2" w:rsidRDefault="002D658F" w:rsidP="0008105E">
      <w:pPr>
        <w:widowControl w:val="0"/>
        <w:jc w:val="center"/>
        <w:rPr>
          <w:rStyle w:val="CharStyle25"/>
          <w:rFonts w:ascii="Times New Roman" w:hAnsi="Times New Roman" w:cs="Times New Roman"/>
          <w:color w:val="000000"/>
          <w:sz w:val="24"/>
          <w:szCs w:val="24"/>
        </w:rPr>
      </w:pPr>
    </w:p>
    <w:p w14:paraId="6082DD20" w14:textId="0138BD1D" w:rsidR="0008105E" w:rsidRPr="0008105E" w:rsidRDefault="0008105E" w:rsidP="0008105E">
      <w:pPr>
        <w:pStyle w:val="Odstavecseseznamem"/>
        <w:widowControl w:val="0"/>
        <w:numPr>
          <w:ilvl w:val="1"/>
          <w:numId w:val="1"/>
        </w:numPr>
        <w:spacing w:after="160" w:line="259" w:lineRule="auto"/>
        <w:jc w:val="both"/>
        <w:rPr>
          <w:b/>
          <w:bCs/>
          <w:szCs w:val="24"/>
        </w:rPr>
      </w:pPr>
      <w:r w:rsidRPr="0008105E">
        <w:rPr>
          <w:szCs w:val="24"/>
        </w:rPr>
        <w:t xml:space="preserve">Pro účely této smlouvy se konstatuje, že budova Základní školy v Praze 10, </w:t>
      </w:r>
      <w:r w:rsidR="00E75F1D">
        <w:rPr>
          <w:szCs w:val="24"/>
        </w:rPr>
        <w:t xml:space="preserve">U Roháčových kasáren 1381/19, </w:t>
      </w:r>
      <w:r w:rsidRPr="0008105E">
        <w:rPr>
          <w:szCs w:val="24"/>
        </w:rPr>
        <w:t xml:space="preserve">je na základě zákona č. 131/2000 Sb., o hlavním městě Praze, ve vlastnictví obce hl. m. Prahy a Statutem, vyhláškou hl. m. Prahy č. 55/2000 Sb., byla tato </w:t>
      </w:r>
      <w:r w:rsidR="00EA6364" w:rsidRPr="0008105E">
        <w:rPr>
          <w:szCs w:val="24"/>
        </w:rPr>
        <w:t>nemovit</w:t>
      </w:r>
      <w:r w:rsidR="00EA6364">
        <w:rPr>
          <w:szCs w:val="24"/>
        </w:rPr>
        <w:t>á věc</w:t>
      </w:r>
      <w:r w:rsidR="00EA6364" w:rsidRPr="0008105E">
        <w:rPr>
          <w:szCs w:val="24"/>
        </w:rPr>
        <w:t xml:space="preserve"> </w:t>
      </w:r>
      <w:r w:rsidRPr="0008105E">
        <w:rPr>
          <w:szCs w:val="24"/>
        </w:rPr>
        <w:t xml:space="preserve">svěřena do správy městské části Praha 10. Městská část Praha 10 jako pronajímatel přenechala tuto </w:t>
      </w:r>
      <w:r w:rsidR="00EA6364">
        <w:rPr>
          <w:szCs w:val="24"/>
        </w:rPr>
        <w:t>nemovitou věc</w:t>
      </w:r>
      <w:r w:rsidR="00EA6364" w:rsidRPr="0008105E">
        <w:rPr>
          <w:szCs w:val="24"/>
        </w:rPr>
        <w:t xml:space="preserve"> </w:t>
      </w:r>
      <w:r w:rsidRPr="0008105E">
        <w:rPr>
          <w:szCs w:val="24"/>
        </w:rPr>
        <w:t>na</w:t>
      </w:r>
      <w:r w:rsidR="00231EEC">
        <w:rPr>
          <w:szCs w:val="24"/>
        </w:rPr>
        <w:t xml:space="preserve"> základě n</w:t>
      </w:r>
      <w:r w:rsidR="00C5534F">
        <w:rPr>
          <w:szCs w:val="24"/>
        </w:rPr>
        <w:t>ájemní smlouvy ze dne 12.12.2024</w:t>
      </w:r>
      <w:r w:rsidR="00E875CC" w:rsidRPr="0008105E">
        <w:rPr>
          <w:szCs w:val="24"/>
        </w:rPr>
        <w:t xml:space="preserve"> </w:t>
      </w:r>
      <w:r w:rsidRPr="0008105E">
        <w:rPr>
          <w:szCs w:val="24"/>
        </w:rPr>
        <w:t xml:space="preserve">do nájmu nájemci. Nájemce je oprávněn níže specifikované nebytové prostory přenechat podnájemci do podnájmu, a to za podmínek stanovených touto smlouvou. Kopie uvedené smlouvy o nájmu ze dne </w:t>
      </w:r>
      <w:proofErr w:type="gramStart"/>
      <w:r w:rsidR="00C5534F">
        <w:rPr>
          <w:szCs w:val="24"/>
        </w:rPr>
        <w:t>12.12.2024</w:t>
      </w:r>
      <w:proofErr w:type="gramEnd"/>
      <w:r w:rsidR="003B153E" w:rsidRPr="0008105E">
        <w:rPr>
          <w:szCs w:val="24"/>
        </w:rPr>
        <w:t xml:space="preserve"> </w:t>
      </w:r>
      <w:r w:rsidRPr="0008105E">
        <w:rPr>
          <w:szCs w:val="24"/>
        </w:rPr>
        <w:t>je nedílnou součástí této smlouvy jako příloha  č. 1.</w:t>
      </w:r>
    </w:p>
    <w:p w14:paraId="1769F044" w14:textId="3C4FFC2F" w:rsidR="0008105E" w:rsidRPr="0008105E" w:rsidRDefault="0008105E" w:rsidP="0008105E">
      <w:pPr>
        <w:pStyle w:val="Style24"/>
        <w:keepNext/>
        <w:keepLines/>
        <w:numPr>
          <w:ilvl w:val="1"/>
          <w:numId w:val="1"/>
        </w:numPr>
        <w:shd w:val="clear" w:color="auto" w:fill="auto"/>
        <w:spacing w:after="0" w:line="240" w:lineRule="auto"/>
        <w:ind w:left="426"/>
        <w:jc w:val="both"/>
        <w:rPr>
          <w:rFonts w:ascii="Times New Roman" w:hAnsi="Times New Roman" w:cs="Times New Roman"/>
          <w:b w:val="0"/>
          <w:bCs w:val="0"/>
          <w:sz w:val="24"/>
          <w:szCs w:val="24"/>
        </w:rPr>
      </w:pPr>
      <w:r w:rsidRPr="0008105E">
        <w:rPr>
          <w:rFonts w:ascii="Times New Roman" w:hAnsi="Times New Roman" w:cs="Times New Roman"/>
          <w:b w:val="0"/>
          <w:bCs w:val="0"/>
          <w:sz w:val="24"/>
          <w:szCs w:val="24"/>
        </w:rPr>
        <w:lastRenderedPageBreak/>
        <w:t>Předmětem podnájemního vztahu založeného touto smlouvou jsou neb</w:t>
      </w:r>
      <w:r w:rsidR="00C5534F">
        <w:rPr>
          <w:rFonts w:ascii="Times New Roman" w:hAnsi="Times New Roman" w:cs="Times New Roman"/>
          <w:b w:val="0"/>
          <w:bCs w:val="0"/>
          <w:sz w:val="24"/>
          <w:szCs w:val="24"/>
        </w:rPr>
        <w:t>ytové pr</w:t>
      </w:r>
      <w:r w:rsidR="00CC27B1">
        <w:rPr>
          <w:rFonts w:ascii="Times New Roman" w:hAnsi="Times New Roman" w:cs="Times New Roman"/>
          <w:b w:val="0"/>
          <w:bCs w:val="0"/>
          <w:sz w:val="24"/>
          <w:szCs w:val="24"/>
        </w:rPr>
        <w:t>ostory o celkové výměře 1 039,00</w:t>
      </w:r>
      <w:r w:rsidR="003B153E">
        <w:rPr>
          <w:rFonts w:ascii="Times New Roman" w:hAnsi="Times New Roman" w:cs="Times New Roman"/>
          <w:b w:val="0"/>
          <w:bCs w:val="0"/>
          <w:sz w:val="24"/>
          <w:szCs w:val="24"/>
        </w:rPr>
        <w:t xml:space="preserve"> </w:t>
      </w:r>
      <w:r w:rsidRPr="0008105E">
        <w:rPr>
          <w:rFonts w:ascii="Times New Roman" w:hAnsi="Times New Roman" w:cs="Times New Roman"/>
          <w:b w:val="0"/>
          <w:bCs w:val="0"/>
          <w:sz w:val="24"/>
          <w:szCs w:val="24"/>
        </w:rPr>
        <w:t>m</w:t>
      </w:r>
      <w:r w:rsidRPr="0008105E">
        <w:rPr>
          <w:rFonts w:ascii="Times New Roman" w:hAnsi="Times New Roman" w:cs="Times New Roman"/>
          <w:b w:val="0"/>
          <w:bCs w:val="0"/>
          <w:sz w:val="24"/>
          <w:szCs w:val="24"/>
          <w:vertAlign w:val="superscript"/>
        </w:rPr>
        <w:t>2</w:t>
      </w:r>
      <w:r w:rsidRPr="0008105E">
        <w:rPr>
          <w:rFonts w:ascii="Times New Roman" w:hAnsi="Times New Roman" w:cs="Times New Roman"/>
          <w:b w:val="0"/>
          <w:bCs w:val="0"/>
          <w:sz w:val="24"/>
          <w:szCs w:val="24"/>
        </w:rPr>
        <w:t xml:space="preserve">, </w:t>
      </w:r>
      <w:r w:rsidR="00353A7F">
        <w:rPr>
          <w:rFonts w:ascii="Times New Roman" w:hAnsi="Times New Roman" w:cs="Times New Roman"/>
          <w:b w:val="0"/>
          <w:bCs w:val="0"/>
          <w:sz w:val="24"/>
          <w:szCs w:val="24"/>
        </w:rPr>
        <w:t xml:space="preserve">podrobně </w:t>
      </w:r>
      <w:r w:rsidRPr="0008105E">
        <w:rPr>
          <w:rFonts w:ascii="Times New Roman" w:hAnsi="Times New Roman" w:cs="Times New Roman"/>
          <w:b w:val="0"/>
          <w:bCs w:val="0"/>
          <w:sz w:val="24"/>
          <w:szCs w:val="24"/>
        </w:rPr>
        <w:t>specifikované v příloze č. 2</w:t>
      </w:r>
      <w:r w:rsidR="00D403A2">
        <w:rPr>
          <w:rFonts w:ascii="Times New Roman" w:hAnsi="Times New Roman" w:cs="Times New Roman"/>
          <w:b w:val="0"/>
          <w:bCs w:val="0"/>
          <w:sz w:val="24"/>
          <w:szCs w:val="24"/>
        </w:rPr>
        <w:t xml:space="preserve"> (dále jen „</w:t>
      </w:r>
      <w:r w:rsidR="00D403A2" w:rsidRPr="007B5F5F">
        <w:rPr>
          <w:rFonts w:ascii="Times New Roman" w:hAnsi="Times New Roman" w:cs="Times New Roman"/>
          <w:sz w:val="24"/>
          <w:szCs w:val="24"/>
        </w:rPr>
        <w:t>předmět podnájmu</w:t>
      </w:r>
      <w:r w:rsidR="00D403A2">
        <w:rPr>
          <w:rFonts w:ascii="Times New Roman" w:hAnsi="Times New Roman" w:cs="Times New Roman"/>
          <w:b w:val="0"/>
          <w:bCs w:val="0"/>
          <w:sz w:val="24"/>
          <w:szCs w:val="24"/>
        </w:rPr>
        <w:t>“).</w:t>
      </w:r>
    </w:p>
    <w:bookmarkEnd w:id="5"/>
    <w:p w14:paraId="559FE804" w14:textId="7EBEF7FB" w:rsidR="00E354F2" w:rsidRPr="00533961" w:rsidRDefault="0008105E" w:rsidP="00533961">
      <w:pPr>
        <w:pStyle w:val="Style24"/>
        <w:keepNext/>
        <w:keepLines/>
        <w:numPr>
          <w:ilvl w:val="1"/>
          <w:numId w:val="1"/>
        </w:numPr>
        <w:shd w:val="clear" w:color="auto" w:fill="auto"/>
        <w:spacing w:after="0" w:line="240" w:lineRule="auto"/>
        <w:ind w:left="426"/>
        <w:jc w:val="both"/>
        <w:rPr>
          <w:rFonts w:ascii="Times New Roman" w:hAnsi="Times New Roman" w:cs="Times New Roman"/>
          <w:b w:val="0"/>
          <w:bCs w:val="0"/>
          <w:sz w:val="24"/>
          <w:szCs w:val="24"/>
        </w:rPr>
      </w:pPr>
      <w:r w:rsidRPr="0008105E">
        <w:rPr>
          <w:rFonts w:ascii="Times New Roman" w:hAnsi="Times New Roman" w:cs="Times New Roman"/>
          <w:b w:val="0"/>
          <w:bCs w:val="0"/>
          <w:sz w:val="24"/>
          <w:szCs w:val="24"/>
        </w:rPr>
        <w:t xml:space="preserve">Nájemce touto smlouvou přenechává podnájemci </w:t>
      </w:r>
      <w:r w:rsidR="00E354F2">
        <w:rPr>
          <w:rFonts w:ascii="Times New Roman" w:hAnsi="Times New Roman" w:cs="Times New Roman"/>
          <w:b w:val="0"/>
          <w:bCs w:val="0"/>
          <w:sz w:val="24"/>
          <w:szCs w:val="24"/>
        </w:rPr>
        <w:t>k dočasnému užívání</w:t>
      </w:r>
      <w:r w:rsidRPr="0008105E">
        <w:rPr>
          <w:rFonts w:ascii="Times New Roman" w:hAnsi="Times New Roman" w:cs="Times New Roman"/>
          <w:b w:val="0"/>
          <w:bCs w:val="0"/>
          <w:sz w:val="24"/>
          <w:szCs w:val="24"/>
        </w:rPr>
        <w:t xml:space="preserve"> předmět podnájmu na základě a v souladu se souhlasem pronajímatele vydaným na základě usnesení </w:t>
      </w:r>
      <w:r w:rsidR="005E6403">
        <w:rPr>
          <w:rFonts w:ascii="Times New Roman" w:hAnsi="Times New Roman" w:cs="Times New Roman"/>
          <w:b w:val="0"/>
          <w:bCs w:val="0"/>
          <w:sz w:val="24"/>
          <w:szCs w:val="24"/>
        </w:rPr>
        <w:t>Rady městské části</w:t>
      </w:r>
      <w:r w:rsidR="005E6403" w:rsidRPr="0008105E">
        <w:rPr>
          <w:rFonts w:ascii="Times New Roman" w:hAnsi="Times New Roman" w:cs="Times New Roman"/>
          <w:b w:val="0"/>
          <w:bCs w:val="0"/>
          <w:sz w:val="24"/>
          <w:szCs w:val="24"/>
        </w:rPr>
        <w:t xml:space="preserve"> </w:t>
      </w:r>
      <w:r w:rsidRPr="0008105E">
        <w:rPr>
          <w:rFonts w:ascii="Times New Roman" w:hAnsi="Times New Roman" w:cs="Times New Roman"/>
          <w:b w:val="0"/>
          <w:bCs w:val="0"/>
          <w:sz w:val="24"/>
          <w:szCs w:val="24"/>
        </w:rPr>
        <w:t xml:space="preserve">Praha 10 č. </w:t>
      </w:r>
      <w:r w:rsidR="00C5534F" w:rsidRPr="00C5534F">
        <w:rPr>
          <w:rFonts w:ascii="Times New Roman" w:hAnsi="Times New Roman" w:cs="Times New Roman"/>
          <w:b w:val="0"/>
          <w:bCs w:val="0"/>
          <w:sz w:val="24"/>
          <w:szCs w:val="24"/>
        </w:rPr>
        <w:t>0027/RMČ</w:t>
      </w:r>
      <w:r w:rsidR="00C5534F">
        <w:rPr>
          <w:rFonts w:ascii="Times New Roman" w:hAnsi="Times New Roman" w:cs="Times New Roman"/>
          <w:b w:val="0"/>
          <w:bCs w:val="0"/>
          <w:sz w:val="24"/>
          <w:szCs w:val="24"/>
        </w:rPr>
        <w:t>/2025</w:t>
      </w:r>
      <w:r w:rsidR="003B153E" w:rsidRPr="0008105E">
        <w:rPr>
          <w:rFonts w:ascii="Times New Roman" w:hAnsi="Times New Roman" w:cs="Times New Roman"/>
          <w:b w:val="0"/>
          <w:bCs w:val="0"/>
          <w:sz w:val="24"/>
          <w:szCs w:val="24"/>
        </w:rPr>
        <w:t xml:space="preserve"> </w:t>
      </w:r>
      <w:r w:rsidR="00C5534F">
        <w:rPr>
          <w:rFonts w:ascii="Times New Roman" w:hAnsi="Times New Roman" w:cs="Times New Roman"/>
          <w:b w:val="0"/>
          <w:bCs w:val="0"/>
          <w:sz w:val="24"/>
          <w:szCs w:val="24"/>
        </w:rPr>
        <w:t>ze dne 09.01.2025</w:t>
      </w:r>
      <w:r w:rsidR="00E354F2">
        <w:rPr>
          <w:rFonts w:ascii="Times New Roman" w:hAnsi="Times New Roman" w:cs="Times New Roman"/>
          <w:b w:val="0"/>
          <w:bCs w:val="0"/>
          <w:sz w:val="24"/>
          <w:szCs w:val="24"/>
        </w:rPr>
        <w:t>, a to za účelem specifikovaným v</w:t>
      </w:r>
      <w:r w:rsidR="00533961">
        <w:rPr>
          <w:rFonts w:ascii="Times New Roman" w:hAnsi="Times New Roman" w:cs="Times New Roman"/>
          <w:b w:val="0"/>
          <w:bCs w:val="0"/>
          <w:sz w:val="24"/>
          <w:szCs w:val="24"/>
        </w:rPr>
        <w:t> čl. II.</w:t>
      </w:r>
      <w:r w:rsidR="00E354F2">
        <w:rPr>
          <w:rFonts w:ascii="Times New Roman" w:hAnsi="Times New Roman" w:cs="Times New Roman"/>
          <w:b w:val="0"/>
          <w:bCs w:val="0"/>
          <w:sz w:val="24"/>
          <w:szCs w:val="24"/>
        </w:rPr>
        <w:t xml:space="preserve"> této smlouvy</w:t>
      </w:r>
      <w:r w:rsidRPr="0008105E">
        <w:rPr>
          <w:rFonts w:ascii="Times New Roman" w:hAnsi="Times New Roman" w:cs="Times New Roman"/>
          <w:b w:val="0"/>
          <w:bCs w:val="0"/>
          <w:sz w:val="24"/>
          <w:szCs w:val="24"/>
        </w:rPr>
        <w:t xml:space="preserve">. Podnájemce </w:t>
      </w:r>
      <w:r w:rsidR="00533961" w:rsidRPr="00533961">
        <w:rPr>
          <w:rFonts w:ascii="Times New Roman" w:hAnsi="Times New Roman" w:cs="Times New Roman"/>
          <w:b w:val="0"/>
          <w:bCs w:val="0"/>
          <w:sz w:val="24"/>
          <w:szCs w:val="24"/>
        </w:rPr>
        <w:t>se seznámil se stavem předmětu podnájmu</w:t>
      </w:r>
      <w:r w:rsidR="00533961">
        <w:rPr>
          <w:rFonts w:ascii="Times New Roman" w:hAnsi="Times New Roman" w:cs="Times New Roman"/>
          <w:b w:val="0"/>
          <w:bCs w:val="0"/>
          <w:sz w:val="24"/>
          <w:szCs w:val="24"/>
        </w:rPr>
        <w:t xml:space="preserve">, shledal jej vyhovujícím k účelu dle čl. II. této smlouvy </w:t>
      </w:r>
      <w:r w:rsidR="00533961" w:rsidRPr="00533961">
        <w:rPr>
          <w:rFonts w:ascii="Times New Roman" w:hAnsi="Times New Roman" w:cs="Times New Roman"/>
          <w:b w:val="0"/>
          <w:bCs w:val="0"/>
          <w:sz w:val="24"/>
          <w:szCs w:val="24"/>
        </w:rPr>
        <w:t>a v tomto stavu jej přebírá</w:t>
      </w:r>
      <w:r w:rsidR="00533961">
        <w:rPr>
          <w:rFonts w:ascii="Times New Roman" w:hAnsi="Times New Roman" w:cs="Times New Roman"/>
          <w:b w:val="0"/>
          <w:bCs w:val="0"/>
          <w:sz w:val="24"/>
          <w:szCs w:val="24"/>
        </w:rPr>
        <w:t>. S</w:t>
      </w:r>
      <w:r w:rsidR="00533961" w:rsidRPr="00533961">
        <w:rPr>
          <w:rFonts w:ascii="Times New Roman" w:hAnsi="Times New Roman" w:cs="Times New Roman"/>
          <w:b w:val="0"/>
          <w:bCs w:val="0"/>
          <w:sz w:val="24"/>
          <w:szCs w:val="24"/>
        </w:rPr>
        <w:t xml:space="preserve">tav předmětu </w:t>
      </w:r>
      <w:r w:rsidR="00533961">
        <w:rPr>
          <w:rFonts w:ascii="Times New Roman" w:hAnsi="Times New Roman" w:cs="Times New Roman"/>
          <w:b w:val="0"/>
          <w:bCs w:val="0"/>
          <w:sz w:val="24"/>
          <w:szCs w:val="24"/>
        </w:rPr>
        <w:t>pod</w:t>
      </w:r>
      <w:r w:rsidR="00533961" w:rsidRPr="00533961">
        <w:rPr>
          <w:rFonts w:ascii="Times New Roman" w:hAnsi="Times New Roman" w:cs="Times New Roman"/>
          <w:b w:val="0"/>
          <w:bCs w:val="0"/>
          <w:sz w:val="24"/>
          <w:szCs w:val="24"/>
        </w:rPr>
        <w:t>nájmu je popsán v</w:t>
      </w:r>
      <w:r w:rsidR="00533961">
        <w:rPr>
          <w:rFonts w:ascii="Times New Roman" w:hAnsi="Times New Roman" w:cs="Times New Roman"/>
          <w:b w:val="0"/>
          <w:bCs w:val="0"/>
          <w:sz w:val="24"/>
          <w:szCs w:val="24"/>
        </w:rPr>
        <w:t xml:space="preserve"> předávacím </w:t>
      </w:r>
      <w:r w:rsidR="00533961" w:rsidRPr="00533961">
        <w:rPr>
          <w:rFonts w:ascii="Times New Roman" w:hAnsi="Times New Roman" w:cs="Times New Roman"/>
          <w:b w:val="0"/>
          <w:bCs w:val="0"/>
          <w:sz w:val="24"/>
          <w:szCs w:val="24"/>
        </w:rPr>
        <w:t xml:space="preserve">protokole, který tvoří přílohu č. 3. této smlouvy. </w:t>
      </w:r>
      <w:r w:rsidRPr="00533961">
        <w:rPr>
          <w:rFonts w:ascii="Times New Roman" w:hAnsi="Times New Roman" w:cs="Times New Roman"/>
          <w:b w:val="0"/>
          <w:bCs w:val="0"/>
          <w:sz w:val="24"/>
          <w:szCs w:val="24"/>
        </w:rPr>
        <w:t xml:space="preserve">Nájemce se zavazuje, že po dobu této smlouvy zajistí podnájemci nerušený výkon jeho práv dle jednotlivých ustanovení této smlouvy. Nové vybavení či zařízení předmětu podnájmu si bude zajišťovat podnájemce sám na své vlastní náklady. </w:t>
      </w:r>
    </w:p>
    <w:p w14:paraId="7C60F288" w14:textId="21874607" w:rsidR="00E354F2" w:rsidRPr="00E354F2" w:rsidRDefault="00E354F2" w:rsidP="00E354F2">
      <w:pPr>
        <w:pStyle w:val="Style24"/>
        <w:keepNext/>
        <w:keepLines/>
        <w:numPr>
          <w:ilvl w:val="1"/>
          <w:numId w:val="1"/>
        </w:numPr>
        <w:shd w:val="clear" w:color="auto" w:fill="auto"/>
        <w:spacing w:after="0" w:line="240" w:lineRule="auto"/>
        <w:ind w:left="426"/>
        <w:jc w:val="both"/>
        <w:rPr>
          <w:rFonts w:ascii="Times New Roman" w:hAnsi="Times New Roman" w:cs="Times New Roman"/>
          <w:b w:val="0"/>
          <w:bCs w:val="0"/>
          <w:sz w:val="24"/>
          <w:szCs w:val="24"/>
        </w:rPr>
      </w:pPr>
      <w:r w:rsidRPr="00E354F2">
        <w:rPr>
          <w:rFonts w:ascii="Times New Roman" w:hAnsi="Times New Roman" w:cs="Times New Roman"/>
          <w:b w:val="0"/>
          <w:bCs w:val="0"/>
          <w:sz w:val="24"/>
          <w:szCs w:val="24"/>
        </w:rPr>
        <w:t xml:space="preserve">Současně se vznikem práva užívat </w:t>
      </w:r>
      <w:r>
        <w:rPr>
          <w:rFonts w:ascii="Times New Roman" w:hAnsi="Times New Roman" w:cs="Times New Roman"/>
          <w:b w:val="0"/>
          <w:bCs w:val="0"/>
          <w:sz w:val="24"/>
          <w:szCs w:val="24"/>
        </w:rPr>
        <w:t>p</w:t>
      </w:r>
      <w:r w:rsidRPr="00E354F2">
        <w:rPr>
          <w:rFonts w:ascii="Times New Roman" w:hAnsi="Times New Roman" w:cs="Times New Roman"/>
          <w:b w:val="0"/>
          <w:bCs w:val="0"/>
          <w:sz w:val="24"/>
          <w:szCs w:val="24"/>
        </w:rPr>
        <w:t xml:space="preserve">ředmět </w:t>
      </w:r>
      <w:r>
        <w:rPr>
          <w:rFonts w:ascii="Times New Roman" w:hAnsi="Times New Roman" w:cs="Times New Roman"/>
          <w:b w:val="0"/>
          <w:bCs w:val="0"/>
          <w:sz w:val="24"/>
          <w:szCs w:val="24"/>
        </w:rPr>
        <w:t>pod</w:t>
      </w:r>
      <w:r w:rsidRPr="00E354F2">
        <w:rPr>
          <w:rFonts w:ascii="Times New Roman" w:hAnsi="Times New Roman" w:cs="Times New Roman"/>
          <w:b w:val="0"/>
          <w:bCs w:val="0"/>
          <w:sz w:val="24"/>
          <w:szCs w:val="24"/>
        </w:rPr>
        <w:t xml:space="preserve">nájmu vzniká </w:t>
      </w:r>
      <w:r>
        <w:rPr>
          <w:rFonts w:ascii="Times New Roman" w:hAnsi="Times New Roman" w:cs="Times New Roman"/>
          <w:b w:val="0"/>
          <w:bCs w:val="0"/>
          <w:sz w:val="24"/>
          <w:szCs w:val="24"/>
        </w:rPr>
        <w:t>podnájemci</w:t>
      </w:r>
      <w:r w:rsidRPr="00E354F2">
        <w:rPr>
          <w:rFonts w:ascii="Times New Roman" w:hAnsi="Times New Roman" w:cs="Times New Roman"/>
          <w:b w:val="0"/>
          <w:bCs w:val="0"/>
          <w:sz w:val="24"/>
          <w:szCs w:val="24"/>
        </w:rPr>
        <w:t xml:space="preserve"> právo užívat společné prostory a zařízení </w:t>
      </w:r>
      <w:r>
        <w:rPr>
          <w:rFonts w:ascii="Times New Roman" w:hAnsi="Times New Roman" w:cs="Times New Roman"/>
          <w:b w:val="0"/>
          <w:bCs w:val="0"/>
          <w:sz w:val="24"/>
          <w:szCs w:val="24"/>
        </w:rPr>
        <w:t>předmětu podnájmu</w:t>
      </w:r>
      <w:r w:rsidRPr="00E354F2">
        <w:rPr>
          <w:rFonts w:ascii="Times New Roman" w:hAnsi="Times New Roman" w:cs="Times New Roman"/>
          <w:b w:val="0"/>
          <w:bCs w:val="0"/>
          <w:sz w:val="24"/>
          <w:szCs w:val="24"/>
        </w:rPr>
        <w:t xml:space="preserve"> v rozsahu, v jakém je tohoto užívání třeba k výkonu </w:t>
      </w:r>
      <w:r>
        <w:rPr>
          <w:rFonts w:ascii="Times New Roman" w:hAnsi="Times New Roman" w:cs="Times New Roman"/>
          <w:b w:val="0"/>
          <w:bCs w:val="0"/>
          <w:sz w:val="24"/>
          <w:szCs w:val="24"/>
        </w:rPr>
        <w:t>jeho</w:t>
      </w:r>
      <w:r w:rsidRPr="00E354F2">
        <w:rPr>
          <w:rFonts w:ascii="Times New Roman" w:hAnsi="Times New Roman" w:cs="Times New Roman"/>
          <w:b w:val="0"/>
          <w:bCs w:val="0"/>
          <w:sz w:val="24"/>
          <w:szCs w:val="24"/>
        </w:rPr>
        <w:t xml:space="preserve"> činnosti. </w:t>
      </w:r>
      <w:r>
        <w:rPr>
          <w:rFonts w:ascii="Times New Roman" w:hAnsi="Times New Roman" w:cs="Times New Roman"/>
          <w:b w:val="0"/>
          <w:bCs w:val="0"/>
          <w:sz w:val="24"/>
          <w:szCs w:val="24"/>
        </w:rPr>
        <w:t>Podn</w:t>
      </w:r>
      <w:r w:rsidRPr="00E354F2">
        <w:rPr>
          <w:rFonts w:ascii="Times New Roman" w:hAnsi="Times New Roman" w:cs="Times New Roman"/>
          <w:b w:val="0"/>
          <w:bCs w:val="0"/>
          <w:sz w:val="24"/>
          <w:szCs w:val="24"/>
        </w:rPr>
        <w:t xml:space="preserve">ájemce je povinen užívat tyto prostory řádně a v souladu s </w:t>
      </w:r>
      <w:r>
        <w:rPr>
          <w:rFonts w:ascii="Times New Roman" w:hAnsi="Times New Roman" w:cs="Times New Roman"/>
          <w:b w:val="0"/>
          <w:bCs w:val="0"/>
          <w:sz w:val="24"/>
          <w:szCs w:val="24"/>
        </w:rPr>
        <w:t>provozním</w:t>
      </w:r>
      <w:r w:rsidRPr="00E354F2">
        <w:rPr>
          <w:rFonts w:ascii="Times New Roman" w:hAnsi="Times New Roman" w:cs="Times New Roman"/>
          <w:b w:val="0"/>
          <w:bCs w:val="0"/>
          <w:sz w:val="24"/>
          <w:szCs w:val="24"/>
        </w:rPr>
        <w:t xml:space="preserve"> řádem </w:t>
      </w:r>
      <w:r>
        <w:rPr>
          <w:rFonts w:ascii="Times New Roman" w:hAnsi="Times New Roman" w:cs="Times New Roman"/>
          <w:b w:val="0"/>
          <w:bCs w:val="0"/>
          <w:sz w:val="24"/>
          <w:szCs w:val="24"/>
        </w:rPr>
        <w:t>nájemce</w:t>
      </w:r>
      <w:r w:rsidR="00975CF0">
        <w:rPr>
          <w:rFonts w:ascii="Times New Roman" w:hAnsi="Times New Roman" w:cs="Times New Roman"/>
          <w:b w:val="0"/>
          <w:bCs w:val="0"/>
          <w:sz w:val="24"/>
          <w:szCs w:val="24"/>
        </w:rPr>
        <w:t>, se kterým byl podnájemce před uzavřením smlouvy seznámen. Podnájemce</w:t>
      </w:r>
      <w:r w:rsidR="00975CF0" w:rsidRPr="00975CF0">
        <w:rPr>
          <w:rFonts w:ascii="Times New Roman" w:hAnsi="Times New Roman" w:cs="Times New Roman"/>
          <w:b w:val="0"/>
          <w:bCs w:val="0"/>
          <w:sz w:val="24"/>
          <w:szCs w:val="24"/>
        </w:rPr>
        <w:t xml:space="preserve"> bere na vědomí, že </w:t>
      </w:r>
      <w:r w:rsidR="00975CF0">
        <w:rPr>
          <w:rFonts w:ascii="Times New Roman" w:hAnsi="Times New Roman" w:cs="Times New Roman"/>
          <w:b w:val="0"/>
          <w:bCs w:val="0"/>
          <w:sz w:val="24"/>
          <w:szCs w:val="24"/>
        </w:rPr>
        <w:t xml:space="preserve">aktuální znění </w:t>
      </w:r>
      <w:r w:rsidR="00975CF0" w:rsidRPr="00975CF0">
        <w:rPr>
          <w:rFonts w:ascii="Times New Roman" w:hAnsi="Times New Roman" w:cs="Times New Roman"/>
          <w:b w:val="0"/>
          <w:bCs w:val="0"/>
          <w:sz w:val="24"/>
          <w:szCs w:val="24"/>
        </w:rPr>
        <w:t>provozní</w:t>
      </w:r>
      <w:r w:rsidR="00975CF0">
        <w:rPr>
          <w:rFonts w:ascii="Times New Roman" w:hAnsi="Times New Roman" w:cs="Times New Roman"/>
          <w:b w:val="0"/>
          <w:bCs w:val="0"/>
          <w:sz w:val="24"/>
          <w:szCs w:val="24"/>
        </w:rPr>
        <w:t>ho</w:t>
      </w:r>
      <w:r w:rsidR="00975CF0" w:rsidRPr="00975CF0">
        <w:rPr>
          <w:rFonts w:ascii="Times New Roman" w:hAnsi="Times New Roman" w:cs="Times New Roman"/>
          <w:b w:val="0"/>
          <w:bCs w:val="0"/>
          <w:sz w:val="24"/>
          <w:szCs w:val="24"/>
        </w:rPr>
        <w:t xml:space="preserve"> řád</w:t>
      </w:r>
      <w:r w:rsidR="00975CF0">
        <w:rPr>
          <w:rFonts w:ascii="Times New Roman" w:hAnsi="Times New Roman" w:cs="Times New Roman"/>
          <w:b w:val="0"/>
          <w:bCs w:val="0"/>
          <w:sz w:val="24"/>
          <w:szCs w:val="24"/>
        </w:rPr>
        <w:t>u</w:t>
      </w:r>
      <w:r w:rsidR="00975CF0" w:rsidRPr="00975CF0">
        <w:rPr>
          <w:rFonts w:ascii="Times New Roman" w:hAnsi="Times New Roman" w:cs="Times New Roman"/>
          <w:b w:val="0"/>
          <w:bCs w:val="0"/>
          <w:sz w:val="24"/>
          <w:szCs w:val="24"/>
        </w:rPr>
        <w:t xml:space="preserve"> je k dispozici u </w:t>
      </w:r>
      <w:r w:rsidR="00975CF0">
        <w:rPr>
          <w:rFonts w:ascii="Times New Roman" w:hAnsi="Times New Roman" w:cs="Times New Roman"/>
          <w:b w:val="0"/>
          <w:bCs w:val="0"/>
          <w:sz w:val="24"/>
          <w:szCs w:val="24"/>
        </w:rPr>
        <w:t>nájemce</w:t>
      </w:r>
      <w:r w:rsidR="00975CF0" w:rsidRPr="00975CF0">
        <w:rPr>
          <w:rFonts w:ascii="Times New Roman" w:hAnsi="Times New Roman" w:cs="Times New Roman"/>
          <w:b w:val="0"/>
          <w:bCs w:val="0"/>
          <w:sz w:val="24"/>
          <w:szCs w:val="24"/>
        </w:rPr>
        <w:t xml:space="preserve"> a v prostorách budovy na viditelném a přístupném místě. O změnách provozního řádu je </w:t>
      </w:r>
      <w:r w:rsidR="00975CF0">
        <w:rPr>
          <w:rFonts w:ascii="Times New Roman" w:hAnsi="Times New Roman" w:cs="Times New Roman"/>
          <w:b w:val="0"/>
          <w:bCs w:val="0"/>
          <w:sz w:val="24"/>
          <w:szCs w:val="24"/>
        </w:rPr>
        <w:t>nájemce</w:t>
      </w:r>
      <w:r w:rsidR="00975CF0" w:rsidRPr="00975CF0">
        <w:rPr>
          <w:rFonts w:ascii="Times New Roman" w:hAnsi="Times New Roman" w:cs="Times New Roman"/>
          <w:b w:val="0"/>
          <w:bCs w:val="0"/>
          <w:sz w:val="24"/>
          <w:szCs w:val="24"/>
        </w:rPr>
        <w:t xml:space="preserve"> povinen </w:t>
      </w:r>
      <w:r w:rsidR="00975CF0">
        <w:rPr>
          <w:rFonts w:ascii="Times New Roman" w:hAnsi="Times New Roman" w:cs="Times New Roman"/>
          <w:b w:val="0"/>
          <w:bCs w:val="0"/>
          <w:sz w:val="24"/>
          <w:szCs w:val="24"/>
        </w:rPr>
        <w:t>pod</w:t>
      </w:r>
      <w:r w:rsidR="00975CF0" w:rsidRPr="00975CF0">
        <w:rPr>
          <w:rFonts w:ascii="Times New Roman" w:hAnsi="Times New Roman" w:cs="Times New Roman"/>
          <w:b w:val="0"/>
          <w:bCs w:val="0"/>
          <w:sz w:val="24"/>
          <w:szCs w:val="24"/>
        </w:rPr>
        <w:t>nájemce informovat.</w:t>
      </w:r>
    </w:p>
    <w:p w14:paraId="017190B0" w14:textId="645B6CF7" w:rsidR="0008105E" w:rsidRPr="0008105E" w:rsidRDefault="0008105E" w:rsidP="0008105E">
      <w:pPr>
        <w:pStyle w:val="Style24"/>
        <w:keepNext/>
        <w:keepLines/>
        <w:numPr>
          <w:ilvl w:val="1"/>
          <w:numId w:val="1"/>
        </w:numPr>
        <w:shd w:val="clear" w:color="auto" w:fill="auto"/>
        <w:spacing w:after="0" w:line="240" w:lineRule="auto"/>
        <w:ind w:left="426" w:hanging="426"/>
        <w:jc w:val="both"/>
        <w:rPr>
          <w:rFonts w:ascii="Times New Roman" w:hAnsi="Times New Roman" w:cs="Times New Roman"/>
          <w:b w:val="0"/>
          <w:bCs w:val="0"/>
          <w:sz w:val="24"/>
          <w:szCs w:val="24"/>
        </w:rPr>
      </w:pPr>
      <w:r w:rsidRPr="0008105E">
        <w:rPr>
          <w:rFonts w:ascii="Times New Roman" w:hAnsi="Times New Roman" w:cs="Times New Roman"/>
          <w:b w:val="0"/>
          <w:bCs w:val="0"/>
          <w:sz w:val="24"/>
          <w:szCs w:val="24"/>
        </w:rPr>
        <w:t xml:space="preserve">Movitý majetek v prostorách </w:t>
      </w:r>
      <w:r w:rsidR="00D403A2">
        <w:rPr>
          <w:rFonts w:ascii="Times New Roman" w:hAnsi="Times New Roman" w:cs="Times New Roman"/>
          <w:b w:val="0"/>
          <w:bCs w:val="0"/>
          <w:sz w:val="24"/>
          <w:szCs w:val="24"/>
        </w:rPr>
        <w:t>předmětu podnájmu</w:t>
      </w:r>
      <w:r w:rsidR="00D403A2" w:rsidRPr="0008105E">
        <w:rPr>
          <w:rFonts w:ascii="Times New Roman" w:hAnsi="Times New Roman" w:cs="Times New Roman"/>
          <w:b w:val="0"/>
          <w:bCs w:val="0"/>
          <w:sz w:val="24"/>
          <w:szCs w:val="24"/>
        </w:rPr>
        <w:t xml:space="preserve"> </w:t>
      </w:r>
      <w:r w:rsidRPr="0008105E">
        <w:rPr>
          <w:rFonts w:ascii="Times New Roman" w:hAnsi="Times New Roman" w:cs="Times New Roman"/>
          <w:b w:val="0"/>
          <w:bCs w:val="0"/>
          <w:sz w:val="24"/>
          <w:szCs w:val="24"/>
        </w:rPr>
        <w:t>není předmětem podnájmu. Tento majetek podnájemc</w:t>
      </w:r>
      <w:r w:rsidR="008A1411">
        <w:rPr>
          <w:rFonts w:ascii="Times New Roman" w:hAnsi="Times New Roman" w:cs="Times New Roman"/>
          <w:b w:val="0"/>
          <w:bCs w:val="0"/>
          <w:sz w:val="24"/>
          <w:szCs w:val="24"/>
        </w:rPr>
        <w:t>e</w:t>
      </w:r>
      <w:r w:rsidRPr="0008105E">
        <w:rPr>
          <w:rFonts w:ascii="Times New Roman" w:hAnsi="Times New Roman" w:cs="Times New Roman"/>
          <w:b w:val="0"/>
          <w:bCs w:val="0"/>
          <w:sz w:val="24"/>
          <w:szCs w:val="24"/>
        </w:rPr>
        <w:t xml:space="preserve"> bezúplatně </w:t>
      </w:r>
      <w:r w:rsidR="008A1411">
        <w:rPr>
          <w:rFonts w:ascii="Times New Roman" w:hAnsi="Times New Roman" w:cs="Times New Roman"/>
          <w:b w:val="0"/>
          <w:bCs w:val="0"/>
          <w:sz w:val="24"/>
          <w:szCs w:val="24"/>
        </w:rPr>
        <w:t>nabyl od nájemce</w:t>
      </w:r>
      <w:r w:rsidRPr="0008105E">
        <w:rPr>
          <w:rFonts w:ascii="Times New Roman" w:hAnsi="Times New Roman" w:cs="Times New Roman"/>
          <w:b w:val="0"/>
          <w:bCs w:val="0"/>
          <w:sz w:val="24"/>
          <w:szCs w:val="24"/>
        </w:rPr>
        <w:t xml:space="preserve">, </w:t>
      </w:r>
      <w:r w:rsidR="008A1411">
        <w:rPr>
          <w:rFonts w:ascii="Times New Roman" w:hAnsi="Times New Roman" w:cs="Times New Roman"/>
          <w:b w:val="0"/>
          <w:bCs w:val="0"/>
          <w:sz w:val="24"/>
          <w:szCs w:val="24"/>
        </w:rPr>
        <w:t>o čemž byly sepsány</w:t>
      </w:r>
      <w:r w:rsidRPr="0008105E">
        <w:rPr>
          <w:rFonts w:ascii="Times New Roman" w:hAnsi="Times New Roman" w:cs="Times New Roman"/>
          <w:b w:val="0"/>
          <w:bCs w:val="0"/>
          <w:sz w:val="24"/>
          <w:szCs w:val="24"/>
        </w:rPr>
        <w:t xml:space="preserve"> předávací protokoly ze dne </w:t>
      </w:r>
      <w:r w:rsidR="000A354C">
        <w:rPr>
          <w:rFonts w:ascii="Times New Roman" w:hAnsi="Times New Roman" w:cs="Times New Roman"/>
          <w:b w:val="0"/>
          <w:bCs w:val="0"/>
          <w:sz w:val="24"/>
          <w:szCs w:val="24"/>
        </w:rPr>
        <w:t>14.09.2004</w:t>
      </w:r>
      <w:r w:rsidR="003B153E" w:rsidRPr="0008105E">
        <w:rPr>
          <w:rFonts w:ascii="Times New Roman" w:hAnsi="Times New Roman" w:cs="Times New Roman"/>
          <w:b w:val="0"/>
          <w:bCs w:val="0"/>
          <w:sz w:val="24"/>
          <w:szCs w:val="24"/>
        </w:rPr>
        <w:t xml:space="preserve"> </w:t>
      </w:r>
      <w:r w:rsidRPr="0008105E">
        <w:rPr>
          <w:rFonts w:ascii="Times New Roman" w:hAnsi="Times New Roman" w:cs="Times New Roman"/>
          <w:b w:val="0"/>
          <w:bCs w:val="0"/>
          <w:sz w:val="24"/>
          <w:szCs w:val="24"/>
        </w:rPr>
        <w:t xml:space="preserve">a ze dne </w:t>
      </w:r>
      <w:r w:rsidR="000A354C" w:rsidRPr="000A354C">
        <w:rPr>
          <w:rFonts w:ascii="Times New Roman" w:hAnsi="Times New Roman" w:cs="Times New Roman"/>
          <w:b w:val="0"/>
          <w:bCs w:val="0"/>
          <w:sz w:val="24"/>
          <w:szCs w:val="24"/>
        </w:rPr>
        <w:t>11.10.2004.</w:t>
      </w:r>
      <w:r w:rsidRPr="0008105E">
        <w:rPr>
          <w:rFonts w:ascii="Times New Roman" w:hAnsi="Times New Roman" w:cs="Times New Roman"/>
          <w:b w:val="0"/>
          <w:bCs w:val="0"/>
          <w:sz w:val="24"/>
          <w:szCs w:val="24"/>
        </w:rPr>
        <w:t xml:space="preserve"> Podnájemce prohlašuje, že tento movitý majetek je řádně pojištěn. </w:t>
      </w:r>
    </w:p>
    <w:p w14:paraId="7CC860CA" w14:textId="77777777" w:rsidR="0008105E" w:rsidRPr="0008105E" w:rsidRDefault="0008105E" w:rsidP="0008105E">
      <w:pPr>
        <w:pStyle w:val="Style24"/>
        <w:keepNext/>
        <w:keepLines/>
        <w:shd w:val="clear" w:color="auto" w:fill="auto"/>
        <w:spacing w:after="0" w:line="240" w:lineRule="auto"/>
        <w:jc w:val="both"/>
        <w:rPr>
          <w:rFonts w:ascii="Times New Roman" w:hAnsi="Times New Roman" w:cs="Times New Roman"/>
          <w:b w:val="0"/>
          <w:bCs w:val="0"/>
          <w:sz w:val="24"/>
          <w:szCs w:val="24"/>
        </w:rPr>
      </w:pPr>
    </w:p>
    <w:p w14:paraId="2E360FB5"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Článek II.</w:t>
      </w:r>
    </w:p>
    <w:p w14:paraId="6B056E8A" w14:textId="59AA218B"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 xml:space="preserve">Účel </w:t>
      </w:r>
      <w:r w:rsidR="00E354F2">
        <w:rPr>
          <w:rFonts w:ascii="Times New Roman" w:hAnsi="Times New Roman" w:cs="Times New Roman"/>
          <w:sz w:val="24"/>
          <w:szCs w:val="24"/>
        </w:rPr>
        <w:t>podnájmu</w:t>
      </w:r>
    </w:p>
    <w:p w14:paraId="4A6E9187" w14:textId="77777777" w:rsidR="0008105E" w:rsidRPr="0008105E" w:rsidRDefault="0008105E" w:rsidP="0008105E">
      <w:pPr>
        <w:keepNext/>
        <w:keepLines/>
        <w:widowControl w:val="0"/>
        <w:jc w:val="center"/>
        <w:outlineLvl w:val="3"/>
        <w:rPr>
          <w:b/>
          <w:bCs/>
          <w:szCs w:val="24"/>
        </w:rPr>
      </w:pPr>
    </w:p>
    <w:p w14:paraId="51E18CD3" w14:textId="0D5C5419" w:rsidR="00222BB3" w:rsidRDefault="0008105E" w:rsidP="0008105E">
      <w:pPr>
        <w:keepNext/>
        <w:keepLines/>
        <w:widowControl w:val="0"/>
        <w:ind w:left="426" w:hanging="426"/>
        <w:jc w:val="both"/>
        <w:outlineLvl w:val="3"/>
        <w:rPr>
          <w:szCs w:val="24"/>
        </w:rPr>
      </w:pPr>
      <w:r w:rsidRPr="0008105E">
        <w:rPr>
          <w:szCs w:val="24"/>
        </w:rPr>
        <w:t xml:space="preserve">2.1 </w:t>
      </w:r>
      <w:r w:rsidRPr="0008105E">
        <w:rPr>
          <w:szCs w:val="24"/>
        </w:rPr>
        <w:tab/>
        <w:t xml:space="preserve">Nájemce přenechává podnájemci předmět podnájmu </w:t>
      </w:r>
      <w:r w:rsidR="00E354F2">
        <w:rPr>
          <w:szCs w:val="24"/>
        </w:rPr>
        <w:t xml:space="preserve">k dočasnému užívání </w:t>
      </w:r>
      <w:r w:rsidR="00C3753A">
        <w:rPr>
          <w:szCs w:val="24"/>
        </w:rPr>
        <w:t>jako</w:t>
      </w:r>
      <w:r w:rsidR="00C3753A" w:rsidRPr="00C3753A">
        <w:rPr>
          <w:szCs w:val="24"/>
        </w:rPr>
        <w:t xml:space="preserve"> zařízení školního stravování, </w:t>
      </w:r>
      <w:r w:rsidRPr="0008105E">
        <w:rPr>
          <w:szCs w:val="24"/>
        </w:rPr>
        <w:t xml:space="preserve">za účelem zabezpečení stravování dětí, žáků, mládeže a dospělých ve školách a školských zařízeních v Praze 10. </w:t>
      </w:r>
      <w:r w:rsidR="008A1411">
        <w:rPr>
          <w:szCs w:val="24"/>
        </w:rPr>
        <w:t>Podnájemce</w:t>
      </w:r>
      <w:r w:rsidRPr="0008105E">
        <w:rPr>
          <w:szCs w:val="24"/>
        </w:rPr>
        <w:t xml:space="preserve"> </w:t>
      </w:r>
      <w:r w:rsidR="008A1411">
        <w:rPr>
          <w:szCs w:val="24"/>
        </w:rPr>
        <w:t>je oprávněn</w:t>
      </w:r>
      <w:r w:rsidR="008A1411" w:rsidRPr="0008105E">
        <w:rPr>
          <w:szCs w:val="24"/>
        </w:rPr>
        <w:t xml:space="preserve"> </w:t>
      </w:r>
      <w:r w:rsidR="008A1411">
        <w:rPr>
          <w:szCs w:val="24"/>
        </w:rPr>
        <w:t xml:space="preserve">v předmětu podnájmu </w:t>
      </w:r>
      <w:r w:rsidRPr="0008105E">
        <w:rPr>
          <w:szCs w:val="24"/>
        </w:rPr>
        <w:t xml:space="preserve">poskytovat rovněž další stravovací služby i další služby v souladu se svou zřizovací listinou. </w:t>
      </w:r>
    </w:p>
    <w:p w14:paraId="57F24EA3" w14:textId="27A1F68C" w:rsidR="00222BB3" w:rsidRDefault="00222BB3" w:rsidP="0008105E">
      <w:pPr>
        <w:keepNext/>
        <w:keepLines/>
        <w:widowControl w:val="0"/>
        <w:ind w:left="426" w:hanging="426"/>
        <w:jc w:val="both"/>
        <w:outlineLvl w:val="3"/>
        <w:rPr>
          <w:szCs w:val="24"/>
        </w:rPr>
      </w:pPr>
      <w:r>
        <w:rPr>
          <w:szCs w:val="24"/>
        </w:rPr>
        <w:t xml:space="preserve">2.2  </w:t>
      </w:r>
      <w:r w:rsidR="0008105E" w:rsidRPr="0008105E">
        <w:rPr>
          <w:szCs w:val="24"/>
        </w:rPr>
        <w:t xml:space="preserve">Podnájemce prohlašuje, že </w:t>
      </w:r>
      <w:r>
        <w:rPr>
          <w:szCs w:val="24"/>
        </w:rPr>
        <w:t>je osobou oprávněnou provádět činnos</w:t>
      </w:r>
      <w:r w:rsidRPr="00222BB3">
        <w:rPr>
          <w:szCs w:val="24"/>
        </w:rPr>
        <w:t xml:space="preserve">t, za jejímž účelem je mu předmět </w:t>
      </w:r>
      <w:r>
        <w:rPr>
          <w:szCs w:val="24"/>
        </w:rPr>
        <w:t>pod</w:t>
      </w:r>
      <w:r w:rsidRPr="00222BB3">
        <w:rPr>
          <w:szCs w:val="24"/>
        </w:rPr>
        <w:t>nájmu necháván touto smlouvou do užívání a že je k provádění této činnosti odborně způsobilý</w:t>
      </w:r>
      <w:r>
        <w:rPr>
          <w:szCs w:val="24"/>
        </w:rPr>
        <w:t xml:space="preserve"> a má potřebné registrace a oprávnění, </w:t>
      </w:r>
      <w:r w:rsidRPr="00222BB3">
        <w:rPr>
          <w:szCs w:val="24"/>
        </w:rPr>
        <w:t xml:space="preserve">a disponuje potřebnými schopnostmi a dostatečnou kapacitou k řádnému naplňování účelu </w:t>
      </w:r>
      <w:r>
        <w:rPr>
          <w:szCs w:val="24"/>
        </w:rPr>
        <w:t>pod</w:t>
      </w:r>
      <w:r w:rsidRPr="00222BB3">
        <w:rPr>
          <w:szCs w:val="24"/>
        </w:rPr>
        <w:t>nájmu a plnění povinnosti v rozsahu sjednaném touto smlouvou.</w:t>
      </w:r>
      <w:r>
        <w:rPr>
          <w:szCs w:val="24"/>
        </w:rPr>
        <w:t xml:space="preserve"> Podn</w:t>
      </w:r>
      <w:r w:rsidRPr="00222BB3">
        <w:rPr>
          <w:szCs w:val="24"/>
        </w:rPr>
        <w:t xml:space="preserve">ájemce není oprávněn v předmětu </w:t>
      </w:r>
      <w:r>
        <w:rPr>
          <w:szCs w:val="24"/>
        </w:rPr>
        <w:t>pod</w:t>
      </w:r>
      <w:r w:rsidRPr="00222BB3">
        <w:rPr>
          <w:szCs w:val="24"/>
        </w:rPr>
        <w:t xml:space="preserve">nájmu provozovat jinou činnost nebo změnit způsob či podmínky jejího výkonu, než jak vyplývá ze sjednaného účelu </w:t>
      </w:r>
      <w:r>
        <w:rPr>
          <w:szCs w:val="24"/>
        </w:rPr>
        <w:t>pod</w:t>
      </w:r>
      <w:r w:rsidRPr="00222BB3">
        <w:rPr>
          <w:szCs w:val="24"/>
        </w:rPr>
        <w:t>nájmu a z této smlouvy.</w:t>
      </w:r>
    </w:p>
    <w:p w14:paraId="365C7D1E" w14:textId="77777777" w:rsidR="00222BB3" w:rsidRDefault="00222BB3" w:rsidP="0008105E">
      <w:pPr>
        <w:keepNext/>
        <w:keepLines/>
        <w:widowControl w:val="0"/>
        <w:ind w:left="426" w:hanging="426"/>
        <w:jc w:val="both"/>
        <w:outlineLvl w:val="3"/>
        <w:rPr>
          <w:szCs w:val="24"/>
        </w:rPr>
      </w:pPr>
    </w:p>
    <w:p w14:paraId="21273FD8"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Článek III.</w:t>
      </w:r>
    </w:p>
    <w:p w14:paraId="79C8FE62" w14:textId="77777777" w:rsid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Doba podnájmu</w:t>
      </w:r>
    </w:p>
    <w:p w14:paraId="1772AFF9" w14:textId="77777777" w:rsidR="002D658F" w:rsidRPr="0008105E" w:rsidRDefault="002D658F" w:rsidP="0008105E">
      <w:pPr>
        <w:pStyle w:val="Style24"/>
        <w:keepNext/>
        <w:keepLines/>
        <w:shd w:val="clear" w:color="auto" w:fill="auto"/>
        <w:spacing w:after="0" w:line="240" w:lineRule="auto"/>
        <w:rPr>
          <w:rFonts w:ascii="Times New Roman" w:hAnsi="Times New Roman" w:cs="Times New Roman"/>
          <w:sz w:val="24"/>
          <w:szCs w:val="24"/>
        </w:rPr>
      </w:pPr>
    </w:p>
    <w:p w14:paraId="2ED3E94B" w14:textId="77777777" w:rsidR="0008105E" w:rsidRPr="0008105E" w:rsidRDefault="0008105E" w:rsidP="0008105E">
      <w:pPr>
        <w:keepNext/>
        <w:keepLines/>
        <w:widowControl w:val="0"/>
        <w:ind w:left="426" w:hanging="426"/>
        <w:outlineLvl w:val="3"/>
        <w:rPr>
          <w:szCs w:val="24"/>
        </w:rPr>
      </w:pPr>
      <w:r w:rsidRPr="0008105E">
        <w:rPr>
          <w:szCs w:val="24"/>
        </w:rPr>
        <w:t xml:space="preserve">3.1 </w:t>
      </w:r>
      <w:r w:rsidRPr="0008105E">
        <w:rPr>
          <w:szCs w:val="24"/>
        </w:rPr>
        <w:tab/>
        <w:t>Smlouva se uzavírá na dobu neurčitou.</w:t>
      </w:r>
    </w:p>
    <w:p w14:paraId="12A9A71C" w14:textId="77777777" w:rsidR="0008105E" w:rsidRDefault="0008105E" w:rsidP="0008105E">
      <w:pPr>
        <w:keepNext/>
        <w:keepLines/>
        <w:widowControl w:val="0"/>
        <w:ind w:left="426" w:hanging="426"/>
        <w:jc w:val="both"/>
        <w:outlineLvl w:val="3"/>
        <w:rPr>
          <w:szCs w:val="24"/>
        </w:rPr>
      </w:pPr>
      <w:r w:rsidRPr="0008105E">
        <w:rPr>
          <w:szCs w:val="24"/>
        </w:rPr>
        <w:t>3.2</w:t>
      </w:r>
      <w:r w:rsidRPr="0008105E">
        <w:rPr>
          <w:szCs w:val="24"/>
        </w:rPr>
        <w:tab/>
        <w:t xml:space="preserve">K předání a převzetí předmětu podnájmu bude sepsán předávací protokol, který se tímto stane nedílnou součástí této smlouvy jako její příloha č. 3. Předávací protokol bude podepsán oběma smluvními stranami a datován. </w:t>
      </w:r>
    </w:p>
    <w:p w14:paraId="4A08A786" w14:textId="77777777" w:rsidR="0060318E" w:rsidRDefault="0060318E" w:rsidP="0008105E">
      <w:pPr>
        <w:keepNext/>
        <w:keepLines/>
        <w:widowControl w:val="0"/>
        <w:ind w:left="426" w:hanging="426"/>
        <w:jc w:val="both"/>
        <w:outlineLvl w:val="3"/>
        <w:rPr>
          <w:szCs w:val="24"/>
        </w:rPr>
      </w:pPr>
    </w:p>
    <w:p w14:paraId="70447CCC" w14:textId="77777777" w:rsidR="0060318E" w:rsidRDefault="0060318E" w:rsidP="0008105E">
      <w:pPr>
        <w:keepNext/>
        <w:keepLines/>
        <w:widowControl w:val="0"/>
        <w:ind w:left="426" w:hanging="426"/>
        <w:jc w:val="both"/>
        <w:outlineLvl w:val="3"/>
        <w:rPr>
          <w:szCs w:val="24"/>
        </w:rPr>
      </w:pPr>
    </w:p>
    <w:p w14:paraId="218C4185" w14:textId="77777777" w:rsidR="002D658F" w:rsidRPr="0008105E" w:rsidRDefault="002D658F" w:rsidP="0008105E">
      <w:pPr>
        <w:keepNext/>
        <w:keepLines/>
        <w:widowControl w:val="0"/>
        <w:ind w:left="426" w:hanging="426"/>
        <w:jc w:val="both"/>
        <w:outlineLvl w:val="3"/>
        <w:rPr>
          <w:szCs w:val="24"/>
        </w:rPr>
      </w:pPr>
    </w:p>
    <w:p w14:paraId="117C8DE1"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lastRenderedPageBreak/>
        <w:t>Článek IV.</w:t>
      </w:r>
    </w:p>
    <w:p w14:paraId="725BA6C2"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Úhrada za podnájem</w:t>
      </w:r>
    </w:p>
    <w:p w14:paraId="41195F41"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p>
    <w:p w14:paraId="05682758" w14:textId="309EC2BA" w:rsidR="0008105E" w:rsidRPr="0008105E" w:rsidRDefault="0008105E" w:rsidP="00A105D7">
      <w:pPr>
        <w:keepNext/>
        <w:keepLines/>
        <w:widowControl w:val="0"/>
        <w:ind w:left="426" w:hanging="426"/>
        <w:jc w:val="both"/>
        <w:outlineLvl w:val="3"/>
        <w:rPr>
          <w:szCs w:val="24"/>
        </w:rPr>
      </w:pPr>
      <w:r w:rsidRPr="0008105E">
        <w:rPr>
          <w:szCs w:val="24"/>
        </w:rPr>
        <w:t xml:space="preserve">4.1 </w:t>
      </w:r>
      <w:r w:rsidRPr="0008105E">
        <w:rPr>
          <w:szCs w:val="24"/>
        </w:rPr>
        <w:tab/>
        <w:t xml:space="preserve">Výše úhrady za podnájem se sjednává dohodou v souladu s obecně závaznými právními předpisy takto, a to </w:t>
      </w:r>
      <w:r w:rsidR="000A354C">
        <w:rPr>
          <w:szCs w:val="24"/>
        </w:rPr>
        <w:t>75</w:t>
      </w:r>
      <w:r w:rsidRPr="0008105E">
        <w:rPr>
          <w:szCs w:val="24"/>
        </w:rPr>
        <w:t>,-Kč/m</w:t>
      </w:r>
      <w:r w:rsidRPr="0008105E">
        <w:rPr>
          <w:szCs w:val="24"/>
          <w:vertAlign w:val="superscript"/>
        </w:rPr>
        <w:t>2</w:t>
      </w:r>
      <w:r w:rsidRPr="0008105E">
        <w:rPr>
          <w:szCs w:val="24"/>
        </w:rPr>
        <w:t>/rok bez DPH</w:t>
      </w:r>
      <w:r w:rsidR="00C16195">
        <w:rPr>
          <w:szCs w:val="24"/>
        </w:rPr>
        <w:t>.</w:t>
      </w:r>
    </w:p>
    <w:p w14:paraId="07F41B26" w14:textId="2991789E" w:rsidR="0008105E" w:rsidRPr="0008105E" w:rsidRDefault="0008105E" w:rsidP="00A03638">
      <w:pPr>
        <w:keepNext/>
        <w:keepLines/>
        <w:widowControl w:val="0"/>
        <w:ind w:firstLine="426"/>
        <w:outlineLvl w:val="3"/>
        <w:rPr>
          <w:szCs w:val="24"/>
        </w:rPr>
      </w:pPr>
      <w:r w:rsidRPr="0008105E">
        <w:rPr>
          <w:szCs w:val="24"/>
        </w:rPr>
        <w:t xml:space="preserve">Výpočet: Celková úhrada za podnájem činí </w:t>
      </w:r>
      <w:r w:rsidR="000A354C" w:rsidRPr="000A354C">
        <w:rPr>
          <w:szCs w:val="24"/>
        </w:rPr>
        <w:t>77 928,--</w:t>
      </w:r>
      <w:r w:rsidRPr="000A354C">
        <w:rPr>
          <w:szCs w:val="24"/>
        </w:rPr>
        <w:t>/</w:t>
      </w:r>
      <w:r w:rsidRPr="0008105E">
        <w:rPr>
          <w:szCs w:val="24"/>
        </w:rPr>
        <w:t>Kč/rok bez DPH</w:t>
      </w:r>
    </w:p>
    <w:p w14:paraId="3AC242BE" w14:textId="11A70837" w:rsidR="0008105E" w:rsidRPr="0008105E" w:rsidRDefault="0008105E" w:rsidP="0008105E">
      <w:pPr>
        <w:keepNext/>
        <w:keepLines/>
        <w:widowControl w:val="0"/>
        <w:ind w:left="426" w:hanging="426"/>
        <w:jc w:val="both"/>
        <w:outlineLvl w:val="3"/>
        <w:rPr>
          <w:szCs w:val="24"/>
        </w:rPr>
      </w:pPr>
      <w:r w:rsidRPr="0008105E">
        <w:rPr>
          <w:szCs w:val="24"/>
        </w:rPr>
        <w:t>4.2</w:t>
      </w:r>
      <w:r w:rsidRPr="0008105E">
        <w:rPr>
          <w:szCs w:val="24"/>
        </w:rPr>
        <w:tab/>
        <w:t xml:space="preserve">Podnájemce se zavazuje platit stanovenou úhradu za podnájem v pravidelných čtvrtletních splátkách ve výši </w:t>
      </w:r>
      <w:r w:rsidR="00F353B7" w:rsidRPr="00F353B7">
        <w:rPr>
          <w:szCs w:val="24"/>
        </w:rPr>
        <w:t>19 482,--</w:t>
      </w:r>
      <w:r w:rsidR="003B153E" w:rsidRPr="0008105E">
        <w:rPr>
          <w:szCs w:val="24"/>
        </w:rPr>
        <w:t xml:space="preserve"> </w:t>
      </w:r>
      <w:r w:rsidRPr="0008105E">
        <w:rPr>
          <w:szCs w:val="24"/>
        </w:rPr>
        <w:t xml:space="preserve">Kč bez DPH vždy každého 5. dne prvního měsíce kalendářního čtvrtletí na výše uvedený účet nájemce. Podnájemce se zavazuje platit úhradu za podnájem řádně a včas. Nájemce je oprávněn, v návaznosti na změnu výše nájemného stanoveného pronajímatelem, provést změnu výše roční úhrady za podnájem. </w:t>
      </w:r>
      <w:r w:rsidR="006E248C">
        <w:rPr>
          <w:szCs w:val="24"/>
        </w:rPr>
        <w:t>Úhrada za podnájem</w:t>
      </w:r>
      <w:r w:rsidR="006E248C" w:rsidRPr="0008105E">
        <w:rPr>
          <w:szCs w:val="24"/>
        </w:rPr>
        <w:t xml:space="preserve"> </w:t>
      </w:r>
      <w:r w:rsidRPr="0008105E">
        <w:rPr>
          <w:szCs w:val="24"/>
        </w:rPr>
        <w:t>bude v návaznosti na tuto změnu zvýšen</w:t>
      </w:r>
      <w:r w:rsidR="006E248C">
        <w:rPr>
          <w:szCs w:val="24"/>
        </w:rPr>
        <w:t>a</w:t>
      </w:r>
      <w:r w:rsidRPr="0008105E">
        <w:rPr>
          <w:szCs w:val="24"/>
        </w:rPr>
        <w:t xml:space="preserve"> vždy za celý kalendářní rok, tedy </w:t>
      </w:r>
      <w:r w:rsidR="00533961">
        <w:rPr>
          <w:szCs w:val="24"/>
        </w:rPr>
        <w:t>s účinností od</w:t>
      </w:r>
      <w:r w:rsidRPr="0008105E">
        <w:rPr>
          <w:szCs w:val="24"/>
        </w:rPr>
        <w:t> 1. ledn</w:t>
      </w:r>
      <w:r w:rsidR="00533961">
        <w:rPr>
          <w:szCs w:val="24"/>
        </w:rPr>
        <w:t>a</w:t>
      </w:r>
      <w:r w:rsidRPr="0008105E">
        <w:rPr>
          <w:szCs w:val="24"/>
        </w:rPr>
        <w:t xml:space="preserve"> kalendářního roku zpětně. Změnu ve výši </w:t>
      </w:r>
      <w:r w:rsidR="006E248C">
        <w:rPr>
          <w:szCs w:val="24"/>
        </w:rPr>
        <w:t>úhrady za podnájem</w:t>
      </w:r>
      <w:r w:rsidR="006E248C" w:rsidRPr="0008105E">
        <w:rPr>
          <w:szCs w:val="24"/>
        </w:rPr>
        <w:t xml:space="preserve"> </w:t>
      </w:r>
      <w:r w:rsidRPr="0008105E">
        <w:rPr>
          <w:szCs w:val="24"/>
        </w:rPr>
        <w:t xml:space="preserve">oznámí nájemce podnájemci písemnou formou nejpozději do 30. 6 příslušného kalendářního roku. Pokud tak neučiní, zůstává výše </w:t>
      </w:r>
      <w:r w:rsidR="006E248C">
        <w:rPr>
          <w:szCs w:val="24"/>
        </w:rPr>
        <w:t>úhrady za podnájem</w:t>
      </w:r>
      <w:r w:rsidR="006E248C" w:rsidRPr="0008105E">
        <w:rPr>
          <w:szCs w:val="24"/>
        </w:rPr>
        <w:t xml:space="preserve"> </w:t>
      </w:r>
      <w:r w:rsidRPr="0008105E">
        <w:rPr>
          <w:szCs w:val="24"/>
        </w:rPr>
        <w:t xml:space="preserve">nezměněna. Nájemce je oprávněn zvýšit </w:t>
      </w:r>
      <w:r w:rsidR="006E248C">
        <w:rPr>
          <w:szCs w:val="24"/>
        </w:rPr>
        <w:t>úhradu za podnájem</w:t>
      </w:r>
      <w:r w:rsidR="006E248C" w:rsidRPr="0008105E">
        <w:rPr>
          <w:szCs w:val="24"/>
        </w:rPr>
        <w:t xml:space="preserve"> </w:t>
      </w:r>
      <w:r w:rsidRPr="0008105E">
        <w:rPr>
          <w:szCs w:val="24"/>
        </w:rPr>
        <w:t xml:space="preserve">v kalendářním roce v následujícím po podpisu této smlouvy. </w:t>
      </w:r>
    </w:p>
    <w:p w14:paraId="4B64A463" w14:textId="6D8FA47E" w:rsidR="00AE0D1F" w:rsidRPr="0008105E" w:rsidRDefault="0008105E" w:rsidP="00AE0D1F">
      <w:pPr>
        <w:keepNext/>
        <w:keepLines/>
        <w:widowControl w:val="0"/>
        <w:ind w:left="426" w:hanging="426"/>
        <w:jc w:val="both"/>
        <w:outlineLvl w:val="3"/>
        <w:rPr>
          <w:szCs w:val="24"/>
        </w:rPr>
      </w:pPr>
      <w:r w:rsidRPr="0008105E">
        <w:rPr>
          <w:szCs w:val="24"/>
        </w:rPr>
        <w:t xml:space="preserve">4.3 </w:t>
      </w:r>
      <w:r w:rsidRPr="0008105E">
        <w:rPr>
          <w:szCs w:val="24"/>
        </w:rPr>
        <w:tab/>
        <w:t>Podnájemce se zavazuje platit nájemci spolu s úhradou za podnájem též služby spojené s užíváním nebytových prostor</w:t>
      </w:r>
      <w:r w:rsidR="00AE0D1F">
        <w:rPr>
          <w:szCs w:val="24"/>
        </w:rPr>
        <w:t>,</w:t>
      </w:r>
      <w:r w:rsidRPr="0008105E">
        <w:rPr>
          <w:szCs w:val="24"/>
        </w:rPr>
        <w:t xml:space="preserve"> a to </w:t>
      </w:r>
      <w:r w:rsidR="00AE0D1F">
        <w:rPr>
          <w:szCs w:val="24"/>
        </w:rPr>
        <w:t xml:space="preserve">dle specifikace a </w:t>
      </w:r>
      <w:r w:rsidRPr="0008105E">
        <w:rPr>
          <w:szCs w:val="24"/>
        </w:rPr>
        <w:t>ve výši</w:t>
      </w:r>
      <w:r w:rsidR="00AE0D1F">
        <w:rPr>
          <w:szCs w:val="24"/>
        </w:rPr>
        <w:t xml:space="preserve"> </w:t>
      </w:r>
      <w:r w:rsidR="00AE0D1F" w:rsidRPr="00AE0D1F">
        <w:rPr>
          <w:szCs w:val="24"/>
        </w:rPr>
        <w:t>uveden</w:t>
      </w:r>
      <w:r w:rsidR="00AE0D1F">
        <w:rPr>
          <w:szCs w:val="24"/>
        </w:rPr>
        <w:t>ých</w:t>
      </w:r>
      <w:r w:rsidR="00AE0D1F" w:rsidRPr="00AE0D1F">
        <w:rPr>
          <w:szCs w:val="24"/>
        </w:rPr>
        <w:t xml:space="preserve"> ve výpočtovém listě, který je nedílnou součástí této smlouvy a tvoří přílohu č. </w:t>
      </w:r>
      <w:r w:rsidR="00AE0D1F">
        <w:rPr>
          <w:szCs w:val="24"/>
        </w:rPr>
        <w:t>4</w:t>
      </w:r>
      <w:r w:rsidR="00AE0D1F" w:rsidRPr="00AE0D1F">
        <w:rPr>
          <w:szCs w:val="24"/>
        </w:rPr>
        <w:t xml:space="preserve"> této smlouvy</w:t>
      </w:r>
      <w:r w:rsidR="00AE0D1F">
        <w:rPr>
          <w:szCs w:val="24"/>
        </w:rPr>
        <w:t xml:space="preserve"> (dále jen „</w:t>
      </w:r>
      <w:r w:rsidR="00AE0D1F" w:rsidRPr="00AE0D1F">
        <w:rPr>
          <w:b/>
          <w:bCs/>
          <w:szCs w:val="24"/>
        </w:rPr>
        <w:t>služby</w:t>
      </w:r>
      <w:r w:rsidR="00AE0D1F">
        <w:rPr>
          <w:szCs w:val="24"/>
        </w:rPr>
        <w:t>“)</w:t>
      </w:r>
      <w:r w:rsidR="00AE0D1F" w:rsidRPr="00AE0D1F">
        <w:rPr>
          <w:szCs w:val="24"/>
        </w:rPr>
        <w:t>.</w:t>
      </w:r>
    </w:p>
    <w:p w14:paraId="5E612E8E" w14:textId="2CEEA9F3" w:rsidR="0008105E" w:rsidRPr="0008105E" w:rsidRDefault="00AE0D1F" w:rsidP="00AE0D1F">
      <w:pPr>
        <w:keepNext/>
        <w:keepLines/>
        <w:widowControl w:val="0"/>
        <w:ind w:left="426" w:hanging="426"/>
        <w:jc w:val="both"/>
        <w:outlineLvl w:val="3"/>
        <w:rPr>
          <w:szCs w:val="24"/>
        </w:rPr>
      </w:pPr>
      <w:r>
        <w:rPr>
          <w:szCs w:val="24"/>
        </w:rPr>
        <w:t xml:space="preserve">4.4  </w:t>
      </w:r>
      <w:r w:rsidR="0008105E" w:rsidRPr="0008105E">
        <w:rPr>
          <w:szCs w:val="24"/>
        </w:rPr>
        <w:t xml:space="preserve">Úhradu za služby je povinen podnájemce platit </w:t>
      </w:r>
      <w:r w:rsidR="00DC1E49" w:rsidRPr="0008105E">
        <w:rPr>
          <w:szCs w:val="24"/>
        </w:rPr>
        <w:t xml:space="preserve">zálohově </w:t>
      </w:r>
      <w:r w:rsidR="0008105E" w:rsidRPr="0008105E">
        <w:rPr>
          <w:szCs w:val="24"/>
        </w:rPr>
        <w:t xml:space="preserve">spolu s úhradou za podnájem ve čtvrtletních zálohových platbách ve výši </w:t>
      </w:r>
      <w:r w:rsidR="003E58A3">
        <w:rPr>
          <w:szCs w:val="24"/>
        </w:rPr>
        <w:t>dle</w:t>
      </w:r>
      <w:r w:rsidR="005A2B9F">
        <w:rPr>
          <w:szCs w:val="24"/>
        </w:rPr>
        <w:t xml:space="preserve"> výpočtového listu</w:t>
      </w:r>
      <w:r w:rsidR="0008105E" w:rsidRPr="0008105E">
        <w:rPr>
          <w:szCs w:val="24"/>
        </w:rPr>
        <w:t>, a to do 5. dne prvního měsíce kalendářního čtvrtletí na výše uvedený účet nájemce.</w:t>
      </w:r>
    </w:p>
    <w:p w14:paraId="5143D37E" w14:textId="190599B5" w:rsidR="0008105E" w:rsidRPr="0008105E" w:rsidRDefault="0008105E" w:rsidP="00975CF0">
      <w:pPr>
        <w:keepNext/>
        <w:keepLines/>
        <w:widowControl w:val="0"/>
        <w:ind w:left="426" w:hanging="426"/>
        <w:jc w:val="both"/>
        <w:outlineLvl w:val="3"/>
        <w:rPr>
          <w:szCs w:val="24"/>
        </w:rPr>
      </w:pPr>
      <w:r w:rsidRPr="0008105E">
        <w:rPr>
          <w:szCs w:val="24"/>
        </w:rPr>
        <w:t>4.</w:t>
      </w:r>
      <w:r w:rsidR="00AE0D1F">
        <w:rPr>
          <w:szCs w:val="24"/>
        </w:rPr>
        <w:t>5</w:t>
      </w:r>
      <w:r w:rsidRPr="0008105E">
        <w:rPr>
          <w:szCs w:val="24"/>
        </w:rPr>
        <w:tab/>
        <w:t xml:space="preserve">Takto hrazené zálohy na služby podléhají vyúčtování, které nájemce provede vždy jednou ročně aktuálního roku k datu 30. 4 následujícího roku a doručí jej podnájemci. Ve lhůtě do jednoho měsíce </w:t>
      </w:r>
      <w:r w:rsidR="00DC1E49">
        <w:rPr>
          <w:szCs w:val="24"/>
        </w:rPr>
        <w:t xml:space="preserve">od doručení vyúčtování </w:t>
      </w:r>
      <w:r w:rsidRPr="0008105E">
        <w:rPr>
          <w:szCs w:val="24"/>
        </w:rPr>
        <w:t xml:space="preserve">si pak </w:t>
      </w:r>
      <w:r w:rsidR="00222BB3">
        <w:rPr>
          <w:szCs w:val="24"/>
        </w:rPr>
        <w:t>smluvní strany</w:t>
      </w:r>
      <w:r w:rsidR="00222BB3" w:rsidRPr="0008105E">
        <w:rPr>
          <w:szCs w:val="24"/>
        </w:rPr>
        <w:t xml:space="preserve"> </w:t>
      </w:r>
      <w:r w:rsidRPr="0008105E">
        <w:rPr>
          <w:szCs w:val="24"/>
        </w:rPr>
        <w:t>vyrovnají případné přeplatky a nedoplatky</w:t>
      </w:r>
      <w:r w:rsidR="00975CF0" w:rsidRPr="00975CF0">
        <w:rPr>
          <w:szCs w:val="24"/>
        </w:rPr>
        <w:t>, pokud ve stejné lhůtě podnájemce nevznese proti vyúčtování námitky. V tom případě je splatnost přeplatků či nedoplatků jeden měsíc od doručení vypořádání námitek nebo jejich zamítnutí.</w:t>
      </w:r>
      <w:r w:rsidR="00975CF0">
        <w:rPr>
          <w:szCs w:val="24"/>
        </w:rPr>
        <w:t xml:space="preserve"> </w:t>
      </w:r>
      <w:r w:rsidRPr="0008105E">
        <w:rPr>
          <w:szCs w:val="24"/>
        </w:rPr>
        <w:t>Nájemce si vyhrazuje právo zvýšit jednostranně zálohy za služby v případě změny jejich cenové hladiny.</w:t>
      </w:r>
      <w:r w:rsidR="00222BB3">
        <w:rPr>
          <w:szCs w:val="24"/>
        </w:rPr>
        <w:t xml:space="preserve"> </w:t>
      </w:r>
      <w:r w:rsidR="00222BB3" w:rsidRPr="00222BB3">
        <w:rPr>
          <w:szCs w:val="24"/>
        </w:rPr>
        <w:t>Nová výše záloh</w:t>
      </w:r>
      <w:r w:rsidR="00222BB3">
        <w:rPr>
          <w:szCs w:val="24"/>
        </w:rPr>
        <w:t xml:space="preserve"> </w:t>
      </w:r>
      <w:r w:rsidR="00222BB3" w:rsidRPr="00222BB3">
        <w:rPr>
          <w:szCs w:val="24"/>
        </w:rPr>
        <w:t xml:space="preserve">platí od prvního dne měsíce následujícího po doručení oznámení nové výše záloh </w:t>
      </w:r>
      <w:r w:rsidR="00222BB3">
        <w:rPr>
          <w:szCs w:val="24"/>
        </w:rPr>
        <w:t>pod</w:t>
      </w:r>
      <w:r w:rsidR="00222BB3" w:rsidRPr="00222BB3">
        <w:rPr>
          <w:szCs w:val="24"/>
        </w:rPr>
        <w:t xml:space="preserve">nájemci.  </w:t>
      </w:r>
    </w:p>
    <w:p w14:paraId="451B2F04" w14:textId="77777777" w:rsidR="0008105E" w:rsidRPr="0008105E" w:rsidRDefault="0008105E" w:rsidP="0008105E">
      <w:pPr>
        <w:keepNext/>
        <w:keepLines/>
        <w:widowControl w:val="0"/>
        <w:ind w:left="426" w:hanging="426"/>
        <w:jc w:val="both"/>
        <w:outlineLvl w:val="3"/>
        <w:rPr>
          <w:szCs w:val="24"/>
        </w:rPr>
      </w:pPr>
    </w:p>
    <w:p w14:paraId="3EE7865E"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Článek V.</w:t>
      </w:r>
    </w:p>
    <w:p w14:paraId="531A9CCA" w14:textId="77777777" w:rsid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Práva a povinnosti smluvních stran</w:t>
      </w:r>
    </w:p>
    <w:p w14:paraId="77201DBE" w14:textId="77777777" w:rsidR="002D658F" w:rsidRPr="0008105E" w:rsidRDefault="002D658F" w:rsidP="0008105E">
      <w:pPr>
        <w:pStyle w:val="Style24"/>
        <w:keepNext/>
        <w:keepLines/>
        <w:shd w:val="clear" w:color="auto" w:fill="auto"/>
        <w:spacing w:after="0" w:line="240" w:lineRule="auto"/>
        <w:rPr>
          <w:rFonts w:ascii="Times New Roman" w:hAnsi="Times New Roman" w:cs="Times New Roman"/>
          <w:sz w:val="24"/>
          <w:szCs w:val="24"/>
        </w:rPr>
      </w:pPr>
    </w:p>
    <w:p w14:paraId="6557455F" w14:textId="0D01A3B7" w:rsidR="00F70A94" w:rsidRDefault="0008105E" w:rsidP="0008105E">
      <w:pPr>
        <w:keepNext/>
        <w:keepLines/>
        <w:widowControl w:val="0"/>
        <w:ind w:left="426" w:hanging="426"/>
        <w:jc w:val="both"/>
        <w:outlineLvl w:val="3"/>
        <w:rPr>
          <w:szCs w:val="24"/>
        </w:rPr>
      </w:pPr>
      <w:r w:rsidRPr="0008105E">
        <w:rPr>
          <w:szCs w:val="24"/>
        </w:rPr>
        <w:t xml:space="preserve">5.1 </w:t>
      </w:r>
      <w:r w:rsidRPr="0008105E">
        <w:rPr>
          <w:szCs w:val="24"/>
        </w:rPr>
        <w:tab/>
        <w:t>Podnájemce se zavazuje užívat předmět podnájmu obvyklým způsobem, v souladu s účelem podnájmu uvedeným v </w:t>
      </w:r>
      <w:r w:rsidR="00222BB3">
        <w:rPr>
          <w:szCs w:val="24"/>
        </w:rPr>
        <w:t>čl.</w:t>
      </w:r>
      <w:r w:rsidR="00222BB3" w:rsidRPr="0008105E">
        <w:rPr>
          <w:szCs w:val="24"/>
        </w:rPr>
        <w:t xml:space="preserve"> </w:t>
      </w:r>
      <w:r w:rsidRPr="0008105E">
        <w:rPr>
          <w:szCs w:val="24"/>
        </w:rPr>
        <w:t>II. této smlouvy, udržovat jej v </w:t>
      </w:r>
      <w:r w:rsidR="00F70A94">
        <w:rPr>
          <w:szCs w:val="24"/>
        </w:rPr>
        <w:t>řádném</w:t>
      </w:r>
      <w:r w:rsidRPr="0008105E">
        <w:rPr>
          <w:szCs w:val="24"/>
        </w:rPr>
        <w:t xml:space="preserve"> stavu</w:t>
      </w:r>
      <w:r w:rsidR="00F70A94">
        <w:rPr>
          <w:szCs w:val="24"/>
        </w:rPr>
        <w:t xml:space="preserve"> a </w:t>
      </w:r>
      <w:r w:rsidR="00F70A94" w:rsidRPr="00F70A94">
        <w:rPr>
          <w:szCs w:val="24"/>
        </w:rPr>
        <w:t>provádět na své náklady jeho běžnou údržbu</w:t>
      </w:r>
      <w:r w:rsidR="00F70A94">
        <w:rPr>
          <w:szCs w:val="24"/>
        </w:rPr>
        <w:t xml:space="preserve"> ve smyslu odst. 5.</w:t>
      </w:r>
      <w:r w:rsidR="003B153E">
        <w:rPr>
          <w:szCs w:val="24"/>
        </w:rPr>
        <w:t>10</w:t>
      </w:r>
      <w:r w:rsidR="00F70A94">
        <w:rPr>
          <w:szCs w:val="24"/>
        </w:rPr>
        <w:t xml:space="preserve"> tohoto článku smlouvy. </w:t>
      </w:r>
    </w:p>
    <w:p w14:paraId="5400784D" w14:textId="4C816A59" w:rsidR="00F70A94" w:rsidRDefault="00F70A94" w:rsidP="0060318E">
      <w:pPr>
        <w:keepNext/>
        <w:keepLines/>
        <w:widowControl w:val="0"/>
        <w:ind w:left="426" w:hanging="426"/>
        <w:jc w:val="both"/>
        <w:outlineLvl w:val="3"/>
        <w:rPr>
          <w:szCs w:val="24"/>
        </w:rPr>
      </w:pPr>
      <w:r>
        <w:rPr>
          <w:szCs w:val="24"/>
        </w:rPr>
        <w:t>5.2</w:t>
      </w:r>
      <w:r>
        <w:rPr>
          <w:szCs w:val="24"/>
        </w:rPr>
        <w:tab/>
      </w:r>
      <w:r w:rsidRPr="00F70A94">
        <w:rPr>
          <w:szCs w:val="24"/>
        </w:rPr>
        <w:t xml:space="preserve"> </w:t>
      </w:r>
    </w:p>
    <w:p w14:paraId="4D527A26" w14:textId="0B2B4361" w:rsidR="0067176B" w:rsidRDefault="0008105E" w:rsidP="0008105E">
      <w:pPr>
        <w:keepNext/>
        <w:keepLines/>
        <w:widowControl w:val="0"/>
        <w:ind w:left="426" w:hanging="426"/>
        <w:jc w:val="both"/>
        <w:outlineLvl w:val="3"/>
        <w:rPr>
          <w:szCs w:val="24"/>
        </w:rPr>
      </w:pPr>
      <w:r w:rsidRPr="0008105E">
        <w:rPr>
          <w:szCs w:val="24"/>
        </w:rPr>
        <w:t>5.</w:t>
      </w:r>
      <w:r w:rsidR="003B153E">
        <w:rPr>
          <w:szCs w:val="24"/>
        </w:rPr>
        <w:t>3</w:t>
      </w:r>
      <w:r w:rsidRPr="0008105E">
        <w:rPr>
          <w:szCs w:val="24"/>
        </w:rPr>
        <w:t xml:space="preserve"> </w:t>
      </w:r>
      <w:r w:rsidRPr="0008105E">
        <w:rPr>
          <w:szCs w:val="24"/>
        </w:rPr>
        <w:tab/>
      </w:r>
      <w:r w:rsidR="0067176B">
        <w:rPr>
          <w:szCs w:val="24"/>
        </w:rPr>
        <w:t>Podnájemce je povinen vykonávat během školního stravování dohled</w:t>
      </w:r>
      <w:r w:rsidR="00637F16">
        <w:rPr>
          <w:szCs w:val="24"/>
        </w:rPr>
        <w:t xml:space="preserve">, tj. </w:t>
      </w:r>
      <w:r w:rsidR="0067176B">
        <w:rPr>
          <w:szCs w:val="24"/>
        </w:rPr>
        <w:t xml:space="preserve">ve smyslu </w:t>
      </w:r>
      <w:proofErr w:type="spellStart"/>
      <w:r w:rsidR="0067176B">
        <w:rPr>
          <w:szCs w:val="24"/>
        </w:rPr>
        <w:t>ust</w:t>
      </w:r>
      <w:proofErr w:type="spellEnd"/>
      <w:r w:rsidR="0067176B">
        <w:rPr>
          <w:szCs w:val="24"/>
        </w:rPr>
        <w:t xml:space="preserve">. § 29 odst. </w:t>
      </w:r>
      <w:r w:rsidR="0067176B" w:rsidRPr="0067176B">
        <w:rPr>
          <w:szCs w:val="24"/>
        </w:rPr>
        <w:t xml:space="preserve"> </w:t>
      </w:r>
      <w:r w:rsidR="00637F16">
        <w:rPr>
          <w:szCs w:val="24"/>
        </w:rPr>
        <w:t xml:space="preserve">2 </w:t>
      </w:r>
      <w:r w:rsidR="00C3753A">
        <w:rPr>
          <w:szCs w:val="24"/>
        </w:rPr>
        <w:t>ve spojení s </w:t>
      </w:r>
      <w:proofErr w:type="spellStart"/>
      <w:r w:rsidR="00C3753A">
        <w:rPr>
          <w:szCs w:val="24"/>
        </w:rPr>
        <w:t>ust</w:t>
      </w:r>
      <w:proofErr w:type="spellEnd"/>
      <w:r w:rsidR="00C3753A">
        <w:rPr>
          <w:szCs w:val="24"/>
        </w:rPr>
        <w:t xml:space="preserve">. § 164 odst. 1 písm. h) </w:t>
      </w:r>
      <w:r w:rsidR="00637F16">
        <w:rPr>
          <w:szCs w:val="24"/>
        </w:rPr>
        <w:t>zákona č. 561/2004 Sb.,</w:t>
      </w:r>
      <w:r w:rsidR="00637F16" w:rsidRPr="00637F16">
        <w:t xml:space="preserve"> </w:t>
      </w:r>
      <w:r w:rsidR="00637F16" w:rsidRPr="00637F16">
        <w:rPr>
          <w:szCs w:val="24"/>
        </w:rPr>
        <w:t>o předškolním, základním, středním, vyšším odborném a jiném vzdělávání (školský zákon</w:t>
      </w:r>
      <w:r w:rsidR="00637F16">
        <w:rPr>
          <w:szCs w:val="24"/>
        </w:rPr>
        <w:t xml:space="preserve">), ve znění pozdějších předpisů, </w:t>
      </w:r>
      <w:r w:rsidR="0067176B" w:rsidRPr="0067176B">
        <w:rPr>
          <w:szCs w:val="24"/>
        </w:rPr>
        <w:t>zajistit bezpečnost a ochranu zdraví strávníků.</w:t>
      </w:r>
    </w:p>
    <w:p w14:paraId="098D9A45" w14:textId="5A758DD8" w:rsidR="00347378" w:rsidRDefault="00FE460A" w:rsidP="00347378">
      <w:pPr>
        <w:keepNext/>
        <w:keepLines/>
        <w:widowControl w:val="0"/>
        <w:ind w:left="426" w:hanging="426"/>
        <w:jc w:val="both"/>
        <w:outlineLvl w:val="3"/>
        <w:rPr>
          <w:szCs w:val="24"/>
        </w:rPr>
      </w:pPr>
      <w:r>
        <w:rPr>
          <w:szCs w:val="24"/>
        </w:rPr>
        <w:t>5.</w:t>
      </w:r>
      <w:r w:rsidR="003B153E">
        <w:rPr>
          <w:szCs w:val="24"/>
        </w:rPr>
        <w:t>4</w:t>
      </w:r>
      <w:r>
        <w:rPr>
          <w:szCs w:val="24"/>
        </w:rPr>
        <w:tab/>
        <w:t>Podn</w:t>
      </w:r>
      <w:r w:rsidRPr="00FE460A">
        <w:rPr>
          <w:szCs w:val="24"/>
        </w:rPr>
        <w:t xml:space="preserve">ájemce je povinen bez zbytečného odkladu oznámit </w:t>
      </w:r>
      <w:r>
        <w:rPr>
          <w:szCs w:val="24"/>
        </w:rPr>
        <w:t>nájemci</w:t>
      </w:r>
      <w:r w:rsidRPr="00FE460A">
        <w:rPr>
          <w:szCs w:val="24"/>
        </w:rPr>
        <w:t xml:space="preserve"> jakékoliv závady vyžadující provedení </w:t>
      </w:r>
      <w:r w:rsidR="00347378">
        <w:rPr>
          <w:szCs w:val="24"/>
        </w:rPr>
        <w:t xml:space="preserve">jiných </w:t>
      </w:r>
      <w:r w:rsidRPr="00FE460A">
        <w:rPr>
          <w:szCs w:val="24"/>
        </w:rPr>
        <w:t xml:space="preserve">oprav </w:t>
      </w:r>
      <w:r w:rsidR="00347378">
        <w:rPr>
          <w:szCs w:val="24"/>
        </w:rPr>
        <w:t>než těch uvedených v odst. 5.</w:t>
      </w:r>
      <w:r w:rsidR="003B153E">
        <w:rPr>
          <w:szCs w:val="24"/>
        </w:rPr>
        <w:t>10</w:t>
      </w:r>
      <w:r w:rsidR="00347378">
        <w:rPr>
          <w:szCs w:val="24"/>
        </w:rPr>
        <w:t xml:space="preserve"> tohoto článku smlouvy </w:t>
      </w:r>
      <w:r w:rsidRPr="00FE460A">
        <w:rPr>
          <w:szCs w:val="24"/>
        </w:rPr>
        <w:t xml:space="preserve">a poskytnout </w:t>
      </w:r>
      <w:r w:rsidR="00347378">
        <w:rPr>
          <w:szCs w:val="24"/>
        </w:rPr>
        <w:t>nájemci</w:t>
      </w:r>
      <w:r w:rsidRPr="00FE460A">
        <w:rPr>
          <w:szCs w:val="24"/>
        </w:rPr>
        <w:t xml:space="preserve"> nezbytnou součinnost k jejich provedení.  </w:t>
      </w:r>
      <w:r w:rsidR="00347378">
        <w:rPr>
          <w:szCs w:val="24"/>
        </w:rPr>
        <w:t>Nájemce</w:t>
      </w:r>
      <w:r w:rsidRPr="00FE460A">
        <w:rPr>
          <w:szCs w:val="24"/>
        </w:rPr>
        <w:t xml:space="preserve"> </w:t>
      </w:r>
      <w:r w:rsidR="00347378">
        <w:rPr>
          <w:szCs w:val="24"/>
        </w:rPr>
        <w:t>pod</w:t>
      </w:r>
      <w:r w:rsidRPr="00FE460A">
        <w:rPr>
          <w:szCs w:val="24"/>
        </w:rPr>
        <w:t xml:space="preserve">nájemce seznámí v přiměřené lhůtě s rozsahem potřebných prací a při jejich provádění bude přihlížet k oprávněným zájmům </w:t>
      </w:r>
      <w:r w:rsidR="00347378">
        <w:rPr>
          <w:szCs w:val="24"/>
        </w:rPr>
        <w:t>pod</w:t>
      </w:r>
      <w:r w:rsidRPr="00FE460A">
        <w:rPr>
          <w:szCs w:val="24"/>
        </w:rPr>
        <w:t xml:space="preserve">nájemce. </w:t>
      </w:r>
      <w:r w:rsidR="00347378">
        <w:rPr>
          <w:szCs w:val="24"/>
        </w:rPr>
        <w:t>Podn</w:t>
      </w:r>
      <w:r w:rsidRPr="00FE460A">
        <w:rPr>
          <w:szCs w:val="24"/>
        </w:rPr>
        <w:t xml:space="preserve">ájemce je povinen snášet omezení v užívání předmětu </w:t>
      </w:r>
      <w:r w:rsidR="00347378">
        <w:rPr>
          <w:szCs w:val="24"/>
        </w:rPr>
        <w:t>pod</w:t>
      </w:r>
      <w:r w:rsidRPr="00FE460A">
        <w:rPr>
          <w:szCs w:val="24"/>
        </w:rPr>
        <w:t xml:space="preserve">nájmu v rozsahu nutném pro provedení oprav a udržovacích prací, a to bez nároku na slevu na </w:t>
      </w:r>
      <w:r w:rsidR="00347378">
        <w:rPr>
          <w:szCs w:val="24"/>
        </w:rPr>
        <w:t>úhradě za podnájem</w:t>
      </w:r>
      <w:r w:rsidRPr="00FE460A">
        <w:rPr>
          <w:szCs w:val="24"/>
        </w:rPr>
        <w:t>.</w:t>
      </w:r>
    </w:p>
    <w:p w14:paraId="23C6BDC1" w14:textId="76C452BE" w:rsidR="00347378" w:rsidRDefault="00347378" w:rsidP="00347378">
      <w:pPr>
        <w:keepNext/>
        <w:keepLines/>
        <w:widowControl w:val="0"/>
        <w:ind w:left="426" w:hanging="426"/>
        <w:jc w:val="both"/>
        <w:outlineLvl w:val="3"/>
        <w:rPr>
          <w:szCs w:val="24"/>
        </w:rPr>
      </w:pPr>
      <w:r>
        <w:rPr>
          <w:szCs w:val="24"/>
        </w:rPr>
        <w:lastRenderedPageBreak/>
        <w:t>5.</w:t>
      </w:r>
      <w:r w:rsidR="003B153E">
        <w:rPr>
          <w:szCs w:val="24"/>
        </w:rPr>
        <w:t>5</w:t>
      </w:r>
      <w:r>
        <w:rPr>
          <w:szCs w:val="24"/>
        </w:rPr>
        <w:tab/>
        <w:t>Podn</w:t>
      </w:r>
      <w:r w:rsidRPr="00347378">
        <w:rPr>
          <w:szCs w:val="24"/>
        </w:rPr>
        <w:t xml:space="preserve">ájemce je povinen bez zbytečného prodlení ohlásit </w:t>
      </w:r>
      <w:r>
        <w:rPr>
          <w:szCs w:val="24"/>
        </w:rPr>
        <w:t>nájemci</w:t>
      </w:r>
      <w:r w:rsidRPr="00347378">
        <w:rPr>
          <w:szCs w:val="24"/>
        </w:rPr>
        <w:t xml:space="preserve"> všechny závažné a mimořádné události, </w:t>
      </w:r>
      <w:r>
        <w:rPr>
          <w:szCs w:val="24"/>
        </w:rPr>
        <w:t xml:space="preserve">včetně pojistných událostí, </w:t>
      </w:r>
      <w:r w:rsidRPr="00347378">
        <w:rPr>
          <w:szCs w:val="24"/>
        </w:rPr>
        <w:t xml:space="preserve">k nimž při provozu v předmětu </w:t>
      </w:r>
      <w:r>
        <w:rPr>
          <w:szCs w:val="24"/>
        </w:rPr>
        <w:t>pod</w:t>
      </w:r>
      <w:r w:rsidRPr="00347378">
        <w:rPr>
          <w:szCs w:val="24"/>
        </w:rPr>
        <w:t>nájmu došlo a při kterých je/bylo/může být zejména ohroženo zdraví či životy osob nebo jejich majetek (havárie, požáry, výskyt infekčních chorob, trestná činnost apod.).</w:t>
      </w:r>
    </w:p>
    <w:p w14:paraId="1FE1F64D" w14:textId="32C8151E" w:rsidR="0008105E" w:rsidRPr="0008105E" w:rsidRDefault="0008105E" w:rsidP="0008105E">
      <w:pPr>
        <w:keepNext/>
        <w:keepLines/>
        <w:widowControl w:val="0"/>
        <w:ind w:left="426" w:hanging="426"/>
        <w:jc w:val="both"/>
        <w:outlineLvl w:val="3"/>
        <w:rPr>
          <w:szCs w:val="24"/>
        </w:rPr>
      </w:pPr>
      <w:r w:rsidRPr="0008105E">
        <w:rPr>
          <w:szCs w:val="24"/>
        </w:rPr>
        <w:t>5.</w:t>
      </w:r>
      <w:r w:rsidR="003B153E">
        <w:rPr>
          <w:szCs w:val="24"/>
        </w:rPr>
        <w:t>6</w:t>
      </w:r>
      <w:r w:rsidRPr="0008105E">
        <w:rPr>
          <w:szCs w:val="24"/>
        </w:rPr>
        <w:t xml:space="preserve"> </w:t>
      </w:r>
      <w:r w:rsidRPr="0008105E">
        <w:rPr>
          <w:szCs w:val="24"/>
        </w:rPr>
        <w:tab/>
        <w:t>Podnájemce je povinen umožnit nájemci, rovněž i pověřeným zaměstnancům Odboru bytů a nebytových prostor (</w:t>
      </w:r>
      <w:r w:rsidR="00637F16">
        <w:rPr>
          <w:szCs w:val="24"/>
        </w:rPr>
        <w:t>dále jen „</w:t>
      </w:r>
      <w:r w:rsidRPr="004637BC">
        <w:rPr>
          <w:b/>
          <w:bCs/>
          <w:szCs w:val="24"/>
        </w:rPr>
        <w:t>OBN</w:t>
      </w:r>
      <w:r w:rsidR="00637F16">
        <w:rPr>
          <w:szCs w:val="24"/>
        </w:rPr>
        <w:t>“</w:t>
      </w:r>
      <w:r w:rsidRPr="0008105E">
        <w:rPr>
          <w:szCs w:val="24"/>
        </w:rPr>
        <w:t>), Odboru majetkoprávního (</w:t>
      </w:r>
      <w:r w:rsidR="00637F16">
        <w:rPr>
          <w:szCs w:val="24"/>
        </w:rPr>
        <w:t>dále jen „</w:t>
      </w:r>
      <w:r w:rsidRPr="004637BC">
        <w:rPr>
          <w:b/>
          <w:bCs/>
          <w:szCs w:val="24"/>
        </w:rPr>
        <w:t>OMP</w:t>
      </w:r>
      <w:r w:rsidR="00637F16">
        <w:rPr>
          <w:szCs w:val="24"/>
        </w:rPr>
        <w:t>“</w:t>
      </w:r>
      <w:r w:rsidRPr="0008105E">
        <w:rPr>
          <w:szCs w:val="24"/>
        </w:rPr>
        <w:t>) či jiných odborů Úřadu městské části Praha 10 a pracovníkům správní firmy PRAHA 10 – Majetková, a.s. (</w:t>
      </w:r>
      <w:r w:rsidR="00637F16">
        <w:rPr>
          <w:szCs w:val="24"/>
        </w:rPr>
        <w:t>dále jen „</w:t>
      </w:r>
      <w:r w:rsidRPr="004637BC">
        <w:rPr>
          <w:b/>
          <w:bCs/>
          <w:szCs w:val="24"/>
        </w:rPr>
        <w:t>P10Maj</w:t>
      </w:r>
      <w:r w:rsidR="00637F16">
        <w:rPr>
          <w:szCs w:val="24"/>
        </w:rPr>
        <w:t>“</w:t>
      </w:r>
      <w:r w:rsidRPr="0008105E">
        <w:rPr>
          <w:szCs w:val="24"/>
        </w:rPr>
        <w:t xml:space="preserve">) vstup do předmětu podnájmu za účelem provedení běžné kontroly majetku a hospodaření s předmětem podnájmu a dodržování povinností stanovených touto smlouvou. Tato kontrola proběhne v předem dohodnutém termínu. V případě havárie je podnájemce povinen zpřístupnit předmět podnájmu ihned. Uvedené se rovněž týká mimořádných situací. Podnájemce si vymezuje výjimku, kdy přístup cizích osob zejména do výrobních prostor a zázemí provozu, bude umožněn po předchozím ohlášení ze strany nájemce či osob pověřených OBN nebo P10Maj. </w:t>
      </w:r>
    </w:p>
    <w:p w14:paraId="3AB29F58" w14:textId="40DEED00" w:rsidR="0008105E" w:rsidRPr="0008105E" w:rsidRDefault="0008105E" w:rsidP="0008105E">
      <w:pPr>
        <w:keepNext/>
        <w:keepLines/>
        <w:widowControl w:val="0"/>
        <w:ind w:left="426" w:hanging="426"/>
        <w:jc w:val="both"/>
        <w:outlineLvl w:val="3"/>
        <w:rPr>
          <w:szCs w:val="24"/>
        </w:rPr>
      </w:pPr>
      <w:r w:rsidRPr="0008105E">
        <w:rPr>
          <w:szCs w:val="24"/>
        </w:rPr>
        <w:t>5.</w:t>
      </w:r>
      <w:r w:rsidR="003B153E">
        <w:rPr>
          <w:szCs w:val="24"/>
        </w:rPr>
        <w:t>7</w:t>
      </w:r>
      <w:r w:rsidRPr="0008105E">
        <w:rPr>
          <w:szCs w:val="24"/>
        </w:rPr>
        <w:t xml:space="preserve"> </w:t>
      </w:r>
      <w:r w:rsidRPr="0008105E">
        <w:rPr>
          <w:szCs w:val="24"/>
        </w:rPr>
        <w:tab/>
        <w:t>Klíče od podnájmu jsou předány na základě předávacího protokolu. Smluvní strany se dohodly, že nelze provádět jejich kopie, nelze jej předávat třetím osobám. Klíče mohou mít k dispozici pouze osoby mající hmotnou odpovědnost za majetek a vybavení provozovny. Klíče má k dispozici nájemce i podnájemce.</w:t>
      </w:r>
    </w:p>
    <w:p w14:paraId="7197D5B9" w14:textId="4336EF51" w:rsidR="0008105E" w:rsidRPr="0008105E" w:rsidRDefault="0008105E" w:rsidP="0008105E">
      <w:pPr>
        <w:keepNext/>
        <w:keepLines/>
        <w:widowControl w:val="0"/>
        <w:ind w:left="426" w:hanging="426"/>
        <w:jc w:val="both"/>
        <w:outlineLvl w:val="3"/>
        <w:rPr>
          <w:szCs w:val="24"/>
        </w:rPr>
      </w:pPr>
      <w:r w:rsidRPr="0008105E">
        <w:rPr>
          <w:szCs w:val="24"/>
        </w:rPr>
        <w:t>5.</w:t>
      </w:r>
      <w:r w:rsidR="003B153E">
        <w:rPr>
          <w:szCs w:val="24"/>
        </w:rPr>
        <w:t>8</w:t>
      </w:r>
      <w:r w:rsidRPr="0008105E">
        <w:rPr>
          <w:szCs w:val="24"/>
        </w:rPr>
        <w:t xml:space="preserve"> </w:t>
      </w:r>
      <w:r w:rsidRPr="0008105E">
        <w:rPr>
          <w:szCs w:val="24"/>
        </w:rPr>
        <w:tab/>
        <w:t xml:space="preserve">Podnájemce se zavazuje neprovádět bez písemného souhlasu nájemce, pronajímatele, OBN a OMP v předmětu podnájmu nebo ve společně užívaných prostorách stavební úpravy nebo změny, které vyžadují stavební povolení či ohlášení dle zákona č. 283/2021 Sb., stavebního zákona, ve znění pozdějších předpisů, nebo jiné podstatné změny nebytového prostoru nebo společných prostorů objektu. Je zakázáno, bez předchozího písemného souhlasu pronajímatele, umisťovat stavby pro reklamu, osvětlení či jiné stavby. Tento souhlas nenahrazuje povolení příslušného stavebního úřadu. Pokud tyto povinnosti podnájemce poruší, je povinen na své náklady uvedené neprodleně odstranit. Dále pak odpovídá za případné pokuty s uvedeným související. </w:t>
      </w:r>
    </w:p>
    <w:p w14:paraId="68EF037B" w14:textId="0B286405" w:rsidR="0008105E" w:rsidRDefault="0008105E" w:rsidP="0008105E">
      <w:pPr>
        <w:keepNext/>
        <w:keepLines/>
        <w:widowControl w:val="0"/>
        <w:ind w:left="426" w:hanging="426"/>
        <w:jc w:val="both"/>
        <w:outlineLvl w:val="3"/>
        <w:rPr>
          <w:szCs w:val="24"/>
        </w:rPr>
      </w:pPr>
      <w:r w:rsidRPr="0008105E">
        <w:rPr>
          <w:szCs w:val="24"/>
        </w:rPr>
        <w:t>5.</w:t>
      </w:r>
      <w:r w:rsidR="003B153E">
        <w:rPr>
          <w:szCs w:val="24"/>
        </w:rPr>
        <w:t>9</w:t>
      </w:r>
      <w:r w:rsidRPr="0008105E">
        <w:rPr>
          <w:szCs w:val="24"/>
        </w:rPr>
        <w:t xml:space="preserve"> </w:t>
      </w:r>
      <w:r w:rsidRPr="0008105E">
        <w:rPr>
          <w:szCs w:val="24"/>
        </w:rPr>
        <w:tab/>
        <w:t xml:space="preserve">Podnájemce je povinen předmět podnájmu užívat v souladu s účelem podnájmu, dodržovat právní řád České republiky, pravidla slušnosti a morálky. Podnájemce nesmí provozovat činnosti, které by způsobovaly nadměrný hluk, znečištění nebo jiným způsobem obtěžoval okolí. </w:t>
      </w:r>
    </w:p>
    <w:p w14:paraId="2791C4BF" w14:textId="5AA600E7" w:rsidR="00D03A58" w:rsidRDefault="00D03A58" w:rsidP="0008105E">
      <w:pPr>
        <w:keepNext/>
        <w:keepLines/>
        <w:widowControl w:val="0"/>
        <w:ind w:left="426" w:hanging="426"/>
        <w:jc w:val="both"/>
        <w:outlineLvl w:val="3"/>
        <w:rPr>
          <w:szCs w:val="24"/>
        </w:rPr>
      </w:pPr>
      <w:r>
        <w:rPr>
          <w:szCs w:val="24"/>
        </w:rPr>
        <w:t>5.10</w:t>
      </w:r>
      <w:r>
        <w:rPr>
          <w:szCs w:val="24"/>
        </w:rPr>
        <w:tab/>
      </w:r>
      <w:r>
        <w:rPr>
          <w:szCs w:val="24"/>
        </w:rPr>
        <w:tab/>
      </w:r>
      <w:r w:rsidRPr="0008105E">
        <w:rPr>
          <w:szCs w:val="24"/>
        </w:rPr>
        <w:t xml:space="preserve">Podnájemce </w:t>
      </w:r>
      <w:r>
        <w:rPr>
          <w:szCs w:val="24"/>
        </w:rPr>
        <w:t>je povinen provádět</w:t>
      </w:r>
      <w:r w:rsidRPr="0008105E">
        <w:rPr>
          <w:szCs w:val="24"/>
        </w:rPr>
        <w:t xml:space="preserve"> </w:t>
      </w:r>
      <w:r>
        <w:rPr>
          <w:szCs w:val="24"/>
        </w:rPr>
        <w:t>na své náklady</w:t>
      </w:r>
      <w:r w:rsidRPr="0008105E">
        <w:rPr>
          <w:szCs w:val="24"/>
        </w:rPr>
        <w:t xml:space="preserve"> běžnou údržbu a drobné opravy předmětu podnájmu a </w:t>
      </w:r>
      <w:r>
        <w:rPr>
          <w:szCs w:val="24"/>
        </w:rPr>
        <w:t>jeho</w:t>
      </w:r>
      <w:r w:rsidRPr="0008105E">
        <w:rPr>
          <w:szCs w:val="24"/>
        </w:rPr>
        <w:t xml:space="preserve"> vnitřního vybavení, pokud je toto vybavení součástí předmětu podnájmu, a je ve vlastnictví pronajímatele nebo nájemce.</w:t>
      </w:r>
      <w:r>
        <w:rPr>
          <w:szCs w:val="24"/>
        </w:rPr>
        <w:t xml:space="preserve"> </w:t>
      </w:r>
      <w:r w:rsidRPr="0008105E">
        <w:rPr>
          <w:szCs w:val="24"/>
        </w:rPr>
        <w:t xml:space="preserve">Běžnou údržbou se </w:t>
      </w:r>
      <w:r>
        <w:rPr>
          <w:szCs w:val="24"/>
        </w:rPr>
        <w:t>ve smyslu nařízení vlády č. 308/2015 Sb.</w:t>
      </w:r>
      <w:r w:rsidRPr="0008105E">
        <w:rPr>
          <w:szCs w:val="24"/>
        </w:rPr>
        <w:t xml:space="preserve">, </w:t>
      </w:r>
      <w:r w:rsidRPr="008A713A">
        <w:rPr>
          <w:szCs w:val="24"/>
        </w:rPr>
        <w:t>o vymezení pojmů běžná údržba a drobné úpravy související s užíváním bytu</w:t>
      </w:r>
      <w:r>
        <w:rPr>
          <w:szCs w:val="24"/>
        </w:rPr>
        <w:t>, v platném znění,</w:t>
      </w:r>
      <w:r w:rsidRPr="0008105E">
        <w:rPr>
          <w:szCs w:val="24"/>
        </w:rPr>
        <w:t xml:space="preserve"> rozumí </w:t>
      </w:r>
      <w:r>
        <w:rPr>
          <w:szCs w:val="24"/>
        </w:rPr>
        <w:t xml:space="preserve">zejména </w:t>
      </w:r>
      <w:r w:rsidRPr="0008105E">
        <w:rPr>
          <w:szCs w:val="24"/>
        </w:rPr>
        <w:t xml:space="preserve">udržování a čištění </w:t>
      </w:r>
      <w:r>
        <w:rPr>
          <w:szCs w:val="24"/>
        </w:rPr>
        <w:t>předmětu podnájmu</w:t>
      </w:r>
      <w:r w:rsidRPr="0008105E">
        <w:rPr>
          <w:szCs w:val="24"/>
        </w:rPr>
        <w:t xml:space="preserve"> včetně zařízení a vybavení </w:t>
      </w:r>
      <w:r>
        <w:rPr>
          <w:szCs w:val="24"/>
        </w:rPr>
        <w:t>předmětu podnájmu</w:t>
      </w:r>
      <w:r w:rsidRPr="0008105E">
        <w:rPr>
          <w:szCs w:val="24"/>
        </w:rPr>
        <w:t xml:space="preserve">, které se provádí obvykle při užívání </w:t>
      </w:r>
      <w:r>
        <w:rPr>
          <w:szCs w:val="24"/>
        </w:rPr>
        <w:t xml:space="preserve">předmětu podnájmu, tj. </w:t>
      </w:r>
      <w:r w:rsidRPr="0008105E">
        <w:rPr>
          <w:szCs w:val="24"/>
        </w:rPr>
        <w:t>malování, opravu omítek, tapetování a čištění podlah včetně podlahových krytin, obkladů stěn</w:t>
      </w:r>
      <w:r>
        <w:rPr>
          <w:szCs w:val="24"/>
        </w:rPr>
        <w:t xml:space="preserve">, </w:t>
      </w:r>
      <w:r w:rsidRPr="0008105E">
        <w:rPr>
          <w:szCs w:val="24"/>
        </w:rPr>
        <w:t>čištění zanesených odpadů až ke svislým rozvodům</w:t>
      </w:r>
      <w:r>
        <w:rPr>
          <w:szCs w:val="24"/>
        </w:rPr>
        <w:t xml:space="preserve"> a vnitřní nátěry</w:t>
      </w:r>
      <w:r w:rsidRPr="0008105E">
        <w:rPr>
          <w:szCs w:val="24"/>
        </w:rPr>
        <w:t xml:space="preserve">. Dále se běžnou údržbou rozumí udržování zařízení </w:t>
      </w:r>
      <w:r>
        <w:rPr>
          <w:szCs w:val="24"/>
        </w:rPr>
        <w:t xml:space="preserve">předmětu podnájmu </w:t>
      </w:r>
      <w:r w:rsidRPr="0008105E">
        <w:rPr>
          <w:szCs w:val="24"/>
        </w:rPr>
        <w:t>ve funkčním stavu, pravidelné prohlídky a čištění předmětů</w:t>
      </w:r>
      <w:r>
        <w:rPr>
          <w:szCs w:val="24"/>
        </w:rPr>
        <w:t xml:space="preserve"> uvedených v </w:t>
      </w:r>
      <w:proofErr w:type="spellStart"/>
      <w:r>
        <w:rPr>
          <w:szCs w:val="24"/>
        </w:rPr>
        <w:t>ust</w:t>
      </w:r>
      <w:proofErr w:type="spellEnd"/>
      <w:r>
        <w:rPr>
          <w:szCs w:val="24"/>
        </w:rPr>
        <w:t>. § 4 písm. g)</w:t>
      </w:r>
      <w:r w:rsidRPr="004A220A">
        <w:rPr>
          <w:szCs w:val="24"/>
        </w:rPr>
        <w:t xml:space="preserve"> </w:t>
      </w:r>
      <w:r w:rsidRPr="008A713A">
        <w:rPr>
          <w:szCs w:val="24"/>
        </w:rPr>
        <w:t>nařízení vlády č. 308/2015 Sb.</w:t>
      </w:r>
      <w:r>
        <w:rPr>
          <w:szCs w:val="24"/>
        </w:rPr>
        <w:t xml:space="preserve">, </w:t>
      </w:r>
      <w:r w:rsidRPr="0008105E">
        <w:rPr>
          <w:szCs w:val="24"/>
        </w:rPr>
        <w:t>kontrola funkčnosti termostatických hlavic s elektronickým řízením, kontrola funkčnosti hlásiče kouře včetně výměny zdroje, kontrola a údržba vodovodních baterií s elektronickým řízením, rovněž i nouzové</w:t>
      </w:r>
      <w:r>
        <w:rPr>
          <w:szCs w:val="24"/>
        </w:rPr>
        <w:t>ho</w:t>
      </w:r>
      <w:r w:rsidRPr="0008105E">
        <w:rPr>
          <w:szCs w:val="24"/>
        </w:rPr>
        <w:t xml:space="preserve"> osvětlení. Za drobné opravy se považují </w:t>
      </w:r>
      <w:r>
        <w:rPr>
          <w:szCs w:val="24"/>
        </w:rPr>
        <w:t>zejména</w:t>
      </w:r>
      <w:r w:rsidRPr="0008105E">
        <w:rPr>
          <w:szCs w:val="24"/>
        </w:rPr>
        <w:t xml:space="preserve"> podle věcného vymezení </w:t>
      </w:r>
      <w:r>
        <w:rPr>
          <w:szCs w:val="24"/>
        </w:rPr>
        <w:t>opravy uvedené v </w:t>
      </w:r>
      <w:proofErr w:type="spellStart"/>
      <w:r>
        <w:rPr>
          <w:szCs w:val="24"/>
        </w:rPr>
        <w:t>ust</w:t>
      </w:r>
      <w:proofErr w:type="spellEnd"/>
      <w:r>
        <w:rPr>
          <w:szCs w:val="24"/>
        </w:rPr>
        <w:t xml:space="preserve">. § 4 </w:t>
      </w:r>
      <w:r w:rsidRPr="004A220A">
        <w:rPr>
          <w:szCs w:val="24"/>
        </w:rPr>
        <w:t xml:space="preserve">nařízení vlády č. 308/2015 Sb., </w:t>
      </w:r>
      <w:r w:rsidRPr="0008105E">
        <w:rPr>
          <w:szCs w:val="24"/>
        </w:rPr>
        <w:t>nebo podle výše nákladů</w:t>
      </w:r>
      <w:r>
        <w:rPr>
          <w:szCs w:val="24"/>
        </w:rPr>
        <w:t xml:space="preserve"> opravy p</w:t>
      </w:r>
      <w:r w:rsidRPr="004A220A">
        <w:rPr>
          <w:szCs w:val="24"/>
        </w:rPr>
        <w:t xml:space="preserve">ředmětu </w:t>
      </w:r>
      <w:r>
        <w:rPr>
          <w:szCs w:val="24"/>
        </w:rPr>
        <w:t>pod</w:t>
      </w:r>
      <w:r w:rsidRPr="004A220A">
        <w:rPr>
          <w:szCs w:val="24"/>
        </w:rPr>
        <w:t xml:space="preserve">nájmu a jeho </w:t>
      </w:r>
      <w:r>
        <w:rPr>
          <w:szCs w:val="24"/>
        </w:rPr>
        <w:t xml:space="preserve">vnitřního </w:t>
      </w:r>
      <w:r w:rsidRPr="004A220A">
        <w:rPr>
          <w:szCs w:val="24"/>
        </w:rPr>
        <w:t xml:space="preserve">vybavení a výměny součástí jednotlivých předmětů tohoto vybavení, které nejsou uvedeny </w:t>
      </w:r>
      <w:r>
        <w:rPr>
          <w:szCs w:val="24"/>
        </w:rPr>
        <w:t>v </w:t>
      </w:r>
      <w:proofErr w:type="spellStart"/>
      <w:r>
        <w:rPr>
          <w:szCs w:val="24"/>
        </w:rPr>
        <w:t>ust</w:t>
      </w:r>
      <w:proofErr w:type="spellEnd"/>
      <w:r>
        <w:rPr>
          <w:szCs w:val="24"/>
        </w:rPr>
        <w:t>. § 4 nařízení vlády č. 308/2015 Sb.</w:t>
      </w:r>
      <w:r w:rsidRPr="004A220A">
        <w:rPr>
          <w:szCs w:val="24"/>
        </w:rPr>
        <w:t xml:space="preserve">, jestliže náklad na </w:t>
      </w:r>
      <w:r w:rsidR="00C87F31">
        <w:rPr>
          <w:szCs w:val="24"/>
        </w:rPr>
        <w:t>jednu opravu nepřesáhne částku 50 000,- Kč</w:t>
      </w:r>
      <w:r w:rsidRPr="004A220A">
        <w:rPr>
          <w:szCs w:val="24"/>
        </w:rPr>
        <w:t>.</w:t>
      </w:r>
    </w:p>
    <w:p w14:paraId="416DFD94" w14:textId="1ADAE35D" w:rsidR="00D03A58" w:rsidRDefault="00D03A58" w:rsidP="0008105E">
      <w:pPr>
        <w:keepNext/>
        <w:keepLines/>
        <w:widowControl w:val="0"/>
        <w:ind w:left="426" w:hanging="426"/>
        <w:jc w:val="both"/>
        <w:outlineLvl w:val="3"/>
        <w:rPr>
          <w:szCs w:val="24"/>
        </w:rPr>
      </w:pPr>
    </w:p>
    <w:p w14:paraId="5A513934" w14:textId="12A2BC70" w:rsidR="00D03A58" w:rsidRDefault="00D03A58" w:rsidP="0008105E">
      <w:pPr>
        <w:keepNext/>
        <w:keepLines/>
        <w:widowControl w:val="0"/>
        <w:ind w:left="426" w:hanging="426"/>
        <w:jc w:val="both"/>
        <w:outlineLvl w:val="3"/>
        <w:rPr>
          <w:szCs w:val="24"/>
        </w:rPr>
      </w:pPr>
    </w:p>
    <w:p w14:paraId="0823C10C" w14:textId="2B2D2005" w:rsidR="00D03A58" w:rsidRDefault="00D03A58" w:rsidP="0008105E">
      <w:pPr>
        <w:keepNext/>
        <w:keepLines/>
        <w:widowControl w:val="0"/>
        <w:ind w:left="426" w:hanging="426"/>
        <w:jc w:val="both"/>
        <w:outlineLvl w:val="3"/>
        <w:rPr>
          <w:szCs w:val="24"/>
        </w:rPr>
      </w:pPr>
    </w:p>
    <w:p w14:paraId="36620AE4" w14:textId="750FF877" w:rsidR="00D03A58" w:rsidRPr="0008105E" w:rsidRDefault="00D03A58" w:rsidP="0008105E">
      <w:pPr>
        <w:keepNext/>
        <w:keepLines/>
        <w:widowControl w:val="0"/>
        <w:ind w:left="426" w:hanging="426"/>
        <w:jc w:val="both"/>
        <w:outlineLvl w:val="3"/>
        <w:rPr>
          <w:szCs w:val="24"/>
        </w:rPr>
      </w:pPr>
    </w:p>
    <w:p w14:paraId="5D14537E" w14:textId="0C9CEB11" w:rsidR="0008105E" w:rsidRPr="0008105E" w:rsidRDefault="00D03A58" w:rsidP="004A220A">
      <w:pPr>
        <w:keepNext/>
        <w:keepLines/>
        <w:widowControl w:val="0"/>
        <w:ind w:left="426" w:hanging="426"/>
        <w:jc w:val="both"/>
        <w:outlineLvl w:val="3"/>
        <w:rPr>
          <w:szCs w:val="24"/>
        </w:rPr>
      </w:pPr>
      <w:r>
        <w:rPr>
          <w:szCs w:val="24"/>
        </w:rPr>
        <w:tab/>
      </w:r>
      <w:r w:rsidR="004A220A" w:rsidRPr="004A220A">
        <w:rPr>
          <w:szCs w:val="24"/>
        </w:rPr>
        <w:t>Provádí-li se na téže věci několik oprav, které spolu souvisejí a časově na sebe navazují, považují se za rozhodující náklady na každou jednotlivou opravu zvlášť.</w:t>
      </w:r>
      <w:r w:rsidR="004A220A">
        <w:rPr>
          <w:szCs w:val="24"/>
        </w:rPr>
        <w:t xml:space="preserve"> </w:t>
      </w:r>
      <w:r w:rsidR="0008105E" w:rsidRPr="0008105E">
        <w:rPr>
          <w:szCs w:val="24"/>
        </w:rPr>
        <w:t xml:space="preserve">Zásahy prováděné nad rámec běžných oprav a údržby smí </w:t>
      </w:r>
      <w:r w:rsidR="004A220A">
        <w:rPr>
          <w:szCs w:val="24"/>
        </w:rPr>
        <w:t xml:space="preserve">podnájemce </w:t>
      </w:r>
      <w:r w:rsidR="0008105E" w:rsidRPr="0008105E">
        <w:rPr>
          <w:szCs w:val="24"/>
        </w:rPr>
        <w:t>provést pouze s předchozím písemným souhlasem nájemce. K žádosti o tento souhlas je povinen podnájemce přiložit předpokládaný rozpočet či další související informace</w:t>
      </w:r>
      <w:r w:rsidR="0038436D">
        <w:rPr>
          <w:szCs w:val="24"/>
        </w:rPr>
        <w:t xml:space="preserve"> </w:t>
      </w:r>
      <w:r w:rsidR="00561699">
        <w:rPr>
          <w:szCs w:val="24"/>
        </w:rPr>
        <w:t>nejméně 3 týdny před zamýšleným zahájením prací</w:t>
      </w:r>
      <w:r w:rsidR="0008105E" w:rsidRPr="0008105E">
        <w:rPr>
          <w:szCs w:val="24"/>
        </w:rPr>
        <w:t xml:space="preserve">. </w:t>
      </w:r>
      <w:r w:rsidR="00561699">
        <w:rPr>
          <w:szCs w:val="24"/>
        </w:rPr>
        <w:t>Nájemce se k žádosti vyjádří nejpozději do 5 pracovních dnů od obdržení potřebných informací.</w:t>
      </w:r>
    </w:p>
    <w:p w14:paraId="26049BE3" w14:textId="572D2073" w:rsidR="00C806FD" w:rsidRDefault="0008105E" w:rsidP="00C806FD">
      <w:pPr>
        <w:keepNext/>
        <w:keepLines/>
        <w:widowControl w:val="0"/>
        <w:ind w:left="426" w:hanging="426"/>
        <w:jc w:val="both"/>
        <w:outlineLvl w:val="3"/>
        <w:rPr>
          <w:szCs w:val="24"/>
        </w:rPr>
      </w:pPr>
      <w:r w:rsidRPr="0008105E">
        <w:rPr>
          <w:szCs w:val="24"/>
        </w:rPr>
        <w:t>5.</w:t>
      </w:r>
      <w:r w:rsidR="004E2B11">
        <w:rPr>
          <w:szCs w:val="24"/>
        </w:rPr>
        <w:t>1</w:t>
      </w:r>
      <w:r w:rsidR="003B153E">
        <w:rPr>
          <w:szCs w:val="24"/>
        </w:rPr>
        <w:t>1</w:t>
      </w:r>
      <w:r w:rsidRPr="0008105E">
        <w:rPr>
          <w:szCs w:val="24"/>
        </w:rPr>
        <w:t xml:space="preserve"> </w:t>
      </w:r>
      <w:r w:rsidRPr="0008105E">
        <w:rPr>
          <w:szCs w:val="24"/>
        </w:rPr>
        <w:tab/>
        <w:t xml:space="preserve">Podnájemce </w:t>
      </w:r>
      <w:r w:rsidR="00BA4A67">
        <w:rPr>
          <w:szCs w:val="24"/>
        </w:rPr>
        <w:t>je povinen</w:t>
      </w:r>
      <w:r w:rsidRPr="0008105E">
        <w:rPr>
          <w:szCs w:val="24"/>
        </w:rPr>
        <w:t xml:space="preserve"> </w:t>
      </w:r>
      <w:r w:rsidR="00BA4A67">
        <w:rPr>
          <w:szCs w:val="24"/>
        </w:rPr>
        <w:t xml:space="preserve">na své náklady po celou dobu podnájmu, a to až do předání předmětu podnájmu zpět nájemci, </w:t>
      </w:r>
      <w:r w:rsidRPr="0008105E">
        <w:rPr>
          <w:szCs w:val="24"/>
        </w:rPr>
        <w:t xml:space="preserve">zajistit </w:t>
      </w:r>
      <w:r w:rsidR="00C806FD">
        <w:rPr>
          <w:szCs w:val="24"/>
        </w:rPr>
        <w:t xml:space="preserve">v souladu s platnými právními předpisy a technickými normami </w:t>
      </w:r>
      <w:r w:rsidR="00BA4A67">
        <w:rPr>
          <w:szCs w:val="24"/>
        </w:rPr>
        <w:t xml:space="preserve">pravidelný </w:t>
      </w:r>
      <w:r w:rsidRPr="0008105E">
        <w:rPr>
          <w:szCs w:val="24"/>
        </w:rPr>
        <w:t>servis</w:t>
      </w:r>
      <w:r w:rsidR="00C806FD">
        <w:rPr>
          <w:szCs w:val="24"/>
        </w:rPr>
        <w:t xml:space="preserve">, </w:t>
      </w:r>
      <w:r w:rsidRPr="0008105E">
        <w:rPr>
          <w:szCs w:val="24"/>
        </w:rPr>
        <w:t>servisní zkoušky</w:t>
      </w:r>
      <w:r w:rsidR="00C806FD">
        <w:rPr>
          <w:szCs w:val="24"/>
        </w:rPr>
        <w:t>, kontroly a revize</w:t>
      </w:r>
      <w:r w:rsidRPr="0008105E">
        <w:rPr>
          <w:szCs w:val="24"/>
        </w:rPr>
        <w:t xml:space="preserve"> u zařízení, které souvisí přímo s provozem jeho činnosti v předmětu podnájmu, například vzduchotechnické jednotky, jídelní výtahy, odlučovače tuků. Zprávy z těchto kontrol vždy </w:t>
      </w:r>
      <w:r w:rsidR="00BA4A67">
        <w:rPr>
          <w:szCs w:val="24"/>
        </w:rPr>
        <w:t xml:space="preserve">bezodkladně </w:t>
      </w:r>
      <w:r w:rsidRPr="0008105E">
        <w:rPr>
          <w:szCs w:val="24"/>
        </w:rPr>
        <w:t xml:space="preserve">zašle nájemci a správní firmě. Revizní zprávu předá nájemci. Dále </w:t>
      </w:r>
      <w:r w:rsidR="00BA4A67">
        <w:rPr>
          <w:szCs w:val="24"/>
        </w:rPr>
        <w:t>je povinen</w:t>
      </w:r>
      <w:r w:rsidRPr="0008105E">
        <w:rPr>
          <w:szCs w:val="24"/>
        </w:rPr>
        <w:t xml:space="preserve"> zajistit pravidelné revize pro prostory spojené s mokrou podlahou, a to pravidelně </w:t>
      </w:r>
      <w:r w:rsidR="00BA4A67">
        <w:rPr>
          <w:szCs w:val="24"/>
        </w:rPr>
        <w:t>v souladu s platnými právními předpisy</w:t>
      </w:r>
      <w:r w:rsidRPr="0008105E">
        <w:rPr>
          <w:szCs w:val="24"/>
        </w:rPr>
        <w:t>.</w:t>
      </w:r>
      <w:r w:rsidR="008A53CF" w:rsidRPr="008A53CF">
        <w:t xml:space="preserve"> </w:t>
      </w:r>
      <w:r w:rsidR="008A53CF" w:rsidRPr="008A53CF">
        <w:rPr>
          <w:szCs w:val="24"/>
        </w:rPr>
        <w:t xml:space="preserve">Zákonné revize budovy zajišťuje </w:t>
      </w:r>
      <w:r w:rsidR="00C2432C">
        <w:rPr>
          <w:szCs w:val="24"/>
        </w:rPr>
        <w:t>pronajímatel</w:t>
      </w:r>
      <w:r w:rsidR="008A53CF" w:rsidRPr="008A53CF">
        <w:rPr>
          <w:szCs w:val="24"/>
        </w:rPr>
        <w:t>.</w:t>
      </w:r>
    </w:p>
    <w:p w14:paraId="0347B3BA" w14:textId="76A6D0D2" w:rsidR="00C806FD" w:rsidRPr="00C806FD" w:rsidRDefault="00C806FD" w:rsidP="00C806FD">
      <w:pPr>
        <w:keepNext/>
        <w:keepLines/>
        <w:widowControl w:val="0"/>
        <w:ind w:left="426" w:hanging="426"/>
        <w:jc w:val="both"/>
        <w:outlineLvl w:val="3"/>
        <w:rPr>
          <w:szCs w:val="24"/>
        </w:rPr>
      </w:pPr>
      <w:r>
        <w:rPr>
          <w:szCs w:val="24"/>
        </w:rPr>
        <w:t>5.1</w:t>
      </w:r>
      <w:r w:rsidR="003B153E">
        <w:rPr>
          <w:szCs w:val="24"/>
        </w:rPr>
        <w:t>2</w:t>
      </w:r>
      <w:r>
        <w:rPr>
          <w:szCs w:val="24"/>
        </w:rPr>
        <w:tab/>
      </w:r>
      <w:r w:rsidR="00E22E50">
        <w:rPr>
          <w:szCs w:val="24"/>
        </w:rPr>
        <w:tab/>
      </w:r>
      <w:r w:rsidRPr="004E2B11">
        <w:rPr>
          <w:szCs w:val="24"/>
        </w:rPr>
        <w:t>Pod</w:t>
      </w:r>
      <w:r w:rsidRPr="008A53CF">
        <w:rPr>
          <w:szCs w:val="24"/>
        </w:rPr>
        <w:t xml:space="preserve">nájemce je povinen při provozování své činnosti v předmětu podnájmu dodržovat mimo jiné veškeré povinnosti stanovené pro nakládání s odpady a zbavovat se jich plně v souladu platnými právními předpisy v oblasti ochrany životního prostředí a nakládání s odpady. Podnájemce je dále povinen neznečišťovat objekt, ve které se nachází předmět podnájmu, a jeho okolí a neskladovat v objektu a jeho okolí, mimo obvyklá místa k tomu určená (např. kontejnery určené pro odpad), žádné předměty. V případě, že v důsledku činností podnájemce nebo osob, za které odpovídá, dojde k znečištění přilehlého chodníku či komunikace, chodeb objektu apod. je podnájemce povinen znečištění bezodkladně na svůj náklad odklidit.  </w:t>
      </w:r>
    </w:p>
    <w:p w14:paraId="0310C4D5" w14:textId="7942D130" w:rsidR="004E2B11" w:rsidRDefault="0008105E" w:rsidP="0008105E">
      <w:pPr>
        <w:keepNext/>
        <w:keepLines/>
        <w:widowControl w:val="0"/>
        <w:ind w:left="426" w:hanging="426"/>
        <w:jc w:val="both"/>
        <w:outlineLvl w:val="3"/>
        <w:rPr>
          <w:szCs w:val="24"/>
        </w:rPr>
      </w:pPr>
      <w:r w:rsidRPr="0008105E">
        <w:rPr>
          <w:szCs w:val="24"/>
        </w:rPr>
        <w:t>5.</w:t>
      </w:r>
      <w:r w:rsidR="004E2B11">
        <w:rPr>
          <w:szCs w:val="24"/>
        </w:rPr>
        <w:t>1</w:t>
      </w:r>
      <w:r w:rsidR="003B153E">
        <w:rPr>
          <w:szCs w:val="24"/>
        </w:rPr>
        <w:t>3</w:t>
      </w:r>
      <w:r w:rsidRPr="0008105E">
        <w:rPr>
          <w:szCs w:val="24"/>
        </w:rPr>
        <w:t xml:space="preserve"> </w:t>
      </w:r>
      <w:r w:rsidRPr="0008105E">
        <w:rPr>
          <w:szCs w:val="24"/>
        </w:rPr>
        <w:tab/>
      </w:r>
      <w:r w:rsidR="004E2B11">
        <w:rPr>
          <w:szCs w:val="24"/>
        </w:rPr>
        <w:t>Podn</w:t>
      </w:r>
      <w:r w:rsidR="004E2B11" w:rsidRPr="004E2B11">
        <w:rPr>
          <w:szCs w:val="24"/>
        </w:rPr>
        <w:t xml:space="preserve">ájemce je oprávněn v předmětu </w:t>
      </w:r>
      <w:r w:rsidR="004E2B11">
        <w:rPr>
          <w:szCs w:val="24"/>
        </w:rPr>
        <w:t>pod</w:t>
      </w:r>
      <w:r w:rsidR="004E2B11" w:rsidRPr="004E2B11">
        <w:rPr>
          <w:szCs w:val="24"/>
        </w:rPr>
        <w:t xml:space="preserve">nájmu umístit na své náklady zařízení nutná ke své činnosti a je povinen svůj majetek pojistit a pojistku po celou dobu trvání </w:t>
      </w:r>
      <w:r w:rsidR="004E2B11">
        <w:rPr>
          <w:szCs w:val="24"/>
        </w:rPr>
        <w:t>pod</w:t>
      </w:r>
      <w:r w:rsidR="004E2B11" w:rsidRPr="004E2B11">
        <w:rPr>
          <w:szCs w:val="24"/>
        </w:rPr>
        <w:t xml:space="preserve">nájmu, a to až do okamžiku předání předmětu </w:t>
      </w:r>
      <w:r w:rsidR="004E2B11">
        <w:rPr>
          <w:szCs w:val="24"/>
        </w:rPr>
        <w:t>pod</w:t>
      </w:r>
      <w:r w:rsidR="004E2B11" w:rsidRPr="004E2B11">
        <w:rPr>
          <w:szCs w:val="24"/>
        </w:rPr>
        <w:t xml:space="preserve">nájmu zpět </w:t>
      </w:r>
      <w:r w:rsidR="004E2B11">
        <w:rPr>
          <w:szCs w:val="24"/>
        </w:rPr>
        <w:t>nájemci</w:t>
      </w:r>
      <w:r w:rsidR="004E2B11" w:rsidRPr="004E2B11">
        <w:rPr>
          <w:szCs w:val="24"/>
        </w:rPr>
        <w:t xml:space="preserve">, udržovat, stejně jako předmět </w:t>
      </w:r>
      <w:r w:rsidR="004E2B11">
        <w:rPr>
          <w:szCs w:val="24"/>
        </w:rPr>
        <w:t>pod</w:t>
      </w:r>
      <w:r w:rsidR="004E2B11" w:rsidRPr="004E2B11">
        <w:rPr>
          <w:szCs w:val="24"/>
        </w:rPr>
        <w:t xml:space="preserve">nájmu zabezpečit odpovídajícím způsobem proti poškození a odcizení.  </w:t>
      </w:r>
    </w:p>
    <w:p w14:paraId="32DF6236" w14:textId="525B6EFD" w:rsidR="0008105E" w:rsidRPr="0008105E" w:rsidRDefault="004E2B11" w:rsidP="004E2B11">
      <w:pPr>
        <w:keepNext/>
        <w:keepLines/>
        <w:widowControl w:val="0"/>
        <w:jc w:val="both"/>
        <w:outlineLvl w:val="3"/>
        <w:rPr>
          <w:szCs w:val="24"/>
        </w:rPr>
      </w:pPr>
      <w:r>
        <w:rPr>
          <w:szCs w:val="24"/>
        </w:rPr>
        <w:t>5.1</w:t>
      </w:r>
      <w:r w:rsidR="003B153E">
        <w:rPr>
          <w:szCs w:val="24"/>
        </w:rPr>
        <w:t>4</w:t>
      </w:r>
      <w:r>
        <w:rPr>
          <w:szCs w:val="24"/>
        </w:rPr>
        <w:tab/>
      </w:r>
      <w:r w:rsidR="0008105E" w:rsidRPr="0008105E">
        <w:rPr>
          <w:szCs w:val="24"/>
        </w:rPr>
        <w:t>Podnájemce je oprávněn přenechat předmět podnájmu nebo jeho části</w:t>
      </w:r>
      <w:r w:rsidR="00740FB5">
        <w:rPr>
          <w:szCs w:val="24"/>
        </w:rPr>
        <w:t xml:space="preserve"> k užívání</w:t>
      </w:r>
      <w:r w:rsidR="0008105E" w:rsidRPr="0008105E">
        <w:rPr>
          <w:szCs w:val="24"/>
        </w:rPr>
        <w:t xml:space="preserve"> jiné </w:t>
      </w:r>
      <w:r w:rsidR="00E22E50">
        <w:rPr>
          <w:szCs w:val="24"/>
        </w:rPr>
        <w:tab/>
      </w:r>
      <w:r w:rsidR="0008105E" w:rsidRPr="0008105E">
        <w:rPr>
          <w:szCs w:val="24"/>
        </w:rPr>
        <w:t xml:space="preserve">osobě pouze s předchozím souhlasem nájemce či pronajímatele. </w:t>
      </w:r>
    </w:p>
    <w:p w14:paraId="3EC78038" w14:textId="75130C40" w:rsidR="0008105E" w:rsidRDefault="0008105E" w:rsidP="0008105E">
      <w:pPr>
        <w:keepNext/>
        <w:keepLines/>
        <w:widowControl w:val="0"/>
        <w:ind w:left="426" w:hanging="426"/>
        <w:jc w:val="both"/>
        <w:outlineLvl w:val="3"/>
        <w:rPr>
          <w:szCs w:val="24"/>
        </w:rPr>
      </w:pPr>
      <w:r w:rsidRPr="0008105E">
        <w:rPr>
          <w:szCs w:val="24"/>
        </w:rPr>
        <w:t>5.</w:t>
      </w:r>
      <w:r w:rsidR="004E2B11" w:rsidRPr="0008105E">
        <w:rPr>
          <w:szCs w:val="24"/>
        </w:rPr>
        <w:t>1</w:t>
      </w:r>
      <w:r w:rsidR="003B153E">
        <w:rPr>
          <w:szCs w:val="24"/>
        </w:rPr>
        <w:t>5</w:t>
      </w:r>
      <w:r w:rsidR="004E2B11" w:rsidRPr="0008105E">
        <w:rPr>
          <w:szCs w:val="24"/>
        </w:rPr>
        <w:t xml:space="preserve"> </w:t>
      </w:r>
      <w:r w:rsidRPr="0008105E">
        <w:rPr>
          <w:szCs w:val="24"/>
        </w:rPr>
        <w:tab/>
        <w:t xml:space="preserve">Podnájemce se zavazuje dodržovat </w:t>
      </w:r>
      <w:r w:rsidR="00BA4A67">
        <w:rPr>
          <w:szCs w:val="24"/>
        </w:rPr>
        <w:t>po celou dobu</w:t>
      </w:r>
      <w:r w:rsidRPr="0008105E">
        <w:rPr>
          <w:szCs w:val="24"/>
        </w:rPr>
        <w:t xml:space="preserve"> podnájmu veškeré </w:t>
      </w:r>
      <w:r w:rsidR="00BA4A67">
        <w:rPr>
          <w:szCs w:val="24"/>
        </w:rPr>
        <w:t xml:space="preserve">relevantní </w:t>
      </w:r>
      <w:r w:rsidRPr="0008105E">
        <w:rPr>
          <w:szCs w:val="24"/>
        </w:rPr>
        <w:t xml:space="preserve">právní normy České republiky, požární, technické, hygienické i obecně závazné předpisy a normy, jakož i ostatní příslušné platné ČSN, které nemají charakter právní normy. Dále se podnájemce zavazuje dodržovat veškeré písemné </w:t>
      </w:r>
      <w:r w:rsidR="00BA4A67">
        <w:rPr>
          <w:szCs w:val="24"/>
        </w:rPr>
        <w:t xml:space="preserve">provozní, </w:t>
      </w:r>
      <w:r w:rsidRPr="0008105E">
        <w:rPr>
          <w:szCs w:val="24"/>
        </w:rPr>
        <w:t>bezpečnost</w:t>
      </w:r>
      <w:r w:rsidR="00BA4A67">
        <w:rPr>
          <w:szCs w:val="24"/>
        </w:rPr>
        <w:t>n</w:t>
      </w:r>
      <w:r w:rsidRPr="0008105E">
        <w:rPr>
          <w:szCs w:val="24"/>
        </w:rPr>
        <w:t xml:space="preserve">í a protipožární předpisy a písemné pokyny, vydané nájemcem nebo pronajímatelem pro příslušnou nemovitost s předmětem podnájmu. </w:t>
      </w:r>
      <w:r w:rsidR="00BA4A67">
        <w:rPr>
          <w:szCs w:val="24"/>
        </w:rPr>
        <w:t xml:space="preserve">Podpisem této smlouvy podnájemce potvrzuje, že s </w:t>
      </w:r>
      <w:r w:rsidRPr="0008105E">
        <w:rPr>
          <w:szCs w:val="24"/>
        </w:rPr>
        <w:t xml:space="preserve"> těmito předpisy </w:t>
      </w:r>
      <w:r w:rsidR="00BA4A67">
        <w:rPr>
          <w:szCs w:val="24"/>
        </w:rPr>
        <w:t xml:space="preserve">byl </w:t>
      </w:r>
      <w:r w:rsidRPr="0008105E">
        <w:rPr>
          <w:szCs w:val="24"/>
        </w:rPr>
        <w:t xml:space="preserve">písemně seznámen a </w:t>
      </w:r>
      <w:r w:rsidR="00BA4A67">
        <w:rPr>
          <w:szCs w:val="24"/>
        </w:rPr>
        <w:t>nájemcem či pronajímatelem řádně</w:t>
      </w:r>
      <w:r w:rsidRPr="0008105E">
        <w:rPr>
          <w:szCs w:val="24"/>
        </w:rPr>
        <w:t xml:space="preserve"> poučen. </w:t>
      </w:r>
      <w:r w:rsidR="00925841" w:rsidRPr="00925841">
        <w:rPr>
          <w:szCs w:val="24"/>
        </w:rPr>
        <w:t xml:space="preserve">O změnách </w:t>
      </w:r>
      <w:r w:rsidR="00925841">
        <w:rPr>
          <w:szCs w:val="24"/>
        </w:rPr>
        <w:t>těchto předpisů</w:t>
      </w:r>
      <w:r w:rsidR="00925841" w:rsidRPr="00925841">
        <w:rPr>
          <w:szCs w:val="24"/>
        </w:rPr>
        <w:t xml:space="preserve"> je nájemce povinen </w:t>
      </w:r>
      <w:r w:rsidR="00925841">
        <w:rPr>
          <w:szCs w:val="24"/>
        </w:rPr>
        <w:t>bez zbytečného odkladu</w:t>
      </w:r>
      <w:r w:rsidR="00925841" w:rsidRPr="00925841">
        <w:rPr>
          <w:szCs w:val="24"/>
        </w:rPr>
        <w:t xml:space="preserve"> podnájemce informovat</w:t>
      </w:r>
      <w:r w:rsidR="00925841">
        <w:rPr>
          <w:szCs w:val="24"/>
        </w:rPr>
        <w:t xml:space="preserve"> a seznámit jej s aktuálním zněním předpisů.</w:t>
      </w:r>
    </w:p>
    <w:p w14:paraId="254FE348" w14:textId="5964E3FF" w:rsidR="00065DCA" w:rsidRPr="0008105E" w:rsidRDefault="00065DCA" w:rsidP="0008105E">
      <w:pPr>
        <w:keepNext/>
        <w:keepLines/>
        <w:widowControl w:val="0"/>
        <w:ind w:left="426" w:hanging="426"/>
        <w:jc w:val="both"/>
        <w:outlineLvl w:val="3"/>
        <w:rPr>
          <w:szCs w:val="24"/>
        </w:rPr>
      </w:pPr>
      <w:r>
        <w:rPr>
          <w:szCs w:val="24"/>
        </w:rPr>
        <w:lastRenderedPageBreak/>
        <w:t>5.16</w:t>
      </w:r>
      <w:r>
        <w:rPr>
          <w:szCs w:val="24"/>
        </w:rPr>
        <w:tab/>
      </w:r>
      <w:r>
        <w:rPr>
          <w:szCs w:val="24"/>
        </w:rPr>
        <w:tab/>
        <w:t>Nájemce</w:t>
      </w:r>
      <w:r w:rsidRPr="00065DCA">
        <w:rPr>
          <w:szCs w:val="24"/>
        </w:rPr>
        <w:t xml:space="preserve"> se zavazuje podnájemce při podpisu této smlouvy prokazatelně seznámit s umístěním hlavních uzávěrů vody a plynu, hlavních jističů elektrorozvaděčů, strojoven vzduchotechniky (VZT) nebo jejich částí, </w:t>
      </w:r>
      <w:proofErr w:type="spellStart"/>
      <w:r w:rsidRPr="00065DCA">
        <w:rPr>
          <w:szCs w:val="24"/>
        </w:rPr>
        <w:t>lapolů</w:t>
      </w:r>
      <w:proofErr w:type="spellEnd"/>
      <w:r w:rsidRPr="00065DCA">
        <w:rPr>
          <w:szCs w:val="24"/>
        </w:rPr>
        <w:t xml:space="preserve"> a dalších technických</w:t>
      </w:r>
      <w:r>
        <w:rPr>
          <w:szCs w:val="24"/>
        </w:rPr>
        <w:t xml:space="preserve"> zařízení (dále jen „</w:t>
      </w:r>
      <w:r w:rsidRPr="00A105D7">
        <w:rPr>
          <w:b/>
          <w:bCs/>
          <w:szCs w:val="24"/>
        </w:rPr>
        <w:t>technická zařízení</w:t>
      </w:r>
      <w:r>
        <w:rPr>
          <w:szCs w:val="24"/>
        </w:rPr>
        <w:t>“)</w:t>
      </w:r>
      <w:r w:rsidRPr="00065DCA">
        <w:rPr>
          <w:szCs w:val="24"/>
        </w:rPr>
        <w:t xml:space="preserve">, která jsou umístěna mimo </w:t>
      </w:r>
      <w:r>
        <w:rPr>
          <w:szCs w:val="24"/>
        </w:rPr>
        <w:t>prostory předmětu podnájmu</w:t>
      </w:r>
      <w:r w:rsidRPr="00065DCA">
        <w:rPr>
          <w:szCs w:val="24"/>
        </w:rPr>
        <w:t>, ale jejichž provoz či údržba ovlivňuje činnost v</w:t>
      </w:r>
      <w:r>
        <w:rPr>
          <w:szCs w:val="24"/>
        </w:rPr>
        <w:t> podnájemce v předmětu podnájmu</w:t>
      </w:r>
      <w:r w:rsidRPr="00065DCA">
        <w:rPr>
          <w:szCs w:val="24"/>
        </w:rPr>
        <w:t>.</w:t>
      </w:r>
      <w:r>
        <w:rPr>
          <w:szCs w:val="24"/>
        </w:rPr>
        <w:t xml:space="preserve"> Nájemce</w:t>
      </w:r>
      <w:r w:rsidRPr="00065DCA">
        <w:rPr>
          <w:szCs w:val="24"/>
        </w:rPr>
        <w:t xml:space="preserve"> je povinen umožnit přístup </w:t>
      </w:r>
      <w:r>
        <w:rPr>
          <w:szCs w:val="24"/>
        </w:rPr>
        <w:t>podnájemci</w:t>
      </w:r>
      <w:r w:rsidRPr="00065DCA">
        <w:rPr>
          <w:szCs w:val="24"/>
        </w:rPr>
        <w:t xml:space="preserve"> a jím pověřeným osobám k těmto technickým zařízením za účelem jejich kontroly, údržby, opravy nebo řešení havarijních situací, a to bez zbytečného odkladu.</w:t>
      </w:r>
      <w:r w:rsidR="00371F92">
        <w:rPr>
          <w:szCs w:val="24"/>
        </w:rPr>
        <w:t xml:space="preserve"> Nájemce</w:t>
      </w:r>
      <w:r w:rsidR="00371F92" w:rsidRPr="00371F92">
        <w:rPr>
          <w:szCs w:val="24"/>
        </w:rPr>
        <w:t xml:space="preserve"> rovněž zajistí </w:t>
      </w:r>
      <w:r w:rsidR="00371F92">
        <w:rPr>
          <w:szCs w:val="24"/>
        </w:rPr>
        <w:t xml:space="preserve">podnájemci </w:t>
      </w:r>
      <w:r w:rsidR="00371F92" w:rsidRPr="00371F92">
        <w:rPr>
          <w:szCs w:val="24"/>
        </w:rPr>
        <w:t>volný přístup k</w:t>
      </w:r>
      <w:r w:rsidR="00371F92">
        <w:rPr>
          <w:szCs w:val="24"/>
        </w:rPr>
        <w:t> </w:t>
      </w:r>
      <w:proofErr w:type="spellStart"/>
      <w:r w:rsidR="00371F92" w:rsidRPr="00371F92">
        <w:rPr>
          <w:szCs w:val="24"/>
        </w:rPr>
        <w:t>lapolům</w:t>
      </w:r>
      <w:proofErr w:type="spellEnd"/>
      <w:r w:rsidR="00371F92">
        <w:rPr>
          <w:szCs w:val="24"/>
        </w:rPr>
        <w:t xml:space="preserve">, </w:t>
      </w:r>
      <w:r w:rsidR="00371F92" w:rsidRPr="00371F92">
        <w:rPr>
          <w:szCs w:val="24"/>
        </w:rPr>
        <w:t xml:space="preserve">popelnicím a manipulační prostor v zásobovacím vchodu pro plynulý provoz </w:t>
      </w:r>
      <w:r w:rsidR="00371F92">
        <w:rPr>
          <w:szCs w:val="24"/>
        </w:rPr>
        <w:t>předmětu podnájmu</w:t>
      </w:r>
      <w:r w:rsidR="00371F92" w:rsidRPr="00371F92">
        <w:rPr>
          <w:szCs w:val="24"/>
        </w:rPr>
        <w:t>.</w:t>
      </w:r>
      <w:r w:rsidR="00371F92">
        <w:rPr>
          <w:szCs w:val="24"/>
        </w:rPr>
        <w:t xml:space="preserve"> </w:t>
      </w:r>
    </w:p>
    <w:p w14:paraId="068EAC94" w14:textId="76C9EEE1" w:rsidR="0008105E" w:rsidRPr="0008105E" w:rsidRDefault="0008105E" w:rsidP="0008105E">
      <w:pPr>
        <w:keepNext/>
        <w:keepLines/>
        <w:widowControl w:val="0"/>
        <w:ind w:left="426" w:hanging="426"/>
        <w:jc w:val="both"/>
        <w:outlineLvl w:val="3"/>
        <w:rPr>
          <w:szCs w:val="24"/>
        </w:rPr>
      </w:pPr>
      <w:r w:rsidRPr="0008105E">
        <w:rPr>
          <w:szCs w:val="24"/>
        </w:rPr>
        <w:t>5.1</w:t>
      </w:r>
      <w:r w:rsidR="00065DCA">
        <w:rPr>
          <w:szCs w:val="24"/>
        </w:rPr>
        <w:t>7</w:t>
      </w:r>
      <w:r w:rsidRPr="0008105E">
        <w:rPr>
          <w:szCs w:val="24"/>
        </w:rPr>
        <w:t xml:space="preserve"> </w:t>
      </w:r>
      <w:r w:rsidRPr="0008105E">
        <w:rPr>
          <w:szCs w:val="24"/>
        </w:rPr>
        <w:tab/>
        <w:t xml:space="preserve">Obě smluvní strany se zavazují přijímat písemnosti od druhé strany na adrese v záhlaví této smlouvy nebo prostřednictvím uvedených datových schránek. U nájemce i podnájemce je změna možná pouze v případě změny jejich sídla. V případě této změny smluvené adresy uvedené v záhlaví této smlouvy se příslušná smluvní strana zavazuje neprodleně uvedené písemně nahlásit a doložit tuto změnu druhé smluvní straně. Za den doručení písemnosti od jedné strany druhé smluvní straně bude pro účely této smlouvy též považován den, kdy uplynul poslední den doby pro uložené doručené písemnosti na příslušné poště v obvodu smluvené adresy v případě, že si příslušná smluvní strana písemnost nepřevezme. </w:t>
      </w:r>
    </w:p>
    <w:p w14:paraId="2A7F6124" w14:textId="77777777" w:rsidR="0008105E" w:rsidRPr="0008105E" w:rsidRDefault="0008105E" w:rsidP="0008105E">
      <w:pPr>
        <w:keepNext/>
        <w:keepLines/>
        <w:widowControl w:val="0"/>
        <w:outlineLvl w:val="3"/>
        <w:rPr>
          <w:b/>
          <w:bCs/>
          <w:szCs w:val="24"/>
        </w:rPr>
      </w:pPr>
    </w:p>
    <w:p w14:paraId="0041FF61"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 xml:space="preserve">Článek VI. </w:t>
      </w:r>
    </w:p>
    <w:p w14:paraId="7EEED06D"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Ukončení podnájmu</w:t>
      </w:r>
    </w:p>
    <w:p w14:paraId="2ABEDB8A"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p>
    <w:p w14:paraId="76F8FB3F" w14:textId="68ACD3D5" w:rsidR="0008105E" w:rsidRPr="0008105E" w:rsidRDefault="0008105E" w:rsidP="0008105E">
      <w:pPr>
        <w:ind w:left="426" w:hanging="426"/>
        <w:jc w:val="both"/>
        <w:rPr>
          <w:szCs w:val="24"/>
        </w:rPr>
      </w:pPr>
      <w:r w:rsidRPr="0008105E">
        <w:rPr>
          <w:szCs w:val="24"/>
        </w:rPr>
        <w:t xml:space="preserve">6.1 </w:t>
      </w:r>
      <w:r w:rsidRPr="0008105E">
        <w:rPr>
          <w:szCs w:val="24"/>
        </w:rPr>
        <w:tab/>
        <w:t>Podnájem založený touto smlouvou může být skončen dohodou</w:t>
      </w:r>
      <w:r w:rsidR="00340586">
        <w:rPr>
          <w:szCs w:val="24"/>
        </w:rPr>
        <w:t xml:space="preserve"> smluvních stran nebo </w:t>
      </w:r>
      <w:r w:rsidRPr="0008105E">
        <w:rPr>
          <w:szCs w:val="24"/>
        </w:rPr>
        <w:t xml:space="preserve">výpovědí </w:t>
      </w:r>
      <w:r w:rsidR="00340586">
        <w:rPr>
          <w:szCs w:val="24"/>
        </w:rPr>
        <w:t>nájemce či podnájemce</w:t>
      </w:r>
      <w:r w:rsidRPr="0008105E">
        <w:rPr>
          <w:szCs w:val="24"/>
        </w:rPr>
        <w:t xml:space="preserve">. Dále </w:t>
      </w:r>
      <w:r w:rsidR="00340586" w:rsidRPr="0008105E">
        <w:rPr>
          <w:szCs w:val="24"/>
        </w:rPr>
        <w:t xml:space="preserve">s odkazem na </w:t>
      </w:r>
      <w:proofErr w:type="spellStart"/>
      <w:r w:rsidR="00340586">
        <w:rPr>
          <w:szCs w:val="24"/>
        </w:rPr>
        <w:t>ust</w:t>
      </w:r>
      <w:proofErr w:type="spellEnd"/>
      <w:r w:rsidR="00340586">
        <w:rPr>
          <w:szCs w:val="24"/>
        </w:rPr>
        <w:t xml:space="preserve">. </w:t>
      </w:r>
      <w:r w:rsidR="00340586" w:rsidRPr="0008105E">
        <w:rPr>
          <w:szCs w:val="24"/>
        </w:rPr>
        <w:t>§ 22</w:t>
      </w:r>
      <w:r w:rsidR="00340586">
        <w:rPr>
          <w:szCs w:val="24"/>
        </w:rPr>
        <w:t>15 odst. 3</w:t>
      </w:r>
      <w:r w:rsidR="00340586" w:rsidRPr="0008105E">
        <w:rPr>
          <w:szCs w:val="24"/>
        </w:rPr>
        <w:t xml:space="preserve"> občanského</w:t>
      </w:r>
      <w:r w:rsidR="00340586">
        <w:rPr>
          <w:szCs w:val="24"/>
        </w:rPr>
        <w:t xml:space="preserve"> zákoníku</w:t>
      </w:r>
      <w:r w:rsidR="00340586" w:rsidRPr="0008105E">
        <w:rPr>
          <w:szCs w:val="24"/>
        </w:rPr>
        <w:t xml:space="preserve"> </w:t>
      </w:r>
      <w:r w:rsidRPr="0008105E">
        <w:rPr>
          <w:szCs w:val="24"/>
        </w:rPr>
        <w:t>platí, že podnájem skončí nejpozději s nájmem.</w:t>
      </w:r>
    </w:p>
    <w:p w14:paraId="48CB8FFB" w14:textId="58A43D40" w:rsidR="0008105E" w:rsidRPr="0008105E" w:rsidRDefault="0008105E" w:rsidP="0008105E">
      <w:pPr>
        <w:ind w:left="426" w:hanging="426"/>
        <w:jc w:val="both"/>
        <w:rPr>
          <w:szCs w:val="24"/>
        </w:rPr>
      </w:pPr>
      <w:r w:rsidRPr="0008105E">
        <w:rPr>
          <w:szCs w:val="24"/>
        </w:rPr>
        <w:t xml:space="preserve">6.2 </w:t>
      </w:r>
      <w:r w:rsidRPr="0008105E">
        <w:rPr>
          <w:szCs w:val="24"/>
        </w:rPr>
        <w:tab/>
        <w:t xml:space="preserve">Výpověď </w:t>
      </w:r>
      <w:r w:rsidR="00340586">
        <w:rPr>
          <w:szCs w:val="24"/>
        </w:rPr>
        <w:t>pod</w:t>
      </w:r>
      <w:r w:rsidRPr="0008105E">
        <w:rPr>
          <w:szCs w:val="24"/>
        </w:rPr>
        <w:t xml:space="preserve">nájmu vyžaduje písemnou formu a musí </w:t>
      </w:r>
      <w:r w:rsidR="00340586">
        <w:rPr>
          <w:szCs w:val="24"/>
        </w:rPr>
        <w:t>být doručena</w:t>
      </w:r>
      <w:r w:rsidR="00340586" w:rsidRPr="0008105E">
        <w:rPr>
          <w:szCs w:val="24"/>
        </w:rPr>
        <w:t xml:space="preserve"> </w:t>
      </w:r>
      <w:r w:rsidRPr="0008105E">
        <w:rPr>
          <w:szCs w:val="24"/>
        </w:rPr>
        <w:t xml:space="preserve">druhé </w:t>
      </w:r>
      <w:r w:rsidR="00340586">
        <w:rPr>
          <w:szCs w:val="24"/>
        </w:rPr>
        <w:t xml:space="preserve">smluvní </w:t>
      </w:r>
      <w:r w:rsidRPr="0008105E">
        <w:rPr>
          <w:szCs w:val="24"/>
        </w:rPr>
        <w:t xml:space="preserve">straně. Výpovědní doba běží od prvního dne kalendářního měsíce následujícího </w:t>
      </w:r>
      <w:r w:rsidR="00340586">
        <w:rPr>
          <w:szCs w:val="24"/>
        </w:rPr>
        <w:t>po doručení výpovědi</w:t>
      </w:r>
      <w:r w:rsidRPr="0008105E">
        <w:rPr>
          <w:szCs w:val="24"/>
        </w:rPr>
        <w:t>.</w:t>
      </w:r>
    </w:p>
    <w:p w14:paraId="1DDF8EA8" w14:textId="77777777" w:rsidR="00925841" w:rsidRDefault="0008105E" w:rsidP="00C45584">
      <w:pPr>
        <w:ind w:left="426" w:hanging="426"/>
        <w:jc w:val="both"/>
        <w:rPr>
          <w:szCs w:val="24"/>
        </w:rPr>
      </w:pPr>
      <w:r w:rsidRPr="0008105E">
        <w:rPr>
          <w:szCs w:val="24"/>
        </w:rPr>
        <w:t xml:space="preserve">6.3 </w:t>
      </w:r>
      <w:r w:rsidRPr="0008105E">
        <w:rPr>
          <w:szCs w:val="24"/>
        </w:rPr>
        <w:tab/>
        <w:t>Tuto smlouvu lze vypovědět mimo případy uvedené občanským zákoníkem s výpovědní dobou, která činí tři měsíce.</w:t>
      </w:r>
    </w:p>
    <w:p w14:paraId="4296DF28" w14:textId="77777777" w:rsidR="009D5D3C" w:rsidRDefault="00925841" w:rsidP="00AD297E">
      <w:pPr>
        <w:pStyle w:val="Odstavecseseznamem"/>
        <w:numPr>
          <w:ilvl w:val="0"/>
          <w:numId w:val="3"/>
        </w:numPr>
        <w:jc w:val="both"/>
        <w:rPr>
          <w:szCs w:val="24"/>
        </w:rPr>
      </w:pPr>
      <w:r>
        <w:rPr>
          <w:szCs w:val="24"/>
        </w:rPr>
        <w:t>Podnájemce může smlouvu vypovědět s tříměsíční výpovědní dobou</w:t>
      </w:r>
      <w:r w:rsidR="009D5D3C">
        <w:rPr>
          <w:szCs w:val="24"/>
        </w:rPr>
        <w:t>:</w:t>
      </w:r>
    </w:p>
    <w:p w14:paraId="7DA2B2C3" w14:textId="77777777" w:rsidR="009D5D3C" w:rsidRDefault="009D5D3C" w:rsidP="00AD297E">
      <w:pPr>
        <w:pStyle w:val="Odstavecseseznamem"/>
        <w:numPr>
          <w:ilvl w:val="0"/>
          <w:numId w:val="4"/>
        </w:numPr>
        <w:jc w:val="both"/>
        <w:rPr>
          <w:szCs w:val="24"/>
        </w:rPr>
      </w:pPr>
      <w:r w:rsidRPr="009D5D3C">
        <w:rPr>
          <w:szCs w:val="24"/>
        </w:rPr>
        <w:t xml:space="preserve">ztratí-li způsobilost k činnosti, k jejímuž výkonu je </w:t>
      </w:r>
      <w:r>
        <w:rPr>
          <w:szCs w:val="24"/>
        </w:rPr>
        <w:t>předmět podnájmu</w:t>
      </w:r>
      <w:r w:rsidRPr="009D5D3C">
        <w:rPr>
          <w:szCs w:val="24"/>
        </w:rPr>
        <w:t xml:space="preserve"> určen,</w:t>
      </w:r>
    </w:p>
    <w:p w14:paraId="1C67F13A" w14:textId="77777777" w:rsidR="009D5D3C" w:rsidRDefault="009D5D3C" w:rsidP="00AD297E">
      <w:pPr>
        <w:pStyle w:val="Odstavecseseznamem"/>
        <w:numPr>
          <w:ilvl w:val="0"/>
          <w:numId w:val="4"/>
        </w:numPr>
        <w:jc w:val="both"/>
        <w:rPr>
          <w:szCs w:val="24"/>
        </w:rPr>
      </w:pPr>
      <w:r w:rsidRPr="009D5D3C">
        <w:rPr>
          <w:szCs w:val="24"/>
        </w:rPr>
        <w:t xml:space="preserve">přestane-li být </w:t>
      </w:r>
      <w:r>
        <w:rPr>
          <w:szCs w:val="24"/>
        </w:rPr>
        <w:t>předmět podnájmu</w:t>
      </w:r>
      <w:r w:rsidRPr="009D5D3C">
        <w:rPr>
          <w:szCs w:val="24"/>
        </w:rPr>
        <w:t xml:space="preserve"> z objektivních důvodů způsobilý k výkonu činnosti, k němuž byl určen, a </w:t>
      </w:r>
      <w:r>
        <w:rPr>
          <w:szCs w:val="24"/>
        </w:rPr>
        <w:t>nájemce</w:t>
      </w:r>
      <w:r w:rsidRPr="009D5D3C">
        <w:rPr>
          <w:szCs w:val="24"/>
        </w:rPr>
        <w:t xml:space="preserve"> nezajistí </w:t>
      </w:r>
      <w:r>
        <w:rPr>
          <w:szCs w:val="24"/>
        </w:rPr>
        <w:t>pod</w:t>
      </w:r>
      <w:r w:rsidRPr="009D5D3C">
        <w:rPr>
          <w:szCs w:val="24"/>
        </w:rPr>
        <w:t>nájemci odpovídající náhradní prostor, nebo</w:t>
      </w:r>
    </w:p>
    <w:p w14:paraId="4EEADDF8" w14:textId="4E880D35" w:rsidR="009D5D3C" w:rsidRPr="009D5D3C" w:rsidRDefault="009D5D3C" w:rsidP="00AD297E">
      <w:pPr>
        <w:pStyle w:val="Odstavecseseznamem"/>
        <w:numPr>
          <w:ilvl w:val="0"/>
          <w:numId w:val="4"/>
        </w:numPr>
        <w:jc w:val="both"/>
        <w:rPr>
          <w:szCs w:val="24"/>
        </w:rPr>
      </w:pPr>
      <w:r w:rsidRPr="009D5D3C">
        <w:rPr>
          <w:szCs w:val="24"/>
        </w:rPr>
        <w:t xml:space="preserve">porušuje-li </w:t>
      </w:r>
      <w:r>
        <w:rPr>
          <w:szCs w:val="24"/>
        </w:rPr>
        <w:t>nájemce</w:t>
      </w:r>
      <w:r w:rsidRPr="009D5D3C">
        <w:rPr>
          <w:szCs w:val="24"/>
        </w:rPr>
        <w:t xml:space="preserve"> hrubě své povinnosti vůči </w:t>
      </w:r>
      <w:r>
        <w:rPr>
          <w:szCs w:val="24"/>
        </w:rPr>
        <w:t>pod</w:t>
      </w:r>
      <w:r w:rsidRPr="009D5D3C">
        <w:rPr>
          <w:szCs w:val="24"/>
        </w:rPr>
        <w:t>nájemci.</w:t>
      </w:r>
    </w:p>
    <w:p w14:paraId="1D274A11" w14:textId="24E5EB6D" w:rsidR="00C45584" w:rsidRPr="00925841" w:rsidRDefault="0008105E" w:rsidP="00AD297E">
      <w:pPr>
        <w:pStyle w:val="Odstavecseseznamem"/>
        <w:numPr>
          <w:ilvl w:val="0"/>
          <w:numId w:val="3"/>
        </w:numPr>
        <w:jc w:val="both"/>
        <w:rPr>
          <w:szCs w:val="24"/>
        </w:rPr>
      </w:pPr>
      <w:r w:rsidRPr="00925841">
        <w:rPr>
          <w:szCs w:val="24"/>
        </w:rPr>
        <w:t xml:space="preserve">Nájemce může smlouvu vypovědět </w:t>
      </w:r>
      <w:r w:rsidR="00C45584" w:rsidRPr="00925841">
        <w:rPr>
          <w:szCs w:val="24"/>
        </w:rPr>
        <w:t xml:space="preserve">s </w:t>
      </w:r>
      <w:r w:rsidRPr="00925841">
        <w:rPr>
          <w:szCs w:val="24"/>
        </w:rPr>
        <w:t>tříměsíční výpovědní dob</w:t>
      </w:r>
      <w:r w:rsidR="00C45584" w:rsidRPr="00925841">
        <w:rPr>
          <w:szCs w:val="24"/>
        </w:rPr>
        <w:t>ou:</w:t>
      </w:r>
    </w:p>
    <w:p w14:paraId="0678C97B" w14:textId="77777777" w:rsidR="00C45584" w:rsidRDefault="00C45584" w:rsidP="00AD297E">
      <w:pPr>
        <w:pStyle w:val="Odstavecseseznamem"/>
        <w:numPr>
          <w:ilvl w:val="0"/>
          <w:numId w:val="2"/>
        </w:numPr>
        <w:jc w:val="both"/>
        <w:rPr>
          <w:szCs w:val="24"/>
        </w:rPr>
      </w:pPr>
      <w:r w:rsidRPr="00C45584">
        <w:rPr>
          <w:szCs w:val="24"/>
        </w:rPr>
        <w:t xml:space="preserve">má-li být nemovitá věc, v níž se předmět </w:t>
      </w:r>
      <w:r>
        <w:rPr>
          <w:szCs w:val="24"/>
        </w:rPr>
        <w:t>pod</w:t>
      </w:r>
      <w:r w:rsidRPr="00C45584">
        <w:rPr>
          <w:szCs w:val="24"/>
        </w:rPr>
        <w:t>nájmu nachází, odstraněna nebo přestavěna tak, že to brání dalšímu užívání prostor, nebo</w:t>
      </w:r>
    </w:p>
    <w:p w14:paraId="37D1D7F3" w14:textId="50FEE6AD" w:rsidR="00925841" w:rsidRPr="009D5D3C" w:rsidRDefault="00C45584" w:rsidP="00AD297E">
      <w:pPr>
        <w:pStyle w:val="Odstavecseseznamem"/>
        <w:numPr>
          <w:ilvl w:val="0"/>
          <w:numId w:val="2"/>
        </w:numPr>
        <w:jc w:val="both"/>
        <w:rPr>
          <w:szCs w:val="24"/>
        </w:rPr>
      </w:pPr>
      <w:r w:rsidRPr="00C45584">
        <w:rPr>
          <w:szCs w:val="24"/>
        </w:rPr>
        <w:t xml:space="preserve">porušuje-li </w:t>
      </w:r>
      <w:r>
        <w:rPr>
          <w:szCs w:val="24"/>
        </w:rPr>
        <w:t>podnájemce</w:t>
      </w:r>
      <w:r w:rsidRPr="00C45584">
        <w:rPr>
          <w:szCs w:val="24"/>
        </w:rPr>
        <w:t xml:space="preserve"> hrubě své povinnosti vůči </w:t>
      </w:r>
      <w:r>
        <w:rPr>
          <w:szCs w:val="24"/>
        </w:rPr>
        <w:t>nájemci</w:t>
      </w:r>
      <w:r w:rsidRPr="00C45584">
        <w:rPr>
          <w:szCs w:val="24"/>
        </w:rPr>
        <w:t>, zejména tím, že se chová v rozporu s ujednáním v čl. V. této smlouvy, nebo je po dobu delší než jeden měsíc v prodlení s</w:t>
      </w:r>
      <w:r>
        <w:rPr>
          <w:szCs w:val="24"/>
        </w:rPr>
        <w:t> úhradou podnájmu</w:t>
      </w:r>
      <w:r w:rsidRPr="00C45584">
        <w:rPr>
          <w:szCs w:val="24"/>
        </w:rPr>
        <w:t xml:space="preserve"> nebo služeb spojených s užíváním předmětu </w:t>
      </w:r>
      <w:r>
        <w:rPr>
          <w:szCs w:val="24"/>
        </w:rPr>
        <w:t>pod</w:t>
      </w:r>
      <w:r w:rsidRPr="00C45584">
        <w:rPr>
          <w:szCs w:val="24"/>
        </w:rPr>
        <w:t>nájmu (záloh či nedoplatku z vyúčtování).</w:t>
      </w:r>
      <w:r w:rsidR="0008105E" w:rsidRPr="00C45584">
        <w:rPr>
          <w:szCs w:val="24"/>
        </w:rPr>
        <w:t xml:space="preserve"> </w:t>
      </w:r>
    </w:p>
    <w:p w14:paraId="19EC4B71" w14:textId="2B695BC9" w:rsidR="0008105E" w:rsidRPr="0008105E" w:rsidRDefault="0008105E" w:rsidP="0008105E">
      <w:pPr>
        <w:ind w:left="426" w:hanging="426"/>
        <w:jc w:val="both"/>
        <w:rPr>
          <w:szCs w:val="24"/>
        </w:rPr>
      </w:pPr>
      <w:r w:rsidRPr="0008105E">
        <w:rPr>
          <w:szCs w:val="24"/>
        </w:rPr>
        <w:t xml:space="preserve">6.4 </w:t>
      </w:r>
      <w:r w:rsidRPr="0008105E">
        <w:rPr>
          <w:szCs w:val="24"/>
        </w:rPr>
        <w:tab/>
        <w:t xml:space="preserve">Porušuje-li  jedna ze smluvních stran zvlášť závažným způsobem své povinnosti, a tím působí značnou újmu druhé straně, má dotčená </w:t>
      </w:r>
      <w:r w:rsidR="00C45584">
        <w:rPr>
          <w:szCs w:val="24"/>
        </w:rPr>
        <w:t xml:space="preserve">smluvní </w:t>
      </w:r>
      <w:r w:rsidRPr="0008105E">
        <w:rPr>
          <w:szCs w:val="24"/>
        </w:rPr>
        <w:t xml:space="preserve">strana právo vypovědět </w:t>
      </w:r>
      <w:r w:rsidR="00C45584">
        <w:rPr>
          <w:szCs w:val="24"/>
        </w:rPr>
        <w:t>pod</w:t>
      </w:r>
      <w:r w:rsidRPr="0008105E">
        <w:rPr>
          <w:szCs w:val="24"/>
        </w:rPr>
        <w:t>nájem bez výpovědní doby.</w:t>
      </w:r>
    </w:p>
    <w:p w14:paraId="130BFE59" w14:textId="4CF54DFD" w:rsidR="000B6165" w:rsidRPr="0008105E" w:rsidRDefault="0008105E" w:rsidP="0008105E">
      <w:pPr>
        <w:ind w:left="426" w:hanging="426"/>
        <w:jc w:val="both"/>
        <w:rPr>
          <w:szCs w:val="24"/>
        </w:rPr>
      </w:pPr>
      <w:r w:rsidRPr="0008105E">
        <w:rPr>
          <w:szCs w:val="24"/>
        </w:rPr>
        <w:t>6.5</w:t>
      </w:r>
      <w:r w:rsidRPr="0008105E">
        <w:rPr>
          <w:szCs w:val="24"/>
        </w:rPr>
        <w:tab/>
        <w:t xml:space="preserve">Nájemce </w:t>
      </w:r>
      <w:r w:rsidR="000B6165">
        <w:rPr>
          <w:szCs w:val="24"/>
        </w:rPr>
        <w:t>je oprávněn vypovědět</w:t>
      </w:r>
      <w:r w:rsidRPr="0008105E">
        <w:rPr>
          <w:szCs w:val="24"/>
        </w:rPr>
        <w:t xml:space="preserve"> </w:t>
      </w:r>
      <w:r w:rsidR="000B6165">
        <w:rPr>
          <w:szCs w:val="24"/>
        </w:rPr>
        <w:t>pod</w:t>
      </w:r>
      <w:r w:rsidRPr="0008105E">
        <w:rPr>
          <w:szCs w:val="24"/>
        </w:rPr>
        <w:t>nájem bez výpovědní doby</w:t>
      </w:r>
      <w:r w:rsidR="000B6165">
        <w:rPr>
          <w:szCs w:val="24"/>
        </w:rPr>
        <w:t>, porušuje-li podnájemce své povinnosti zvlášť závažným způsobem, zejména</w:t>
      </w:r>
      <w:r w:rsidRPr="0008105E">
        <w:rPr>
          <w:szCs w:val="24"/>
        </w:rPr>
        <w:t xml:space="preserve">: </w:t>
      </w:r>
    </w:p>
    <w:p w14:paraId="61580A78" w14:textId="15C06F8B" w:rsidR="000B6165" w:rsidRDefault="000B6165" w:rsidP="000B6165">
      <w:pPr>
        <w:pStyle w:val="Odstavecseseznamem"/>
        <w:jc w:val="both"/>
      </w:pPr>
      <w:r>
        <w:rPr>
          <w:szCs w:val="24"/>
        </w:rPr>
        <w:lastRenderedPageBreak/>
        <w:t xml:space="preserve">a) </w:t>
      </w:r>
      <w:r w:rsidR="0008105E" w:rsidRPr="0008105E">
        <w:t>užívá-li podnájemce předmět podnájmu tak, že se opotřebovává nad míru přiměřenou okolnostem nebo tak, že hrozí jeho zničení. A přes výzvu nájemce nedojde ke zjednání nápravy v přiměřené lhůtě spolu s poučením o jeho důsledcích</w:t>
      </w:r>
      <w:r>
        <w:t>.</w:t>
      </w:r>
      <w:r w:rsidR="0008105E" w:rsidRPr="0008105E">
        <w:t xml:space="preserve"> </w:t>
      </w:r>
      <w:r>
        <w:t>H</w:t>
      </w:r>
      <w:r w:rsidR="0008105E" w:rsidRPr="0008105E">
        <w:t>rozí-li nebezpečí z</w:t>
      </w:r>
      <w:r>
        <w:t> </w:t>
      </w:r>
      <w:r w:rsidR="0008105E" w:rsidRPr="0008105E">
        <w:t>prodlení</w:t>
      </w:r>
      <w:r>
        <w:t>, m</w:t>
      </w:r>
      <w:r w:rsidRPr="000B6165">
        <w:t xml:space="preserve">á </w:t>
      </w:r>
      <w:r>
        <w:t>nájemce</w:t>
      </w:r>
      <w:r w:rsidRPr="000B6165">
        <w:t xml:space="preserve"> právo </w:t>
      </w:r>
      <w:r>
        <w:t>pod</w:t>
      </w:r>
      <w:r w:rsidRPr="000B6165">
        <w:t xml:space="preserve">nájem vypovědět bez výpovědní doby, aniž </w:t>
      </w:r>
      <w:r>
        <w:t>pod</w:t>
      </w:r>
      <w:r w:rsidRPr="000B6165">
        <w:t>nájemce vyzval k</w:t>
      </w:r>
      <w:r>
        <w:t> </w:t>
      </w:r>
      <w:r w:rsidRPr="000B6165">
        <w:t>nápravě</w:t>
      </w:r>
      <w:r>
        <w:t>,</w:t>
      </w:r>
    </w:p>
    <w:p w14:paraId="5A7D0FBE" w14:textId="69940F35" w:rsidR="000B6165" w:rsidRDefault="00740FB5" w:rsidP="000B6165">
      <w:pPr>
        <w:pStyle w:val="Odstavecseseznamem"/>
        <w:jc w:val="both"/>
      </w:pPr>
      <w:r>
        <w:t xml:space="preserve">b) </w:t>
      </w:r>
      <w:r w:rsidR="000B6165">
        <w:t xml:space="preserve">nezaplatil-li </w:t>
      </w:r>
      <w:r>
        <w:t>úhradu za podnájem</w:t>
      </w:r>
      <w:r w:rsidR="000B6165">
        <w:t xml:space="preserve"> nebo služby </w:t>
      </w:r>
      <w:r>
        <w:t xml:space="preserve">(zálohy či nedoplatek z vyúčtování) </w:t>
      </w:r>
      <w:r w:rsidR="000B6165">
        <w:t xml:space="preserve">po dobu alespoň </w:t>
      </w:r>
      <w:r>
        <w:t>tří</w:t>
      </w:r>
      <w:r w:rsidR="000B6165">
        <w:t xml:space="preserve"> měsíců,</w:t>
      </w:r>
    </w:p>
    <w:p w14:paraId="42CA3A85" w14:textId="77777777" w:rsidR="00740FB5" w:rsidRDefault="00740FB5" w:rsidP="00740FB5">
      <w:pPr>
        <w:pStyle w:val="Odstavecseseznamem"/>
        <w:jc w:val="both"/>
      </w:pPr>
      <w:r>
        <w:t>c) užívá-li předmět podnájmu neoprávněně jiným způsobem nebo k jinému účelu, než bylo ujednáno,</w:t>
      </w:r>
    </w:p>
    <w:p w14:paraId="3D2A1E62" w14:textId="268FD647" w:rsidR="000B6165" w:rsidRDefault="00740FB5" w:rsidP="00740FB5">
      <w:pPr>
        <w:pStyle w:val="Odstavecseseznamem"/>
        <w:jc w:val="both"/>
        <w:rPr>
          <w:szCs w:val="24"/>
        </w:rPr>
      </w:pPr>
      <w:r>
        <w:t xml:space="preserve">d) </w:t>
      </w:r>
      <w:r w:rsidRPr="0008105E">
        <w:rPr>
          <w:szCs w:val="24"/>
        </w:rPr>
        <w:t xml:space="preserve">přenechá-li podnájemce předmět podnájmu nebo jeho části </w:t>
      </w:r>
      <w:r>
        <w:rPr>
          <w:szCs w:val="24"/>
        </w:rPr>
        <w:t xml:space="preserve">k užívání </w:t>
      </w:r>
      <w:r w:rsidRPr="0008105E">
        <w:rPr>
          <w:szCs w:val="24"/>
        </w:rPr>
        <w:t>jiné osobě bez předchozího souhlasu nájemce či pronajímatele</w:t>
      </w:r>
      <w:r w:rsidR="002F7606">
        <w:rPr>
          <w:szCs w:val="24"/>
        </w:rPr>
        <w:t>,</w:t>
      </w:r>
    </w:p>
    <w:p w14:paraId="2593C3BA" w14:textId="5BE25388" w:rsidR="002F7606" w:rsidRPr="00740FB5" w:rsidRDefault="002F7606" w:rsidP="00BF79C9">
      <w:pPr>
        <w:pStyle w:val="Odstavecseseznamem"/>
        <w:jc w:val="both"/>
      </w:pPr>
      <w:r>
        <w:t xml:space="preserve">e) podnájemce </w:t>
      </w:r>
      <w:r w:rsidR="00BF79C9">
        <w:t>pozbyl</w:t>
      </w:r>
      <w:r>
        <w:t xml:space="preserve"> </w:t>
      </w:r>
      <w:r w:rsidR="00BF79C9">
        <w:t xml:space="preserve">registraci či </w:t>
      </w:r>
      <w:r>
        <w:t xml:space="preserve">oprávnění </w:t>
      </w:r>
      <w:r w:rsidR="00BF79C9">
        <w:t>k</w:t>
      </w:r>
      <w:r>
        <w:t xml:space="preserve"> </w:t>
      </w:r>
      <w:r w:rsidR="00BF79C9" w:rsidRPr="00BF79C9">
        <w:t>činnost</w:t>
      </w:r>
      <w:r w:rsidR="00BF79C9">
        <w:t>i</w:t>
      </w:r>
      <w:r w:rsidR="00BF79C9" w:rsidRPr="00BF79C9">
        <w:t>, za jejímž účelem je mu předmět podnájmu necháván touto smlouvou do užívání</w:t>
      </w:r>
      <w:r w:rsidR="00BF79C9">
        <w:t>.</w:t>
      </w:r>
    </w:p>
    <w:p w14:paraId="6AA2F11F" w14:textId="0CEEC3CA" w:rsidR="00C45584" w:rsidRDefault="003B59A0" w:rsidP="003B59A0">
      <w:pPr>
        <w:ind w:left="426" w:hanging="426"/>
        <w:jc w:val="both"/>
        <w:rPr>
          <w:szCs w:val="24"/>
        </w:rPr>
      </w:pPr>
      <w:r>
        <w:rPr>
          <w:szCs w:val="24"/>
        </w:rPr>
        <w:t>6.6</w:t>
      </w:r>
      <w:r>
        <w:rPr>
          <w:szCs w:val="24"/>
        </w:rPr>
        <w:tab/>
        <w:t>Podná</w:t>
      </w:r>
      <w:r w:rsidR="007C0D1F" w:rsidRPr="007C0D1F">
        <w:rPr>
          <w:szCs w:val="24"/>
        </w:rPr>
        <w:t xml:space="preserve">jemce je povinen </w:t>
      </w:r>
      <w:r w:rsidR="007C0D1F">
        <w:rPr>
          <w:szCs w:val="24"/>
        </w:rPr>
        <w:t>p</w:t>
      </w:r>
      <w:r w:rsidR="007C0D1F" w:rsidRPr="007C0D1F">
        <w:rPr>
          <w:szCs w:val="24"/>
        </w:rPr>
        <w:t xml:space="preserve">ředmět </w:t>
      </w:r>
      <w:r w:rsidR="007C0D1F">
        <w:rPr>
          <w:szCs w:val="24"/>
        </w:rPr>
        <w:t>pod</w:t>
      </w:r>
      <w:r w:rsidR="007C0D1F" w:rsidRPr="007C0D1F">
        <w:rPr>
          <w:szCs w:val="24"/>
        </w:rPr>
        <w:t xml:space="preserve">nájmu vyklidit a odevzdat jej </w:t>
      </w:r>
      <w:r w:rsidR="007C0D1F">
        <w:rPr>
          <w:szCs w:val="24"/>
        </w:rPr>
        <w:t>nájemci</w:t>
      </w:r>
      <w:r w:rsidR="007C0D1F" w:rsidRPr="007C0D1F">
        <w:rPr>
          <w:szCs w:val="24"/>
        </w:rPr>
        <w:t xml:space="preserve"> </w:t>
      </w:r>
      <w:r>
        <w:rPr>
          <w:szCs w:val="24"/>
        </w:rPr>
        <w:t>nejpozději do 3 dnů od skončení podnájmu</w:t>
      </w:r>
      <w:r w:rsidR="007C0D1F" w:rsidRPr="007C0D1F">
        <w:rPr>
          <w:szCs w:val="24"/>
        </w:rPr>
        <w:t xml:space="preserve">, </w:t>
      </w:r>
      <w:r w:rsidRPr="007C0D1F">
        <w:rPr>
          <w:szCs w:val="24"/>
        </w:rPr>
        <w:t xml:space="preserve">nevyplývá-li z dohody </w:t>
      </w:r>
      <w:r>
        <w:rPr>
          <w:szCs w:val="24"/>
        </w:rPr>
        <w:t xml:space="preserve">smluvních </w:t>
      </w:r>
      <w:r w:rsidRPr="007C0D1F">
        <w:rPr>
          <w:szCs w:val="24"/>
        </w:rPr>
        <w:t>stran</w:t>
      </w:r>
      <w:r>
        <w:rPr>
          <w:szCs w:val="24"/>
        </w:rPr>
        <w:t xml:space="preserve"> nebo </w:t>
      </w:r>
      <w:r w:rsidRPr="007C0D1F">
        <w:rPr>
          <w:szCs w:val="24"/>
        </w:rPr>
        <w:t xml:space="preserve">výpovědi </w:t>
      </w:r>
      <w:r>
        <w:rPr>
          <w:szCs w:val="24"/>
        </w:rPr>
        <w:t>nájemce</w:t>
      </w:r>
      <w:r w:rsidRPr="007C0D1F">
        <w:rPr>
          <w:szCs w:val="24"/>
        </w:rPr>
        <w:t xml:space="preserve"> termín pozdější</w:t>
      </w:r>
      <w:r>
        <w:rPr>
          <w:szCs w:val="24"/>
        </w:rPr>
        <w:t xml:space="preserve">, </w:t>
      </w:r>
      <w:r w:rsidR="007C0D1F" w:rsidRPr="007C0D1F">
        <w:rPr>
          <w:szCs w:val="24"/>
        </w:rPr>
        <w:t xml:space="preserve">ve stavu, v jakém jej převzal s přihlédnutím k obvyklému opotřebení a včetně veškerých úprav a změn provedených v </w:t>
      </w:r>
      <w:r w:rsidR="007C0D1F">
        <w:rPr>
          <w:szCs w:val="24"/>
        </w:rPr>
        <w:t>p</w:t>
      </w:r>
      <w:r w:rsidR="007C0D1F" w:rsidRPr="007C0D1F">
        <w:rPr>
          <w:szCs w:val="24"/>
        </w:rPr>
        <w:t xml:space="preserve">ředmětu </w:t>
      </w:r>
      <w:r>
        <w:rPr>
          <w:szCs w:val="24"/>
        </w:rPr>
        <w:t>pod</w:t>
      </w:r>
      <w:r w:rsidR="007C0D1F" w:rsidRPr="007C0D1F">
        <w:rPr>
          <w:szCs w:val="24"/>
        </w:rPr>
        <w:t xml:space="preserve">nájmu se souhlasem </w:t>
      </w:r>
      <w:r w:rsidR="007C0D1F">
        <w:rPr>
          <w:szCs w:val="24"/>
        </w:rPr>
        <w:t>nájemce či pronajímatele</w:t>
      </w:r>
      <w:r w:rsidR="007C0D1F" w:rsidRPr="007C0D1F">
        <w:rPr>
          <w:szCs w:val="24"/>
        </w:rPr>
        <w:t xml:space="preserve">, přičemž </w:t>
      </w:r>
      <w:r w:rsidR="007C0D1F">
        <w:rPr>
          <w:szCs w:val="24"/>
        </w:rPr>
        <w:t>s</w:t>
      </w:r>
      <w:r w:rsidR="007C0D1F" w:rsidRPr="007C0D1F">
        <w:rPr>
          <w:szCs w:val="24"/>
        </w:rPr>
        <w:t xml:space="preserve">mluvní strany výslovně prohlašují, že se dohodly na tom, že </w:t>
      </w:r>
      <w:r w:rsidR="007C0D1F">
        <w:rPr>
          <w:szCs w:val="24"/>
        </w:rPr>
        <w:t>podn</w:t>
      </w:r>
      <w:r w:rsidR="007C0D1F" w:rsidRPr="007C0D1F">
        <w:rPr>
          <w:szCs w:val="24"/>
        </w:rPr>
        <w:t xml:space="preserve">ájemci nenáleží náhrada za zhodnocení </w:t>
      </w:r>
      <w:r>
        <w:rPr>
          <w:szCs w:val="24"/>
        </w:rPr>
        <w:t>p</w:t>
      </w:r>
      <w:r w:rsidR="007C0D1F" w:rsidRPr="007C0D1F">
        <w:rPr>
          <w:szCs w:val="24"/>
        </w:rPr>
        <w:t xml:space="preserve">ředmětu nájmu s výjimkou případů, kdy se </w:t>
      </w:r>
      <w:r>
        <w:rPr>
          <w:szCs w:val="24"/>
        </w:rPr>
        <w:t>s</w:t>
      </w:r>
      <w:r w:rsidR="007C0D1F" w:rsidRPr="007C0D1F">
        <w:rPr>
          <w:szCs w:val="24"/>
        </w:rPr>
        <w:t xml:space="preserve">mluvní strany v konkrétním případě písemně domluví jinak. </w:t>
      </w:r>
      <w:r>
        <w:rPr>
          <w:szCs w:val="24"/>
        </w:rPr>
        <w:t>Podn</w:t>
      </w:r>
      <w:r w:rsidR="007C0D1F" w:rsidRPr="007C0D1F">
        <w:rPr>
          <w:szCs w:val="24"/>
        </w:rPr>
        <w:t xml:space="preserve">ájemce není povinen provedené a </w:t>
      </w:r>
      <w:r>
        <w:rPr>
          <w:szCs w:val="24"/>
        </w:rPr>
        <w:t>nájemcem</w:t>
      </w:r>
      <w:r w:rsidR="007C0D1F" w:rsidRPr="007C0D1F">
        <w:rPr>
          <w:szCs w:val="24"/>
        </w:rPr>
        <w:t xml:space="preserve"> odsouhlasené úpravy uvádět do původního stavu pouze v případě, že se </w:t>
      </w:r>
      <w:r>
        <w:rPr>
          <w:szCs w:val="24"/>
        </w:rPr>
        <w:t>s</w:t>
      </w:r>
      <w:r w:rsidR="007C0D1F" w:rsidRPr="007C0D1F">
        <w:rPr>
          <w:szCs w:val="24"/>
        </w:rPr>
        <w:t xml:space="preserve">mluvní strany dohodly na ponechání změny i po skončení </w:t>
      </w:r>
      <w:r>
        <w:rPr>
          <w:szCs w:val="24"/>
        </w:rPr>
        <w:t>pod</w:t>
      </w:r>
      <w:r w:rsidR="007C0D1F" w:rsidRPr="007C0D1F">
        <w:rPr>
          <w:szCs w:val="24"/>
        </w:rPr>
        <w:t>nájmu bez poskytnutí náhrady.</w:t>
      </w:r>
    </w:p>
    <w:p w14:paraId="143D6DB2" w14:textId="77777777" w:rsidR="0008105E" w:rsidRPr="0008105E" w:rsidRDefault="0008105E" w:rsidP="0008105E">
      <w:pPr>
        <w:rPr>
          <w:b/>
          <w:bCs/>
          <w:szCs w:val="24"/>
        </w:rPr>
      </w:pPr>
    </w:p>
    <w:p w14:paraId="13A608F4"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Článek VII.</w:t>
      </w:r>
    </w:p>
    <w:p w14:paraId="63B23ED4" w14:textId="77777777" w:rsid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Sankční ujednání</w:t>
      </w:r>
    </w:p>
    <w:p w14:paraId="6EC02525" w14:textId="77777777" w:rsidR="002D658F" w:rsidRPr="0008105E" w:rsidRDefault="002D658F" w:rsidP="0008105E">
      <w:pPr>
        <w:pStyle w:val="Style24"/>
        <w:keepNext/>
        <w:keepLines/>
        <w:shd w:val="clear" w:color="auto" w:fill="auto"/>
        <w:spacing w:after="0" w:line="240" w:lineRule="auto"/>
        <w:rPr>
          <w:rFonts w:ascii="Times New Roman" w:hAnsi="Times New Roman" w:cs="Times New Roman"/>
          <w:sz w:val="24"/>
          <w:szCs w:val="24"/>
        </w:rPr>
      </w:pPr>
    </w:p>
    <w:p w14:paraId="48213445" w14:textId="39CEDCD8" w:rsidR="0008105E" w:rsidRPr="002F3F77" w:rsidRDefault="0008105E" w:rsidP="002F3F77">
      <w:pPr>
        <w:pStyle w:val="Style2"/>
        <w:shd w:val="clear" w:color="auto" w:fill="auto"/>
        <w:spacing w:after="0"/>
        <w:ind w:left="426" w:hanging="426"/>
        <w:jc w:val="both"/>
        <w:rPr>
          <w:rFonts w:ascii="Times New Roman" w:hAnsi="Times New Roman" w:cs="Times New Roman"/>
          <w:color w:val="000000"/>
          <w:sz w:val="24"/>
          <w:szCs w:val="24"/>
          <w:shd w:val="clear" w:color="auto" w:fill="FFFFFF"/>
        </w:rPr>
      </w:pPr>
      <w:r w:rsidRPr="0008105E">
        <w:rPr>
          <w:rStyle w:val="CharStyle3"/>
          <w:rFonts w:ascii="Times New Roman" w:hAnsi="Times New Roman" w:cs="Times New Roman"/>
          <w:color w:val="000000"/>
          <w:sz w:val="24"/>
          <w:szCs w:val="24"/>
        </w:rPr>
        <w:t>7.1</w:t>
      </w:r>
      <w:r w:rsidRPr="0008105E">
        <w:rPr>
          <w:rStyle w:val="CharStyle3"/>
          <w:rFonts w:ascii="Times New Roman" w:hAnsi="Times New Roman" w:cs="Times New Roman"/>
          <w:color w:val="000000"/>
          <w:sz w:val="24"/>
          <w:szCs w:val="24"/>
        </w:rPr>
        <w:tab/>
        <w:t xml:space="preserve">Podnájemce se zavazuje zaplatit nájemci v případě porušení povinnosti </w:t>
      </w:r>
      <w:r w:rsidR="003B59A0">
        <w:rPr>
          <w:rStyle w:val="CharStyle3"/>
          <w:rFonts w:ascii="Times New Roman" w:hAnsi="Times New Roman" w:cs="Times New Roman"/>
          <w:color w:val="000000"/>
          <w:sz w:val="24"/>
          <w:szCs w:val="24"/>
        </w:rPr>
        <w:t xml:space="preserve"> úhrady za podnájmem a </w:t>
      </w:r>
      <w:r w:rsidR="002F3F77" w:rsidRPr="002F3F77">
        <w:rPr>
          <w:rStyle w:val="CharStyle3"/>
          <w:rFonts w:ascii="Times New Roman" w:hAnsi="Times New Roman" w:cs="Times New Roman"/>
          <w:color w:val="000000"/>
          <w:sz w:val="24"/>
          <w:szCs w:val="24"/>
        </w:rPr>
        <w:t>záloh</w:t>
      </w:r>
      <w:r w:rsidR="002F3F77">
        <w:rPr>
          <w:rStyle w:val="CharStyle3"/>
          <w:rFonts w:ascii="Times New Roman" w:hAnsi="Times New Roman" w:cs="Times New Roman"/>
          <w:color w:val="000000"/>
          <w:sz w:val="24"/>
          <w:szCs w:val="24"/>
        </w:rPr>
        <w:t>y</w:t>
      </w:r>
      <w:r w:rsidR="002F3F77" w:rsidRPr="002F3F77">
        <w:rPr>
          <w:rStyle w:val="CharStyle3"/>
          <w:rFonts w:ascii="Times New Roman" w:hAnsi="Times New Roman" w:cs="Times New Roman"/>
          <w:color w:val="000000"/>
          <w:sz w:val="24"/>
          <w:szCs w:val="24"/>
        </w:rPr>
        <w:t xml:space="preserve"> na úhradu nákladů na služby spojené s užíváním </w:t>
      </w:r>
      <w:r w:rsidR="002F3F77">
        <w:rPr>
          <w:rStyle w:val="CharStyle3"/>
          <w:rFonts w:ascii="Times New Roman" w:hAnsi="Times New Roman" w:cs="Times New Roman"/>
          <w:color w:val="000000"/>
          <w:sz w:val="24"/>
          <w:szCs w:val="24"/>
        </w:rPr>
        <w:t>p</w:t>
      </w:r>
      <w:r w:rsidR="002F3F77" w:rsidRPr="002F3F77">
        <w:rPr>
          <w:rStyle w:val="CharStyle3"/>
          <w:rFonts w:ascii="Times New Roman" w:hAnsi="Times New Roman" w:cs="Times New Roman"/>
          <w:color w:val="000000"/>
          <w:sz w:val="24"/>
          <w:szCs w:val="24"/>
        </w:rPr>
        <w:t xml:space="preserve">ředmětu </w:t>
      </w:r>
      <w:r w:rsidR="002F3F77">
        <w:rPr>
          <w:rStyle w:val="CharStyle3"/>
          <w:rFonts w:ascii="Times New Roman" w:hAnsi="Times New Roman" w:cs="Times New Roman"/>
          <w:color w:val="000000"/>
          <w:sz w:val="24"/>
          <w:szCs w:val="24"/>
        </w:rPr>
        <w:t>pod</w:t>
      </w:r>
      <w:r w:rsidR="002F3F77" w:rsidRPr="002F3F77">
        <w:rPr>
          <w:rStyle w:val="CharStyle3"/>
          <w:rFonts w:ascii="Times New Roman" w:hAnsi="Times New Roman" w:cs="Times New Roman"/>
          <w:color w:val="000000"/>
          <w:sz w:val="24"/>
          <w:szCs w:val="24"/>
        </w:rPr>
        <w:t>nájmu či nedoplatků na základě jejich vyúčtová</w:t>
      </w:r>
      <w:r w:rsidR="002F3F77">
        <w:rPr>
          <w:rStyle w:val="CharStyle3"/>
          <w:rFonts w:ascii="Times New Roman" w:hAnsi="Times New Roman" w:cs="Times New Roman"/>
          <w:color w:val="000000"/>
          <w:sz w:val="24"/>
          <w:szCs w:val="24"/>
        </w:rPr>
        <w:t xml:space="preserve">ní </w:t>
      </w:r>
      <w:r w:rsidRPr="0008105E">
        <w:rPr>
          <w:rStyle w:val="CharStyle3"/>
          <w:rFonts w:ascii="Times New Roman" w:hAnsi="Times New Roman" w:cs="Times New Roman"/>
          <w:color w:val="000000"/>
          <w:sz w:val="24"/>
          <w:szCs w:val="24"/>
        </w:rPr>
        <w:t xml:space="preserve">smluvní pokutu ve výši 0,5 </w:t>
      </w:r>
      <w:r w:rsidR="003B59A0">
        <w:rPr>
          <w:rStyle w:val="CharStyle3"/>
          <w:rFonts w:ascii="Times New Roman" w:hAnsi="Times New Roman" w:cs="Times New Roman"/>
          <w:color w:val="000000"/>
          <w:sz w:val="24"/>
          <w:szCs w:val="24"/>
        </w:rPr>
        <w:t>%</w:t>
      </w:r>
      <w:r w:rsidR="003B59A0" w:rsidRPr="0008105E">
        <w:rPr>
          <w:rStyle w:val="CharStyle3"/>
          <w:rFonts w:ascii="Times New Roman" w:hAnsi="Times New Roman" w:cs="Times New Roman"/>
          <w:color w:val="000000"/>
          <w:sz w:val="24"/>
          <w:szCs w:val="24"/>
        </w:rPr>
        <w:t xml:space="preserve"> </w:t>
      </w:r>
      <w:r w:rsidRPr="0008105E">
        <w:rPr>
          <w:rStyle w:val="CharStyle3"/>
          <w:rFonts w:ascii="Times New Roman" w:hAnsi="Times New Roman" w:cs="Times New Roman"/>
          <w:color w:val="000000"/>
          <w:sz w:val="24"/>
          <w:szCs w:val="24"/>
        </w:rPr>
        <w:t>z dlužné částky za každý den prodlení, nejméně však 100 Kč za každý i započatý měsíc prodlení. Tato smluvní pokuta je splatná na účet uvedený v záhlaví této smlouvy</w:t>
      </w:r>
      <w:r w:rsidR="002F3F77">
        <w:rPr>
          <w:rStyle w:val="CharStyle3"/>
          <w:rFonts w:ascii="Times New Roman" w:hAnsi="Times New Roman" w:cs="Times New Roman"/>
          <w:color w:val="000000"/>
          <w:sz w:val="24"/>
          <w:szCs w:val="24"/>
        </w:rPr>
        <w:t>.</w:t>
      </w:r>
      <w:r w:rsidRPr="0008105E">
        <w:rPr>
          <w:rStyle w:val="CharStyle3"/>
          <w:rFonts w:ascii="Times New Roman" w:hAnsi="Times New Roman" w:cs="Times New Roman"/>
          <w:color w:val="000000"/>
          <w:sz w:val="24"/>
          <w:szCs w:val="24"/>
        </w:rPr>
        <w:t xml:space="preserve"> Zároveň je v případě ostatních povinností ze smlouvy stanovena smluvní pokuta ve výši 1.000Kč za každé jejich jednotlivé porušení, tato může být udělena opakovaně. </w:t>
      </w:r>
    </w:p>
    <w:p w14:paraId="3CDF24A4" w14:textId="25A3EE80" w:rsidR="0008105E" w:rsidRDefault="0008105E" w:rsidP="0008105E">
      <w:pPr>
        <w:pStyle w:val="Style2"/>
        <w:shd w:val="clear" w:color="auto" w:fill="auto"/>
        <w:spacing w:after="0"/>
        <w:ind w:left="426" w:hanging="426"/>
        <w:jc w:val="both"/>
        <w:rPr>
          <w:rStyle w:val="CharStyle3"/>
          <w:rFonts w:ascii="Times New Roman" w:hAnsi="Times New Roman" w:cs="Times New Roman"/>
          <w:color w:val="000000"/>
          <w:sz w:val="24"/>
          <w:szCs w:val="24"/>
        </w:rPr>
      </w:pPr>
      <w:r w:rsidRPr="0008105E">
        <w:rPr>
          <w:rStyle w:val="CharStyle3"/>
          <w:rFonts w:ascii="Times New Roman" w:hAnsi="Times New Roman" w:cs="Times New Roman"/>
          <w:color w:val="000000"/>
          <w:sz w:val="24"/>
          <w:szCs w:val="24"/>
        </w:rPr>
        <w:t>7.2</w:t>
      </w:r>
      <w:r w:rsidRPr="0008105E">
        <w:rPr>
          <w:rStyle w:val="CharStyle3"/>
          <w:rFonts w:ascii="Times New Roman" w:hAnsi="Times New Roman" w:cs="Times New Roman"/>
          <w:color w:val="000000"/>
          <w:sz w:val="24"/>
          <w:szCs w:val="24"/>
        </w:rPr>
        <w:tab/>
        <w:t xml:space="preserve">Nepředá-li podnájemce </w:t>
      </w:r>
      <w:r w:rsidR="003B59A0">
        <w:rPr>
          <w:rStyle w:val="CharStyle3"/>
          <w:rFonts w:ascii="Times New Roman" w:hAnsi="Times New Roman" w:cs="Times New Roman"/>
          <w:color w:val="000000"/>
          <w:sz w:val="24"/>
          <w:szCs w:val="24"/>
        </w:rPr>
        <w:t>předmět</w:t>
      </w:r>
      <w:r w:rsidRPr="0008105E">
        <w:rPr>
          <w:rStyle w:val="CharStyle3"/>
          <w:rFonts w:ascii="Times New Roman" w:hAnsi="Times New Roman" w:cs="Times New Roman"/>
          <w:color w:val="000000"/>
          <w:sz w:val="24"/>
          <w:szCs w:val="24"/>
        </w:rPr>
        <w:t xml:space="preserve"> podnájmu</w:t>
      </w:r>
      <w:r w:rsidR="003B59A0">
        <w:rPr>
          <w:rStyle w:val="CharStyle3"/>
          <w:rFonts w:ascii="Times New Roman" w:hAnsi="Times New Roman" w:cs="Times New Roman"/>
          <w:color w:val="000000"/>
          <w:sz w:val="24"/>
          <w:szCs w:val="24"/>
        </w:rPr>
        <w:t xml:space="preserve"> v době dle čl. VI. odst. </w:t>
      </w:r>
      <w:r w:rsidRPr="0008105E">
        <w:rPr>
          <w:rStyle w:val="CharStyle3"/>
          <w:rFonts w:ascii="Times New Roman" w:hAnsi="Times New Roman" w:cs="Times New Roman"/>
          <w:color w:val="000000"/>
          <w:sz w:val="24"/>
          <w:szCs w:val="24"/>
        </w:rPr>
        <w:t xml:space="preserve"> </w:t>
      </w:r>
      <w:r w:rsidR="003B59A0">
        <w:rPr>
          <w:rStyle w:val="CharStyle3"/>
          <w:rFonts w:ascii="Times New Roman" w:hAnsi="Times New Roman" w:cs="Times New Roman"/>
          <w:color w:val="000000"/>
          <w:sz w:val="24"/>
          <w:szCs w:val="24"/>
        </w:rPr>
        <w:t>6.6. této smlouvy</w:t>
      </w:r>
      <w:r w:rsidRPr="0008105E">
        <w:rPr>
          <w:rStyle w:val="CharStyle3"/>
          <w:rFonts w:ascii="Times New Roman" w:hAnsi="Times New Roman" w:cs="Times New Roman"/>
          <w:color w:val="000000"/>
          <w:sz w:val="24"/>
          <w:szCs w:val="24"/>
        </w:rPr>
        <w:t xml:space="preserve">, zavazuje se nájemci zaplatit smluvní pokutu ve výši trojnásobku 1/12 sjednané roční úhrady za podnájem za každý započatý kalendářní měsíc prodlení s vyklizením </w:t>
      </w:r>
      <w:r w:rsidR="003B59A0">
        <w:rPr>
          <w:rStyle w:val="CharStyle3"/>
          <w:rFonts w:ascii="Times New Roman" w:hAnsi="Times New Roman" w:cs="Times New Roman"/>
          <w:color w:val="000000"/>
          <w:sz w:val="24"/>
          <w:szCs w:val="24"/>
        </w:rPr>
        <w:t>předmětu podnájmu</w:t>
      </w:r>
      <w:r w:rsidRPr="0008105E">
        <w:rPr>
          <w:rStyle w:val="CharStyle3"/>
          <w:rFonts w:ascii="Times New Roman" w:hAnsi="Times New Roman" w:cs="Times New Roman"/>
          <w:color w:val="000000"/>
          <w:sz w:val="24"/>
          <w:szCs w:val="24"/>
        </w:rPr>
        <w:t>, čímž není dotčeno právo nájemce na náhradu škody vůči podnájemci.</w:t>
      </w:r>
    </w:p>
    <w:p w14:paraId="3841AB57" w14:textId="77CB7CB0" w:rsidR="00D363FC" w:rsidRPr="0008105E" w:rsidRDefault="008C7C94" w:rsidP="00D363FC">
      <w:pPr>
        <w:pStyle w:val="Style2"/>
        <w:keepNext/>
        <w:keepLines/>
        <w:shd w:val="clear" w:color="auto" w:fill="auto"/>
        <w:spacing w:after="0"/>
        <w:ind w:left="426" w:hanging="426"/>
        <w:jc w:val="both"/>
        <w:rPr>
          <w:rStyle w:val="CharStyle3"/>
          <w:rFonts w:ascii="Times New Roman" w:hAnsi="Times New Roman" w:cs="Times New Roman"/>
          <w:sz w:val="24"/>
          <w:szCs w:val="24"/>
        </w:rPr>
      </w:pPr>
      <w:r w:rsidRPr="0008105E">
        <w:rPr>
          <w:rStyle w:val="CharStyle3"/>
          <w:rFonts w:ascii="Times New Roman" w:hAnsi="Times New Roman" w:cs="Times New Roman"/>
          <w:color w:val="000000"/>
          <w:sz w:val="24"/>
          <w:szCs w:val="24"/>
        </w:rPr>
        <w:t>7.3</w:t>
      </w:r>
      <w:r w:rsidR="00D363FC">
        <w:rPr>
          <w:rStyle w:val="CharStyle3"/>
          <w:rFonts w:ascii="Times New Roman" w:hAnsi="Times New Roman" w:cs="Times New Roman"/>
          <w:color w:val="000000"/>
          <w:sz w:val="24"/>
          <w:szCs w:val="24"/>
        </w:rPr>
        <w:tab/>
      </w:r>
      <w:r w:rsidR="00D363FC" w:rsidRPr="0008105E">
        <w:rPr>
          <w:rStyle w:val="CharStyle3"/>
          <w:rFonts w:ascii="Times New Roman" w:hAnsi="Times New Roman" w:cs="Times New Roman"/>
          <w:color w:val="000000"/>
          <w:sz w:val="24"/>
          <w:szCs w:val="24"/>
        </w:rPr>
        <w:t>V případě, že podnájemce do 3 dnů od skončení podnájmu předmět podnájmu nevyklidí a nepředá protokolárně nájemci, nájemce je oprávněn předmět podnájmu otevřít, věci nalezené v tomto předmětu podnájmu zajistit a uložit, to vše zcela na náklady podnájemce. Podnájemce se zavazuje uhradit nájemci v plné výši tyto náklady, včetně nájemcem způsobených škod na cizích věcech nalézajících se nebo zabezpečujících předmět podnájmu, a to do 15 dnů ode dne doručení písemné výzvy k zaplacení takových nákladů. Po využití shora uvedeného postupu zašle nájemce na adresu dohodnutou v této smlouvě písemné vyrozumění o provedení tohoto postupu, výše uplatňovaných nákladů a o způsobu uložení a dalšího nakládání s vyklizenými věcmi, včetně případné výzvy k jejich vyzvednutí.</w:t>
      </w:r>
    </w:p>
    <w:p w14:paraId="1D0177F9" w14:textId="77777777" w:rsidR="00D363FC" w:rsidRDefault="00D363FC" w:rsidP="0008105E">
      <w:pPr>
        <w:pStyle w:val="Style2"/>
        <w:shd w:val="clear" w:color="auto" w:fill="auto"/>
        <w:spacing w:after="0"/>
        <w:ind w:left="426" w:hanging="426"/>
        <w:jc w:val="both"/>
        <w:rPr>
          <w:rStyle w:val="CharStyle3"/>
          <w:rFonts w:ascii="Times New Roman" w:hAnsi="Times New Roman" w:cs="Times New Roman"/>
          <w:color w:val="000000"/>
          <w:sz w:val="24"/>
          <w:szCs w:val="24"/>
        </w:rPr>
      </w:pPr>
    </w:p>
    <w:p w14:paraId="1CADC90D" w14:textId="77777777" w:rsidR="00D363FC" w:rsidRPr="0008105E" w:rsidRDefault="00D363FC" w:rsidP="0008105E">
      <w:pPr>
        <w:pStyle w:val="Style2"/>
        <w:shd w:val="clear" w:color="auto" w:fill="auto"/>
        <w:spacing w:after="0"/>
        <w:ind w:left="426" w:hanging="426"/>
        <w:jc w:val="both"/>
        <w:rPr>
          <w:rFonts w:ascii="Times New Roman" w:hAnsi="Times New Roman" w:cs="Times New Roman"/>
          <w:sz w:val="24"/>
          <w:szCs w:val="24"/>
        </w:rPr>
      </w:pPr>
    </w:p>
    <w:p w14:paraId="25FA246C" w14:textId="74717715" w:rsidR="002F3F77" w:rsidRPr="0008105E" w:rsidRDefault="0008105E" w:rsidP="0008105E">
      <w:pPr>
        <w:pStyle w:val="Style2"/>
        <w:keepNext/>
        <w:keepLines/>
        <w:shd w:val="clear" w:color="auto" w:fill="auto"/>
        <w:spacing w:after="0"/>
        <w:ind w:left="426" w:hanging="426"/>
        <w:jc w:val="both"/>
        <w:rPr>
          <w:rStyle w:val="CharStyle3"/>
          <w:rFonts w:ascii="Times New Roman" w:hAnsi="Times New Roman" w:cs="Times New Roman"/>
          <w:sz w:val="24"/>
          <w:szCs w:val="24"/>
        </w:rPr>
      </w:pPr>
      <w:r w:rsidRPr="0008105E">
        <w:rPr>
          <w:rStyle w:val="CharStyle3"/>
          <w:rFonts w:ascii="Times New Roman" w:hAnsi="Times New Roman" w:cs="Times New Roman"/>
          <w:color w:val="000000"/>
          <w:sz w:val="24"/>
          <w:szCs w:val="24"/>
        </w:rPr>
        <w:lastRenderedPageBreak/>
        <w:tab/>
      </w:r>
    </w:p>
    <w:p w14:paraId="18E09C37" w14:textId="77777777" w:rsidR="002F3F77" w:rsidRDefault="002F3F77" w:rsidP="002F3F77">
      <w:pPr>
        <w:pStyle w:val="Style2"/>
        <w:keepNext/>
        <w:keepLines/>
        <w:shd w:val="clear" w:color="auto" w:fill="auto"/>
        <w:spacing w:after="0"/>
        <w:ind w:left="426" w:hanging="426"/>
        <w:jc w:val="both"/>
        <w:rPr>
          <w:rStyle w:val="CharStyle3"/>
          <w:rFonts w:ascii="Times New Roman" w:hAnsi="Times New Roman" w:cs="Times New Roman"/>
          <w:color w:val="000000"/>
          <w:sz w:val="24"/>
          <w:szCs w:val="24"/>
        </w:rPr>
      </w:pPr>
      <w:r>
        <w:rPr>
          <w:rStyle w:val="CharStyle3"/>
          <w:rFonts w:ascii="Times New Roman" w:hAnsi="Times New Roman" w:cs="Times New Roman"/>
          <w:color w:val="000000"/>
          <w:sz w:val="24"/>
          <w:szCs w:val="24"/>
        </w:rPr>
        <w:t>7.4</w:t>
      </w:r>
      <w:r>
        <w:rPr>
          <w:rStyle w:val="CharStyle3"/>
          <w:rFonts w:ascii="Times New Roman" w:hAnsi="Times New Roman" w:cs="Times New Roman"/>
          <w:color w:val="000000"/>
          <w:sz w:val="24"/>
          <w:szCs w:val="24"/>
        </w:rPr>
        <w:tab/>
      </w:r>
      <w:r w:rsidRPr="002F3F77">
        <w:rPr>
          <w:rStyle w:val="CharStyle3"/>
          <w:rFonts w:ascii="Times New Roman" w:hAnsi="Times New Roman" w:cs="Times New Roman"/>
          <w:color w:val="000000"/>
          <w:sz w:val="24"/>
          <w:szCs w:val="24"/>
        </w:rPr>
        <w:t xml:space="preserve">Jakákoliv smluvní pokuta je splatná do 15 dnů od doručení písemné výzvy k úhradě zaslané </w:t>
      </w:r>
      <w:r>
        <w:rPr>
          <w:rStyle w:val="CharStyle3"/>
          <w:rFonts w:ascii="Times New Roman" w:hAnsi="Times New Roman" w:cs="Times New Roman"/>
          <w:color w:val="000000"/>
          <w:sz w:val="24"/>
          <w:szCs w:val="24"/>
        </w:rPr>
        <w:t>podn</w:t>
      </w:r>
      <w:r w:rsidRPr="002F3F77">
        <w:rPr>
          <w:rStyle w:val="CharStyle3"/>
          <w:rFonts w:ascii="Times New Roman" w:hAnsi="Times New Roman" w:cs="Times New Roman"/>
          <w:color w:val="000000"/>
          <w:sz w:val="24"/>
          <w:szCs w:val="24"/>
        </w:rPr>
        <w:t xml:space="preserve">ájemci </w:t>
      </w:r>
      <w:r>
        <w:rPr>
          <w:rStyle w:val="CharStyle3"/>
          <w:rFonts w:ascii="Times New Roman" w:hAnsi="Times New Roman" w:cs="Times New Roman"/>
          <w:color w:val="000000"/>
          <w:sz w:val="24"/>
          <w:szCs w:val="24"/>
        </w:rPr>
        <w:t>nájemce</w:t>
      </w:r>
      <w:r w:rsidRPr="002F3F77">
        <w:rPr>
          <w:rStyle w:val="CharStyle3"/>
          <w:rFonts w:ascii="Times New Roman" w:hAnsi="Times New Roman" w:cs="Times New Roman"/>
          <w:color w:val="000000"/>
          <w:sz w:val="24"/>
          <w:szCs w:val="24"/>
        </w:rPr>
        <w:t xml:space="preserve">. Výzva musí vždy obsahovat popis a časové určení události, která v souladu s touto </w:t>
      </w:r>
      <w:r>
        <w:rPr>
          <w:rStyle w:val="CharStyle3"/>
          <w:rFonts w:ascii="Times New Roman" w:hAnsi="Times New Roman" w:cs="Times New Roman"/>
          <w:color w:val="000000"/>
          <w:sz w:val="24"/>
          <w:szCs w:val="24"/>
        </w:rPr>
        <w:t>s</w:t>
      </w:r>
      <w:r w:rsidRPr="002F3F77">
        <w:rPr>
          <w:rStyle w:val="CharStyle3"/>
          <w:rFonts w:ascii="Times New Roman" w:hAnsi="Times New Roman" w:cs="Times New Roman"/>
          <w:color w:val="000000"/>
          <w:sz w:val="24"/>
          <w:szCs w:val="24"/>
        </w:rPr>
        <w:t>mlouvou zakládá právo na zaplacení smluvní pokuty.</w:t>
      </w:r>
    </w:p>
    <w:p w14:paraId="526A2357" w14:textId="7024D63F" w:rsidR="002F3F77" w:rsidRPr="002F3F77" w:rsidRDefault="002F3F77" w:rsidP="002F3F77">
      <w:pPr>
        <w:pStyle w:val="Style2"/>
        <w:keepNext/>
        <w:keepLines/>
        <w:shd w:val="clear" w:color="auto" w:fill="auto"/>
        <w:spacing w:after="0"/>
        <w:ind w:left="426" w:hanging="426"/>
        <w:jc w:val="both"/>
        <w:rPr>
          <w:rStyle w:val="CharStyle3"/>
        </w:rPr>
      </w:pPr>
      <w:r>
        <w:rPr>
          <w:rStyle w:val="CharStyle3"/>
          <w:rFonts w:ascii="Times New Roman" w:hAnsi="Times New Roman" w:cs="Times New Roman"/>
          <w:color w:val="000000"/>
          <w:sz w:val="24"/>
          <w:szCs w:val="24"/>
        </w:rPr>
        <w:t>7.5</w:t>
      </w:r>
      <w:r>
        <w:rPr>
          <w:rStyle w:val="CharStyle3"/>
          <w:rFonts w:ascii="Times New Roman" w:hAnsi="Times New Roman" w:cs="Times New Roman"/>
          <w:color w:val="000000"/>
          <w:sz w:val="24"/>
          <w:szCs w:val="24"/>
        </w:rPr>
        <w:tab/>
      </w:r>
      <w:r w:rsidRPr="002F3F77">
        <w:rPr>
          <w:rStyle w:val="CharStyle3"/>
          <w:rFonts w:ascii="Times New Roman" w:hAnsi="Times New Roman" w:cs="Times New Roman"/>
          <w:color w:val="000000"/>
          <w:sz w:val="24"/>
        </w:rPr>
        <w:t xml:space="preserve">Vznikem nároku na zaplacení smluvní pokuty nebo jejím zaplacením nezaniká povinnost </w:t>
      </w:r>
      <w:r>
        <w:rPr>
          <w:rStyle w:val="CharStyle3"/>
          <w:rFonts w:ascii="Times New Roman" w:hAnsi="Times New Roman" w:cs="Times New Roman"/>
          <w:color w:val="000000"/>
          <w:sz w:val="24"/>
        </w:rPr>
        <w:t>podnájemce</w:t>
      </w:r>
      <w:r w:rsidRPr="002F3F77">
        <w:rPr>
          <w:rStyle w:val="CharStyle3"/>
          <w:rFonts w:ascii="Times New Roman" w:hAnsi="Times New Roman" w:cs="Times New Roman"/>
          <w:color w:val="000000"/>
          <w:sz w:val="24"/>
        </w:rPr>
        <w:t xml:space="preserve"> splnit povinnost dle této </w:t>
      </w:r>
      <w:r>
        <w:rPr>
          <w:rStyle w:val="CharStyle3"/>
          <w:rFonts w:ascii="Times New Roman" w:hAnsi="Times New Roman" w:cs="Times New Roman"/>
          <w:color w:val="000000"/>
          <w:sz w:val="24"/>
        </w:rPr>
        <w:t>s</w:t>
      </w:r>
      <w:r w:rsidRPr="002F3F77">
        <w:rPr>
          <w:rStyle w:val="CharStyle3"/>
          <w:rFonts w:ascii="Times New Roman" w:hAnsi="Times New Roman" w:cs="Times New Roman"/>
          <w:color w:val="000000"/>
          <w:sz w:val="24"/>
        </w:rPr>
        <w:t xml:space="preserve">mlouvy zajištěnou smluvní pokutou a současně není dotčen ani nárok </w:t>
      </w:r>
      <w:r>
        <w:rPr>
          <w:rStyle w:val="CharStyle3"/>
          <w:rFonts w:ascii="Times New Roman" w:hAnsi="Times New Roman" w:cs="Times New Roman"/>
          <w:color w:val="000000"/>
          <w:sz w:val="24"/>
        </w:rPr>
        <w:t>nájemce</w:t>
      </w:r>
      <w:r w:rsidRPr="002F3F77">
        <w:rPr>
          <w:rStyle w:val="CharStyle3"/>
          <w:rFonts w:ascii="Times New Roman" w:hAnsi="Times New Roman" w:cs="Times New Roman"/>
          <w:color w:val="000000"/>
          <w:sz w:val="24"/>
        </w:rPr>
        <w:t xml:space="preserve"> na zákonný úrok z prodlení či náhradu škody způsobené porušením jakékoliv povinnosti, a to až do její skutečné výše.</w:t>
      </w:r>
    </w:p>
    <w:p w14:paraId="6FAC5F54" w14:textId="77777777" w:rsidR="002F3F77" w:rsidRDefault="002F3F77" w:rsidP="0008105E">
      <w:pPr>
        <w:rPr>
          <w:b/>
          <w:bCs/>
          <w:szCs w:val="24"/>
        </w:rPr>
      </w:pPr>
    </w:p>
    <w:p w14:paraId="55BB394A" w14:textId="77777777" w:rsidR="002F3F77" w:rsidRPr="0008105E" w:rsidRDefault="002F3F77" w:rsidP="0008105E">
      <w:pPr>
        <w:rPr>
          <w:b/>
          <w:bCs/>
          <w:szCs w:val="24"/>
        </w:rPr>
      </w:pPr>
    </w:p>
    <w:p w14:paraId="1EAFAEB7" w14:textId="77777777" w:rsid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Článek VIII.</w:t>
      </w:r>
    </w:p>
    <w:p w14:paraId="6B3E5304" w14:textId="1D7F2037" w:rsidR="00A03638" w:rsidRDefault="00A03638" w:rsidP="0008105E">
      <w:pPr>
        <w:pStyle w:val="Style24"/>
        <w:keepNext/>
        <w:keepLines/>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Ostatní ujednání</w:t>
      </w:r>
    </w:p>
    <w:p w14:paraId="7AF7D2D3" w14:textId="77777777" w:rsidR="00A03638" w:rsidRDefault="00A03638" w:rsidP="0008105E">
      <w:pPr>
        <w:pStyle w:val="Style24"/>
        <w:keepNext/>
        <w:keepLines/>
        <w:shd w:val="clear" w:color="auto" w:fill="auto"/>
        <w:spacing w:after="0" w:line="240" w:lineRule="auto"/>
        <w:rPr>
          <w:rFonts w:ascii="Times New Roman" w:hAnsi="Times New Roman" w:cs="Times New Roman"/>
          <w:sz w:val="24"/>
          <w:szCs w:val="24"/>
        </w:rPr>
      </w:pPr>
    </w:p>
    <w:p w14:paraId="31E9E364" w14:textId="33D14119" w:rsidR="006F5BDA" w:rsidRDefault="00A03638" w:rsidP="00A03638">
      <w:pPr>
        <w:pStyle w:val="Style24"/>
        <w:keepNext/>
        <w:keepLines/>
        <w:shd w:val="clear" w:color="auto" w:fill="auto"/>
        <w:spacing w:after="0" w:line="240" w:lineRule="auto"/>
        <w:ind w:left="426" w:hanging="426"/>
        <w:jc w:val="both"/>
        <w:rPr>
          <w:rFonts w:ascii="Times New Roman" w:eastAsia="Times New Roman" w:hAnsi="Times New Roman" w:cs="Times New Roman"/>
          <w:b w:val="0"/>
          <w:bCs w:val="0"/>
          <w:kern w:val="0"/>
          <w:sz w:val="24"/>
          <w:szCs w:val="24"/>
          <w:lang w:eastAsia="cs-CZ"/>
        </w:rPr>
      </w:pPr>
      <w:r>
        <w:rPr>
          <w:rFonts w:ascii="Times New Roman" w:hAnsi="Times New Roman" w:cs="Times New Roman"/>
          <w:b w:val="0"/>
          <w:bCs w:val="0"/>
          <w:sz w:val="24"/>
          <w:szCs w:val="24"/>
        </w:rPr>
        <w:t>8</w:t>
      </w:r>
      <w:r w:rsidRPr="00561699">
        <w:rPr>
          <w:rFonts w:ascii="Times New Roman" w:eastAsia="Times New Roman" w:hAnsi="Times New Roman" w:cs="Times New Roman"/>
          <w:b w:val="0"/>
          <w:bCs w:val="0"/>
          <w:kern w:val="0"/>
          <w:sz w:val="24"/>
          <w:szCs w:val="24"/>
          <w:lang w:eastAsia="cs-CZ"/>
        </w:rPr>
        <w:t>.</w:t>
      </w:r>
      <w:r>
        <w:rPr>
          <w:rFonts w:ascii="Times New Roman" w:eastAsia="Times New Roman" w:hAnsi="Times New Roman" w:cs="Times New Roman"/>
          <w:b w:val="0"/>
          <w:bCs w:val="0"/>
          <w:kern w:val="0"/>
          <w:sz w:val="24"/>
          <w:szCs w:val="24"/>
          <w:lang w:eastAsia="cs-CZ"/>
        </w:rPr>
        <w:t>1</w:t>
      </w:r>
      <w:r>
        <w:rPr>
          <w:rFonts w:ascii="Times New Roman" w:eastAsia="Times New Roman" w:hAnsi="Times New Roman" w:cs="Times New Roman"/>
          <w:b w:val="0"/>
          <w:bCs w:val="0"/>
          <w:kern w:val="0"/>
          <w:sz w:val="24"/>
          <w:szCs w:val="24"/>
          <w:lang w:eastAsia="cs-CZ"/>
        </w:rPr>
        <w:tab/>
      </w:r>
      <w:r w:rsidRPr="00561699">
        <w:rPr>
          <w:rFonts w:ascii="Times New Roman" w:eastAsia="Times New Roman" w:hAnsi="Times New Roman" w:cs="Times New Roman"/>
          <w:b w:val="0"/>
          <w:bCs w:val="0"/>
          <w:kern w:val="0"/>
          <w:sz w:val="24"/>
          <w:szCs w:val="24"/>
          <w:lang w:eastAsia="cs-CZ"/>
        </w:rPr>
        <w:t>Smluvní strany se dohodly</w:t>
      </w:r>
      <w:r w:rsidR="006F5BDA">
        <w:rPr>
          <w:rFonts w:ascii="Times New Roman" w:eastAsia="Times New Roman" w:hAnsi="Times New Roman" w:cs="Times New Roman"/>
          <w:b w:val="0"/>
          <w:bCs w:val="0"/>
          <w:kern w:val="0"/>
          <w:sz w:val="24"/>
          <w:szCs w:val="24"/>
          <w:lang w:eastAsia="cs-CZ"/>
        </w:rPr>
        <w:t xml:space="preserve"> pro případ, že si sjednají mezi sebou další práva nebo povinnosti, </w:t>
      </w:r>
      <w:r w:rsidR="006F5BDA" w:rsidRPr="00561699">
        <w:rPr>
          <w:rFonts w:ascii="Times New Roman" w:eastAsia="Times New Roman" w:hAnsi="Times New Roman" w:cs="Times New Roman"/>
          <w:b w:val="0"/>
          <w:bCs w:val="0"/>
          <w:kern w:val="0"/>
          <w:sz w:val="24"/>
          <w:szCs w:val="24"/>
          <w:lang w:eastAsia="cs-CZ"/>
        </w:rPr>
        <w:t>které nejsou upraveny v této smlouvě</w:t>
      </w:r>
      <w:r w:rsidR="006F5BDA">
        <w:rPr>
          <w:rFonts w:ascii="Times New Roman" w:eastAsia="Times New Roman" w:hAnsi="Times New Roman" w:cs="Times New Roman"/>
          <w:b w:val="0"/>
          <w:bCs w:val="0"/>
          <w:kern w:val="0"/>
          <w:sz w:val="24"/>
          <w:szCs w:val="24"/>
          <w:lang w:eastAsia="cs-CZ"/>
        </w:rPr>
        <w:t xml:space="preserve">, že se tato zvláštní úprava v případě rozporu s touto smlouvou použije přednostně, </w:t>
      </w:r>
      <w:r w:rsidR="006F5BDA" w:rsidRPr="006F5BDA">
        <w:rPr>
          <w:rFonts w:ascii="Times New Roman" w:eastAsia="Times New Roman" w:hAnsi="Times New Roman" w:cs="Times New Roman"/>
          <w:b w:val="0"/>
          <w:bCs w:val="0"/>
          <w:kern w:val="0"/>
          <w:sz w:val="24"/>
          <w:szCs w:val="24"/>
          <w:lang w:eastAsia="cs-CZ"/>
        </w:rPr>
        <w:t>pokud tím nebude zjevně narušen smysl a</w:t>
      </w:r>
      <w:r w:rsidR="006F5BDA">
        <w:rPr>
          <w:rFonts w:ascii="Times New Roman" w:eastAsia="Times New Roman" w:hAnsi="Times New Roman" w:cs="Times New Roman"/>
          <w:b w:val="0"/>
          <w:bCs w:val="0"/>
          <w:kern w:val="0"/>
          <w:sz w:val="24"/>
          <w:szCs w:val="24"/>
          <w:lang w:eastAsia="cs-CZ"/>
        </w:rPr>
        <w:t> </w:t>
      </w:r>
      <w:r w:rsidR="006F5BDA" w:rsidRPr="006F5BDA">
        <w:rPr>
          <w:rFonts w:ascii="Times New Roman" w:eastAsia="Times New Roman" w:hAnsi="Times New Roman" w:cs="Times New Roman"/>
          <w:b w:val="0"/>
          <w:bCs w:val="0"/>
          <w:kern w:val="0"/>
          <w:sz w:val="24"/>
          <w:szCs w:val="24"/>
          <w:lang w:eastAsia="cs-CZ"/>
        </w:rPr>
        <w:t>účel této smlouvy.</w:t>
      </w:r>
    </w:p>
    <w:p w14:paraId="7ED9C9AF" w14:textId="77777777" w:rsidR="00A03638" w:rsidRDefault="00A03638" w:rsidP="00561699">
      <w:pPr>
        <w:pStyle w:val="Style24"/>
        <w:keepNext/>
        <w:keepLines/>
        <w:shd w:val="clear" w:color="auto" w:fill="auto"/>
        <w:spacing w:after="0" w:line="240" w:lineRule="auto"/>
        <w:jc w:val="left"/>
        <w:rPr>
          <w:rFonts w:ascii="Times New Roman" w:hAnsi="Times New Roman" w:cs="Times New Roman"/>
          <w:sz w:val="24"/>
          <w:szCs w:val="24"/>
        </w:rPr>
      </w:pPr>
    </w:p>
    <w:p w14:paraId="00E4F0E7" w14:textId="4CBF14F7" w:rsidR="00A03638" w:rsidRPr="0008105E" w:rsidRDefault="00A03638" w:rsidP="0008105E">
      <w:pPr>
        <w:pStyle w:val="Style24"/>
        <w:keepNext/>
        <w:keepLines/>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Článek IX.</w:t>
      </w:r>
    </w:p>
    <w:p w14:paraId="54CE6398" w14:textId="77777777" w:rsidR="0008105E" w:rsidRPr="0008105E" w:rsidRDefault="0008105E" w:rsidP="0008105E">
      <w:pPr>
        <w:pStyle w:val="Style24"/>
        <w:keepNext/>
        <w:keepLines/>
        <w:shd w:val="clear" w:color="auto" w:fill="auto"/>
        <w:spacing w:after="0" w:line="240" w:lineRule="auto"/>
        <w:rPr>
          <w:rFonts w:ascii="Times New Roman" w:hAnsi="Times New Roman" w:cs="Times New Roman"/>
          <w:sz w:val="24"/>
          <w:szCs w:val="24"/>
        </w:rPr>
      </w:pPr>
      <w:r w:rsidRPr="0008105E">
        <w:rPr>
          <w:rFonts w:ascii="Times New Roman" w:hAnsi="Times New Roman" w:cs="Times New Roman"/>
          <w:sz w:val="24"/>
          <w:szCs w:val="24"/>
        </w:rPr>
        <w:t>Závěrečná ustanovení</w:t>
      </w:r>
    </w:p>
    <w:p w14:paraId="0CCF9224" w14:textId="77777777" w:rsidR="0008105E" w:rsidRPr="0008105E" w:rsidRDefault="0008105E" w:rsidP="0008105E">
      <w:pPr>
        <w:jc w:val="center"/>
        <w:rPr>
          <w:b/>
          <w:bCs/>
          <w:szCs w:val="24"/>
        </w:rPr>
      </w:pPr>
    </w:p>
    <w:p w14:paraId="5E8C564A" w14:textId="034311F5" w:rsidR="0008105E" w:rsidRPr="0008105E" w:rsidRDefault="00A03638" w:rsidP="005E6403">
      <w:pPr>
        <w:pStyle w:val="Style10"/>
        <w:shd w:val="clear" w:color="auto" w:fill="auto"/>
        <w:spacing w:line="240" w:lineRule="auto"/>
        <w:ind w:left="426" w:hanging="426"/>
        <w:jc w:val="both"/>
        <w:rPr>
          <w:rStyle w:val="CharStyle11"/>
          <w:rFonts w:ascii="Times New Roman" w:hAnsi="Times New Roman" w:cs="Times New Roman"/>
          <w:color w:val="000000"/>
          <w:sz w:val="24"/>
          <w:szCs w:val="24"/>
        </w:rPr>
      </w:pPr>
      <w:r>
        <w:rPr>
          <w:rStyle w:val="CharStyle11"/>
          <w:rFonts w:ascii="Times New Roman" w:hAnsi="Times New Roman" w:cs="Times New Roman"/>
          <w:color w:val="000000"/>
          <w:sz w:val="24"/>
          <w:szCs w:val="24"/>
        </w:rPr>
        <w:t>9</w:t>
      </w:r>
      <w:r w:rsidR="0008105E" w:rsidRPr="0008105E">
        <w:rPr>
          <w:rStyle w:val="CharStyle11"/>
          <w:rFonts w:ascii="Times New Roman" w:hAnsi="Times New Roman" w:cs="Times New Roman"/>
          <w:color w:val="000000"/>
          <w:sz w:val="24"/>
          <w:szCs w:val="24"/>
        </w:rPr>
        <w:t xml:space="preserve">.1 </w:t>
      </w:r>
      <w:r w:rsidR="0008105E" w:rsidRPr="0008105E">
        <w:rPr>
          <w:rStyle w:val="CharStyle11"/>
          <w:rFonts w:ascii="Times New Roman" w:hAnsi="Times New Roman" w:cs="Times New Roman"/>
          <w:color w:val="000000"/>
          <w:sz w:val="24"/>
          <w:szCs w:val="24"/>
        </w:rPr>
        <w:tab/>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14:paraId="730D9376" w14:textId="3F1498FB" w:rsidR="002F3F77" w:rsidRDefault="00A03638" w:rsidP="005E6403">
      <w:pPr>
        <w:pStyle w:val="Style10"/>
        <w:shd w:val="clear" w:color="auto" w:fill="auto"/>
        <w:spacing w:line="240" w:lineRule="auto"/>
        <w:ind w:left="426" w:hanging="426"/>
        <w:jc w:val="both"/>
        <w:rPr>
          <w:rStyle w:val="CharStyle11"/>
          <w:rFonts w:ascii="Times New Roman" w:hAnsi="Times New Roman" w:cs="Times New Roman"/>
          <w:color w:val="000000"/>
          <w:sz w:val="24"/>
          <w:szCs w:val="24"/>
        </w:rPr>
      </w:pPr>
      <w:r>
        <w:rPr>
          <w:rStyle w:val="CharStyle11"/>
          <w:rFonts w:ascii="Times New Roman" w:hAnsi="Times New Roman" w:cs="Times New Roman"/>
          <w:color w:val="000000"/>
          <w:sz w:val="24"/>
          <w:szCs w:val="24"/>
        </w:rPr>
        <w:t>9</w:t>
      </w:r>
      <w:r w:rsidR="0008105E" w:rsidRPr="0008105E">
        <w:rPr>
          <w:rStyle w:val="CharStyle11"/>
          <w:rFonts w:ascii="Times New Roman" w:hAnsi="Times New Roman" w:cs="Times New Roman"/>
          <w:color w:val="000000"/>
          <w:sz w:val="24"/>
          <w:szCs w:val="24"/>
        </w:rPr>
        <w:t>.2</w:t>
      </w:r>
      <w:r w:rsidR="0008105E" w:rsidRPr="0008105E">
        <w:rPr>
          <w:rStyle w:val="CharStyle11"/>
          <w:rFonts w:ascii="Times New Roman" w:hAnsi="Times New Roman" w:cs="Times New Roman"/>
          <w:color w:val="000000"/>
          <w:sz w:val="24"/>
          <w:szCs w:val="24"/>
        </w:rPr>
        <w:tab/>
        <w:t>Tuto smlouvu lze měnit a doplňovat jen písemnými dodatky očíslovanými vzestupnou číselnou řadou a podepsanými oprávněnými zástupci obou smluvních stran.</w:t>
      </w:r>
    </w:p>
    <w:p w14:paraId="01BB05CC" w14:textId="143D98C6" w:rsidR="0008105E" w:rsidRPr="0008105E" w:rsidRDefault="00A03638" w:rsidP="005E6403">
      <w:pPr>
        <w:pStyle w:val="Style10"/>
        <w:shd w:val="clear" w:color="auto" w:fill="auto"/>
        <w:spacing w:line="240" w:lineRule="auto"/>
        <w:ind w:left="426" w:hanging="426"/>
        <w:jc w:val="both"/>
        <w:rPr>
          <w:rStyle w:val="CharStyle11"/>
          <w:rFonts w:ascii="Times New Roman" w:hAnsi="Times New Roman" w:cs="Times New Roman"/>
          <w:color w:val="000000"/>
          <w:sz w:val="24"/>
          <w:szCs w:val="24"/>
        </w:rPr>
      </w:pPr>
      <w:r>
        <w:rPr>
          <w:rStyle w:val="CharStyle11"/>
          <w:rFonts w:ascii="Times New Roman" w:hAnsi="Times New Roman" w:cs="Times New Roman"/>
          <w:color w:val="000000"/>
          <w:sz w:val="24"/>
          <w:szCs w:val="24"/>
        </w:rPr>
        <w:t>9</w:t>
      </w:r>
      <w:r w:rsidR="002F3F77">
        <w:rPr>
          <w:rStyle w:val="CharStyle11"/>
          <w:rFonts w:ascii="Times New Roman" w:hAnsi="Times New Roman" w:cs="Times New Roman"/>
          <w:color w:val="000000"/>
          <w:sz w:val="24"/>
          <w:szCs w:val="24"/>
        </w:rPr>
        <w:t>.3</w:t>
      </w:r>
      <w:r w:rsidR="002F3F77">
        <w:rPr>
          <w:rStyle w:val="CharStyle11"/>
          <w:rFonts w:ascii="Times New Roman" w:hAnsi="Times New Roman" w:cs="Times New Roman"/>
          <w:color w:val="000000"/>
          <w:sz w:val="24"/>
          <w:szCs w:val="24"/>
        </w:rPr>
        <w:tab/>
      </w:r>
      <w:r w:rsidR="002F3F77" w:rsidRPr="002F3F77">
        <w:rPr>
          <w:rStyle w:val="CharStyle11"/>
          <w:rFonts w:ascii="Times New Roman" w:hAnsi="Times New Roman" w:cs="Times New Roman"/>
          <w:color w:val="000000"/>
          <w:sz w:val="24"/>
          <w:szCs w:val="24"/>
        </w:rPr>
        <w:t xml:space="preserve">V případě, že některé ustanovení této </w:t>
      </w:r>
      <w:r w:rsidR="002F3F77">
        <w:rPr>
          <w:rStyle w:val="CharStyle11"/>
          <w:rFonts w:ascii="Times New Roman" w:hAnsi="Times New Roman" w:cs="Times New Roman"/>
          <w:color w:val="000000"/>
          <w:sz w:val="24"/>
          <w:szCs w:val="24"/>
        </w:rPr>
        <w:t>s</w:t>
      </w:r>
      <w:r w:rsidR="002F3F77" w:rsidRPr="002F3F77">
        <w:rPr>
          <w:rStyle w:val="CharStyle11"/>
          <w:rFonts w:ascii="Times New Roman" w:hAnsi="Times New Roman" w:cs="Times New Roman"/>
          <w:color w:val="000000"/>
          <w:sz w:val="24"/>
          <w:szCs w:val="24"/>
        </w:rPr>
        <w:t xml:space="preserve">mlouvy je nebo se stane neplatným, neúčinným nebo nicotným, nedotýká se tato neplatnost, neúčinnost nebo nicotnost dalších ustanovení této </w:t>
      </w:r>
      <w:r w:rsidR="002F3F77">
        <w:rPr>
          <w:rStyle w:val="CharStyle11"/>
          <w:rFonts w:ascii="Times New Roman" w:hAnsi="Times New Roman" w:cs="Times New Roman"/>
          <w:color w:val="000000"/>
          <w:sz w:val="24"/>
          <w:szCs w:val="24"/>
        </w:rPr>
        <w:t>s</w:t>
      </w:r>
      <w:r w:rsidR="002F3F77" w:rsidRPr="002F3F77">
        <w:rPr>
          <w:rStyle w:val="CharStyle11"/>
          <w:rFonts w:ascii="Times New Roman" w:hAnsi="Times New Roman" w:cs="Times New Roman"/>
          <w:color w:val="000000"/>
          <w:sz w:val="24"/>
          <w:szCs w:val="24"/>
        </w:rPr>
        <w:t xml:space="preserve">mlouvy, ledaže není možné tato ustanovení oddělit. Smluvní strany se v takovém případě zavazují nahradit neplatné, neúčinné nebo nicotné ustanovení </w:t>
      </w:r>
      <w:r w:rsidR="002F3F77">
        <w:rPr>
          <w:rStyle w:val="CharStyle11"/>
          <w:rFonts w:ascii="Times New Roman" w:hAnsi="Times New Roman" w:cs="Times New Roman"/>
          <w:color w:val="000000"/>
          <w:sz w:val="24"/>
          <w:szCs w:val="24"/>
        </w:rPr>
        <w:t>s</w:t>
      </w:r>
      <w:r w:rsidR="002F3F77" w:rsidRPr="002F3F77">
        <w:rPr>
          <w:rStyle w:val="CharStyle11"/>
          <w:rFonts w:ascii="Times New Roman" w:hAnsi="Times New Roman" w:cs="Times New Roman"/>
          <w:color w:val="000000"/>
          <w:sz w:val="24"/>
          <w:szCs w:val="24"/>
        </w:rPr>
        <w:t>mlouvy ustanovením jiným, které svým smyslem a obsahem odpovídá nejlépe obsahu a smyslu původního ustanovení.</w:t>
      </w:r>
    </w:p>
    <w:p w14:paraId="1008C584" w14:textId="57520CA1" w:rsidR="0008105E" w:rsidRPr="0008105E" w:rsidRDefault="00A03638" w:rsidP="005E6403">
      <w:pPr>
        <w:pStyle w:val="Style10"/>
        <w:shd w:val="clear" w:color="auto" w:fill="auto"/>
        <w:spacing w:line="240" w:lineRule="auto"/>
        <w:ind w:left="426" w:hanging="426"/>
        <w:jc w:val="both"/>
        <w:rPr>
          <w:rFonts w:ascii="Times New Roman" w:hAnsi="Times New Roman" w:cs="Times New Roman"/>
          <w:color w:val="000000"/>
          <w:sz w:val="24"/>
          <w:szCs w:val="24"/>
          <w:shd w:val="clear" w:color="auto" w:fill="FFFFFF"/>
        </w:rPr>
      </w:pPr>
      <w:r>
        <w:rPr>
          <w:rStyle w:val="CharStyle11"/>
          <w:rFonts w:ascii="Times New Roman" w:hAnsi="Times New Roman" w:cs="Times New Roman"/>
          <w:color w:val="000000"/>
          <w:sz w:val="24"/>
          <w:szCs w:val="24"/>
        </w:rPr>
        <w:t>9</w:t>
      </w:r>
      <w:r w:rsidR="0008105E" w:rsidRPr="0008105E">
        <w:rPr>
          <w:rStyle w:val="CharStyle11"/>
          <w:rFonts w:ascii="Times New Roman" w:hAnsi="Times New Roman" w:cs="Times New Roman"/>
          <w:color w:val="000000"/>
          <w:sz w:val="24"/>
          <w:szCs w:val="24"/>
        </w:rPr>
        <w:t>.</w:t>
      </w:r>
      <w:r>
        <w:rPr>
          <w:rStyle w:val="CharStyle11"/>
          <w:rFonts w:ascii="Times New Roman" w:hAnsi="Times New Roman" w:cs="Times New Roman"/>
          <w:color w:val="000000"/>
          <w:sz w:val="24"/>
          <w:szCs w:val="24"/>
        </w:rPr>
        <w:t>4</w:t>
      </w:r>
      <w:r w:rsidR="0008105E" w:rsidRPr="0008105E">
        <w:rPr>
          <w:rStyle w:val="CharStyle11"/>
          <w:rFonts w:ascii="Times New Roman" w:hAnsi="Times New Roman" w:cs="Times New Roman"/>
          <w:color w:val="000000"/>
          <w:sz w:val="24"/>
          <w:szCs w:val="24"/>
        </w:rPr>
        <w:tab/>
      </w:r>
      <w:r w:rsidR="0008105E" w:rsidRPr="0008105E">
        <w:rPr>
          <w:rFonts w:ascii="Times New Roman" w:hAnsi="Times New Roman" w:cs="Times New Roman"/>
          <w:color w:val="000000"/>
          <w:sz w:val="24"/>
          <w:szCs w:val="24"/>
          <w:shd w:val="clear" w:color="auto" w:fill="FFFFFF"/>
        </w:rPr>
        <w:t xml:space="preserve">Smluvní strany jsou si vědomy, že tato smlouva podléhá povinnému uveřejnění dle zákona č. 340/2015 Sb., </w:t>
      </w:r>
      <w:r w:rsidR="002F3F77" w:rsidRPr="002F3F77">
        <w:rPr>
          <w:rFonts w:ascii="Times New Roman" w:hAnsi="Times New Roman" w:cs="Times New Roman"/>
          <w:color w:val="000000"/>
          <w:sz w:val="24"/>
          <w:szCs w:val="24"/>
          <w:shd w:val="clear" w:color="auto" w:fill="FFFFFF"/>
        </w:rPr>
        <w:t>o zvláštních podmínkách účinnosti některých smluv, uveřejňování těchto smluv a o registru smluv (zákon o registru smluv)</w:t>
      </w:r>
      <w:r w:rsidR="002F3F77">
        <w:rPr>
          <w:rFonts w:ascii="Times New Roman" w:hAnsi="Times New Roman" w:cs="Times New Roman"/>
          <w:color w:val="000000"/>
          <w:sz w:val="24"/>
          <w:szCs w:val="24"/>
          <w:shd w:val="clear" w:color="auto" w:fill="FFFFFF"/>
        </w:rPr>
        <w:t xml:space="preserve">, ve znění pozdějších předpisů </w:t>
      </w:r>
      <w:r w:rsidR="0008105E" w:rsidRPr="0008105E">
        <w:rPr>
          <w:rFonts w:ascii="Times New Roman" w:hAnsi="Times New Roman" w:cs="Times New Roman"/>
          <w:color w:val="000000"/>
          <w:sz w:val="24"/>
          <w:szCs w:val="24"/>
          <w:shd w:val="clear" w:color="auto" w:fill="FFFFFF"/>
        </w:rPr>
        <w:t>(dále jen „</w:t>
      </w:r>
      <w:r w:rsidR="0008105E" w:rsidRPr="005E6403">
        <w:rPr>
          <w:rFonts w:ascii="Times New Roman" w:hAnsi="Times New Roman" w:cs="Times New Roman"/>
          <w:b/>
          <w:bCs/>
          <w:color w:val="000000"/>
          <w:sz w:val="24"/>
          <w:szCs w:val="24"/>
          <w:shd w:val="clear" w:color="auto" w:fill="FFFFFF"/>
        </w:rPr>
        <w:t>zákon o registru smluv</w:t>
      </w:r>
      <w:r w:rsidR="002F3F77">
        <w:rPr>
          <w:rFonts w:ascii="Times New Roman" w:hAnsi="Times New Roman" w:cs="Times New Roman"/>
          <w:color w:val="000000"/>
          <w:sz w:val="24"/>
          <w:szCs w:val="24"/>
          <w:shd w:val="clear" w:color="auto" w:fill="FFFFFF"/>
        </w:rPr>
        <w:t>“</w:t>
      </w:r>
      <w:r w:rsidR="0008105E" w:rsidRPr="0008105E">
        <w:rPr>
          <w:rFonts w:ascii="Times New Roman" w:hAnsi="Times New Roman" w:cs="Times New Roman"/>
          <w:color w:val="000000"/>
          <w:sz w:val="24"/>
          <w:szCs w:val="24"/>
          <w:shd w:val="clear" w:color="auto" w:fill="FFFFFF"/>
        </w:rPr>
        <w:t xml:space="preserve">), a dohodly se, že uveřejnění této smlouvy v registru smluv v takovém případě zajistí nájemce. </w:t>
      </w:r>
    </w:p>
    <w:p w14:paraId="51E77BFF" w14:textId="6D51CC55" w:rsidR="0008105E" w:rsidRPr="0008105E" w:rsidRDefault="00A03638" w:rsidP="005E6403">
      <w:pPr>
        <w:pStyle w:val="Style10"/>
        <w:shd w:val="clear" w:color="auto" w:fill="auto"/>
        <w:spacing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08105E" w:rsidRPr="0008105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5</w:t>
      </w:r>
      <w:r w:rsidR="0008105E" w:rsidRPr="0008105E">
        <w:rPr>
          <w:rFonts w:ascii="Times New Roman" w:hAnsi="Times New Roman" w:cs="Times New Roman"/>
          <w:color w:val="000000"/>
          <w:sz w:val="24"/>
          <w:szCs w:val="24"/>
          <w:shd w:val="clear" w:color="auto" w:fill="FFFFFF"/>
        </w:rPr>
        <w:tab/>
        <w:t>Tato smlouva nabývá platnosti podpisem poslední smluvní strany a účinnosti uveřejněním prostřednictvím registru smluv podle zákona o registru smluv.</w:t>
      </w:r>
    </w:p>
    <w:p w14:paraId="0BFEECF6" w14:textId="0E4385ED" w:rsidR="0008105E" w:rsidRPr="0008105E" w:rsidRDefault="00A03638" w:rsidP="005E6403">
      <w:pPr>
        <w:pStyle w:val="Style10"/>
        <w:shd w:val="clear" w:color="auto" w:fill="auto"/>
        <w:spacing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08105E" w:rsidRPr="0008105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6</w:t>
      </w:r>
      <w:r w:rsidR="0008105E" w:rsidRPr="0008105E">
        <w:rPr>
          <w:rFonts w:ascii="Times New Roman" w:hAnsi="Times New Roman" w:cs="Times New Roman"/>
          <w:color w:val="000000"/>
          <w:sz w:val="24"/>
          <w:szCs w:val="24"/>
          <w:shd w:val="clear" w:color="auto" w:fill="FFFFFF"/>
        </w:rPr>
        <w:tab/>
        <w:t>Tato smlouva se vyhotovuje ve třech stejnopisech s platností originálu, z nichž po jednom vyhotovení obdrží pronajímatel, nájemce a podnájemce.</w:t>
      </w:r>
    </w:p>
    <w:p w14:paraId="09092221" w14:textId="62D762EF" w:rsidR="0008105E" w:rsidRPr="0008105E" w:rsidRDefault="00A03638" w:rsidP="005E6403">
      <w:pPr>
        <w:pStyle w:val="Style10"/>
        <w:shd w:val="clear" w:color="auto" w:fill="auto"/>
        <w:spacing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9</w:t>
      </w:r>
      <w:r w:rsidR="0008105E" w:rsidRPr="0008105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7</w:t>
      </w:r>
      <w:r w:rsidR="0008105E" w:rsidRPr="0008105E">
        <w:rPr>
          <w:rFonts w:ascii="Times New Roman" w:hAnsi="Times New Roman" w:cs="Times New Roman"/>
          <w:color w:val="000000"/>
          <w:sz w:val="24"/>
          <w:szCs w:val="24"/>
          <w:shd w:val="clear" w:color="auto" w:fill="FFFFFF"/>
        </w:rPr>
        <w:tab/>
      </w:r>
      <w:r w:rsidR="0008105E" w:rsidRPr="0008105E">
        <w:rPr>
          <w:rFonts w:ascii="Times New Roman" w:hAnsi="Times New Roman" w:cs="Times New Roman"/>
          <w:sz w:val="24"/>
          <w:szCs w:val="24"/>
        </w:rPr>
        <w:t xml:space="preserve">Tato </w:t>
      </w:r>
      <w:r w:rsidR="0008105E" w:rsidRPr="00A105D7">
        <w:rPr>
          <w:rFonts w:ascii="Times New Roman" w:hAnsi="Times New Roman" w:cs="Times New Roman"/>
          <w:sz w:val="24"/>
          <w:szCs w:val="24"/>
        </w:rPr>
        <w:t xml:space="preserve">smlouva v plném rozsahu ruší a nahrazuje původní smlouvu o podnájmu nebytových prostor ze dne </w:t>
      </w:r>
      <w:proofErr w:type="gramStart"/>
      <w:r w:rsidR="009164F0">
        <w:rPr>
          <w:rFonts w:ascii="Times New Roman" w:hAnsi="Times New Roman" w:cs="Times New Roman"/>
          <w:sz w:val="24"/>
          <w:szCs w:val="24"/>
        </w:rPr>
        <w:t>24</w:t>
      </w:r>
      <w:r w:rsidR="004472FD" w:rsidRPr="004472FD">
        <w:rPr>
          <w:rFonts w:ascii="Times New Roman" w:hAnsi="Times New Roman" w:cs="Times New Roman"/>
          <w:sz w:val="24"/>
          <w:szCs w:val="24"/>
        </w:rPr>
        <w:t>.08.2004</w:t>
      </w:r>
      <w:proofErr w:type="gramEnd"/>
      <w:r w:rsidR="003B153E" w:rsidRPr="00A105D7">
        <w:rPr>
          <w:rFonts w:ascii="Times New Roman" w:hAnsi="Times New Roman" w:cs="Times New Roman"/>
          <w:sz w:val="24"/>
          <w:szCs w:val="24"/>
        </w:rPr>
        <w:t xml:space="preserve"> </w:t>
      </w:r>
      <w:r w:rsidR="009164F0">
        <w:rPr>
          <w:rFonts w:ascii="Times New Roman" w:hAnsi="Times New Roman" w:cs="Times New Roman"/>
          <w:sz w:val="24"/>
          <w:szCs w:val="24"/>
        </w:rPr>
        <w:t>ve znění dodatku</w:t>
      </w:r>
      <w:r w:rsidR="0008105E" w:rsidRPr="00A105D7">
        <w:rPr>
          <w:rFonts w:ascii="Times New Roman" w:hAnsi="Times New Roman" w:cs="Times New Roman"/>
          <w:sz w:val="24"/>
          <w:szCs w:val="24"/>
        </w:rPr>
        <w:t xml:space="preserve"> č</w:t>
      </w:r>
      <w:r w:rsidR="0008105E" w:rsidRPr="004472FD">
        <w:rPr>
          <w:rFonts w:ascii="Times New Roman" w:hAnsi="Times New Roman" w:cs="Times New Roman"/>
          <w:sz w:val="24"/>
          <w:szCs w:val="24"/>
        </w:rPr>
        <w:t xml:space="preserve">. </w:t>
      </w:r>
      <w:r w:rsidR="004472FD" w:rsidRPr="004472FD">
        <w:rPr>
          <w:rFonts w:ascii="Times New Roman" w:hAnsi="Times New Roman" w:cs="Times New Roman"/>
          <w:sz w:val="24"/>
          <w:szCs w:val="24"/>
        </w:rPr>
        <w:t xml:space="preserve">1 </w:t>
      </w:r>
      <w:r w:rsidR="004472FD" w:rsidRPr="009164F0">
        <w:rPr>
          <w:rFonts w:ascii="Times New Roman" w:hAnsi="Times New Roman" w:cs="Times New Roman"/>
          <w:sz w:val="24"/>
          <w:szCs w:val="24"/>
        </w:rPr>
        <w:t>ze dne</w:t>
      </w:r>
      <w:r w:rsidR="009164F0">
        <w:rPr>
          <w:rFonts w:ascii="Times New Roman" w:hAnsi="Times New Roman" w:cs="Times New Roman"/>
          <w:sz w:val="24"/>
          <w:szCs w:val="24"/>
        </w:rPr>
        <w:t xml:space="preserve"> 08.12.2005, a smlouvu na dobu určitou ze dne 01.09.2009  ve znění dodatku č. 1 ze dne 01.04.2010 a dodatku </w:t>
      </w:r>
      <w:r w:rsidR="004472FD">
        <w:rPr>
          <w:rFonts w:ascii="Times New Roman" w:hAnsi="Times New Roman" w:cs="Times New Roman"/>
          <w:sz w:val="24"/>
          <w:szCs w:val="24"/>
        </w:rPr>
        <w:t xml:space="preserve">č. </w:t>
      </w:r>
      <w:r w:rsidR="004472FD" w:rsidRPr="004472FD">
        <w:rPr>
          <w:rFonts w:ascii="Times New Roman" w:hAnsi="Times New Roman" w:cs="Times New Roman"/>
          <w:sz w:val="24"/>
          <w:szCs w:val="24"/>
        </w:rPr>
        <w:t xml:space="preserve">2 </w:t>
      </w:r>
      <w:r w:rsidR="004472FD" w:rsidRPr="009164F0">
        <w:rPr>
          <w:rFonts w:ascii="Times New Roman" w:hAnsi="Times New Roman" w:cs="Times New Roman"/>
          <w:sz w:val="24"/>
          <w:szCs w:val="24"/>
        </w:rPr>
        <w:t>ze dne</w:t>
      </w:r>
      <w:r w:rsidR="009164F0">
        <w:rPr>
          <w:rFonts w:ascii="Times New Roman" w:hAnsi="Times New Roman" w:cs="Times New Roman"/>
          <w:sz w:val="24"/>
          <w:szCs w:val="24"/>
        </w:rPr>
        <w:t xml:space="preserve"> 01.09.2014</w:t>
      </w:r>
      <w:r w:rsidR="004472FD">
        <w:rPr>
          <w:rFonts w:ascii="Times New Roman" w:hAnsi="Times New Roman" w:cs="Times New Roman"/>
          <w:sz w:val="24"/>
          <w:szCs w:val="24"/>
        </w:rPr>
        <w:t xml:space="preserve"> </w:t>
      </w:r>
      <w:r w:rsidR="0008105E" w:rsidRPr="00A105D7">
        <w:rPr>
          <w:rFonts w:ascii="Times New Roman" w:hAnsi="Times New Roman" w:cs="Times New Roman"/>
          <w:sz w:val="24"/>
          <w:szCs w:val="24"/>
        </w:rPr>
        <w:t>uzav</w:t>
      </w:r>
      <w:r w:rsidR="004472FD">
        <w:rPr>
          <w:rFonts w:ascii="Times New Roman" w:hAnsi="Times New Roman" w:cs="Times New Roman"/>
          <w:sz w:val="24"/>
          <w:szCs w:val="24"/>
        </w:rPr>
        <w:t>řenými</w:t>
      </w:r>
      <w:r w:rsidR="009164F0">
        <w:rPr>
          <w:rFonts w:ascii="Times New Roman" w:hAnsi="Times New Roman" w:cs="Times New Roman"/>
          <w:sz w:val="24"/>
          <w:szCs w:val="24"/>
        </w:rPr>
        <w:t xml:space="preserve"> smluvními stranami.</w:t>
      </w:r>
    </w:p>
    <w:p w14:paraId="44BB3959" w14:textId="5D818169" w:rsidR="0008105E" w:rsidRPr="0008105E" w:rsidRDefault="00A03638" w:rsidP="005E6403">
      <w:pPr>
        <w:pStyle w:val="Style10"/>
        <w:shd w:val="clear" w:color="auto" w:fill="auto"/>
        <w:spacing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9</w:t>
      </w:r>
      <w:r w:rsidR="0008105E" w:rsidRPr="0008105E">
        <w:rPr>
          <w:rFonts w:ascii="Times New Roman" w:hAnsi="Times New Roman" w:cs="Times New Roman"/>
          <w:sz w:val="24"/>
          <w:szCs w:val="24"/>
        </w:rPr>
        <w:t>.</w:t>
      </w:r>
      <w:r>
        <w:rPr>
          <w:rFonts w:ascii="Times New Roman" w:hAnsi="Times New Roman" w:cs="Times New Roman"/>
          <w:sz w:val="24"/>
          <w:szCs w:val="24"/>
        </w:rPr>
        <w:t>8</w:t>
      </w:r>
      <w:r w:rsidR="0008105E" w:rsidRPr="0008105E">
        <w:rPr>
          <w:rFonts w:ascii="Times New Roman" w:hAnsi="Times New Roman" w:cs="Times New Roman"/>
          <w:sz w:val="24"/>
          <w:szCs w:val="24"/>
        </w:rPr>
        <w:tab/>
        <w:t>Smluvní strany potvrzují, že si tuto smlouvu před jejím podpisem přečetly, porozuměly jejímu obsahu, uzavírají ji svobodně a vážně. Na důkaz toho připojují své níže uvedené podpisy.</w:t>
      </w:r>
    </w:p>
    <w:p w14:paraId="5D93EE50" w14:textId="3F852647" w:rsidR="0008105E" w:rsidRPr="0008105E" w:rsidRDefault="00A03638" w:rsidP="0008105E">
      <w:pPr>
        <w:pStyle w:val="Style10"/>
        <w:shd w:val="clear" w:color="auto" w:fill="auto"/>
        <w:spacing w:line="24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lastRenderedPageBreak/>
        <w:t>9</w:t>
      </w:r>
      <w:r w:rsidR="0008105E" w:rsidRPr="0008105E">
        <w:rPr>
          <w:rFonts w:ascii="Times New Roman" w:hAnsi="Times New Roman" w:cs="Times New Roman"/>
          <w:sz w:val="24"/>
          <w:szCs w:val="24"/>
        </w:rPr>
        <w:t>.</w:t>
      </w:r>
      <w:r>
        <w:rPr>
          <w:rFonts w:ascii="Times New Roman" w:hAnsi="Times New Roman" w:cs="Times New Roman"/>
          <w:sz w:val="24"/>
          <w:szCs w:val="24"/>
        </w:rPr>
        <w:t>9</w:t>
      </w:r>
      <w:r w:rsidR="0008105E" w:rsidRPr="0008105E">
        <w:rPr>
          <w:rFonts w:ascii="Times New Roman" w:hAnsi="Times New Roman" w:cs="Times New Roman"/>
          <w:sz w:val="24"/>
          <w:szCs w:val="24"/>
        </w:rPr>
        <w:t xml:space="preserve">  Uzavření této smlouvy schválila </w:t>
      </w:r>
      <w:r w:rsidR="005E6403">
        <w:rPr>
          <w:rFonts w:ascii="Times New Roman" w:hAnsi="Times New Roman" w:cs="Times New Roman"/>
          <w:sz w:val="24"/>
          <w:szCs w:val="24"/>
        </w:rPr>
        <w:t>Rada městské části Praha 10</w:t>
      </w:r>
      <w:r w:rsidR="005E6403" w:rsidRPr="0008105E">
        <w:rPr>
          <w:rFonts w:ascii="Times New Roman" w:hAnsi="Times New Roman" w:cs="Times New Roman"/>
          <w:sz w:val="24"/>
          <w:szCs w:val="24"/>
        </w:rPr>
        <w:t xml:space="preserve"> </w:t>
      </w:r>
      <w:r w:rsidR="0008105E" w:rsidRPr="0008105E">
        <w:rPr>
          <w:rFonts w:ascii="Times New Roman" w:hAnsi="Times New Roman" w:cs="Times New Roman"/>
          <w:sz w:val="24"/>
          <w:szCs w:val="24"/>
        </w:rPr>
        <w:t xml:space="preserve">dne </w:t>
      </w:r>
      <w:proofErr w:type="gramStart"/>
      <w:r w:rsidR="00C87F31">
        <w:rPr>
          <w:rFonts w:ascii="Times New Roman" w:hAnsi="Times New Roman" w:cs="Times New Roman"/>
          <w:b/>
          <w:bCs/>
          <w:sz w:val="24"/>
          <w:szCs w:val="24"/>
        </w:rPr>
        <w:t>20.3.2025</w:t>
      </w:r>
      <w:proofErr w:type="gramEnd"/>
      <w:r w:rsidR="00C87F31">
        <w:rPr>
          <w:rFonts w:ascii="Times New Roman" w:hAnsi="Times New Roman" w:cs="Times New Roman"/>
          <w:b/>
          <w:bCs/>
          <w:sz w:val="24"/>
          <w:szCs w:val="24"/>
        </w:rPr>
        <w:t xml:space="preserve"> </w:t>
      </w:r>
      <w:r w:rsidR="0008105E" w:rsidRPr="0008105E">
        <w:rPr>
          <w:rFonts w:ascii="Times New Roman" w:hAnsi="Times New Roman" w:cs="Times New Roman"/>
          <w:sz w:val="24"/>
          <w:szCs w:val="24"/>
        </w:rPr>
        <w:t>usnes</w:t>
      </w:r>
      <w:r w:rsidR="00E06E32">
        <w:rPr>
          <w:rFonts w:ascii="Times New Roman" w:hAnsi="Times New Roman" w:cs="Times New Roman"/>
          <w:sz w:val="24"/>
          <w:szCs w:val="24"/>
        </w:rPr>
        <w:t>ením</w:t>
      </w:r>
      <w:r w:rsidR="00C87F31">
        <w:rPr>
          <w:rFonts w:ascii="Times New Roman" w:hAnsi="Times New Roman" w:cs="Times New Roman"/>
          <w:sz w:val="24"/>
          <w:szCs w:val="24"/>
        </w:rPr>
        <w:t xml:space="preserve"> číslo 0216</w:t>
      </w:r>
      <w:r w:rsidR="00E06E32">
        <w:rPr>
          <w:rFonts w:ascii="Times New Roman" w:hAnsi="Times New Roman" w:cs="Times New Roman"/>
          <w:sz w:val="24"/>
          <w:szCs w:val="24"/>
        </w:rPr>
        <w:t>/RMČ/2025.</w:t>
      </w:r>
    </w:p>
    <w:p w14:paraId="0FD04380" w14:textId="77777777" w:rsidR="002F3F77" w:rsidRDefault="002F3F77" w:rsidP="0008105E">
      <w:pPr>
        <w:widowControl w:val="0"/>
        <w:tabs>
          <w:tab w:val="left" w:pos="598"/>
        </w:tabs>
        <w:rPr>
          <w:b/>
          <w:bCs/>
          <w:color w:val="000000"/>
          <w:szCs w:val="24"/>
          <w:shd w:val="clear" w:color="auto" w:fill="FFFFFF"/>
        </w:rPr>
      </w:pPr>
    </w:p>
    <w:p w14:paraId="0F2A4AE2" w14:textId="37DF6270" w:rsidR="0008105E" w:rsidRPr="0008105E" w:rsidRDefault="0008105E" w:rsidP="0008105E">
      <w:pPr>
        <w:widowControl w:val="0"/>
        <w:tabs>
          <w:tab w:val="left" w:pos="598"/>
        </w:tabs>
        <w:rPr>
          <w:b/>
          <w:bCs/>
          <w:color w:val="000000"/>
          <w:szCs w:val="24"/>
          <w:shd w:val="clear" w:color="auto" w:fill="FFFFFF"/>
        </w:rPr>
      </w:pPr>
      <w:r w:rsidRPr="0008105E">
        <w:rPr>
          <w:b/>
          <w:bCs/>
          <w:color w:val="000000"/>
          <w:szCs w:val="24"/>
          <w:shd w:val="clear" w:color="auto" w:fill="FFFFFF"/>
        </w:rPr>
        <w:t xml:space="preserve">Seznam příloh: </w:t>
      </w:r>
    </w:p>
    <w:p w14:paraId="64876F14" w14:textId="067B18E9" w:rsidR="0008105E" w:rsidRPr="0008105E" w:rsidRDefault="0008105E" w:rsidP="0008105E">
      <w:pPr>
        <w:widowControl w:val="0"/>
        <w:tabs>
          <w:tab w:val="left" w:pos="598"/>
        </w:tabs>
        <w:rPr>
          <w:color w:val="000000"/>
          <w:szCs w:val="24"/>
          <w:shd w:val="clear" w:color="auto" w:fill="FFFFFF"/>
        </w:rPr>
      </w:pPr>
      <w:r w:rsidRPr="0008105E">
        <w:rPr>
          <w:color w:val="000000"/>
          <w:szCs w:val="24"/>
          <w:shd w:val="clear" w:color="auto" w:fill="FFFFFF"/>
        </w:rPr>
        <w:t xml:space="preserve">Příloha č. 1 smlouva o nájmu ze dne </w:t>
      </w:r>
      <w:r w:rsidR="00E06E32" w:rsidRPr="00E06E32">
        <w:rPr>
          <w:color w:val="000000"/>
          <w:szCs w:val="24"/>
          <w:shd w:val="clear" w:color="auto" w:fill="FFFFFF"/>
        </w:rPr>
        <w:t>12.12.2024</w:t>
      </w:r>
    </w:p>
    <w:p w14:paraId="3ABD4E33" w14:textId="77777777" w:rsidR="0008105E" w:rsidRPr="0008105E" w:rsidRDefault="0008105E" w:rsidP="0008105E">
      <w:pPr>
        <w:widowControl w:val="0"/>
        <w:tabs>
          <w:tab w:val="left" w:pos="598"/>
        </w:tabs>
        <w:rPr>
          <w:color w:val="000000"/>
          <w:szCs w:val="24"/>
          <w:shd w:val="clear" w:color="auto" w:fill="FFFFFF"/>
        </w:rPr>
      </w:pPr>
      <w:r w:rsidRPr="0008105E">
        <w:rPr>
          <w:color w:val="000000"/>
          <w:szCs w:val="24"/>
          <w:shd w:val="clear" w:color="auto" w:fill="FFFFFF"/>
        </w:rPr>
        <w:t>Příloha č. 2 specifikace předmětu podnájmu</w:t>
      </w:r>
    </w:p>
    <w:p w14:paraId="0B6DBEA4" w14:textId="77777777" w:rsidR="0008105E" w:rsidRDefault="0008105E" w:rsidP="0008105E">
      <w:pPr>
        <w:widowControl w:val="0"/>
        <w:tabs>
          <w:tab w:val="left" w:pos="598"/>
        </w:tabs>
        <w:rPr>
          <w:color w:val="000000"/>
          <w:szCs w:val="24"/>
          <w:shd w:val="clear" w:color="auto" w:fill="FFFFFF"/>
        </w:rPr>
      </w:pPr>
      <w:r w:rsidRPr="0008105E">
        <w:rPr>
          <w:color w:val="000000"/>
          <w:szCs w:val="24"/>
          <w:shd w:val="clear" w:color="auto" w:fill="FFFFFF"/>
        </w:rPr>
        <w:t>Příloha č. 3 předávací protokol</w:t>
      </w:r>
    </w:p>
    <w:p w14:paraId="2A3279D7" w14:textId="1481DB1B" w:rsidR="00222BB3" w:rsidRPr="0008105E" w:rsidRDefault="00222BB3" w:rsidP="0008105E">
      <w:pPr>
        <w:widowControl w:val="0"/>
        <w:tabs>
          <w:tab w:val="left" w:pos="598"/>
        </w:tabs>
        <w:rPr>
          <w:color w:val="000000"/>
          <w:szCs w:val="24"/>
          <w:shd w:val="clear" w:color="auto" w:fill="FFFFFF"/>
        </w:rPr>
      </w:pPr>
      <w:r>
        <w:rPr>
          <w:color w:val="000000"/>
          <w:szCs w:val="24"/>
          <w:shd w:val="clear" w:color="auto" w:fill="FFFFFF"/>
        </w:rPr>
        <w:t>Příloha č. 4 výpočtový list</w:t>
      </w:r>
    </w:p>
    <w:p w14:paraId="6B46DA4C" w14:textId="77777777" w:rsidR="00A03638" w:rsidRDefault="00A03638" w:rsidP="0008105E">
      <w:pPr>
        <w:widowControl w:val="0"/>
        <w:tabs>
          <w:tab w:val="left" w:pos="598"/>
        </w:tabs>
        <w:ind w:left="540"/>
        <w:rPr>
          <w:color w:val="000000"/>
          <w:szCs w:val="24"/>
          <w:shd w:val="clear" w:color="auto" w:fill="FFFFFF"/>
        </w:rPr>
      </w:pPr>
    </w:p>
    <w:p w14:paraId="5EB8A2C3" w14:textId="2C872CCA" w:rsidR="00A03638" w:rsidRDefault="00A03638" w:rsidP="0008105E">
      <w:pPr>
        <w:widowControl w:val="0"/>
        <w:tabs>
          <w:tab w:val="left" w:pos="598"/>
        </w:tabs>
        <w:ind w:left="540"/>
        <w:rPr>
          <w:color w:val="000000"/>
          <w:szCs w:val="24"/>
          <w:shd w:val="clear" w:color="auto" w:fill="FFFFFF"/>
        </w:rPr>
      </w:pPr>
    </w:p>
    <w:p w14:paraId="58CDFCA6" w14:textId="35A67585" w:rsidR="00214A79" w:rsidRDefault="00214A79" w:rsidP="0008105E">
      <w:pPr>
        <w:widowControl w:val="0"/>
        <w:tabs>
          <w:tab w:val="left" w:pos="598"/>
        </w:tabs>
        <w:ind w:left="540"/>
        <w:rPr>
          <w:color w:val="000000"/>
          <w:szCs w:val="24"/>
          <w:shd w:val="clear" w:color="auto" w:fill="FFFFFF"/>
        </w:rPr>
      </w:pPr>
    </w:p>
    <w:p w14:paraId="4DF74FE6" w14:textId="1F58041E" w:rsidR="00214A79" w:rsidRDefault="00214A79" w:rsidP="0008105E">
      <w:pPr>
        <w:widowControl w:val="0"/>
        <w:tabs>
          <w:tab w:val="left" w:pos="598"/>
        </w:tabs>
        <w:ind w:left="540"/>
        <w:rPr>
          <w:color w:val="000000"/>
          <w:szCs w:val="24"/>
          <w:shd w:val="clear" w:color="auto" w:fill="FFFFFF"/>
        </w:rPr>
      </w:pPr>
    </w:p>
    <w:p w14:paraId="0EA2BF1B" w14:textId="26DB566D" w:rsidR="00214A79" w:rsidRDefault="00214A79" w:rsidP="0008105E">
      <w:pPr>
        <w:widowControl w:val="0"/>
        <w:tabs>
          <w:tab w:val="left" w:pos="598"/>
        </w:tabs>
        <w:ind w:left="540"/>
        <w:rPr>
          <w:color w:val="000000"/>
          <w:szCs w:val="24"/>
          <w:shd w:val="clear" w:color="auto" w:fill="FFFFFF"/>
        </w:rPr>
      </w:pPr>
    </w:p>
    <w:p w14:paraId="478F5EAD" w14:textId="77777777" w:rsidR="00214A79" w:rsidRDefault="00214A79" w:rsidP="0008105E">
      <w:pPr>
        <w:widowControl w:val="0"/>
        <w:tabs>
          <w:tab w:val="left" w:pos="598"/>
        </w:tabs>
        <w:ind w:left="540"/>
        <w:rPr>
          <w:color w:val="000000"/>
          <w:szCs w:val="24"/>
          <w:shd w:val="clear" w:color="auto" w:fill="FFFFFF"/>
        </w:rPr>
      </w:pPr>
    </w:p>
    <w:p w14:paraId="4137BC63" w14:textId="1CEA2688" w:rsidR="0008105E" w:rsidRPr="0008105E" w:rsidRDefault="0008105E" w:rsidP="0008105E">
      <w:pPr>
        <w:widowControl w:val="0"/>
        <w:tabs>
          <w:tab w:val="left" w:pos="598"/>
        </w:tabs>
        <w:ind w:left="540"/>
        <w:rPr>
          <w:color w:val="000000"/>
          <w:szCs w:val="24"/>
          <w:shd w:val="clear" w:color="auto" w:fill="FFFFFF"/>
        </w:rPr>
      </w:pPr>
      <w:r w:rsidRPr="0008105E">
        <w:rPr>
          <w:color w:val="000000"/>
          <w:szCs w:val="24"/>
          <w:shd w:val="clear" w:color="auto" w:fill="FFFFFF"/>
        </w:rPr>
        <w:t xml:space="preserve">V Praze dne </w:t>
      </w:r>
      <w:r w:rsidR="00485CB5">
        <w:rPr>
          <w:color w:val="000000"/>
          <w:szCs w:val="24"/>
          <w:shd w:val="clear" w:color="auto" w:fill="FFFFFF"/>
        </w:rPr>
        <w:t xml:space="preserve"> </w:t>
      </w:r>
      <w:proofErr w:type="gramStart"/>
      <w:r w:rsidR="00485CB5">
        <w:rPr>
          <w:color w:val="000000"/>
          <w:szCs w:val="24"/>
          <w:shd w:val="clear" w:color="auto" w:fill="FFFFFF"/>
        </w:rPr>
        <w:t>17.04.2025</w:t>
      </w:r>
      <w:proofErr w:type="gramEnd"/>
      <w:r w:rsidR="00485CB5">
        <w:rPr>
          <w:color w:val="000000"/>
          <w:szCs w:val="24"/>
          <w:shd w:val="clear" w:color="auto" w:fill="FFFFFF"/>
        </w:rPr>
        <w:t xml:space="preserve">                                        V Praze dne   17.04.2025</w:t>
      </w:r>
    </w:p>
    <w:p w14:paraId="1242F6A3" w14:textId="77777777" w:rsidR="0008105E" w:rsidRPr="0008105E" w:rsidRDefault="0008105E" w:rsidP="0008105E">
      <w:pPr>
        <w:widowControl w:val="0"/>
        <w:tabs>
          <w:tab w:val="left" w:pos="598"/>
        </w:tabs>
        <w:rPr>
          <w:color w:val="000000"/>
          <w:szCs w:val="24"/>
          <w:shd w:val="clear" w:color="auto" w:fill="FFFFFF"/>
        </w:rPr>
      </w:pPr>
    </w:p>
    <w:p w14:paraId="2DFC886F" w14:textId="5A5354C4" w:rsidR="0008105E" w:rsidRPr="0008105E" w:rsidRDefault="0008105E" w:rsidP="0008105E">
      <w:pPr>
        <w:widowControl w:val="0"/>
        <w:tabs>
          <w:tab w:val="left" w:pos="598"/>
        </w:tabs>
        <w:ind w:left="540"/>
        <w:rPr>
          <w:color w:val="000000"/>
          <w:szCs w:val="24"/>
          <w:shd w:val="clear" w:color="auto" w:fill="FFFFFF"/>
        </w:rPr>
      </w:pPr>
      <w:r w:rsidRPr="0008105E">
        <w:rPr>
          <w:color w:val="000000"/>
          <w:szCs w:val="24"/>
          <w:shd w:val="clear" w:color="auto" w:fill="FFFFFF"/>
        </w:rPr>
        <w:t xml:space="preserve">________________________                                                   ____________________  </w:t>
      </w:r>
    </w:p>
    <w:p w14:paraId="4C0ACD29" w14:textId="77777777" w:rsidR="0008105E" w:rsidRPr="0008105E" w:rsidRDefault="0008105E" w:rsidP="0008105E">
      <w:pPr>
        <w:widowControl w:val="0"/>
        <w:tabs>
          <w:tab w:val="left" w:pos="598"/>
        </w:tabs>
        <w:ind w:left="540"/>
        <w:rPr>
          <w:color w:val="000000"/>
          <w:szCs w:val="24"/>
          <w:shd w:val="clear" w:color="auto" w:fill="FFFFFF"/>
        </w:rPr>
      </w:pPr>
      <w:r w:rsidRPr="0008105E">
        <w:rPr>
          <w:color w:val="000000"/>
          <w:szCs w:val="24"/>
          <w:shd w:val="clear" w:color="auto" w:fill="FFFFFF"/>
        </w:rPr>
        <w:t>Nájemce                                                                                                          Podnájemce</w:t>
      </w:r>
    </w:p>
    <w:p w14:paraId="556D78A2" w14:textId="5DC3A2CD" w:rsidR="0008105E" w:rsidRPr="0008105E" w:rsidRDefault="0008105E" w:rsidP="0008105E">
      <w:pPr>
        <w:widowControl w:val="0"/>
        <w:tabs>
          <w:tab w:val="left" w:pos="598"/>
        </w:tabs>
        <w:ind w:left="540"/>
        <w:rPr>
          <w:color w:val="000000"/>
          <w:szCs w:val="24"/>
          <w:shd w:val="clear" w:color="auto" w:fill="FFFFFF"/>
        </w:rPr>
      </w:pPr>
      <w:r w:rsidRPr="0008105E">
        <w:rPr>
          <w:color w:val="000000"/>
          <w:szCs w:val="24"/>
          <w:shd w:val="clear" w:color="auto" w:fill="FFFFFF"/>
        </w:rPr>
        <w:t>Základní škola, Praha 10                         Školní jídelny Praha10,</w:t>
      </w:r>
      <w:r w:rsidR="006F5BDA">
        <w:rPr>
          <w:color w:val="000000"/>
          <w:szCs w:val="24"/>
          <w:shd w:val="clear" w:color="auto" w:fill="FFFFFF"/>
        </w:rPr>
        <w:t xml:space="preserve"> </w:t>
      </w:r>
      <w:r w:rsidRPr="0008105E">
        <w:rPr>
          <w:color w:val="000000"/>
          <w:szCs w:val="24"/>
          <w:shd w:val="clear" w:color="auto" w:fill="FFFFFF"/>
        </w:rPr>
        <w:t>příspěvková organizace</w:t>
      </w:r>
    </w:p>
    <w:p w14:paraId="63B9B76A" w14:textId="77777777" w:rsidR="0008105E" w:rsidRPr="0008105E" w:rsidRDefault="0008105E" w:rsidP="0008105E">
      <w:pPr>
        <w:widowControl w:val="0"/>
        <w:tabs>
          <w:tab w:val="left" w:pos="598"/>
        </w:tabs>
        <w:ind w:left="540"/>
        <w:rPr>
          <w:color w:val="000000"/>
          <w:szCs w:val="24"/>
          <w:shd w:val="clear" w:color="auto" w:fill="FFFFFF"/>
        </w:rPr>
      </w:pPr>
    </w:p>
    <w:p w14:paraId="25F1D5F2" w14:textId="77777777" w:rsidR="00AF2FDE" w:rsidRDefault="00AF2FDE"/>
    <w:p w14:paraId="4ED21B5D" w14:textId="77777777" w:rsidR="00A50806" w:rsidRDefault="00A50806"/>
    <w:p w14:paraId="125172AC" w14:textId="77777777" w:rsidR="00A50806" w:rsidRDefault="00A50806"/>
    <w:p w14:paraId="41380F47" w14:textId="77777777" w:rsidR="00A50806" w:rsidRDefault="00A50806"/>
    <w:p w14:paraId="38CB0318" w14:textId="77777777" w:rsidR="00A50806" w:rsidRDefault="00A50806"/>
    <w:p w14:paraId="13A1A749" w14:textId="77777777" w:rsidR="00A50806" w:rsidRDefault="00A50806"/>
    <w:p w14:paraId="4EEAAD0D" w14:textId="77777777" w:rsidR="00A50806" w:rsidRDefault="00A50806"/>
    <w:p w14:paraId="6E1E4776" w14:textId="77777777" w:rsidR="00A50806" w:rsidRDefault="00A50806"/>
    <w:p w14:paraId="4CEF8FD2" w14:textId="77777777" w:rsidR="00A50806" w:rsidRDefault="00A50806"/>
    <w:p w14:paraId="02D9C1FC" w14:textId="77777777" w:rsidR="00A50806" w:rsidRDefault="00A50806"/>
    <w:p w14:paraId="79D0185C" w14:textId="77777777" w:rsidR="00A50806" w:rsidRDefault="00A50806"/>
    <w:p w14:paraId="1A04BD91" w14:textId="77777777" w:rsidR="00A50806" w:rsidRDefault="00A50806"/>
    <w:p w14:paraId="30F59380" w14:textId="77777777" w:rsidR="00490520" w:rsidRDefault="00490520" w:rsidP="00A50806">
      <w:pPr>
        <w:rPr>
          <w:color w:val="000000"/>
          <w:szCs w:val="24"/>
          <w:shd w:val="clear" w:color="auto" w:fill="FFFFFF"/>
        </w:rPr>
      </w:pPr>
    </w:p>
    <w:p w14:paraId="2FEA7C02" w14:textId="77777777" w:rsidR="00490520" w:rsidRDefault="00490520" w:rsidP="00A50806">
      <w:pPr>
        <w:rPr>
          <w:color w:val="000000"/>
          <w:szCs w:val="24"/>
          <w:shd w:val="clear" w:color="auto" w:fill="FFFFFF"/>
        </w:rPr>
      </w:pPr>
    </w:p>
    <w:p w14:paraId="64539732" w14:textId="77777777" w:rsidR="00490520" w:rsidRDefault="00490520" w:rsidP="00A50806">
      <w:pPr>
        <w:rPr>
          <w:color w:val="000000"/>
          <w:szCs w:val="24"/>
          <w:shd w:val="clear" w:color="auto" w:fill="FFFFFF"/>
        </w:rPr>
      </w:pPr>
    </w:p>
    <w:p w14:paraId="5DA320ED" w14:textId="77777777" w:rsidR="00490520" w:rsidRDefault="00490520" w:rsidP="00A50806">
      <w:pPr>
        <w:rPr>
          <w:color w:val="000000"/>
          <w:szCs w:val="24"/>
          <w:shd w:val="clear" w:color="auto" w:fill="FFFFFF"/>
        </w:rPr>
      </w:pPr>
    </w:p>
    <w:p w14:paraId="1EBFF2BC" w14:textId="77777777" w:rsidR="00490520" w:rsidRDefault="00490520" w:rsidP="00A50806">
      <w:pPr>
        <w:rPr>
          <w:color w:val="000000"/>
          <w:szCs w:val="24"/>
          <w:shd w:val="clear" w:color="auto" w:fill="FFFFFF"/>
        </w:rPr>
      </w:pPr>
    </w:p>
    <w:p w14:paraId="519BBCAF" w14:textId="77777777" w:rsidR="00490520" w:rsidRDefault="00490520" w:rsidP="00A50806">
      <w:pPr>
        <w:rPr>
          <w:color w:val="000000"/>
          <w:szCs w:val="24"/>
          <w:shd w:val="clear" w:color="auto" w:fill="FFFFFF"/>
        </w:rPr>
      </w:pPr>
    </w:p>
    <w:p w14:paraId="56D37475" w14:textId="77777777" w:rsidR="00490520" w:rsidRDefault="00490520" w:rsidP="00A50806">
      <w:pPr>
        <w:rPr>
          <w:color w:val="000000"/>
          <w:szCs w:val="24"/>
          <w:shd w:val="clear" w:color="auto" w:fill="FFFFFF"/>
        </w:rPr>
      </w:pPr>
    </w:p>
    <w:p w14:paraId="76D5CAA4" w14:textId="77777777" w:rsidR="00490520" w:rsidRDefault="00490520" w:rsidP="00A50806">
      <w:pPr>
        <w:rPr>
          <w:color w:val="000000"/>
          <w:szCs w:val="24"/>
          <w:shd w:val="clear" w:color="auto" w:fill="FFFFFF"/>
        </w:rPr>
      </w:pPr>
    </w:p>
    <w:p w14:paraId="42DE846B" w14:textId="77777777" w:rsidR="00490520" w:rsidRDefault="00490520" w:rsidP="00A50806">
      <w:pPr>
        <w:rPr>
          <w:color w:val="000000"/>
          <w:szCs w:val="24"/>
          <w:shd w:val="clear" w:color="auto" w:fill="FFFFFF"/>
        </w:rPr>
      </w:pPr>
    </w:p>
    <w:p w14:paraId="0BC6FB9C" w14:textId="77777777" w:rsidR="00490520" w:rsidRDefault="00490520" w:rsidP="00A50806">
      <w:pPr>
        <w:rPr>
          <w:color w:val="000000"/>
          <w:szCs w:val="24"/>
          <w:shd w:val="clear" w:color="auto" w:fill="FFFFFF"/>
        </w:rPr>
      </w:pPr>
    </w:p>
    <w:p w14:paraId="0F780037" w14:textId="77777777" w:rsidR="00490520" w:rsidRDefault="00490520" w:rsidP="00A50806">
      <w:pPr>
        <w:rPr>
          <w:color w:val="000000"/>
          <w:szCs w:val="24"/>
          <w:shd w:val="clear" w:color="auto" w:fill="FFFFFF"/>
        </w:rPr>
      </w:pPr>
    </w:p>
    <w:p w14:paraId="4DF513C1" w14:textId="29CB7E05" w:rsidR="00490520" w:rsidRDefault="00490520" w:rsidP="00A50806">
      <w:pPr>
        <w:rPr>
          <w:color w:val="000000"/>
          <w:szCs w:val="24"/>
          <w:shd w:val="clear" w:color="auto" w:fill="FFFFFF"/>
        </w:rPr>
      </w:pPr>
    </w:p>
    <w:p w14:paraId="7EAE5C6E" w14:textId="6C0D5A76" w:rsidR="00137161" w:rsidRDefault="00137161" w:rsidP="00A50806">
      <w:pPr>
        <w:rPr>
          <w:color w:val="000000"/>
          <w:szCs w:val="24"/>
          <w:shd w:val="clear" w:color="auto" w:fill="FFFFFF"/>
        </w:rPr>
      </w:pPr>
    </w:p>
    <w:p w14:paraId="575460B2" w14:textId="64A937AE" w:rsidR="00137161" w:rsidRDefault="00137161" w:rsidP="00A50806">
      <w:pPr>
        <w:rPr>
          <w:color w:val="000000"/>
          <w:szCs w:val="24"/>
          <w:shd w:val="clear" w:color="auto" w:fill="FFFFFF"/>
        </w:rPr>
      </w:pPr>
    </w:p>
    <w:p w14:paraId="4ACA0D24" w14:textId="55180A8E" w:rsidR="00137161" w:rsidRDefault="00137161" w:rsidP="00A50806">
      <w:pPr>
        <w:rPr>
          <w:color w:val="000000"/>
          <w:szCs w:val="24"/>
          <w:shd w:val="clear" w:color="auto" w:fill="FFFFFF"/>
        </w:rPr>
      </w:pPr>
    </w:p>
    <w:p w14:paraId="1659C095" w14:textId="1CF4D1D2" w:rsidR="00137161" w:rsidRDefault="00137161" w:rsidP="00A50806">
      <w:pPr>
        <w:rPr>
          <w:color w:val="000000"/>
          <w:szCs w:val="24"/>
          <w:shd w:val="clear" w:color="auto" w:fill="FFFFFF"/>
        </w:rPr>
      </w:pPr>
    </w:p>
    <w:p w14:paraId="77223157" w14:textId="77777777" w:rsidR="00137161" w:rsidRDefault="00137161" w:rsidP="00A50806">
      <w:pPr>
        <w:rPr>
          <w:color w:val="000000"/>
          <w:szCs w:val="24"/>
          <w:shd w:val="clear" w:color="auto" w:fill="FFFFFF"/>
        </w:rPr>
      </w:pPr>
    </w:p>
    <w:p w14:paraId="7367B25B" w14:textId="77777777" w:rsidR="00490520" w:rsidRDefault="00490520" w:rsidP="00A50806">
      <w:pPr>
        <w:rPr>
          <w:color w:val="000000"/>
          <w:szCs w:val="24"/>
          <w:shd w:val="clear" w:color="auto" w:fill="FFFFFF"/>
        </w:rPr>
      </w:pPr>
    </w:p>
    <w:p w14:paraId="05380D2D" w14:textId="34B7348C" w:rsidR="00A50806" w:rsidRDefault="00A50806" w:rsidP="00A50806">
      <w:pPr>
        <w:rPr>
          <w:color w:val="000000"/>
          <w:szCs w:val="24"/>
          <w:shd w:val="clear" w:color="auto" w:fill="FFFFFF"/>
        </w:rPr>
      </w:pPr>
      <w:r w:rsidRPr="0008105E">
        <w:rPr>
          <w:color w:val="000000"/>
          <w:szCs w:val="24"/>
          <w:shd w:val="clear" w:color="auto" w:fill="FFFFFF"/>
        </w:rPr>
        <w:lastRenderedPageBreak/>
        <w:t xml:space="preserve">Příloha č. 1 smlouva o nájmu ze dne </w:t>
      </w:r>
      <w:r w:rsidR="00A421E3">
        <w:rPr>
          <w:color w:val="000000"/>
          <w:szCs w:val="24"/>
          <w:shd w:val="clear" w:color="auto" w:fill="FFFFFF"/>
        </w:rPr>
        <w:t>12.12.2024</w:t>
      </w:r>
    </w:p>
    <w:p w14:paraId="75C1FB08" w14:textId="0B2A644D" w:rsidR="009164F0" w:rsidRDefault="009164F0" w:rsidP="009164F0">
      <w:pPr>
        <w:pStyle w:val="Default"/>
        <w:rPr>
          <w:color w:val="auto"/>
        </w:rPr>
      </w:pPr>
    </w:p>
    <w:p w14:paraId="5A70C133" w14:textId="14E97349" w:rsidR="00391663" w:rsidRDefault="00391663" w:rsidP="00A50806">
      <w:pPr>
        <w:rPr>
          <w:rFonts w:ascii="Calibri" w:eastAsiaTheme="minorHAnsi" w:hAnsi="Calibri" w:cs="Calibri"/>
          <w:szCs w:val="24"/>
          <w:lang w:eastAsia="en-US"/>
        </w:rPr>
      </w:pPr>
    </w:p>
    <w:p w14:paraId="5AF87BEE" w14:textId="1ECF327E" w:rsidR="00A55170" w:rsidRDefault="00A55170" w:rsidP="00A50806">
      <w:pPr>
        <w:rPr>
          <w:rFonts w:ascii="Calibri" w:eastAsiaTheme="minorHAnsi" w:hAnsi="Calibri" w:cs="Calibri"/>
          <w:szCs w:val="24"/>
          <w:lang w:eastAsia="en-US"/>
        </w:rPr>
      </w:pPr>
    </w:p>
    <w:p w14:paraId="0DD0D2E2" w14:textId="2DD353FC" w:rsidR="00A55170" w:rsidRDefault="00A55170" w:rsidP="00A50806">
      <w:pPr>
        <w:rPr>
          <w:rFonts w:ascii="Calibri" w:eastAsiaTheme="minorHAnsi" w:hAnsi="Calibri" w:cs="Calibri"/>
          <w:szCs w:val="24"/>
          <w:lang w:eastAsia="en-US"/>
        </w:rPr>
      </w:pPr>
    </w:p>
    <w:p w14:paraId="1F49A8F7" w14:textId="3387771D" w:rsidR="00A55170" w:rsidRDefault="00A55170" w:rsidP="00A50806">
      <w:pPr>
        <w:rPr>
          <w:rFonts w:ascii="Calibri" w:eastAsiaTheme="minorHAnsi" w:hAnsi="Calibri" w:cs="Calibri"/>
          <w:szCs w:val="24"/>
          <w:lang w:eastAsia="en-US"/>
        </w:rPr>
      </w:pPr>
    </w:p>
    <w:p w14:paraId="6EF152EC" w14:textId="22EF5E80" w:rsidR="00A55170" w:rsidRDefault="00A55170" w:rsidP="00A50806">
      <w:pPr>
        <w:rPr>
          <w:rFonts w:ascii="Calibri" w:eastAsiaTheme="minorHAnsi" w:hAnsi="Calibri" w:cs="Calibri"/>
          <w:szCs w:val="24"/>
          <w:lang w:eastAsia="en-US"/>
        </w:rPr>
      </w:pPr>
    </w:p>
    <w:p w14:paraId="540918D5" w14:textId="152CA55A" w:rsidR="00A55170" w:rsidRDefault="00A55170" w:rsidP="00A50806">
      <w:pPr>
        <w:rPr>
          <w:rFonts w:ascii="Calibri" w:eastAsiaTheme="minorHAnsi" w:hAnsi="Calibri" w:cs="Calibri"/>
          <w:szCs w:val="24"/>
          <w:lang w:eastAsia="en-US"/>
        </w:rPr>
      </w:pPr>
    </w:p>
    <w:p w14:paraId="6CD036F9" w14:textId="3E774D9F" w:rsidR="00A55170" w:rsidRDefault="00A55170" w:rsidP="00A50806">
      <w:pPr>
        <w:rPr>
          <w:rFonts w:ascii="Calibri" w:eastAsiaTheme="minorHAnsi" w:hAnsi="Calibri" w:cs="Calibri"/>
          <w:szCs w:val="24"/>
          <w:lang w:eastAsia="en-US"/>
        </w:rPr>
      </w:pPr>
    </w:p>
    <w:p w14:paraId="01E9984B" w14:textId="0C557761" w:rsidR="00A55170" w:rsidRDefault="00A55170" w:rsidP="00A50806">
      <w:pPr>
        <w:rPr>
          <w:rFonts w:ascii="Calibri" w:eastAsiaTheme="minorHAnsi" w:hAnsi="Calibri" w:cs="Calibri"/>
          <w:szCs w:val="24"/>
          <w:lang w:eastAsia="en-US"/>
        </w:rPr>
      </w:pPr>
    </w:p>
    <w:p w14:paraId="45D18713" w14:textId="016A41DC" w:rsidR="00A55170" w:rsidRDefault="00A55170" w:rsidP="00A50806">
      <w:pPr>
        <w:rPr>
          <w:rFonts w:ascii="Calibri" w:eastAsiaTheme="minorHAnsi" w:hAnsi="Calibri" w:cs="Calibri"/>
          <w:szCs w:val="24"/>
          <w:lang w:eastAsia="en-US"/>
        </w:rPr>
      </w:pPr>
    </w:p>
    <w:p w14:paraId="646D5270" w14:textId="68911827" w:rsidR="00A55170" w:rsidRDefault="00A55170" w:rsidP="00A50806">
      <w:pPr>
        <w:rPr>
          <w:rFonts w:ascii="Calibri" w:eastAsiaTheme="minorHAnsi" w:hAnsi="Calibri" w:cs="Calibri"/>
          <w:szCs w:val="24"/>
          <w:lang w:eastAsia="en-US"/>
        </w:rPr>
      </w:pPr>
    </w:p>
    <w:p w14:paraId="21587D1E" w14:textId="76879CD4" w:rsidR="00A55170" w:rsidRDefault="00A55170" w:rsidP="00A50806">
      <w:pPr>
        <w:rPr>
          <w:rFonts w:ascii="Calibri" w:eastAsiaTheme="minorHAnsi" w:hAnsi="Calibri" w:cs="Calibri"/>
          <w:szCs w:val="24"/>
          <w:lang w:eastAsia="en-US"/>
        </w:rPr>
      </w:pPr>
    </w:p>
    <w:p w14:paraId="4B987005" w14:textId="767BB088" w:rsidR="00A55170" w:rsidRDefault="00A55170" w:rsidP="00A50806">
      <w:pPr>
        <w:rPr>
          <w:rFonts w:ascii="Calibri" w:eastAsiaTheme="minorHAnsi" w:hAnsi="Calibri" w:cs="Calibri"/>
          <w:szCs w:val="24"/>
          <w:lang w:eastAsia="en-US"/>
        </w:rPr>
      </w:pPr>
    </w:p>
    <w:p w14:paraId="0230489F" w14:textId="79B3FADD" w:rsidR="00A55170" w:rsidRDefault="00A55170" w:rsidP="00A50806">
      <w:pPr>
        <w:rPr>
          <w:rFonts w:ascii="Calibri" w:eastAsiaTheme="minorHAnsi" w:hAnsi="Calibri" w:cs="Calibri"/>
          <w:szCs w:val="24"/>
          <w:lang w:eastAsia="en-US"/>
        </w:rPr>
      </w:pPr>
    </w:p>
    <w:p w14:paraId="08ABE900" w14:textId="0BB6AE82" w:rsidR="00A55170" w:rsidRDefault="00A55170" w:rsidP="00A50806">
      <w:pPr>
        <w:rPr>
          <w:rFonts w:ascii="Calibri" w:eastAsiaTheme="minorHAnsi" w:hAnsi="Calibri" w:cs="Calibri"/>
          <w:szCs w:val="24"/>
          <w:lang w:eastAsia="en-US"/>
        </w:rPr>
      </w:pPr>
    </w:p>
    <w:p w14:paraId="7A516440" w14:textId="6C52EEA1" w:rsidR="00A55170" w:rsidRDefault="00A55170" w:rsidP="00A50806">
      <w:pPr>
        <w:rPr>
          <w:rFonts w:ascii="Calibri" w:eastAsiaTheme="minorHAnsi" w:hAnsi="Calibri" w:cs="Calibri"/>
          <w:szCs w:val="24"/>
          <w:lang w:eastAsia="en-US"/>
        </w:rPr>
      </w:pPr>
    </w:p>
    <w:p w14:paraId="449996D7" w14:textId="22BE42EE" w:rsidR="00A55170" w:rsidRDefault="00A55170" w:rsidP="00A50806">
      <w:pPr>
        <w:rPr>
          <w:rFonts w:ascii="Calibri" w:eastAsiaTheme="minorHAnsi" w:hAnsi="Calibri" w:cs="Calibri"/>
          <w:szCs w:val="24"/>
          <w:lang w:eastAsia="en-US"/>
        </w:rPr>
      </w:pPr>
    </w:p>
    <w:p w14:paraId="781A5A42" w14:textId="1C8E675C" w:rsidR="00A55170" w:rsidRDefault="00A55170" w:rsidP="00A50806">
      <w:pPr>
        <w:rPr>
          <w:rFonts w:ascii="Calibri" w:eastAsiaTheme="minorHAnsi" w:hAnsi="Calibri" w:cs="Calibri"/>
          <w:szCs w:val="24"/>
          <w:lang w:eastAsia="en-US"/>
        </w:rPr>
      </w:pPr>
    </w:p>
    <w:p w14:paraId="1E1FFA08" w14:textId="68EFA4A9" w:rsidR="00A55170" w:rsidRDefault="00A55170" w:rsidP="00A50806">
      <w:pPr>
        <w:rPr>
          <w:rFonts w:ascii="Calibri" w:eastAsiaTheme="minorHAnsi" w:hAnsi="Calibri" w:cs="Calibri"/>
          <w:szCs w:val="24"/>
          <w:lang w:eastAsia="en-US"/>
        </w:rPr>
      </w:pPr>
    </w:p>
    <w:p w14:paraId="4C8CE726" w14:textId="2819566B" w:rsidR="00A55170" w:rsidRDefault="00A55170" w:rsidP="00A50806">
      <w:pPr>
        <w:rPr>
          <w:rFonts w:ascii="Calibri" w:eastAsiaTheme="minorHAnsi" w:hAnsi="Calibri" w:cs="Calibri"/>
          <w:szCs w:val="24"/>
          <w:lang w:eastAsia="en-US"/>
        </w:rPr>
      </w:pPr>
    </w:p>
    <w:p w14:paraId="6F152102" w14:textId="39CF3FD7" w:rsidR="00A55170" w:rsidRDefault="00A55170" w:rsidP="00A50806">
      <w:pPr>
        <w:rPr>
          <w:rFonts w:ascii="Calibri" w:eastAsiaTheme="minorHAnsi" w:hAnsi="Calibri" w:cs="Calibri"/>
          <w:szCs w:val="24"/>
          <w:lang w:eastAsia="en-US"/>
        </w:rPr>
      </w:pPr>
    </w:p>
    <w:p w14:paraId="5ED0FE62" w14:textId="49620F91" w:rsidR="00A55170" w:rsidRDefault="00A55170" w:rsidP="00A50806">
      <w:pPr>
        <w:rPr>
          <w:rFonts w:ascii="Calibri" w:eastAsiaTheme="minorHAnsi" w:hAnsi="Calibri" w:cs="Calibri"/>
          <w:szCs w:val="24"/>
          <w:lang w:eastAsia="en-US"/>
        </w:rPr>
      </w:pPr>
    </w:p>
    <w:p w14:paraId="51FC1B25" w14:textId="67FA2AFC" w:rsidR="00A55170" w:rsidRDefault="00A55170" w:rsidP="00A50806">
      <w:pPr>
        <w:rPr>
          <w:rFonts w:ascii="Calibri" w:eastAsiaTheme="minorHAnsi" w:hAnsi="Calibri" w:cs="Calibri"/>
          <w:szCs w:val="24"/>
          <w:lang w:eastAsia="en-US"/>
        </w:rPr>
      </w:pPr>
    </w:p>
    <w:p w14:paraId="034FF63E" w14:textId="20C2C33F" w:rsidR="00A55170" w:rsidRDefault="00A55170" w:rsidP="00A50806">
      <w:pPr>
        <w:rPr>
          <w:rFonts w:ascii="Calibri" w:eastAsiaTheme="minorHAnsi" w:hAnsi="Calibri" w:cs="Calibri"/>
          <w:szCs w:val="24"/>
          <w:lang w:eastAsia="en-US"/>
        </w:rPr>
      </w:pPr>
    </w:p>
    <w:p w14:paraId="6AC91E94" w14:textId="6B262CA2" w:rsidR="00A55170" w:rsidRDefault="00A55170" w:rsidP="00A50806">
      <w:pPr>
        <w:rPr>
          <w:rFonts w:ascii="Calibri" w:eastAsiaTheme="minorHAnsi" w:hAnsi="Calibri" w:cs="Calibri"/>
          <w:szCs w:val="24"/>
          <w:lang w:eastAsia="en-US"/>
        </w:rPr>
      </w:pPr>
    </w:p>
    <w:p w14:paraId="328B2BC1" w14:textId="683E9C68" w:rsidR="00A55170" w:rsidRDefault="00A55170" w:rsidP="00A50806">
      <w:pPr>
        <w:rPr>
          <w:rFonts w:ascii="Calibri" w:eastAsiaTheme="minorHAnsi" w:hAnsi="Calibri" w:cs="Calibri"/>
          <w:szCs w:val="24"/>
          <w:lang w:eastAsia="en-US"/>
        </w:rPr>
      </w:pPr>
    </w:p>
    <w:p w14:paraId="45033B3D" w14:textId="072995BA" w:rsidR="00A55170" w:rsidRDefault="00A55170" w:rsidP="00A50806">
      <w:pPr>
        <w:rPr>
          <w:rFonts w:ascii="Calibri" w:eastAsiaTheme="minorHAnsi" w:hAnsi="Calibri" w:cs="Calibri"/>
          <w:szCs w:val="24"/>
          <w:lang w:eastAsia="en-US"/>
        </w:rPr>
      </w:pPr>
    </w:p>
    <w:p w14:paraId="6161ABF4" w14:textId="145583FC" w:rsidR="00A55170" w:rsidRDefault="00A55170" w:rsidP="00A50806">
      <w:pPr>
        <w:rPr>
          <w:rFonts w:ascii="Calibri" w:eastAsiaTheme="minorHAnsi" w:hAnsi="Calibri" w:cs="Calibri"/>
          <w:szCs w:val="24"/>
          <w:lang w:eastAsia="en-US"/>
        </w:rPr>
      </w:pPr>
    </w:p>
    <w:p w14:paraId="2FB506D5" w14:textId="6601418A" w:rsidR="00A55170" w:rsidRDefault="00A55170" w:rsidP="00A50806">
      <w:pPr>
        <w:rPr>
          <w:rFonts w:ascii="Calibri" w:eastAsiaTheme="minorHAnsi" w:hAnsi="Calibri" w:cs="Calibri"/>
          <w:szCs w:val="24"/>
          <w:lang w:eastAsia="en-US"/>
        </w:rPr>
      </w:pPr>
    </w:p>
    <w:p w14:paraId="593C3801" w14:textId="007A381D" w:rsidR="00A55170" w:rsidRDefault="00A55170" w:rsidP="00A50806">
      <w:pPr>
        <w:rPr>
          <w:rFonts w:ascii="Calibri" w:eastAsiaTheme="minorHAnsi" w:hAnsi="Calibri" w:cs="Calibri"/>
          <w:szCs w:val="24"/>
          <w:lang w:eastAsia="en-US"/>
        </w:rPr>
      </w:pPr>
    </w:p>
    <w:p w14:paraId="6BC76C40" w14:textId="03E8DBCA" w:rsidR="00A55170" w:rsidRDefault="00A55170" w:rsidP="00A50806">
      <w:pPr>
        <w:rPr>
          <w:rFonts w:ascii="Calibri" w:eastAsiaTheme="minorHAnsi" w:hAnsi="Calibri" w:cs="Calibri"/>
          <w:szCs w:val="24"/>
          <w:lang w:eastAsia="en-US"/>
        </w:rPr>
      </w:pPr>
    </w:p>
    <w:p w14:paraId="174487DD" w14:textId="072E9715" w:rsidR="00A55170" w:rsidRDefault="00A55170" w:rsidP="00A50806">
      <w:pPr>
        <w:rPr>
          <w:rFonts w:ascii="Calibri" w:eastAsiaTheme="minorHAnsi" w:hAnsi="Calibri" w:cs="Calibri"/>
          <w:szCs w:val="24"/>
          <w:lang w:eastAsia="en-US"/>
        </w:rPr>
      </w:pPr>
    </w:p>
    <w:p w14:paraId="2166C677" w14:textId="217961DD" w:rsidR="00A55170" w:rsidRDefault="00A55170" w:rsidP="00A50806">
      <w:pPr>
        <w:rPr>
          <w:rFonts w:ascii="Calibri" w:eastAsiaTheme="minorHAnsi" w:hAnsi="Calibri" w:cs="Calibri"/>
          <w:szCs w:val="24"/>
          <w:lang w:eastAsia="en-US"/>
        </w:rPr>
      </w:pPr>
    </w:p>
    <w:p w14:paraId="48AC1521" w14:textId="14FB0A95" w:rsidR="00A55170" w:rsidRDefault="00A55170" w:rsidP="00A50806">
      <w:pPr>
        <w:rPr>
          <w:rFonts w:ascii="Calibri" w:eastAsiaTheme="minorHAnsi" w:hAnsi="Calibri" w:cs="Calibri"/>
          <w:szCs w:val="24"/>
          <w:lang w:eastAsia="en-US"/>
        </w:rPr>
      </w:pPr>
    </w:p>
    <w:p w14:paraId="7DD1B66A" w14:textId="17C3EB48" w:rsidR="00A55170" w:rsidRDefault="00A55170" w:rsidP="00A50806">
      <w:pPr>
        <w:rPr>
          <w:rFonts w:ascii="Calibri" w:eastAsiaTheme="minorHAnsi" w:hAnsi="Calibri" w:cs="Calibri"/>
          <w:szCs w:val="24"/>
          <w:lang w:eastAsia="en-US"/>
        </w:rPr>
      </w:pPr>
    </w:p>
    <w:p w14:paraId="5225EE64" w14:textId="57381FCE" w:rsidR="00A55170" w:rsidRDefault="00A55170" w:rsidP="00A50806">
      <w:pPr>
        <w:rPr>
          <w:rFonts w:ascii="Calibri" w:eastAsiaTheme="minorHAnsi" w:hAnsi="Calibri" w:cs="Calibri"/>
          <w:szCs w:val="24"/>
          <w:lang w:eastAsia="en-US"/>
        </w:rPr>
      </w:pPr>
    </w:p>
    <w:p w14:paraId="1F2918AD" w14:textId="74EF18B7" w:rsidR="00A55170" w:rsidRDefault="00A55170" w:rsidP="00A50806">
      <w:pPr>
        <w:rPr>
          <w:rFonts w:ascii="Calibri" w:eastAsiaTheme="minorHAnsi" w:hAnsi="Calibri" w:cs="Calibri"/>
          <w:szCs w:val="24"/>
          <w:lang w:eastAsia="en-US"/>
        </w:rPr>
      </w:pPr>
    </w:p>
    <w:p w14:paraId="1394164D" w14:textId="754EF2A8" w:rsidR="00A55170" w:rsidRDefault="00A55170" w:rsidP="00A50806">
      <w:pPr>
        <w:rPr>
          <w:rFonts w:ascii="Calibri" w:eastAsiaTheme="minorHAnsi" w:hAnsi="Calibri" w:cs="Calibri"/>
          <w:szCs w:val="24"/>
          <w:lang w:eastAsia="en-US"/>
        </w:rPr>
      </w:pPr>
    </w:p>
    <w:p w14:paraId="70C014E8" w14:textId="56079D6F" w:rsidR="00A55170" w:rsidRDefault="00A55170" w:rsidP="00A50806">
      <w:pPr>
        <w:rPr>
          <w:rFonts w:ascii="Calibri" w:eastAsiaTheme="minorHAnsi" w:hAnsi="Calibri" w:cs="Calibri"/>
          <w:szCs w:val="24"/>
          <w:lang w:eastAsia="en-US"/>
        </w:rPr>
      </w:pPr>
    </w:p>
    <w:p w14:paraId="7D2F7D4B" w14:textId="0617C296" w:rsidR="00A55170" w:rsidRDefault="00A55170" w:rsidP="00A50806">
      <w:pPr>
        <w:rPr>
          <w:rFonts w:ascii="Calibri" w:eastAsiaTheme="minorHAnsi" w:hAnsi="Calibri" w:cs="Calibri"/>
          <w:szCs w:val="24"/>
          <w:lang w:eastAsia="en-US"/>
        </w:rPr>
      </w:pPr>
    </w:p>
    <w:p w14:paraId="5890B3A8" w14:textId="3706152B" w:rsidR="00A55170" w:rsidRDefault="00A55170" w:rsidP="00A50806">
      <w:pPr>
        <w:rPr>
          <w:rFonts w:ascii="Calibri" w:eastAsiaTheme="minorHAnsi" w:hAnsi="Calibri" w:cs="Calibri"/>
          <w:szCs w:val="24"/>
          <w:lang w:eastAsia="en-US"/>
        </w:rPr>
      </w:pPr>
    </w:p>
    <w:p w14:paraId="7F66F3F3" w14:textId="4E14F986" w:rsidR="00A55170" w:rsidRDefault="00A55170" w:rsidP="00A50806">
      <w:pPr>
        <w:rPr>
          <w:rFonts w:ascii="Calibri" w:eastAsiaTheme="minorHAnsi" w:hAnsi="Calibri" w:cs="Calibri"/>
          <w:szCs w:val="24"/>
          <w:lang w:eastAsia="en-US"/>
        </w:rPr>
      </w:pPr>
    </w:p>
    <w:p w14:paraId="15B560D3" w14:textId="77777777" w:rsidR="00A55170" w:rsidRDefault="00A55170" w:rsidP="00A50806">
      <w:pPr>
        <w:rPr>
          <w:rFonts w:ascii="Calibri" w:eastAsiaTheme="minorHAnsi" w:hAnsi="Calibri" w:cs="Calibri"/>
          <w:szCs w:val="24"/>
          <w:lang w:eastAsia="en-US"/>
        </w:rPr>
      </w:pPr>
    </w:p>
    <w:p w14:paraId="7ACA063D" w14:textId="77777777" w:rsidR="00391663" w:rsidRDefault="00391663" w:rsidP="00A50806">
      <w:pPr>
        <w:rPr>
          <w:color w:val="000000"/>
          <w:szCs w:val="24"/>
          <w:shd w:val="clear" w:color="auto" w:fill="FFFFFF"/>
        </w:rPr>
      </w:pPr>
    </w:p>
    <w:p w14:paraId="5F6ADFE0" w14:textId="77777777" w:rsidR="00A50806" w:rsidRDefault="00A50806" w:rsidP="00A50806">
      <w:pPr>
        <w:rPr>
          <w:color w:val="000000"/>
          <w:szCs w:val="24"/>
          <w:shd w:val="clear" w:color="auto" w:fill="FFFFFF"/>
        </w:rPr>
      </w:pPr>
    </w:p>
    <w:p w14:paraId="0B5D1617" w14:textId="286617B5" w:rsidR="00A535B8" w:rsidRDefault="00A535B8" w:rsidP="00A50806">
      <w:pPr>
        <w:widowControl w:val="0"/>
        <w:tabs>
          <w:tab w:val="left" w:pos="598"/>
        </w:tabs>
        <w:rPr>
          <w:color w:val="000000"/>
          <w:szCs w:val="24"/>
          <w:shd w:val="clear" w:color="auto" w:fill="FFFFFF"/>
        </w:rPr>
      </w:pPr>
    </w:p>
    <w:p w14:paraId="0EE14CAE" w14:textId="08692B49" w:rsidR="00A535B8" w:rsidRDefault="00A535B8" w:rsidP="00A50806">
      <w:pPr>
        <w:widowControl w:val="0"/>
        <w:tabs>
          <w:tab w:val="left" w:pos="598"/>
        </w:tabs>
        <w:rPr>
          <w:color w:val="000000"/>
          <w:szCs w:val="24"/>
          <w:shd w:val="clear" w:color="auto" w:fill="FFFFFF"/>
        </w:rPr>
      </w:pPr>
    </w:p>
    <w:p w14:paraId="7C621616" w14:textId="48235784" w:rsidR="00A50806" w:rsidRDefault="00A50806" w:rsidP="00A50806">
      <w:pPr>
        <w:widowControl w:val="0"/>
        <w:tabs>
          <w:tab w:val="left" w:pos="598"/>
        </w:tabs>
        <w:rPr>
          <w:color w:val="000000"/>
          <w:szCs w:val="24"/>
          <w:shd w:val="clear" w:color="auto" w:fill="FFFFFF"/>
        </w:rPr>
      </w:pPr>
      <w:r w:rsidRPr="0008105E">
        <w:rPr>
          <w:color w:val="000000"/>
          <w:szCs w:val="24"/>
          <w:shd w:val="clear" w:color="auto" w:fill="FFFFFF"/>
        </w:rPr>
        <w:lastRenderedPageBreak/>
        <w:t>Příloha č. 2 specifikace předmětu podnájmu</w:t>
      </w:r>
    </w:p>
    <w:p w14:paraId="22B28312" w14:textId="77777777" w:rsidR="00A50806" w:rsidRPr="0008105E" w:rsidRDefault="00A50806" w:rsidP="00A50806">
      <w:pPr>
        <w:widowControl w:val="0"/>
        <w:tabs>
          <w:tab w:val="left" w:pos="598"/>
        </w:tabs>
        <w:rPr>
          <w:color w:val="000000"/>
          <w:szCs w:val="24"/>
          <w:shd w:val="clear" w:color="auto" w:fill="FFFFFF"/>
        </w:rPr>
      </w:pPr>
    </w:p>
    <w:p w14:paraId="25F7A5BB" w14:textId="77777777" w:rsidR="00A50806" w:rsidRPr="00163633" w:rsidRDefault="00A50806" w:rsidP="00A50806">
      <w:pPr>
        <w:jc w:val="center"/>
        <w:rPr>
          <w:b/>
          <w:bCs/>
          <w:szCs w:val="24"/>
        </w:rPr>
      </w:pPr>
      <w:r>
        <w:rPr>
          <w:b/>
          <w:bCs/>
          <w:szCs w:val="24"/>
        </w:rPr>
        <w:t>SPECIFIKACE PŘEDMĚTU PODNÁJMU</w:t>
      </w:r>
    </w:p>
    <w:tbl>
      <w:tblPr>
        <w:tblpPr w:leftFromText="141" w:rightFromText="141" w:vertAnchor="text" w:horzAnchor="margin" w:tblpXSpec="center" w:tblpY="145"/>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631"/>
      </w:tblGrid>
      <w:tr w:rsidR="00A50806" w:rsidRPr="0020178D" w14:paraId="4457478A" w14:textId="77777777" w:rsidTr="00E75F1D">
        <w:trPr>
          <w:trHeight w:val="459"/>
        </w:trPr>
        <w:tc>
          <w:tcPr>
            <w:tcW w:w="10461" w:type="dxa"/>
            <w:gridSpan w:val="2"/>
          </w:tcPr>
          <w:p w14:paraId="289DAF35" w14:textId="77777777" w:rsidR="00A50806" w:rsidRPr="00B10BDC" w:rsidRDefault="00A50806" w:rsidP="00E75F1D">
            <w:pPr>
              <w:rPr>
                <w:b/>
                <w:bCs/>
                <w:sz w:val="20"/>
              </w:rPr>
            </w:pPr>
            <w:r w:rsidRPr="0020178D">
              <w:rPr>
                <w:b/>
                <w:bCs/>
                <w:sz w:val="20"/>
              </w:rPr>
              <w:t>Nájemce</w:t>
            </w:r>
          </w:p>
        </w:tc>
      </w:tr>
      <w:tr w:rsidR="00A50806" w:rsidRPr="0020178D" w14:paraId="2EBB9E1E" w14:textId="77777777" w:rsidTr="00E75F1D">
        <w:trPr>
          <w:trHeight w:val="1840"/>
        </w:trPr>
        <w:tc>
          <w:tcPr>
            <w:tcW w:w="2830" w:type="dxa"/>
          </w:tcPr>
          <w:p w14:paraId="63605751" w14:textId="77777777" w:rsidR="00A50806" w:rsidRPr="0020178D" w:rsidRDefault="00A50806" w:rsidP="00E75F1D">
            <w:pPr>
              <w:rPr>
                <w:sz w:val="20"/>
              </w:rPr>
            </w:pPr>
            <w:r w:rsidRPr="0020178D">
              <w:rPr>
                <w:sz w:val="20"/>
              </w:rPr>
              <w:t>Název:</w:t>
            </w:r>
          </w:p>
          <w:p w14:paraId="0202A4A2" w14:textId="77777777" w:rsidR="00A50806" w:rsidRPr="0020178D" w:rsidRDefault="00A50806" w:rsidP="00E75F1D">
            <w:pPr>
              <w:rPr>
                <w:sz w:val="20"/>
              </w:rPr>
            </w:pPr>
            <w:r w:rsidRPr="0020178D">
              <w:rPr>
                <w:sz w:val="20"/>
              </w:rPr>
              <w:t>Sídlo:</w:t>
            </w:r>
          </w:p>
          <w:p w14:paraId="3A728509" w14:textId="77777777" w:rsidR="00A50806" w:rsidRPr="0020178D" w:rsidRDefault="00A50806" w:rsidP="00E75F1D">
            <w:pPr>
              <w:rPr>
                <w:sz w:val="20"/>
              </w:rPr>
            </w:pPr>
            <w:r w:rsidRPr="0020178D">
              <w:rPr>
                <w:sz w:val="20"/>
              </w:rPr>
              <w:t>IČO:</w:t>
            </w:r>
          </w:p>
          <w:p w14:paraId="56668E3A" w14:textId="77777777" w:rsidR="00A50806" w:rsidRPr="0020178D" w:rsidRDefault="00A50806" w:rsidP="00E75F1D">
            <w:pPr>
              <w:rPr>
                <w:sz w:val="20"/>
              </w:rPr>
            </w:pPr>
            <w:r w:rsidRPr="0020178D">
              <w:rPr>
                <w:sz w:val="20"/>
              </w:rPr>
              <w:t>Zastoupená:</w:t>
            </w:r>
          </w:p>
          <w:p w14:paraId="376B1D63" w14:textId="77777777" w:rsidR="00A50806" w:rsidRPr="0020178D" w:rsidRDefault="00A50806" w:rsidP="00E75F1D">
            <w:pPr>
              <w:rPr>
                <w:sz w:val="20"/>
              </w:rPr>
            </w:pPr>
            <w:r w:rsidRPr="0020178D">
              <w:rPr>
                <w:sz w:val="20"/>
              </w:rPr>
              <w:t>Bankovní spojení:</w:t>
            </w:r>
          </w:p>
          <w:p w14:paraId="23534266" w14:textId="77777777" w:rsidR="00A50806" w:rsidRPr="0020178D" w:rsidRDefault="00A50806" w:rsidP="00E75F1D">
            <w:pPr>
              <w:rPr>
                <w:sz w:val="20"/>
              </w:rPr>
            </w:pPr>
            <w:r w:rsidRPr="0020178D">
              <w:rPr>
                <w:sz w:val="20"/>
              </w:rPr>
              <w:t>Číslo účtu:</w:t>
            </w:r>
          </w:p>
          <w:p w14:paraId="4C26F7F4" w14:textId="77777777" w:rsidR="00A50806" w:rsidRPr="0020178D" w:rsidRDefault="00A50806" w:rsidP="00E75F1D">
            <w:pPr>
              <w:rPr>
                <w:b/>
                <w:bCs/>
                <w:sz w:val="20"/>
              </w:rPr>
            </w:pPr>
            <w:r w:rsidRPr="0020178D">
              <w:rPr>
                <w:sz w:val="20"/>
              </w:rPr>
              <w:t>Datová schránka:</w:t>
            </w:r>
          </w:p>
        </w:tc>
        <w:tc>
          <w:tcPr>
            <w:tcW w:w="7631" w:type="dxa"/>
          </w:tcPr>
          <w:p w14:paraId="0E032EA0" w14:textId="577B7DA5" w:rsidR="00A50806" w:rsidRPr="00B10BDC" w:rsidRDefault="00A50806" w:rsidP="00E75F1D">
            <w:pPr>
              <w:widowControl w:val="0"/>
              <w:rPr>
                <w:b/>
                <w:bCs/>
                <w:color w:val="000000"/>
                <w:sz w:val="20"/>
                <w:shd w:val="clear" w:color="auto" w:fill="FFFFFF"/>
              </w:rPr>
            </w:pPr>
            <w:r w:rsidRPr="00B10BDC">
              <w:rPr>
                <w:b/>
                <w:bCs/>
                <w:color w:val="000000"/>
                <w:sz w:val="20"/>
                <w:shd w:val="clear" w:color="auto" w:fill="FFFFFF"/>
              </w:rPr>
              <w:t>Základní škola, Praha 10</w:t>
            </w:r>
            <w:r w:rsidR="004866FB">
              <w:rPr>
                <w:b/>
                <w:bCs/>
                <w:color w:val="000000"/>
                <w:sz w:val="20"/>
                <w:shd w:val="clear" w:color="auto" w:fill="FFFFFF"/>
              </w:rPr>
              <w:t>, U Roháčových kasáren 1381/19, příspěvková organizace</w:t>
            </w:r>
          </w:p>
          <w:p w14:paraId="2B206194" w14:textId="6EEE0039" w:rsidR="00A50806" w:rsidRPr="004866FB" w:rsidRDefault="004866FB" w:rsidP="00E75F1D">
            <w:pPr>
              <w:rPr>
                <w:bCs/>
                <w:sz w:val="20"/>
              </w:rPr>
            </w:pPr>
            <w:r w:rsidRPr="004866FB">
              <w:rPr>
                <w:bCs/>
                <w:sz w:val="20"/>
              </w:rPr>
              <w:t>U Roháčových kasáren 1381/19, 100 00  Praha 10</w:t>
            </w:r>
          </w:p>
          <w:p w14:paraId="144C401D" w14:textId="0AAF51A2" w:rsidR="00A50806" w:rsidRPr="004866FB" w:rsidRDefault="004866FB" w:rsidP="00E75F1D">
            <w:pPr>
              <w:rPr>
                <w:bCs/>
                <w:sz w:val="20"/>
              </w:rPr>
            </w:pPr>
            <w:r>
              <w:rPr>
                <w:bCs/>
                <w:sz w:val="20"/>
              </w:rPr>
              <w:t>65993225</w:t>
            </w:r>
          </w:p>
          <w:p w14:paraId="0628759A" w14:textId="77777777" w:rsidR="00ED4EA7" w:rsidRDefault="009A29BC" w:rsidP="00E75F1D">
            <w:pPr>
              <w:widowControl w:val="0"/>
              <w:rPr>
                <w:b/>
                <w:bCs/>
                <w:sz w:val="20"/>
              </w:rPr>
            </w:pPr>
            <w:proofErr w:type="spellStart"/>
            <w:r>
              <w:rPr>
                <w:b/>
                <w:bCs/>
                <w:sz w:val="20"/>
              </w:rPr>
              <w:t>xxxxxxxxxxxxxx</w:t>
            </w:r>
            <w:proofErr w:type="spellEnd"/>
          </w:p>
          <w:p w14:paraId="317029AD" w14:textId="77777777" w:rsidR="009A29BC" w:rsidRDefault="009A29BC" w:rsidP="00E75F1D">
            <w:pPr>
              <w:widowControl w:val="0"/>
              <w:rPr>
                <w:b/>
                <w:bCs/>
                <w:sz w:val="20"/>
              </w:rPr>
            </w:pPr>
            <w:proofErr w:type="spellStart"/>
            <w:r>
              <w:rPr>
                <w:b/>
                <w:bCs/>
                <w:sz w:val="20"/>
              </w:rPr>
              <w:t>xxxxxxxxxxxxxx</w:t>
            </w:r>
            <w:proofErr w:type="spellEnd"/>
          </w:p>
          <w:p w14:paraId="7A4463E9" w14:textId="77777777" w:rsidR="009A29BC" w:rsidRDefault="009A29BC" w:rsidP="00E75F1D">
            <w:pPr>
              <w:widowControl w:val="0"/>
              <w:rPr>
                <w:b/>
                <w:bCs/>
                <w:sz w:val="20"/>
              </w:rPr>
            </w:pPr>
            <w:proofErr w:type="spellStart"/>
            <w:r>
              <w:rPr>
                <w:b/>
                <w:bCs/>
                <w:sz w:val="20"/>
              </w:rPr>
              <w:t>xxxxxxxxxxxxxx</w:t>
            </w:r>
            <w:proofErr w:type="spellEnd"/>
          </w:p>
          <w:p w14:paraId="3D60341A" w14:textId="0E1883FA" w:rsidR="009A29BC" w:rsidRPr="0020178D" w:rsidRDefault="009A29BC" w:rsidP="00E75F1D">
            <w:pPr>
              <w:widowControl w:val="0"/>
              <w:rPr>
                <w:b/>
                <w:bCs/>
                <w:sz w:val="20"/>
              </w:rPr>
            </w:pPr>
            <w:proofErr w:type="spellStart"/>
            <w:r>
              <w:rPr>
                <w:b/>
                <w:bCs/>
                <w:sz w:val="20"/>
              </w:rPr>
              <w:t>xxxxxxxxxxxxxx</w:t>
            </w:r>
            <w:proofErr w:type="spellEnd"/>
          </w:p>
        </w:tc>
      </w:tr>
    </w:tbl>
    <w:p w14:paraId="6EADA21D" w14:textId="77777777" w:rsidR="00A50806" w:rsidRPr="0020178D" w:rsidRDefault="00A50806" w:rsidP="00A50806">
      <w:pPr>
        <w:tabs>
          <w:tab w:val="left" w:pos="1200"/>
        </w:tabs>
        <w:rPr>
          <w:sz w:val="20"/>
        </w:rPr>
      </w:pPr>
    </w:p>
    <w:tbl>
      <w:tblPr>
        <w:tblpPr w:leftFromText="141" w:rightFromText="141" w:vertAnchor="text" w:horzAnchor="margin" w:tblpXSpec="center" w:tblpY="145"/>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631"/>
      </w:tblGrid>
      <w:tr w:rsidR="00A50806" w:rsidRPr="00B10BDC" w14:paraId="7501D608" w14:textId="77777777" w:rsidTr="00E75F1D">
        <w:trPr>
          <w:trHeight w:val="252"/>
        </w:trPr>
        <w:tc>
          <w:tcPr>
            <w:tcW w:w="10461" w:type="dxa"/>
            <w:gridSpan w:val="2"/>
          </w:tcPr>
          <w:p w14:paraId="16311BBD" w14:textId="77777777" w:rsidR="00A50806" w:rsidRPr="00B10BDC" w:rsidRDefault="00A50806" w:rsidP="00E75F1D">
            <w:pPr>
              <w:rPr>
                <w:b/>
                <w:sz w:val="20"/>
              </w:rPr>
            </w:pPr>
            <w:r w:rsidRPr="00B10BDC">
              <w:rPr>
                <w:b/>
                <w:sz w:val="20"/>
              </w:rPr>
              <w:t>Podnájemce</w:t>
            </w:r>
          </w:p>
        </w:tc>
      </w:tr>
      <w:tr w:rsidR="00A50806" w:rsidRPr="00B10BDC" w14:paraId="5B8CF91A" w14:textId="77777777" w:rsidTr="00E75F1D">
        <w:trPr>
          <w:trHeight w:val="1057"/>
        </w:trPr>
        <w:tc>
          <w:tcPr>
            <w:tcW w:w="2830" w:type="dxa"/>
          </w:tcPr>
          <w:p w14:paraId="627CEFD5" w14:textId="77777777" w:rsidR="00A50806" w:rsidRPr="0020178D" w:rsidRDefault="00A50806" w:rsidP="00E75F1D">
            <w:pPr>
              <w:rPr>
                <w:sz w:val="20"/>
              </w:rPr>
            </w:pPr>
            <w:r w:rsidRPr="0020178D">
              <w:rPr>
                <w:sz w:val="20"/>
              </w:rPr>
              <w:t>Název:</w:t>
            </w:r>
          </w:p>
          <w:p w14:paraId="6E09B331" w14:textId="77777777" w:rsidR="00A50806" w:rsidRPr="0020178D" w:rsidRDefault="00A50806" w:rsidP="00E75F1D">
            <w:pPr>
              <w:rPr>
                <w:sz w:val="20"/>
              </w:rPr>
            </w:pPr>
            <w:r w:rsidRPr="0020178D">
              <w:rPr>
                <w:sz w:val="20"/>
              </w:rPr>
              <w:t>Sídlo:</w:t>
            </w:r>
          </w:p>
          <w:p w14:paraId="052C3F76" w14:textId="77777777" w:rsidR="00A50806" w:rsidRPr="0020178D" w:rsidRDefault="00A50806" w:rsidP="00E75F1D">
            <w:pPr>
              <w:rPr>
                <w:sz w:val="20"/>
              </w:rPr>
            </w:pPr>
            <w:r w:rsidRPr="0020178D">
              <w:rPr>
                <w:sz w:val="20"/>
              </w:rPr>
              <w:t>IČO:</w:t>
            </w:r>
          </w:p>
          <w:p w14:paraId="0D8B51A2" w14:textId="77777777" w:rsidR="00A50806" w:rsidRPr="0020178D" w:rsidRDefault="00A50806" w:rsidP="00E75F1D">
            <w:pPr>
              <w:rPr>
                <w:sz w:val="20"/>
              </w:rPr>
            </w:pPr>
            <w:r w:rsidRPr="0020178D">
              <w:rPr>
                <w:sz w:val="20"/>
              </w:rPr>
              <w:t>Zastoupená:</w:t>
            </w:r>
          </w:p>
          <w:p w14:paraId="34C77D6F" w14:textId="77777777" w:rsidR="00A50806" w:rsidRPr="0020178D" w:rsidRDefault="00A50806" w:rsidP="00E75F1D">
            <w:pPr>
              <w:rPr>
                <w:sz w:val="20"/>
              </w:rPr>
            </w:pPr>
            <w:r w:rsidRPr="0020178D">
              <w:rPr>
                <w:sz w:val="20"/>
              </w:rPr>
              <w:t>Bankovní spojení:</w:t>
            </w:r>
          </w:p>
          <w:p w14:paraId="6423CD09" w14:textId="77777777" w:rsidR="00A50806" w:rsidRPr="0020178D" w:rsidRDefault="00A50806" w:rsidP="00E75F1D">
            <w:pPr>
              <w:rPr>
                <w:sz w:val="20"/>
              </w:rPr>
            </w:pPr>
            <w:r w:rsidRPr="0020178D">
              <w:rPr>
                <w:sz w:val="20"/>
              </w:rPr>
              <w:t>Číslo účtu:</w:t>
            </w:r>
          </w:p>
          <w:p w14:paraId="4C7DB792" w14:textId="77777777" w:rsidR="00A50806" w:rsidRPr="00B10BDC" w:rsidRDefault="00A50806" w:rsidP="00E75F1D">
            <w:pPr>
              <w:rPr>
                <w:sz w:val="20"/>
              </w:rPr>
            </w:pPr>
            <w:r w:rsidRPr="0020178D">
              <w:rPr>
                <w:sz w:val="20"/>
              </w:rPr>
              <w:t>Datová schránka:</w:t>
            </w:r>
          </w:p>
        </w:tc>
        <w:tc>
          <w:tcPr>
            <w:tcW w:w="7631" w:type="dxa"/>
          </w:tcPr>
          <w:p w14:paraId="0DF84C0F" w14:textId="77777777" w:rsidR="00A50806" w:rsidRPr="0020178D" w:rsidRDefault="00A50806" w:rsidP="00E75F1D">
            <w:pPr>
              <w:rPr>
                <w:b/>
                <w:sz w:val="20"/>
              </w:rPr>
            </w:pPr>
            <w:r w:rsidRPr="0020178D">
              <w:rPr>
                <w:b/>
                <w:sz w:val="20"/>
              </w:rPr>
              <w:t>Školní jídelny Praha 10, příspěvková organizace</w:t>
            </w:r>
          </w:p>
          <w:p w14:paraId="098AA422" w14:textId="77777777" w:rsidR="00A50806" w:rsidRPr="0020178D" w:rsidRDefault="00A50806" w:rsidP="00E75F1D">
            <w:pPr>
              <w:rPr>
                <w:bCs/>
                <w:sz w:val="20"/>
              </w:rPr>
            </w:pPr>
            <w:r w:rsidRPr="0020178D">
              <w:rPr>
                <w:bCs/>
                <w:sz w:val="20"/>
              </w:rPr>
              <w:t>Kodaňská 658/16, Vršovice, 101 00 Praha 10</w:t>
            </w:r>
          </w:p>
          <w:p w14:paraId="26C7672C" w14:textId="77777777" w:rsidR="00A50806" w:rsidRPr="0020178D" w:rsidRDefault="00A50806" w:rsidP="00E75F1D">
            <w:pPr>
              <w:rPr>
                <w:bCs/>
                <w:sz w:val="20"/>
              </w:rPr>
            </w:pPr>
            <w:r w:rsidRPr="0020178D">
              <w:rPr>
                <w:bCs/>
                <w:sz w:val="20"/>
              </w:rPr>
              <w:t>71212311</w:t>
            </w:r>
          </w:p>
          <w:p w14:paraId="0FB63401" w14:textId="77777777" w:rsidR="00ED4EA7" w:rsidRPr="009A29BC" w:rsidRDefault="009A29BC" w:rsidP="00E75F1D">
            <w:pPr>
              <w:rPr>
                <w:b/>
                <w:sz w:val="20"/>
              </w:rPr>
            </w:pPr>
            <w:proofErr w:type="spellStart"/>
            <w:r w:rsidRPr="009A29BC">
              <w:rPr>
                <w:b/>
                <w:sz w:val="20"/>
              </w:rPr>
              <w:t>xxxxxxxxxxxxxx</w:t>
            </w:r>
            <w:proofErr w:type="spellEnd"/>
          </w:p>
          <w:p w14:paraId="7AAD03DB" w14:textId="77777777" w:rsidR="009A29BC" w:rsidRPr="009A29BC" w:rsidRDefault="009A29BC" w:rsidP="00E75F1D">
            <w:pPr>
              <w:rPr>
                <w:b/>
                <w:sz w:val="20"/>
              </w:rPr>
            </w:pPr>
            <w:proofErr w:type="spellStart"/>
            <w:r w:rsidRPr="009A29BC">
              <w:rPr>
                <w:b/>
                <w:sz w:val="20"/>
              </w:rPr>
              <w:t>xxxxxxxxxxxxxx</w:t>
            </w:r>
            <w:proofErr w:type="spellEnd"/>
          </w:p>
          <w:p w14:paraId="36637BC3" w14:textId="77777777" w:rsidR="009A29BC" w:rsidRPr="009A29BC" w:rsidRDefault="009A29BC" w:rsidP="00E75F1D">
            <w:pPr>
              <w:rPr>
                <w:b/>
                <w:sz w:val="20"/>
              </w:rPr>
            </w:pPr>
            <w:proofErr w:type="spellStart"/>
            <w:r w:rsidRPr="009A29BC">
              <w:rPr>
                <w:b/>
                <w:sz w:val="20"/>
              </w:rPr>
              <w:t>xxxxxxxxxxxxxx</w:t>
            </w:r>
            <w:proofErr w:type="spellEnd"/>
          </w:p>
          <w:p w14:paraId="4EBA48F0" w14:textId="1B72B2B3" w:rsidR="009A29BC" w:rsidRPr="00ED4EA7" w:rsidRDefault="009A29BC" w:rsidP="00E75F1D">
            <w:pPr>
              <w:rPr>
                <w:sz w:val="20"/>
              </w:rPr>
            </w:pPr>
            <w:proofErr w:type="spellStart"/>
            <w:r w:rsidRPr="009A29BC">
              <w:rPr>
                <w:b/>
                <w:sz w:val="20"/>
              </w:rPr>
              <w:t>xxxxxxxxxxxxxx</w:t>
            </w:r>
            <w:proofErr w:type="spellEnd"/>
          </w:p>
        </w:tc>
      </w:tr>
    </w:tbl>
    <w:p w14:paraId="4A3D3316" w14:textId="77777777" w:rsidR="00A50806" w:rsidRPr="0020178D" w:rsidRDefault="00A50806" w:rsidP="00A50806">
      <w:pPr>
        <w:rPr>
          <w:sz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5"/>
        <w:gridCol w:w="5455"/>
      </w:tblGrid>
      <w:tr w:rsidR="00A50806" w:rsidRPr="0020178D" w14:paraId="5A8CE0F0" w14:textId="77777777" w:rsidTr="00E75F1D">
        <w:trPr>
          <w:trHeight w:val="270"/>
        </w:trPr>
        <w:tc>
          <w:tcPr>
            <w:tcW w:w="10490" w:type="dxa"/>
            <w:gridSpan w:val="2"/>
          </w:tcPr>
          <w:p w14:paraId="28DDA843" w14:textId="77777777" w:rsidR="00A50806" w:rsidRPr="00B10BDC" w:rsidRDefault="00A50806" w:rsidP="00E75F1D">
            <w:pPr>
              <w:rPr>
                <w:b/>
                <w:sz w:val="20"/>
              </w:rPr>
            </w:pPr>
            <w:r w:rsidRPr="0020178D">
              <w:rPr>
                <w:b/>
                <w:sz w:val="20"/>
              </w:rPr>
              <w:t>Údaje o nebytových prostorech</w:t>
            </w:r>
          </w:p>
        </w:tc>
      </w:tr>
      <w:tr w:rsidR="00A50806" w:rsidRPr="00B10BDC" w14:paraId="78A2EF5D" w14:textId="77777777" w:rsidTr="00E75F1D">
        <w:trPr>
          <w:trHeight w:val="822"/>
        </w:trPr>
        <w:tc>
          <w:tcPr>
            <w:tcW w:w="5035" w:type="dxa"/>
            <w:tcBorders>
              <w:bottom w:val="single" w:sz="4" w:space="0" w:color="auto"/>
            </w:tcBorders>
          </w:tcPr>
          <w:p w14:paraId="699E45C8" w14:textId="77777777" w:rsidR="00A50806" w:rsidRPr="0020178D" w:rsidRDefault="00A50806" w:rsidP="00E75F1D">
            <w:pPr>
              <w:rPr>
                <w:b/>
                <w:sz w:val="20"/>
              </w:rPr>
            </w:pPr>
            <w:r w:rsidRPr="0020178D">
              <w:rPr>
                <w:b/>
                <w:sz w:val="20"/>
              </w:rPr>
              <w:t>Nebytový prostor</w:t>
            </w:r>
          </w:p>
          <w:p w14:paraId="77E7E763" w14:textId="7DB42602" w:rsidR="00A50806" w:rsidRPr="00ED4EA7" w:rsidRDefault="00ED4EA7" w:rsidP="00E75F1D">
            <w:pPr>
              <w:rPr>
                <w:sz w:val="20"/>
              </w:rPr>
            </w:pPr>
            <w:r w:rsidRPr="00ED4EA7">
              <w:rPr>
                <w:sz w:val="20"/>
              </w:rPr>
              <w:t>podzemní podlaží a 1. nadzemní podlaží ŠJ</w:t>
            </w:r>
          </w:p>
        </w:tc>
        <w:tc>
          <w:tcPr>
            <w:tcW w:w="5455" w:type="dxa"/>
          </w:tcPr>
          <w:p w14:paraId="16A4CA16" w14:textId="77777777" w:rsidR="00A50806" w:rsidRPr="00ED4EA7" w:rsidRDefault="00A50806" w:rsidP="00E75F1D">
            <w:pPr>
              <w:rPr>
                <w:b/>
                <w:sz w:val="20"/>
              </w:rPr>
            </w:pPr>
            <w:r w:rsidRPr="00ED4EA7">
              <w:rPr>
                <w:b/>
                <w:sz w:val="20"/>
              </w:rPr>
              <w:t>Adresa prostoru</w:t>
            </w:r>
          </w:p>
          <w:p w14:paraId="4AE9710D" w14:textId="4EECDB75" w:rsidR="00A50806" w:rsidRPr="00ED4EA7" w:rsidRDefault="00ED4EA7" w:rsidP="00E75F1D">
            <w:pPr>
              <w:rPr>
                <w:bCs/>
                <w:sz w:val="20"/>
              </w:rPr>
            </w:pPr>
            <w:r w:rsidRPr="00ED4EA7">
              <w:rPr>
                <w:bCs/>
                <w:sz w:val="20"/>
              </w:rPr>
              <w:t>U Roháčových kasáren 1381/19, 100 00 Praha 10</w:t>
            </w:r>
          </w:p>
        </w:tc>
      </w:tr>
    </w:tbl>
    <w:p w14:paraId="1DC5B55A" w14:textId="77777777" w:rsidR="00A50806" w:rsidRDefault="00A50806" w:rsidP="00A50806">
      <w:pPr>
        <w:rPr>
          <w:sz w:val="20"/>
        </w:rPr>
      </w:pPr>
    </w:p>
    <w:tbl>
      <w:tblPr>
        <w:tblpPr w:leftFromText="141" w:rightFromText="141" w:vertAnchor="text" w:horzAnchor="page" w:tblpX="679" w:tblpY="3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5387"/>
      </w:tblGrid>
      <w:tr w:rsidR="00A50806" w:rsidRPr="0020178D" w14:paraId="3CC6064A" w14:textId="77777777" w:rsidTr="00E75F1D">
        <w:trPr>
          <w:trHeight w:val="261"/>
        </w:trPr>
        <w:tc>
          <w:tcPr>
            <w:tcW w:w="10485" w:type="dxa"/>
            <w:gridSpan w:val="2"/>
            <w:tcBorders>
              <w:top w:val="single" w:sz="4" w:space="0" w:color="auto"/>
              <w:left w:val="single" w:sz="4" w:space="0" w:color="auto"/>
              <w:bottom w:val="single" w:sz="4" w:space="0" w:color="auto"/>
              <w:right w:val="single" w:sz="4" w:space="0" w:color="auto"/>
            </w:tcBorders>
          </w:tcPr>
          <w:p w14:paraId="44CB0D32" w14:textId="77777777" w:rsidR="00A50806" w:rsidRPr="0020178D" w:rsidRDefault="00A50806" w:rsidP="00E75F1D">
            <w:pPr>
              <w:rPr>
                <w:b/>
                <w:sz w:val="20"/>
              </w:rPr>
            </w:pPr>
            <w:r>
              <w:rPr>
                <w:b/>
                <w:bCs/>
                <w:sz w:val="20"/>
              </w:rPr>
              <w:t>Seznam ploch</w:t>
            </w:r>
          </w:p>
        </w:tc>
      </w:tr>
      <w:tr w:rsidR="00A50806" w:rsidRPr="0020178D" w14:paraId="7B868B9F" w14:textId="77777777" w:rsidTr="00E75F1D">
        <w:trPr>
          <w:trHeight w:val="261"/>
        </w:trPr>
        <w:tc>
          <w:tcPr>
            <w:tcW w:w="5098" w:type="dxa"/>
            <w:tcBorders>
              <w:top w:val="single" w:sz="4" w:space="0" w:color="auto"/>
              <w:left w:val="single" w:sz="4" w:space="0" w:color="auto"/>
              <w:bottom w:val="single" w:sz="4" w:space="0" w:color="auto"/>
              <w:right w:val="single" w:sz="4" w:space="0" w:color="auto"/>
            </w:tcBorders>
          </w:tcPr>
          <w:p w14:paraId="13EC1788" w14:textId="77777777" w:rsidR="00A50806" w:rsidRPr="0020178D" w:rsidRDefault="00A50806" w:rsidP="00E75F1D">
            <w:pPr>
              <w:rPr>
                <w:b/>
                <w:sz w:val="20"/>
              </w:rPr>
            </w:pPr>
            <w:r w:rsidRPr="0020178D">
              <w:rPr>
                <w:b/>
                <w:sz w:val="20"/>
              </w:rPr>
              <w:t>Místnost</w:t>
            </w:r>
          </w:p>
        </w:tc>
        <w:tc>
          <w:tcPr>
            <w:tcW w:w="5387" w:type="dxa"/>
            <w:tcBorders>
              <w:top w:val="single" w:sz="4" w:space="0" w:color="auto"/>
              <w:left w:val="single" w:sz="4" w:space="0" w:color="auto"/>
              <w:bottom w:val="single" w:sz="4" w:space="0" w:color="auto"/>
              <w:right w:val="single" w:sz="4" w:space="0" w:color="auto"/>
            </w:tcBorders>
          </w:tcPr>
          <w:p w14:paraId="634F7D4B" w14:textId="77777777" w:rsidR="00A50806" w:rsidRPr="0020178D" w:rsidRDefault="00A50806" w:rsidP="00E75F1D">
            <w:pPr>
              <w:rPr>
                <w:b/>
                <w:sz w:val="20"/>
              </w:rPr>
            </w:pPr>
            <w:proofErr w:type="spellStart"/>
            <w:r w:rsidRPr="0020178D">
              <w:rPr>
                <w:b/>
                <w:sz w:val="20"/>
              </w:rPr>
              <w:t>Celk</w:t>
            </w:r>
            <w:proofErr w:type="spellEnd"/>
            <w:r w:rsidRPr="0020178D">
              <w:rPr>
                <w:b/>
                <w:sz w:val="20"/>
              </w:rPr>
              <w:t>. m2</w:t>
            </w:r>
          </w:p>
        </w:tc>
      </w:tr>
      <w:tr w:rsidR="00A50806" w:rsidRPr="0020178D" w14:paraId="69E92B54" w14:textId="77777777" w:rsidTr="00E75F1D">
        <w:trPr>
          <w:trHeight w:val="266"/>
        </w:trPr>
        <w:tc>
          <w:tcPr>
            <w:tcW w:w="5098" w:type="dxa"/>
            <w:tcBorders>
              <w:top w:val="single" w:sz="4" w:space="0" w:color="auto"/>
              <w:left w:val="single" w:sz="4" w:space="0" w:color="auto"/>
              <w:bottom w:val="single" w:sz="4" w:space="0" w:color="auto"/>
              <w:right w:val="single" w:sz="4" w:space="0" w:color="auto"/>
            </w:tcBorders>
          </w:tcPr>
          <w:p w14:paraId="73A749BF" w14:textId="53195A2A" w:rsidR="00A50806" w:rsidRPr="00ED4EA7" w:rsidRDefault="00ED4EA7" w:rsidP="00E75F1D">
            <w:pPr>
              <w:rPr>
                <w:sz w:val="20"/>
              </w:rPr>
            </w:pPr>
            <w:r>
              <w:rPr>
                <w:sz w:val="20"/>
              </w:rPr>
              <w:t>rampa</w:t>
            </w:r>
          </w:p>
        </w:tc>
        <w:tc>
          <w:tcPr>
            <w:tcW w:w="5387" w:type="dxa"/>
            <w:tcBorders>
              <w:top w:val="single" w:sz="4" w:space="0" w:color="auto"/>
              <w:left w:val="single" w:sz="4" w:space="0" w:color="auto"/>
              <w:bottom w:val="single" w:sz="4" w:space="0" w:color="auto"/>
              <w:right w:val="single" w:sz="4" w:space="0" w:color="auto"/>
            </w:tcBorders>
          </w:tcPr>
          <w:p w14:paraId="73C50F4E" w14:textId="5CD32D64" w:rsidR="00A50806" w:rsidRPr="00ED4EA7" w:rsidRDefault="00ED4EA7" w:rsidP="00E75F1D">
            <w:pPr>
              <w:rPr>
                <w:sz w:val="20"/>
              </w:rPr>
            </w:pPr>
            <w:r>
              <w:rPr>
                <w:sz w:val="20"/>
              </w:rPr>
              <w:t>50,62</w:t>
            </w:r>
          </w:p>
        </w:tc>
      </w:tr>
      <w:tr w:rsidR="00A50806" w:rsidRPr="0020178D" w14:paraId="1383BC47"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130296E" w14:textId="4C9C0AE4" w:rsidR="00A50806" w:rsidRPr="00ED4EA7" w:rsidRDefault="00ED4EA7" w:rsidP="00E75F1D">
            <w:pPr>
              <w:rPr>
                <w:sz w:val="20"/>
              </w:rPr>
            </w:pPr>
            <w:r>
              <w:rPr>
                <w:sz w:val="20"/>
              </w:rPr>
              <w:t>hala</w:t>
            </w:r>
          </w:p>
        </w:tc>
        <w:tc>
          <w:tcPr>
            <w:tcW w:w="5387" w:type="dxa"/>
            <w:tcBorders>
              <w:top w:val="single" w:sz="4" w:space="0" w:color="auto"/>
              <w:left w:val="single" w:sz="4" w:space="0" w:color="auto"/>
              <w:bottom w:val="single" w:sz="4" w:space="0" w:color="auto"/>
              <w:right w:val="single" w:sz="4" w:space="0" w:color="auto"/>
            </w:tcBorders>
          </w:tcPr>
          <w:p w14:paraId="1FB23ABA" w14:textId="005EDECD" w:rsidR="00A50806" w:rsidRPr="00ED4EA7" w:rsidRDefault="00ED4EA7" w:rsidP="00E75F1D">
            <w:pPr>
              <w:rPr>
                <w:sz w:val="20"/>
              </w:rPr>
            </w:pPr>
            <w:r>
              <w:rPr>
                <w:sz w:val="20"/>
              </w:rPr>
              <w:t>37,31</w:t>
            </w:r>
          </w:p>
        </w:tc>
      </w:tr>
      <w:tr w:rsidR="00A50806" w:rsidRPr="0020178D" w14:paraId="27FDF3B2"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FDAA6F1" w14:textId="6928BA0F" w:rsidR="00A50806" w:rsidRPr="00ED4EA7" w:rsidRDefault="00AD1695" w:rsidP="00E75F1D">
            <w:pPr>
              <w:rPr>
                <w:sz w:val="20"/>
              </w:rPr>
            </w:pPr>
            <w:r>
              <w:rPr>
                <w:sz w:val="20"/>
              </w:rPr>
              <w:t>komora</w:t>
            </w:r>
          </w:p>
        </w:tc>
        <w:tc>
          <w:tcPr>
            <w:tcW w:w="5387" w:type="dxa"/>
            <w:tcBorders>
              <w:top w:val="single" w:sz="4" w:space="0" w:color="auto"/>
              <w:left w:val="single" w:sz="4" w:space="0" w:color="auto"/>
              <w:bottom w:val="single" w:sz="4" w:space="0" w:color="auto"/>
              <w:right w:val="single" w:sz="4" w:space="0" w:color="auto"/>
            </w:tcBorders>
          </w:tcPr>
          <w:p w14:paraId="42433967" w14:textId="31529A29" w:rsidR="00A50806" w:rsidRPr="00ED4EA7" w:rsidRDefault="00AD1695" w:rsidP="00E75F1D">
            <w:pPr>
              <w:rPr>
                <w:sz w:val="20"/>
              </w:rPr>
            </w:pPr>
            <w:r>
              <w:rPr>
                <w:sz w:val="20"/>
              </w:rPr>
              <w:t xml:space="preserve">  4,00</w:t>
            </w:r>
          </w:p>
        </w:tc>
      </w:tr>
      <w:tr w:rsidR="00A50806" w:rsidRPr="0020178D" w14:paraId="6424964C"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47AADE2" w14:textId="7770606C" w:rsidR="00A50806" w:rsidRPr="00ED4EA7" w:rsidRDefault="00AD1695" w:rsidP="00E75F1D">
            <w:pPr>
              <w:rPr>
                <w:sz w:val="20"/>
              </w:rPr>
            </w:pPr>
            <w:r>
              <w:rPr>
                <w:sz w:val="20"/>
              </w:rPr>
              <w:t>šatna se sociálním zařízením</w:t>
            </w:r>
          </w:p>
        </w:tc>
        <w:tc>
          <w:tcPr>
            <w:tcW w:w="5387" w:type="dxa"/>
            <w:tcBorders>
              <w:top w:val="single" w:sz="4" w:space="0" w:color="auto"/>
              <w:left w:val="single" w:sz="4" w:space="0" w:color="auto"/>
              <w:bottom w:val="single" w:sz="4" w:space="0" w:color="auto"/>
              <w:right w:val="single" w:sz="4" w:space="0" w:color="auto"/>
            </w:tcBorders>
          </w:tcPr>
          <w:p w14:paraId="016D961D" w14:textId="19753FAC" w:rsidR="00A50806" w:rsidRPr="00ED4EA7" w:rsidRDefault="00AD1695" w:rsidP="00E75F1D">
            <w:pPr>
              <w:rPr>
                <w:sz w:val="20"/>
              </w:rPr>
            </w:pPr>
            <w:r>
              <w:rPr>
                <w:sz w:val="20"/>
              </w:rPr>
              <w:t>10,80</w:t>
            </w:r>
          </w:p>
        </w:tc>
      </w:tr>
      <w:tr w:rsidR="00A50806" w:rsidRPr="0020178D" w14:paraId="59CA7320"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6AA6D18D" w14:textId="1AB1896A" w:rsidR="00A50806" w:rsidRPr="00ED4EA7" w:rsidRDefault="00AD1695" w:rsidP="00E75F1D">
            <w:pPr>
              <w:rPr>
                <w:sz w:val="20"/>
              </w:rPr>
            </w:pPr>
            <w:r>
              <w:rPr>
                <w:sz w:val="20"/>
              </w:rPr>
              <w:t>bramborárna</w:t>
            </w:r>
          </w:p>
        </w:tc>
        <w:tc>
          <w:tcPr>
            <w:tcW w:w="5387" w:type="dxa"/>
            <w:tcBorders>
              <w:top w:val="single" w:sz="4" w:space="0" w:color="auto"/>
              <w:left w:val="single" w:sz="4" w:space="0" w:color="auto"/>
              <w:bottom w:val="single" w:sz="4" w:space="0" w:color="auto"/>
              <w:right w:val="single" w:sz="4" w:space="0" w:color="auto"/>
            </w:tcBorders>
          </w:tcPr>
          <w:p w14:paraId="1CC201C4" w14:textId="5C5F3046" w:rsidR="00A50806" w:rsidRPr="00ED4EA7" w:rsidRDefault="00AD1695" w:rsidP="00E75F1D">
            <w:pPr>
              <w:rPr>
                <w:sz w:val="20"/>
              </w:rPr>
            </w:pPr>
            <w:r>
              <w:rPr>
                <w:sz w:val="20"/>
              </w:rPr>
              <w:t>12,25</w:t>
            </w:r>
          </w:p>
        </w:tc>
      </w:tr>
      <w:tr w:rsidR="00ED4EA7" w:rsidRPr="0020178D" w14:paraId="1DAB408A"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952397B" w14:textId="0A457FD7" w:rsidR="00ED4EA7" w:rsidRPr="00ED4EA7" w:rsidRDefault="00AD1695" w:rsidP="00E75F1D">
            <w:pPr>
              <w:rPr>
                <w:sz w:val="20"/>
              </w:rPr>
            </w:pPr>
            <w:r>
              <w:rPr>
                <w:sz w:val="20"/>
              </w:rPr>
              <w:t>sklad brambor</w:t>
            </w:r>
          </w:p>
        </w:tc>
        <w:tc>
          <w:tcPr>
            <w:tcW w:w="5387" w:type="dxa"/>
            <w:tcBorders>
              <w:top w:val="single" w:sz="4" w:space="0" w:color="auto"/>
              <w:left w:val="single" w:sz="4" w:space="0" w:color="auto"/>
              <w:bottom w:val="single" w:sz="4" w:space="0" w:color="auto"/>
              <w:right w:val="single" w:sz="4" w:space="0" w:color="auto"/>
            </w:tcBorders>
          </w:tcPr>
          <w:p w14:paraId="62742B3A" w14:textId="71CC1DCA" w:rsidR="00ED4EA7" w:rsidRPr="00ED4EA7" w:rsidRDefault="00AD1695" w:rsidP="00E75F1D">
            <w:pPr>
              <w:rPr>
                <w:sz w:val="20"/>
              </w:rPr>
            </w:pPr>
            <w:r>
              <w:rPr>
                <w:sz w:val="20"/>
              </w:rPr>
              <w:t xml:space="preserve">  7,00</w:t>
            </w:r>
          </w:p>
        </w:tc>
      </w:tr>
      <w:tr w:rsidR="00ED4EA7" w:rsidRPr="0020178D" w14:paraId="7E54B262"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4DD7BA42" w14:textId="1BC8702D" w:rsidR="00ED4EA7" w:rsidRPr="00ED4EA7" w:rsidRDefault="00AD1695" w:rsidP="00E75F1D">
            <w:pPr>
              <w:rPr>
                <w:sz w:val="20"/>
              </w:rPr>
            </w:pPr>
            <w:r>
              <w:rPr>
                <w:sz w:val="20"/>
              </w:rPr>
              <w:t>sklad – lednice, mrazáky</w:t>
            </w:r>
          </w:p>
        </w:tc>
        <w:tc>
          <w:tcPr>
            <w:tcW w:w="5387" w:type="dxa"/>
            <w:tcBorders>
              <w:top w:val="single" w:sz="4" w:space="0" w:color="auto"/>
              <w:left w:val="single" w:sz="4" w:space="0" w:color="auto"/>
              <w:bottom w:val="single" w:sz="4" w:space="0" w:color="auto"/>
              <w:right w:val="single" w:sz="4" w:space="0" w:color="auto"/>
            </w:tcBorders>
          </w:tcPr>
          <w:p w14:paraId="681164CB" w14:textId="4205570B" w:rsidR="00ED4EA7" w:rsidRPr="00ED4EA7" w:rsidRDefault="00AD1695" w:rsidP="00E75F1D">
            <w:pPr>
              <w:rPr>
                <w:sz w:val="20"/>
              </w:rPr>
            </w:pPr>
            <w:r>
              <w:rPr>
                <w:sz w:val="20"/>
              </w:rPr>
              <w:t>10,50</w:t>
            </w:r>
          </w:p>
        </w:tc>
      </w:tr>
      <w:tr w:rsidR="00ED4EA7" w:rsidRPr="0020178D" w14:paraId="4821FE84"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124C565C" w14:textId="7617B5ED" w:rsidR="00ED4EA7" w:rsidRPr="00ED4EA7" w:rsidRDefault="00AD1695" w:rsidP="00E75F1D">
            <w:pPr>
              <w:rPr>
                <w:sz w:val="20"/>
              </w:rPr>
            </w:pPr>
            <w:r>
              <w:rPr>
                <w:sz w:val="20"/>
              </w:rPr>
              <w:t>strojovna chlazení</w:t>
            </w:r>
          </w:p>
        </w:tc>
        <w:tc>
          <w:tcPr>
            <w:tcW w:w="5387" w:type="dxa"/>
            <w:tcBorders>
              <w:top w:val="single" w:sz="4" w:space="0" w:color="auto"/>
              <w:left w:val="single" w:sz="4" w:space="0" w:color="auto"/>
              <w:bottom w:val="single" w:sz="4" w:space="0" w:color="auto"/>
              <w:right w:val="single" w:sz="4" w:space="0" w:color="auto"/>
            </w:tcBorders>
          </w:tcPr>
          <w:p w14:paraId="1599CB89" w14:textId="203FCE65" w:rsidR="00ED4EA7" w:rsidRPr="00ED4EA7" w:rsidRDefault="00AD1695" w:rsidP="00E75F1D">
            <w:pPr>
              <w:rPr>
                <w:sz w:val="20"/>
              </w:rPr>
            </w:pPr>
            <w:r>
              <w:rPr>
                <w:sz w:val="20"/>
              </w:rPr>
              <w:t>11,56</w:t>
            </w:r>
          </w:p>
        </w:tc>
      </w:tr>
      <w:tr w:rsidR="00ED4EA7" w:rsidRPr="0020178D" w14:paraId="3C433264"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B2DED30" w14:textId="46926EB6" w:rsidR="00ED4EA7" w:rsidRPr="00ED4EA7" w:rsidRDefault="00AD1695" w:rsidP="00E75F1D">
            <w:pPr>
              <w:rPr>
                <w:sz w:val="20"/>
              </w:rPr>
            </w:pPr>
            <w:r>
              <w:rPr>
                <w:sz w:val="20"/>
              </w:rPr>
              <w:t>chodba 3x</w:t>
            </w:r>
          </w:p>
        </w:tc>
        <w:tc>
          <w:tcPr>
            <w:tcW w:w="5387" w:type="dxa"/>
            <w:tcBorders>
              <w:top w:val="single" w:sz="4" w:space="0" w:color="auto"/>
              <w:left w:val="single" w:sz="4" w:space="0" w:color="auto"/>
              <w:bottom w:val="single" w:sz="4" w:space="0" w:color="auto"/>
              <w:right w:val="single" w:sz="4" w:space="0" w:color="auto"/>
            </w:tcBorders>
          </w:tcPr>
          <w:p w14:paraId="0BF11F1C" w14:textId="58463C3E" w:rsidR="00ED4EA7" w:rsidRPr="00ED4EA7" w:rsidRDefault="00F8064D" w:rsidP="00E75F1D">
            <w:pPr>
              <w:rPr>
                <w:sz w:val="20"/>
              </w:rPr>
            </w:pPr>
            <w:r>
              <w:rPr>
                <w:sz w:val="20"/>
              </w:rPr>
              <w:t>43,53</w:t>
            </w:r>
          </w:p>
        </w:tc>
      </w:tr>
      <w:tr w:rsidR="00ED4EA7" w:rsidRPr="0020178D" w14:paraId="772E92E4"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846AC76" w14:textId="5247145C" w:rsidR="00ED4EA7" w:rsidRPr="00ED4EA7" w:rsidRDefault="00AD1695" w:rsidP="00E75F1D">
            <w:pPr>
              <w:rPr>
                <w:sz w:val="20"/>
              </w:rPr>
            </w:pPr>
            <w:r>
              <w:rPr>
                <w:sz w:val="20"/>
              </w:rPr>
              <w:t>strojovna vzduchotechniky</w:t>
            </w:r>
          </w:p>
        </w:tc>
        <w:tc>
          <w:tcPr>
            <w:tcW w:w="5387" w:type="dxa"/>
            <w:tcBorders>
              <w:top w:val="single" w:sz="4" w:space="0" w:color="auto"/>
              <w:left w:val="single" w:sz="4" w:space="0" w:color="auto"/>
              <w:bottom w:val="single" w:sz="4" w:space="0" w:color="auto"/>
              <w:right w:val="single" w:sz="4" w:space="0" w:color="auto"/>
            </w:tcBorders>
          </w:tcPr>
          <w:p w14:paraId="1A52D7D4" w14:textId="1034CAC1" w:rsidR="00ED4EA7" w:rsidRPr="00ED4EA7" w:rsidRDefault="00AD1695" w:rsidP="00E75F1D">
            <w:pPr>
              <w:rPr>
                <w:sz w:val="20"/>
              </w:rPr>
            </w:pPr>
            <w:r>
              <w:rPr>
                <w:sz w:val="20"/>
              </w:rPr>
              <w:t>21,00</w:t>
            </w:r>
          </w:p>
        </w:tc>
      </w:tr>
      <w:tr w:rsidR="00ED4EA7" w:rsidRPr="0020178D" w14:paraId="6BCDCB2E"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0C61B7B" w14:textId="6A5E5258" w:rsidR="00ED4EA7" w:rsidRPr="00ED4EA7" w:rsidRDefault="00AD1695" w:rsidP="00E75F1D">
            <w:pPr>
              <w:rPr>
                <w:sz w:val="20"/>
              </w:rPr>
            </w:pPr>
            <w:r>
              <w:rPr>
                <w:sz w:val="20"/>
              </w:rPr>
              <w:t>sklad potravin 2x</w:t>
            </w:r>
          </w:p>
        </w:tc>
        <w:tc>
          <w:tcPr>
            <w:tcW w:w="5387" w:type="dxa"/>
            <w:tcBorders>
              <w:top w:val="single" w:sz="4" w:space="0" w:color="auto"/>
              <w:left w:val="single" w:sz="4" w:space="0" w:color="auto"/>
              <w:bottom w:val="single" w:sz="4" w:space="0" w:color="auto"/>
              <w:right w:val="single" w:sz="4" w:space="0" w:color="auto"/>
            </w:tcBorders>
          </w:tcPr>
          <w:p w14:paraId="5B1911D4" w14:textId="4E10CBE9" w:rsidR="00ED4EA7" w:rsidRPr="00ED4EA7" w:rsidRDefault="00AD1695" w:rsidP="00E75F1D">
            <w:pPr>
              <w:rPr>
                <w:sz w:val="20"/>
              </w:rPr>
            </w:pPr>
            <w:r>
              <w:rPr>
                <w:sz w:val="20"/>
              </w:rPr>
              <w:t>33,55</w:t>
            </w:r>
          </w:p>
        </w:tc>
      </w:tr>
      <w:tr w:rsidR="00ED4EA7" w:rsidRPr="0020178D" w14:paraId="644A5CEC"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0F88365" w14:textId="4E1F3FE6" w:rsidR="00ED4EA7" w:rsidRPr="00ED4EA7" w:rsidRDefault="00AD1695" w:rsidP="00E75F1D">
            <w:pPr>
              <w:rPr>
                <w:sz w:val="20"/>
              </w:rPr>
            </w:pPr>
            <w:r>
              <w:rPr>
                <w:sz w:val="20"/>
              </w:rPr>
              <w:t>provozní sklad - technik</w:t>
            </w:r>
          </w:p>
        </w:tc>
        <w:tc>
          <w:tcPr>
            <w:tcW w:w="5387" w:type="dxa"/>
            <w:tcBorders>
              <w:top w:val="single" w:sz="4" w:space="0" w:color="auto"/>
              <w:left w:val="single" w:sz="4" w:space="0" w:color="auto"/>
              <w:bottom w:val="single" w:sz="4" w:space="0" w:color="auto"/>
              <w:right w:val="single" w:sz="4" w:space="0" w:color="auto"/>
            </w:tcBorders>
          </w:tcPr>
          <w:p w14:paraId="68D591E1" w14:textId="7250DAC2" w:rsidR="00ED4EA7" w:rsidRPr="00ED4EA7" w:rsidRDefault="00AD1695" w:rsidP="00E75F1D">
            <w:pPr>
              <w:rPr>
                <w:sz w:val="20"/>
              </w:rPr>
            </w:pPr>
            <w:r>
              <w:rPr>
                <w:sz w:val="20"/>
              </w:rPr>
              <w:t>13,95</w:t>
            </w:r>
          </w:p>
        </w:tc>
      </w:tr>
      <w:tr w:rsidR="00ED4EA7" w:rsidRPr="0020178D" w14:paraId="083AF69D"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13DBB110" w14:textId="535DADA6" w:rsidR="00ED4EA7" w:rsidRPr="00ED4EA7" w:rsidRDefault="00AD1695" w:rsidP="00E75F1D">
            <w:pPr>
              <w:rPr>
                <w:sz w:val="20"/>
              </w:rPr>
            </w:pPr>
            <w:r>
              <w:rPr>
                <w:sz w:val="20"/>
              </w:rPr>
              <w:t>sklad organických odpadů</w:t>
            </w:r>
          </w:p>
        </w:tc>
        <w:tc>
          <w:tcPr>
            <w:tcW w:w="5387" w:type="dxa"/>
            <w:tcBorders>
              <w:top w:val="single" w:sz="4" w:space="0" w:color="auto"/>
              <w:left w:val="single" w:sz="4" w:space="0" w:color="auto"/>
              <w:bottom w:val="single" w:sz="4" w:space="0" w:color="auto"/>
              <w:right w:val="single" w:sz="4" w:space="0" w:color="auto"/>
            </w:tcBorders>
          </w:tcPr>
          <w:p w14:paraId="6E2478CB" w14:textId="3DBE8365" w:rsidR="00ED4EA7" w:rsidRPr="00ED4EA7" w:rsidRDefault="00AD1695" w:rsidP="00E75F1D">
            <w:pPr>
              <w:rPr>
                <w:sz w:val="20"/>
              </w:rPr>
            </w:pPr>
            <w:r>
              <w:rPr>
                <w:sz w:val="20"/>
              </w:rPr>
              <w:t xml:space="preserve">  </w:t>
            </w:r>
            <w:r w:rsidR="00F8064D">
              <w:rPr>
                <w:sz w:val="20"/>
              </w:rPr>
              <w:t>9,65</w:t>
            </w:r>
          </w:p>
        </w:tc>
      </w:tr>
      <w:tr w:rsidR="00ED4EA7" w:rsidRPr="0020178D" w14:paraId="62E9CD25"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913AA0B" w14:textId="3D99D3AE" w:rsidR="00ED4EA7" w:rsidRPr="00ED4EA7" w:rsidRDefault="00AD1695" w:rsidP="00E75F1D">
            <w:pPr>
              <w:rPr>
                <w:sz w:val="20"/>
              </w:rPr>
            </w:pPr>
            <w:r>
              <w:rPr>
                <w:sz w:val="20"/>
              </w:rPr>
              <w:t xml:space="preserve">sklad DKP 2x </w:t>
            </w:r>
          </w:p>
        </w:tc>
        <w:tc>
          <w:tcPr>
            <w:tcW w:w="5387" w:type="dxa"/>
            <w:tcBorders>
              <w:top w:val="single" w:sz="4" w:space="0" w:color="auto"/>
              <w:left w:val="single" w:sz="4" w:space="0" w:color="auto"/>
              <w:bottom w:val="single" w:sz="4" w:space="0" w:color="auto"/>
              <w:right w:val="single" w:sz="4" w:space="0" w:color="auto"/>
            </w:tcBorders>
          </w:tcPr>
          <w:p w14:paraId="626F4CFF" w14:textId="1C630D27" w:rsidR="00ED4EA7" w:rsidRPr="00ED4EA7" w:rsidRDefault="00AD1695" w:rsidP="00E75F1D">
            <w:pPr>
              <w:rPr>
                <w:sz w:val="20"/>
              </w:rPr>
            </w:pPr>
            <w:r>
              <w:rPr>
                <w:sz w:val="20"/>
              </w:rPr>
              <w:t>27,00</w:t>
            </w:r>
          </w:p>
        </w:tc>
      </w:tr>
      <w:tr w:rsidR="00ED4EA7" w:rsidRPr="0020178D" w14:paraId="52038263"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E6FDD9B" w14:textId="6AB29A17" w:rsidR="00ED4EA7" w:rsidRPr="00ED4EA7" w:rsidRDefault="001829DD" w:rsidP="00E75F1D">
            <w:pPr>
              <w:rPr>
                <w:sz w:val="20"/>
              </w:rPr>
            </w:pPr>
            <w:r>
              <w:rPr>
                <w:sz w:val="20"/>
              </w:rPr>
              <w:t>sklad = chladi</w:t>
            </w:r>
            <w:r w:rsidR="00AD1695">
              <w:rPr>
                <w:sz w:val="20"/>
              </w:rPr>
              <w:t>cí box 2x</w:t>
            </w:r>
          </w:p>
        </w:tc>
        <w:tc>
          <w:tcPr>
            <w:tcW w:w="5387" w:type="dxa"/>
            <w:tcBorders>
              <w:top w:val="single" w:sz="4" w:space="0" w:color="auto"/>
              <w:left w:val="single" w:sz="4" w:space="0" w:color="auto"/>
              <w:bottom w:val="single" w:sz="4" w:space="0" w:color="auto"/>
              <w:right w:val="single" w:sz="4" w:space="0" w:color="auto"/>
            </w:tcBorders>
          </w:tcPr>
          <w:p w14:paraId="649562FD" w14:textId="0372F26E" w:rsidR="00ED4EA7" w:rsidRPr="00ED4EA7" w:rsidRDefault="00AD1695" w:rsidP="00E75F1D">
            <w:pPr>
              <w:rPr>
                <w:sz w:val="20"/>
              </w:rPr>
            </w:pPr>
            <w:r>
              <w:rPr>
                <w:sz w:val="20"/>
              </w:rPr>
              <w:t>40,50</w:t>
            </w:r>
          </w:p>
        </w:tc>
      </w:tr>
      <w:tr w:rsidR="00ED4EA7" w:rsidRPr="0020178D" w14:paraId="238143A8"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6BAE012E" w14:textId="08CFC81C" w:rsidR="00ED4EA7" w:rsidRPr="00ED4EA7" w:rsidRDefault="001829DD" w:rsidP="00E75F1D">
            <w:pPr>
              <w:rPr>
                <w:sz w:val="20"/>
              </w:rPr>
            </w:pPr>
            <w:r>
              <w:rPr>
                <w:sz w:val="20"/>
              </w:rPr>
              <w:t>schodiště</w:t>
            </w:r>
          </w:p>
        </w:tc>
        <w:tc>
          <w:tcPr>
            <w:tcW w:w="5387" w:type="dxa"/>
            <w:tcBorders>
              <w:top w:val="single" w:sz="4" w:space="0" w:color="auto"/>
              <w:left w:val="single" w:sz="4" w:space="0" w:color="auto"/>
              <w:bottom w:val="single" w:sz="4" w:space="0" w:color="auto"/>
              <w:right w:val="single" w:sz="4" w:space="0" w:color="auto"/>
            </w:tcBorders>
          </w:tcPr>
          <w:p w14:paraId="0D702D29" w14:textId="547478AA" w:rsidR="00ED4EA7" w:rsidRPr="00ED4EA7" w:rsidRDefault="001829DD" w:rsidP="00E75F1D">
            <w:pPr>
              <w:rPr>
                <w:sz w:val="20"/>
              </w:rPr>
            </w:pPr>
            <w:r>
              <w:rPr>
                <w:sz w:val="20"/>
              </w:rPr>
              <w:t>11,00</w:t>
            </w:r>
          </w:p>
        </w:tc>
      </w:tr>
      <w:tr w:rsidR="00ED4EA7" w:rsidRPr="0020178D" w14:paraId="404EDBEE"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10D3BA1" w14:textId="5E5BFFB9" w:rsidR="00ED4EA7" w:rsidRPr="00ED4EA7" w:rsidRDefault="001829DD" w:rsidP="00E75F1D">
            <w:pPr>
              <w:rPr>
                <w:sz w:val="20"/>
              </w:rPr>
            </w:pPr>
            <w:r>
              <w:rPr>
                <w:sz w:val="20"/>
              </w:rPr>
              <w:t>chodba</w:t>
            </w:r>
          </w:p>
        </w:tc>
        <w:tc>
          <w:tcPr>
            <w:tcW w:w="5387" w:type="dxa"/>
            <w:tcBorders>
              <w:top w:val="single" w:sz="4" w:space="0" w:color="auto"/>
              <w:left w:val="single" w:sz="4" w:space="0" w:color="auto"/>
              <w:bottom w:val="single" w:sz="4" w:space="0" w:color="auto"/>
              <w:right w:val="single" w:sz="4" w:space="0" w:color="auto"/>
            </w:tcBorders>
          </w:tcPr>
          <w:p w14:paraId="63B560C9" w14:textId="11E4FE19" w:rsidR="00ED4EA7" w:rsidRPr="00ED4EA7" w:rsidRDefault="001829DD" w:rsidP="00E75F1D">
            <w:pPr>
              <w:rPr>
                <w:sz w:val="20"/>
              </w:rPr>
            </w:pPr>
            <w:r>
              <w:rPr>
                <w:sz w:val="20"/>
              </w:rPr>
              <w:t>10,66</w:t>
            </w:r>
          </w:p>
        </w:tc>
      </w:tr>
      <w:tr w:rsidR="00ED4EA7" w:rsidRPr="0020178D" w14:paraId="45B03036"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2C581C4B" w14:textId="08851DA4" w:rsidR="00ED4EA7" w:rsidRPr="00ED4EA7" w:rsidRDefault="001829DD" w:rsidP="00E75F1D">
            <w:pPr>
              <w:rPr>
                <w:sz w:val="20"/>
              </w:rPr>
            </w:pPr>
            <w:r>
              <w:rPr>
                <w:sz w:val="20"/>
              </w:rPr>
              <w:t>úklidová komora</w:t>
            </w:r>
          </w:p>
        </w:tc>
        <w:tc>
          <w:tcPr>
            <w:tcW w:w="5387" w:type="dxa"/>
            <w:tcBorders>
              <w:top w:val="single" w:sz="4" w:space="0" w:color="auto"/>
              <w:left w:val="single" w:sz="4" w:space="0" w:color="auto"/>
              <w:bottom w:val="single" w:sz="4" w:space="0" w:color="auto"/>
              <w:right w:val="single" w:sz="4" w:space="0" w:color="auto"/>
            </w:tcBorders>
          </w:tcPr>
          <w:p w14:paraId="4B423320" w14:textId="18A5644D" w:rsidR="00ED4EA7" w:rsidRPr="00ED4EA7" w:rsidRDefault="00F8064D" w:rsidP="00E75F1D">
            <w:pPr>
              <w:rPr>
                <w:sz w:val="20"/>
              </w:rPr>
            </w:pPr>
            <w:r>
              <w:rPr>
                <w:sz w:val="20"/>
              </w:rPr>
              <w:t xml:space="preserve">  4,10</w:t>
            </w:r>
          </w:p>
        </w:tc>
      </w:tr>
      <w:tr w:rsidR="00ED4EA7" w:rsidRPr="0020178D" w14:paraId="70D17146"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8F0E929" w14:textId="4EB3ADE2" w:rsidR="00ED4EA7" w:rsidRPr="00ED4EA7" w:rsidRDefault="001829DD" w:rsidP="00E75F1D">
            <w:pPr>
              <w:rPr>
                <w:sz w:val="20"/>
              </w:rPr>
            </w:pPr>
            <w:r>
              <w:rPr>
                <w:sz w:val="20"/>
              </w:rPr>
              <w:t>WC ženy – 1x kabinka</w:t>
            </w:r>
          </w:p>
        </w:tc>
        <w:tc>
          <w:tcPr>
            <w:tcW w:w="5387" w:type="dxa"/>
            <w:tcBorders>
              <w:top w:val="single" w:sz="4" w:space="0" w:color="auto"/>
              <w:left w:val="single" w:sz="4" w:space="0" w:color="auto"/>
              <w:bottom w:val="single" w:sz="4" w:space="0" w:color="auto"/>
              <w:right w:val="single" w:sz="4" w:space="0" w:color="auto"/>
            </w:tcBorders>
          </w:tcPr>
          <w:p w14:paraId="4D2DCAFF" w14:textId="4AC4CF5B" w:rsidR="00ED4EA7" w:rsidRPr="00ED4EA7" w:rsidRDefault="001829DD" w:rsidP="00E75F1D">
            <w:pPr>
              <w:rPr>
                <w:sz w:val="20"/>
              </w:rPr>
            </w:pPr>
            <w:r>
              <w:rPr>
                <w:sz w:val="20"/>
              </w:rPr>
              <w:t xml:space="preserve">  1,50</w:t>
            </w:r>
          </w:p>
        </w:tc>
      </w:tr>
      <w:tr w:rsidR="001829DD" w:rsidRPr="0020178D" w14:paraId="36734D90"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136E0C83" w14:textId="41DE2DE7" w:rsidR="001829DD" w:rsidRPr="00ED4EA7" w:rsidRDefault="001829DD" w:rsidP="00E75F1D">
            <w:pPr>
              <w:rPr>
                <w:sz w:val="20"/>
              </w:rPr>
            </w:pPr>
            <w:r>
              <w:rPr>
                <w:sz w:val="20"/>
              </w:rPr>
              <w:t>WC muži – 1x kabinka</w:t>
            </w:r>
          </w:p>
        </w:tc>
        <w:tc>
          <w:tcPr>
            <w:tcW w:w="5387" w:type="dxa"/>
            <w:tcBorders>
              <w:top w:val="single" w:sz="4" w:space="0" w:color="auto"/>
              <w:left w:val="single" w:sz="4" w:space="0" w:color="auto"/>
              <w:bottom w:val="single" w:sz="4" w:space="0" w:color="auto"/>
              <w:right w:val="single" w:sz="4" w:space="0" w:color="auto"/>
            </w:tcBorders>
          </w:tcPr>
          <w:p w14:paraId="7FE2AF7D" w14:textId="3C92E56D" w:rsidR="001829DD" w:rsidRPr="00ED4EA7" w:rsidRDefault="001829DD" w:rsidP="00E75F1D">
            <w:pPr>
              <w:rPr>
                <w:sz w:val="20"/>
              </w:rPr>
            </w:pPr>
            <w:r>
              <w:rPr>
                <w:sz w:val="20"/>
              </w:rPr>
              <w:t xml:space="preserve">  1,50</w:t>
            </w:r>
          </w:p>
        </w:tc>
      </w:tr>
      <w:tr w:rsidR="001829DD" w:rsidRPr="0020178D" w14:paraId="635973B8"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0737099" w14:textId="1BD3537D" w:rsidR="001829DD" w:rsidRPr="00ED4EA7" w:rsidRDefault="001829DD" w:rsidP="00E75F1D">
            <w:pPr>
              <w:rPr>
                <w:sz w:val="20"/>
              </w:rPr>
            </w:pPr>
            <w:r>
              <w:rPr>
                <w:sz w:val="20"/>
              </w:rPr>
              <w:t>strojovna výtahu</w:t>
            </w:r>
          </w:p>
        </w:tc>
        <w:tc>
          <w:tcPr>
            <w:tcW w:w="5387" w:type="dxa"/>
            <w:tcBorders>
              <w:top w:val="single" w:sz="4" w:space="0" w:color="auto"/>
              <w:left w:val="single" w:sz="4" w:space="0" w:color="auto"/>
              <w:bottom w:val="single" w:sz="4" w:space="0" w:color="auto"/>
              <w:right w:val="single" w:sz="4" w:space="0" w:color="auto"/>
            </w:tcBorders>
          </w:tcPr>
          <w:p w14:paraId="67B3448B" w14:textId="584AAB6E" w:rsidR="001829DD" w:rsidRPr="00ED4EA7" w:rsidRDefault="001829DD" w:rsidP="00E75F1D">
            <w:pPr>
              <w:rPr>
                <w:sz w:val="20"/>
              </w:rPr>
            </w:pPr>
            <w:r>
              <w:rPr>
                <w:sz w:val="20"/>
              </w:rPr>
              <w:t xml:space="preserve">  2,34</w:t>
            </w:r>
          </w:p>
        </w:tc>
      </w:tr>
      <w:tr w:rsidR="001829DD" w:rsidRPr="0020178D" w14:paraId="15DF4FBF"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9B93C5F" w14:textId="6EC6C6B0" w:rsidR="001829DD" w:rsidRPr="00ED4EA7" w:rsidRDefault="009713BC" w:rsidP="00E75F1D">
            <w:pPr>
              <w:rPr>
                <w:sz w:val="20"/>
              </w:rPr>
            </w:pPr>
            <w:r>
              <w:rPr>
                <w:sz w:val="20"/>
              </w:rPr>
              <w:t>denní místnost</w:t>
            </w:r>
          </w:p>
        </w:tc>
        <w:tc>
          <w:tcPr>
            <w:tcW w:w="5387" w:type="dxa"/>
            <w:tcBorders>
              <w:top w:val="single" w:sz="4" w:space="0" w:color="auto"/>
              <w:left w:val="single" w:sz="4" w:space="0" w:color="auto"/>
              <w:bottom w:val="single" w:sz="4" w:space="0" w:color="auto"/>
              <w:right w:val="single" w:sz="4" w:space="0" w:color="auto"/>
            </w:tcBorders>
          </w:tcPr>
          <w:p w14:paraId="524E033E" w14:textId="4055F79A" w:rsidR="001829DD" w:rsidRPr="00ED4EA7" w:rsidRDefault="009713BC" w:rsidP="00E75F1D">
            <w:pPr>
              <w:rPr>
                <w:sz w:val="20"/>
              </w:rPr>
            </w:pPr>
            <w:r>
              <w:rPr>
                <w:sz w:val="20"/>
              </w:rPr>
              <w:t>10,80</w:t>
            </w:r>
          </w:p>
        </w:tc>
      </w:tr>
      <w:tr w:rsidR="001829DD" w:rsidRPr="0020178D" w14:paraId="164BED6B"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475232BE" w14:textId="647DAB3A" w:rsidR="001829DD" w:rsidRPr="00ED4EA7" w:rsidRDefault="009713BC" w:rsidP="00E75F1D">
            <w:pPr>
              <w:rPr>
                <w:sz w:val="20"/>
              </w:rPr>
            </w:pPr>
            <w:r>
              <w:rPr>
                <w:sz w:val="20"/>
              </w:rPr>
              <w:lastRenderedPageBreak/>
              <w:t>sklad mycích prostředků</w:t>
            </w:r>
          </w:p>
        </w:tc>
        <w:tc>
          <w:tcPr>
            <w:tcW w:w="5387" w:type="dxa"/>
            <w:tcBorders>
              <w:top w:val="single" w:sz="4" w:space="0" w:color="auto"/>
              <w:left w:val="single" w:sz="4" w:space="0" w:color="auto"/>
              <w:bottom w:val="single" w:sz="4" w:space="0" w:color="auto"/>
              <w:right w:val="single" w:sz="4" w:space="0" w:color="auto"/>
            </w:tcBorders>
          </w:tcPr>
          <w:p w14:paraId="377172BF" w14:textId="2C074E44" w:rsidR="001829DD" w:rsidRPr="00ED4EA7" w:rsidRDefault="00F8064D" w:rsidP="00E75F1D">
            <w:pPr>
              <w:rPr>
                <w:sz w:val="20"/>
              </w:rPr>
            </w:pPr>
            <w:r>
              <w:rPr>
                <w:sz w:val="20"/>
              </w:rPr>
              <w:t>10,9</w:t>
            </w:r>
            <w:r w:rsidR="009713BC">
              <w:rPr>
                <w:sz w:val="20"/>
              </w:rPr>
              <w:t>0</w:t>
            </w:r>
          </w:p>
        </w:tc>
      </w:tr>
      <w:tr w:rsidR="001829DD" w:rsidRPr="0020178D" w14:paraId="50869762"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9DFE827" w14:textId="30578BD8" w:rsidR="001829DD" w:rsidRPr="00ED4EA7" w:rsidRDefault="009713BC" w:rsidP="00E75F1D">
            <w:pPr>
              <w:rPr>
                <w:sz w:val="20"/>
              </w:rPr>
            </w:pPr>
            <w:r>
              <w:rPr>
                <w:sz w:val="20"/>
              </w:rPr>
              <w:t>umývárna bílého nádobí</w:t>
            </w:r>
          </w:p>
        </w:tc>
        <w:tc>
          <w:tcPr>
            <w:tcW w:w="5387" w:type="dxa"/>
            <w:tcBorders>
              <w:top w:val="single" w:sz="4" w:space="0" w:color="auto"/>
              <w:left w:val="single" w:sz="4" w:space="0" w:color="auto"/>
              <w:bottom w:val="single" w:sz="4" w:space="0" w:color="auto"/>
              <w:right w:val="single" w:sz="4" w:space="0" w:color="auto"/>
            </w:tcBorders>
          </w:tcPr>
          <w:p w14:paraId="1DDA088C" w14:textId="55D603F2" w:rsidR="001829DD" w:rsidRPr="00ED4EA7" w:rsidRDefault="00F8064D" w:rsidP="00E75F1D">
            <w:pPr>
              <w:rPr>
                <w:sz w:val="20"/>
              </w:rPr>
            </w:pPr>
            <w:r>
              <w:rPr>
                <w:sz w:val="20"/>
              </w:rPr>
              <w:t>10,9</w:t>
            </w:r>
            <w:r w:rsidR="009713BC">
              <w:rPr>
                <w:sz w:val="20"/>
              </w:rPr>
              <w:t>0</w:t>
            </w:r>
          </w:p>
        </w:tc>
      </w:tr>
      <w:tr w:rsidR="001829DD" w:rsidRPr="0020178D" w14:paraId="2D4FBE1F"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66A711A" w14:textId="3AB93CAA" w:rsidR="001829DD" w:rsidRPr="00ED4EA7" w:rsidRDefault="009713BC" w:rsidP="00E75F1D">
            <w:pPr>
              <w:rPr>
                <w:sz w:val="20"/>
              </w:rPr>
            </w:pPr>
            <w:r>
              <w:rPr>
                <w:sz w:val="20"/>
              </w:rPr>
              <w:t>výdejna jídel</w:t>
            </w:r>
          </w:p>
        </w:tc>
        <w:tc>
          <w:tcPr>
            <w:tcW w:w="5387" w:type="dxa"/>
            <w:tcBorders>
              <w:top w:val="single" w:sz="4" w:space="0" w:color="auto"/>
              <w:left w:val="single" w:sz="4" w:space="0" w:color="auto"/>
              <w:bottom w:val="single" w:sz="4" w:space="0" w:color="auto"/>
              <w:right w:val="single" w:sz="4" w:space="0" w:color="auto"/>
            </w:tcBorders>
          </w:tcPr>
          <w:p w14:paraId="4C81DEDE" w14:textId="610AA19D" w:rsidR="001829DD" w:rsidRPr="00ED4EA7" w:rsidRDefault="009713BC" w:rsidP="00E75F1D">
            <w:pPr>
              <w:rPr>
                <w:sz w:val="20"/>
              </w:rPr>
            </w:pPr>
            <w:r>
              <w:rPr>
                <w:sz w:val="20"/>
              </w:rPr>
              <w:t>38,64</w:t>
            </w:r>
          </w:p>
        </w:tc>
      </w:tr>
      <w:tr w:rsidR="001829DD" w:rsidRPr="0020178D" w14:paraId="40EE18CF"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673D6C13" w14:textId="2B690927" w:rsidR="001829DD" w:rsidRPr="00ED4EA7" w:rsidRDefault="009713BC" w:rsidP="00E75F1D">
            <w:pPr>
              <w:rPr>
                <w:sz w:val="20"/>
              </w:rPr>
            </w:pPr>
            <w:r>
              <w:rPr>
                <w:sz w:val="20"/>
              </w:rPr>
              <w:t>kancelář</w:t>
            </w:r>
          </w:p>
        </w:tc>
        <w:tc>
          <w:tcPr>
            <w:tcW w:w="5387" w:type="dxa"/>
            <w:tcBorders>
              <w:top w:val="single" w:sz="4" w:space="0" w:color="auto"/>
              <w:left w:val="single" w:sz="4" w:space="0" w:color="auto"/>
              <w:bottom w:val="single" w:sz="4" w:space="0" w:color="auto"/>
              <w:right w:val="single" w:sz="4" w:space="0" w:color="auto"/>
            </w:tcBorders>
          </w:tcPr>
          <w:p w14:paraId="3A67F350" w14:textId="03F00DCB" w:rsidR="001829DD" w:rsidRPr="00ED4EA7" w:rsidRDefault="009713BC" w:rsidP="00E75F1D">
            <w:pPr>
              <w:rPr>
                <w:sz w:val="20"/>
              </w:rPr>
            </w:pPr>
            <w:r>
              <w:rPr>
                <w:sz w:val="20"/>
              </w:rPr>
              <w:t>20,00</w:t>
            </w:r>
          </w:p>
        </w:tc>
      </w:tr>
      <w:tr w:rsidR="001829DD" w:rsidRPr="0020178D" w14:paraId="3B4FFB53"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93A8163" w14:textId="43F4962D" w:rsidR="001829DD" w:rsidRPr="00ED4EA7" w:rsidRDefault="009713BC" w:rsidP="00E75F1D">
            <w:pPr>
              <w:rPr>
                <w:sz w:val="20"/>
              </w:rPr>
            </w:pPr>
            <w:r>
              <w:rPr>
                <w:sz w:val="20"/>
              </w:rPr>
              <w:t>varna</w:t>
            </w:r>
          </w:p>
        </w:tc>
        <w:tc>
          <w:tcPr>
            <w:tcW w:w="5387" w:type="dxa"/>
            <w:tcBorders>
              <w:top w:val="single" w:sz="4" w:space="0" w:color="auto"/>
              <w:left w:val="single" w:sz="4" w:space="0" w:color="auto"/>
              <w:bottom w:val="single" w:sz="4" w:space="0" w:color="auto"/>
              <w:right w:val="single" w:sz="4" w:space="0" w:color="auto"/>
            </w:tcBorders>
          </w:tcPr>
          <w:p w14:paraId="248271AF" w14:textId="7DC500AD" w:rsidR="001829DD" w:rsidRPr="00ED4EA7" w:rsidRDefault="009713BC" w:rsidP="00E75F1D">
            <w:pPr>
              <w:rPr>
                <w:sz w:val="20"/>
              </w:rPr>
            </w:pPr>
            <w:r>
              <w:rPr>
                <w:sz w:val="20"/>
              </w:rPr>
              <w:t>60,30</w:t>
            </w:r>
          </w:p>
        </w:tc>
      </w:tr>
      <w:tr w:rsidR="001829DD" w:rsidRPr="0020178D" w14:paraId="66DF994D"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6697433" w14:textId="5AAE32B3" w:rsidR="001829DD" w:rsidRPr="00ED4EA7" w:rsidRDefault="009713BC" w:rsidP="00E75F1D">
            <w:pPr>
              <w:rPr>
                <w:sz w:val="20"/>
              </w:rPr>
            </w:pPr>
            <w:r>
              <w:rPr>
                <w:sz w:val="20"/>
              </w:rPr>
              <w:t>úsek zpracování masa</w:t>
            </w:r>
          </w:p>
        </w:tc>
        <w:tc>
          <w:tcPr>
            <w:tcW w:w="5387" w:type="dxa"/>
            <w:tcBorders>
              <w:top w:val="single" w:sz="4" w:space="0" w:color="auto"/>
              <w:left w:val="single" w:sz="4" w:space="0" w:color="auto"/>
              <w:bottom w:val="single" w:sz="4" w:space="0" w:color="auto"/>
              <w:right w:val="single" w:sz="4" w:space="0" w:color="auto"/>
            </w:tcBorders>
          </w:tcPr>
          <w:p w14:paraId="169B823A" w14:textId="1EFDB359" w:rsidR="001829DD" w:rsidRPr="00ED4EA7" w:rsidRDefault="009713BC" w:rsidP="00E75F1D">
            <w:pPr>
              <w:rPr>
                <w:sz w:val="20"/>
              </w:rPr>
            </w:pPr>
            <w:r>
              <w:rPr>
                <w:sz w:val="20"/>
              </w:rPr>
              <w:t>19,80</w:t>
            </w:r>
          </w:p>
        </w:tc>
      </w:tr>
      <w:tr w:rsidR="009713BC" w:rsidRPr="0020178D" w14:paraId="3D981B15"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6D4CEA78" w14:textId="32C0BBB7" w:rsidR="009713BC" w:rsidRPr="00ED4EA7" w:rsidRDefault="009713BC" w:rsidP="00E75F1D">
            <w:pPr>
              <w:rPr>
                <w:sz w:val="20"/>
              </w:rPr>
            </w:pPr>
            <w:r>
              <w:rPr>
                <w:sz w:val="20"/>
              </w:rPr>
              <w:t>umývárna černého nádobí</w:t>
            </w:r>
          </w:p>
        </w:tc>
        <w:tc>
          <w:tcPr>
            <w:tcW w:w="5387" w:type="dxa"/>
            <w:tcBorders>
              <w:top w:val="single" w:sz="4" w:space="0" w:color="auto"/>
              <w:left w:val="single" w:sz="4" w:space="0" w:color="auto"/>
              <w:bottom w:val="single" w:sz="4" w:space="0" w:color="auto"/>
              <w:right w:val="single" w:sz="4" w:space="0" w:color="auto"/>
            </w:tcBorders>
          </w:tcPr>
          <w:p w14:paraId="3ACBF58E" w14:textId="3265EE1C" w:rsidR="009713BC" w:rsidRPr="00ED4EA7" w:rsidRDefault="00F8064D" w:rsidP="00E75F1D">
            <w:pPr>
              <w:rPr>
                <w:sz w:val="20"/>
              </w:rPr>
            </w:pPr>
            <w:r>
              <w:rPr>
                <w:sz w:val="20"/>
              </w:rPr>
              <w:t>19,65</w:t>
            </w:r>
          </w:p>
        </w:tc>
      </w:tr>
      <w:tr w:rsidR="009713BC" w:rsidRPr="0020178D" w14:paraId="654471A9"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3435588" w14:textId="52CCB4AC" w:rsidR="009713BC" w:rsidRPr="00ED4EA7" w:rsidRDefault="009713BC" w:rsidP="00E75F1D">
            <w:pPr>
              <w:rPr>
                <w:sz w:val="20"/>
              </w:rPr>
            </w:pPr>
            <w:r>
              <w:rPr>
                <w:sz w:val="20"/>
              </w:rPr>
              <w:t>příprava čisté zeleniny</w:t>
            </w:r>
          </w:p>
        </w:tc>
        <w:tc>
          <w:tcPr>
            <w:tcW w:w="5387" w:type="dxa"/>
            <w:tcBorders>
              <w:top w:val="single" w:sz="4" w:space="0" w:color="auto"/>
              <w:left w:val="single" w:sz="4" w:space="0" w:color="auto"/>
              <w:bottom w:val="single" w:sz="4" w:space="0" w:color="auto"/>
              <w:right w:val="single" w:sz="4" w:space="0" w:color="auto"/>
            </w:tcBorders>
          </w:tcPr>
          <w:p w14:paraId="59351A72" w14:textId="494FBC69" w:rsidR="009713BC" w:rsidRPr="00ED4EA7" w:rsidRDefault="009713BC" w:rsidP="00E75F1D">
            <w:pPr>
              <w:rPr>
                <w:sz w:val="20"/>
              </w:rPr>
            </w:pPr>
            <w:r>
              <w:rPr>
                <w:sz w:val="20"/>
              </w:rPr>
              <w:t>17,05</w:t>
            </w:r>
          </w:p>
        </w:tc>
      </w:tr>
      <w:tr w:rsidR="009713BC" w:rsidRPr="0020178D" w14:paraId="43598647"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DC94FF7" w14:textId="0962D1F0" w:rsidR="009713BC" w:rsidRPr="00ED4EA7" w:rsidRDefault="009713BC" w:rsidP="00E75F1D">
            <w:pPr>
              <w:rPr>
                <w:sz w:val="20"/>
              </w:rPr>
            </w:pPr>
            <w:r>
              <w:rPr>
                <w:sz w:val="20"/>
              </w:rPr>
              <w:t xml:space="preserve">příruční sklad </w:t>
            </w:r>
          </w:p>
        </w:tc>
        <w:tc>
          <w:tcPr>
            <w:tcW w:w="5387" w:type="dxa"/>
            <w:tcBorders>
              <w:top w:val="single" w:sz="4" w:space="0" w:color="auto"/>
              <w:left w:val="single" w:sz="4" w:space="0" w:color="auto"/>
              <w:bottom w:val="single" w:sz="4" w:space="0" w:color="auto"/>
              <w:right w:val="single" w:sz="4" w:space="0" w:color="auto"/>
            </w:tcBorders>
          </w:tcPr>
          <w:p w14:paraId="7F0D7BF6" w14:textId="4B5C9045" w:rsidR="009713BC" w:rsidRPr="00ED4EA7" w:rsidRDefault="009713BC" w:rsidP="00E75F1D">
            <w:pPr>
              <w:rPr>
                <w:sz w:val="20"/>
              </w:rPr>
            </w:pPr>
            <w:r>
              <w:rPr>
                <w:sz w:val="20"/>
              </w:rPr>
              <w:t xml:space="preserve">  8,00</w:t>
            </w:r>
          </w:p>
        </w:tc>
      </w:tr>
      <w:tr w:rsidR="009713BC" w:rsidRPr="0020178D" w14:paraId="2C1FBFC2"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DE7A269" w14:textId="21393081" w:rsidR="009713BC" w:rsidRPr="00ED4EA7" w:rsidRDefault="009713BC" w:rsidP="00E75F1D">
            <w:pPr>
              <w:rPr>
                <w:sz w:val="20"/>
              </w:rPr>
            </w:pPr>
            <w:r>
              <w:rPr>
                <w:sz w:val="20"/>
              </w:rPr>
              <w:t xml:space="preserve">jídelna </w:t>
            </w:r>
          </w:p>
        </w:tc>
        <w:tc>
          <w:tcPr>
            <w:tcW w:w="5387" w:type="dxa"/>
            <w:tcBorders>
              <w:top w:val="single" w:sz="4" w:space="0" w:color="auto"/>
              <w:left w:val="single" w:sz="4" w:space="0" w:color="auto"/>
              <w:bottom w:val="single" w:sz="4" w:space="0" w:color="auto"/>
              <w:right w:val="single" w:sz="4" w:space="0" w:color="auto"/>
            </w:tcBorders>
          </w:tcPr>
          <w:p w14:paraId="7A4E6258" w14:textId="0A0009FB" w:rsidR="009713BC" w:rsidRPr="00ED4EA7" w:rsidRDefault="009713BC" w:rsidP="00E75F1D">
            <w:pPr>
              <w:rPr>
                <w:sz w:val="20"/>
              </w:rPr>
            </w:pPr>
            <w:r>
              <w:rPr>
                <w:sz w:val="20"/>
              </w:rPr>
              <w:t>311,55</w:t>
            </w:r>
          </w:p>
        </w:tc>
      </w:tr>
      <w:tr w:rsidR="009713BC" w:rsidRPr="0020178D" w14:paraId="70930246"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90C3DA2" w14:textId="5EE840F8" w:rsidR="009713BC" w:rsidRPr="00ED4EA7" w:rsidRDefault="009713BC" w:rsidP="00E75F1D">
            <w:pPr>
              <w:rPr>
                <w:sz w:val="20"/>
              </w:rPr>
            </w:pPr>
            <w:r>
              <w:rPr>
                <w:sz w:val="20"/>
              </w:rPr>
              <w:t>terasa</w:t>
            </w:r>
          </w:p>
        </w:tc>
        <w:tc>
          <w:tcPr>
            <w:tcW w:w="5387" w:type="dxa"/>
            <w:tcBorders>
              <w:top w:val="single" w:sz="4" w:space="0" w:color="auto"/>
              <w:left w:val="single" w:sz="4" w:space="0" w:color="auto"/>
              <w:bottom w:val="single" w:sz="4" w:space="0" w:color="auto"/>
              <w:right w:val="single" w:sz="4" w:space="0" w:color="auto"/>
            </w:tcBorders>
          </w:tcPr>
          <w:p w14:paraId="45A5469E" w14:textId="376A6D22" w:rsidR="009713BC" w:rsidRPr="00ED4EA7" w:rsidRDefault="009713BC" w:rsidP="00E75F1D">
            <w:pPr>
              <w:rPr>
                <w:sz w:val="20"/>
              </w:rPr>
            </w:pPr>
            <w:r>
              <w:rPr>
                <w:sz w:val="20"/>
              </w:rPr>
              <w:t xml:space="preserve"> 46,87</w:t>
            </w:r>
          </w:p>
        </w:tc>
      </w:tr>
      <w:tr w:rsidR="009713BC" w:rsidRPr="0020178D" w14:paraId="13C93113"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52CB2054" w14:textId="2C1B5CA4" w:rsidR="009713BC" w:rsidRPr="00ED4EA7" w:rsidRDefault="009713BC" w:rsidP="00E75F1D">
            <w:pPr>
              <w:rPr>
                <w:sz w:val="20"/>
              </w:rPr>
            </w:pPr>
            <w:r>
              <w:rPr>
                <w:sz w:val="20"/>
              </w:rPr>
              <w:t>chodba do jídelny</w:t>
            </w:r>
          </w:p>
        </w:tc>
        <w:tc>
          <w:tcPr>
            <w:tcW w:w="5387" w:type="dxa"/>
            <w:tcBorders>
              <w:top w:val="single" w:sz="4" w:space="0" w:color="auto"/>
              <w:left w:val="single" w:sz="4" w:space="0" w:color="auto"/>
              <w:bottom w:val="single" w:sz="4" w:space="0" w:color="auto"/>
              <w:right w:val="single" w:sz="4" w:space="0" w:color="auto"/>
            </w:tcBorders>
          </w:tcPr>
          <w:p w14:paraId="55A41BBE" w14:textId="4B64D1B7" w:rsidR="009713BC" w:rsidRPr="00ED4EA7" w:rsidRDefault="00F8064D" w:rsidP="00E75F1D">
            <w:pPr>
              <w:rPr>
                <w:sz w:val="20"/>
              </w:rPr>
            </w:pPr>
            <w:r>
              <w:rPr>
                <w:sz w:val="20"/>
              </w:rPr>
              <w:t>74,85</w:t>
            </w:r>
          </w:p>
        </w:tc>
      </w:tr>
      <w:tr w:rsidR="009713BC" w:rsidRPr="0020178D" w14:paraId="3E3A2614"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286C72B5" w14:textId="2324DB7B" w:rsidR="009713BC" w:rsidRPr="00ED4EA7" w:rsidRDefault="009713BC" w:rsidP="00E75F1D">
            <w:pPr>
              <w:rPr>
                <w:sz w:val="20"/>
              </w:rPr>
            </w:pPr>
            <w:r>
              <w:rPr>
                <w:sz w:val="20"/>
              </w:rPr>
              <w:t>umývárna – před jídelnou</w:t>
            </w:r>
          </w:p>
        </w:tc>
        <w:tc>
          <w:tcPr>
            <w:tcW w:w="5387" w:type="dxa"/>
            <w:tcBorders>
              <w:top w:val="single" w:sz="4" w:space="0" w:color="auto"/>
              <w:left w:val="single" w:sz="4" w:space="0" w:color="auto"/>
              <w:bottom w:val="single" w:sz="4" w:space="0" w:color="auto"/>
              <w:right w:val="single" w:sz="4" w:space="0" w:color="auto"/>
            </w:tcBorders>
          </w:tcPr>
          <w:p w14:paraId="63794432" w14:textId="2C431EE1" w:rsidR="009713BC" w:rsidRPr="00ED4EA7" w:rsidRDefault="009713BC" w:rsidP="00E75F1D">
            <w:pPr>
              <w:rPr>
                <w:sz w:val="20"/>
              </w:rPr>
            </w:pPr>
            <w:r>
              <w:rPr>
                <w:sz w:val="20"/>
              </w:rPr>
              <w:t>12,02</w:t>
            </w:r>
          </w:p>
        </w:tc>
      </w:tr>
      <w:tr w:rsidR="009713BC" w:rsidRPr="0020178D" w14:paraId="4DB9F92D"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3226E038" w14:textId="465A1A55" w:rsidR="009713BC" w:rsidRPr="00ED4EA7" w:rsidRDefault="009713BC" w:rsidP="00E75F1D">
            <w:pPr>
              <w:rPr>
                <w:sz w:val="20"/>
              </w:rPr>
            </w:pPr>
            <w:r>
              <w:rPr>
                <w:sz w:val="20"/>
              </w:rPr>
              <w:t>WC dívky – 2x kabinka</w:t>
            </w:r>
          </w:p>
        </w:tc>
        <w:tc>
          <w:tcPr>
            <w:tcW w:w="5387" w:type="dxa"/>
            <w:tcBorders>
              <w:top w:val="single" w:sz="4" w:space="0" w:color="auto"/>
              <w:left w:val="single" w:sz="4" w:space="0" w:color="auto"/>
              <w:bottom w:val="single" w:sz="4" w:space="0" w:color="auto"/>
              <w:right w:val="single" w:sz="4" w:space="0" w:color="auto"/>
            </w:tcBorders>
          </w:tcPr>
          <w:p w14:paraId="1874A3BB" w14:textId="485E061D" w:rsidR="009713BC" w:rsidRPr="00ED4EA7" w:rsidRDefault="009713BC" w:rsidP="00E75F1D">
            <w:pPr>
              <w:rPr>
                <w:sz w:val="20"/>
              </w:rPr>
            </w:pPr>
            <w:r>
              <w:rPr>
                <w:sz w:val="20"/>
              </w:rPr>
              <w:t xml:space="preserve">  5,58</w:t>
            </w:r>
          </w:p>
        </w:tc>
      </w:tr>
      <w:tr w:rsidR="009713BC" w:rsidRPr="0020178D" w14:paraId="330C9D87"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2990EAF" w14:textId="3019EFBF" w:rsidR="009713BC" w:rsidRPr="00ED4EA7" w:rsidRDefault="009713BC" w:rsidP="00E75F1D">
            <w:pPr>
              <w:rPr>
                <w:sz w:val="20"/>
              </w:rPr>
            </w:pPr>
            <w:r>
              <w:rPr>
                <w:sz w:val="20"/>
              </w:rPr>
              <w:t>WC chlapci – 2x kabinka</w:t>
            </w:r>
          </w:p>
        </w:tc>
        <w:tc>
          <w:tcPr>
            <w:tcW w:w="5387" w:type="dxa"/>
            <w:tcBorders>
              <w:top w:val="single" w:sz="4" w:space="0" w:color="auto"/>
              <w:left w:val="single" w:sz="4" w:space="0" w:color="auto"/>
              <w:bottom w:val="single" w:sz="4" w:space="0" w:color="auto"/>
              <w:right w:val="single" w:sz="4" w:space="0" w:color="auto"/>
            </w:tcBorders>
          </w:tcPr>
          <w:p w14:paraId="74D53985" w14:textId="50F27C5C" w:rsidR="009713BC" w:rsidRPr="00ED4EA7" w:rsidRDefault="009713BC" w:rsidP="00E75F1D">
            <w:pPr>
              <w:rPr>
                <w:sz w:val="20"/>
              </w:rPr>
            </w:pPr>
            <w:r>
              <w:rPr>
                <w:sz w:val="20"/>
              </w:rPr>
              <w:t xml:space="preserve">  4,13</w:t>
            </w:r>
          </w:p>
        </w:tc>
      </w:tr>
      <w:tr w:rsidR="009713BC" w:rsidRPr="0020178D" w14:paraId="1E38AEDF"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0604016A" w14:textId="461222E8" w:rsidR="009713BC" w:rsidRPr="00ED4EA7" w:rsidRDefault="009713BC" w:rsidP="00E75F1D">
            <w:pPr>
              <w:rPr>
                <w:sz w:val="20"/>
              </w:rPr>
            </w:pPr>
            <w:r>
              <w:rPr>
                <w:sz w:val="20"/>
              </w:rPr>
              <w:t>nákladní výtah velký</w:t>
            </w:r>
          </w:p>
        </w:tc>
        <w:tc>
          <w:tcPr>
            <w:tcW w:w="5387" w:type="dxa"/>
            <w:tcBorders>
              <w:top w:val="single" w:sz="4" w:space="0" w:color="auto"/>
              <w:left w:val="single" w:sz="4" w:space="0" w:color="auto"/>
              <w:bottom w:val="single" w:sz="4" w:space="0" w:color="auto"/>
              <w:right w:val="single" w:sz="4" w:space="0" w:color="auto"/>
            </w:tcBorders>
          </w:tcPr>
          <w:p w14:paraId="62B6E9EA" w14:textId="3A46C02B" w:rsidR="009713BC" w:rsidRPr="00ED4EA7" w:rsidRDefault="009713BC" w:rsidP="00E75F1D">
            <w:pPr>
              <w:rPr>
                <w:sz w:val="20"/>
              </w:rPr>
            </w:pPr>
            <w:r>
              <w:rPr>
                <w:sz w:val="20"/>
              </w:rPr>
              <w:t xml:space="preserve">  2,34</w:t>
            </w:r>
          </w:p>
        </w:tc>
      </w:tr>
      <w:tr w:rsidR="009713BC" w:rsidRPr="0020178D" w14:paraId="2EEE46DC" w14:textId="77777777" w:rsidTr="00E75F1D">
        <w:trPr>
          <w:trHeight w:val="274"/>
        </w:trPr>
        <w:tc>
          <w:tcPr>
            <w:tcW w:w="5098" w:type="dxa"/>
            <w:tcBorders>
              <w:top w:val="single" w:sz="4" w:space="0" w:color="auto"/>
              <w:left w:val="single" w:sz="4" w:space="0" w:color="auto"/>
              <w:bottom w:val="single" w:sz="4" w:space="0" w:color="auto"/>
              <w:right w:val="single" w:sz="4" w:space="0" w:color="auto"/>
            </w:tcBorders>
          </w:tcPr>
          <w:p w14:paraId="7F9953F6" w14:textId="1C612323" w:rsidR="009713BC" w:rsidRPr="00ED4EA7" w:rsidRDefault="009713BC" w:rsidP="00E75F1D">
            <w:pPr>
              <w:rPr>
                <w:sz w:val="20"/>
              </w:rPr>
            </w:pPr>
            <w:r>
              <w:rPr>
                <w:sz w:val="20"/>
              </w:rPr>
              <w:t>nákladní výtah malý</w:t>
            </w:r>
          </w:p>
        </w:tc>
        <w:tc>
          <w:tcPr>
            <w:tcW w:w="5387" w:type="dxa"/>
            <w:tcBorders>
              <w:top w:val="single" w:sz="4" w:space="0" w:color="auto"/>
              <w:left w:val="single" w:sz="4" w:space="0" w:color="auto"/>
              <w:bottom w:val="single" w:sz="4" w:space="0" w:color="auto"/>
              <w:right w:val="single" w:sz="4" w:space="0" w:color="auto"/>
            </w:tcBorders>
          </w:tcPr>
          <w:p w14:paraId="3836F1FD" w14:textId="75D47BC5" w:rsidR="009713BC" w:rsidRPr="00ED4EA7" w:rsidRDefault="009713BC" w:rsidP="00E75F1D">
            <w:pPr>
              <w:rPr>
                <w:sz w:val="20"/>
              </w:rPr>
            </w:pPr>
            <w:r>
              <w:rPr>
                <w:sz w:val="20"/>
              </w:rPr>
              <w:t xml:space="preserve">  1,30</w:t>
            </w:r>
          </w:p>
        </w:tc>
      </w:tr>
      <w:tr w:rsidR="00A50806" w:rsidRPr="0020178D" w14:paraId="0A81C354" w14:textId="77777777" w:rsidTr="00E75F1D">
        <w:trPr>
          <w:trHeight w:val="264"/>
        </w:trPr>
        <w:tc>
          <w:tcPr>
            <w:tcW w:w="5098" w:type="dxa"/>
            <w:tcBorders>
              <w:top w:val="single" w:sz="4" w:space="0" w:color="auto"/>
              <w:left w:val="single" w:sz="4" w:space="0" w:color="auto"/>
              <w:bottom w:val="single" w:sz="4" w:space="0" w:color="auto"/>
              <w:right w:val="single" w:sz="4" w:space="0" w:color="auto"/>
            </w:tcBorders>
          </w:tcPr>
          <w:p w14:paraId="46AF71EF" w14:textId="77777777" w:rsidR="00A50806" w:rsidRPr="00D21CFF" w:rsidRDefault="00A50806" w:rsidP="00E75F1D">
            <w:pPr>
              <w:rPr>
                <w:b/>
                <w:sz w:val="20"/>
              </w:rPr>
            </w:pPr>
            <w:r w:rsidRPr="00D21CFF">
              <w:rPr>
                <w:b/>
                <w:sz w:val="20"/>
              </w:rPr>
              <w:t>Celkem</w:t>
            </w:r>
          </w:p>
        </w:tc>
        <w:tc>
          <w:tcPr>
            <w:tcW w:w="5387" w:type="dxa"/>
            <w:tcBorders>
              <w:top w:val="single" w:sz="4" w:space="0" w:color="auto"/>
              <w:left w:val="single" w:sz="4" w:space="0" w:color="auto"/>
              <w:bottom w:val="single" w:sz="4" w:space="0" w:color="auto"/>
              <w:right w:val="single" w:sz="4" w:space="0" w:color="auto"/>
            </w:tcBorders>
          </w:tcPr>
          <w:p w14:paraId="53B2B976" w14:textId="4EAE8F93" w:rsidR="00D21CFF" w:rsidRPr="0020178D" w:rsidRDefault="00F8064D" w:rsidP="00E75F1D">
            <w:pPr>
              <w:rPr>
                <w:b/>
                <w:sz w:val="20"/>
              </w:rPr>
            </w:pPr>
            <w:r>
              <w:rPr>
                <w:b/>
                <w:sz w:val="20"/>
              </w:rPr>
              <w:t>1 039,00</w:t>
            </w:r>
          </w:p>
        </w:tc>
      </w:tr>
    </w:tbl>
    <w:p w14:paraId="2F2F30BA" w14:textId="77777777" w:rsidR="00A50806" w:rsidRDefault="00A50806" w:rsidP="00A50806">
      <w:pPr>
        <w:rPr>
          <w:b/>
          <w:sz w:val="20"/>
        </w:rPr>
      </w:pPr>
    </w:p>
    <w:p w14:paraId="13BBAA7F" w14:textId="77777777" w:rsidR="00A50806" w:rsidRDefault="00A50806" w:rsidP="00A50806"/>
    <w:p w14:paraId="0232CB64" w14:textId="77777777" w:rsidR="00A50806" w:rsidRDefault="00A50806" w:rsidP="00A50806"/>
    <w:p w14:paraId="3FD1FC8D" w14:textId="77777777" w:rsidR="00A50806" w:rsidRDefault="00A50806" w:rsidP="00A50806"/>
    <w:p w14:paraId="2A65ED89" w14:textId="77777777" w:rsidR="00A50806" w:rsidRDefault="00A50806" w:rsidP="00A50806"/>
    <w:p w14:paraId="45491FC3" w14:textId="77777777" w:rsidR="00A50806" w:rsidRDefault="00A50806" w:rsidP="00A50806"/>
    <w:p w14:paraId="3A0915A9" w14:textId="77777777" w:rsidR="00A50806" w:rsidRDefault="00A50806" w:rsidP="00A50806"/>
    <w:p w14:paraId="13CE9F44" w14:textId="28A649AC" w:rsidR="00A50806" w:rsidRDefault="00A50806" w:rsidP="00A50806"/>
    <w:p w14:paraId="0E650B67" w14:textId="46596932" w:rsidR="00490520" w:rsidRDefault="00490520" w:rsidP="00A50806"/>
    <w:p w14:paraId="6F25870A" w14:textId="7C2C0953" w:rsidR="00490520" w:rsidRDefault="00490520" w:rsidP="00A50806"/>
    <w:p w14:paraId="406E9DAD" w14:textId="63FB8BA5" w:rsidR="00490520" w:rsidRDefault="00490520" w:rsidP="00A50806"/>
    <w:p w14:paraId="442918A0" w14:textId="3D6B6C88" w:rsidR="00490520" w:rsidRDefault="00490520" w:rsidP="00A50806"/>
    <w:p w14:paraId="5D2F6376" w14:textId="575C7546" w:rsidR="00490520" w:rsidRDefault="00490520" w:rsidP="00A50806"/>
    <w:p w14:paraId="110BE948" w14:textId="45519A3A" w:rsidR="00490520" w:rsidRDefault="00490520" w:rsidP="00A50806"/>
    <w:p w14:paraId="66966E5F" w14:textId="00227D60" w:rsidR="00490520" w:rsidRDefault="00490520" w:rsidP="00A50806"/>
    <w:p w14:paraId="4630832C" w14:textId="6C263BA7" w:rsidR="00490520" w:rsidRDefault="00490520" w:rsidP="00A50806"/>
    <w:p w14:paraId="11CB6CCF" w14:textId="4565238D" w:rsidR="00490520" w:rsidRDefault="00490520" w:rsidP="00A50806"/>
    <w:p w14:paraId="5411B642" w14:textId="4FA6731A" w:rsidR="00490520" w:rsidRDefault="00490520" w:rsidP="00A50806"/>
    <w:p w14:paraId="3F9A8456" w14:textId="13026F64" w:rsidR="00490520" w:rsidRDefault="00490520" w:rsidP="00A50806"/>
    <w:p w14:paraId="5F780C78" w14:textId="520964C4" w:rsidR="00490520" w:rsidRDefault="00490520" w:rsidP="00A50806"/>
    <w:p w14:paraId="4D6B8EFD" w14:textId="3EBD494B" w:rsidR="00490520" w:rsidRDefault="00490520" w:rsidP="00A50806"/>
    <w:p w14:paraId="7EB1A55F" w14:textId="2EBCC311" w:rsidR="00490520" w:rsidRDefault="00490520" w:rsidP="00A50806"/>
    <w:p w14:paraId="1A944004" w14:textId="3B448118" w:rsidR="00490520" w:rsidRDefault="00490520" w:rsidP="00A50806"/>
    <w:p w14:paraId="4E19576D" w14:textId="65A1C63E" w:rsidR="00490520" w:rsidRDefault="00490520" w:rsidP="00A50806"/>
    <w:p w14:paraId="0A3F1CA2" w14:textId="6000F08E" w:rsidR="00490520" w:rsidRDefault="00490520" w:rsidP="00A50806"/>
    <w:p w14:paraId="1F195CBE" w14:textId="70289040" w:rsidR="00490520" w:rsidRDefault="00490520" w:rsidP="00A50806"/>
    <w:p w14:paraId="5F32CD00" w14:textId="77777777" w:rsidR="00490520" w:rsidRDefault="00490520" w:rsidP="00A50806"/>
    <w:p w14:paraId="67635F98" w14:textId="2E3974AC" w:rsidR="00D21CFF" w:rsidRDefault="00D21CFF" w:rsidP="00A50806"/>
    <w:p w14:paraId="6D3DC1A0" w14:textId="39DCC4F2" w:rsidR="00D21CFF" w:rsidRDefault="00D21CFF" w:rsidP="00A50806"/>
    <w:p w14:paraId="657C5798" w14:textId="095B2AD9" w:rsidR="00D21CFF" w:rsidRDefault="00D21CFF" w:rsidP="00A50806"/>
    <w:p w14:paraId="2546C7C8" w14:textId="6DF06F69" w:rsidR="00D21CFF" w:rsidRDefault="00D21CFF" w:rsidP="00A50806"/>
    <w:p w14:paraId="10E32C82" w14:textId="697E463B" w:rsidR="00A50806" w:rsidRDefault="00A50806" w:rsidP="00A50806"/>
    <w:p w14:paraId="79A99F32" w14:textId="1EC242EE" w:rsidR="00A50806" w:rsidRDefault="00A50806" w:rsidP="00A50806">
      <w:pPr>
        <w:widowControl w:val="0"/>
        <w:tabs>
          <w:tab w:val="left" w:pos="598"/>
        </w:tabs>
        <w:rPr>
          <w:color w:val="000000"/>
          <w:szCs w:val="24"/>
          <w:shd w:val="clear" w:color="auto" w:fill="FFFFFF"/>
        </w:rPr>
      </w:pPr>
      <w:r w:rsidRPr="0008105E">
        <w:rPr>
          <w:color w:val="000000"/>
          <w:szCs w:val="24"/>
          <w:shd w:val="clear" w:color="auto" w:fill="FFFFFF"/>
        </w:rPr>
        <w:lastRenderedPageBreak/>
        <w:t>Příloha č. 3 předávací protokol</w:t>
      </w:r>
    </w:p>
    <w:p w14:paraId="1F6BC861" w14:textId="77777777" w:rsidR="00A50806" w:rsidRDefault="00A50806" w:rsidP="00A50806"/>
    <w:p w14:paraId="25C0EF93" w14:textId="77777777" w:rsidR="00A50806" w:rsidRPr="00C05020" w:rsidRDefault="00A50806" w:rsidP="00A50806">
      <w:pPr>
        <w:rPr>
          <w:sz w:val="22"/>
          <w:szCs w:val="22"/>
        </w:rPr>
      </w:pPr>
    </w:p>
    <w:p w14:paraId="75B3B177" w14:textId="77777777" w:rsidR="00A50806" w:rsidRPr="00C05020" w:rsidRDefault="00A50806" w:rsidP="00A50806">
      <w:pPr>
        <w:tabs>
          <w:tab w:val="left" w:pos="720"/>
        </w:tabs>
        <w:suppressAutoHyphens/>
        <w:spacing w:line="276" w:lineRule="auto"/>
        <w:jc w:val="center"/>
        <w:rPr>
          <w:b/>
          <w:bCs/>
          <w:sz w:val="22"/>
          <w:szCs w:val="22"/>
        </w:rPr>
      </w:pPr>
      <w:r w:rsidRPr="00C05020">
        <w:rPr>
          <w:b/>
          <w:bCs/>
          <w:sz w:val="22"/>
          <w:szCs w:val="22"/>
        </w:rPr>
        <w:t xml:space="preserve">PROTOKOL O PŘEDÁNÍ A PŘEVZETÍ </w:t>
      </w:r>
      <w:r>
        <w:rPr>
          <w:b/>
          <w:bCs/>
          <w:sz w:val="22"/>
          <w:szCs w:val="22"/>
        </w:rPr>
        <w:t>NEBYTOVÝCH PROSTOR</w:t>
      </w:r>
    </w:p>
    <w:p w14:paraId="09AC24FC" w14:textId="77777777" w:rsidR="00A50806" w:rsidRPr="00C05020" w:rsidRDefault="00A50806" w:rsidP="00A50806">
      <w:pPr>
        <w:tabs>
          <w:tab w:val="left" w:pos="720"/>
        </w:tabs>
        <w:suppressAutoHyphens/>
        <w:spacing w:line="276" w:lineRule="auto"/>
        <w:rPr>
          <w:sz w:val="22"/>
          <w:szCs w:val="22"/>
        </w:rPr>
      </w:pPr>
    </w:p>
    <w:p w14:paraId="2C1389AD" w14:textId="77777777" w:rsidR="00A50806" w:rsidRDefault="00A50806" w:rsidP="00A50806">
      <w:pPr>
        <w:tabs>
          <w:tab w:val="left" w:pos="720"/>
        </w:tabs>
        <w:suppressAutoHyphens/>
        <w:spacing w:line="276" w:lineRule="auto"/>
        <w:rPr>
          <w:sz w:val="22"/>
          <w:szCs w:val="22"/>
        </w:rPr>
      </w:pPr>
    </w:p>
    <w:p w14:paraId="0495792F" w14:textId="296FABCD" w:rsidR="00A50806" w:rsidRPr="00C05020" w:rsidRDefault="00A50806" w:rsidP="00A50806">
      <w:pPr>
        <w:widowControl w:val="0"/>
        <w:rPr>
          <w:b/>
          <w:bCs/>
          <w:color w:val="000000"/>
          <w:szCs w:val="24"/>
          <w:shd w:val="clear" w:color="auto" w:fill="FFFFFF"/>
        </w:rPr>
      </w:pPr>
      <w:r w:rsidRPr="00D21CFF">
        <w:rPr>
          <w:b/>
          <w:bCs/>
          <w:color w:val="000000"/>
          <w:szCs w:val="24"/>
          <w:shd w:val="clear" w:color="auto" w:fill="FFFFFF"/>
        </w:rPr>
        <w:t>Základní škola, Praha 10</w:t>
      </w:r>
      <w:r w:rsidR="00D21CFF">
        <w:rPr>
          <w:b/>
          <w:bCs/>
          <w:color w:val="000000"/>
          <w:szCs w:val="24"/>
          <w:shd w:val="clear" w:color="auto" w:fill="FFFFFF"/>
        </w:rPr>
        <w:t>, U Roháčových kasáren 1381/19, příspěvková organizace</w:t>
      </w:r>
    </w:p>
    <w:p w14:paraId="7556B08D" w14:textId="49C0C1CD"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se sídlem: </w:t>
      </w:r>
      <w:r w:rsidR="0012222B">
        <w:rPr>
          <w:color w:val="000000"/>
          <w:szCs w:val="24"/>
          <w:shd w:val="clear" w:color="auto" w:fill="FFFFFF"/>
        </w:rPr>
        <w:t>U Roháčových kasáren 1381/19, 100 00  Praha 10</w:t>
      </w:r>
    </w:p>
    <w:p w14:paraId="19BFFF12" w14:textId="7AEB2317"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IČO: </w:t>
      </w:r>
      <w:r w:rsidR="0012222B">
        <w:rPr>
          <w:color w:val="000000"/>
          <w:szCs w:val="24"/>
          <w:shd w:val="clear" w:color="auto" w:fill="FFFFFF"/>
        </w:rPr>
        <w:t>65993225</w:t>
      </w:r>
    </w:p>
    <w:p w14:paraId="75A9141A" w14:textId="17862E11"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DIČ: </w:t>
      </w:r>
      <w:r w:rsidR="0012222B">
        <w:rPr>
          <w:color w:val="000000"/>
          <w:szCs w:val="24"/>
          <w:shd w:val="clear" w:color="auto" w:fill="FFFFFF"/>
        </w:rPr>
        <w:t>neplátce</w:t>
      </w:r>
    </w:p>
    <w:p w14:paraId="72751CFB" w14:textId="5350D06E"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Zastoupená: </w:t>
      </w:r>
      <w:proofErr w:type="spellStart"/>
      <w:r w:rsidR="00665DCD">
        <w:rPr>
          <w:color w:val="000000"/>
          <w:szCs w:val="24"/>
          <w:shd w:val="clear" w:color="auto" w:fill="FFFFFF"/>
        </w:rPr>
        <w:t>xxxxxxxxxxxxxxxxxxxxxx</w:t>
      </w:r>
      <w:proofErr w:type="spellEnd"/>
    </w:p>
    <w:p w14:paraId="11E5CCFC" w14:textId="762B5A21"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Bankovní spojení:</w:t>
      </w:r>
      <w:r w:rsidR="00665DCD">
        <w:rPr>
          <w:color w:val="000000"/>
          <w:szCs w:val="24"/>
          <w:shd w:val="clear" w:color="auto" w:fill="FFFFFF"/>
        </w:rPr>
        <w:t xml:space="preserve"> </w:t>
      </w:r>
      <w:proofErr w:type="spellStart"/>
      <w:r w:rsidR="00665DCD">
        <w:rPr>
          <w:color w:val="000000"/>
          <w:szCs w:val="24"/>
          <w:shd w:val="clear" w:color="auto" w:fill="FFFFFF"/>
        </w:rPr>
        <w:t>xxxxxxxxxxxxxxxxx</w:t>
      </w:r>
      <w:proofErr w:type="spellEnd"/>
    </w:p>
    <w:p w14:paraId="37F5A681" w14:textId="4BCE59E7"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Číslo účtu:</w:t>
      </w:r>
      <w:r w:rsidR="00665DCD">
        <w:rPr>
          <w:color w:val="000000"/>
          <w:szCs w:val="24"/>
          <w:shd w:val="clear" w:color="auto" w:fill="FFFFFF"/>
        </w:rPr>
        <w:t xml:space="preserve">  </w:t>
      </w:r>
      <w:proofErr w:type="spellStart"/>
      <w:r w:rsidR="00665DCD">
        <w:rPr>
          <w:color w:val="000000"/>
          <w:szCs w:val="24"/>
          <w:shd w:val="clear" w:color="auto" w:fill="FFFFFF"/>
        </w:rPr>
        <w:t>xxxxxxxxxxxxxxxxxxxxxx</w:t>
      </w:r>
      <w:proofErr w:type="spellEnd"/>
    </w:p>
    <w:p w14:paraId="66017D3A" w14:textId="77367A6F"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Variabilní </w:t>
      </w:r>
      <w:proofErr w:type="spellStart"/>
      <w:r w:rsidRPr="00C05020">
        <w:rPr>
          <w:color w:val="000000"/>
          <w:szCs w:val="24"/>
          <w:shd w:val="clear" w:color="auto" w:fill="FFFFFF"/>
        </w:rPr>
        <w:t>symbol:</w:t>
      </w:r>
      <w:r w:rsidR="00534721">
        <w:rPr>
          <w:color w:val="000000"/>
          <w:szCs w:val="24"/>
          <w:shd w:val="clear" w:color="auto" w:fill="FFFFFF"/>
        </w:rPr>
        <w:t>xxxxxxxxxxxxxxxxx</w:t>
      </w:r>
      <w:proofErr w:type="spellEnd"/>
    </w:p>
    <w:p w14:paraId="622DF628" w14:textId="295BE2B7" w:rsidR="00A50806" w:rsidRPr="00C05020" w:rsidRDefault="00665DCD" w:rsidP="00A50806">
      <w:pPr>
        <w:widowControl w:val="0"/>
        <w:rPr>
          <w:color w:val="000000"/>
          <w:szCs w:val="24"/>
          <w:shd w:val="clear" w:color="auto" w:fill="FFFFFF"/>
        </w:rPr>
      </w:pPr>
      <w:r>
        <w:rPr>
          <w:color w:val="000000"/>
          <w:szCs w:val="24"/>
          <w:shd w:val="clear" w:color="auto" w:fill="FFFFFF"/>
        </w:rPr>
        <w:t xml:space="preserve">datová schránka: </w:t>
      </w:r>
      <w:proofErr w:type="spellStart"/>
      <w:r>
        <w:rPr>
          <w:color w:val="000000"/>
          <w:szCs w:val="24"/>
          <w:shd w:val="clear" w:color="auto" w:fill="FFFFFF"/>
        </w:rPr>
        <w:t>xxxxxxxxxxxxxxxxxx</w:t>
      </w:r>
      <w:proofErr w:type="spellEnd"/>
    </w:p>
    <w:p w14:paraId="18493F70" w14:textId="77777777" w:rsidR="00A50806" w:rsidRDefault="00A50806" w:rsidP="00A50806">
      <w:pPr>
        <w:widowControl w:val="0"/>
        <w:rPr>
          <w:color w:val="000000"/>
          <w:szCs w:val="24"/>
          <w:shd w:val="clear" w:color="auto" w:fill="FFFFFF"/>
        </w:rPr>
      </w:pPr>
    </w:p>
    <w:p w14:paraId="4D137C89" w14:textId="77777777" w:rsidR="00A50806" w:rsidRPr="00C05020" w:rsidRDefault="00A50806" w:rsidP="00A50806">
      <w:pPr>
        <w:widowControl w:val="0"/>
        <w:rPr>
          <w:color w:val="000000"/>
          <w:szCs w:val="24"/>
          <w:shd w:val="clear" w:color="auto" w:fill="FFFFFF"/>
        </w:rPr>
      </w:pPr>
      <w:r w:rsidRPr="00C05020">
        <w:rPr>
          <w:color w:val="000000"/>
          <w:szCs w:val="24"/>
          <w:shd w:val="clear" w:color="auto" w:fill="FFFFFF"/>
        </w:rPr>
        <w:t xml:space="preserve">dále jen </w:t>
      </w:r>
      <w:r w:rsidRPr="00C05020">
        <w:rPr>
          <w:b/>
          <w:bCs/>
          <w:color w:val="000000"/>
          <w:szCs w:val="24"/>
          <w:shd w:val="clear" w:color="auto" w:fill="FFFFFF"/>
        </w:rPr>
        <w:t>„</w:t>
      </w:r>
      <w:r>
        <w:rPr>
          <w:b/>
          <w:bCs/>
          <w:color w:val="000000"/>
          <w:szCs w:val="24"/>
          <w:shd w:val="clear" w:color="auto" w:fill="FFFFFF"/>
        </w:rPr>
        <w:t>Předávající</w:t>
      </w:r>
      <w:r w:rsidRPr="00C05020">
        <w:rPr>
          <w:b/>
          <w:bCs/>
          <w:color w:val="000000"/>
          <w:szCs w:val="24"/>
          <w:shd w:val="clear" w:color="auto" w:fill="FFFFFF"/>
        </w:rPr>
        <w:t xml:space="preserve">“ </w:t>
      </w:r>
      <w:r w:rsidRPr="00C05020">
        <w:rPr>
          <w:color w:val="000000"/>
          <w:szCs w:val="24"/>
          <w:shd w:val="clear" w:color="auto" w:fill="FFFFFF"/>
        </w:rPr>
        <w:t>na straně jedné</w:t>
      </w:r>
    </w:p>
    <w:p w14:paraId="7F9D6D3B" w14:textId="77777777" w:rsidR="00A50806" w:rsidRPr="00C05020" w:rsidRDefault="00A50806" w:rsidP="00A50806">
      <w:pPr>
        <w:widowControl w:val="0"/>
        <w:rPr>
          <w:szCs w:val="24"/>
        </w:rPr>
      </w:pPr>
    </w:p>
    <w:p w14:paraId="55746BFD" w14:textId="77777777" w:rsidR="00A50806" w:rsidRPr="00C05020" w:rsidRDefault="00A50806" w:rsidP="00A50806">
      <w:pPr>
        <w:widowControl w:val="0"/>
        <w:rPr>
          <w:b/>
          <w:bCs/>
          <w:color w:val="000000"/>
          <w:szCs w:val="24"/>
          <w:shd w:val="clear" w:color="auto" w:fill="FFFFFF"/>
        </w:rPr>
      </w:pPr>
      <w:r w:rsidRPr="00C05020">
        <w:rPr>
          <w:b/>
          <w:bCs/>
          <w:color w:val="000000"/>
          <w:szCs w:val="24"/>
          <w:shd w:val="clear" w:color="auto" w:fill="FFFFFF"/>
        </w:rPr>
        <w:t>Školní jídelny Praha 10, příspěvková organizace</w:t>
      </w:r>
    </w:p>
    <w:p w14:paraId="6E5FB6FA" w14:textId="77777777" w:rsidR="00A50806" w:rsidRPr="00C05020" w:rsidRDefault="00A50806" w:rsidP="00A50806">
      <w:pPr>
        <w:widowControl w:val="0"/>
        <w:rPr>
          <w:szCs w:val="24"/>
        </w:rPr>
      </w:pPr>
      <w:r w:rsidRPr="00C05020">
        <w:rPr>
          <w:szCs w:val="24"/>
        </w:rPr>
        <w:t>se sídlem: Kodaňská 658/16, Vršovice, 101 00 Praha 10</w:t>
      </w:r>
    </w:p>
    <w:p w14:paraId="68FB8E80" w14:textId="77777777" w:rsidR="00A50806" w:rsidRPr="00C05020" w:rsidRDefault="00A50806" w:rsidP="00A50806">
      <w:pPr>
        <w:widowControl w:val="0"/>
        <w:rPr>
          <w:szCs w:val="24"/>
        </w:rPr>
      </w:pPr>
      <w:r w:rsidRPr="00C05020">
        <w:rPr>
          <w:color w:val="000000"/>
          <w:szCs w:val="24"/>
          <w:shd w:val="clear" w:color="auto" w:fill="FFFFFF"/>
        </w:rPr>
        <w:t>IČO:</w:t>
      </w:r>
      <w:r w:rsidRPr="00C05020">
        <w:rPr>
          <w:szCs w:val="24"/>
        </w:rPr>
        <w:t xml:space="preserve"> 71212311</w:t>
      </w:r>
    </w:p>
    <w:p w14:paraId="1596C41B" w14:textId="0D925A14" w:rsidR="00A50806" w:rsidRPr="00C05020" w:rsidRDefault="00665DCD" w:rsidP="00A50806">
      <w:pPr>
        <w:widowControl w:val="0"/>
        <w:rPr>
          <w:color w:val="000000"/>
          <w:szCs w:val="24"/>
          <w:shd w:val="clear" w:color="auto" w:fill="FFFFFF"/>
        </w:rPr>
      </w:pPr>
      <w:r>
        <w:rPr>
          <w:szCs w:val="24"/>
        </w:rPr>
        <w:t xml:space="preserve">Zastoupená: </w:t>
      </w:r>
      <w:proofErr w:type="spellStart"/>
      <w:r>
        <w:rPr>
          <w:szCs w:val="24"/>
        </w:rPr>
        <w:t>xxxxxxxxxxxxxxxxxxxxx</w:t>
      </w:r>
      <w:proofErr w:type="spellEnd"/>
    </w:p>
    <w:p w14:paraId="53EE0019" w14:textId="73CF620C" w:rsidR="00A50806" w:rsidRPr="00C05020" w:rsidRDefault="00075264" w:rsidP="00A50806">
      <w:pPr>
        <w:widowControl w:val="0"/>
        <w:rPr>
          <w:color w:val="000000"/>
          <w:szCs w:val="24"/>
          <w:shd w:val="clear" w:color="auto" w:fill="FFFFFF"/>
        </w:rPr>
      </w:pPr>
      <w:r>
        <w:rPr>
          <w:color w:val="000000"/>
          <w:szCs w:val="24"/>
          <w:shd w:val="clear" w:color="auto" w:fill="FFFFFF"/>
        </w:rPr>
        <w:t>Bankov</w:t>
      </w:r>
      <w:r w:rsidR="00665DCD">
        <w:rPr>
          <w:color w:val="000000"/>
          <w:szCs w:val="24"/>
          <w:shd w:val="clear" w:color="auto" w:fill="FFFFFF"/>
        </w:rPr>
        <w:t xml:space="preserve">ní spojení: </w:t>
      </w:r>
      <w:proofErr w:type="spellStart"/>
      <w:r w:rsidR="00665DCD">
        <w:rPr>
          <w:color w:val="000000"/>
          <w:szCs w:val="24"/>
          <w:shd w:val="clear" w:color="auto" w:fill="FFFFFF"/>
        </w:rPr>
        <w:t>xxxxxxxxxxxxxxxx</w:t>
      </w:r>
      <w:proofErr w:type="spellEnd"/>
    </w:p>
    <w:p w14:paraId="6C869313" w14:textId="3C8B8473" w:rsidR="00A50806" w:rsidRPr="00C05020" w:rsidRDefault="00665DCD" w:rsidP="00A50806">
      <w:pPr>
        <w:widowControl w:val="0"/>
        <w:rPr>
          <w:color w:val="000000"/>
          <w:szCs w:val="24"/>
          <w:shd w:val="clear" w:color="auto" w:fill="FFFFFF"/>
        </w:rPr>
      </w:pPr>
      <w:r>
        <w:rPr>
          <w:color w:val="000000"/>
          <w:szCs w:val="24"/>
          <w:shd w:val="clear" w:color="auto" w:fill="FFFFFF"/>
        </w:rPr>
        <w:t xml:space="preserve">Číslo účtu: </w:t>
      </w:r>
      <w:proofErr w:type="spellStart"/>
      <w:r>
        <w:rPr>
          <w:color w:val="000000"/>
          <w:szCs w:val="24"/>
          <w:shd w:val="clear" w:color="auto" w:fill="FFFFFF"/>
        </w:rPr>
        <w:t>xxxxxxxxxxxxxxxxxxxxxx</w:t>
      </w:r>
      <w:proofErr w:type="spellEnd"/>
    </w:p>
    <w:p w14:paraId="3B987CB1" w14:textId="12FE5A8C" w:rsidR="00075264" w:rsidRPr="00C05020" w:rsidRDefault="00A50806" w:rsidP="00075264">
      <w:pPr>
        <w:widowControl w:val="0"/>
        <w:rPr>
          <w:color w:val="000000"/>
          <w:szCs w:val="24"/>
          <w:shd w:val="clear" w:color="auto" w:fill="FFFFFF"/>
        </w:rPr>
      </w:pPr>
      <w:r w:rsidRPr="00C05020">
        <w:rPr>
          <w:szCs w:val="24"/>
        </w:rPr>
        <w:t xml:space="preserve">datová schránka: </w:t>
      </w:r>
      <w:proofErr w:type="spellStart"/>
      <w:r w:rsidR="00665DCD">
        <w:rPr>
          <w:szCs w:val="24"/>
        </w:rPr>
        <w:t>xxxxxxxxxxxxxxxxx</w:t>
      </w:r>
      <w:proofErr w:type="spellEnd"/>
    </w:p>
    <w:p w14:paraId="01C5317F" w14:textId="6AA3DFFA" w:rsidR="00A50806" w:rsidRPr="00C05020" w:rsidRDefault="00A50806" w:rsidP="00A50806">
      <w:pPr>
        <w:widowControl w:val="0"/>
        <w:rPr>
          <w:szCs w:val="24"/>
        </w:rPr>
      </w:pPr>
    </w:p>
    <w:p w14:paraId="050896B4" w14:textId="77777777" w:rsidR="00A50806" w:rsidRDefault="00A50806" w:rsidP="00A50806">
      <w:pPr>
        <w:widowControl w:val="0"/>
        <w:rPr>
          <w:szCs w:val="24"/>
        </w:rPr>
      </w:pPr>
    </w:p>
    <w:p w14:paraId="358A2866" w14:textId="77777777" w:rsidR="00A50806" w:rsidRPr="00C05020" w:rsidRDefault="00A50806" w:rsidP="00A50806">
      <w:pPr>
        <w:widowControl w:val="0"/>
        <w:rPr>
          <w:color w:val="FAFAFA"/>
          <w:spacing w:val="13"/>
          <w:szCs w:val="24"/>
          <w:shd w:val="clear" w:color="auto" w:fill="3077B7"/>
        </w:rPr>
      </w:pPr>
      <w:r w:rsidRPr="00C05020">
        <w:rPr>
          <w:szCs w:val="24"/>
        </w:rPr>
        <w:t xml:space="preserve">dále jen </w:t>
      </w:r>
      <w:r w:rsidRPr="00C05020">
        <w:rPr>
          <w:b/>
          <w:bCs/>
          <w:szCs w:val="24"/>
        </w:rPr>
        <w:t>„</w:t>
      </w:r>
      <w:r>
        <w:rPr>
          <w:b/>
          <w:bCs/>
          <w:szCs w:val="24"/>
        </w:rPr>
        <w:t>Přebírající</w:t>
      </w:r>
      <w:r w:rsidRPr="00C05020">
        <w:rPr>
          <w:b/>
          <w:bCs/>
          <w:szCs w:val="24"/>
        </w:rPr>
        <w:t>“</w:t>
      </w:r>
      <w:r w:rsidRPr="00C05020">
        <w:rPr>
          <w:szCs w:val="24"/>
        </w:rPr>
        <w:t xml:space="preserve"> na straně druhé</w:t>
      </w:r>
    </w:p>
    <w:p w14:paraId="103C9396" w14:textId="77777777" w:rsidR="00A50806" w:rsidRDefault="00A50806" w:rsidP="00A50806">
      <w:pPr>
        <w:tabs>
          <w:tab w:val="left" w:pos="720"/>
        </w:tabs>
        <w:suppressAutoHyphens/>
        <w:spacing w:line="276" w:lineRule="auto"/>
        <w:rPr>
          <w:sz w:val="22"/>
          <w:szCs w:val="22"/>
        </w:rPr>
      </w:pPr>
    </w:p>
    <w:p w14:paraId="7EF69111" w14:textId="77777777" w:rsidR="00A50806" w:rsidRPr="00C05020" w:rsidRDefault="00A50806" w:rsidP="00A50806">
      <w:pPr>
        <w:tabs>
          <w:tab w:val="left" w:pos="720"/>
        </w:tabs>
        <w:suppressAutoHyphens/>
        <w:spacing w:line="276" w:lineRule="auto"/>
        <w:rPr>
          <w:sz w:val="22"/>
          <w:szCs w:val="22"/>
        </w:rPr>
      </w:pPr>
    </w:p>
    <w:p w14:paraId="5428467D" w14:textId="77777777" w:rsidR="00A50806" w:rsidRPr="00C05020" w:rsidRDefault="00A50806" w:rsidP="00A50806">
      <w:pPr>
        <w:tabs>
          <w:tab w:val="left" w:pos="720"/>
        </w:tabs>
        <w:suppressAutoHyphens/>
        <w:spacing w:line="276" w:lineRule="auto"/>
        <w:rPr>
          <w:sz w:val="22"/>
          <w:szCs w:val="22"/>
        </w:rPr>
      </w:pPr>
    </w:p>
    <w:p w14:paraId="2825196E" w14:textId="3D886EA8" w:rsidR="00A50806" w:rsidRPr="00C05020" w:rsidRDefault="00A50806" w:rsidP="00A50806">
      <w:pPr>
        <w:pStyle w:val="Nadpis3"/>
        <w:shd w:val="clear" w:color="auto" w:fill="FFFFFF"/>
        <w:spacing w:before="0" w:line="276" w:lineRule="auto"/>
        <w:jc w:val="both"/>
        <w:rPr>
          <w:rFonts w:cs="Times New Roman"/>
          <w:sz w:val="22"/>
          <w:szCs w:val="22"/>
        </w:rPr>
      </w:pPr>
      <w:r w:rsidRPr="00C05020">
        <w:rPr>
          <w:rFonts w:eastAsia="Times New Roman" w:cs="Times New Roman"/>
          <w:color w:val="auto"/>
          <w:sz w:val="22"/>
          <w:szCs w:val="22"/>
        </w:rPr>
        <w:t xml:space="preserve">na základě uzavřené smlouvy o </w:t>
      </w:r>
      <w:r>
        <w:rPr>
          <w:rFonts w:eastAsia="Times New Roman" w:cs="Times New Roman"/>
          <w:color w:val="auto"/>
          <w:sz w:val="22"/>
          <w:szCs w:val="22"/>
        </w:rPr>
        <w:t xml:space="preserve">podnájmu nebytových </w:t>
      </w:r>
      <w:r w:rsidRPr="007A1F16">
        <w:rPr>
          <w:rFonts w:eastAsia="Times New Roman" w:cs="Times New Roman"/>
          <w:color w:val="auto"/>
          <w:sz w:val="22"/>
          <w:szCs w:val="22"/>
        </w:rPr>
        <w:t xml:space="preserve">prostor ze dne </w:t>
      </w:r>
      <w:bookmarkStart w:id="6" w:name="_Hlk116307477"/>
      <w:r w:rsidRPr="007A1F16">
        <w:rPr>
          <w:rFonts w:eastAsia="Times New Roman" w:cs="Times New Roman"/>
          <w:color w:val="auto"/>
          <w:sz w:val="22"/>
          <w:szCs w:val="22"/>
        </w:rPr>
        <w:t>[</w:t>
      </w:r>
      <w:r w:rsidR="00C367CD" w:rsidRPr="007A1F16">
        <w:rPr>
          <w:rFonts w:eastAsia="Times New Roman" w:cs="Times New Roman"/>
          <w:color w:val="auto"/>
          <w:sz w:val="22"/>
          <w:szCs w:val="22"/>
        </w:rPr>
        <w:t>17.04.2025</w:t>
      </w:r>
      <w:r w:rsidRPr="007A1F16">
        <w:rPr>
          <w:rFonts w:eastAsia="Times New Roman" w:cs="Times New Roman"/>
          <w:color w:val="auto"/>
          <w:sz w:val="22"/>
          <w:szCs w:val="22"/>
        </w:rPr>
        <w:t>]</w:t>
      </w:r>
      <w:r w:rsidRPr="00C05020">
        <w:rPr>
          <w:rFonts w:eastAsia="Times New Roman" w:cs="Times New Roman"/>
          <w:color w:val="auto"/>
          <w:sz w:val="22"/>
          <w:szCs w:val="22"/>
        </w:rPr>
        <w:t xml:space="preserve"> </w:t>
      </w:r>
      <w:bookmarkEnd w:id="6"/>
      <w:r w:rsidRPr="00C05020">
        <w:rPr>
          <w:rFonts w:eastAsia="Times New Roman" w:cs="Times New Roman"/>
          <w:color w:val="auto"/>
          <w:sz w:val="22"/>
          <w:szCs w:val="22"/>
        </w:rPr>
        <w:t xml:space="preserve">mezi sebou sepisují tento protokol o předání a převzetí </w:t>
      </w:r>
      <w:r>
        <w:rPr>
          <w:rFonts w:eastAsia="Times New Roman" w:cs="Times New Roman"/>
          <w:color w:val="auto"/>
          <w:sz w:val="22"/>
          <w:szCs w:val="22"/>
        </w:rPr>
        <w:t>nebytových prostor</w:t>
      </w:r>
      <w:r w:rsidRPr="00C05020">
        <w:rPr>
          <w:rFonts w:eastAsia="Times New Roman" w:cs="Times New Roman"/>
          <w:color w:val="auto"/>
          <w:sz w:val="22"/>
          <w:szCs w:val="22"/>
        </w:rPr>
        <w:t xml:space="preserve"> (dále jen „</w:t>
      </w:r>
      <w:r w:rsidRPr="00454F0D">
        <w:rPr>
          <w:rFonts w:eastAsia="Times New Roman" w:cs="Times New Roman"/>
          <w:b/>
          <w:bCs/>
          <w:iCs/>
          <w:color w:val="auto"/>
          <w:sz w:val="22"/>
          <w:szCs w:val="22"/>
        </w:rPr>
        <w:t>Protokol</w:t>
      </w:r>
      <w:r w:rsidRPr="00C05020">
        <w:rPr>
          <w:rFonts w:eastAsia="Times New Roman" w:cs="Times New Roman"/>
          <w:color w:val="auto"/>
          <w:sz w:val="22"/>
          <w:szCs w:val="22"/>
        </w:rPr>
        <w:t>“).</w:t>
      </w:r>
    </w:p>
    <w:p w14:paraId="324D59A4" w14:textId="77777777" w:rsidR="00A50806" w:rsidRPr="00C05020" w:rsidRDefault="00A50806" w:rsidP="00A50806">
      <w:pPr>
        <w:spacing w:line="276" w:lineRule="auto"/>
        <w:rPr>
          <w:sz w:val="22"/>
          <w:szCs w:val="22"/>
        </w:rPr>
      </w:pPr>
    </w:p>
    <w:p w14:paraId="5C74C9C2" w14:textId="77777777" w:rsidR="00A50806" w:rsidRPr="00C05020" w:rsidRDefault="00A50806" w:rsidP="00A50806">
      <w:pPr>
        <w:spacing w:line="276" w:lineRule="auto"/>
        <w:rPr>
          <w:sz w:val="22"/>
          <w:szCs w:val="22"/>
        </w:rPr>
      </w:pPr>
    </w:p>
    <w:p w14:paraId="076D07DF" w14:textId="77777777" w:rsidR="00A50806" w:rsidRPr="00C05020" w:rsidRDefault="00A50806" w:rsidP="00A50806">
      <w:pPr>
        <w:pStyle w:val="Nadpis3"/>
        <w:shd w:val="clear" w:color="auto" w:fill="FFFFFF"/>
        <w:spacing w:before="0" w:line="276" w:lineRule="auto"/>
        <w:jc w:val="center"/>
        <w:rPr>
          <w:rFonts w:cs="Times New Roman"/>
          <w:b/>
          <w:bCs/>
          <w:sz w:val="22"/>
          <w:szCs w:val="22"/>
        </w:rPr>
      </w:pPr>
      <w:r w:rsidRPr="00C05020">
        <w:rPr>
          <w:rFonts w:eastAsia="Times New Roman" w:cs="Times New Roman"/>
          <w:color w:val="auto"/>
          <w:sz w:val="22"/>
          <w:szCs w:val="22"/>
        </w:rPr>
        <w:t>Článek I.</w:t>
      </w:r>
    </w:p>
    <w:p w14:paraId="7CD3BB2B" w14:textId="77777777" w:rsidR="00A50806" w:rsidRPr="00C05020" w:rsidRDefault="00A50806" w:rsidP="00A50806">
      <w:pPr>
        <w:spacing w:after="120" w:line="276" w:lineRule="auto"/>
        <w:jc w:val="center"/>
        <w:rPr>
          <w:rStyle w:val="platne1"/>
          <w:rFonts w:eastAsiaTheme="majorEastAsia"/>
          <w:sz w:val="22"/>
          <w:szCs w:val="22"/>
        </w:rPr>
      </w:pPr>
      <w:r w:rsidRPr="00C05020">
        <w:rPr>
          <w:b/>
          <w:sz w:val="22"/>
          <w:szCs w:val="22"/>
        </w:rPr>
        <w:t>Předmět předání</w:t>
      </w:r>
    </w:p>
    <w:p w14:paraId="61C0538F" w14:textId="6C1BCE98" w:rsidR="00A50806" w:rsidRDefault="00A50806" w:rsidP="00A50806">
      <w:pPr>
        <w:spacing w:line="276" w:lineRule="auto"/>
        <w:jc w:val="both"/>
        <w:rPr>
          <w:sz w:val="22"/>
          <w:szCs w:val="22"/>
        </w:rPr>
      </w:pPr>
      <w:r w:rsidRPr="00C05020">
        <w:rPr>
          <w:sz w:val="22"/>
          <w:szCs w:val="22"/>
        </w:rPr>
        <w:t xml:space="preserve">Předmětem předání </w:t>
      </w:r>
      <w:r>
        <w:rPr>
          <w:sz w:val="22"/>
          <w:szCs w:val="22"/>
        </w:rPr>
        <w:t>jsou nebytové prostory</w:t>
      </w:r>
      <w:r w:rsidRPr="00C05020">
        <w:rPr>
          <w:sz w:val="22"/>
          <w:szCs w:val="22"/>
        </w:rPr>
        <w:t xml:space="preserve"> </w:t>
      </w:r>
      <w:r>
        <w:rPr>
          <w:sz w:val="22"/>
          <w:szCs w:val="22"/>
        </w:rPr>
        <w:t>v budově</w:t>
      </w:r>
      <w:r w:rsidRPr="00C05020">
        <w:rPr>
          <w:sz w:val="22"/>
          <w:szCs w:val="22"/>
        </w:rPr>
        <w:t xml:space="preserve"> </w:t>
      </w:r>
      <w:r w:rsidRPr="00454F0D">
        <w:rPr>
          <w:sz w:val="22"/>
          <w:szCs w:val="22"/>
        </w:rPr>
        <w:t xml:space="preserve">Základní školy v Praze 10, </w:t>
      </w:r>
      <w:r w:rsidR="004A4D7B">
        <w:rPr>
          <w:sz w:val="22"/>
          <w:szCs w:val="22"/>
        </w:rPr>
        <w:t>na adrese U Roháčových kasáren 1381/19, 100 00 Praha 10</w:t>
      </w:r>
      <w:r>
        <w:rPr>
          <w:sz w:val="22"/>
          <w:szCs w:val="22"/>
        </w:rPr>
        <w:t>.</w:t>
      </w:r>
      <w:r w:rsidRPr="00C05020">
        <w:rPr>
          <w:sz w:val="22"/>
          <w:szCs w:val="22"/>
        </w:rPr>
        <w:t xml:space="preserve"> Celková </w:t>
      </w:r>
      <w:r>
        <w:rPr>
          <w:sz w:val="22"/>
          <w:szCs w:val="22"/>
        </w:rPr>
        <w:t>výměra</w:t>
      </w:r>
      <w:r w:rsidRPr="00C05020">
        <w:rPr>
          <w:sz w:val="22"/>
          <w:szCs w:val="22"/>
        </w:rPr>
        <w:t xml:space="preserve"> </w:t>
      </w:r>
      <w:r>
        <w:rPr>
          <w:sz w:val="22"/>
          <w:szCs w:val="22"/>
        </w:rPr>
        <w:t>nebytových prostor</w:t>
      </w:r>
      <w:r w:rsidRPr="00C05020">
        <w:rPr>
          <w:sz w:val="22"/>
          <w:szCs w:val="22"/>
        </w:rPr>
        <w:t xml:space="preserve"> je </w:t>
      </w:r>
      <w:bookmarkStart w:id="7" w:name="_Hlk116307517"/>
      <w:r w:rsidR="004A4D7B" w:rsidRPr="004A4D7B">
        <w:rPr>
          <w:b/>
          <w:sz w:val="22"/>
          <w:szCs w:val="22"/>
        </w:rPr>
        <w:t>1 039,00</w:t>
      </w:r>
      <w:r w:rsidRPr="004A4D7B">
        <w:rPr>
          <w:b/>
          <w:sz w:val="22"/>
          <w:szCs w:val="22"/>
        </w:rPr>
        <w:t xml:space="preserve"> </w:t>
      </w:r>
      <w:bookmarkEnd w:id="7"/>
      <w:r w:rsidRPr="004A4D7B">
        <w:rPr>
          <w:b/>
          <w:sz w:val="22"/>
          <w:szCs w:val="22"/>
        </w:rPr>
        <w:t>m</w:t>
      </w:r>
      <w:r w:rsidRPr="004A4D7B">
        <w:rPr>
          <w:b/>
          <w:sz w:val="22"/>
          <w:szCs w:val="22"/>
          <w:vertAlign w:val="superscript"/>
        </w:rPr>
        <w:t>2</w:t>
      </w:r>
      <w:r>
        <w:rPr>
          <w:sz w:val="22"/>
          <w:szCs w:val="22"/>
        </w:rPr>
        <w:t xml:space="preserve"> </w:t>
      </w:r>
      <w:r w:rsidRPr="00C05020">
        <w:rPr>
          <w:sz w:val="22"/>
          <w:szCs w:val="22"/>
        </w:rPr>
        <w:t>(dále také jen „</w:t>
      </w:r>
      <w:r w:rsidRPr="00454F0D">
        <w:rPr>
          <w:b/>
          <w:bCs/>
          <w:sz w:val="22"/>
          <w:szCs w:val="22"/>
        </w:rPr>
        <w:t>Předmět podnájmu</w:t>
      </w:r>
      <w:r w:rsidRPr="00C05020">
        <w:rPr>
          <w:sz w:val="22"/>
          <w:szCs w:val="22"/>
        </w:rPr>
        <w:t>“).</w:t>
      </w:r>
      <w:r>
        <w:rPr>
          <w:sz w:val="22"/>
          <w:szCs w:val="22"/>
        </w:rPr>
        <w:t xml:space="preserve"> Předmět podnájmu</w:t>
      </w:r>
      <w:r w:rsidRPr="00C05020">
        <w:rPr>
          <w:sz w:val="22"/>
          <w:szCs w:val="22"/>
        </w:rPr>
        <w:t xml:space="preserve"> </w:t>
      </w:r>
      <w:r>
        <w:rPr>
          <w:sz w:val="22"/>
          <w:szCs w:val="22"/>
        </w:rPr>
        <w:t>sestává z níže uvedených prostor a výměr:</w:t>
      </w:r>
    </w:p>
    <w:p w14:paraId="2A52875E" w14:textId="77777777" w:rsidR="00A50806" w:rsidRDefault="00A50806" w:rsidP="00A50806">
      <w:pPr>
        <w:spacing w:line="276" w:lineRule="auto"/>
        <w:jc w:val="both"/>
        <w:rPr>
          <w:sz w:val="22"/>
          <w:szCs w:val="22"/>
        </w:rPr>
      </w:pPr>
    </w:p>
    <w:p w14:paraId="3B1FE2A3" w14:textId="77777777" w:rsidR="00A50806" w:rsidRDefault="00A50806" w:rsidP="00A50806">
      <w:pPr>
        <w:spacing w:line="276" w:lineRule="auto"/>
        <w:jc w:val="both"/>
        <w:rPr>
          <w:sz w:val="22"/>
          <w:szCs w:val="22"/>
        </w:rPr>
      </w:pPr>
      <w:r>
        <w:rPr>
          <w:sz w:val="22"/>
          <w:szCs w:val="22"/>
        </w:rPr>
        <w:t>Seznam ploch</w:t>
      </w:r>
    </w:p>
    <w:tbl>
      <w:tblPr>
        <w:tblStyle w:val="Mkatabulky"/>
        <w:tblW w:w="0" w:type="auto"/>
        <w:tblLook w:val="04A0" w:firstRow="1" w:lastRow="0" w:firstColumn="1" w:lastColumn="0" w:noHBand="0" w:noVBand="1"/>
      </w:tblPr>
      <w:tblGrid>
        <w:gridCol w:w="5076"/>
        <w:gridCol w:w="3986"/>
      </w:tblGrid>
      <w:tr w:rsidR="00A50806" w:rsidRPr="00C05020" w14:paraId="0487F8A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579D" w14:textId="77777777" w:rsidR="00A50806" w:rsidRPr="00C05020" w:rsidRDefault="00A50806" w:rsidP="00E75F1D">
            <w:pPr>
              <w:spacing w:line="276" w:lineRule="auto"/>
              <w:rPr>
                <w:b/>
                <w:sz w:val="22"/>
                <w:szCs w:val="22"/>
              </w:rPr>
            </w:pPr>
            <w:r>
              <w:rPr>
                <w:b/>
                <w:sz w:val="22"/>
                <w:szCs w:val="22"/>
              </w:rPr>
              <w:t>Název</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BF80E" w14:textId="77777777" w:rsidR="00A50806" w:rsidRPr="00C05020" w:rsidRDefault="00A50806" w:rsidP="00E75F1D">
            <w:pPr>
              <w:spacing w:line="276" w:lineRule="auto"/>
              <w:rPr>
                <w:b/>
                <w:sz w:val="22"/>
                <w:szCs w:val="22"/>
              </w:rPr>
            </w:pPr>
            <w:r>
              <w:rPr>
                <w:b/>
                <w:sz w:val="22"/>
                <w:szCs w:val="22"/>
              </w:rPr>
              <w:t>Podlahová plocha</w:t>
            </w:r>
          </w:p>
        </w:tc>
      </w:tr>
      <w:tr w:rsidR="004A4D7B" w:rsidRPr="00C05020" w14:paraId="2DF928D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9753" w14:textId="2F6043F9" w:rsidR="004A4D7B" w:rsidRPr="00C05020" w:rsidRDefault="004A4D7B" w:rsidP="004A4D7B">
            <w:pPr>
              <w:spacing w:line="276" w:lineRule="auto"/>
              <w:rPr>
                <w:b/>
                <w:sz w:val="22"/>
                <w:szCs w:val="22"/>
              </w:rPr>
            </w:pPr>
            <w:r>
              <w:rPr>
                <w:sz w:val="20"/>
              </w:rPr>
              <w:t>rampa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C2CA3" w14:textId="1B1C65A6" w:rsidR="004A4D7B" w:rsidRPr="00C05020" w:rsidRDefault="004A4D7B" w:rsidP="004A4D7B">
            <w:pPr>
              <w:spacing w:line="276" w:lineRule="auto"/>
              <w:rPr>
                <w:b/>
                <w:sz w:val="22"/>
                <w:szCs w:val="22"/>
              </w:rPr>
            </w:pPr>
            <w:r>
              <w:rPr>
                <w:sz w:val="20"/>
              </w:rPr>
              <w:t>50,62</w:t>
            </w:r>
          </w:p>
        </w:tc>
      </w:tr>
      <w:tr w:rsidR="004A4D7B" w:rsidRPr="00C05020" w14:paraId="645C1017"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02F06" w14:textId="2B746201" w:rsidR="004A4D7B" w:rsidRPr="00C05020" w:rsidRDefault="004A4D7B" w:rsidP="004A4D7B">
            <w:pPr>
              <w:spacing w:line="276" w:lineRule="auto"/>
              <w:rPr>
                <w:b/>
                <w:sz w:val="22"/>
                <w:szCs w:val="22"/>
              </w:rPr>
            </w:pPr>
            <w:r>
              <w:rPr>
                <w:sz w:val="20"/>
              </w:rPr>
              <w:t>hala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8CEA2" w14:textId="2AE08BE5" w:rsidR="004A4D7B" w:rsidRPr="00C05020" w:rsidRDefault="004A4D7B" w:rsidP="004A4D7B">
            <w:pPr>
              <w:spacing w:line="276" w:lineRule="auto"/>
              <w:rPr>
                <w:b/>
                <w:sz w:val="22"/>
                <w:szCs w:val="22"/>
              </w:rPr>
            </w:pPr>
            <w:r>
              <w:rPr>
                <w:sz w:val="20"/>
              </w:rPr>
              <w:t>37,31</w:t>
            </w:r>
          </w:p>
        </w:tc>
      </w:tr>
      <w:tr w:rsidR="004A4D7B" w:rsidRPr="00C05020" w14:paraId="7F315D93"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2A48" w14:textId="03638745" w:rsidR="004A4D7B" w:rsidRPr="00C05020" w:rsidRDefault="004A4D7B" w:rsidP="004A4D7B">
            <w:pPr>
              <w:spacing w:line="276" w:lineRule="auto"/>
              <w:rPr>
                <w:b/>
                <w:sz w:val="22"/>
                <w:szCs w:val="22"/>
              </w:rPr>
            </w:pPr>
            <w:r>
              <w:rPr>
                <w:sz w:val="20"/>
              </w:rPr>
              <w:t>komora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E387" w14:textId="1C490296" w:rsidR="004A4D7B" w:rsidRPr="00C05020" w:rsidRDefault="004A4D7B" w:rsidP="004A4D7B">
            <w:pPr>
              <w:spacing w:line="276" w:lineRule="auto"/>
              <w:rPr>
                <w:b/>
                <w:sz w:val="22"/>
                <w:szCs w:val="22"/>
              </w:rPr>
            </w:pPr>
            <w:r>
              <w:rPr>
                <w:sz w:val="20"/>
              </w:rPr>
              <w:t xml:space="preserve">  4,00</w:t>
            </w:r>
          </w:p>
        </w:tc>
      </w:tr>
      <w:tr w:rsidR="004A4D7B" w:rsidRPr="00C05020" w14:paraId="7479E9B4"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BEB3" w14:textId="37F507E3" w:rsidR="004A4D7B" w:rsidRPr="00C05020" w:rsidRDefault="004A4D7B" w:rsidP="004A4D7B">
            <w:pPr>
              <w:spacing w:line="276" w:lineRule="auto"/>
              <w:rPr>
                <w:b/>
                <w:sz w:val="22"/>
                <w:szCs w:val="22"/>
              </w:rPr>
            </w:pPr>
            <w:r>
              <w:rPr>
                <w:sz w:val="20"/>
              </w:rPr>
              <w:t>šatna se sociálním zařízením</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9AE3" w14:textId="4E3C6FAC" w:rsidR="004A4D7B" w:rsidRPr="00C05020" w:rsidRDefault="004A4D7B" w:rsidP="004A4D7B">
            <w:pPr>
              <w:spacing w:line="276" w:lineRule="auto"/>
              <w:rPr>
                <w:b/>
                <w:sz w:val="22"/>
                <w:szCs w:val="22"/>
              </w:rPr>
            </w:pPr>
            <w:r>
              <w:rPr>
                <w:sz w:val="20"/>
              </w:rPr>
              <w:t>10,80</w:t>
            </w:r>
          </w:p>
        </w:tc>
      </w:tr>
      <w:tr w:rsidR="004A4D7B" w:rsidRPr="00C05020" w14:paraId="7DA651BB"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7862C" w14:textId="7F94FC03" w:rsidR="004A4D7B" w:rsidRPr="00C05020" w:rsidRDefault="004A4D7B" w:rsidP="004A4D7B">
            <w:pPr>
              <w:spacing w:line="276" w:lineRule="auto"/>
              <w:rPr>
                <w:b/>
                <w:sz w:val="22"/>
                <w:szCs w:val="22"/>
              </w:rPr>
            </w:pPr>
            <w:r>
              <w:rPr>
                <w:sz w:val="20"/>
              </w:rPr>
              <w:t>bramborárna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E921" w14:textId="1194F9D3" w:rsidR="004A4D7B" w:rsidRPr="00C05020" w:rsidRDefault="004A4D7B" w:rsidP="004A4D7B">
            <w:pPr>
              <w:spacing w:line="276" w:lineRule="auto"/>
              <w:rPr>
                <w:b/>
                <w:sz w:val="22"/>
                <w:szCs w:val="22"/>
              </w:rPr>
            </w:pPr>
            <w:r>
              <w:rPr>
                <w:sz w:val="20"/>
              </w:rPr>
              <w:t>12,25</w:t>
            </w:r>
          </w:p>
        </w:tc>
      </w:tr>
      <w:tr w:rsidR="004A4D7B" w:rsidRPr="00C05020" w14:paraId="07D9FC03"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3C50B" w14:textId="50A5A11B" w:rsidR="004A4D7B" w:rsidRDefault="004A4D7B" w:rsidP="004A4D7B">
            <w:pPr>
              <w:spacing w:line="276" w:lineRule="auto"/>
              <w:rPr>
                <w:sz w:val="20"/>
              </w:rPr>
            </w:pPr>
            <w:r>
              <w:rPr>
                <w:sz w:val="20"/>
              </w:rPr>
              <w:lastRenderedPageBreak/>
              <w:t>sklad brambor</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B1E66" w14:textId="7D22747A" w:rsidR="004A4D7B" w:rsidRDefault="004A4D7B" w:rsidP="004A4D7B">
            <w:pPr>
              <w:spacing w:line="276" w:lineRule="auto"/>
              <w:rPr>
                <w:sz w:val="20"/>
              </w:rPr>
            </w:pPr>
            <w:r>
              <w:rPr>
                <w:sz w:val="20"/>
              </w:rPr>
              <w:t xml:space="preserve">  7,00</w:t>
            </w:r>
          </w:p>
        </w:tc>
      </w:tr>
      <w:tr w:rsidR="004A4D7B" w:rsidRPr="00C05020" w14:paraId="7889646A"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691A" w14:textId="49DE2F38" w:rsidR="004A4D7B" w:rsidRDefault="004A4D7B" w:rsidP="004A4D7B">
            <w:pPr>
              <w:spacing w:line="276" w:lineRule="auto"/>
              <w:rPr>
                <w:sz w:val="20"/>
              </w:rPr>
            </w:pPr>
            <w:r>
              <w:rPr>
                <w:sz w:val="20"/>
              </w:rPr>
              <w:t>sklad – lednice, mrazáky</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DC0C" w14:textId="6BC6512E" w:rsidR="004A4D7B" w:rsidRDefault="004A4D7B" w:rsidP="004A4D7B">
            <w:pPr>
              <w:spacing w:line="276" w:lineRule="auto"/>
              <w:rPr>
                <w:sz w:val="20"/>
              </w:rPr>
            </w:pPr>
            <w:r>
              <w:rPr>
                <w:sz w:val="20"/>
              </w:rPr>
              <w:t>10,50</w:t>
            </w:r>
          </w:p>
        </w:tc>
      </w:tr>
      <w:tr w:rsidR="004A4D7B" w:rsidRPr="00C05020" w14:paraId="6B1E41FF"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4942" w14:textId="02D6B473" w:rsidR="004A4D7B" w:rsidRDefault="004A4D7B" w:rsidP="004A4D7B">
            <w:pPr>
              <w:spacing w:line="276" w:lineRule="auto"/>
              <w:rPr>
                <w:sz w:val="20"/>
              </w:rPr>
            </w:pPr>
            <w:r>
              <w:rPr>
                <w:sz w:val="20"/>
              </w:rPr>
              <w:t>strojovna chlazení</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352D9" w14:textId="01D546F8" w:rsidR="004A4D7B" w:rsidRDefault="004A4D7B" w:rsidP="004A4D7B">
            <w:pPr>
              <w:spacing w:line="276" w:lineRule="auto"/>
              <w:rPr>
                <w:sz w:val="20"/>
              </w:rPr>
            </w:pPr>
            <w:r>
              <w:rPr>
                <w:sz w:val="20"/>
              </w:rPr>
              <w:t>11,56</w:t>
            </w:r>
          </w:p>
        </w:tc>
      </w:tr>
      <w:tr w:rsidR="004A4D7B" w:rsidRPr="00C05020" w14:paraId="42D807B1"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48D0F" w14:textId="74ABE2BF" w:rsidR="004A4D7B" w:rsidRDefault="004A4D7B" w:rsidP="004A4D7B">
            <w:pPr>
              <w:spacing w:line="276" w:lineRule="auto"/>
              <w:rPr>
                <w:sz w:val="20"/>
              </w:rPr>
            </w:pPr>
            <w:r>
              <w:rPr>
                <w:sz w:val="20"/>
              </w:rPr>
              <w:t>chodba 3x</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440D6" w14:textId="0126A43D" w:rsidR="004A4D7B" w:rsidRDefault="004A4D7B" w:rsidP="004A4D7B">
            <w:pPr>
              <w:spacing w:line="276" w:lineRule="auto"/>
              <w:rPr>
                <w:sz w:val="20"/>
              </w:rPr>
            </w:pPr>
            <w:r>
              <w:rPr>
                <w:sz w:val="20"/>
              </w:rPr>
              <w:t>43,53</w:t>
            </w:r>
          </w:p>
        </w:tc>
      </w:tr>
      <w:tr w:rsidR="004A4D7B" w:rsidRPr="00C05020" w14:paraId="35A6E537"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6901" w14:textId="5EB434BD" w:rsidR="004A4D7B" w:rsidRDefault="004A4D7B" w:rsidP="004A4D7B">
            <w:pPr>
              <w:spacing w:line="276" w:lineRule="auto"/>
              <w:rPr>
                <w:sz w:val="20"/>
              </w:rPr>
            </w:pPr>
            <w:r>
              <w:rPr>
                <w:sz w:val="20"/>
              </w:rPr>
              <w:t>strojovna vzduchotechniky</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3C94" w14:textId="4258149F" w:rsidR="004A4D7B" w:rsidRDefault="004A4D7B" w:rsidP="004A4D7B">
            <w:pPr>
              <w:spacing w:line="276" w:lineRule="auto"/>
              <w:rPr>
                <w:sz w:val="20"/>
              </w:rPr>
            </w:pPr>
            <w:r>
              <w:rPr>
                <w:sz w:val="20"/>
              </w:rPr>
              <w:t>21,00</w:t>
            </w:r>
          </w:p>
        </w:tc>
      </w:tr>
      <w:tr w:rsidR="004A4D7B" w:rsidRPr="00C05020" w14:paraId="39FC7B3B"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C941" w14:textId="26105748" w:rsidR="004A4D7B" w:rsidRDefault="004A4D7B" w:rsidP="004A4D7B">
            <w:pPr>
              <w:spacing w:line="276" w:lineRule="auto"/>
              <w:rPr>
                <w:sz w:val="20"/>
              </w:rPr>
            </w:pPr>
            <w:r>
              <w:rPr>
                <w:sz w:val="20"/>
              </w:rPr>
              <w:t>sklad potravin 2x</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B8C91" w14:textId="5BF13E9F" w:rsidR="004A4D7B" w:rsidRDefault="004A4D7B" w:rsidP="004A4D7B">
            <w:pPr>
              <w:spacing w:line="276" w:lineRule="auto"/>
              <w:rPr>
                <w:sz w:val="20"/>
              </w:rPr>
            </w:pPr>
            <w:r>
              <w:rPr>
                <w:sz w:val="20"/>
              </w:rPr>
              <w:t>33,55</w:t>
            </w:r>
          </w:p>
        </w:tc>
      </w:tr>
      <w:tr w:rsidR="004A4D7B" w:rsidRPr="00C05020" w14:paraId="4C4C1C7E"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1D91" w14:textId="1EEDE824" w:rsidR="004A4D7B" w:rsidRDefault="004A4D7B" w:rsidP="004A4D7B">
            <w:pPr>
              <w:spacing w:line="276" w:lineRule="auto"/>
              <w:rPr>
                <w:sz w:val="20"/>
              </w:rPr>
            </w:pPr>
            <w:r>
              <w:rPr>
                <w:sz w:val="20"/>
              </w:rPr>
              <w:t>provozní sklad - technik</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D211C" w14:textId="27EF62CE" w:rsidR="004A4D7B" w:rsidRDefault="004A4D7B" w:rsidP="004A4D7B">
            <w:pPr>
              <w:spacing w:line="276" w:lineRule="auto"/>
              <w:rPr>
                <w:sz w:val="20"/>
              </w:rPr>
            </w:pPr>
            <w:r>
              <w:rPr>
                <w:sz w:val="20"/>
              </w:rPr>
              <w:t>13,95</w:t>
            </w:r>
          </w:p>
        </w:tc>
      </w:tr>
      <w:tr w:rsidR="004A4D7B" w:rsidRPr="00C05020" w14:paraId="4B6077A9"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47475" w14:textId="4EDB5ABF" w:rsidR="004A4D7B" w:rsidRDefault="004A4D7B" w:rsidP="004A4D7B">
            <w:pPr>
              <w:spacing w:line="276" w:lineRule="auto"/>
              <w:rPr>
                <w:sz w:val="20"/>
              </w:rPr>
            </w:pPr>
            <w:r>
              <w:rPr>
                <w:sz w:val="20"/>
              </w:rPr>
              <w:t>sklad organických odpadů</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481B2" w14:textId="50352EBF" w:rsidR="004A4D7B" w:rsidRDefault="004A4D7B" w:rsidP="004A4D7B">
            <w:pPr>
              <w:spacing w:line="276" w:lineRule="auto"/>
              <w:rPr>
                <w:sz w:val="20"/>
              </w:rPr>
            </w:pPr>
            <w:r>
              <w:rPr>
                <w:sz w:val="20"/>
              </w:rPr>
              <w:t xml:space="preserve">  9,65</w:t>
            </w:r>
          </w:p>
        </w:tc>
      </w:tr>
      <w:tr w:rsidR="004A4D7B" w:rsidRPr="00C05020" w14:paraId="1085DA4E"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D1D43" w14:textId="7A14A82A" w:rsidR="004A4D7B" w:rsidRDefault="004A4D7B" w:rsidP="004A4D7B">
            <w:pPr>
              <w:spacing w:line="276" w:lineRule="auto"/>
              <w:rPr>
                <w:sz w:val="20"/>
              </w:rPr>
            </w:pPr>
            <w:r>
              <w:rPr>
                <w:sz w:val="20"/>
              </w:rPr>
              <w:t xml:space="preserve">sklad DKP 2x </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7965" w14:textId="05845E8E" w:rsidR="004A4D7B" w:rsidRDefault="004A4D7B" w:rsidP="004A4D7B">
            <w:pPr>
              <w:spacing w:line="276" w:lineRule="auto"/>
              <w:rPr>
                <w:sz w:val="20"/>
              </w:rPr>
            </w:pPr>
            <w:r>
              <w:rPr>
                <w:sz w:val="20"/>
              </w:rPr>
              <w:t>27,00</w:t>
            </w:r>
          </w:p>
        </w:tc>
      </w:tr>
      <w:tr w:rsidR="004A4D7B" w:rsidRPr="00C05020" w14:paraId="381B66C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DD4CD" w14:textId="0E42689D" w:rsidR="004A4D7B" w:rsidRDefault="004A4D7B" w:rsidP="004A4D7B">
            <w:pPr>
              <w:spacing w:line="276" w:lineRule="auto"/>
              <w:rPr>
                <w:sz w:val="20"/>
              </w:rPr>
            </w:pPr>
            <w:r>
              <w:rPr>
                <w:sz w:val="20"/>
              </w:rPr>
              <w:t>sklad = chladicí box 2x</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BED8" w14:textId="24B408BB" w:rsidR="004A4D7B" w:rsidRDefault="004A4D7B" w:rsidP="004A4D7B">
            <w:pPr>
              <w:spacing w:line="276" w:lineRule="auto"/>
              <w:rPr>
                <w:sz w:val="20"/>
              </w:rPr>
            </w:pPr>
            <w:r>
              <w:rPr>
                <w:sz w:val="20"/>
              </w:rPr>
              <w:t>40,50</w:t>
            </w:r>
          </w:p>
        </w:tc>
      </w:tr>
      <w:tr w:rsidR="004A4D7B" w:rsidRPr="00C05020" w14:paraId="7B0C2DAA"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EA0FC" w14:textId="1D40C39A" w:rsidR="004A4D7B" w:rsidRDefault="004A4D7B" w:rsidP="004A4D7B">
            <w:pPr>
              <w:spacing w:line="276" w:lineRule="auto"/>
              <w:rPr>
                <w:sz w:val="20"/>
              </w:rPr>
            </w:pPr>
            <w:r>
              <w:rPr>
                <w:sz w:val="20"/>
              </w:rPr>
              <w:t>schodiště</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2E447" w14:textId="589CB3B3" w:rsidR="004A4D7B" w:rsidRDefault="004A4D7B" w:rsidP="004A4D7B">
            <w:pPr>
              <w:spacing w:line="276" w:lineRule="auto"/>
              <w:rPr>
                <w:sz w:val="20"/>
              </w:rPr>
            </w:pPr>
            <w:r>
              <w:rPr>
                <w:sz w:val="20"/>
              </w:rPr>
              <w:t>11,00</w:t>
            </w:r>
          </w:p>
        </w:tc>
      </w:tr>
      <w:tr w:rsidR="004A4D7B" w:rsidRPr="00C05020" w14:paraId="558C286B"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DAD4C" w14:textId="7CF76CCE" w:rsidR="004A4D7B" w:rsidRDefault="004A4D7B" w:rsidP="004A4D7B">
            <w:pPr>
              <w:spacing w:line="276" w:lineRule="auto"/>
              <w:rPr>
                <w:sz w:val="20"/>
              </w:rPr>
            </w:pPr>
            <w:r>
              <w:rPr>
                <w:sz w:val="20"/>
              </w:rPr>
              <w:t>chodba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E05A9" w14:textId="3B16162B" w:rsidR="004A4D7B" w:rsidRDefault="004A4D7B" w:rsidP="004A4D7B">
            <w:pPr>
              <w:spacing w:line="276" w:lineRule="auto"/>
              <w:rPr>
                <w:sz w:val="20"/>
              </w:rPr>
            </w:pPr>
            <w:r>
              <w:rPr>
                <w:sz w:val="20"/>
              </w:rPr>
              <w:t>10,66</w:t>
            </w:r>
          </w:p>
        </w:tc>
      </w:tr>
      <w:tr w:rsidR="004A4D7B" w:rsidRPr="00C05020" w14:paraId="62C50714"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0967" w14:textId="3BAD8812" w:rsidR="004A4D7B" w:rsidRDefault="004A4D7B" w:rsidP="004A4D7B">
            <w:pPr>
              <w:spacing w:line="276" w:lineRule="auto"/>
              <w:rPr>
                <w:sz w:val="20"/>
              </w:rPr>
            </w:pPr>
            <w:r>
              <w:rPr>
                <w:sz w:val="20"/>
              </w:rPr>
              <w:t>úklidová komora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35948" w14:textId="0B49F368" w:rsidR="004A4D7B" w:rsidRDefault="004A4D7B" w:rsidP="004A4D7B">
            <w:pPr>
              <w:spacing w:line="276" w:lineRule="auto"/>
              <w:rPr>
                <w:sz w:val="20"/>
              </w:rPr>
            </w:pPr>
            <w:r>
              <w:rPr>
                <w:sz w:val="20"/>
              </w:rPr>
              <w:t xml:space="preserve">  4,10</w:t>
            </w:r>
          </w:p>
        </w:tc>
      </w:tr>
      <w:tr w:rsidR="004A4D7B" w:rsidRPr="00C05020" w14:paraId="2E09E8E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DB6DC" w14:textId="4D385D9A" w:rsidR="004A4D7B" w:rsidRDefault="004A4D7B" w:rsidP="004A4D7B">
            <w:pPr>
              <w:spacing w:line="276" w:lineRule="auto"/>
              <w:rPr>
                <w:sz w:val="20"/>
              </w:rPr>
            </w:pPr>
            <w:r>
              <w:rPr>
                <w:sz w:val="20"/>
              </w:rPr>
              <w:t>WC ženy – 1x kabinka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CE92C" w14:textId="066BB092" w:rsidR="004A4D7B" w:rsidRDefault="004A4D7B" w:rsidP="004A4D7B">
            <w:pPr>
              <w:spacing w:line="276" w:lineRule="auto"/>
              <w:rPr>
                <w:sz w:val="20"/>
              </w:rPr>
            </w:pPr>
            <w:r>
              <w:rPr>
                <w:sz w:val="20"/>
              </w:rPr>
              <w:t xml:space="preserve">  1,50</w:t>
            </w:r>
          </w:p>
        </w:tc>
      </w:tr>
      <w:tr w:rsidR="004A4D7B" w:rsidRPr="00C05020" w14:paraId="1255CB82"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D4D9" w14:textId="006CEF5B" w:rsidR="004A4D7B" w:rsidRDefault="004A4D7B" w:rsidP="004A4D7B">
            <w:pPr>
              <w:spacing w:line="276" w:lineRule="auto"/>
              <w:rPr>
                <w:sz w:val="20"/>
              </w:rPr>
            </w:pPr>
            <w:r>
              <w:rPr>
                <w:sz w:val="20"/>
              </w:rPr>
              <w:t>WC muži – 1x kabinka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53FD" w14:textId="6E272137" w:rsidR="004A4D7B" w:rsidRDefault="004A4D7B" w:rsidP="004A4D7B">
            <w:pPr>
              <w:spacing w:line="276" w:lineRule="auto"/>
              <w:rPr>
                <w:sz w:val="20"/>
              </w:rPr>
            </w:pPr>
            <w:r>
              <w:rPr>
                <w:sz w:val="20"/>
              </w:rPr>
              <w:t xml:space="preserve">  1,50</w:t>
            </w:r>
          </w:p>
        </w:tc>
      </w:tr>
      <w:tr w:rsidR="004A4D7B" w:rsidRPr="00C05020" w14:paraId="275FFB8B"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D8CC" w14:textId="2841CBE2" w:rsidR="004A4D7B" w:rsidRDefault="004A4D7B" w:rsidP="004A4D7B">
            <w:pPr>
              <w:spacing w:line="276" w:lineRule="auto"/>
              <w:rPr>
                <w:sz w:val="20"/>
              </w:rPr>
            </w:pPr>
            <w:r>
              <w:rPr>
                <w:sz w:val="20"/>
              </w:rPr>
              <w:t>strojovna výtahu</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AF184" w14:textId="7F37530C" w:rsidR="004A4D7B" w:rsidRDefault="004A4D7B" w:rsidP="004A4D7B">
            <w:pPr>
              <w:spacing w:line="276" w:lineRule="auto"/>
              <w:rPr>
                <w:sz w:val="20"/>
              </w:rPr>
            </w:pPr>
            <w:r>
              <w:rPr>
                <w:sz w:val="20"/>
              </w:rPr>
              <w:t xml:space="preserve">  2,34</w:t>
            </w:r>
          </w:p>
        </w:tc>
      </w:tr>
      <w:tr w:rsidR="004A4D7B" w:rsidRPr="00C05020" w14:paraId="73D12E22"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AA50D" w14:textId="3AE3C32A" w:rsidR="004A4D7B" w:rsidRDefault="004A4D7B" w:rsidP="004A4D7B">
            <w:pPr>
              <w:spacing w:line="276" w:lineRule="auto"/>
              <w:rPr>
                <w:sz w:val="20"/>
              </w:rPr>
            </w:pPr>
            <w:r>
              <w:rPr>
                <w:sz w:val="20"/>
              </w:rPr>
              <w:t>denní místnost</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AD098" w14:textId="4EC302FD" w:rsidR="004A4D7B" w:rsidRDefault="004A4D7B" w:rsidP="004A4D7B">
            <w:pPr>
              <w:spacing w:line="276" w:lineRule="auto"/>
              <w:rPr>
                <w:sz w:val="20"/>
              </w:rPr>
            </w:pPr>
            <w:r>
              <w:rPr>
                <w:sz w:val="20"/>
              </w:rPr>
              <w:t>10,80</w:t>
            </w:r>
          </w:p>
        </w:tc>
      </w:tr>
      <w:tr w:rsidR="004A4D7B" w:rsidRPr="00C05020" w14:paraId="2FBFBF8B"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82BE" w14:textId="6A2404E5" w:rsidR="004A4D7B" w:rsidRDefault="004A4D7B" w:rsidP="004A4D7B">
            <w:pPr>
              <w:spacing w:line="276" w:lineRule="auto"/>
              <w:rPr>
                <w:sz w:val="20"/>
              </w:rPr>
            </w:pPr>
            <w:r>
              <w:rPr>
                <w:sz w:val="20"/>
              </w:rPr>
              <w:t>sklad mycích prostředků</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940F" w14:textId="02DCB763" w:rsidR="004A4D7B" w:rsidRDefault="004A4D7B" w:rsidP="004A4D7B">
            <w:pPr>
              <w:spacing w:line="276" w:lineRule="auto"/>
              <w:rPr>
                <w:sz w:val="20"/>
              </w:rPr>
            </w:pPr>
            <w:r>
              <w:rPr>
                <w:sz w:val="20"/>
              </w:rPr>
              <w:t>10,90</w:t>
            </w:r>
          </w:p>
        </w:tc>
      </w:tr>
      <w:tr w:rsidR="004A4D7B" w:rsidRPr="00C05020" w14:paraId="5018FC70"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47FA8" w14:textId="69993079" w:rsidR="004A4D7B" w:rsidRDefault="004A4D7B" w:rsidP="004A4D7B">
            <w:pPr>
              <w:spacing w:line="276" w:lineRule="auto"/>
              <w:rPr>
                <w:sz w:val="20"/>
              </w:rPr>
            </w:pPr>
            <w:r>
              <w:rPr>
                <w:sz w:val="20"/>
              </w:rPr>
              <w:t>umývárna bílého nádobí</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3F73" w14:textId="34E57F5A" w:rsidR="004A4D7B" w:rsidRDefault="004A4D7B" w:rsidP="004A4D7B">
            <w:pPr>
              <w:spacing w:line="276" w:lineRule="auto"/>
              <w:rPr>
                <w:sz w:val="20"/>
              </w:rPr>
            </w:pPr>
            <w:r>
              <w:rPr>
                <w:sz w:val="20"/>
              </w:rPr>
              <w:t>10,90</w:t>
            </w:r>
          </w:p>
        </w:tc>
      </w:tr>
      <w:tr w:rsidR="004A4D7B" w:rsidRPr="00C05020" w14:paraId="31D4C772"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17B81" w14:textId="4AF4377B" w:rsidR="004A4D7B" w:rsidRDefault="004A4D7B" w:rsidP="004A4D7B">
            <w:pPr>
              <w:spacing w:line="276" w:lineRule="auto"/>
              <w:rPr>
                <w:sz w:val="20"/>
              </w:rPr>
            </w:pPr>
            <w:r>
              <w:rPr>
                <w:sz w:val="20"/>
              </w:rPr>
              <w:t>výdejna jídel</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BF78D" w14:textId="16014613" w:rsidR="004A4D7B" w:rsidRDefault="004A4D7B" w:rsidP="004A4D7B">
            <w:pPr>
              <w:spacing w:line="276" w:lineRule="auto"/>
              <w:rPr>
                <w:sz w:val="20"/>
              </w:rPr>
            </w:pPr>
            <w:r>
              <w:rPr>
                <w:sz w:val="20"/>
              </w:rPr>
              <w:t>38,64</w:t>
            </w:r>
          </w:p>
        </w:tc>
      </w:tr>
      <w:tr w:rsidR="004A4D7B" w:rsidRPr="00C05020" w14:paraId="32C6C2E1"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E41D" w14:textId="0E2F0596" w:rsidR="004A4D7B" w:rsidRDefault="004A4D7B" w:rsidP="004A4D7B">
            <w:pPr>
              <w:spacing w:line="276" w:lineRule="auto"/>
              <w:rPr>
                <w:sz w:val="20"/>
              </w:rPr>
            </w:pPr>
            <w:r>
              <w:rPr>
                <w:sz w:val="20"/>
              </w:rPr>
              <w:t>kancelář</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3F3A4" w14:textId="3CF608C9" w:rsidR="004A4D7B" w:rsidRDefault="004A4D7B" w:rsidP="004A4D7B">
            <w:pPr>
              <w:spacing w:line="276" w:lineRule="auto"/>
              <w:rPr>
                <w:sz w:val="20"/>
              </w:rPr>
            </w:pPr>
            <w:r>
              <w:rPr>
                <w:sz w:val="20"/>
              </w:rPr>
              <w:t>20,00</w:t>
            </w:r>
          </w:p>
        </w:tc>
      </w:tr>
      <w:tr w:rsidR="004A4D7B" w:rsidRPr="00C05020" w14:paraId="453B5D58"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0102" w14:textId="1178C2B4" w:rsidR="004A4D7B" w:rsidRDefault="004A4D7B" w:rsidP="004A4D7B">
            <w:pPr>
              <w:spacing w:line="276" w:lineRule="auto"/>
              <w:rPr>
                <w:sz w:val="20"/>
              </w:rPr>
            </w:pPr>
            <w:r>
              <w:rPr>
                <w:sz w:val="20"/>
              </w:rPr>
              <w:t>varna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D7481" w14:textId="60D21CAD" w:rsidR="004A4D7B" w:rsidRDefault="004A4D7B" w:rsidP="004A4D7B">
            <w:pPr>
              <w:spacing w:line="276" w:lineRule="auto"/>
              <w:rPr>
                <w:sz w:val="20"/>
              </w:rPr>
            </w:pPr>
            <w:r>
              <w:rPr>
                <w:sz w:val="20"/>
              </w:rPr>
              <w:t>60,30</w:t>
            </w:r>
          </w:p>
        </w:tc>
      </w:tr>
      <w:tr w:rsidR="004A4D7B" w:rsidRPr="00C05020" w14:paraId="154BD72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4D270" w14:textId="19896F20" w:rsidR="004A4D7B" w:rsidRDefault="004A4D7B" w:rsidP="004A4D7B">
            <w:pPr>
              <w:spacing w:line="276" w:lineRule="auto"/>
              <w:rPr>
                <w:sz w:val="20"/>
              </w:rPr>
            </w:pPr>
            <w:r>
              <w:rPr>
                <w:sz w:val="20"/>
              </w:rPr>
              <w:t>úsek zpracování masa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D1A0" w14:textId="4878D972" w:rsidR="004A4D7B" w:rsidRDefault="004A4D7B" w:rsidP="004A4D7B">
            <w:pPr>
              <w:spacing w:line="276" w:lineRule="auto"/>
              <w:rPr>
                <w:sz w:val="20"/>
              </w:rPr>
            </w:pPr>
            <w:r>
              <w:rPr>
                <w:sz w:val="20"/>
              </w:rPr>
              <w:t>19,80</w:t>
            </w:r>
          </w:p>
        </w:tc>
      </w:tr>
      <w:tr w:rsidR="004A4D7B" w:rsidRPr="00C05020" w14:paraId="4E532BE8"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259FB" w14:textId="67C83BEB" w:rsidR="004A4D7B" w:rsidRDefault="004A4D7B" w:rsidP="004A4D7B">
            <w:pPr>
              <w:spacing w:line="276" w:lineRule="auto"/>
              <w:rPr>
                <w:sz w:val="20"/>
              </w:rPr>
            </w:pPr>
            <w:r>
              <w:rPr>
                <w:sz w:val="20"/>
              </w:rPr>
              <w:t>umývárna černého nádobí</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BE16" w14:textId="07AFA202" w:rsidR="004A4D7B" w:rsidRDefault="004A4D7B" w:rsidP="004A4D7B">
            <w:pPr>
              <w:spacing w:line="276" w:lineRule="auto"/>
              <w:rPr>
                <w:sz w:val="20"/>
              </w:rPr>
            </w:pPr>
            <w:r>
              <w:rPr>
                <w:sz w:val="20"/>
              </w:rPr>
              <w:t>19,65</w:t>
            </w:r>
          </w:p>
        </w:tc>
      </w:tr>
      <w:tr w:rsidR="004A4D7B" w:rsidRPr="00C05020" w14:paraId="43DC0DAC"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8381B" w14:textId="6C055D11" w:rsidR="004A4D7B" w:rsidRDefault="004A4D7B" w:rsidP="004A4D7B">
            <w:pPr>
              <w:spacing w:line="276" w:lineRule="auto"/>
              <w:rPr>
                <w:sz w:val="20"/>
              </w:rPr>
            </w:pPr>
            <w:r>
              <w:rPr>
                <w:sz w:val="20"/>
              </w:rPr>
              <w:t>příprava čisté zeleniny</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2046" w14:textId="24D0505C" w:rsidR="004A4D7B" w:rsidRDefault="004A4D7B" w:rsidP="004A4D7B">
            <w:pPr>
              <w:spacing w:line="276" w:lineRule="auto"/>
              <w:rPr>
                <w:sz w:val="20"/>
              </w:rPr>
            </w:pPr>
            <w:r>
              <w:rPr>
                <w:sz w:val="20"/>
              </w:rPr>
              <w:t>17,05</w:t>
            </w:r>
          </w:p>
        </w:tc>
      </w:tr>
      <w:tr w:rsidR="004A4D7B" w:rsidRPr="00C05020" w14:paraId="2718B913"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CB0E8" w14:textId="7A80E45E" w:rsidR="004A4D7B" w:rsidRDefault="004A4D7B" w:rsidP="004A4D7B">
            <w:pPr>
              <w:spacing w:line="276" w:lineRule="auto"/>
              <w:rPr>
                <w:sz w:val="20"/>
              </w:rPr>
            </w:pPr>
            <w:r>
              <w:rPr>
                <w:sz w:val="20"/>
              </w:rPr>
              <w:t xml:space="preserve">příruční sklad </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AC2B" w14:textId="3DC5DB84" w:rsidR="004A4D7B" w:rsidRDefault="004A4D7B" w:rsidP="004A4D7B">
            <w:pPr>
              <w:spacing w:line="276" w:lineRule="auto"/>
              <w:rPr>
                <w:sz w:val="20"/>
              </w:rPr>
            </w:pPr>
            <w:r>
              <w:rPr>
                <w:sz w:val="20"/>
              </w:rPr>
              <w:t xml:space="preserve">  8,00</w:t>
            </w:r>
          </w:p>
        </w:tc>
      </w:tr>
      <w:tr w:rsidR="004A4D7B" w:rsidRPr="00C05020" w14:paraId="10651A5F"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F8119" w14:textId="11B16F2E" w:rsidR="004A4D7B" w:rsidRDefault="004A4D7B" w:rsidP="004A4D7B">
            <w:pPr>
              <w:spacing w:line="276" w:lineRule="auto"/>
              <w:rPr>
                <w:sz w:val="20"/>
              </w:rPr>
            </w:pPr>
            <w:r>
              <w:rPr>
                <w:sz w:val="20"/>
              </w:rPr>
              <w:t xml:space="preserve">jídelna </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9550" w14:textId="5F02E1D2" w:rsidR="004A4D7B" w:rsidRDefault="004A4D7B" w:rsidP="004A4D7B">
            <w:pPr>
              <w:spacing w:line="276" w:lineRule="auto"/>
              <w:rPr>
                <w:sz w:val="20"/>
              </w:rPr>
            </w:pPr>
            <w:r>
              <w:rPr>
                <w:sz w:val="20"/>
              </w:rPr>
              <w:t>311,55</w:t>
            </w:r>
          </w:p>
        </w:tc>
      </w:tr>
      <w:tr w:rsidR="004A4D7B" w:rsidRPr="00C05020" w14:paraId="2878454A"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2A30" w14:textId="2906EC5E" w:rsidR="004A4D7B" w:rsidRDefault="004A4D7B" w:rsidP="004A4D7B">
            <w:pPr>
              <w:spacing w:line="276" w:lineRule="auto"/>
              <w:rPr>
                <w:sz w:val="20"/>
              </w:rPr>
            </w:pPr>
            <w:r>
              <w:rPr>
                <w:sz w:val="20"/>
              </w:rPr>
              <w:t>terasa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D77C3" w14:textId="09A6ACBE" w:rsidR="004A4D7B" w:rsidRDefault="004A4D7B" w:rsidP="004A4D7B">
            <w:pPr>
              <w:spacing w:line="276" w:lineRule="auto"/>
              <w:rPr>
                <w:sz w:val="20"/>
              </w:rPr>
            </w:pPr>
            <w:r>
              <w:rPr>
                <w:sz w:val="20"/>
              </w:rPr>
              <w:t xml:space="preserve"> 46,87</w:t>
            </w:r>
          </w:p>
        </w:tc>
      </w:tr>
      <w:tr w:rsidR="004A4D7B" w:rsidRPr="00C05020" w14:paraId="29EB975E"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E6191" w14:textId="4E1AC55E" w:rsidR="004A4D7B" w:rsidRDefault="004A4D7B" w:rsidP="004A4D7B">
            <w:pPr>
              <w:spacing w:line="276" w:lineRule="auto"/>
              <w:rPr>
                <w:sz w:val="20"/>
              </w:rPr>
            </w:pPr>
            <w:r>
              <w:rPr>
                <w:sz w:val="20"/>
              </w:rPr>
              <w:t>chodba do jídelny</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1ECF1" w14:textId="74128747" w:rsidR="004A4D7B" w:rsidRDefault="004A4D7B" w:rsidP="004A4D7B">
            <w:pPr>
              <w:spacing w:line="276" w:lineRule="auto"/>
              <w:rPr>
                <w:sz w:val="20"/>
              </w:rPr>
            </w:pPr>
            <w:r>
              <w:rPr>
                <w:sz w:val="20"/>
              </w:rPr>
              <w:t>74,85</w:t>
            </w:r>
          </w:p>
        </w:tc>
      </w:tr>
      <w:tr w:rsidR="004A4D7B" w:rsidRPr="00C05020" w14:paraId="1A597F85"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67951" w14:textId="767DC071" w:rsidR="004A4D7B" w:rsidRDefault="004A4D7B" w:rsidP="004A4D7B">
            <w:pPr>
              <w:spacing w:line="276" w:lineRule="auto"/>
              <w:rPr>
                <w:sz w:val="20"/>
              </w:rPr>
            </w:pPr>
            <w:r>
              <w:rPr>
                <w:sz w:val="20"/>
              </w:rPr>
              <w:t>umývárna – před jídelnou</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E72D" w14:textId="514CB8EB" w:rsidR="004A4D7B" w:rsidRDefault="004A4D7B" w:rsidP="004A4D7B">
            <w:pPr>
              <w:spacing w:line="276" w:lineRule="auto"/>
              <w:rPr>
                <w:sz w:val="20"/>
              </w:rPr>
            </w:pPr>
            <w:r>
              <w:rPr>
                <w:sz w:val="20"/>
              </w:rPr>
              <w:t>12,02</w:t>
            </w:r>
          </w:p>
        </w:tc>
      </w:tr>
      <w:tr w:rsidR="004A4D7B" w:rsidRPr="00C05020" w14:paraId="0CC3A71D"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EDA06" w14:textId="48EEC985" w:rsidR="004A4D7B" w:rsidRDefault="004A4D7B" w:rsidP="004A4D7B">
            <w:pPr>
              <w:spacing w:line="276" w:lineRule="auto"/>
              <w:rPr>
                <w:sz w:val="20"/>
              </w:rPr>
            </w:pPr>
            <w:r>
              <w:rPr>
                <w:sz w:val="20"/>
              </w:rPr>
              <w:t>WC dívky – 2x kabinka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105D" w14:textId="0BB5BFD2" w:rsidR="004A4D7B" w:rsidRDefault="004A4D7B" w:rsidP="004A4D7B">
            <w:pPr>
              <w:spacing w:line="276" w:lineRule="auto"/>
              <w:rPr>
                <w:sz w:val="20"/>
              </w:rPr>
            </w:pPr>
            <w:r>
              <w:rPr>
                <w:sz w:val="20"/>
              </w:rPr>
              <w:t xml:space="preserve">  5,58</w:t>
            </w:r>
          </w:p>
        </w:tc>
      </w:tr>
      <w:tr w:rsidR="004A4D7B" w:rsidRPr="00C05020" w14:paraId="796F7D6D"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9B94A" w14:textId="452BC971" w:rsidR="004A4D7B" w:rsidRDefault="004A4D7B" w:rsidP="004A4D7B">
            <w:pPr>
              <w:spacing w:line="276" w:lineRule="auto"/>
              <w:rPr>
                <w:sz w:val="20"/>
              </w:rPr>
            </w:pPr>
            <w:r>
              <w:rPr>
                <w:sz w:val="20"/>
              </w:rPr>
              <w:t>WC chlapci – 2x kabinka</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624D3" w14:textId="3BDBBDDB" w:rsidR="004A4D7B" w:rsidRDefault="004A4D7B" w:rsidP="004A4D7B">
            <w:pPr>
              <w:spacing w:line="276" w:lineRule="auto"/>
              <w:rPr>
                <w:sz w:val="20"/>
              </w:rPr>
            </w:pPr>
            <w:r>
              <w:rPr>
                <w:sz w:val="20"/>
              </w:rPr>
              <w:t xml:space="preserve">  4,13</w:t>
            </w:r>
          </w:p>
        </w:tc>
      </w:tr>
      <w:tr w:rsidR="004A4D7B" w:rsidRPr="00C05020" w14:paraId="70D25CDD"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355BC" w14:textId="51417CB3" w:rsidR="004A4D7B" w:rsidRDefault="004A4D7B" w:rsidP="004A4D7B">
            <w:pPr>
              <w:spacing w:line="276" w:lineRule="auto"/>
              <w:rPr>
                <w:sz w:val="20"/>
              </w:rPr>
            </w:pPr>
            <w:r>
              <w:rPr>
                <w:sz w:val="20"/>
              </w:rPr>
              <w:t>nákladní výtah velký</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F8D1" w14:textId="5859C6F4" w:rsidR="004A4D7B" w:rsidRDefault="004A4D7B" w:rsidP="004A4D7B">
            <w:pPr>
              <w:spacing w:line="276" w:lineRule="auto"/>
              <w:rPr>
                <w:sz w:val="20"/>
              </w:rPr>
            </w:pPr>
            <w:r>
              <w:rPr>
                <w:sz w:val="20"/>
              </w:rPr>
              <w:t xml:space="preserve">  2,34</w:t>
            </w:r>
          </w:p>
        </w:tc>
      </w:tr>
      <w:tr w:rsidR="004A4D7B" w:rsidRPr="00C05020" w14:paraId="3C2C44F1"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02E0E" w14:textId="095D92F8" w:rsidR="004A4D7B" w:rsidRDefault="004A4D7B" w:rsidP="004A4D7B">
            <w:pPr>
              <w:spacing w:line="276" w:lineRule="auto"/>
              <w:rPr>
                <w:sz w:val="20"/>
              </w:rPr>
            </w:pPr>
            <w:r>
              <w:rPr>
                <w:sz w:val="20"/>
              </w:rPr>
              <w:t>nákladní výtah malý</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B750" w14:textId="65DBD729" w:rsidR="004A4D7B" w:rsidRDefault="004A4D7B" w:rsidP="004A4D7B">
            <w:pPr>
              <w:spacing w:line="276" w:lineRule="auto"/>
              <w:rPr>
                <w:sz w:val="20"/>
              </w:rPr>
            </w:pPr>
            <w:r>
              <w:rPr>
                <w:sz w:val="20"/>
              </w:rPr>
              <w:t xml:space="preserve">  1,30</w:t>
            </w:r>
          </w:p>
        </w:tc>
      </w:tr>
      <w:tr w:rsidR="004A4D7B" w:rsidRPr="00C05020" w14:paraId="2FC43288" w14:textId="77777777" w:rsidTr="004A4D7B">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350D" w14:textId="14D34D93" w:rsidR="004A4D7B" w:rsidRDefault="004A4D7B" w:rsidP="004A4D7B">
            <w:pPr>
              <w:spacing w:line="276" w:lineRule="auto"/>
              <w:rPr>
                <w:sz w:val="20"/>
              </w:rPr>
            </w:pPr>
            <w:r w:rsidRPr="00D21CFF">
              <w:rPr>
                <w:b/>
                <w:sz w:val="20"/>
              </w:rPr>
              <w:t>Celkem</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DD29" w14:textId="0953B36F" w:rsidR="004A4D7B" w:rsidRDefault="004A4D7B" w:rsidP="004A4D7B">
            <w:pPr>
              <w:spacing w:line="276" w:lineRule="auto"/>
              <w:rPr>
                <w:sz w:val="20"/>
              </w:rPr>
            </w:pPr>
            <w:r>
              <w:rPr>
                <w:b/>
                <w:sz w:val="20"/>
              </w:rPr>
              <w:t>1 039,00</w:t>
            </w:r>
          </w:p>
        </w:tc>
      </w:tr>
    </w:tbl>
    <w:p w14:paraId="03353D11" w14:textId="77777777" w:rsidR="00A50806" w:rsidRPr="00C05020" w:rsidRDefault="00A50806" w:rsidP="00A50806">
      <w:pPr>
        <w:spacing w:line="276" w:lineRule="auto"/>
        <w:jc w:val="both"/>
        <w:rPr>
          <w:rStyle w:val="platne1"/>
          <w:rFonts w:eastAsiaTheme="majorEastAsia"/>
          <w:sz w:val="22"/>
          <w:szCs w:val="22"/>
        </w:rPr>
      </w:pPr>
    </w:p>
    <w:p w14:paraId="2C745E50" w14:textId="4421E3F5" w:rsidR="00A50806" w:rsidRDefault="00A50806" w:rsidP="00A50806">
      <w:pPr>
        <w:spacing w:line="276" w:lineRule="auto"/>
        <w:jc w:val="both"/>
        <w:rPr>
          <w:rStyle w:val="platne1"/>
          <w:rFonts w:eastAsiaTheme="majorEastAsia"/>
          <w:sz w:val="22"/>
          <w:szCs w:val="22"/>
        </w:rPr>
      </w:pPr>
    </w:p>
    <w:p w14:paraId="633308BE" w14:textId="29688737" w:rsidR="004A4D7B" w:rsidRDefault="004A4D7B" w:rsidP="00A50806">
      <w:pPr>
        <w:spacing w:line="276" w:lineRule="auto"/>
        <w:jc w:val="both"/>
        <w:rPr>
          <w:rStyle w:val="platne1"/>
          <w:rFonts w:eastAsiaTheme="majorEastAsia"/>
          <w:sz w:val="22"/>
          <w:szCs w:val="22"/>
        </w:rPr>
      </w:pPr>
    </w:p>
    <w:p w14:paraId="2A18187B" w14:textId="4BA2F1A9" w:rsidR="004A4D7B" w:rsidRDefault="004A4D7B" w:rsidP="00A50806">
      <w:pPr>
        <w:spacing w:line="276" w:lineRule="auto"/>
        <w:jc w:val="both"/>
        <w:rPr>
          <w:rStyle w:val="platne1"/>
          <w:rFonts w:eastAsiaTheme="majorEastAsia"/>
          <w:sz w:val="22"/>
          <w:szCs w:val="22"/>
        </w:rPr>
      </w:pPr>
    </w:p>
    <w:p w14:paraId="451DC420" w14:textId="250C7A4D" w:rsidR="004A4D7B" w:rsidRDefault="004A4D7B" w:rsidP="00A50806">
      <w:pPr>
        <w:spacing w:line="276" w:lineRule="auto"/>
        <w:jc w:val="both"/>
        <w:rPr>
          <w:rStyle w:val="platne1"/>
          <w:rFonts w:eastAsiaTheme="majorEastAsia"/>
          <w:sz w:val="22"/>
          <w:szCs w:val="22"/>
        </w:rPr>
      </w:pPr>
    </w:p>
    <w:p w14:paraId="6ABCA088" w14:textId="100B3E4B" w:rsidR="004A4D7B" w:rsidRDefault="004A4D7B" w:rsidP="00A50806">
      <w:pPr>
        <w:spacing w:line="276" w:lineRule="auto"/>
        <w:jc w:val="both"/>
        <w:rPr>
          <w:rStyle w:val="platne1"/>
          <w:rFonts w:eastAsiaTheme="majorEastAsia"/>
          <w:sz w:val="22"/>
          <w:szCs w:val="22"/>
        </w:rPr>
      </w:pPr>
    </w:p>
    <w:p w14:paraId="1A618DE1" w14:textId="063D6483" w:rsidR="004A4D7B" w:rsidRDefault="004A4D7B" w:rsidP="00A50806">
      <w:pPr>
        <w:spacing w:line="276" w:lineRule="auto"/>
        <w:jc w:val="both"/>
        <w:rPr>
          <w:rStyle w:val="platne1"/>
          <w:rFonts w:eastAsiaTheme="majorEastAsia"/>
          <w:sz w:val="22"/>
          <w:szCs w:val="22"/>
        </w:rPr>
      </w:pPr>
    </w:p>
    <w:p w14:paraId="7C4599C7" w14:textId="2C5C890F" w:rsidR="004A4D7B" w:rsidRDefault="004A4D7B" w:rsidP="00A50806">
      <w:pPr>
        <w:spacing w:line="276" w:lineRule="auto"/>
        <w:jc w:val="both"/>
        <w:rPr>
          <w:rStyle w:val="platne1"/>
          <w:rFonts w:eastAsiaTheme="majorEastAsia"/>
          <w:sz w:val="22"/>
          <w:szCs w:val="22"/>
        </w:rPr>
      </w:pPr>
    </w:p>
    <w:p w14:paraId="7502D332" w14:textId="31890724" w:rsidR="004A4D7B" w:rsidRDefault="004A4D7B" w:rsidP="00A50806">
      <w:pPr>
        <w:spacing w:line="276" w:lineRule="auto"/>
        <w:jc w:val="both"/>
        <w:rPr>
          <w:rStyle w:val="platne1"/>
          <w:rFonts w:eastAsiaTheme="majorEastAsia"/>
          <w:sz w:val="22"/>
          <w:szCs w:val="22"/>
        </w:rPr>
      </w:pPr>
    </w:p>
    <w:p w14:paraId="70E3BD07" w14:textId="6C3D27E9" w:rsidR="004A4D7B" w:rsidRDefault="004A4D7B" w:rsidP="00A50806">
      <w:pPr>
        <w:spacing w:line="276" w:lineRule="auto"/>
        <w:jc w:val="both"/>
        <w:rPr>
          <w:rStyle w:val="platne1"/>
          <w:rFonts w:eastAsiaTheme="majorEastAsia"/>
          <w:sz w:val="22"/>
          <w:szCs w:val="22"/>
        </w:rPr>
      </w:pPr>
    </w:p>
    <w:p w14:paraId="013101C5" w14:textId="07F93FC6" w:rsidR="004A4D7B" w:rsidRDefault="004A4D7B" w:rsidP="00A50806">
      <w:pPr>
        <w:spacing w:line="276" w:lineRule="auto"/>
        <w:jc w:val="both"/>
        <w:rPr>
          <w:rStyle w:val="platne1"/>
          <w:rFonts w:eastAsiaTheme="majorEastAsia"/>
          <w:sz w:val="22"/>
          <w:szCs w:val="22"/>
        </w:rPr>
      </w:pPr>
    </w:p>
    <w:p w14:paraId="001031A0" w14:textId="24A93C75" w:rsidR="004A4D7B" w:rsidRDefault="004A4D7B" w:rsidP="00A50806">
      <w:pPr>
        <w:spacing w:line="276" w:lineRule="auto"/>
        <w:jc w:val="both"/>
        <w:rPr>
          <w:rStyle w:val="platne1"/>
          <w:rFonts w:eastAsiaTheme="majorEastAsia"/>
          <w:sz w:val="22"/>
          <w:szCs w:val="22"/>
        </w:rPr>
      </w:pPr>
    </w:p>
    <w:p w14:paraId="0B812A00" w14:textId="7A67D697" w:rsidR="004A4D7B" w:rsidRDefault="004A4D7B" w:rsidP="00A50806">
      <w:pPr>
        <w:spacing w:line="276" w:lineRule="auto"/>
        <w:jc w:val="both"/>
        <w:rPr>
          <w:rStyle w:val="platne1"/>
          <w:rFonts w:eastAsiaTheme="majorEastAsia"/>
          <w:sz w:val="22"/>
          <w:szCs w:val="22"/>
        </w:rPr>
      </w:pPr>
    </w:p>
    <w:p w14:paraId="7CA05EAE" w14:textId="288BF20F" w:rsidR="004A4D7B" w:rsidRDefault="004A4D7B" w:rsidP="00A50806">
      <w:pPr>
        <w:spacing w:line="276" w:lineRule="auto"/>
        <w:jc w:val="both"/>
        <w:rPr>
          <w:rStyle w:val="platne1"/>
          <w:rFonts w:eastAsiaTheme="majorEastAsia"/>
          <w:sz w:val="22"/>
          <w:szCs w:val="22"/>
        </w:rPr>
      </w:pPr>
    </w:p>
    <w:p w14:paraId="1BD20012" w14:textId="77777777" w:rsidR="004A4D7B" w:rsidRPr="00C05020" w:rsidRDefault="004A4D7B" w:rsidP="00A50806">
      <w:pPr>
        <w:spacing w:line="276" w:lineRule="auto"/>
        <w:jc w:val="both"/>
        <w:rPr>
          <w:rStyle w:val="platne1"/>
          <w:rFonts w:eastAsiaTheme="majorEastAsia"/>
          <w:sz w:val="22"/>
          <w:szCs w:val="22"/>
        </w:rPr>
      </w:pPr>
    </w:p>
    <w:p w14:paraId="0752F231" w14:textId="77777777" w:rsidR="00A50806" w:rsidRPr="00C05020" w:rsidRDefault="00A50806" w:rsidP="00A50806">
      <w:pPr>
        <w:spacing w:line="276" w:lineRule="auto"/>
        <w:jc w:val="center"/>
        <w:rPr>
          <w:b/>
          <w:sz w:val="22"/>
          <w:szCs w:val="22"/>
        </w:rPr>
      </w:pPr>
      <w:r w:rsidRPr="00C05020">
        <w:rPr>
          <w:b/>
          <w:sz w:val="22"/>
          <w:szCs w:val="22"/>
        </w:rPr>
        <w:lastRenderedPageBreak/>
        <w:t>Článek II.</w:t>
      </w:r>
    </w:p>
    <w:p w14:paraId="14220517" w14:textId="77777777" w:rsidR="00A50806" w:rsidRPr="00C05020" w:rsidRDefault="00A50806" w:rsidP="00A50806">
      <w:pPr>
        <w:spacing w:after="120" w:line="276" w:lineRule="auto"/>
        <w:jc w:val="center"/>
        <w:rPr>
          <w:b/>
          <w:sz w:val="22"/>
          <w:szCs w:val="22"/>
        </w:rPr>
      </w:pPr>
      <w:r w:rsidRPr="00C05020">
        <w:rPr>
          <w:b/>
          <w:sz w:val="22"/>
          <w:szCs w:val="22"/>
        </w:rPr>
        <w:t xml:space="preserve">Stav a vybavení </w:t>
      </w:r>
      <w:r>
        <w:rPr>
          <w:b/>
          <w:sz w:val="22"/>
          <w:szCs w:val="22"/>
        </w:rPr>
        <w:t>předmětu podnájmu</w:t>
      </w:r>
    </w:p>
    <w:p w14:paraId="7829FB2D" w14:textId="77777777" w:rsidR="00A50806" w:rsidRPr="00C05020" w:rsidRDefault="00A50806" w:rsidP="00A50806">
      <w:pPr>
        <w:spacing w:line="276" w:lineRule="auto"/>
        <w:rPr>
          <w:bCs/>
          <w:sz w:val="22"/>
          <w:szCs w:val="22"/>
        </w:rPr>
      </w:pPr>
      <w:r w:rsidRPr="00C05020">
        <w:rPr>
          <w:bCs/>
          <w:sz w:val="22"/>
          <w:szCs w:val="22"/>
        </w:rPr>
        <w:t>Vada</w:t>
      </w:r>
      <w:r w:rsidRPr="00C05020">
        <w:rPr>
          <w:bCs/>
          <w:sz w:val="22"/>
          <w:szCs w:val="22"/>
        </w:rPr>
        <w:tab/>
      </w:r>
      <w:r w:rsidRPr="00C05020">
        <w:rPr>
          <w:bCs/>
          <w:sz w:val="22"/>
          <w:szCs w:val="22"/>
        </w:rPr>
        <w:tab/>
      </w:r>
      <w:r w:rsidRPr="00C05020">
        <w:rPr>
          <w:bCs/>
          <w:sz w:val="22"/>
          <w:szCs w:val="22"/>
        </w:rPr>
        <w:tab/>
      </w:r>
      <w:r w:rsidRPr="00C05020">
        <w:rPr>
          <w:bCs/>
          <w:sz w:val="22"/>
          <w:szCs w:val="22"/>
        </w:rPr>
        <w:tab/>
      </w:r>
      <w:r w:rsidRPr="00C05020">
        <w:rPr>
          <w:bCs/>
          <w:sz w:val="22"/>
          <w:szCs w:val="22"/>
        </w:rPr>
        <w:tab/>
      </w:r>
      <w:r>
        <w:rPr>
          <w:bCs/>
          <w:sz w:val="22"/>
          <w:szCs w:val="22"/>
        </w:rPr>
        <w:tab/>
      </w:r>
      <w:r w:rsidRPr="00C05020">
        <w:rPr>
          <w:bCs/>
          <w:sz w:val="22"/>
          <w:szCs w:val="22"/>
        </w:rPr>
        <w:t>Popis</w:t>
      </w:r>
      <w:r w:rsidRPr="00C05020">
        <w:rPr>
          <w:bCs/>
          <w:sz w:val="22"/>
          <w:szCs w:val="22"/>
        </w:rPr>
        <w:tab/>
      </w:r>
      <w:r w:rsidRPr="00C05020">
        <w:rPr>
          <w:bCs/>
          <w:sz w:val="22"/>
          <w:szCs w:val="22"/>
        </w:rPr>
        <w:tab/>
      </w:r>
      <w:r w:rsidRPr="00C05020">
        <w:rPr>
          <w:bCs/>
          <w:sz w:val="22"/>
          <w:szCs w:val="22"/>
        </w:rPr>
        <w:tab/>
      </w:r>
      <w:r w:rsidRPr="00C05020">
        <w:rPr>
          <w:bCs/>
          <w:sz w:val="22"/>
          <w:szCs w:val="22"/>
        </w:rPr>
        <w:tab/>
        <w:t>Řešení</w:t>
      </w:r>
    </w:p>
    <w:tbl>
      <w:tblPr>
        <w:tblStyle w:val="Mkatabulky"/>
        <w:tblW w:w="0" w:type="auto"/>
        <w:tblLook w:val="04A0" w:firstRow="1" w:lastRow="0" w:firstColumn="1" w:lastColumn="0" w:noHBand="0" w:noVBand="1"/>
      </w:tblPr>
      <w:tblGrid>
        <w:gridCol w:w="3021"/>
        <w:gridCol w:w="3020"/>
        <w:gridCol w:w="3021"/>
      </w:tblGrid>
      <w:tr w:rsidR="00A50806" w:rsidRPr="00C05020" w14:paraId="3B877CFE"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5D38C" w14:textId="77777777" w:rsidR="00A50806" w:rsidRPr="00C05020" w:rsidRDefault="00A50806" w:rsidP="00E75F1D">
            <w:pPr>
              <w:spacing w:line="276" w:lineRule="auto"/>
              <w:rPr>
                <w:b/>
                <w:sz w:val="22"/>
                <w:szCs w:val="22"/>
              </w:rPr>
            </w:pPr>
          </w:p>
          <w:p w14:paraId="77E198C4" w14:textId="77777777" w:rsidR="00A50806" w:rsidRPr="00C05020" w:rsidRDefault="00A50806" w:rsidP="00E75F1D">
            <w:pPr>
              <w:spacing w:line="276" w:lineRule="auto"/>
              <w:rPr>
                <w:b/>
                <w:sz w:val="22"/>
                <w:szCs w:val="22"/>
              </w:rPr>
            </w:pPr>
          </w:p>
          <w:p w14:paraId="24AEA199"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A30F0"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5689" w14:textId="77777777" w:rsidR="00A50806" w:rsidRPr="00C05020" w:rsidRDefault="00A50806" w:rsidP="00E75F1D">
            <w:pPr>
              <w:spacing w:line="276" w:lineRule="auto"/>
              <w:rPr>
                <w:b/>
                <w:sz w:val="22"/>
                <w:szCs w:val="22"/>
              </w:rPr>
            </w:pPr>
          </w:p>
          <w:p w14:paraId="4D687619" w14:textId="77777777" w:rsidR="00A50806" w:rsidRPr="00C05020" w:rsidRDefault="00A50806" w:rsidP="00E75F1D">
            <w:pPr>
              <w:spacing w:line="276" w:lineRule="auto"/>
              <w:rPr>
                <w:b/>
                <w:sz w:val="22"/>
                <w:szCs w:val="22"/>
              </w:rPr>
            </w:pPr>
          </w:p>
        </w:tc>
      </w:tr>
      <w:tr w:rsidR="00A50806" w:rsidRPr="00C05020" w14:paraId="0BB5798A"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2E2EE" w14:textId="77777777" w:rsidR="00A50806" w:rsidRPr="00C05020" w:rsidRDefault="00A50806" w:rsidP="00E75F1D">
            <w:pPr>
              <w:spacing w:line="276" w:lineRule="auto"/>
              <w:rPr>
                <w:b/>
                <w:sz w:val="22"/>
                <w:szCs w:val="22"/>
              </w:rPr>
            </w:pPr>
          </w:p>
          <w:p w14:paraId="5058A950" w14:textId="77777777" w:rsidR="00A50806" w:rsidRPr="00C05020" w:rsidRDefault="00A50806" w:rsidP="00E75F1D">
            <w:pPr>
              <w:spacing w:line="276" w:lineRule="auto"/>
              <w:rPr>
                <w:b/>
                <w:sz w:val="22"/>
                <w:szCs w:val="22"/>
              </w:rPr>
            </w:pPr>
          </w:p>
          <w:p w14:paraId="74644EA1"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97E42"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88EA" w14:textId="77777777" w:rsidR="00A50806" w:rsidRPr="00C05020" w:rsidRDefault="00A50806" w:rsidP="00E75F1D">
            <w:pPr>
              <w:spacing w:line="276" w:lineRule="auto"/>
              <w:rPr>
                <w:b/>
                <w:sz w:val="22"/>
                <w:szCs w:val="22"/>
              </w:rPr>
            </w:pPr>
          </w:p>
          <w:p w14:paraId="56DA31CD" w14:textId="77777777" w:rsidR="00A50806" w:rsidRPr="00C05020" w:rsidRDefault="00A50806" w:rsidP="00E75F1D">
            <w:pPr>
              <w:spacing w:line="276" w:lineRule="auto"/>
              <w:rPr>
                <w:b/>
                <w:sz w:val="22"/>
                <w:szCs w:val="22"/>
              </w:rPr>
            </w:pPr>
          </w:p>
        </w:tc>
      </w:tr>
      <w:tr w:rsidR="00A50806" w:rsidRPr="00C05020" w14:paraId="38E90D1E"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46478" w14:textId="77777777" w:rsidR="00A50806" w:rsidRPr="00C05020" w:rsidRDefault="00A50806" w:rsidP="00E75F1D">
            <w:pPr>
              <w:spacing w:line="276" w:lineRule="auto"/>
              <w:rPr>
                <w:b/>
                <w:sz w:val="22"/>
                <w:szCs w:val="22"/>
              </w:rPr>
            </w:pPr>
          </w:p>
          <w:p w14:paraId="5F8F386B" w14:textId="77777777" w:rsidR="00A50806" w:rsidRPr="00C05020" w:rsidRDefault="00A50806" w:rsidP="00E75F1D">
            <w:pPr>
              <w:spacing w:line="276" w:lineRule="auto"/>
              <w:rPr>
                <w:b/>
                <w:sz w:val="22"/>
                <w:szCs w:val="22"/>
              </w:rPr>
            </w:pPr>
          </w:p>
          <w:p w14:paraId="14743F22"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6C229"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36B51" w14:textId="77777777" w:rsidR="00A50806" w:rsidRPr="00C05020" w:rsidRDefault="00A50806" w:rsidP="00E75F1D">
            <w:pPr>
              <w:spacing w:line="276" w:lineRule="auto"/>
              <w:rPr>
                <w:b/>
                <w:sz w:val="22"/>
                <w:szCs w:val="22"/>
              </w:rPr>
            </w:pPr>
          </w:p>
        </w:tc>
      </w:tr>
      <w:tr w:rsidR="00A50806" w:rsidRPr="00C05020" w14:paraId="3C64BC43"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91A21" w14:textId="77777777" w:rsidR="00A50806" w:rsidRPr="00C05020" w:rsidRDefault="00A50806" w:rsidP="00E75F1D">
            <w:pPr>
              <w:spacing w:line="276" w:lineRule="auto"/>
              <w:rPr>
                <w:b/>
                <w:sz w:val="22"/>
                <w:szCs w:val="22"/>
              </w:rPr>
            </w:pPr>
          </w:p>
          <w:p w14:paraId="755C42D8" w14:textId="77777777" w:rsidR="00A50806" w:rsidRPr="00C05020" w:rsidRDefault="00A50806" w:rsidP="00E75F1D">
            <w:pPr>
              <w:spacing w:line="276" w:lineRule="auto"/>
              <w:rPr>
                <w:b/>
                <w:sz w:val="22"/>
                <w:szCs w:val="22"/>
              </w:rPr>
            </w:pPr>
          </w:p>
          <w:p w14:paraId="6F7D5705"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05314"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EE45" w14:textId="77777777" w:rsidR="00A50806" w:rsidRPr="00C05020" w:rsidRDefault="00A50806" w:rsidP="00E75F1D">
            <w:pPr>
              <w:spacing w:line="276" w:lineRule="auto"/>
              <w:rPr>
                <w:b/>
                <w:sz w:val="22"/>
                <w:szCs w:val="22"/>
              </w:rPr>
            </w:pPr>
          </w:p>
        </w:tc>
      </w:tr>
    </w:tbl>
    <w:p w14:paraId="7F971F17" w14:textId="77777777" w:rsidR="00A50806" w:rsidRPr="00C05020" w:rsidRDefault="00A50806" w:rsidP="00A50806">
      <w:pPr>
        <w:spacing w:after="120" w:line="276" w:lineRule="auto"/>
        <w:rPr>
          <w:b/>
          <w:sz w:val="22"/>
          <w:szCs w:val="22"/>
        </w:rPr>
      </w:pPr>
    </w:p>
    <w:p w14:paraId="6390C3DE" w14:textId="77777777" w:rsidR="00A50806" w:rsidRPr="00C05020" w:rsidRDefault="00A50806" w:rsidP="00A50806">
      <w:pPr>
        <w:spacing w:line="276" w:lineRule="auto"/>
        <w:rPr>
          <w:sz w:val="22"/>
          <w:szCs w:val="22"/>
        </w:rPr>
      </w:pPr>
      <w:r w:rsidRPr="00C05020">
        <w:rPr>
          <w:sz w:val="22"/>
          <w:szCs w:val="22"/>
        </w:rPr>
        <w:t>Pevně zabudované vybavení</w:t>
      </w:r>
      <w:r w:rsidRPr="00C05020">
        <w:rPr>
          <w:sz w:val="22"/>
          <w:szCs w:val="22"/>
        </w:rPr>
        <w:tab/>
      </w:r>
      <w:r w:rsidRPr="00C05020">
        <w:rPr>
          <w:sz w:val="22"/>
          <w:szCs w:val="22"/>
        </w:rPr>
        <w:tab/>
      </w:r>
      <w:r>
        <w:rPr>
          <w:sz w:val="22"/>
          <w:szCs w:val="22"/>
        </w:rPr>
        <w:tab/>
      </w:r>
      <w:r w:rsidRPr="00C05020">
        <w:rPr>
          <w:sz w:val="22"/>
          <w:szCs w:val="22"/>
        </w:rPr>
        <w:t>Počet ks</w:t>
      </w:r>
      <w:r w:rsidRPr="00C05020">
        <w:rPr>
          <w:sz w:val="22"/>
          <w:szCs w:val="22"/>
        </w:rPr>
        <w:tab/>
      </w:r>
      <w:r w:rsidRPr="00C05020">
        <w:rPr>
          <w:sz w:val="22"/>
          <w:szCs w:val="22"/>
        </w:rPr>
        <w:tab/>
      </w:r>
      <w:r w:rsidRPr="00C05020">
        <w:rPr>
          <w:sz w:val="22"/>
          <w:szCs w:val="22"/>
        </w:rPr>
        <w:tab/>
      </w:r>
      <w:r w:rsidRPr="00C05020">
        <w:rPr>
          <w:sz w:val="22"/>
          <w:szCs w:val="22"/>
        </w:rPr>
        <w:tab/>
        <w:t>Stav</w:t>
      </w:r>
    </w:p>
    <w:tbl>
      <w:tblPr>
        <w:tblStyle w:val="Mkatabulky"/>
        <w:tblW w:w="0" w:type="auto"/>
        <w:tblLook w:val="04A0" w:firstRow="1" w:lastRow="0" w:firstColumn="1" w:lastColumn="0" w:noHBand="0" w:noVBand="1"/>
      </w:tblPr>
      <w:tblGrid>
        <w:gridCol w:w="3021"/>
        <w:gridCol w:w="3020"/>
        <w:gridCol w:w="3021"/>
      </w:tblGrid>
      <w:tr w:rsidR="00A50806" w:rsidRPr="00C05020" w14:paraId="7C7E6153"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70812"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D6E02"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229E8" w14:textId="77777777" w:rsidR="00A50806" w:rsidRPr="00C05020" w:rsidRDefault="00A50806" w:rsidP="00E75F1D">
            <w:pPr>
              <w:spacing w:line="276" w:lineRule="auto"/>
              <w:rPr>
                <w:b/>
                <w:sz w:val="22"/>
                <w:szCs w:val="22"/>
              </w:rPr>
            </w:pPr>
          </w:p>
        </w:tc>
      </w:tr>
      <w:tr w:rsidR="00A50806" w:rsidRPr="00C05020" w14:paraId="1D0585A5"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A843"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BE224"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F43B6" w14:textId="77777777" w:rsidR="00A50806" w:rsidRPr="00C05020" w:rsidRDefault="00A50806" w:rsidP="00E75F1D">
            <w:pPr>
              <w:spacing w:line="276" w:lineRule="auto"/>
              <w:rPr>
                <w:b/>
                <w:sz w:val="22"/>
                <w:szCs w:val="22"/>
              </w:rPr>
            </w:pPr>
          </w:p>
        </w:tc>
      </w:tr>
      <w:tr w:rsidR="00A50806" w:rsidRPr="00C05020" w14:paraId="68EEC3E9"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CD53"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5E6CF"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5E34" w14:textId="77777777" w:rsidR="00A50806" w:rsidRPr="00C05020" w:rsidRDefault="00A50806" w:rsidP="00E75F1D">
            <w:pPr>
              <w:spacing w:line="276" w:lineRule="auto"/>
              <w:rPr>
                <w:b/>
                <w:sz w:val="22"/>
                <w:szCs w:val="22"/>
              </w:rPr>
            </w:pPr>
          </w:p>
        </w:tc>
      </w:tr>
      <w:tr w:rsidR="00A50806" w:rsidRPr="00C05020" w14:paraId="408C7FCA"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EA560"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24A6"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C6CE" w14:textId="77777777" w:rsidR="00A50806" w:rsidRPr="00C05020" w:rsidRDefault="00A50806" w:rsidP="00E75F1D">
            <w:pPr>
              <w:spacing w:line="276" w:lineRule="auto"/>
              <w:rPr>
                <w:b/>
                <w:sz w:val="22"/>
                <w:szCs w:val="22"/>
              </w:rPr>
            </w:pPr>
          </w:p>
        </w:tc>
      </w:tr>
      <w:tr w:rsidR="00A50806" w:rsidRPr="00C05020" w14:paraId="5E435C6D"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F2FA3"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7675"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0BBE" w14:textId="77777777" w:rsidR="00A50806" w:rsidRPr="00C05020" w:rsidRDefault="00A50806" w:rsidP="00E75F1D">
            <w:pPr>
              <w:spacing w:line="276" w:lineRule="auto"/>
              <w:rPr>
                <w:b/>
                <w:sz w:val="22"/>
                <w:szCs w:val="22"/>
              </w:rPr>
            </w:pPr>
          </w:p>
        </w:tc>
      </w:tr>
      <w:tr w:rsidR="00A50806" w:rsidRPr="00C05020" w14:paraId="33F0AE27"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AAB9"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B4EFA"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1A981" w14:textId="77777777" w:rsidR="00A50806" w:rsidRPr="00C05020" w:rsidRDefault="00A50806" w:rsidP="00E75F1D">
            <w:pPr>
              <w:spacing w:line="276" w:lineRule="auto"/>
              <w:rPr>
                <w:b/>
                <w:sz w:val="22"/>
                <w:szCs w:val="22"/>
              </w:rPr>
            </w:pPr>
          </w:p>
        </w:tc>
      </w:tr>
      <w:tr w:rsidR="00A50806" w:rsidRPr="00C05020" w14:paraId="277349E9"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5E469"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86C9C"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55B2" w14:textId="77777777" w:rsidR="00A50806" w:rsidRPr="00C05020" w:rsidRDefault="00A50806" w:rsidP="00E75F1D">
            <w:pPr>
              <w:spacing w:line="276" w:lineRule="auto"/>
              <w:rPr>
                <w:b/>
                <w:sz w:val="22"/>
                <w:szCs w:val="22"/>
              </w:rPr>
            </w:pPr>
          </w:p>
        </w:tc>
      </w:tr>
      <w:tr w:rsidR="00A50806" w:rsidRPr="00C05020" w14:paraId="0CE67E64"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3020"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DE77F"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6C73F" w14:textId="77777777" w:rsidR="00A50806" w:rsidRPr="00C05020" w:rsidRDefault="00A50806" w:rsidP="00E75F1D">
            <w:pPr>
              <w:spacing w:line="276" w:lineRule="auto"/>
              <w:rPr>
                <w:b/>
                <w:sz w:val="22"/>
                <w:szCs w:val="22"/>
              </w:rPr>
            </w:pPr>
          </w:p>
        </w:tc>
      </w:tr>
      <w:tr w:rsidR="00A50806" w:rsidRPr="00C05020" w14:paraId="625C5D9B"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B6A88"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94F8"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E113" w14:textId="77777777" w:rsidR="00A50806" w:rsidRPr="00C05020" w:rsidRDefault="00A50806" w:rsidP="00E75F1D">
            <w:pPr>
              <w:spacing w:line="276" w:lineRule="auto"/>
              <w:rPr>
                <w:b/>
                <w:sz w:val="22"/>
                <w:szCs w:val="22"/>
              </w:rPr>
            </w:pPr>
          </w:p>
        </w:tc>
      </w:tr>
      <w:tr w:rsidR="00A50806" w:rsidRPr="00C05020" w14:paraId="01756386"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FFCFF"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7584"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E093D" w14:textId="77777777" w:rsidR="00A50806" w:rsidRPr="00C05020" w:rsidRDefault="00A50806" w:rsidP="00E75F1D">
            <w:pPr>
              <w:spacing w:line="276" w:lineRule="auto"/>
              <w:rPr>
                <w:b/>
                <w:sz w:val="22"/>
                <w:szCs w:val="22"/>
              </w:rPr>
            </w:pPr>
          </w:p>
        </w:tc>
      </w:tr>
    </w:tbl>
    <w:p w14:paraId="0F77B08C" w14:textId="77777777" w:rsidR="00A50806" w:rsidRPr="00C05020" w:rsidRDefault="00A50806" w:rsidP="00A50806">
      <w:pPr>
        <w:spacing w:line="276" w:lineRule="auto"/>
        <w:rPr>
          <w:sz w:val="22"/>
          <w:szCs w:val="22"/>
        </w:rPr>
      </w:pPr>
    </w:p>
    <w:p w14:paraId="7DBCAC6B" w14:textId="77777777" w:rsidR="00A50806" w:rsidRPr="00C05020" w:rsidRDefault="00A50806" w:rsidP="00A50806">
      <w:pPr>
        <w:spacing w:line="276" w:lineRule="auto"/>
        <w:rPr>
          <w:sz w:val="22"/>
          <w:szCs w:val="22"/>
        </w:rPr>
      </w:pPr>
      <w:r w:rsidRPr="00C05020">
        <w:rPr>
          <w:sz w:val="22"/>
          <w:szCs w:val="22"/>
        </w:rPr>
        <w:t>Mobiliář</w:t>
      </w:r>
      <w:r w:rsidRPr="00C05020">
        <w:rPr>
          <w:sz w:val="22"/>
          <w:szCs w:val="22"/>
        </w:rPr>
        <w:tab/>
      </w:r>
      <w:r w:rsidRPr="00C05020">
        <w:rPr>
          <w:sz w:val="22"/>
          <w:szCs w:val="22"/>
        </w:rPr>
        <w:tab/>
      </w:r>
      <w:r w:rsidRPr="00C05020">
        <w:rPr>
          <w:sz w:val="22"/>
          <w:szCs w:val="22"/>
        </w:rPr>
        <w:tab/>
      </w:r>
      <w:r w:rsidRPr="00C05020">
        <w:rPr>
          <w:sz w:val="22"/>
          <w:szCs w:val="22"/>
        </w:rPr>
        <w:tab/>
      </w:r>
      <w:r w:rsidRPr="00C05020">
        <w:rPr>
          <w:sz w:val="22"/>
          <w:szCs w:val="22"/>
        </w:rPr>
        <w:tab/>
        <w:t>Počet ks</w:t>
      </w:r>
      <w:r w:rsidRPr="00C05020">
        <w:rPr>
          <w:sz w:val="22"/>
          <w:szCs w:val="22"/>
        </w:rPr>
        <w:tab/>
      </w:r>
      <w:r w:rsidRPr="00C05020">
        <w:rPr>
          <w:sz w:val="22"/>
          <w:szCs w:val="22"/>
        </w:rPr>
        <w:tab/>
      </w:r>
      <w:r w:rsidRPr="00C05020">
        <w:rPr>
          <w:sz w:val="22"/>
          <w:szCs w:val="22"/>
        </w:rPr>
        <w:tab/>
      </w:r>
      <w:r w:rsidRPr="00C05020">
        <w:rPr>
          <w:sz w:val="22"/>
          <w:szCs w:val="22"/>
        </w:rPr>
        <w:tab/>
        <w:t>Stav</w:t>
      </w:r>
    </w:p>
    <w:tbl>
      <w:tblPr>
        <w:tblStyle w:val="Mkatabulky"/>
        <w:tblW w:w="0" w:type="auto"/>
        <w:tblLook w:val="04A0" w:firstRow="1" w:lastRow="0" w:firstColumn="1" w:lastColumn="0" w:noHBand="0" w:noVBand="1"/>
      </w:tblPr>
      <w:tblGrid>
        <w:gridCol w:w="3021"/>
        <w:gridCol w:w="3020"/>
        <w:gridCol w:w="3021"/>
      </w:tblGrid>
      <w:tr w:rsidR="00A50806" w:rsidRPr="00C05020" w14:paraId="0049A25B"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F8E1A"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B5C08"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578D" w14:textId="77777777" w:rsidR="00A50806" w:rsidRPr="00C05020" w:rsidRDefault="00A50806" w:rsidP="00E75F1D">
            <w:pPr>
              <w:spacing w:line="276" w:lineRule="auto"/>
              <w:rPr>
                <w:b/>
                <w:sz w:val="22"/>
                <w:szCs w:val="22"/>
              </w:rPr>
            </w:pPr>
          </w:p>
        </w:tc>
      </w:tr>
      <w:tr w:rsidR="00A50806" w:rsidRPr="00C05020" w14:paraId="02FA2173"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62047"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10582"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D198D" w14:textId="77777777" w:rsidR="00A50806" w:rsidRPr="00C05020" w:rsidRDefault="00A50806" w:rsidP="00E75F1D">
            <w:pPr>
              <w:spacing w:line="276" w:lineRule="auto"/>
              <w:rPr>
                <w:b/>
                <w:sz w:val="22"/>
                <w:szCs w:val="22"/>
              </w:rPr>
            </w:pPr>
          </w:p>
        </w:tc>
      </w:tr>
      <w:tr w:rsidR="00A50806" w:rsidRPr="00C05020" w14:paraId="3A2781AA"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E97B"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F014"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4D1F5" w14:textId="77777777" w:rsidR="00A50806" w:rsidRPr="00C05020" w:rsidRDefault="00A50806" w:rsidP="00E75F1D">
            <w:pPr>
              <w:spacing w:line="276" w:lineRule="auto"/>
              <w:rPr>
                <w:b/>
                <w:sz w:val="22"/>
                <w:szCs w:val="22"/>
              </w:rPr>
            </w:pPr>
          </w:p>
        </w:tc>
      </w:tr>
      <w:tr w:rsidR="00A50806" w:rsidRPr="00C05020" w14:paraId="373EDBDC"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328C"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EBE4"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F6B29" w14:textId="77777777" w:rsidR="00A50806" w:rsidRPr="00C05020" w:rsidRDefault="00A50806" w:rsidP="00E75F1D">
            <w:pPr>
              <w:spacing w:line="276" w:lineRule="auto"/>
              <w:rPr>
                <w:b/>
                <w:sz w:val="22"/>
                <w:szCs w:val="22"/>
              </w:rPr>
            </w:pPr>
          </w:p>
        </w:tc>
      </w:tr>
      <w:tr w:rsidR="00A50806" w:rsidRPr="00C05020" w14:paraId="15A8FC93"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6A35"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1A37"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9B34" w14:textId="77777777" w:rsidR="00A50806" w:rsidRPr="00C05020" w:rsidRDefault="00A50806" w:rsidP="00E75F1D">
            <w:pPr>
              <w:spacing w:line="276" w:lineRule="auto"/>
              <w:rPr>
                <w:b/>
                <w:sz w:val="22"/>
                <w:szCs w:val="22"/>
              </w:rPr>
            </w:pPr>
          </w:p>
        </w:tc>
      </w:tr>
      <w:tr w:rsidR="00A50806" w:rsidRPr="00C05020" w14:paraId="3456CCE9"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4F59" w14:textId="77777777" w:rsidR="00A50806" w:rsidRPr="00C05020" w:rsidRDefault="00A50806" w:rsidP="00E75F1D">
            <w:pPr>
              <w:spacing w:line="276" w:lineRule="auto"/>
              <w:rPr>
                <w:b/>
                <w:sz w:val="22"/>
                <w:szCs w:val="22"/>
              </w:rPr>
            </w:pP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C8CB" w14:textId="77777777" w:rsidR="00A50806" w:rsidRPr="00C05020" w:rsidRDefault="00A50806" w:rsidP="00E75F1D">
            <w:pPr>
              <w:spacing w:line="276" w:lineRule="auto"/>
              <w:rPr>
                <w:b/>
                <w:sz w:val="22"/>
                <w:szCs w:val="22"/>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0E2D" w14:textId="77777777" w:rsidR="00A50806" w:rsidRPr="00C05020" w:rsidRDefault="00A50806" w:rsidP="00E75F1D">
            <w:pPr>
              <w:spacing w:line="276" w:lineRule="auto"/>
              <w:rPr>
                <w:b/>
                <w:sz w:val="22"/>
                <w:szCs w:val="22"/>
              </w:rPr>
            </w:pPr>
          </w:p>
        </w:tc>
      </w:tr>
    </w:tbl>
    <w:p w14:paraId="00FFC42A" w14:textId="77777777" w:rsidR="00A50806" w:rsidRPr="00C05020" w:rsidRDefault="00A50806" w:rsidP="00A50806">
      <w:pPr>
        <w:spacing w:line="276" w:lineRule="auto"/>
        <w:rPr>
          <w:sz w:val="22"/>
          <w:szCs w:val="22"/>
        </w:rPr>
      </w:pPr>
    </w:p>
    <w:p w14:paraId="6F15379A" w14:textId="77777777" w:rsidR="00A50806" w:rsidRPr="00C05020" w:rsidRDefault="00A50806" w:rsidP="00A50806">
      <w:pPr>
        <w:spacing w:line="276" w:lineRule="auto"/>
        <w:rPr>
          <w:sz w:val="22"/>
          <w:szCs w:val="22"/>
        </w:rPr>
      </w:pPr>
    </w:p>
    <w:p w14:paraId="1C02FF91" w14:textId="77777777" w:rsidR="00A50806" w:rsidRPr="00C05020" w:rsidRDefault="00A50806" w:rsidP="00A50806">
      <w:pPr>
        <w:spacing w:line="276" w:lineRule="auto"/>
        <w:jc w:val="center"/>
        <w:rPr>
          <w:b/>
          <w:sz w:val="22"/>
          <w:szCs w:val="22"/>
        </w:rPr>
      </w:pPr>
      <w:r w:rsidRPr="00C05020">
        <w:rPr>
          <w:b/>
          <w:sz w:val="22"/>
          <w:szCs w:val="22"/>
        </w:rPr>
        <w:t>Článek III.</w:t>
      </w:r>
    </w:p>
    <w:p w14:paraId="3A131CFE" w14:textId="77777777" w:rsidR="00A50806" w:rsidRDefault="00A50806" w:rsidP="00A50806">
      <w:pPr>
        <w:spacing w:after="120" w:line="276" w:lineRule="auto"/>
        <w:jc w:val="center"/>
        <w:rPr>
          <w:b/>
          <w:sz w:val="22"/>
          <w:szCs w:val="22"/>
        </w:rPr>
      </w:pPr>
      <w:r w:rsidRPr="00C05020">
        <w:rPr>
          <w:b/>
          <w:sz w:val="22"/>
          <w:szCs w:val="22"/>
        </w:rPr>
        <w:t>Stav měřících zařízení a seznam předávaných klíčů</w:t>
      </w:r>
    </w:p>
    <w:tbl>
      <w:tblPr>
        <w:tblStyle w:val="Mkatabulky"/>
        <w:tblW w:w="0" w:type="auto"/>
        <w:tblLook w:val="04A0" w:firstRow="1" w:lastRow="0" w:firstColumn="1" w:lastColumn="0" w:noHBand="0" w:noVBand="1"/>
      </w:tblPr>
      <w:tblGrid>
        <w:gridCol w:w="3062"/>
        <w:gridCol w:w="3000"/>
        <w:gridCol w:w="3000"/>
      </w:tblGrid>
      <w:tr w:rsidR="00A50806" w:rsidRPr="00C05020" w14:paraId="2D70ECD7"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0269" w14:textId="691932F5" w:rsidR="00A50806" w:rsidRPr="00573EE2" w:rsidRDefault="00A50806" w:rsidP="00E75F1D">
            <w:pPr>
              <w:spacing w:line="276" w:lineRule="auto"/>
              <w:rPr>
                <w:bCs/>
                <w:sz w:val="22"/>
                <w:szCs w:val="22"/>
              </w:rPr>
            </w:pPr>
            <w:r w:rsidRPr="00573EE2">
              <w:rPr>
                <w:bCs/>
                <w:sz w:val="22"/>
                <w:szCs w:val="22"/>
              </w:rPr>
              <w:t>elekt</w:t>
            </w:r>
            <w:r w:rsidR="00892D4C">
              <w:rPr>
                <w:bCs/>
                <w:sz w:val="22"/>
                <w:szCs w:val="22"/>
              </w:rPr>
              <w:t>roměr č. 859182400303033656</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52A39" w14:textId="6D31AEA4" w:rsidR="00A50806" w:rsidRPr="00573EE2" w:rsidRDefault="00892D4C" w:rsidP="00E75F1D">
            <w:pPr>
              <w:spacing w:line="276" w:lineRule="auto"/>
              <w:rPr>
                <w:bCs/>
                <w:sz w:val="22"/>
                <w:szCs w:val="22"/>
              </w:rPr>
            </w:pPr>
            <w:r>
              <w:rPr>
                <w:bCs/>
                <w:sz w:val="22"/>
                <w:szCs w:val="22"/>
              </w:rPr>
              <w:t>umístěný ve skladu – podzemní podlaží</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18966" w14:textId="6A1BF5E5" w:rsidR="00A50806" w:rsidRPr="00573EE2" w:rsidRDefault="00892D4C" w:rsidP="00E75F1D">
            <w:pPr>
              <w:spacing w:line="276" w:lineRule="auto"/>
              <w:rPr>
                <w:bCs/>
                <w:sz w:val="22"/>
                <w:szCs w:val="22"/>
              </w:rPr>
            </w:pPr>
            <w:r>
              <w:rPr>
                <w:bCs/>
                <w:sz w:val="22"/>
                <w:szCs w:val="22"/>
              </w:rPr>
              <w:t>stav v kWh: vzdálený odečet</w:t>
            </w:r>
          </w:p>
        </w:tc>
      </w:tr>
      <w:tr w:rsidR="00A50806" w:rsidRPr="00C05020" w14:paraId="43664A02"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AC553" w14:textId="0BC08729" w:rsidR="00A50806" w:rsidRPr="00573EE2" w:rsidRDefault="00892D4C" w:rsidP="00E75F1D">
            <w:pPr>
              <w:spacing w:line="276" w:lineRule="auto"/>
              <w:rPr>
                <w:bCs/>
                <w:sz w:val="22"/>
                <w:szCs w:val="22"/>
              </w:rPr>
            </w:pPr>
            <w:r>
              <w:rPr>
                <w:bCs/>
                <w:sz w:val="22"/>
                <w:szCs w:val="22"/>
              </w:rPr>
              <w:t>vodoměr č. 2414098</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0FD75" w14:textId="1FD72B65" w:rsidR="00A50806" w:rsidRPr="00573EE2" w:rsidRDefault="00892D4C" w:rsidP="00E75F1D">
            <w:pPr>
              <w:spacing w:line="276" w:lineRule="auto"/>
              <w:rPr>
                <w:bCs/>
                <w:sz w:val="22"/>
                <w:szCs w:val="22"/>
              </w:rPr>
            </w:pPr>
            <w:r>
              <w:rPr>
                <w:bCs/>
                <w:sz w:val="22"/>
                <w:szCs w:val="22"/>
              </w:rPr>
              <w:t>umístěný v chodbě – podzemní podlaží</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5875" w14:textId="57EEBCD0" w:rsidR="00A50806" w:rsidRPr="00892D4C" w:rsidRDefault="00A50806" w:rsidP="00E75F1D">
            <w:pPr>
              <w:spacing w:line="276" w:lineRule="auto"/>
              <w:rPr>
                <w:bCs/>
                <w:sz w:val="22"/>
                <w:szCs w:val="22"/>
                <w:vertAlign w:val="superscript"/>
              </w:rPr>
            </w:pPr>
            <w:r w:rsidRPr="00573EE2">
              <w:rPr>
                <w:bCs/>
                <w:sz w:val="22"/>
                <w:szCs w:val="22"/>
              </w:rPr>
              <w:t>Stav v m</w:t>
            </w:r>
            <w:r w:rsidRPr="00573EE2">
              <w:rPr>
                <w:bCs/>
                <w:sz w:val="22"/>
                <w:szCs w:val="22"/>
                <w:vertAlign w:val="superscript"/>
              </w:rPr>
              <w:t>3</w:t>
            </w:r>
            <w:r w:rsidR="00892D4C">
              <w:rPr>
                <w:bCs/>
                <w:sz w:val="22"/>
                <w:szCs w:val="22"/>
              </w:rPr>
              <w:t>: 15 860m</w:t>
            </w:r>
            <w:r w:rsidR="00892D4C">
              <w:rPr>
                <w:bCs/>
                <w:sz w:val="22"/>
                <w:szCs w:val="22"/>
                <w:vertAlign w:val="superscript"/>
              </w:rPr>
              <w:t>3</w:t>
            </w:r>
          </w:p>
        </w:tc>
      </w:tr>
      <w:tr w:rsidR="00A50806" w:rsidRPr="00C05020" w14:paraId="67461219" w14:textId="77777777" w:rsidTr="00E75F1D">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0FD5" w14:textId="373EF961" w:rsidR="00A50806" w:rsidRPr="00573EE2" w:rsidRDefault="00A50806" w:rsidP="00E75F1D">
            <w:pPr>
              <w:spacing w:line="276" w:lineRule="auto"/>
              <w:rPr>
                <w:bCs/>
                <w:sz w:val="22"/>
                <w:szCs w:val="22"/>
              </w:rPr>
            </w:pPr>
            <w:r>
              <w:rPr>
                <w:bCs/>
                <w:sz w:val="22"/>
                <w:szCs w:val="22"/>
              </w:rPr>
              <w:t>plynoměr č.</w:t>
            </w:r>
            <w:r w:rsidR="00892D4C">
              <w:rPr>
                <w:bCs/>
                <w:sz w:val="22"/>
                <w:szCs w:val="22"/>
              </w:rPr>
              <w:t xml:space="preserve"> 27ZG100Z0008272N</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47CF" w14:textId="217785E2" w:rsidR="00A50806" w:rsidRPr="00573EE2" w:rsidRDefault="00892D4C" w:rsidP="00E75F1D">
            <w:pPr>
              <w:spacing w:line="276" w:lineRule="auto"/>
              <w:rPr>
                <w:bCs/>
                <w:sz w:val="22"/>
                <w:szCs w:val="22"/>
              </w:rPr>
            </w:pPr>
            <w:r>
              <w:rPr>
                <w:bCs/>
                <w:sz w:val="22"/>
                <w:szCs w:val="22"/>
              </w:rPr>
              <w:t>umístěný ve skladu – podzemní podlaží</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731D" w14:textId="6EA7B992" w:rsidR="00A50806" w:rsidRPr="00573EE2" w:rsidRDefault="00A50806" w:rsidP="00E75F1D">
            <w:pPr>
              <w:spacing w:line="276" w:lineRule="auto"/>
              <w:rPr>
                <w:bCs/>
                <w:sz w:val="22"/>
                <w:szCs w:val="22"/>
              </w:rPr>
            </w:pPr>
            <w:r w:rsidRPr="00573EE2">
              <w:rPr>
                <w:bCs/>
                <w:sz w:val="22"/>
                <w:szCs w:val="22"/>
              </w:rPr>
              <w:t>Stav v m</w:t>
            </w:r>
            <w:r w:rsidRPr="00573EE2">
              <w:rPr>
                <w:bCs/>
                <w:sz w:val="22"/>
                <w:szCs w:val="22"/>
                <w:vertAlign w:val="superscript"/>
              </w:rPr>
              <w:t>3</w:t>
            </w:r>
            <w:r w:rsidR="00892D4C">
              <w:rPr>
                <w:bCs/>
                <w:sz w:val="22"/>
                <w:szCs w:val="22"/>
              </w:rPr>
              <w:t>: vzdálený odečet</w:t>
            </w:r>
          </w:p>
        </w:tc>
      </w:tr>
    </w:tbl>
    <w:p w14:paraId="41434CF0" w14:textId="77777777" w:rsidR="00892D4C" w:rsidRDefault="00892D4C" w:rsidP="00A50806">
      <w:pPr>
        <w:tabs>
          <w:tab w:val="left" w:pos="851"/>
          <w:tab w:val="left" w:pos="4820"/>
          <w:tab w:val="left" w:pos="7513"/>
        </w:tabs>
        <w:spacing w:line="276" w:lineRule="auto"/>
        <w:rPr>
          <w:b/>
          <w:sz w:val="22"/>
          <w:szCs w:val="22"/>
        </w:rPr>
      </w:pPr>
    </w:p>
    <w:p w14:paraId="7F2025D6" w14:textId="4D975276" w:rsidR="00A50806" w:rsidRDefault="00A50806" w:rsidP="00A50806">
      <w:pPr>
        <w:tabs>
          <w:tab w:val="left" w:pos="851"/>
          <w:tab w:val="left" w:pos="4820"/>
          <w:tab w:val="left" w:pos="7513"/>
        </w:tabs>
        <w:spacing w:line="276" w:lineRule="auto"/>
        <w:rPr>
          <w:sz w:val="22"/>
          <w:szCs w:val="22"/>
        </w:rPr>
      </w:pPr>
      <w:r w:rsidRPr="00C05020">
        <w:rPr>
          <w:sz w:val="22"/>
          <w:szCs w:val="22"/>
        </w:rPr>
        <w:lastRenderedPageBreak/>
        <w:t>Klíče:</w:t>
      </w:r>
      <w:r w:rsidRPr="00C05020">
        <w:rPr>
          <w:sz w:val="22"/>
          <w:szCs w:val="22"/>
        </w:rPr>
        <w:tab/>
      </w:r>
    </w:p>
    <w:p w14:paraId="0F589202" w14:textId="77777777" w:rsidR="00A50806" w:rsidRDefault="00A50806" w:rsidP="00A50806">
      <w:pPr>
        <w:tabs>
          <w:tab w:val="left" w:pos="851"/>
          <w:tab w:val="left" w:pos="4820"/>
          <w:tab w:val="left" w:pos="7513"/>
        </w:tabs>
        <w:spacing w:line="276" w:lineRule="auto"/>
        <w:rPr>
          <w:sz w:val="22"/>
          <w:szCs w:val="22"/>
        </w:rPr>
      </w:pPr>
    </w:p>
    <w:tbl>
      <w:tblPr>
        <w:tblStyle w:val="Mkatabulky"/>
        <w:tblW w:w="0" w:type="auto"/>
        <w:tblLook w:val="04A0" w:firstRow="1" w:lastRow="0" w:firstColumn="1" w:lastColumn="0" w:noHBand="0" w:noVBand="1"/>
      </w:tblPr>
      <w:tblGrid>
        <w:gridCol w:w="5088"/>
        <w:gridCol w:w="3974"/>
      </w:tblGrid>
      <w:tr w:rsidR="00A50806" w:rsidRPr="00C05020" w14:paraId="2595D316"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61597" w14:textId="77777777" w:rsidR="00A50806" w:rsidRPr="00C05020" w:rsidRDefault="00A50806" w:rsidP="00E75F1D">
            <w:pPr>
              <w:spacing w:line="276" w:lineRule="auto"/>
              <w:rPr>
                <w:b/>
                <w:sz w:val="22"/>
                <w:szCs w:val="22"/>
              </w:rPr>
            </w:pPr>
            <w:r>
              <w:rPr>
                <w:b/>
                <w:sz w:val="22"/>
                <w:szCs w:val="22"/>
              </w:rPr>
              <w:t>Určení</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2AE8" w14:textId="77777777" w:rsidR="00A50806" w:rsidRPr="00C05020" w:rsidRDefault="00A50806" w:rsidP="00E75F1D">
            <w:pPr>
              <w:spacing w:line="276" w:lineRule="auto"/>
              <w:rPr>
                <w:b/>
                <w:sz w:val="22"/>
                <w:szCs w:val="22"/>
              </w:rPr>
            </w:pPr>
            <w:r>
              <w:rPr>
                <w:b/>
                <w:sz w:val="22"/>
                <w:szCs w:val="22"/>
              </w:rPr>
              <w:t>Počet ks</w:t>
            </w:r>
          </w:p>
        </w:tc>
      </w:tr>
      <w:tr w:rsidR="00A50806" w:rsidRPr="00C05020" w14:paraId="18E15100"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D6F" w14:textId="13546593" w:rsidR="00A50806" w:rsidRPr="003B5F23" w:rsidRDefault="003B5F23" w:rsidP="00E75F1D">
            <w:pPr>
              <w:spacing w:line="276" w:lineRule="auto"/>
              <w:rPr>
                <w:sz w:val="22"/>
                <w:szCs w:val="22"/>
              </w:rPr>
            </w:pPr>
            <w:r w:rsidRPr="003B5F23">
              <w:rPr>
                <w:sz w:val="22"/>
                <w:szCs w:val="22"/>
              </w:rPr>
              <w:t>Klíč od spojovacích dveří se školou</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D6F3D" w14:textId="7CBE6565" w:rsidR="00A50806" w:rsidRPr="003B5F23" w:rsidRDefault="003B5F23" w:rsidP="00E75F1D">
            <w:pPr>
              <w:spacing w:line="276" w:lineRule="auto"/>
              <w:rPr>
                <w:sz w:val="22"/>
                <w:szCs w:val="22"/>
              </w:rPr>
            </w:pPr>
            <w:r>
              <w:rPr>
                <w:sz w:val="22"/>
                <w:szCs w:val="22"/>
              </w:rPr>
              <w:t>1</w:t>
            </w:r>
          </w:p>
        </w:tc>
      </w:tr>
      <w:tr w:rsidR="00A50806" w:rsidRPr="00C05020" w14:paraId="1CDBD09A"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D3EAD" w14:textId="2EAF75C2" w:rsidR="00A50806" w:rsidRPr="003B5F23" w:rsidRDefault="003B5F23" w:rsidP="00E75F1D">
            <w:pPr>
              <w:spacing w:line="276" w:lineRule="auto"/>
              <w:rPr>
                <w:sz w:val="22"/>
                <w:szCs w:val="22"/>
              </w:rPr>
            </w:pPr>
            <w:r>
              <w:rPr>
                <w:sz w:val="22"/>
                <w:szCs w:val="22"/>
              </w:rPr>
              <w:t>Klíč od výměníku a současně od elektro rozvodny</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A25E0" w14:textId="0F75EDFD" w:rsidR="00A50806" w:rsidRPr="003B5F23" w:rsidRDefault="003B5F23" w:rsidP="00E75F1D">
            <w:pPr>
              <w:spacing w:line="276" w:lineRule="auto"/>
              <w:rPr>
                <w:sz w:val="22"/>
                <w:szCs w:val="22"/>
              </w:rPr>
            </w:pPr>
            <w:r>
              <w:rPr>
                <w:sz w:val="22"/>
                <w:szCs w:val="22"/>
              </w:rPr>
              <w:t>1</w:t>
            </w:r>
          </w:p>
        </w:tc>
      </w:tr>
      <w:tr w:rsidR="00A50806" w:rsidRPr="00C05020" w14:paraId="40A3F13F"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E6FB3" w14:textId="77777777" w:rsidR="00A50806" w:rsidRPr="003B5F23" w:rsidRDefault="00A50806" w:rsidP="00E75F1D">
            <w:pPr>
              <w:spacing w:line="276" w:lineRule="auto"/>
              <w:rPr>
                <w:sz w:val="22"/>
                <w:szCs w:val="22"/>
              </w:rPr>
            </w:pP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F201" w14:textId="77777777" w:rsidR="00A50806" w:rsidRPr="003B5F23" w:rsidRDefault="00A50806" w:rsidP="00E75F1D">
            <w:pPr>
              <w:spacing w:line="276" w:lineRule="auto"/>
              <w:rPr>
                <w:sz w:val="22"/>
                <w:szCs w:val="22"/>
              </w:rPr>
            </w:pPr>
          </w:p>
        </w:tc>
      </w:tr>
      <w:tr w:rsidR="00A50806" w:rsidRPr="00C05020" w14:paraId="45814B91"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AD27A" w14:textId="77777777" w:rsidR="00A50806" w:rsidRPr="003B5F23" w:rsidRDefault="00A50806" w:rsidP="00E75F1D">
            <w:pPr>
              <w:spacing w:line="276" w:lineRule="auto"/>
              <w:rPr>
                <w:sz w:val="22"/>
                <w:szCs w:val="22"/>
              </w:rPr>
            </w:pP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954B" w14:textId="77777777" w:rsidR="00A50806" w:rsidRPr="003B5F23" w:rsidRDefault="00A50806" w:rsidP="00E75F1D">
            <w:pPr>
              <w:spacing w:line="276" w:lineRule="auto"/>
              <w:rPr>
                <w:sz w:val="22"/>
                <w:szCs w:val="22"/>
              </w:rPr>
            </w:pPr>
          </w:p>
        </w:tc>
      </w:tr>
      <w:tr w:rsidR="00A50806" w:rsidRPr="00C05020" w14:paraId="4127F8C0"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CD40B" w14:textId="77777777" w:rsidR="00A50806" w:rsidRPr="003B5F23" w:rsidRDefault="00A50806" w:rsidP="00E75F1D">
            <w:pPr>
              <w:spacing w:line="276" w:lineRule="auto"/>
              <w:rPr>
                <w:sz w:val="22"/>
                <w:szCs w:val="22"/>
              </w:rPr>
            </w:pP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F5FB9" w14:textId="77777777" w:rsidR="00A50806" w:rsidRPr="003B5F23" w:rsidRDefault="00A50806" w:rsidP="00E75F1D">
            <w:pPr>
              <w:spacing w:line="276" w:lineRule="auto"/>
              <w:rPr>
                <w:sz w:val="22"/>
                <w:szCs w:val="22"/>
              </w:rPr>
            </w:pPr>
          </w:p>
        </w:tc>
      </w:tr>
      <w:tr w:rsidR="00A50806" w:rsidRPr="00C05020" w14:paraId="1F848A8E" w14:textId="77777777" w:rsidTr="00E75F1D">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AE99" w14:textId="77777777" w:rsidR="00A50806" w:rsidRPr="003B5F23" w:rsidRDefault="00A50806" w:rsidP="00E75F1D">
            <w:pPr>
              <w:spacing w:line="276" w:lineRule="auto"/>
              <w:rPr>
                <w:sz w:val="22"/>
                <w:szCs w:val="22"/>
              </w:rPr>
            </w:pP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CFD0C" w14:textId="77777777" w:rsidR="00A50806" w:rsidRPr="003B5F23" w:rsidRDefault="00A50806" w:rsidP="00E75F1D">
            <w:pPr>
              <w:spacing w:line="276" w:lineRule="auto"/>
              <w:rPr>
                <w:sz w:val="22"/>
                <w:szCs w:val="22"/>
              </w:rPr>
            </w:pPr>
          </w:p>
        </w:tc>
      </w:tr>
    </w:tbl>
    <w:p w14:paraId="3AC43138" w14:textId="77777777" w:rsidR="00A50806" w:rsidRDefault="00A50806" w:rsidP="00A50806">
      <w:pPr>
        <w:tabs>
          <w:tab w:val="left" w:pos="851"/>
          <w:tab w:val="left" w:pos="4820"/>
          <w:tab w:val="left" w:pos="7513"/>
        </w:tabs>
        <w:spacing w:line="276" w:lineRule="auto"/>
        <w:rPr>
          <w:sz w:val="22"/>
          <w:szCs w:val="22"/>
        </w:rPr>
      </w:pPr>
    </w:p>
    <w:p w14:paraId="13A0FDB3" w14:textId="77777777" w:rsidR="00A50806" w:rsidRPr="00C05020" w:rsidRDefault="00A50806" w:rsidP="00A50806">
      <w:pPr>
        <w:tabs>
          <w:tab w:val="left" w:pos="851"/>
          <w:tab w:val="left" w:pos="3402"/>
          <w:tab w:val="left" w:pos="4820"/>
          <w:tab w:val="left" w:pos="6096"/>
        </w:tabs>
        <w:spacing w:line="276" w:lineRule="auto"/>
        <w:rPr>
          <w:sz w:val="22"/>
          <w:szCs w:val="22"/>
        </w:rPr>
      </w:pPr>
    </w:p>
    <w:p w14:paraId="22317307" w14:textId="77777777" w:rsidR="00A50806" w:rsidRPr="00C05020" w:rsidRDefault="00A50806" w:rsidP="00A50806">
      <w:pPr>
        <w:tabs>
          <w:tab w:val="left" w:pos="851"/>
          <w:tab w:val="left" w:pos="3402"/>
          <w:tab w:val="left" w:pos="4820"/>
          <w:tab w:val="left" w:pos="6096"/>
        </w:tabs>
        <w:spacing w:line="276" w:lineRule="auto"/>
        <w:jc w:val="center"/>
        <w:rPr>
          <w:b/>
          <w:sz w:val="22"/>
          <w:szCs w:val="22"/>
        </w:rPr>
      </w:pPr>
      <w:r w:rsidRPr="00C05020">
        <w:rPr>
          <w:b/>
          <w:sz w:val="22"/>
          <w:szCs w:val="22"/>
        </w:rPr>
        <w:t>Článek IV.</w:t>
      </w:r>
    </w:p>
    <w:p w14:paraId="5E169375" w14:textId="77777777" w:rsidR="00A50806" w:rsidRPr="00C05020" w:rsidRDefault="00A50806" w:rsidP="00A50806">
      <w:pPr>
        <w:tabs>
          <w:tab w:val="left" w:pos="851"/>
          <w:tab w:val="left" w:pos="3402"/>
          <w:tab w:val="left" w:pos="4820"/>
          <w:tab w:val="left" w:pos="6096"/>
        </w:tabs>
        <w:spacing w:after="120" w:line="276" w:lineRule="auto"/>
        <w:jc w:val="center"/>
        <w:rPr>
          <w:b/>
          <w:sz w:val="22"/>
          <w:szCs w:val="22"/>
        </w:rPr>
      </w:pPr>
      <w:r w:rsidRPr="00C05020">
        <w:rPr>
          <w:b/>
          <w:sz w:val="22"/>
          <w:szCs w:val="22"/>
        </w:rPr>
        <w:t>Závěrečná ustanovení</w:t>
      </w:r>
    </w:p>
    <w:p w14:paraId="2323C706" w14:textId="77777777" w:rsidR="00A50806" w:rsidRPr="00C05020" w:rsidRDefault="00A50806" w:rsidP="00A50806">
      <w:pPr>
        <w:pStyle w:val="Normlnweb"/>
        <w:shd w:val="clear" w:color="auto" w:fill="FFFFFF"/>
        <w:spacing w:before="0" w:beforeAutospacing="0" w:after="240" w:afterAutospacing="0" w:line="276" w:lineRule="auto"/>
        <w:ind w:left="567" w:hanging="567"/>
        <w:jc w:val="both"/>
        <w:textAlignment w:val="baseline"/>
        <w:rPr>
          <w:sz w:val="22"/>
          <w:szCs w:val="22"/>
        </w:rPr>
      </w:pPr>
      <w:r w:rsidRPr="00C05020">
        <w:rPr>
          <w:sz w:val="22"/>
          <w:szCs w:val="22"/>
        </w:rPr>
        <w:t>4.1</w:t>
      </w:r>
      <w:r w:rsidRPr="00C05020">
        <w:rPr>
          <w:sz w:val="22"/>
          <w:szCs w:val="22"/>
        </w:rPr>
        <w:tab/>
        <w:t xml:space="preserve">Přebírající prohlašuje, že si </w:t>
      </w:r>
      <w:r>
        <w:rPr>
          <w:sz w:val="22"/>
          <w:szCs w:val="22"/>
        </w:rPr>
        <w:t>Předmět podnájmu</w:t>
      </w:r>
      <w:r w:rsidRPr="00C05020">
        <w:rPr>
          <w:sz w:val="22"/>
          <w:szCs w:val="22"/>
        </w:rPr>
        <w:t>, včetně jeho příslušenství a všech součástí, před podpisem Protokolu řádně prohlédl, jeho technický i právní stav je mu znám a v tomto stavu jej také od Předávajícího přebírá.</w:t>
      </w:r>
    </w:p>
    <w:p w14:paraId="2E96EAA7" w14:textId="77777777" w:rsidR="00A50806" w:rsidRPr="00C05020" w:rsidRDefault="00A50806" w:rsidP="00A50806">
      <w:pPr>
        <w:pStyle w:val="Normlnweb"/>
        <w:shd w:val="clear" w:color="auto" w:fill="FFFFFF"/>
        <w:spacing w:before="0" w:beforeAutospacing="0" w:after="240" w:afterAutospacing="0" w:line="276" w:lineRule="auto"/>
        <w:ind w:left="567" w:hanging="567"/>
        <w:jc w:val="both"/>
        <w:textAlignment w:val="baseline"/>
        <w:rPr>
          <w:sz w:val="22"/>
          <w:szCs w:val="22"/>
        </w:rPr>
      </w:pPr>
      <w:r w:rsidRPr="00C05020">
        <w:rPr>
          <w:sz w:val="22"/>
          <w:szCs w:val="22"/>
        </w:rPr>
        <w:t>4.2</w:t>
      </w:r>
      <w:r w:rsidRPr="00C05020">
        <w:rPr>
          <w:sz w:val="22"/>
          <w:szCs w:val="22"/>
        </w:rPr>
        <w:tab/>
        <w:t xml:space="preserve">Obě strany svým podpisem potvrzují, že </w:t>
      </w:r>
      <w:r>
        <w:rPr>
          <w:sz w:val="22"/>
          <w:szCs w:val="22"/>
        </w:rPr>
        <w:t>Předmět podnájmu</w:t>
      </w:r>
      <w:r w:rsidRPr="00C05020">
        <w:rPr>
          <w:sz w:val="22"/>
          <w:szCs w:val="22"/>
        </w:rPr>
        <w:t xml:space="preserve"> byl Přebírajícímu do užívání Předávajícím řádně předán a Přebírající </w:t>
      </w:r>
      <w:r>
        <w:rPr>
          <w:sz w:val="22"/>
          <w:szCs w:val="22"/>
        </w:rPr>
        <w:t>Předmět podnájmu</w:t>
      </w:r>
      <w:r w:rsidRPr="00C05020">
        <w:rPr>
          <w:sz w:val="22"/>
          <w:szCs w:val="22"/>
        </w:rPr>
        <w:t xml:space="preserve"> do užívání bez výhrad řádně převzal.</w:t>
      </w:r>
    </w:p>
    <w:p w14:paraId="6EB4C85B" w14:textId="77777777" w:rsidR="00A50806" w:rsidRPr="00C05020" w:rsidRDefault="00A50806" w:rsidP="00A50806">
      <w:pPr>
        <w:pStyle w:val="Zkladntext21"/>
        <w:spacing w:after="120" w:line="276" w:lineRule="auto"/>
        <w:ind w:left="567" w:hanging="567"/>
        <w:jc w:val="both"/>
        <w:rPr>
          <w:sz w:val="22"/>
          <w:szCs w:val="22"/>
        </w:rPr>
      </w:pPr>
      <w:r w:rsidRPr="00C05020">
        <w:rPr>
          <w:sz w:val="22"/>
          <w:szCs w:val="22"/>
        </w:rPr>
        <w:t>4.3</w:t>
      </w:r>
      <w:r w:rsidRPr="00C05020">
        <w:rPr>
          <w:sz w:val="22"/>
          <w:szCs w:val="22"/>
        </w:rPr>
        <w:tab/>
        <w:t xml:space="preserve">Součástí Protokolu jsou fotografie dokumentující stav </w:t>
      </w:r>
      <w:r>
        <w:rPr>
          <w:sz w:val="22"/>
          <w:szCs w:val="22"/>
        </w:rPr>
        <w:t>Předmět podnájmu</w:t>
      </w:r>
      <w:r w:rsidRPr="00C05020">
        <w:rPr>
          <w:sz w:val="22"/>
          <w:szCs w:val="22"/>
        </w:rPr>
        <w:t xml:space="preserve"> ke dni podpisu Protokolu.</w:t>
      </w:r>
    </w:p>
    <w:p w14:paraId="28773409" w14:textId="77777777" w:rsidR="00A50806" w:rsidRPr="00C05020" w:rsidRDefault="00A50806" w:rsidP="00A50806">
      <w:pPr>
        <w:pStyle w:val="Normlnweb"/>
        <w:shd w:val="clear" w:color="auto" w:fill="FFFFFF"/>
        <w:spacing w:before="0" w:beforeAutospacing="0" w:after="0" w:afterAutospacing="0" w:line="276" w:lineRule="auto"/>
        <w:ind w:left="567" w:hanging="567"/>
        <w:jc w:val="both"/>
        <w:textAlignment w:val="baseline"/>
        <w:rPr>
          <w:color w:val="000000"/>
          <w:sz w:val="22"/>
          <w:szCs w:val="22"/>
        </w:rPr>
      </w:pPr>
      <w:r w:rsidRPr="00C05020">
        <w:rPr>
          <w:sz w:val="22"/>
          <w:szCs w:val="22"/>
        </w:rPr>
        <w:t>4.4</w:t>
      </w:r>
      <w:r w:rsidRPr="00C05020">
        <w:rPr>
          <w:sz w:val="22"/>
          <w:szCs w:val="22"/>
        </w:rPr>
        <w:tab/>
      </w:r>
      <w:r w:rsidRPr="00C05020">
        <w:rPr>
          <w:color w:val="000000"/>
          <w:sz w:val="22"/>
          <w:szCs w:val="22"/>
        </w:rPr>
        <w:t>Tento Protokol je vyhotoven ve 2 (slovy: dvou) stejnopisech, z nichž každá ze stran obdrží 1 (slovy: jedno) vyhotovení.</w:t>
      </w:r>
    </w:p>
    <w:p w14:paraId="0014032F" w14:textId="77777777" w:rsidR="00A50806" w:rsidRPr="00C05020" w:rsidRDefault="00A50806" w:rsidP="00A50806">
      <w:pPr>
        <w:pStyle w:val="Normlnweb"/>
        <w:shd w:val="clear" w:color="auto" w:fill="FFFFFF"/>
        <w:spacing w:before="0" w:beforeAutospacing="0" w:after="0" w:afterAutospacing="0" w:line="276" w:lineRule="auto"/>
        <w:ind w:left="567" w:hanging="567"/>
        <w:jc w:val="both"/>
        <w:textAlignment w:val="baseline"/>
        <w:rPr>
          <w:color w:val="000000"/>
          <w:sz w:val="22"/>
          <w:szCs w:val="22"/>
        </w:rPr>
      </w:pPr>
    </w:p>
    <w:p w14:paraId="1ACAC13F" w14:textId="77777777" w:rsidR="00A50806" w:rsidRPr="00C05020" w:rsidRDefault="00A50806" w:rsidP="00A50806">
      <w:pPr>
        <w:pStyle w:val="Normlnweb"/>
        <w:shd w:val="clear" w:color="auto" w:fill="FFFFFF"/>
        <w:spacing w:before="0" w:beforeAutospacing="0" w:after="0" w:afterAutospacing="0" w:line="276" w:lineRule="auto"/>
        <w:jc w:val="both"/>
        <w:textAlignment w:val="baseline"/>
        <w:rPr>
          <w:color w:val="000000"/>
          <w:sz w:val="22"/>
          <w:szCs w:val="22"/>
        </w:rPr>
      </w:pPr>
    </w:p>
    <w:p w14:paraId="6F6456F1" w14:textId="7648656F" w:rsidR="00A50806" w:rsidRPr="00C05020" w:rsidRDefault="00A50806" w:rsidP="00A50806">
      <w:pPr>
        <w:tabs>
          <w:tab w:val="left" w:pos="851"/>
          <w:tab w:val="left" w:pos="3402"/>
          <w:tab w:val="left" w:pos="4820"/>
          <w:tab w:val="left" w:pos="6096"/>
        </w:tabs>
        <w:spacing w:line="276" w:lineRule="auto"/>
        <w:rPr>
          <w:sz w:val="22"/>
          <w:szCs w:val="22"/>
        </w:rPr>
      </w:pPr>
      <w:r w:rsidRPr="00C05020">
        <w:rPr>
          <w:sz w:val="22"/>
          <w:szCs w:val="22"/>
        </w:rPr>
        <w:t>V Pr</w:t>
      </w:r>
      <w:r w:rsidR="00534721">
        <w:rPr>
          <w:sz w:val="22"/>
          <w:szCs w:val="22"/>
        </w:rPr>
        <w:t xml:space="preserve">aze dne </w:t>
      </w:r>
      <w:proofErr w:type="gramStart"/>
      <w:r w:rsidR="00534721">
        <w:rPr>
          <w:sz w:val="22"/>
          <w:szCs w:val="22"/>
        </w:rPr>
        <w:t>17.04.2025</w:t>
      </w:r>
      <w:proofErr w:type="gramEnd"/>
      <w:r w:rsidR="00534721">
        <w:rPr>
          <w:sz w:val="22"/>
          <w:szCs w:val="22"/>
        </w:rPr>
        <w:t xml:space="preserve">                                     </w:t>
      </w:r>
    </w:p>
    <w:p w14:paraId="776846D8" w14:textId="77777777" w:rsidR="00A50806" w:rsidRPr="00C05020" w:rsidRDefault="00A50806" w:rsidP="00A50806">
      <w:pPr>
        <w:tabs>
          <w:tab w:val="left" w:pos="851"/>
          <w:tab w:val="left" w:pos="3402"/>
          <w:tab w:val="left" w:pos="4820"/>
          <w:tab w:val="left" w:pos="6096"/>
        </w:tabs>
        <w:spacing w:line="276" w:lineRule="auto"/>
        <w:rPr>
          <w:sz w:val="22"/>
          <w:szCs w:val="22"/>
        </w:rPr>
      </w:pPr>
      <w:r w:rsidRPr="00C05020">
        <w:rPr>
          <w:sz w:val="22"/>
          <w:szCs w:val="22"/>
        </w:rPr>
        <w:tab/>
      </w:r>
      <w:r w:rsidRPr="00C05020">
        <w:rPr>
          <w:sz w:val="22"/>
          <w:szCs w:val="22"/>
        </w:rPr>
        <w:tab/>
        <w:t xml:space="preserve"> </w:t>
      </w:r>
    </w:p>
    <w:p w14:paraId="7672D0DD" w14:textId="77777777" w:rsidR="00A50806" w:rsidRPr="00C05020" w:rsidRDefault="00A50806" w:rsidP="00A50806">
      <w:pPr>
        <w:tabs>
          <w:tab w:val="left" w:pos="851"/>
          <w:tab w:val="left" w:pos="3402"/>
          <w:tab w:val="left" w:pos="4820"/>
          <w:tab w:val="left" w:pos="6096"/>
        </w:tabs>
        <w:spacing w:line="276" w:lineRule="auto"/>
        <w:rPr>
          <w:sz w:val="22"/>
          <w:szCs w:val="22"/>
        </w:rPr>
      </w:pPr>
      <w:r w:rsidRPr="00C05020">
        <w:rPr>
          <w:sz w:val="22"/>
          <w:szCs w:val="22"/>
        </w:rPr>
        <w:tab/>
      </w:r>
      <w:r w:rsidRPr="00C05020">
        <w:rPr>
          <w:sz w:val="22"/>
          <w:szCs w:val="22"/>
        </w:rPr>
        <w:tab/>
      </w:r>
    </w:p>
    <w:p w14:paraId="2DC3ACFE" w14:textId="77777777" w:rsidR="00A50806" w:rsidRPr="00C05020" w:rsidRDefault="00A50806" w:rsidP="00A50806">
      <w:pPr>
        <w:tabs>
          <w:tab w:val="left" w:pos="851"/>
          <w:tab w:val="left" w:pos="3402"/>
          <w:tab w:val="left" w:pos="4820"/>
          <w:tab w:val="left" w:pos="6096"/>
        </w:tabs>
        <w:spacing w:line="276" w:lineRule="auto"/>
        <w:rPr>
          <w:sz w:val="22"/>
          <w:szCs w:val="22"/>
        </w:rPr>
      </w:pPr>
      <w:r w:rsidRPr="00C05020">
        <w:rPr>
          <w:sz w:val="22"/>
          <w:szCs w:val="22"/>
        </w:rPr>
        <w:tab/>
      </w:r>
      <w:r w:rsidRPr="00C05020">
        <w:rPr>
          <w:sz w:val="22"/>
          <w:szCs w:val="22"/>
        </w:rPr>
        <w:tab/>
        <w:t>..……………………………          …………………………..</w:t>
      </w:r>
    </w:p>
    <w:p w14:paraId="46D045BE" w14:textId="77777777" w:rsidR="00A50806" w:rsidRPr="00C05020" w:rsidRDefault="00A50806" w:rsidP="00A50806">
      <w:pPr>
        <w:tabs>
          <w:tab w:val="left" w:pos="851"/>
          <w:tab w:val="left" w:pos="3402"/>
          <w:tab w:val="left" w:pos="4820"/>
          <w:tab w:val="left" w:pos="6096"/>
        </w:tabs>
        <w:spacing w:line="276" w:lineRule="auto"/>
        <w:rPr>
          <w:sz w:val="22"/>
          <w:szCs w:val="22"/>
        </w:rPr>
      </w:pPr>
      <w:r w:rsidRPr="00C05020">
        <w:rPr>
          <w:sz w:val="22"/>
          <w:szCs w:val="22"/>
        </w:rPr>
        <w:tab/>
      </w:r>
      <w:r w:rsidRPr="00C05020">
        <w:rPr>
          <w:sz w:val="22"/>
          <w:szCs w:val="22"/>
        </w:rPr>
        <w:tab/>
        <w:t xml:space="preserve">          Předávající</w:t>
      </w:r>
      <w:r w:rsidRPr="00C05020">
        <w:rPr>
          <w:sz w:val="22"/>
          <w:szCs w:val="22"/>
        </w:rPr>
        <w:tab/>
      </w:r>
      <w:r w:rsidRPr="00C05020">
        <w:rPr>
          <w:sz w:val="22"/>
          <w:szCs w:val="22"/>
        </w:rPr>
        <w:tab/>
        <w:t xml:space="preserve">         Přebírající</w:t>
      </w:r>
    </w:p>
    <w:p w14:paraId="3F107013" w14:textId="77777777" w:rsidR="00A50806" w:rsidRPr="00C05020" w:rsidRDefault="00A50806" w:rsidP="00A50806">
      <w:pPr>
        <w:rPr>
          <w:sz w:val="22"/>
          <w:szCs w:val="22"/>
        </w:rPr>
      </w:pPr>
    </w:p>
    <w:p w14:paraId="5BE31B23" w14:textId="77777777" w:rsidR="00A50806" w:rsidRDefault="00A50806" w:rsidP="00A50806"/>
    <w:p w14:paraId="3477019B" w14:textId="77777777" w:rsidR="00A50806" w:rsidRDefault="00A50806" w:rsidP="00A50806"/>
    <w:p w14:paraId="1A339FF1" w14:textId="77777777" w:rsidR="00A50806" w:rsidRDefault="00A50806" w:rsidP="00A50806"/>
    <w:p w14:paraId="0D1926EE" w14:textId="77777777" w:rsidR="00A50806" w:rsidRDefault="00A50806" w:rsidP="00A50806"/>
    <w:p w14:paraId="5F37B285" w14:textId="77777777" w:rsidR="00A50806" w:rsidRDefault="00A50806" w:rsidP="00A50806"/>
    <w:p w14:paraId="045448C0" w14:textId="77777777" w:rsidR="00A50806" w:rsidRDefault="00A50806" w:rsidP="00A50806"/>
    <w:p w14:paraId="757FE19F" w14:textId="77777777" w:rsidR="00A50806" w:rsidRDefault="00A50806" w:rsidP="00A50806"/>
    <w:p w14:paraId="792C9CAE" w14:textId="77777777" w:rsidR="00A50806" w:rsidRDefault="00A50806" w:rsidP="00A50806"/>
    <w:p w14:paraId="3B8CC041" w14:textId="77777777" w:rsidR="00A50806" w:rsidRDefault="00A50806" w:rsidP="00A50806"/>
    <w:p w14:paraId="36A3FE76" w14:textId="77777777" w:rsidR="00A50806" w:rsidRDefault="00A50806" w:rsidP="00A50806"/>
    <w:p w14:paraId="78A3A854" w14:textId="77777777" w:rsidR="00A50806" w:rsidRDefault="00A50806" w:rsidP="00A50806"/>
    <w:p w14:paraId="21C07BDE" w14:textId="77777777" w:rsidR="00A50806" w:rsidRDefault="00A50806" w:rsidP="00A50806"/>
    <w:p w14:paraId="31303E02" w14:textId="51F4A9CD" w:rsidR="00A50806" w:rsidRDefault="00A50806" w:rsidP="00A50806"/>
    <w:p w14:paraId="3222F48A" w14:textId="54605710" w:rsidR="00892D4C" w:rsidRDefault="00892D4C" w:rsidP="00A50806"/>
    <w:p w14:paraId="0EF8DD81" w14:textId="1738D3B5" w:rsidR="00892D4C" w:rsidRDefault="00892D4C" w:rsidP="00A50806"/>
    <w:p w14:paraId="7A1E944D" w14:textId="77777777" w:rsidR="00892D4C" w:rsidRDefault="00892D4C" w:rsidP="00A50806"/>
    <w:p w14:paraId="610342D0" w14:textId="3D9C359E" w:rsidR="00661509" w:rsidRDefault="00661509" w:rsidP="00A50806">
      <w:pPr>
        <w:rPr>
          <w:color w:val="000000"/>
          <w:szCs w:val="24"/>
          <w:shd w:val="clear" w:color="auto" w:fill="FFFFFF"/>
        </w:rPr>
      </w:pPr>
      <w:r>
        <w:rPr>
          <w:color w:val="000000"/>
          <w:szCs w:val="24"/>
          <w:shd w:val="clear" w:color="auto" w:fill="FFFFFF"/>
        </w:rPr>
        <w:lastRenderedPageBreak/>
        <w:t>Příloha č. 4 výpočtový list</w:t>
      </w:r>
    </w:p>
    <w:p w14:paraId="141958AF" w14:textId="77777777" w:rsidR="00661509" w:rsidRDefault="00661509" w:rsidP="00661509">
      <w:pPr>
        <w:jc w:val="center"/>
        <w:rPr>
          <w:b/>
          <w:bCs/>
          <w:szCs w:val="24"/>
        </w:rPr>
      </w:pPr>
      <w:r w:rsidRPr="0020178D">
        <w:rPr>
          <w:b/>
          <w:bCs/>
          <w:szCs w:val="24"/>
        </w:rPr>
        <w:t>VÝPOČTOVÝ LIST</w:t>
      </w:r>
    </w:p>
    <w:p w14:paraId="2B6BE55A" w14:textId="77777777" w:rsidR="00661509" w:rsidRPr="0020178D" w:rsidRDefault="00661509" w:rsidP="00661509">
      <w:pPr>
        <w:jc w:val="center"/>
        <w:rPr>
          <w:sz w:val="20"/>
        </w:rPr>
      </w:pPr>
      <w:r w:rsidRPr="0020178D">
        <w:rPr>
          <w:sz w:val="20"/>
        </w:rPr>
        <w:t>pro výpočet nájemného z nebytových prostor a úhrady za plnění poskytovaná s jejich užíváním (služby</w:t>
      </w:r>
      <w:r>
        <w:rPr>
          <w:sz w:val="20"/>
        </w:rPr>
        <w:t>)</w:t>
      </w:r>
    </w:p>
    <w:tbl>
      <w:tblPr>
        <w:tblpPr w:leftFromText="141" w:rightFromText="141" w:vertAnchor="text" w:horzAnchor="margin" w:tblpXSpec="center" w:tblpY="145"/>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631"/>
      </w:tblGrid>
      <w:tr w:rsidR="00661509" w:rsidRPr="0020178D" w14:paraId="7472A4A4" w14:textId="77777777" w:rsidTr="00E75F1D">
        <w:trPr>
          <w:trHeight w:val="459"/>
        </w:trPr>
        <w:tc>
          <w:tcPr>
            <w:tcW w:w="10461" w:type="dxa"/>
            <w:gridSpan w:val="2"/>
          </w:tcPr>
          <w:p w14:paraId="654A74E0" w14:textId="77777777" w:rsidR="00661509" w:rsidRPr="00B10BDC" w:rsidRDefault="00661509" w:rsidP="00E75F1D">
            <w:pPr>
              <w:rPr>
                <w:b/>
                <w:bCs/>
                <w:sz w:val="20"/>
              </w:rPr>
            </w:pPr>
            <w:r w:rsidRPr="0020178D">
              <w:rPr>
                <w:b/>
                <w:bCs/>
                <w:sz w:val="20"/>
              </w:rPr>
              <w:t>Nájemce</w:t>
            </w:r>
          </w:p>
        </w:tc>
      </w:tr>
      <w:tr w:rsidR="00661509" w:rsidRPr="0020178D" w14:paraId="00DCAC07" w14:textId="77777777" w:rsidTr="00E75F1D">
        <w:trPr>
          <w:trHeight w:val="1840"/>
        </w:trPr>
        <w:tc>
          <w:tcPr>
            <w:tcW w:w="2830" w:type="dxa"/>
          </w:tcPr>
          <w:p w14:paraId="6D231DAA" w14:textId="77777777" w:rsidR="00661509" w:rsidRPr="0020178D" w:rsidRDefault="00661509" w:rsidP="00E75F1D">
            <w:pPr>
              <w:rPr>
                <w:sz w:val="20"/>
              </w:rPr>
            </w:pPr>
            <w:r w:rsidRPr="0020178D">
              <w:rPr>
                <w:sz w:val="20"/>
              </w:rPr>
              <w:t>Název:</w:t>
            </w:r>
          </w:p>
          <w:p w14:paraId="7735E6C9" w14:textId="77777777" w:rsidR="00661509" w:rsidRPr="0020178D" w:rsidRDefault="00661509" w:rsidP="00E75F1D">
            <w:pPr>
              <w:rPr>
                <w:sz w:val="20"/>
              </w:rPr>
            </w:pPr>
            <w:r w:rsidRPr="0020178D">
              <w:rPr>
                <w:sz w:val="20"/>
              </w:rPr>
              <w:t>Sídlo:</w:t>
            </w:r>
          </w:p>
          <w:p w14:paraId="69E399BD" w14:textId="77777777" w:rsidR="00661509" w:rsidRPr="0020178D" w:rsidRDefault="00661509" w:rsidP="00E75F1D">
            <w:pPr>
              <w:rPr>
                <w:sz w:val="20"/>
              </w:rPr>
            </w:pPr>
            <w:r w:rsidRPr="0020178D">
              <w:rPr>
                <w:sz w:val="20"/>
              </w:rPr>
              <w:t>IČO:</w:t>
            </w:r>
          </w:p>
          <w:p w14:paraId="5B8DD714" w14:textId="77777777" w:rsidR="00661509" w:rsidRPr="0020178D" w:rsidRDefault="00661509" w:rsidP="00E75F1D">
            <w:pPr>
              <w:rPr>
                <w:sz w:val="20"/>
              </w:rPr>
            </w:pPr>
            <w:r w:rsidRPr="0020178D">
              <w:rPr>
                <w:sz w:val="20"/>
              </w:rPr>
              <w:t>Zastoupená:</w:t>
            </w:r>
          </w:p>
          <w:p w14:paraId="6B80F7EC" w14:textId="77777777" w:rsidR="00661509" w:rsidRPr="0020178D" w:rsidRDefault="00661509" w:rsidP="00E75F1D">
            <w:pPr>
              <w:rPr>
                <w:sz w:val="20"/>
              </w:rPr>
            </w:pPr>
            <w:r w:rsidRPr="0020178D">
              <w:rPr>
                <w:sz w:val="20"/>
              </w:rPr>
              <w:t>Bankovní spojení:</w:t>
            </w:r>
          </w:p>
          <w:p w14:paraId="4DB41AE2" w14:textId="77777777" w:rsidR="00661509" w:rsidRPr="0020178D" w:rsidRDefault="00661509" w:rsidP="00E75F1D">
            <w:pPr>
              <w:rPr>
                <w:sz w:val="20"/>
              </w:rPr>
            </w:pPr>
            <w:r w:rsidRPr="0020178D">
              <w:rPr>
                <w:sz w:val="20"/>
              </w:rPr>
              <w:t>Číslo účtu:</w:t>
            </w:r>
          </w:p>
          <w:p w14:paraId="11783D93" w14:textId="77777777" w:rsidR="00661509" w:rsidRPr="0020178D" w:rsidRDefault="00661509" w:rsidP="00E75F1D">
            <w:pPr>
              <w:rPr>
                <w:b/>
                <w:bCs/>
                <w:sz w:val="20"/>
              </w:rPr>
            </w:pPr>
            <w:r w:rsidRPr="0020178D">
              <w:rPr>
                <w:sz w:val="20"/>
              </w:rPr>
              <w:t>Datová schránka:</w:t>
            </w:r>
          </w:p>
        </w:tc>
        <w:tc>
          <w:tcPr>
            <w:tcW w:w="7631" w:type="dxa"/>
          </w:tcPr>
          <w:p w14:paraId="4CDEF257" w14:textId="568A527B" w:rsidR="00661509" w:rsidRPr="00B10BDC" w:rsidRDefault="00661509" w:rsidP="00E75F1D">
            <w:pPr>
              <w:widowControl w:val="0"/>
              <w:rPr>
                <w:b/>
                <w:bCs/>
                <w:color w:val="000000"/>
                <w:sz w:val="20"/>
                <w:shd w:val="clear" w:color="auto" w:fill="FFFFFF"/>
              </w:rPr>
            </w:pPr>
            <w:r w:rsidRPr="00B10BDC">
              <w:rPr>
                <w:b/>
                <w:bCs/>
                <w:color w:val="000000"/>
                <w:sz w:val="20"/>
                <w:shd w:val="clear" w:color="auto" w:fill="FFFFFF"/>
              </w:rPr>
              <w:t>Základní škola, Praha 10</w:t>
            </w:r>
            <w:r w:rsidR="00CC27B1">
              <w:rPr>
                <w:b/>
                <w:bCs/>
                <w:color w:val="000000"/>
                <w:sz w:val="20"/>
                <w:shd w:val="clear" w:color="auto" w:fill="FFFFFF"/>
              </w:rPr>
              <w:t>, U Roháčových kasáren 1381/19, příspěvková organizace</w:t>
            </w:r>
          </w:p>
          <w:p w14:paraId="2003C774" w14:textId="0A3C9887" w:rsidR="00661509" w:rsidRPr="00CC27B1" w:rsidRDefault="00CC27B1" w:rsidP="00E75F1D">
            <w:pPr>
              <w:rPr>
                <w:bCs/>
                <w:sz w:val="20"/>
              </w:rPr>
            </w:pPr>
            <w:r w:rsidRPr="00CC27B1">
              <w:rPr>
                <w:bCs/>
                <w:sz w:val="20"/>
              </w:rPr>
              <w:t>U Roháčových kasáren 1381/19, 100 00 Praha 10</w:t>
            </w:r>
          </w:p>
          <w:p w14:paraId="53DC7054" w14:textId="77777777" w:rsidR="00661509" w:rsidRDefault="00CC27B1" w:rsidP="00E75F1D">
            <w:pPr>
              <w:widowControl w:val="0"/>
              <w:rPr>
                <w:bCs/>
                <w:sz w:val="20"/>
              </w:rPr>
            </w:pPr>
            <w:r w:rsidRPr="00CC27B1">
              <w:rPr>
                <w:bCs/>
                <w:sz w:val="20"/>
              </w:rPr>
              <w:t>65993225</w:t>
            </w:r>
          </w:p>
          <w:p w14:paraId="0E8BB37F" w14:textId="77777777" w:rsidR="00CC27B1" w:rsidRDefault="00534721" w:rsidP="00E75F1D">
            <w:pPr>
              <w:widowControl w:val="0"/>
              <w:rPr>
                <w:bCs/>
                <w:sz w:val="20"/>
              </w:rPr>
            </w:pPr>
            <w:proofErr w:type="spellStart"/>
            <w:r>
              <w:rPr>
                <w:bCs/>
                <w:sz w:val="20"/>
              </w:rPr>
              <w:t>xxxxxxxxxxxxxxx</w:t>
            </w:r>
            <w:proofErr w:type="spellEnd"/>
          </w:p>
          <w:p w14:paraId="4FB26678" w14:textId="77777777" w:rsidR="00534721" w:rsidRDefault="00534721" w:rsidP="00E75F1D">
            <w:pPr>
              <w:widowControl w:val="0"/>
              <w:rPr>
                <w:bCs/>
                <w:sz w:val="20"/>
              </w:rPr>
            </w:pPr>
            <w:proofErr w:type="spellStart"/>
            <w:r>
              <w:rPr>
                <w:bCs/>
                <w:sz w:val="20"/>
              </w:rPr>
              <w:t>xxxxxxxxxxxxxxx</w:t>
            </w:r>
            <w:proofErr w:type="spellEnd"/>
          </w:p>
          <w:p w14:paraId="3C07ED29" w14:textId="77777777" w:rsidR="00534721" w:rsidRDefault="00534721" w:rsidP="00E75F1D">
            <w:pPr>
              <w:widowControl w:val="0"/>
              <w:rPr>
                <w:bCs/>
                <w:sz w:val="20"/>
              </w:rPr>
            </w:pPr>
            <w:proofErr w:type="spellStart"/>
            <w:r>
              <w:rPr>
                <w:bCs/>
                <w:sz w:val="20"/>
              </w:rPr>
              <w:t>xxxxxxxxxxxxxxx</w:t>
            </w:r>
            <w:proofErr w:type="spellEnd"/>
          </w:p>
          <w:p w14:paraId="4147F707" w14:textId="2DBA6996" w:rsidR="00534721" w:rsidRPr="00CC27B1" w:rsidRDefault="00534721" w:rsidP="00E75F1D">
            <w:pPr>
              <w:widowControl w:val="0"/>
              <w:rPr>
                <w:bCs/>
                <w:sz w:val="20"/>
              </w:rPr>
            </w:pPr>
            <w:proofErr w:type="spellStart"/>
            <w:r>
              <w:rPr>
                <w:bCs/>
                <w:sz w:val="20"/>
              </w:rPr>
              <w:t>xxxxxxxxxxxxxxx</w:t>
            </w:r>
            <w:proofErr w:type="spellEnd"/>
          </w:p>
        </w:tc>
      </w:tr>
    </w:tbl>
    <w:p w14:paraId="2CC02BE9" w14:textId="77777777" w:rsidR="00661509" w:rsidRPr="0020178D" w:rsidRDefault="00661509" w:rsidP="00661509">
      <w:pPr>
        <w:tabs>
          <w:tab w:val="left" w:pos="1200"/>
        </w:tabs>
        <w:rPr>
          <w:sz w:val="20"/>
        </w:rPr>
      </w:pPr>
    </w:p>
    <w:tbl>
      <w:tblPr>
        <w:tblpPr w:leftFromText="141" w:rightFromText="141" w:vertAnchor="text" w:horzAnchor="margin" w:tblpXSpec="center" w:tblpY="145"/>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631"/>
      </w:tblGrid>
      <w:tr w:rsidR="00661509" w:rsidRPr="00B10BDC" w14:paraId="28AB7ACF" w14:textId="77777777" w:rsidTr="00E75F1D">
        <w:trPr>
          <w:trHeight w:val="252"/>
        </w:trPr>
        <w:tc>
          <w:tcPr>
            <w:tcW w:w="10461" w:type="dxa"/>
            <w:gridSpan w:val="2"/>
          </w:tcPr>
          <w:p w14:paraId="6361594B" w14:textId="77777777" w:rsidR="00661509" w:rsidRPr="00B10BDC" w:rsidRDefault="00661509" w:rsidP="00E75F1D">
            <w:pPr>
              <w:rPr>
                <w:b/>
                <w:sz w:val="20"/>
              </w:rPr>
            </w:pPr>
            <w:r w:rsidRPr="00B10BDC">
              <w:rPr>
                <w:b/>
                <w:sz w:val="20"/>
              </w:rPr>
              <w:t>Podnájemce</w:t>
            </w:r>
          </w:p>
        </w:tc>
      </w:tr>
      <w:tr w:rsidR="00661509" w:rsidRPr="00B10BDC" w14:paraId="4953C0B3" w14:textId="77777777" w:rsidTr="00E75F1D">
        <w:trPr>
          <w:trHeight w:val="1057"/>
        </w:trPr>
        <w:tc>
          <w:tcPr>
            <w:tcW w:w="2830" w:type="dxa"/>
          </w:tcPr>
          <w:p w14:paraId="55933037" w14:textId="77777777" w:rsidR="00661509" w:rsidRPr="0020178D" w:rsidRDefault="00661509" w:rsidP="00E75F1D">
            <w:pPr>
              <w:rPr>
                <w:sz w:val="20"/>
              </w:rPr>
            </w:pPr>
            <w:r w:rsidRPr="0020178D">
              <w:rPr>
                <w:sz w:val="20"/>
              </w:rPr>
              <w:t>Název:</w:t>
            </w:r>
          </w:p>
          <w:p w14:paraId="0AAD7FBB" w14:textId="77777777" w:rsidR="00661509" w:rsidRPr="0020178D" w:rsidRDefault="00661509" w:rsidP="00E75F1D">
            <w:pPr>
              <w:rPr>
                <w:sz w:val="20"/>
              </w:rPr>
            </w:pPr>
            <w:r w:rsidRPr="0020178D">
              <w:rPr>
                <w:sz w:val="20"/>
              </w:rPr>
              <w:t>Sídlo:</w:t>
            </w:r>
          </w:p>
          <w:p w14:paraId="3D09E2EE" w14:textId="77777777" w:rsidR="00661509" w:rsidRPr="0020178D" w:rsidRDefault="00661509" w:rsidP="00E75F1D">
            <w:pPr>
              <w:rPr>
                <w:sz w:val="20"/>
              </w:rPr>
            </w:pPr>
            <w:r w:rsidRPr="0020178D">
              <w:rPr>
                <w:sz w:val="20"/>
              </w:rPr>
              <w:t>IČO:</w:t>
            </w:r>
          </w:p>
          <w:p w14:paraId="3F538E91" w14:textId="77777777" w:rsidR="00661509" w:rsidRPr="0020178D" w:rsidRDefault="00661509" w:rsidP="00E75F1D">
            <w:pPr>
              <w:rPr>
                <w:sz w:val="20"/>
              </w:rPr>
            </w:pPr>
            <w:r w:rsidRPr="0020178D">
              <w:rPr>
                <w:sz w:val="20"/>
              </w:rPr>
              <w:t>Zastoupená:</w:t>
            </w:r>
          </w:p>
          <w:p w14:paraId="03911CCF" w14:textId="77777777" w:rsidR="00661509" w:rsidRPr="0020178D" w:rsidRDefault="00661509" w:rsidP="00E75F1D">
            <w:pPr>
              <w:rPr>
                <w:sz w:val="20"/>
              </w:rPr>
            </w:pPr>
            <w:r w:rsidRPr="0020178D">
              <w:rPr>
                <w:sz w:val="20"/>
              </w:rPr>
              <w:t>Bankovní spojení:</w:t>
            </w:r>
          </w:p>
          <w:p w14:paraId="710AD34A" w14:textId="77777777" w:rsidR="00661509" w:rsidRPr="0020178D" w:rsidRDefault="00661509" w:rsidP="00E75F1D">
            <w:pPr>
              <w:rPr>
                <w:sz w:val="20"/>
              </w:rPr>
            </w:pPr>
            <w:r w:rsidRPr="0020178D">
              <w:rPr>
                <w:sz w:val="20"/>
              </w:rPr>
              <w:t>Číslo účtu:</w:t>
            </w:r>
          </w:p>
          <w:p w14:paraId="4758B086" w14:textId="77777777" w:rsidR="00661509" w:rsidRPr="00B10BDC" w:rsidRDefault="00661509" w:rsidP="00E75F1D">
            <w:pPr>
              <w:rPr>
                <w:sz w:val="20"/>
              </w:rPr>
            </w:pPr>
            <w:r w:rsidRPr="0020178D">
              <w:rPr>
                <w:sz w:val="20"/>
              </w:rPr>
              <w:t>Datová schránka:</w:t>
            </w:r>
          </w:p>
        </w:tc>
        <w:tc>
          <w:tcPr>
            <w:tcW w:w="7631" w:type="dxa"/>
          </w:tcPr>
          <w:p w14:paraId="3078DB39" w14:textId="77777777" w:rsidR="00661509" w:rsidRPr="0020178D" w:rsidRDefault="00661509" w:rsidP="00E75F1D">
            <w:pPr>
              <w:rPr>
                <w:b/>
                <w:sz w:val="20"/>
              </w:rPr>
            </w:pPr>
            <w:r w:rsidRPr="0020178D">
              <w:rPr>
                <w:b/>
                <w:sz w:val="20"/>
              </w:rPr>
              <w:t>Školní jídelny Praha 10, příspěvková organizace</w:t>
            </w:r>
          </w:p>
          <w:p w14:paraId="277EEBAE" w14:textId="77777777" w:rsidR="00661509" w:rsidRPr="0020178D" w:rsidRDefault="00661509" w:rsidP="00E75F1D">
            <w:pPr>
              <w:rPr>
                <w:bCs/>
                <w:sz w:val="20"/>
              </w:rPr>
            </w:pPr>
            <w:r w:rsidRPr="0020178D">
              <w:rPr>
                <w:bCs/>
                <w:sz w:val="20"/>
              </w:rPr>
              <w:t>Kodaňská 658/16, Vršovice, 101 00 Praha 10</w:t>
            </w:r>
          </w:p>
          <w:p w14:paraId="4B24411C" w14:textId="77777777" w:rsidR="00661509" w:rsidRPr="0020178D" w:rsidRDefault="00661509" w:rsidP="00E75F1D">
            <w:pPr>
              <w:rPr>
                <w:bCs/>
                <w:sz w:val="20"/>
              </w:rPr>
            </w:pPr>
            <w:r w:rsidRPr="0020178D">
              <w:rPr>
                <w:bCs/>
                <w:sz w:val="20"/>
              </w:rPr>
              <w:t>71212311</w:t>
            </w:r>
          </w:p>
          <w:p w14:paraId="39D751B7" w14:textId="77777777" w:rsidR="00CC27B1" w:rsidRDefault="00534721" w:rsidP="00E75F1D">
            <w:pPr>
              <w:rPr>
                <w:sz w:val="20"/>
              </w:rPr>
            </w:pPr>
            <w:proofErr w:type="spellStart"/>
            <w:r>
              <w:rPr>
                <w:sz w:val="20"/>
              </w:rPr>
              <w:t>xxxxxxxxxxxxxxx</w:t>
            </w:r>
            <w:proofErr w:type="spellEnd"/>
          </w:p>
          <w:p w14:paraId="024A0FF6" w14:textId="77777777" w:rsidR="00534721" w:rsidRDefault="00534721" w:rsidP="00E75F1D">
            <w:pPr>
              <w:rPr>
                <w:sz w:val="20"/>
              </w:rPr>
            </w:pPr>
            <w:proofErr w:type="spellStart"/>
            <w:r>
              <w:rPr>
                <w:sz w:val="20"/>
              </w:rPr>
              <w:t>xxxxxxxxxxxxxxx</w:t>
            </w:r>
            <w:proofErr w:type="spellEnd"/>
          </w:p>
          <w:p w14:paraId="16BBCCE8" w14:textId="77777777" w:rsidR="00534721" w:rsidRDefault="00534721" w:rsidP="00E75F1D">
            <w:pPr>
              <w:rPr>
                <w:sz w:val="20"/>
              </w:rPr>
            </w:pPr>
            <w:proofErr w:type="spellStart"/>
            <w:r>
              <w:rPr>
                <w:sz w:val="20"/>
              </w:rPr>
              <w:t>xxxxxxxxxxxxxxx</w:t>
            </w:r>
            <w:proofErr w:type="spellEnd"/>
          </w:p>
          <w:p w14:paraId="0BF4CC71" w14:textId="4518FE86" w:rsidR="00534721" w:rsidRPr="00CC27B1" w:rsidRDefault="00534721" w:rsidP="00E75F1D">
            <w:pPr>
              <w:rPr>
                <w:sz w:val="20"/>
              </w:rPr>
            </w:pPr>
            <w:proofErr w:type="spellStart"/>
            <w:r>
              <w:rPr>
                <w:sz w:val="20"/>
              </w:rPr>
              <w:t>xxxxxxxxxxxxxxx</w:t>
            </w:r>
            <w:proofErr w:type="spellEnd"/>
          </w:p>
        </w:tc>
      </w:tr>
    </w:tbl>
    <w:p w14:paraId="2D146EF7" w14:textId="77777777" w:rsidR="00661509" w:rsidRPr="0020178D" w:rsidRDefault="00661509" w:rsidP="00661509">
      <w:pPr>
        <w:rPr>
          <w:sz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5"/>
        <w:gridCol w:w="1591"/>
        <w:gridCol w:w="3864"/>
      </w:tblGrid>
      <w:tr w:rsidR="00661509" w:rsidRPr="0020178D" w14:paraId="6E93821D" w14:textId="77777777" w:rsidTr="00E75F1D">
        <w:trPr>
          <w:trHeight w:val="270"/>
        </w:trPr>
        <w:tc>
          <w:tcPr>
            <w:tcW w:w="10490" w:type="dxa"/>
            <w:gridSpan w:val="3"/>
          </w:tcPr>
          <w:p w14:paraId="03F1CEB4" w14:textId="77777777" w:rsidR="00661509" w:rsidRPr="00B10BDC" w:rsidRDefault="00661509" w:rsidP="00E75F1D">
            <w:pPr>
              <w:rPr>
                <w:b/>
                <w:sz w:val="20"/>
              </w:rPr>
            </w:pPr>
            <w:r w:rsidRPr="0020178D">
              <w:rPr>
                <w:b/>
                <w:sz w:val="20"/>
              </w:rPr>
              <w:t>Údaje o nebytových prostorech</w:t>
            </w:r>
          </w:p>
        </w:tc>
      </w:tr>
      <w:tr w:rsidR="00661509" w:rsidRPr="00B10BDC" w14:paraId="0CEC8778" w14:textId="77777777" w:rsidTr="00E75F1D">
        <w:trPr>
          <w:trHeight w:val="822"/>
        </w:trPr>
        <w:tc>
          <w:tcPr>
            <w:tcW w:w="5035" w:type="dxa"/>
            <w:tcBorders>
              <w:bottom w:val="single" w:sz="4" w:space="0" w:color="auto"/>
            </w:tcBorders>
          </w:tcPr>
          <w:p w14:paraId="2BF3919D" w14:textId="77777777" w:rsidR="00661509" w:rsidRPr="0020178D" w:rsidRDefault="00661509" w:rsidP="00E75F1D">
            <w:pPr>
              <w:rPr>
                <w:b/>
                <w:sz w:val="20"/>
              </w:rPr>
            </w:pPr>
            <w:r w:rsidRPr="0020178D">
              <w:rPr>
                <w:b/>
                <w:sz w:val="20"/>
              </w:rPr>
              <w:t>Nebytový prostor</w:t>
            </w:r>
          </w:p>
          <w:p w14:paraId="3A261046" w14:textId="12DB5191" w:rsidR="00661509" w:rsidRPr="00B10BDC" w:rsidRDefault="00661509" w:rsidP="00E75F1D">
            <w:pPr>
              <w:rPr>
                <w:b/>
                <w:sz w:val="20"/>
              </w:rPr>
            </w:pPr>
          </w:p>
        </w:tc>
        <w:tc>
          <w:tcPr>
            <w:tcW w:w="5455" w:type="dxa"/>
            <w:gridSpan w:val="2"/>
          </w:tcPr>
          <w:p w14:paraId="614B17E8" w14:textId="77777777" w:rsidR="00661509" w:rsidRPr="00B10BDC" w:rsidRDefault="00661509" w:rsidP="00E75F1D">
            <w:pPr>
              <w:rPr>
                <w:b/>
                <w:sz w:val="20"/>
              </w:rPr>
            </w:pPr>
            <w:r w:rsidRPr="00B10BDC">
              <w:rPr>
                <w:b/>
                <w:sz w:val="20"/>
              </w:rPr>
              <w:t>Adresa prostoru</w:t>
            </w:r>
          </w:p>
          <w:p w14:paraId="18E10E41" w14:textId="773F6670" w:rsidR="00661509" w:rsidRPr="00B10BDC" w:rsidRDefault="001820F4" w:rsidP="00E75F1D">
            <w:pPr>
              <w:rPr>
                <w:bCs/>
                <w:sz w:val="20"/>
                <w:highlight w:val="yellow"/>
              </w:rPr>
            </w:pPr>
            <w:r w:rsidRPr="001820F4">
              <w:rPr>
                <w:bCs/>
                <w:sz w:val="20"/>
              </w:rPr>
              <w:t>U Roháčových kasáren 1381/19, 100 00  Praha 10</w:t>
            </w:r>
          </w:p>
        </w:tc>
      </w:tr>
      <w:tr w:rsidR="00661509" w:rsidRPr="00B10BDC" w14:paraId="75501427" w14:textId="77777777" w:rsidTr="00E75F1D">
        <w:trPr>
          <w:trHeight w:val="950"/>
        </w:trPr>
        <w:tc>
          <w:tcPr>
            <w:tcW w:w="5035" w:type="dxa"/>
            <w:tcBorders>
              <w:top w:val="single" w:sz="4" w:space="0" w:color="auto"/>
              <w:left w:val="single" w:sz="4" w:space="0" w:color="auto"/>
              <w:bottom w:val="single" w:sz="4" w:space="0" w:color="auto"/>
              <w:right w:val="single" w:sz="4" w:space="0" w:color="auto"/>
            </w:tcBorders>
          </w:tcPr>
          <w:p w14:paraId="6915AE61" w14:textId="77777777" w:rsidR="00661509" w:rsidRPr="00B10BDC" w:rsidRDefault="00661509" w:rsidP="00E75F1D">
            <w:pPr>
              <w:rPr>
                <w:b/>
                <w:sz w:val="20"/>
              </w:rPr>
            </w:pPr>
            <w:r w:rsidRPr="00B10BDC">
              <w:rPr>
                <w:b/>
                <w:sz w:val="20"/>
              </w:rPr>
              <w:t>Smlouva</w:t>
            </w:r>
          </w:p>
          <w:p w14:paraId="7FCFAA62" w14:textId="4868A65A" w:rsidR="00661509" w:rsidRPr="00B10BDC" w:rsidRDefault="00661509" w:rsidP="00E75F1D">
            <w:pPr>
              <w:rPr>
                <w:b/>
                <w:sz w:val="20"/>
              </w:rPr>
            </w:pPr>
            <w:r w:rsidRPr="00B10BDC">
              <w:rPr>
                <w:b/>
                <w:sz w:val="20"/>
              </w:rPr>
              <w:t>Splatnost</w:t>
            </w:r>
            <w:r w:rsidRPr="00B10BDC">
              <w:rPr>
                <w:b/>
                <w:sz w:val="20"/>
              </w:rPr>
              <w:tab/>
            </w:r>
            <w:r w:rsidR="001820F4">
              <w:rPr>
                <w:bCs/>
                <w:sz w:val="20"/>
              </w:rPr>
              <w:t>5. dne prvního měsíce kalendář. čtvrtletí</w:t>
            </w:r>
          </w:p>
          <w:p w14:paraId="5CC86810" w14:textId="77777777" w:rsidR="00661509" w:rsidRPr="00B10BDC" w:rsidRDefault="00661509" w:rsidP="00E75F1D">
            <w:pPr>
              <w:rPr>
                <w:b/>
                <w:sz w:val="20"/>
              </w:rPr>
            </w:pPr>
            <w:r w:rsidRPr="00B10BDC">
              <w:rPr>
                <w:b/>
                <w:sz w:val="20"/>
              </w:rPr>
              <w:t>Doba placení</w:t>
            </w:r>
            <w:r w:rsidRPr="00B10BDC">
              <w:rPr>
                <w:b/>
                <w:sz w:val="20"/>
              </w:rPr>
              <w:tab/>
            </w:r>
            <w:r>
              <w:rPr>
                <w:bCs/>
                <w:sz w:val="20"/>
              </w:rPr>
              <w:t>Čtvrtletně</w:t>
            </w:r>
          </w:p>
        </w:tc>
        <w:tc>
          <w:tcPr>
            <w:tcW w:w="1591" w:type="dxa"/>
            <w:vMerge w:val="restart"/>
            <w:tcBorders>
              <w:left w:val="single" w:sz="4" w:space="0" w:color="auto"/>
              <w:right w:val="nil"/>
            </w:tcBorders>
          </w:tcPr>
          <w:p w14:paraId="0F4D0E66" w14:textId="77777777" w:rsidR="00661509" w:rsidRPr="007A1F16" w:rsidRDefault="00661509" w:rsidP="00E75F1D">
            <w:pPr>
              <w:rPr>
                <w:b/>
                <w:sz w:val="20"/>
              </w:rPr>
            </w:pPr>
            <w:r w:rsidRPr="007A1F16">
              <w:rPr>
                <w:b/>
                <w:sz w:val="20"/>
              </w:rPr>
              <w:t xml:space="preserve">Platnost smlouvy </w:t>
            </w:r>
          </w:p>
        </w:tc>
        <w:tc>
          <w:tcPr>
            <w:tcW w:w="3864" w:type="dxa"/>
            <w:vMerge w:val="restart"/>
            <w:tcBorders>
              <w:left w:val="nil"/>
            </w:tcBorders>
          </w:tcPr>
          <w:p w14:paraId="1A2E17B4" w14:textId="76851329" w:rsidR="00661509" w:rsidRPr="007A1F16" w:rsidRDefault="00661509" w:rsidP="00E75F1D">
            <w:pPr>
              <w:rPr>
                <w:bCs/>
                <w:sz w:val="20"/>
              </w:rPr>
            </w:pPr>
            <w:r w:rsidRPr="007A1F16">
              <w:rPr>
                <w:bCs/>
                <w:sz w:val="20"/>
              </w:rPr>
              <w:t>Od [</w:t>
            </w:r>
            <w:r w:rsidR="007A1F16" w:rsidRPr="007A1F16">
              <w:rPr>
                <w:bCs/>
                <w:sz w:val="20"/>
              </w:rPr>
              <w:t>17.04.2025</w:t>
            </w:r>
            <w:r w:rsidRPr="007A1F16">
              <w:rPr>
                <w:bCs/>
                <w:sz w:val="20"/>
              </w:rPr>
              <w:t>] na dobu neurčitou</w:t>
            </w:r>
          </w:p>
        </w:tc>
      </w:tr>
      <w:tr w:rsidR="00661509" w:rsidRPr="00B10BDC" w14:paraId="702BD93C" w14:textId="77777777" w:rsidTr="00E75F1D">
        <w:trPr>
          <w:trHeight w:val="408"/>
        </w:trPr>
        <w:tc>
          <w:tcPr>
            <w:tcW w:w="5035" w:type="dxa"/>
            <w:tcBorders>
              <w:top w:val="single" w:sz="4" w:space="0" w:color="auto"/>
            </w:tcBorders>
          </w:tcPr>
          <w:p w14:paraId="1C220C1D" w14:textId="77777777" w:rsidR="00661509" w:rsidRPr="00B10BDC" w:rsidRDefault="00661509" w:rsidP="00E75F1D">
            <w:pPr>
              <w:rPr>
                <w:b/>
                <w:sz w:val="20"/>
              </w:rPr>
            </w:pPr>
            <w:r w:rsidRPr="00B10BDC">
              <w:rPr>
                <w:b/>
                <w:sz w:val="20"/>
              </w:rPr>
              <w:t>Druh vztahu</w:t>
            </w:r>
            <w:r w:rsidRPr="00B10BDC">
              <w:rPr>
                <w:b/>
                <w:sz w:val="20"/>
              </w:rPr>
              <w:tab/>
            </w:r>
            <w:r w:rsidRPr="0020178D">
              <w:rPr>
                <w:b/>
                <w:sz w:val="20"/>
              </w:rPr>
              <w:t>Podn</w:t>
            </w:r>
            <w:r w:rsidRPr="00B10BDC">
              <w:rPr>
                <w:b/>
                <w:sz w:val="20"/>
              </w:rPr>
              <w:t>ájemce</w:t>
            </w:r>
          </w:p>
        </w:tc>
        <w:tc>
          <w:tcPr>
            <w:tcW w:w="1591" w:type="dxa"/>
            <w:vMerge/>
            <w:tcBorders>
              <w:top w:val="nil"/>
              <w:right w:val="nil"/>
            </w:tcBorders>
          </w:tcPr>
          <w:p w14:paraId="61377665" w14:textId="77777777" w:rsidR="00661509" w:rsidRPr="00B10BDC" w:rsidRDefault="00661509" w:rsidP="00E75F1D">
            <w:pPr>
              <w:rPr>
                <w:b/>
                <w:sz w:val="20"/>
              </w:rPr>
            </w:pPr>
          </w:p>
        </w:tc>
        <w:tc>
          <w:tcPr>
            <w:tcW w:w="3864" w:type="dxa"/>
            <w:vMerge/>
            <w:tcBorders>
              <w:top w:val="nil"/>
              <w:left w:val="nil"/>
            </w:tcBorders>
          </w:tcPr>
          <w:p w14:paraId="27C5F3EF" w14:textId="77777777" w:rsidR="00661509" w:rsidRPr="00B10BDC" w:rsidRDefault="00661509" w:rsidP="00E75F1D">
            <w:pPr>
              <w:rPr>
                <w:b/>
                <w:sz w:val="20"/>
              </w:rPr>
            </w:pPr>
          </w:p>
        </w:tc>
      </w:tr>
      <w:tr w:rsidR="00661509" w:rsidRPr="00B10BDC" w14:paraId="21628E40" w14:textId="77777777" w:rsidTr="00E75F1D">
        <w:trPr>
          <w:trHeight w:val="966"/>
        </w:trPr>
        <w:tc>
          <w:tcPr>
            <w:tcW w:w="5035" w:type="dxa"/>
            <w:tcBorders>
              <w:bottom w:val="nil"/>
            </w:tcBorders>
          </w:tcPr>
          <w:p w14:paraId="5D39C297" w14:textId="77777777" w:rsidR="00661509" w:rsidRDefault="00661509" w:rsidP="00E75F1D">
            <w:pPr>
              <w:rPr>
                <w:b/>
                <w:sz w:val="20"/>
              </w:rPr>
            </w:pPr>
            <w:r w:rsidRPr="00B10BDC">
              <w:rPr>
                <w:b/>
                <w:sz w:val="20"/>
              </w:rPr>
              <w:t>Výpočet nájemného</w:t>
            </w:r>
            <w:r w:rsidRPr="00B10BDC">
              <w:rPr>
                <w:b/>
                <w:sz w:val="20"/>
              </w:rPr>
              <w:tab/>
              <w:t>Smluvní</w:t>
            </w:r>
            <w:r>
              <w:rPr>
                <w:b/>
                <w:sz w:val="20"/>
              </w:rPr>
              <w:t xml:space="preserve"> </w:t>
            </w:r>
          </w:p>
          <w:p w14:paraId="0BEAF4FF" w14:textId="45EAED80" w:rsidR="00661509" w:rsidRPr="00B10BDC" w:rsidRDefault="00E06942" w:rsidP="00E75F1D">
            <w:pPr>
              <w:rPr>
                <w:b/>
                <w:sz w:val="20"/>
              </w:rPr>
            </w:pPr>
            <w:r>
              <w:rPr>
                <w:b/>
                <w:sz w:val="20"/>
              </w:rPr>
              <w:t xml:space="preserve">Sazba nájemného            </w:t>
            </w:r>
            <w:proofErr w:type="spellStart"/>
            <w:r>
              <w:rPr>
                <w:b/>
                <w:sz w:val="20"/>
              </w:rPr>
              <w:t>celorok</w:t>
            </w:r>
            <w:proofErr w:type="spellEnd"/>
          </w:p>
        </w:tc>
        <w:tc>
          <w:tcPr>
            <w:tcW w:w="1591" w:type="dxa"/>
            <w:tcBorders>
              <w:bottom w:val="nil"/>
              <w:right w:val="nil"/>
            </w:tcBorders>
          </w:tcPr>
          <w:p w14:paraId="4FC5A1D1" w14:textId="77777777" w:rsidR="00661509" w:rsidRDefault="00661509" w:rsidP="00E75F1D">
            <w:pPr>
              <w:rPr>
                <w:b/>
                <w:sz w:val="20"/>
              </w:rPr>
            </w:pPr>
            <w:r w:rsidRPr="00B10BDC">
              <w:rPr>
                <w:b/>
                <w:sz w:val="20"/>
              </w:rPr>
              <w:t>Roční nájemné</w:t>
            </w:r>
          </w:p>
          <w:p w14:paraId="6BDDBE31" w14:textId="77777777" w:rsidR="00661509" w:rsidRPr="00CF7342" w:rsidRDefault="00661509" w:rsidP="00E75F1D">
            <w:pPr>
              <w:rPr>
                <w:b/>
                <w:bCs/>
                <w:sz w:val="20"/>
              </w:rPr>
            </w:pPr>
            <w:r w:rsidRPr="00CF7342">
              <w:rPr>
                <w:b/>
                <w:bCs/>
                <w:sz w:val="20"/>
              </w:rPr>
              <w:t>Čtvrtletní nájemné</w:t>
            </w:r>
          </w:p>
        </w:tc>
        <w:tc>
          <w:tcPr>
            <w:tcW w:w="3864" w:type="dxa"/>
            <w:tcBorders>
              <w:left w:val="nil"/>
              <w:bottom w:val="nil"/>
            </w:tcBorders>
          </w:tcPr>
          <w:p w14:paraId="34D653E4" w14:textId="55B2B717" w:rsidR="00661509" w:rsidRDefault="00E06942" w:rsidP="00E75F1D">
            <w:pPr>
              <w:rPr>
                <w:bCs/>
                <w:sz w:val="20"/>
              </w:rPr>
            </w:pPr>
            <w:r w:rsidRPr="00E06942">
              <w:rPr>
                <w:bCs/>
                <w:sz w:val="20"/>
              </w:rPr>
              <w:t>77 928,00</w:t>
            </w:r>
            <w:r>
              <w:rPr>
                <w:bCs/>
                <w:sz w:val="20"/>
              </w:rPr>
              <w:t xml:space="preserve"> Kč</w:t>
            </w:r>
          </w:p>
          <w:p w14:paraId="1D5D0F7F" w14:textId="3963019B" w:rsidR="00661509" w:rsidRDefault="00E06942" w:rsidP="00E75F1D">
            <w:pPr>
              <w:rPr>
                <w:bCs/>
                <w:sz w:val="20"/>
              </w:rPr>
            </w:pPr>
            <w:r w:rsidRPr="00E06942">
              <w:rPr>
                <w:bCs/>
                <w:sz w:val="20"/>
              </w:rPr>
              <w:t>19 482,00</w:t>
            </w:r>
            <w:r>
              <w:rPr>
                <w:bCs/>
                <w:sz w:val="20"/>
              </w:rPr>
              <w:t xml:space="preserve"> Kč</w:t>
            </w:r>
          </w:p>
          <w:p w14:paraId="1628416C" w14:textId="77777777" w:rsidR="00661509" w:rsidRPr="00CF7342" w:rsidRDefault="00661509" w:rsidP="00E75F1D">
            <w:pPr>
              <w:ind w:left="-1635"/>
              <w:rPr>
                <w:bCs/>
                <w:sz w:val="20"/>
              </w:rPr>
            </w:pPr>
            <w:r>
              <w:rPr>
                <w:bCs/>
                <w:sz w:val="20"/>
              </w:rPr>
              <w:t>Č</w:t>
            </w:r>
          </w:p>
        </w:tc>
      </w:tr>
      <w:tr w:rsidR="00661509" w:rsidRPr="00B10BDC" w14:paraId="6AC401DE" w14:textId="77777777" w:rsidTr="00E75F1D">
        <w:trPr>
          <w:trHeight w:val="276"/>
        </w:trPr>
        <w:tc>
          <w:tcPr>
            <w:tcW w:w="5035" w:type="dxa"/>
            <w:tcBorders>
              <w:top w:val="nil"/>
              <w:bottom w:val="nil"/>
            </w:tcBorders>
          </w:tcPr>
          <w:p w14:paraId="5CF7E1B3" w14:textId="1A992149" w:rsidR="00661509" w:rsidRPr="00B10BDC" w:rsidRDefault="00661509" w:rsidP="00E75F1D">
            <w:pPr>
              <w:rPr>
                <w:b/>
                <w:sz w:val="20"/>
              </w:rPr>
            </w:pPr>
          </w:p>
        </w:tc>
        <w:tc>
          <w:tcPr>
            <w:tcW w:w="1591" w:type="dxa"/>
            <w:tcBorders>
              <w:top w:val="nil"/>
              <w:bottom w:val="nil"/>
              <w:right w:val="nil"/>
            </w:tcBorders>
          </w:tcPr>
          <w:p w14:paraId="2C9A6F90" w14:textId="47EF356D" w:rsidR="00661509" w:rsidRPr="00B10BDC" w:rsidRDefault="00661509" w:rsidP="00E75F1D">
            <w:pPr>
              <w:rPr>
                <w:b/>
                <w:sz w:val="20"/>
              </w:rPr>
            </w:pPr>
          </w:p>
        </w:tc>
        <w:tc>
          <w:tcPr>
            <w:tcW w:w="3864" w:type="dxa"/>
            <w:tcBorders>
              <w:top w:val="nil"/>
              <w:left w:val="nil"/>
              <w:bottom w:val="nil"/>
            </w:tcBorders>
          </w:tcPr>
          <w:p w14:paraId="3BB6B17E" w14:textId="40564058" w:rsidR="00661509" w:rsidRPr="00B10BDC" w:rsidRDefault="00661509" w:rsidP="00E75F1D">
            <w:pPr>
              <w:rPr>
                <w:b/>
                <w:sz w:val="20"/>
              </w:rPr>
            </w:pPr>
          </w:p>
        </w:tc>
      </w:tr>
      <w:tr w:rsidR="00661509" w:rsidRPr="00B10BDC" w14:paraId="6F6DAA88" w14:textId="77777777" w:rsidTr="00E75F1D">
        <w:trPr>
          <w:trHeight w:val="276"/>
        </w:trPr>
        <w:tc>
          <w:tcPr>
            <w:tcW w:w="5035" w:type="dxa"/>
            <w:tcBorders>
              <w:top w:val="nil"/>
              <w:bottom w:val="nil"/>
            </w:tcBorders>
          </w:tcPr>
          <w:p w14:paraId="7C888C58" w14:textId="07B8449F" w:rsidR="00661509" w:rsidRPr="00B10BDC" w:rsidRDefault="00661509" w:rsidP="00E75F1D">
            <w:pPr>
              <w:rPr>
                <w:b/>
                <w:sz w:val="20"/>
              </w:rPr>
            </w:pPr>
          </w:p>
        </w:tc>
        <w:tc>
          <w:tcPr>
            <w:tcW w:w="1591" w:type="dxa"/>
            <w:tcBorders>
              <w:top w:val="nil"/>
              <w:bottom w:val="nil"/>
              <w:right w:val="nil"/>
            </w:tcBorders>
          </w:tcPr>
          <w:p w14:paraId="1D7CFEFC" w14:textId="5343DDE6" w:rsidR="00661509" w:rsidRPr="00B10BDC" w:rsidRDefault="00661509" w:rsidP="00E75F1D">
            <w:pPr>
              <w:rPr>
                <w:b/>
                <w:sz w:val="20"/>
              </w:rPr>
            </w:pPr>
          </w:p>
        </w:tc>
        <w:tc>
          <w:tcPr>
            <w:tcW w:w="3864" w:type="dxa"/>
            <w:tcBorders>
              <w:top w:val="nil"/>
              <w:left w:val="nil"/>
              <w:bottom w:val="nil"/>
            </w:tcBorders>
          </w:tcPr>
          <w:p w14:paraId="5F4EDC7E" w14:textId="162CE46D" w:rsidR="00661509" w:rsidRPr="00B10BDC" w:rsidRDefault="00661509" w:rsidP="00E75F1D">
            <w:pPr>
              <w:rPr>
                <w:b/>
                <w:sz w:val="20"/>
              </w:rPr>
            </w:pPr>
          </w:p>
        </w:tc>
      </w:tr>
      <w:tr w:rsidR="00661509" w:rsidRPr="00B10BDC" w14:paraId="22318A28" w14:textId="77777777" w:rsidTr="00E75F1D">
        <w:trPr>
          <w:trHeight w:val="80"/>
        </w:trPr>
        <w:tc>
          <w:tcPr>
            <w:tcW w:w="5035" w:type="dxa"/>
            <w:tcBorders>
              <w:top w:val="nil"/>
            </w:tcBorders>
          </w:tcPr>
          <w:p w14:paraId="5D341EA9" w14:textId="6E752CAA" w:rsidR="00661509" w:rsidRPr="00B10BDC" w:rsidRDefault="00661509" w:rsidP="00E75F1D">
            <w:pPr>
              <w:rPr>
                <w:b/>
                <w:sz w:val="20"/>
              </w:rPr>
            </w:pPr>
          </w:p>
        </w:tc>
        <w:tc>
          <w:tcPr>
            <w:tcW w:w="1591" w:type="dxa"/>
            <w:tcBorders>
              <w:top w:val="nil"/>
              <w:right w:val="nil"/>
            </w:tcBorders>
          </w:tcPr>
          <w:p w14:paraId="338931F5" w14:textId="5D87B496" w:rsidR="00661509" w:rsidRPr="00B10BDC" w:rsidRDefault="00661509" w:rsidP="00E75F1D">
            <w:pPr>
              <w:rPr>
                <w:b/>
                <w:sz w:val="20"/>
              </w:rPr>
            </w:pPr>
          </w:p>
        </w:tc>
        <w:tc>
          <w:tcPr>
            <w:tcW w:w="3864" w:type="dxa"/>
            <w:tcBorders>
              <w:top w:val="nil"/>
              <w:left w:val="nil"/>
            </w:tcBorders>
          </w:tcPr>
          <w:p w14:paraId="314E4172" w14:textId="6DA49226" w:rsidR="00661509" w:rsidRPr="00B10BDC" w:rsidRDefault="00661509" w:rsidP="00E75F1D">
            <w:pPr>
              <w:rPr>
                <w:b/>
                <w:sz w:val="20"/>
              </w:rPr>
            </w:pPr>
          </w:p>
        </w:tc>
      </w:tr>
    </w:tbl>
    <w:p w14:paraId="618DEEE8" w14:textId="77777777" w:rsidR="00661509" w:rsidRPr="0020178D" w:rsidRDefault="00661509" w:rsidP="00661509">
      <w:pPr>
        <w:rPr>
          <w:sz w:val="20"/>
        </w:rPr>
      </w:pPr>
    </w:p>
    <w:tbl>
      <w:tblPr>
        <w:tblpPr w:leftFromText="141" w:rightFromText="141" w:vertAnchor="text" w:horzAnchor="margin" w:tblpXSpec="center" w:tblpY="73"/>
        <w:tblW w:w="10518" w:type="dxa"/>
        <w:tblLayout w:type="fixed"/>
        <w:tblLook w:val="01E0" w:firstRow="1" w:lastRow="1" w:firstColumn="1" w:lastColumn="1" w:noHBand="0" w:noVBand="0"/>
      </w:tblPr>
      <w:tblGrid>
        <w:gridCol w:w="4063"/>
        <w:gridCol w:w="2122"/>
        <w:gridCol w:w="413"/>
        <w:gridCol w:w="2291"/>
        <w:gridCol w:w="1629"/>
      </w:tblGrid>
      <w:tr w:rsidR="00661509" w:rsidRPr="00CE4BB1" w14:paraId="3458493F" w14:textId="77777777" w:rsidTr="00E75F1D">
        <w:trPr>
          <w:trHeight w:val="269"/>
        </w:trPr>
        <w:tc>
          <w:tcPr>
            <w:tcW w:w="4063" w:type="dxa"/>
            <w:tcBorders>
              <w:top w:val="single" w:sz="4" w:space="0" w:color="000000"/>
              <w:left w:val="single" w:sz="4" w:space="0" w:color="000000"/>
              <w:bottom w:val="single" w:sz="4" w:space="0" w:color="000000"/>
            </w:tcBorders>
          </w:tcPr>
          <w:p w14:paraId="1D1313F9" w14:textId="77777777" w:rsidR="00661509" w:rsidRPr="00CE4BB1" w:rsidRDefault="00661509" w:rsidP="00E75F1D">
            <w:pPr>
              <w:rPr>
                <w:b/>
                <w:sz w:val="20"/>
              </w:rPr>
            </w:pPr>
            <w:r w:rsidRPr="00CE4BB1">
              <w:rPr>
                <w:b/>
                <w:sz w:val="20"/>
              </w:rPr>
              <w:t>Položka</w:t>
            </w:r>
          </w:p>
        </w:tc>
        <w:tc>
          <w:tcPr>
            <w:tcW w:w="2122" w:type="dxa"/>
            <w:tcBorders>
              <w:top w:val="single" w:sz="4" w:space="0" w:color="000000"/>
              <w:bottom w:val="single" w:sz="4" w:space="0" w:color="000000"/>
            </w:tcBorders>
          </w:tcPr>
          <w:p w14:paraId="7FF1FB30" w14:textId="77777777" w:rsidR="00661509" w:rsidRPr="00CE4BB1" w:rsidRDefault="00661509" w:rsidP="00E75F1D">
            <w:pPr>
              <w:rPr>
                <w:b/>
                <w:sz w:val="20"/>
              </w:rPr>
            </w:pPr>
            <w:r w:rsidRPr="00CE4BB1">
              <w:rPr>
                <w:b/>
                <w:sz w:val="20"/>
              </w:rPr>
              <w:t>Částka Kč</w:t>
            </w:r>
          </w:p>
        </w:tc>
        <w:tc>
          <w:tcPr>
            <w:tcW w:w="413" w:type="dxa"/>
            <w:tcBorders>
              <w:top w:val="single" w:sz="4" w:space="0" w:color="000000"/>
              <w:bottom w:val="single" w:sz="4" w:space="0" w:color="000000"/>
            </w:tcBorders>
          </w:tcPr>
          <w:p w14:paraId="013E6870" w14:textId="77777777" w:rsidR="00661509" w:rsidRPr="00CE4BB1" w:rsidRDefault="00661509" w:rsidP="00E75F1D">
            <w:pPr>
              <w:rPr>
                <w:sz w:val="20"/>
              </w:rPr>
            </w:pPr>
          </w:p>
        </w:tc>
        <w:tc>
          <w:tcPr>
            <w:tcW w:w="2291" w:type="dxa"/>
            <w:tcBorders>
              <w:top w:val="single" w:sz="4" w:space="0" w:color="000000"/>
              <w:bottom w:val="single" w:sz="4" w:space="0" w:color="000000"/>
            </w:tcBorders>
          </w:tcPr>
          <w:p w14:paraId="523937E0" w14:textId="77777777" w:rsidR="00661509" w:rsidRPr="00CE4BB1" w:rsidRDefault="00661509" w:rsidP="00E75F1D">
            <w:pPr>
              <w:rPr>
                <w:b/>
                <w:sz w:val="20"/>
              </w:rPr>
            </w:pPr>
            <w:r w:rsidRPr="00CE4BB1">
              <w:rPr>
                <w:b/>
                <w:sz w:val="20"/>
              </w:rPr>
              <w:t>Výpočet</w:t>
            </w:r>
          </w:p>
        </w:tc>
        <w:tc>
          <w:tcPr>
            <w:tcW w:w="1629" w:type="dxa"/>
            <w:tcBorders>
              <w:top w:val="single" w:sz="4" w:space="0" w:color="000000"/>
              <w:bottom w:val="single" w:sz="4" w:space="0" w:color="000000"/>
              <w:right w:val="single" w:sz="4" w:space="0" w:color="000000"/>
            </w:tcBorders>
          </w:tcPr>
          <w:p w14:paraId="78216623" w14:textId="77777777" w:rsidR="00661509" w:rsidRPr="00CE4BB1" w:rsidRDefault="00661509" w:rsidP="00E75F1D">
            <w:pPr>
              <w:rPr>
                <w:b/>
                <w:sz w:val="20"/>
              </w:rPr>
            </w:pPr>
            <w:r w:rsidRPr="00CE4BB1">
              <w:rPr>
                <w:b/>
                <w:sz w:val="20"/>
              </w:rPr>
              <w:t>Platba</w:t>
            </w:r>
          </w:p>
        </w:tc>
      </w:tr>
      <w:tr w:rsidR="00661509" w:rsidRPr="00CE4BB1" w14:paraId="31258334" w14:textId="77777777" w:rsidTr="00E75F1D">
        <w:trPr>
          <w:trHeight w:val="271"/>
        </w:trPr>
        <w:tc>
          <w:tcPr>
            <w:tcW w:w="4063" w:type="dxa"/>
            <w:tcBorders>
              <w:top w:val="single" w:sz="4" w:space="0" w:color="000000"/>
              <w:left w:val="single" w:sz="4" w:space="0" w:color="000000"/>
            </w:tcBorders>
          </w:tcPr>
          <w:p w14:paraId="39FECB88" w14:textId="77777777" w:rsidR="00661509" w:rsidRPr="00CE4BB1" w:rsidRDefault="00661509" w:rsidP="00E75F1D">
            <w:pPr>
              <w:rPr>
                <w:sz w:val="20"/>
              </w:rPr>
            </w:pPr>
            <w:r w:rsidRPr="00CE4BB1">
              <w:rPr>
                <w:sz w:val="20"/>
              </w:rPr>
              <w:t>Nájemné</w:t>
            </w:r>
          </w:p>
        </w:tc>
        <w:tc>
          <w:tcPr>
            <w:tcW w:w="2122" w:type="dxa"/>
            <w:tcBorders>
              <w:top w:val="single" w:sz="4" w:space="0" w:color="000000"/>
            </w:tcBorders>
          </w:tcPr>
          <w:p w14:paraId="7ED2EB7B" w14:textId="04B79955" w:rsidR="00661509" w:rsidRPr="00CE4BB1" w:rsidRDefault="003320B0" w:rsidP="00E75F1D">
            <w:pPr>
              <w:rPr>
                <w:sz w:val="20"/>
              </w:rPr>
            </w:pPr>
            <w:r>
              <w:rPr>
                <w:sz w:val="20"/>
              </w:rPr>
              <w:t xml:space="preserve">   19 482,00</w:t>
            </w:r>
          </w:p>
        </w:tc>
        <w:tc>
          <w:tcPr>
            <w:tcW w:w="413" w:type="dxa"/>
            <w:tcBorders>
              <w:top w:val="single" w:sz="4" w:space="0" w:color="000000"/>
            </w:tcBorders>
          </w:tcPr>
          <w:p w14:paraId="7CA0CE08" w14:textId="77777777" w:rsidR="00661509" w:rsidRPr="00CE4BB1" w:rsidRDefault="00661509" w:rsidP="00E75F1D">
            <w:pPr>
              <w:rPr>
                <w:sz w:val="20"/>
              </w:rPr>
            </w:pPr>
          </w:p>
        </w:tc>
        <w:tc>
          <w:tcPr>
            <w:tcW w:w="2291" w:type="dxa"/>
            <w:tcBorders>
              <w:top w:val="single" w:sz="4" w:space="0" w:color="000000"/>
            </w:tcBorders>
          </w:tcPr>
          <w:p w14:paraId="400D0EF4" w14:textId="1EEC59DA" w:rsidR="00661509" w:rsidRPr="005669A2" w:rsidRDefault="00661509" w:rsidP="00E75F1D">
            <w:pPr>
              <w:rPr>
                <w:sz w:val="20"/>
              </w:rPr>
            </w:pPr>
            <w:r>
              <w:rPr>
                <w:sz w:val="20"/>
              </w:rPr>
              <w:t>Sazba m</w:t>
            </w:r>
            <w:r w:rsidRPr="0020178D">
              <w:rPr>
                <w:sz w:val="20"/>
                <w:vertAlign w:val="superscript"/>
              </w:rPr>
              <w:t>2</w:t>
            </w:r>
            <w:r w:rsidR="005669A2">
              <w:rPr>
                <w:sz w:val="20"/>
                <w:vertAlign w:val="superscript"/>
              </w:rPr>
              <w:t xml:space="preserve"> </w:t>
            </w:r>
            <w:r w:rsidR="005669A2">
              <w:rPr>
                <w:sz w:val="20"/>
              </w:rPr>
              <w:t>75,00 Kč</w:t>
            </w:r>
          </w:p>
        </w:tc>
        <w:tc>
          <w:tcPr>
            <w:tcW w:w="1629" w:type="dxa"/>
            <w:tcBorders>
              <w:top w:val="single" w:sz="4" w:space="0" w:color="000000"/>
              <w:right w:val="single" w:sz="4" w:space="0" w:color="000000"/>
            </w:tcBorders>
          </w:tcPr>
          <w:p w14:paraId="50037ED5" w14:textId="77777777" w:rsidR="00661509" w:rsidRPr="00CE4BB1" w:rsidRDefault="00661509" w:rsidP="00E75F1D">
            <w:pPr>
              <w:rPr>
                <w:sz w:val="20"/>
              </w:rPr>
            </w:pPr>
            <w:r w:rsidRPr="00CE4BB1">
              <w:rPr>
                <w:sz w:val="20"/>
              </w:rPr>
              <w:t>Platební příkaz</w:t>
            </w:r>
          </w:p>
        </w:tc>
      </w:tr>
      <w:tr w:rsidR="00661509" w:rsidRPr="00CE4BB1" w14:paraId="7C06D02F" w14:textId="77777777" w:rsidTr="00E75F1D">
        <w:trPr>
          <w:trHeight w:val="277"/>
        </w:trPr>
        <w:tc>
          <w:tcPr>
            <w:tcW w:w="4063" w:type="dxa"/>
            <w:tcBorders>
              <w:left w:val="single" w:sz="4" w:space="0" w:color="000000"/>
            </w:tcBorders>
          </w:tcPr>
          <w:p w14:paraId="072722DB" w14:textId="77777777" w:rsidR="00661509" w:rsidRPr="00CE4BB1" w:rsidRDefault="00661509" w:rsidP="00E75F1D">
            <w:pPr>
              <w:rPr>
                <w:sz w:val="20"/>
              </w:rPr>
            </w:pPr>
            <w:r w:rsidRPr="00CE4BB1">
              <w:rPr>
                <w:sz w:val="20"/>
              </w:rPr>
              <w:t>Vodné stočné</w:t>
            </w:r>
          </w:p>
        </w:tc>
        <w:tc>
          <w:tcPr>
            <w:tcW w:w="2122" w:type="dxa"/>
          </w:tcPr>
          <w:p w14:paraId="0370F18C" w14:textId="231F158D" w:rsidR="00661509" w:rsidRPr="00CE4BB1" w:rsidRDefault="003320B0" w:rsidP="00E75F1D">
            <w:pPr>
              <w:rPr>
                <w:sz w:val="20"/>
              </w:rPr>
            </w:pPr>
            <w:r>
              <w:rPr>
                <w:bCs/>
                <w:sz w:val="20"/>
              </w:rPr>
              <w:t xml:space="preserve">   32 500,00</w:t>
            </w:r>
          </w:p>
        </w:tc>
        <w:tc>
          <w:tcPr>
            <w:tcW w:w="413" w:type="dxa"/>
          </w:tcPr>
          <w:p w14:paraId="1EEF2E00" w14:textId="77777777" w:rsidR="00661509" w:rsidRPr="00CE4BB1" w:rsidRDefault="00661509" w:rsidP="00E75F1D">
            <w:pPr>
              <w:rPr>
                <w:sz w:val="20"/>
              </w:rPr>
            </w:pPr>
          </w:p>
        </w:tc>
        <w:tc>
          <w:tcPr>
            <w:tcW w:w="2291" w:type="dxa"/>
          </w:tcPr>
          <w:p w14:paraId="58C47AEF" w14:textId="1FBBA99A" w:rsidR="00661509" w:rsidRPr="00CE4BB1" w:rsidRDefault="00661509" w:rsidP="00E75F1D">
            <w:pPr>
              <w:rPr>
                <w:sz w:val="20"/>
              </w:rPr>
            </w:pPr>
          </w:p>
        </w:tc>
        <w:tc>
          <w:tcPr>
            <w:tcW w:w="1629" w:type="dxa"/>
            <w:tcBorders>
              <w:right w:val="single" w:sz="4" w:space="0" w:color="000000"/>
            </w:tcBorders>
          </w:tcPr>
          <w:p w14:paraId="04AD00DD" w14:textId="3DC896AE" w:rsidR="00661509" w:rsidRPr="00CE4BB1" w:rsidRDefault="00661509" w:rsidP="00E75F1D">
            <w:pPr>
              <w:rPr>
                <w:sz w:val="20"/>
              </w:rPr>
            </w:pPr>
          </w:p>
        </w:tc>
      </w:tr>
      <w:tr w:rsidR="00661509" w:rsidRPr="00CE4BB1" w14:paraId="067A057D" w14:textId="77777777" w:rsidTr="00E75F1D">
        <w:trPr>
          <w:trHeight w:val="277"/>
        </w:trPr>
        <w:tc>
          <w:tcPr>
            <w:tcW w:w="4063" w:type="dxa"/>
            <w:tcBorders>
              <w:left w:val="single" w:sz="4" w:space="0" w:color="000000"/>
            </w:tcBorders>
          </w:tcPr>
          <w:p w14:paraId="2C6D9A3B" w14:textId="77777777" w:rsidR="00661509" w:rsidRDefault="00661509" w:rsidP="00E75F1D">
            <w:pPr>
              <w:rPr>
                <w:sz w:val="20"/>
              </w:rPr>
            </w:pPr>
            <w:r>
              <w:rPr>
                <w:sz w:val="20"/>
              </w:rPr>
              <w:t xml:space="preserve">Teplo </w:t>
            </w:r>
          </w:p>
          <w:p w14:paraId="03C2865B" w14:textId="77777777" w:rsidR="00661509" w:rsidRPr="00CE4BB1" w:rsidRDefault="00661509" w:rsidP="00E75F1D">
            <w:pPr>
              <w:rPr>
                <w:sz w:val="20"/>
              </w:rPr>
            </w:pPr>
            <w:r w:rsidRPr="00CE4BB1">
              <w:rPr>
                <w:sz w:val="20"/>
              </w:rPr>
              <w:t>Úklid</w:t>
            </w:r>
          </w:p>
        </w:tc>
        <w:tc>
          <w:tcPr>
            <w:tcW w:w="2122" w:type="dxa"/>
          </w:tcPr>
          <w:p w14:paraId="58A8F805" w14:textId="1555EAC7" w:rsidR="00661509" w:rsidRDefault="003320B0" w:rsidP="00E75F1D">
            <w:pPr>
              <w:rPr>
                <w:bCs/>
                <w:sz w:val="20"/>
              </w:rPr>
            </w:pPr>
            <w:r>
              <w:rPr>
                <w:bCs/>
                <w:sz w:val="20"/>
              </w:rPr>
              <w:t xml:space="preserve">   45 000,00</w:t>
            </w:r>
          </w:p>
          <w:p w14:paraId="653FC309" w14:textId="27B7E818" w:rsidR="00661509" w:rsidRPr="00CE4BB1" w:rsidRDefault="003320B0" w:rsidP="00E75F1D">
            <w:pPr>
              <w:rPr>
                <w:sz w:val="20"/>
              </w:rPr>
            </w:pPr>
            <w:r>
              <w:rPr>
                <w:sz w:val="20"/>
              </w:rPr>
              <w:t xml:space="preserve">            0,00</w:t>
            </w:r>
          </w:p>
        </w:tc>
        <w:tc>
          <w:tcPr>
            <w:tcW w:w="413" w:type="dxa"/>
          </w:tcPr>
          <w:p w14:paraId="5A2A2DB3" w14:textId="77777777" w:rsidR="00661509" w:rsidRPr="00CE4BB1" w:rsidRDefault="00661509" w:rsidP="00E75F1D">
            <w:pPr>
              <w:rPr>
                <w:sz w:val="20"/>
              </w:rPr>
            </w:pPr>
          </w:p>
        </w:tc>
        <w:tc>
          <w:tcPr>
            <w:tcW w:w="2291" w:type="dxa"/>
          </w:tcPr>
          <w:p w14:paraId="5DD7A2EC" w14:textId="7D66418C" w:rsidR="00661509" w:rsidRPr="0026591F" w:rsidRDefault="00661509" w:rsidP="00E75F1D">
            <w:pPr>
              <w:tabs>
                <w:tab w:val="right" w:pos="2075"/>
              </w:tabs>
              <w:rPr>
                <w:sz w:val="20"/>
                <w:highlight w:val="yellow"/>
              </w:rPr>
            </w:pPr>
          </w:p>
        </w:tc>
        <w:tc>
          <w:tcPr>
            <w:tcW w:w="1629" w:type="dxa"/>
            <w:tcBorders>
              <w:right w:val="single" w:sz="4" w:space="0" w:color="000000"/>
            </w:tcBorders>
          </w:tcPr>
          <w:p w14:paraId="64A76FD4" w14:textId="53497697" w:rsidR="00661509" w:rsidRPr="00CE4BB1" w:rsidRDefault="00661509" w:rsidP="00E75F1D">
            <w:pPr>
              <w:rPr>
                <w:sz w:val="20"/>
              </w:rPr>
            </w:pPr>
          </w:p>
        </w:tc>
      </w:tr>
      <w:tr w:rsidR="00661509" w:rsidRPr="00CE4BB1" w14:paraId="04413F1B" w14:textId="77777777" w:rsidTr="00E75F1D">
        <w:trPr>
          <w:trHeight w:val="277"/>
        </w:trPr>
        <w:tc>
          <w:tcPr>
            <w:tcW w:w="4063" w:type="dxa"/>
            <w:tcBorders>
              <w:left w:val="single" w:sz="4" w:space="0" w:color="000000"/>
            </w:tcBorders>
          </w:tcPr>
          <w:p w14:paraId="12314E5A" w14:textId="4CB5091D" w:rsidR="00661509" w:rsidRPr="00CE4BB1" w:rsidRDefault="00661509" w:rsidP="00E75F1D">
            <w:pPr>
              <w:rPr>
                <w:sz w:val="20"/>
              </w:rPr>
            </w:pPr>
            <w:r w:rsidRPr="00CE4BB1">
              <w:rPr>
                <w:sz w:val="20"/>
              </w:rPr>
              <w:t>Společná elektřina</w:t>
            </w:r>
            <w:r w:rsidR="00E06942">
              <w:rPr>
                <w:sz w:val="20"/>
              </w:rPr>
              <w:t xml:space="preserve"> (1/3 motory)</w:t>
            </w:r>
          </w:p>
        </w:tc>
        <w:tc>
          <w:tcPr>
            <w:tcW w:w="2122" w:type="dxa"/>
          </w:tcPr>
          <w:p w14:paraId="0897802E" w14:textId="384F09E3" w:rsidR="00661509" w:rsidRPr="00CE4BB1" w:rsidRDefault="003320B0" w:rsidP="00E75F1D">
            <w:pPr>
              <w:rPr>
                <w:sz w:val="20"/>
              </w:rPr>
            </w:pPr>
            <w:r>
              <w:rPr>
                <w:bCs/>
                <w:sz w:val="20"/>
              </w:rPr>
              <w:t xml:space="preserve">     5 125,00</w:t>
            </w:r>
          </w:p>
        </w:tc>
        <w:tc>
          <w:tcPr>
            <w:tcW w:w="413" w:type="dxa"/>
          </w:tcPr>
          <w:p w14:paraId="371D2201" w14:textId="77777777" w:rsidR="00661509" w:rsidRPr="00CE4BB1" w:rsidRDefault="00661509" w:rsidP="00E75F1D">
            <w:pPr>
              <w:rPr>
                <w:sz w:val="20"/>
              </w:rPr>
            </w:pPr>
          </w:p>
        </w:tc>
        <w:tc>
          <w:tcPr>
            <w:tcW w:w="2291" w:type="dxa"/>
          </w:tcPr>
          <w:p w14:paraId="73AE4A2A" w14:textId="56ED986F" w:rsidR="00661509" w:rsidRPr="0026591F" w:rsidRDefault="00661509" w:rsidP="00E75F1D">
            <w:pPr>
              <w:rPr>
                <w:sz w:val="20"/>
                <w:highlight w:val="yellow"/>
              </w:rPr>
            </w:pPr>
          </w:p>
        </w:tc>
        <w:tc>
          <w:tcPr>
            <w:tcW w:w="1629" w:type="dxa"/>
            <w:tcBorders>
              <w:right w:val="single" w:sz="4" w:space="0" w:color="000000"/>
            </w:tcBorders>
          </w:tcPr>
          <w:p w14:paraId="00602A3E" w14:textId="44574F7A" w:rsidR="00661509" w:rsidRPr="00CE4BB1" w:rsidRDefault="00661509" w:rsidP="00E75F1D">
            <w:pPr>
              <w:rPr>
                <w:sz w:val="20"/>
              </w:rPr>
            </w:pPr>
          </w:p>
        </w:tc>
      </w:tr>
      <w:tr w:rsidR="00661509" w:rsidRPr="00CE4BB1" w14:paraId="7B84901F" w14:textId="77777777" w:rsidTr="00E75F1D">
        <w:trPr>
          <w:trHeight w:val="278"/>
        </w:trPr>
        <w:tc>
          <w:tcPr>
            <w:tcW w:w="4063" w:type="dxa"/>
            <w:tcBorders>
              <w:left w:val="single" w:sz="4" w:space="0" w:color="000000"/>
              <w:bottom w:val="single" w:sz="4" w:space="0" w:color="000000"/>
            </w:tcBorders>
          </w:tcPr>
          <w:p w14:paraId="561E9339" w14:textId="77777777" w:rsidR="00661509" w:rsidRDefault="00661509" w:rsidP="00E75F1D">
            <w:pPr>
              <w:rPr>
                <w:sz w:val="20"/>
              </w:rPr>
            </w:pPr>
            <w:r>
              <w:rPr>
                <w:sz w:val="20"/>
              </w:rPr>
              <w:t>Plyn</w:t>
            </w:r>
          </w:p>
          <w:p w14:paraId="6E02E48E" w14:textId="353EFE08" w:rsidR="00661509" w:rsidRDefault="00661509" w:rsidP="00E75F1D">
            <w:pPr>
              <w:rPr>
                <w:sz w:val="20"/>
              </w:rPr>
            </w:pPr>
            <w:r>
              <w:rPr>
                <w:sz w:val="20"/>
              </w:rPr>
              <w:t>Teplá voda</w:t>
            </w:r>
            <w:r w:rsidR="003320B0">
              <w:rPr>
                <w:sz w:val="20"/>
              </w:rPr>
              <w:t xml:space="preserve">  </w:t>
            </w:r>
          </w:p>
          <w:p w14:paraId="00071666" w14:textId="77777777" w:rsidR="00661509" w:rsidRDefault="00661509" w:rsidP="00E75F1D">
            <w:pPr>
              <w:rPr>
                <w:sz w:val="20"/>
              </w:rPr>
            </w:pPr>
            <w:r>
              <w:rPr>
                <w:sz w:val="20"/>
              </w:rPr>
              <w:t>Odpad</w:t>
            </w:r>
          </w:p>
          <w:p w14:paraId="2AF2EF71" w14:textId="77777777" w:rsidR="00661509" w:rsidRPr="00CE4BB1" w:rsidRDefault="00661509" w:rsidP="00E75F1D">
            <w:pPr>
              <w:rPr>
                <w:sz w:val="20"/>
              </w:rPr>
            </w:pPr>
            <w:r>
              <w:rPr>
                <w:sz w:val="20"/>
              </w:rPr>
              <w:t>Ostatní služby</w:t>
            </w:r>
          </w:p>
        </w:tc>
        <w:tc>
          <w:tcPr>
            <w:tcW w:w="2122" w:type="dxa"/>
            <w:tcBorders>
              <w:bottom w:val="single" w:sz="4" w:space="0" w:color="000000"/>
            </w:tcBorders>
          </w:tcPr>
          <w:p w14:paraId="44547F79" w14:textId="26BFFD04" w:rsidR="00661509" w:rsidRDefault="003320B0" w:rsidP="00E75F1D">
            <w:pPr>
              <w:rPr>
                <w:bCs/>
                <w:sz w:val="20"/>
              </w:rPr>
            </w:pPr>
            <w:r>
              <w:rPr>
                <w:bCs/>
                <w:sz w:val="20"/>
              </w:rPr>
              <w:t xml:space="preserve">            0,00    </w:t>
            </w:r>
          </w:p>
          <w:p w14:paraId="2E5A5BFE" w14:textId="47EC37E6" w:rsidR="003320B0" w:rsidRDefault="003320B0" w:rsidP="00E75F1D">
            <w:pPr>
              <w:rPr>
                <w:bCs/>
                <w:sz w:val="20"/>
              </w:rPr>
            </w:pPr>
            <w:r>
              <w:rPr>
                <w:bCs/>
                <w:sz w:val="20"/>
              </w:rPr>
              <w:t xml:space="preserve">    37 500,00</w:t>
            </w:r>
          </w:p>
          <w:p w14:paraId="78AB2AB5" w14:textId="162F1657" w:rsidR="00661509" w:rsidRDefault="003320B0" w:rsidP="00E75F1D">
            <w:pPr>
              <w:rPr>
                <w:bCs/>
                <w:sz w:val="20"/>
              </w:rPr>
            </w:pPr>
            <w:r>
              <w:rPr>
                <w:bCs/>
                <w:sz w:val="20"/>
              </w:rPr>
              <w:t xml:space="preserve">            0,00</w:t>
            </w:r>
          </w:p>
          <w:p w14:paraId="59925538" w14:textId="79D227F6" w:rsidR="00661509" w:rsidRPr="00CE4BB1" w:rsidRDefault="003320B0" w:rsidP="00E75F1D">
            <w:pPr>
              <w:rPr>
                <w:sz w:val="20"/>
              </w:rPr>
            </w:pPr>
            <w:r>
              <w:rPr>
                <w:sz w:val="20"/>
              </w:rPr>
              <w:t xml:space="preserve">            0,00</w:t>
            </w:r>
          </w:p>
        </w:tc>
        <w:tc>
          <w:tcPr>
            <w:tcW w:w="413" w:type="dxa"/>
            <w:tcBorders>
              <w:bottom w:val="single" w:sz="4" w:space="0" w:color="000000"/>
            </w:tcBorders>
          </w:tcPr>
          <w:p w14:paraId="5DDC1BBC" w14:textId="77777777" w:rsidR="00661509" w:rsidRPr="0026591F" w:rsidRDefault="00661509" w:rsidP="00E75F1D">
            <w:pPr>
              <w:rPr>
                <w:sz w:val="20"/>
                <w:highlight w:val="yellow"/>
              </w:rPr>
            </w:pPr>
          </w:p>
        </w:tc>
        <w:tc>
          <w:tcPr>
            <w:tcW w:w="2291" w:type="dxa"/>
            <w:tcBorders>
              <w:bottom w:val="single" w:sz="4" w:space="0" w:color="000000"/>
            </w:tcBorders>
          </w:tcPr>
          <w:p w14:paraId="060EFA19" w14:textId="73FDCED6" w:rsidR="00661509" w:rsidRPr="0026591F" w:rsidRDefault="00661509" w:rsidP="00E75F1D">
            <w:pPr>
              <w:rPr>
                <w:sz w:val="20"/>
                <w:highlight w:val="yellow"/>
              </w:rPr>
            </w:pPr>
          </w:p>
        </w:tc>
        <w:tc>
          <w:tcPr>
            <w:tcW w:w="1629" w:type="dxa"/>
            <w:tcBorders>
              <w:bottom w:val="single" w:sz="4" w:space="0" w:color="000000"/>
              <w:right w:val="single" w:sz="4" w:space="0" w:color="000000"/>
            </w:tcBorders>
          </w:tcPr>
          <w:p w14:paraId="5ABC0E7C" w14:textId="6490E63E" w:rsidR="00661509" w:rsidRPr="00CE4BB1" w:rsidRDefault="00661509" w:rsidP="00E75F1D">
            <w:pPr>
              <w:rPr>
                <w:sz w:val="20"/>
              </w:rPr>
            </w:pPr>
          </w:p>
        </w:tc>
      </w:tr>
      <w:tr w:rsidR="00661509" w:rsidRPr="00CE4BB1" w14:paraId="73D40995" w14:textId="77777777" w:rsidTr="00E75F1D">
        <w:trPr>
          <w:trHeight w:val="260"/>
        </w:trPr>
        <w:tc>
          <w:tcPr>
            <w:tcW w:w="4063" w:type="dxa"/>
            <w:tcBorders>
              <w:top w:val="single" w:sz="4" w:space="0" w:color="000000"/>
              <w:left w:val="single" w:sz="4" w:space="0" w:color="000000"/>
            </w:tcBorders>
          </w:tcPr>
          <w:p w14:paraId="2799F6BD" w14:textId="77777777" w:rsidR="00661509" w:rsidRPr="001C0D53" w:rsidRDefault="00661509" w:rsidP="00E75F1D">
            <w:pPr>
              <w:rPr>
                <w:i/>
                <w:sz w:val="20"/>
              </w:rPr>
            </w:pPr>
            <w:r w:rsidRPr="001C0D53">
              <w:rPr>
                <w:i/>
                <w:sz w:val="20"/>
              </w:rPr>
              <w:t>Nájemné celkem</w:t>
            </w:r>
          </w:p>
        </w:tc>
        <w:tc>
          <w:tcPr>
            <w:tcW w:w="2122" w:type="dxa"/>
            <w:tcBorders>
              <w:top w:val="single" w:sz="4" w:space="0" w:color="000000"/>
            </w:tcBorders>
          </w:tcPr>
          <w:p w14:paraId="589B85B4" w14:textId="7CB12D9F" w:rsidR="00661509" w:rsidRPr="001C0D53" w:rsidRDefault="003320B0" w:rsidP="00E75F1D">
            <w:pPr>
              <w:rPr>
                <w:i/>
                <w:sz w:val="20"/>
              </w:rPr>
            </w:pPr>
            <w:r>
              <w:rPr>
                <w:i/>
                <w:sz w:val="20"/>
              </w:rPr>
              <w:t xml:space="preserve">   19 482,00</w:t>
            </w:r>
          </w:p>
        </w:tc>
        <w:tc>
          <w:tcPr>
            <w:tcW w:w="413" w:type="dxa"/>
            <w:vMerge w:val="restart"/>
            <w:tcBorders>
              <w:top w:val="single" w:sz="4" w:space="0" w:color="000000"/>
              <w:bottom w:val="single" w:sz="4" w:space="0" w:color="000000"/>
            </w:tcBorders>
          </w:tcPr>
          <w:p w14:paraId="61652A72" w14:textId="77777777" w:rsidR="00661509" w:rsidRPr="00CE4BB1" w:rsidRDefault="00661509" w:rsidP="00E75F1D">
            <w:pPr>
              <w:rPr>
                <w:sz w:val="20"/>
              </w:rPr>
            </w:pPr>
          </w:p>
        </w:tc>
        <w:tc>
          <w:tcPr>
            <w:tcW w:w="2291" w:type="dxa"/>
            <w:vMerge w:val="restart"/>
            <w:tcBorders>
              <w:top w:val="single" w:sz="4" w:space="0" w:color="000000"/>
              <w:bottom w:val="single" w:sz="4" w:space="0" w:color="000000"/>
            </w:tcBorders>
          </w:tcPr>
          <w:p w14:paraId="011A5260" w14:textId="77777777" w:rsidR="00661509" w:rsidRPr="00CE4BB1" w:rsidRDefault="00661509" w:rsidP="00E75F1D">
            <w:pPr>
              <w:rPr>
                <w:sz w:val="20"/>
              </w:rPr>
            </w:pPr>
          </w:p>
        </w:tc>
        <w:tc>
          <w:tcPr>
            <w:tcW w:w="1629" w:type="dxa"/>
            <w:vMerge w:val="restart"/>
            <w:tcBorders>
              <w:top w:val="single" w:sz="4" w:space="0" w:color="000000"/>
              <w:bottom w:val="single" w:sz="4" w:space="0" w:color="000000"/>
              <w:right w:val="single" w:sz="4" w:space="0" w:color="000000"/>
            </w:tcBorders>
          </w:tcPr>
          <w:p w14:paraId="69D6E31F" w14:textId="77777777" w:rsidR="00661509" w:rsidRPr="00CE4BB1" w:rsidRDefault="00661509" w:rsidP="00E75F1D">
            <w:pPr>
              <w:rPr>
                <w:sz w:val="20"/>
              </w:rPr>
            </w:pPr>
          </w:p>
        </w:tc>
      </w:tr>
      <w:tr w:rsidR="00661509" w:rsidRPr="00CE4BB1" w14:paraId="13CF4401" w14:textId="77777777" w:rsidTr="00E75F1D">
        <w:trPr>
          <w:trHeight w:val="266"/>
        </w:trPr>
        <w:tc>
          <w:tcPr>
            <w:tcW w:w="4063" w:type="dxa"/>
            <w:tcBorders>
              <w:left w:val="single" w:sz="4" w:space="0" w:color="000000"/>
            </w:tcBorders>
          </w:tcPr>
          <w:p w14:paraId="28807EF5" w14:textId="540B1C5C" w:rsidR="00661509" w:rsidRPr="001C0D53" w:rsidRDefault="003320B0" w:rsidP="00E75F1D">
            <w:pPr>
              <w:rPr>
                <w:i/>
                <w:sz w:val="20"/>
              </w:rPr>
            </w:pPr>
            <w:r>
              <w:rPr>
                <w:i/>
                <w:sz w:val="20"/>
              </w:rPr>
              <w:t>Služby celkem</w:t>
            </w:r>
          </w:p>
        </w:tc>
        <w:tc>
          <w:tcPr>
            <w:tcW w:w="2122" w:type="dxa"/>
          </w:tcPr>
          <w:p w14:paraId="64935125" w14:textId="65094D0D" w:rsidR="00661509" w:rsidRPr="001C0D53" w:rsidRDefault="003320B0" w:rsidP="00E75F1D">
            <w:pPr>
              <w:rPr>
                <w:i/>
                <w:sz w:val="20"/>
              </w:rPr>
            </w:pPr>
            <w:r>
              <w:rPr>
                <w:i/>
                <w:sz w:val="20"/>
              </w:rPr>
              <w:t xml:space="preserve"> 120 125,00</w:t>
            </w:r>
          </w:p>
        </w:tc>
        <w:tc>
          <w:tcPr>
            <w:tcW w:w="413" w:type="dxa"/>
            <w:vMerge/>
            <w:tcBorders>
              <w:top w:val="nil"/>
              <w:bottom w:val="single" w:sz="4" w:space="0" w:color="000000"/>
            </w:tcBorders>
          </w:tcPr>
          <w:p w14:paraId="029CF7F9" w14:textId="77777777" w:rsidR="00661509" w:rsidRPr="00CE4BB1" w:rsidRDefault="00661509" w:rsidP="00E75F1D">
            <w:pPr>
              <w:rPr>
                <w:sz w:val="20"/>
              </w:rPr>
            </w:pPr>
          </w:p>
        </w:tc>
        <w:tc>
          <w:tcPr>
            <w:tcW w:w="2291" w:type="dxa"/>
            <w:vMerge/>
            <w:tcBorders>
              <w:top w:val="nil"/>
              <w:bottom w:val="single" w:sz="4" w:space="0" w:color="000000"/>
            </w:tcBorders>
          </w:tcPr>
          <w:p w14:paraId="5AE1C4C7" w14:textId="77777777" w:rsidR="00661509" w:rsidRPr="00CE4BB1" w:rsidRDefault="00661509" w:rsidP="00E75F1D">
            <w:pPr>
              <w:rPr>
                <w:sz w:val="20"/>
              </w:rPr>
            </w:pPr>
          </w:p>
        </w:tc>
        <w:tc>
          <w:tcPr>
            <w:tcW w:w="1629" w:type="dxa"/>
            <w:vMerge/>
            <w:tcBorders>
              <w:top w:val="nil"/>
              <w:bottom w:val="single" w:sz="4" w:space="0" w:color="000000"/>
              <w:right w:val="single" w:sz="4" w:space="0" w:color="000000"/>
            </w:tcBorders>
          </w:tcPr>
          <w:p w14:paraId="2246DE6A" w14:textId="77777777" w:rsidR="00661509" w:rsidRPr="00CE4BB1" w:rsidRDefault="00661509" w:rsidP="00E75F1D">
            <w:pPr>
              <w:rPr>
                <w:sz w:val="20"/>
              </w:rPr>
            </w:pPr>
          </w:p>
        </w:tc>
      </w:tr>
      <w:tr w:rsidR="00661509" w:rsidRPr="00CE4BB1" w14:paraId="6764F461" w14:textId="77777777" w:rsidTr="00E75F1D">
        <w:trPr>
          <w:trHeight w:val="273"/>
        </w:trPr>
        <w:tc>
          <w:tcPr>
            <w:tcW w:w="4063" w:type="dxa"/>
            <w:tcBorders>
              <w:left w:val="single" w:sz="4" w:space="0" w:color="000000"/>
              <w:bottom w:val="single" w:sz="4" w:space="0" w:color="000000"/>
            </w:tcBorders>
          </w:tcPr>
          <w:p w14:paraId="11709662" w14:textId="77777777" w:rsidR="00661509" w:rsidRPr="001C0D53" w:rsidRDefault="00661509" w:rsidP="00E75F1D">
            <w:pPr>
              <w:rPr>
                <w:i/>
                <w:iCs/>
                <w:sz w:val="20"/>
              </w:rPr>
            </w:pPr>
            <w:r>
              <w:rPr>
                <w:i/>
                <w:iCs/>
                <w:sz w:val="20"/>
              </w:rPr>
              <w:t>Čtvrtletní</w:t>
            </w:r>
            <w:r w:rsidRPr="001C0D53">
              <w:rPr>
                <w:i/>
                <w:iCs/>
                <w:sz w:val="20"/>
              </w:rPr>
              <w:t xml:space="preserve"> předpis celkem</w:t>
            </w:r>
          </w:p>
        </w:tc>
        <w:tc>
          <w:tcPr>
            <w:tcW w:w="2122" w:type="dxa"/>
            <w:tcBorders>
              <w:bottom w:val="single" w:sz="4" w:space="0" w:color="000000"/>
            </w:tcBorders>
          </w:tcPr>
          <w:p w14:paraId="2745F409" w14:textId="20F50BEE" w:rsidR="00661509" w:rsidRPr="001C0D53" w:rsidRDefault="003320B0" w:rsidP="00E75F1D">
            <w:pPr>
              <w:rPr>
                <w:i/>
                <w:iCs/>
                <w:sz w:val="20"/>
              </w:rPr>
            </w:pPr>
            <w:r>
              <w:rPr>
                <w:i/>
                <w:iCs/>
                <w:sz w:val="20"/>
              </w:rPr>
              <w:t>139 607,00</w:t>
            </w:r>
          </w:p>
        </w:tc>
        <w:tc>
          <w:tcPr>
            <w:tcW w:w="413" w:type="dxa"/>
            <w:vMerge/>
            <w:tcBorders>
              <w:top w:val="nil"/>
              <w:bottom w:val="single" w:sz="4" w:space="0" w:color="000000"/>
            </w:tcBorders>
          </w:tcPr>
          <w:p w14:paraId="41AFCD38" w14:textId="77777777" w:rsidR="00661509" w:rsidRPr="00CE4BB1" w:rsidRDefault="00661509" w:rsidP="00E75F1D">
            <w:pPr>
              <w:rPr>
                <w:sz w:val="20"/>
              </w:rPr>
            </w:pPr>
          </w:p>
        </w:tc>
        <w:tc>
          <w:tcPr>
            <w:tcW w:w="2291" w:type="dxa"/>
            <w:vMerge/>
            <w:tcBorders>
              <w:top w:val="nil"/>
              <w:bottom w:val="single" w:sz="4" w:space="0" w:color="000000"/>
            </w:tcBorders>
          </w:tcPr>
          <w:p w14:paraId="1060AFEB" w14:textId="77777777" w:rsidR="00661509" w:rsidRPr="00CE4BB1" w:rsidRDefault="00661509" w:rsidP="00E75F1D">
            <w:pPr>
              <w:rPr>
                <w:sz w:val="20"/>
              </w:rPr>
            </w:pPr>
          </w:p>
        </w:tc>
        <w:tc>
          <w:tcPr>
            <w:tcW w:w="1629" w:type="dxa"/>
            <w:vMerge/>
            <w:tcBorders>
              <w:top w:val="nil"/>
              <w:bottom w:val="single" w:sz="4" w:space="0" w:color="000000"/>
              <w:right w:val="single" w:sz="4" w:space="0" w:color="000000"/>
            </w:tcBorders>
          </w:tcPr>
          <w:p w14:paraId="6849844A" w14:textId="77777777" w:rsidR="00661509" w:rsidRPr="00CE4BB1" w:rsidRDefault="00661509" w:rsidP="00E75F1D">
            <w:pPr>
              <w:rPr>
                <w:sz w:val="20"/>
              </w:rPr>
            </w:pPr>
          </w:p>
        </w:tc>
      </w:tr>
      <w:tr w:rsidR="00661509" w:rsidRPr="00CE4BB1" w14:paraId="7A918E97" w14:textId="77777777" w:rsidTr="00E75F1D">
        <w:trPr>
          <w:trHeight w:val="267"/>
        </w:trPr>
        <w:tc>
          <w:tcPr>
            <w:tcW w:w="4063" w:type="dxa"/>
            <w:tcBorders>
              <w:top w:val="single" w:sz="4" w:space="0" w:color="000000"/>
              <w:left w:val="single" w:sz="4" w:space="0" w:color="000000"/>
              <w:bottom w:val="single" w:sz="4" w:space="0" w:color="000000"/>
            </w:tcBorders>
          </w:tcPr>
          <w:p w14:paraId="270023DA" w14:textId="77777777" w:rsidR="00661509" w:rsidRPr="00CE4BB1" w:rsidRDefault="00661509" w:rsidP="00E75F1D">
            <w:pPr>
              <w:rPr>
                <w:b/>
                <w:sz w:val="20"/>
              </w:rPr>
            </w:pPr>
            <w:r w:rsidRPr="00CE4BB1">
              <w:rPr>
                <w:b/>
                <w:sz w:val="20"/>
              </w:rPr>
              <w:t>Platební příkaz</w:t>
            </w:r>
          </w:p>
        </w:tc>
        <w:tc>
          <w:tcPr>
            <w:tcW w:w="2122" w:type="dxa"/>
            <w:tcBorders>
              <w:top w:val="single" w:sz="4" w:space="0" w:color="000000"/>
              <w:bottom w:val="single" w:sz="4" w:space="0" w:color="000000"/>
            </w:tcBorders>
          </w:tcPr>
          <w:p w14:paraId="4B6C2A47" w14:textId="20404ED4" w:rsidR="00661509" w:rsidRPr="00CE4BB1" w:rsidRDefault="00661509" w:rsidP="00E75F1D">
            <w:pPr>
              <w:rPr>
                <w:b/>
                <w:sz w:val="20"/>
              </w:rPr>
            </w:pPr>
          </w:p>
        </w:tc>
        <w:tc>
          <w:tcPr>
            <w:tcW w:w="413" w:type="dxa"/>
            <w:tcBorders>
              <w:top w:val="single" w:sz="4" w:space="0" w:color="000000"/>
              <w:bottom w:val="single" w:sz="4" w:space="0" w:color="000000"/>
            </w:tcBorders>
          </w:tcPr>
          <w:p w14:paraId="0F9EB598" w14:textId="77777777" w:rsidR="00661509" w:rsidRPr="00CE4BB1" w:rsidRDefault="00661509" w:rsidP="00E75F1D">
            <w:pPr>
              <w:rPr>
                <w:sz w:val="20"/>
              </w:rPr>
            </w:pPr>
          </w:p>
        </w:tc>
        <w:tc>
          <w:tcPr>
            <w:tcW w:w="2291" w:type="dxa"/>
            <w:tcBorders>
              <w:top w:val="single" w:sz="4" w:space="0" w:color="000000"/>
              <w:bottom w:val="single" w:sz="4" w:space="0" w:color="000000"/>
            </w:tcBorders>
          </w:tcPr>
          <w:p w14:paraId="56A94CDA" w14:textId="77777777" w:rsidR="00661509" w:rsidRPr="00CE4BB1" w:rsidRDefault="00661509" w:rsidP="00E75F1D">
            <w:pPr>
              <w:rPr>
                <w:sz w:val="20"/>
              </w:rPr>
            </w:pPr>
          </w:p>
        </w:tc>
        <w:tc>
          <w:tcPr>
            <w:tcW w:w="1629" w:type="dxa"/>
            <w:tcBorders>
              <w:top w:val="single" w:sz="4" w:space="0" w:color="000000"/>
              <w:bottom w:val="single" w:sz="4" w:space="0" w:color="000000"/>
              <w:right w:val="single" w:sz="4" w:space="0" w:color="000000"/>
            </w:tcBorders>
          </w:tcPr>
          <w:p w14:paraId="37F62FB9" w14:textId="77777777" w:rsidR="00661509" w:rsidRPr="00CE4BB1" w:rsidRDefault="00661509" w:rsidP="00E75F1D">
            <w:pPr>
              <w:rPr>
                <w:sz w:val="20"/>
              </w:rPr>
            </w:pPr>
          </w:p>
        </w:tc>
      </w:tr>
    </w:tbl>
    <w:p w14:paraId="3D183483" w14:textId="77777777" w:rsidR="00661509" w:rsidRPr="0020178D" w:rsidRDefault="00661509" w:rsidP="00661509">
      <w:pPr>
        <w:rPr>
          <w:b/>
          <w:bCs/>
          <w:sz w:val="20"/>
        </w:rPr>
      </w:pPr>
    </w:p>
    <w:p w14:paraId="448D473A" w14:textId="6A3D0B6C" w:rsidR="00661509" w:rsidRDefault="00661509" w:rsidP="00661509">
      <w:pPr>
        <w:rPr>
          <w:bCs/>
          <w:sz w:val="20"/>
        </w:rPr>
      </w:pPr>
    </w:p>
    <w:p w14:paraId="7AF25455" w14:textId="77777777" w:rsidR="00661509" w:rsidRDefault="00661509" w:rsidP="00661509">
      <w:pPr>
        <w:rPr>
          <w:bCs/>
          <w:sz w:val="20"/>
        </w:rPr>
      </w:pPr>
    </w:p>
    <w:p w14:paraId="3D9A4008" w14:textId="438AA6CF" w:rsidR="00661509" w:rsidRPr="00282EB7" w:rsidRDefault="00661509" w:rsidP="00661509">
      <w:pPr>
        <w:rPr>
          <w:bCs/>
          <w:sz w:val="20"/>
        </w:rPr>
      </w:pPr>
      <w:r w:rsidRPr="00282EB7">
        <w:rPr>
          <w:bCs/>
          <w:sz w:val="20"/>
        </w:rPr>
        <w:t xml:space="preserve">V Praze dne </w:t>
      </w:r>
      <w:r w:rsidR="00534721">
        <w:rPr>
          <w:bCs/>
          <w:sz w:val="20"/>
        </w:rPr>
        <w:t xml:space="preserve">  17.04.2025                                                        V Praze dne </w:t>
      </w:r>
      <w:proofErr w:type="gramStart"/>
      <w:r w:rsidR="00534721">
        <w:rPr>
          <w:bCs/>
          <w:sz w:val="20"/>
        </w:rPr>
        <w:t>17.04.2025</w:t>
      </w:r>
      <w:bookmarkStart w:id="8" w:name="_GoBack"/>
      <w:bookmarkEnd w:id="8"/>
      <w:proofErr w:type="gramEnd"/>
    </w:p>
    <w:p w14:paraId="6197562F" w14:textId="77777777" w:rsidR="00661509" w:rsidRPr="00282EB7" w:rsidRDefault="00661509" w:rsidP="00661509">
      <w:pPr>
        <w:rPr>
          <w:bCs/>
          <w:sz w:val="20"/>
        </w:rPr>
      </w:pPr>
    </w:p>
    <w:p w14:paraId="05D23CC4" w14:textId="77777777" w:rsidR="00661509" w:rsidRPr="00282EB7" w:rsidRDefault="00661509" w:rsidP="00661509">
      <w:pPr>
        <w:rPr>
          <w:bCs/>
          <w:sz w:val="20"/>
        </w:rPr>
      </w:pPr>
      <w:r w:rsidRPr="00282EB7">
        <w:rPr>
          <w:bCs/>
          <w:sz w:val="20"/>
        </w:rPr>
        <w:t xml:space="preserve">________________________                                               </w:t>
      </w:r>
      <w:r>
        <w:rPr>
          <w:bCs/>
          <w:sz w:val="20"/>
        </w:rPr>
        <w:tab/>
      </w:r>
      <w:r>
        <w:rPr>
          <w:bCs/>
          <w:sz w:val="20"/>
        </w:rPr>
        <w:tab/>
        <w:t>_______</w:t>
      </w:r>
      <w:r w:rsidRPr="00282EB7">
        <w:rPr>
          <w:bCs/>
          <w:sz w:val="20"/>
        </w:rPr>
        <w:t xml:space="preserve">____________________  </w:t>
      </w:r>
    </w:p>
    <w:p w14:paraId="6D71F00F" w14:textId="77777777" w:rsidR="00661509" w:rsidRPr="00282EB7" w:rsidRDefault="00661509" w:rsidP="00661509">
      <w:pPr>
        <w:rPr>
          <w:bCs/>
          <w:sz w:val="20"/>
        </w:rPr>
      </w:pPr>
      <w:r w:rsidRPr="00282EB7">
        <w:rPr>
          <w:bCs/>
          <w:sz w:val="20"/>
        </w:rPr>
        <w:t xml:space="preserve">Nájemce                                                                                                       </w:t>
      </w:r>
      <w:r>
        <w:rPr>
          <w:bCs/>
          <w:sz w:val="20"/>
        </w:rPr>
        <w:tab/>
      </w:r>
      <w:r w:rsidRPr="00282EB7">
        <w:rPr>
          <w:bCs/>
          <w:sz w:val="20"/>
        </w:rPr>
        <w:t xml:space="preserve">   Podnájemce</w:t>
      </w:r>
    </w:p>
    <w:p w14:paraId="47136CE1" w14:textId="77777777" w:rsidR="00661509" w:rsidRPr="00282EB7" w:rsidRDefault="00661509" w:rsidP="00661509">
      <w:pPr>
        <w:rPr>
          <w:bCs/>
          <w:sz w:val="20"/>
        </w:rPr>
      </w:pPr>
      <w:r w:rsidRPr="00282EB7">
        <w:rPr>
          <w:bCs/>
          <w:sz w:val="20"/>
        </w:rPr>
        <w:t xml:space="preserve">Základní škola, Praha 10                         </w:t>
      </w:r>
      <w:r>
        <w:rPr>
          <w:bCs/>
          <w:sz w:val="20"/>
        </w:rPr>
        <w:tab/>
      </w:r>
      <w:r>
        <w:rPr>
          <w:bCs/>
          <w:sz w:val="20"/>
        </w:rPr>
        <w:tab/>
      </w:r>
      <w:r>
        <w:rPr>
          <w:bCs/>
          <w:sz w:val="20"/>
        </w:rPr>
        <w:tab/>
      </w:r>
      <w:r w:rsidRPr="00282EB7">
        <w:rPr>
          <w:bCs/>
          <w:sz w:val="20"/>
        </w:rPr>
        <w:t>Školní jídelny Praha10,příspěvková organizace</w:t>
      </w:r>
    </w:p>
    <w:p w14:paraId="4F44D046" w14:textId="77777777" w:rsidR="00661509" w:rsidRPr="0020178D" w:rsidRDefault="00661509" w:rsidP="00661509">
      <w:pPr>
        <w:rPr>
          <w:bCs/>
          <w:sz w:val="20"/>
        </w:rPr>
      </w:pPr>
    </w:p>
    <w:p w14:paraId="1DF6F3C9" w14:textId="77777777" w:rsidR="00661509" w:rsidRDefault="00661509" w:rsidP="00661509">
      <w:pPr>
        <w:rPr>
          <w:b/>
          <w:sz w:val="20"/>
        </w:rPr>
      </w:pPr>
    </w:p>
    <w:p w14:paraId="25F31E25" w14:textId="77777777" w:rsidR="00661509" w:rsidRDefault="00661509" w:rsidP="00661509">
      <w:pPr>
        <w:rPr>
          <w:b/>
          <w:sz w:val="20"/>
        </w:rPr>
      </w:pPr>
    </w:p>
    <w:p w14:paraId="7AD826C9" w14:textId="77777777" w:rsidR="00661509" w:rsidRDefault="00661509" w:rsidP="00661509">
      <w:pPr>
        <w:rPr>
          <w:b/>
          <w:sz w:val="20"/>
        </w:rPr>
      </w:pPr>
    </w:p>
    <w:p w14:paraId="5154F9CF" w14:textId="77777777" w:rsidR="00661509" w:rsidRPr="0020178D" w:rsidRDefault="00661509" w:rsidP="00661509">
      <w:pPr>
        <w:rPr>
          <w:b/>
          <w:sz w:val="20"/>
        </w:rPr>
      </w:pPr>
    </w:p>
    <w:p w14:paraId="44005FBA" w14:textId="77777777" w:rsidR="00661509" w:rsidRPr="0020178D" w:rsidRDefault="00661509" w:rsidP="00661509">
      <w:pPr>
        <w:rPr>
          <w:sz w:val="20"/>
        </w:rPr>
      </w:pPr>
    </w:p>
    <w:p w14:paraId="57EF583F" w14:textId="77777777" w:rsidR="00661509" w:rsidRPr="0008105E" w:rsidRDefault="00661509" w:rsidP="00A50806"/>
    <w:sectPr w:rsidR="00661509" w:rsidRPr="000810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6B473" w14:textId="77777777" w:rsidR="000F4EFF" w:rsidRDefault="000F4EFF" w:rsidP="00D276B0">
      <w:r>
        <w:separator/>
      </w:r>
    </w:p>
  </w:endnote>
  <w:endnote w:type="continuationSeparator" w:id="0">
    <w:p w14:paraId="7B6A32D5" w14:textId="77777777" w:rsidR="000F4EFF" w:rsidRDefault="000F4EFF" w:rsidP="00D2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08724"/>
      <w:docPartObj>
        <w:docPartGallery w:val="Page Numbers (Bottom of Page)"/>
        <w:docPartUnique/>
      </w:docPartObj>
    </w:sdtPr>
    <w:sdtContent>
      <w:p w14:paraId="3EA70EF0" w14:textId="44023402" w:rsidR="00060B07" w:rsidRDefault="00060B07">
        <w:pPr>
          <w:pStyle w:val="Zpat"/>
          <w:jc w:val="right"/>
        </w:pPr>
        <w:r>
          <w:fldChar w:fldCharType="begin"/>
        </w:r>
        <w:r>
          <w:instrText>PAGE   \* MERGEFORMAT</w:instrText>
        </w:r>
        <w:r>
          <w:fldChar w:fldCharType="separate"/>
        </w:r>
        <w:r w:rsidR="00534721">
          <w:rPr>
            <w:noProof/>
          </w:rPr>
          <w:t>18</w:t>
        </w:r>
        <w:r>
          <w:fldChar w:fldCharType="end"/>
        </w:r>
      </w:p>
    </w:sdtContent>
  </w:sdt>
  <w:p w14:paraId="4500E4C3" w14:textId="77777777" w:rsidR="00060B07" w:rsidRDefault="00060B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716D7" w14:textId="77777777" w:rsidR="000F4EFF" w:rsidRDefault="000F4EFF" w:rsidP="00D276B0">
      <w:r>
        <w:separator/>
      </w:r>
    </w:p>
  </w:footnote>
  <w:footnote w:type="continuationSeparator" w:id="0">
    <w:p w14:paraId="3985E2C4" w14:textId="77777777" w:rsidR="000F4EFF" w:rsidRDefault="000F4EFF" w:rsidP="00D2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AA7BF"/>
    <w:multiLevelType w:val="hybridMultilevel"/>
    <w:tmpl w:val="CDD659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29857E"/>
    <w:multiLevelType w:val="hybridMultilevel"/>
    <w:tmpl w:val="AC2C8A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36F512"/>
    <w:multiLevelType w:val="hybridMultilevel"/>
    <w:tmpl w:val="A39C42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72179"/>
    <w:multiLevelType w:val="hybridMultilevel"/>
    <w:tmpl w:val="46E63ED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437621D"/>
    <w:multiLevelType w:val="multilevel"/>
    <w:tmpl w:val="83084C7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07D361"/>
    <w:multiLevelType w:val="hybridMultilevel"/>
    <w:tmpl w:val="9EEA7F4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F801D0"/>
    <w:multiLevelType w:val="hybridMultilevel"/>
    <w:tmpl w:val="2F121F2E"/>
    <w:lvl w:ilvl="0" w:tplc="82A201D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70177D"/>
    <w:multiLevelType w:val="hybridMultilevel"/>
    <w:tmpl w:val="ED64BF32"/>
    <w:lvl w:ilvl="0" w:tplc="A8FAECEE">
      <w:start w:val="1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251EDC"/>
    <w:multiLevelType w:val="hybridMultilevel"/>
    <w:tmpl w:val="511273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E36D5A"/>
    <w:multiLevelType w:val="hybridMultilevel"/>
    <w:tmpl w:val="BA18CA12"/>
    <w:lvl w:ilvl="0" w:tplc="B860C0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45331"/>
    <w:multiLevelType w:val="hybridMultilevel"/>
    <w:tmpl w:val="0EE024DE"/>
    <w:lvl w:ilvl="0" w:tplc="120E16B8">
      <w:start w:val="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FC234C"/>
    <w:multiLevelType w:val="hybridMultilevel"/>
    <w:tmpl w:val="F800E320"/>
    <w:lvl w:ilvl="0" w:tplc="FF16927A">
      <w:start w:val="1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464EF3"/>
    <w:multiLevelType w:val="hybridMultilevel"/>
    <w:tmpl w:val="8368B116"/>
    <w:lvl w:ilvl="0" w:tplc="3E98A15A">
      <w:start w:val="3"/>
      <w:numFmt w:val="low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182B73"/>
    <w:multiLevelType w:val="hybridMultilevel"/>
    <w:tmpl w:val="A2EA5716"/>
    <w:lvl w:ilvl="0" w:tplc="FD7AD1EA">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EDC7666"/>
    <w:multiLevelType w:val="hybridMultilevel"/>
    <w:tmpl w:val="09161474"/>
    <w:lvl w:ilvl="0" w:tplc="05DAD85C">
      <w:start w:val="1"/>
      <w:numFmt w:val="lowerLetter"/>
      <w:lvlText w:val="%1)"/>
      <w:lvlJc w:val="left"/>
      <w:pPr>
        <w:ind w:left="786" w:hanging="360"/>
      </w:pPr>
      <w:rPr>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87A68D6"/>
    <w:multiLevelType w:val="hybridMultilevel"/>
    <w:tmpl w:val="EE54C3B8"/>
    <w:lvl w:ilvl="0" w:tplc="1166C3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48156C9"/>
    <w:multiLevelType w:val="hybridMultilevel"/>
    <w:tmpl w:val="A08E0D6E"/>
    <w:lvl w:ilvl="0" w:tplc="2E68D53A">
      <w:start w:val="1"/>
      <w:numFmt w:val="bullet"/>
      <w:lvlText w:val="-"/>
      <w:lvlJc w:val="left"/>
      <w:pPr>
        <w:ind w:left="1506" w:hanging="360"/>
      </w:pPr>
      <w:rPr>
        <w:rFonts w:ascii="Times New Roman" w:eastAsia="Times New Roman" w:hAnsi="Times New Roman" w:cs="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4E1F47B5"/>
    <w:multiLevelType w:val="hybridMultilevel"/>
    <w:tmpl w:val="F0D49412"/>
    <w:lvl w:ilvl="0" w:tplc="A1B8C184">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F4DC77B"/>
    <w:multiLevelType w:val="hybridMultilevel"/>
    <w:tmpl w:val="50F685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6FC3E7"/>
    <w:multiLevelType w:val="hybridMultilevel"/>
    <w:tmpl w:val="3CC60B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F2162C"/>
    <w:multiLevelType w:val="hybridMultilevel"/>
    <w:tmpl w:val="750E39FC"/>
    <w:lvl w:ilvl="0" w:tplc="4538F602">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08742E8"/>
    <w:multiLevelType w:val="hybridMultilevel"/>
    <w:tmpl w:val="A502A8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76F4A15"/>
    <w:multiLevelType w:val="hybridMultilevel"/>
    <w:tmpl w:val="AD3C75E2"/>
    <w:lvl w:ilvl="0" w:tplc="3914481C">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DB86849"/>
    <w:multiLevelType w:val="multilevel"/>
    <w:tmpl w:val="0DEEDE24"/>
    <w:lvl w:ilvl="0">
      <w:start w:val="1"/>
      <w:numFmt w:val="decimal"/>
      <w:lvlText w:val="%1."/>
      <w:lvlJc w:val="left"/>
      <w:pPr>
        <w:ind w:left="360" w:hanging="360"/>
      </w:pPr>
      <w:rPr>
        <w:rFonts w:hint="default"/>
      </w:rPr>
    </w:lvl>
    <w:lvl w:ilvl="1">
      <w:start w:val="16"/>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0C42CB"/>
    <w:multiLevelType w:val="hybridMultilevel"/>
    <w:tmpl w:val="4712F896"/>
    <w:lvl w:ilvl="0" w:tplc="0158C990">
      <w:numFmt w:val="bullet"/>
      <w:lvlText w:val="-"/>
      <w:lvlJc w:val="left"/>
      <w:pPr>
        <w:ind w:left="1776" w:hanging="360"/>
      </w:pPr>
      <w:rPr>
        <w:rFonts w:ascii="Arial" w:eastAsiaTheme="minorHAnsi" w:hAnsi="Arial" w:cs="Arial"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753F4181"/>
    <w:multiLevelType w:val="hybridMultilevel"/>
    <w:tmpl w:val="F3FC9CFC"/>
    <w:lvl w:ilvl="0" w:tplc="73AE4C7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D332DD"/>
    <w:multiLevelType w:val="hybridMultilevel"/>
    <w:tmpl w:val="50B4984E"/>
    <w:lvl w:ilvl="0" w:tplc="51464EE8">
      <w:start w:val="1"/>
      <w:numFmt w:val="lowerLetter"/>
      <w:lvlText w:val="%1)"/>
      <w:lvlJc w:val="left"/>
      <w:pPr>
        <w:ind w:left="78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E08470D"/>
    <w:multiLevelType w:val="hybridMultilevel"/>
    <w:tmpl w:val="594E6ED8"/>
    <w:lvl w:ilvl="0" w:tplc="D662F018">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E247279"/>
    <w:multiLevelType w:val="hybridMultilevel"/>
    <w:tmpl w:val="FA60DDFC"/>
    <w:lvl w:ilvl="0" w:tplc="3FE0C94C">
      <w:start w:val="1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24"/>
  </w:num>
  <w:num w:numId="3">
    <w:abstractNumId w:val="3"/>
  </w:num>
  <w:num w:numId="4">
    <w:abstractNumId w:val="16"/>
  </w:num>
  <w:num w:numId="5">
    <w:abstractNumId w:val="5"/>
  </w:num>
  <w:num w:numId="6">
    <w:abstractNumId w:val="19"/>
  </w:num>
  <w:num w:numId="7">
    <w:abstractNumId w:val="1"/>
  </w:num>
  <w:num w:numId="8">
    <w:abstractNumId w:val="18"/>
  </w:num>
  <w:num w:numId="9">
    <w:abstractNumId w:val="21"/>
  </w:num>
  <w:num w:numId="10">
    <w:abstractNumId w:val="2"/>
  </w:num>
  <w:num w:numId="11">
    <w:abstractNumId w:val="0"/>
  </w:num>
  <w:num w:numId="12">
    <w:abstractNumId w:val="22"/>
  </w:num>
  <w:num w:numId="13">
    <w:abstractNumId w:val="20"/>
  </w:num>
  <w:num w:numId="14">
    <w:abstractNumId w:val="10"/>
  </w:num>
  <w:num w:numId="15">
    <w:abstractNumId w:val="17"/>
  </w:num>
  <w:num w:numId="16">
    <w:abstractNumId w:val="27"/>
  </w:num>
  <w:num w:numId="17">
    <w:abstractNumId w:val="11"/>
  </w:num>
  <w:num w:numId="18">
    <w:abstractNumId w:val="28"/>
  </w:num>
  <w:num w:numId="19">
    <w:abstractNumId w:val="13"/>
  </w:num>
  <w:num w:numId="20">
    <w:abstractNumId w:val="7"/>
  </w:num>
  <w:num w:numId="21">
    <w:abstractNumId w:val="6"/>
  </w:num>
  <w:num w:numId="22">
    <w:abstractNumId w:val="23"/>
  </w:num>
  <w:num w:numId="23">
    <w:abstractNumId w:val="26"/>
  </w:num>
  <w:num w:numId="24">
    <w:abstractNumId w:val="25"/>
  </w:num>
  <w:num w:numId="25">
    <w:abstractNumId w:val="15"/>
  </w:num>
  <w:num w:numId="26">
    <w:abstractNumId w:val="14"/>
  </w:num>
  <w:num w:numId="27">
    <w:abstractNumId w:val="8"/>
  </w:num>
  <w:num w:numId="28">
    <w:abstractNumId w:val="9"/>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5E"/>
    <w:rsid w:val="00042D22"/>
    <w:rsid w:val="000518C8"/>
    <w:rsid w:val="00054E76"/>
    <w:rsid w:val="00060B07"/>
    <w:rsid w:val="00065DCA"/>
    <w:rsid w:val="00075264"/>
    <w:rsid w:val="0008105E"/>
    <w:rsid w:val="000923CA"/>
    <w:rsid w:val="000A354C"/>
    <w:rsid w:val="000B5D34"/>
    <w:rsid w:val="000B6165"/>
    <w:rsid w:val="000C542E"/>
    <w:rsid w:val="000E31AA"/>
    <w:rsid w:val="000F4EFF"/>
    <w:rsid w:val="000F5B6F"/>
    <w:rsid w:val="001005BF"/>
    <w:rsid w:val="0012222B"/>
    <w:rsid w:val="00135AF8"/>
    <w:rsid w:val="00137161"/>
    <w:rsid w:val="00162E55"/>
    <w:rsid w:val="00180AAE"/>
    <w:rsid w:val="001820F4"/>
    <w:rsid w:val="001829DD"/>
    <w:rsid w:val="001D6999"/>
    <w:rsid w:val="001E2BCC"/>
    <w:rsid w:val="001E4514"/>
    <w:rsid w:val="00214A79"/>
    <w:rsid w:val="00222BB3"/>
    <w:rsid w:val="00231EEC"/>
    <w:rsid w:val="002620F7"/>
    <w:rsid w:val="002652EA"/>
    <w:rsid w:val="00293D35"/>
    <w:rsid w:val="002D1831"/>
    <w:rsid w:val="002D658F"/>
    <w:rsid w:val="002E3164"/>
    <w:rsid w:val="002F3F77"/>
    <w:rsid w:val="002F7606"/>
    <w:rsid w:val="00311303"/>
    <w:rsid w:val="003320B0"/>
    <w:rsid w:val="00340586"/>
    <w:rsid w:val="00347378"/>
    <w:rsid w:val="0035170A"/>
    <w:rsid w:val="00353A7F"/>
    <w:rsid w:val="00371F92"/>
    <w:rsid w:val="0038436D"/>
    <w:rsid w:val="00391663"/>
    <w:rsid w:val="00392903"/>
    <w:rsid w:val="003B153E"/>
    <w:rsid w:val="003B59A0"/>
    <w:rsid w:val="003B5F23"/>
    <w:rsid w:val="003B793B"/>
    <w:rsid w:val="003C0D3A"/>
    <w:rsid w:val="003D7AB0"/>
    <w:rsid w:val="003E58A3"/>
    <w:rsid w:val="004107E5"/>
    <w:rsid w:val="00420D0F"/>
    <w:rsid w:val="004472FD"/>
    <w:rsid w:val="004637BC"/>
    <w:rsid w:val="00485CB5"/>
    <w:rsid w:val="004866FB"/>
    <w:rsid w:val="00487F66"/>
    <w:rsid w:val="00490520"/>
    <w:rsid w:val="004A220A"/>
    <w:rsid w:val="004A4D7B"/>
    <w:rsid w:val="004E2B11"/>
    <w:rsid w:val="004F1F26"/>
    <w:rsid w:val="00533961"/>
    <w:rsid w:val="00534721"/>
    <w:rsid w:val="00561699"/>
    <w:rsid w:val="005669A2"/>
    <w:rsid w:val="005801C2"/>
    <w:rsid w:val="00581FF3"/>
    <w:rsid w:val="005A2B9F"/>
    <w:rsid w:val="005E51EB"/>
    <w:rsid w:val="005E6403"/>
    <w:rsid w:val="0060318E"/>
    <w:rsid w:val="00637F16"/>
    <w:rsid w:val="00661509"/>
    <w:rsid w:val="00665DCD"/>
    <w:rsid w:val="0067176B"/>
    <w:rsid w:val="006B38C5"/>
    <w:rsid w:val="006C05F5"/>
    <w:rsid w:val="006E248C"/>
    <w:rsid w:val="006F5BDA"/>
    <w:rsid w:val="00740600"/>
    <w:rsid w:val="00740FB5"/>
    <w:rsid w:val="0075214F"/>
    <w:rsid w:val="0076571E"/>
    <w:rsid w:val="00775E87"/>
    <w:rsid w:val="0079770C"/>
    <w:rsid w:val="007A1F16"/>
    <w:rsid w:val="007B5F5F"/>
    <w:rsid w:val="007C0D1F"/>
    <w:rsid w:val="007E33AD"/>
    <w:rsid w:val="00816678"/>
    <w:rsid w:val="008352A7"/>
    <w:rsid w:val="008805AE"/>
    <w:rsid w:val="00892D4C"/>
    <w:rsid w:val="00897977"/>
    <w:rsid w:val="008A1411"/>
    <w:rsid w:val="008A53CF"/>
    <w:rsid w:val="008A713A"/>
    <w:rsid w:val="008C7C94"/>
    <w:rsid w:val="008E34D3"/>
    <w:rsid w:val="008F1AF9"/>
    <w:rsid w:val="008F5691"/>
    <w:rsid w:val="009164F0"/>
    <w:rsid w:val="00925841"/>
    <w:rsid w:val="009713BC"/>
    <w:rsid w:val="00975CF0"/>
    <w:rsid w:val="009A29BC"/>
    <w:rsid w:val="009B5BAE"/>
    <w:rsid w:val="009C3C4D"/>
    <w:rsid w:val="009D5D3C"/>
    <w:rsid w:val="00A03638"/>
    <w:rsid w:val="00A105D7"/>
    <w:rsid w:val="00A244C5"/>
    <w:rsid w:val="00A368C6"/>
    <w:rsid w:val="00A421E3"/>
    <w:rsid w:val="00A43073"/>
    <w:rsid w:val="00A50806"/>
    <w:rsid w:val="00A535B8"/>
    <w:rsid w:val="00A55170"/>
    <w:rsid w:val="00A64C8D"/>
    <w:rsid w:val="00A72018"/>
    <w:rsid w:val="00AB2265"/>
    <w:rsid w:val="00AC198A"/>
    <w:rsid w:val="00AD1695"/>
    <w:rsid w:val="00AD297E"/>
    <w:rsid w:val="00AE0D1F"/>
    <w:rsid w:val="00AF2FDE"/>
    <w:rsid w:val="00B26B1D"/>
    <w:rsid w:val="00B45D06"/>
    <w:rsid w:val="00B4671D"/>
    <w:rsid w:val="00B510D9"/>
    <w:rsid w:val="00B53C08"/>
    <w:rsid w:val="00B74739"/>
    <w:rsid w:val="00BA4A67"/>
    <w:rsid w:val="00BC6947"/>
    <w:rsid w:val="00BF79C9"/>
    <w:rsid w:val="00C00F12"/>
    <w:rsid w:val="00C16195"/>
    <w:rsid w:val="00C2432C"/>
    <w:rsid w:val="00C367CD"/>
    <w:rsid w:val="00C3753A"/>
    <w:rsid w:val="00C378B5"/>
    <w:rsid w:val="00C41962"/>
    <w:rsid w:val="00C45584"/>
    <w:rsid w:val="00C45C7B"/>
    <w:rsid w:val="00C5534F"/>
    <w:rsid w:val="00C64C41"/>
    <w:rsid w:val="00C806FD"/>
    <w:rsid w:val="00C855A2"/>
    <w:rsid w:val="00C87F31"/>
    <w:rsid w:val="00CA50F3"/>
    <w:rsid w:val="00CC27B1"/>
    <w:rsid w:val="00D02FDF"/>
    <w:rsid w:val="00D03A58"/>
    <w:rsid w:val="00D11428"/>
    <w:rsid w:val="00D11B6A"/>
    <w:rsid w:val="00D21CFF"/>
    <w:rsid w:val="00D267D4"/>
    <w:rsid w:val="00D276B0"/>
    <w:rsid w:val="00D3627A"/>
    <w:rsid w:val="00D363FC"/>
    <w:rsid w:val="00D403A2"/>
    <w:rsid w:val="00D43F60"/>
    <w:rsid w:val="00D848E3"/>
    <w:rsid w:val="00D93A43"/>
    <w:rsid w:val="00DB1718"/>
    <w:rsid w:val="00DC1E49"/>
    <w:rsid w:val="00E06942"/>
    <w:rsid w:val="00E06E32"/>
    <w:rsid w:val="00E12953"/>
    <w:rsid w:val="00E12D23"/>
    <w:rsid w:val="00E22E50"/>
    <w:rsid w:val="00E354F2"/>
    <w:rsid w:val="00E75F1D"/>
    <w:rsid w:val="00E82D02"/>
    <w:rsid w:val="00E875CC"/>
    <w:rsid w:val="00EA6364"/>
    <w:rsid w:val="00EB4DE8"/>
    <w:rsid w:val="00EC3B76"/>
    <w:rsid w:val="00ED4EA7"/>
    <w:rsid w:val="00EE08DD"/>
    <w:rsid w:val="00F14B73"/>
    <w:rsid w:val="00F2646A"/>
    <w:rsid w:val="00F353B7"/>
    <w:rsid w:val="00F37654"/>
    <w:rsid w:val="00F45C74"/>
    <w:rsid w:val="00F70A94"/>
    <w:rsid w:val="00F774EA"/>
    <w:rsid w:val="00F8064D"/>
    <w:rsid w:val="00FE4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C2A7"/>
  <w15:chartTrackingRefBased/>
  <w15:docId w15:val="{3CDC9D8D-247E-4082-A4B2-657D8995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05E"/>
    <w:pPr>
      <w:spacing w:after="0" w:line="240" w:lineRule="auto"/>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uiPriority w:val="9"/>
    <w:qFormat/>
    <w:rsid w:val="00081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05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05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8105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8105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8105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8105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8105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05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05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05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05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8105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8105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8105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8105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8105E"/>
    <w:rPr>
      <w:rFonts w:eastAsiaTheme="majorEastAsia" w:cstheme="majorBidi"/>
      <w:color w:val="272727" w:themeColor="text1" w:themeTint="D8"/>
    </w:rPr>
  </w:style>
  <w:style w:type="paragraph" w:styleId="Nzev">
    <w:name w:val="Title"/>
    <w:basedOn w:val="Normln"/>
    <w:next w:val="Normln"/>
    <w:link w:val="NzevChar"/>
    <w:uiPriority w:val="10"/>
    <w:qFormat/>
    <w:rsid w:val="0008105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05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105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105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8105E"/>
    <w:pPr>
      <w:spacing w:before="160"/>
      <w:jc w:val="center"/>
    </w:pPr>
    <w:rPr>
      <w:i/>
      <w:iCs/>
      <w:color w:val="404040" w:themeColor="text1" w:themeTint="BF"/>
    </w:rPr>
  </w:style>
  <w:style w:type="character" w:customStyle="1" w:styleId="CittChar">
    <w:name w:val="Citát Char"/>
    <w:basedOn w:val="Standardnpsmoodstavce"/>
    <w:link w:val="Citt"/>
    <w:uiPriority w:val="29"/>
    <w:rsid w:val="0008105E"/>
    <w:rPr>
      <w:i/>
      <w:iCs/>
      <w:color w:val="404040" w:themeColor="text1" w:themeTint="BF"/>
    </w:rPr>
  </w:style>
  <w:style w:type="paragraph" w:styleId="Odstavecseseznamem">
    <w:name w:val="List Paragraph"/>
    <w:basedOn w:val="Normln"/>
    <w:uiPriority w:val="34"/>
    <w:qFormat/>
    <w:rsid w:val="0008105E"/>
    <w:pPr>
      <w:ind w:left="720"/>
      <w:contextualSpacing/>
    </w:pPr>
  </w:style>
  <w:style w:type="character" w:styleId="Zdraznnintenzivn">
    <w:name w:val="Intense Emphasis"/>
    <w:basedOn w:val="Standardnpsmoodstavce"/>
    <w:uiPriority w:val="21"/>
    <w:qFormat/>
    <w:rsid w:val="0008105E"/>
    <w:rPr>
      <w:i/>
      <w:iCs/>
      <w:color w:val="0F4761" w:themeColor="accent1" w:themeShade="BF"/>
    </w:rPr>
  </w:style>
  <w:style w:type="paragraph" w:styleId="Vrazncitt">
    <w:name w:val="Intense Quote"/>
    <w:basedOn w:val="Normln"/>
    <w:next w:val="Normln"/>
    <w:link w:val="VrazncittChar"/>
    <w:uiPriority w:val="30"/>
    <w:qFormat/>
    <w:rsid w:val="00081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105E"/>
    <w:rPr>
      <w:i/>
      <w:iCs/>
      <w:color w:val="0F4761" w:themeColor="accent1" w:themeShade="BF"/>
    </w:rPr>
  </w:style>
  <w:style w:type="character" w:styleId="Odkazintenzivn">
    <w:name w:val="Intense Reference"/>
    <w:basedOn w:val="Standardnpsmoodstavce"/>
    <w:uiPriority w:val="32"/>
    <w:qFormat/>
    <w:rsid w:val="0008105E"/>
    <w:rPr>
      <w:b/>
      <w:bCs/>
      <w:smallCaps/>
      <w:color w:val="0F4761" w:themeColor="accent1" w:themeShade="BF"/>
      <w:spacing w:val="5"/>
    </w:rPr>
  </w:style>
  <w:style w:type="character" w:customStyle="1" w:styleId="CharStyle25">
    <w:name w:val="Char Style 25"/>
    <w:basedOn w:val="Standardnpsmoodstavce"/>
    <w:link w:val="Style24"/>
    <w:uiPriority w:val="99"/>
    <w:locked/>
    <w:rsid w:val="0008105E"/>
    <w:rPr>
      <w:rFonts w:ascii="Arial" w:hAnsi="Arial" w:cs="Arial"/>
      <w:b/>
      <w:bCs/>
      <w:sz w:val="18"/>
      <w:szCs w:val="18"/>
      <w:shd w:val="clear" w:color="auto" w:fill="FFFFFF"/>
    </w:rPr>
  </w:style>
  <w:style w:type="paragraph" w:customStyle="1" w:styleId="Style24">
    <w:name w:val="Style 24"/>
    <w:basedOn w:val="Normln"/>
    <w:link w:val="CharStyle25"/>
    <w:uiPriority w:val="99"/>
    <w:rsid w:val="0008105E"/>
    <w:pPr>
      <w:widowControl w:val="0"/>
      <w:shd w:val="clear" w:color="auto" w:fill="FFFFFF"/>
      <w:spacing w:after="170" w:line="346" w:lineRule="auto"/>
      <w:jc w:val="center"/>
      <w:outlineLvl w:val="3"/>
    </w:pPr>
    <w:rPr>
      <w:rFonts w:ascii="Arial" w:eastAsiaTheme="minorHAnsi" w:hAnsi="Arial" w:cs="Arial"/>
      <w:b/>
      <w:bCs/>
      <w:kern w:val="2"/>
      <w:sz w:val="18"/>
      <w:szCs w:val="18"/>
      <w:lang w:eastAsia="en-US"/>
    </w:rPr>
  </w:style>
  <w:style w:type="character" w:customStyle="1" w:styleId="CharStyle11">
    <w:name w:val="Char Style 11"/>
    <w:basedOn w:val="Standardnpsmoodstavce"/>
    <w:link w:val="Style10"/>
    <w:uiPriority w:val="99"/>
    <w:locked/>
    <w:rsid w:val="0008105E"/>
    <w:rPr>
      <w:rFonts w:ascii="Arial" w:hAnsi="Arial" w:cs="Arial"/>
      <w:sz w:val="18"/>
      <w:szCs w:val="18"/>
      <w:shd w:val="clear" w:color="auto" w:fill="FFFFFF"/>
    </w:rPr>
  </w:style>
  <w:style w:type="paragraph" w:customStyle="1" w:styleId="Style10">
    <w:name w:val="Style 10"/>
    <w:basedOn w:val="Normln"/>
    <w:link w:val="CharStyle11"/>
    <w:uiPriority w:val="99"/>
    <w:rsid w:val="0008105E"/>
    <w:pPr>
      <w:widowControl w:val="0"/>
      <w:shd w:val="clear" w:color="auto" w:fill="FFFFFF"/>
      <w:spacing w:line="346" w:lineRule="auto"/>
    </w:pPr>
    <w:rPr>
      <w:rFonts w:ascii="Arial" w:eastAsiaTheme="minorHAnsi" w:hAnsi="Arial" w:cs="Arial"/>
      <w:kern w:val="2"/>
      <w:sz w:val="18"/>
      <w:szCs w:val="18"/>
      <w:lang w:eastAsia="en-US"/>
    </w:rPr>
  </w:style>
  <w:style w:type="character" w:customStyle="1" w:styleId="CharStyle3">
    <w:name w:val="Char Style 3"/>
    <w:basedOn w:val="Standardnpsmoodstavce"/>
    <w:link w:val="Style2"/>
    <w:uiPriority w:val="99"/>
    <w:rsid w:val="0008105E"/>
    <w:rPr>
      <w:shd w:val="clear" w:color="auto" w:fill="FFFFFF"/>
    </w:rPr>
  </w:style>
  <w:style w:type="paragraph" w:customStyle="1" w:styleId="Style2">
    <w:name w:val="Style 2"/>
    <w:basedOn w:val="Normln"/>
    <w:link w:val="CharStyle3"/>
    <w:uiPriority w:val="99"/>
    <w:rsid w:val="0008105E"/>
    <w:pPr>
      <w:widowControl w:val="0"/>
      <w:shd w:val="clear" w:color="auto" w:fill="FFFFFF"/>
      <w:spacing w:after="260"/>
    </w:pPr>
    <w:rPr>
      <w:rFonts w:asciiTheme="minorHAnsi" w:eastAsiaTheme="minorHAnsi" w:hAnsiTheme="minorHAnsi" w:cstheme="minorBidi"/>
      <w:kern w:val="2"/>
      <w:sz w:val="22"/>
      <w:szCs w:val="22"/>
      <w:lang w:eastAsia="en-US"/>
    </w:rPr>
  </w:style>
  <w:style w:type="paragraph" w:styleId="Zhlav">
    <w:name w:val="header"/>
    <w:basedOn w:val="Normln"/>
    <w:link w:val="ZhlavChar"/>
    <w:uiPriority w:val="99"/>
    <w:unhideWhenUsed/>
    <w:rsid w:val="00D276B0"/>
    <w:pPr>
      <w:tabs>
        <w:tab w:val="center" w:pos="4536"/>
        <w:tab w:val="right" w:pos="9072"/>
      </w:tabs>
    </w:pPr>
  </w:style>
  <w:style w:type="character" w:customStyle="1" w:styleId="ZhlavChar">
    <w:name w:val="Záhlaví Char"/>
    <w:basedOn w:val="Standardnpsmoodstavce"/>
    <w:link w:val="Zhlav"/>
    <w:uiPriority w:val="99"/>
    <w:rsid w:val="00D276B0"/>
    <w:rPr>
      <w:rFonts w:ascii="Times New Roman" w:eastAsia="Times New Roman" w:hAnsi="Times New Roman" w:cs="Times New Roman"/>
      <w:kern w:val="0"/>
      <w:sz w:val="24"/>
      <w:szCs w:val="20"/>
      <w:lang w:eastAsia="cs-CZ"/>
    </w:rPr>
  </w:style>
  <w:style w:type="paragraph" w:styleId="Zpat">
    <w:name w:val="footer"/>
    <w:basedOn w:val="Normln"/>
    <w:link w:val="ZpatChar"/>
    <w:uiPriority w:val="99"/>
    <w:unhideWhenUsed/>
    <w:rsid w:val="00D276B0"/>
    <w:pPr>
      <w:tabs>
        <w:tab w:val="center" w:pos="4536"/>
        <w:tab w:val="right" w:pos="9072"/>
      </w:tabs>
    </w:pPr>
  </w:style>
  <w:style w:type="character" w:customStyle="1" w:styleId="ZpatChar">
    <w:name w:val="Zápatí Char"/>
    <w:basedOn w:val="Standardnpsmoodstavce"/>
    <w:link w:val="Zpat"/>
    <w:uiPriority w:val="99"/>
    <w:rsid w:val="00D276B0"/>
    <w:rPr>
      <w:rFonts w:ascii="Times New Roman" w:eastAsia="Times New Roman" w:hAnsi="Times New Roman" w:cs="Times New Roman"/>
      <w:kern w:val="0"/>
      <w:sz w:val="24"/>
      <w:szCs w:val="20"/>
      <w:lang w:eastAsia="cs-CZ"/>
    </w:rPr>
  </w:style>
  <w:style w:type="paragraph" w:styleId="Revize">
    <w:name w:val="Revision"/>
    <w:hidden/>
    <w:uiPriority w:val="99"/>
    <w:semiHidden/>
    <w:rsid w:val="002D658F"/>
    <w:pPr>
      <w:spacing w:after="0" w:line="240" w:lineRule="auto"/>
    </w:pPr>
    <w:rPr>
      <w:rFonts w:ascii="Times New Roman" w:eastAsia="Times New Roman" w:hAnsi="Times New Roman" w:cs="Times New Roman"/>
      <w:kern w:val="0"/>
      <w:sz w:val="24"/>
      <w:szCs w:val="20"/>
      <w:lang w:eastAsia="cs-CZ"/>
    </w:rPr>
  </w:style>
  <w:style w:type="character" w:styleId="Odkaznakoment">
    <w:name w:val="annotation reference"/>
    <w:basedOn w:val="Standardnpsmoodstavce"/>
    <w:uiPriority w:val="99"/>
    <w:semiHidden/>
    <w:unhideWhenUsed/>
    <w:rsid w:val="00561699"/>
    <w:rPr>
      <w:sz w:val="16"/>
      <w:szCs w:val="16"/>
    </w:rPr>
  </w:style>
  <w:style w:type="paragraph" w:styleId="Textkomente">
    <w:name w:val="annotation text"/>
    <w:basedOn w:val="Normln"/>
    <w:link w:val="TextkomenteChar"/>
    <w:uiPriority w:val="99"/>
    <w:unhideWhenUsed/>
    <w:rsid w:val="00561699"/>
    <w:rPr>
      <w:sz w:val="20"/>
    </w:rPr>
  </w:style>
  <w:style w:type="character" w:customStyle="1" w:styleId="TextkomenteChar">
    <w:name w:val="Text komentáře Char"/>
    <w:basedOn w:val="Standardnpsmoodstavce"/>
    <w:link w:val="Textkomente"/>
    <w:uiPriority w:val="99"/>
    <w:rsid w:val="00561699"/>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iPriority w:val="99"/>
    <w:semiHidden/>
    <w:unhideWhenUsed/>
    <w:rsid w:val="00561699"/>
    <w:rPr>
      <w:b/>
      <w:bCs/>
    </w:rPr>
  </w:style>
  <w:style w:type="character" w:customStyle="1" w:styleId="PedmtkomenteChar">
    <w:name w:val="Předmět komentáře Char"/>
    <w:basedOn w:val="TextkomenteChar"/>
    <w:link w:val="Pedmtkomente"/>
    <w:uiPriority w:val="99"/>
    <w:semiHidden/>
    <w:rsid w:val="00561699"/>
    <w:rPr>
      <w:rFonts w:ascii="Times New Roman" w:eastAsia="Times New Roman" w:hAnsi="Times New Roman" w:cs="Times New Roman"/>
      <w:b/>
      <w:bCs/>
      <w:kern w:val="0"/>
      <w:sz w:val="20"/>
      <w:szCs w:val="20"/>
      <w:lang w:eastAsia="cs-CZ"/>
    </w:rPr>
  </w:style>
  <w:style w:type="character" w:customStyle="1" w:styleId="platne1">
    <w:name w:val="platne1"/>
    <w:basedOn w:val="Standardnpsmoodstavce"/>
    <w:rsid w:val="00A50806"/>
  </w:style>
  <w:style w:type="paragraph" w:styleId="Normlnweb">
    <w:name w:val="Normal (Web)"/>
    <w:basedOn w:val="Normln"/>
    <w:uiPriority w:val="99"/>
    <w:unhideWhenUsed/>
    <w:rsid w:val="00A50806"/>
    <w:pPr>
      <w:spacing w:before="100" w:beforeAutospacing="1" w:after="100" w:afterAutospacing="1"/>
    </w:pPr>
    <w:rPr>
      <w:szCs w:val="24"/>
      <w14:ligatures w14:val="none"/>
    </w:rPr>
  </w:style>
  <w:style w:type="paragraph" w:customStyle="1" w:styleId="Zkladntext21">
    <w:name w:val="Základní text 21"/>
    <w:basedOn w:val="Normln"/>
    <w:uiPriority w:val="99"/>
    <w:rsid w:val="00A50806"/>
    <w:pPr>
      <w:widowControl w:val="0"/>
      <w:suppressAutoHyphens/>
      <w:jc w:val="center"/>
    </w:pPr>
    <w:rPr>
      <w:bCs/>
      <w:sz w:val="26"/>
      <w:lang w:eastAsia="zh-CN"/>
      <w14:ligatures w14:val="none"/>
    </w:rPr>
  </w:style>
  <w:style w:type="table" w:styleId="Mkatabulky">
    <w:name w:val="Table Grid"/>
    <w:basedOn w:val="Normlntabulka"/>
    <w:uiPriority w:val="59"/>
    <w:rsid w:val="00A50806"/>
    <w:pPr>
      <w:spacing w:after="0" w:line="240" w:lineRule="auto"/>
    </w:pPr>
    <w:rPr>
      <w:rFonts w:ascii="Calibri" w:eastAsia="Calibri" w:hAnsi="Calibri" w:cs="Times New Roman"/>
      <w:kern w:val="0"/>
      <w:sz w:val="20"/>
      <w:szCs w:val="20"/>
      <w:lang w:eastAsia="cs-CZ"/>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164F0"/>
    <w:pPr>
      <w:autoSpaceDE w:val="0"/>
      <w:autoSpaceDN w:val="0"/>
      <w:adjustRightInd w:val="0"/>
      <w:spacing w:after="0" w:line="240" w:lineRule="auto"/>
    </w:pPr>
    <w:rPr>
      <w:rFonts w:ascii="Calibri" w:hAnsi="Calibri" w:cs="Calibri"/>
      <w:color w:val="000000"/>
      <w:kern w:val="0"/>
      <w:sz w:val="24"/>
      <w:szCs w:val="24"/>
    </w:rPr>
  </w:style>
  <w:style w:type="paragraph" w:styleId="Textbubliny">
    <w:name w:val="Balloon Text"/>
    <w:basedOn w:val="Normln"/>
    <w:link w:val="TextbublinyChar"/>
    <w:uiPriority w:val="99"/>
    <w:semiHidden/>
    <w:unhideWhenUsed/>
    <w:rsid w:val="00A535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35B8"/>
    <w:rPr>
      <w:rFonts w:ascii="Segoe UI" w:eastAsia="Times New Roman" w:hAnsi="Segoe UI" w:cs="Segoe UI"/>
      <w:kern w:val="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35D5-6158-456A-BC7D-59610B33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4838</Words>
  <Characters>28550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Ďurica Jakub (ÚMČ Praha 10)</dc:creator>
  <cp:keywords/>
  <dc:description/>
  <cp:lastModifiedBy>Eva Štrobachová</cp:lastModifiedBy>
  <cp:revision>10</cp:revision>
  <cp:lastPrinted>2025-04-10T09:41:00Z</cp:lastPrinted>
  <dcterms:created xsi:type="dcterms:W3CDTF">2025-04-17T07:26:00Z</dcterms:created>
  <dcterms:modified xsi:type="dcterms:W3CDTF">2025-05-01T12:49:00Z</dcterms:modified>
</cp:coreProperties>
</file>