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39459" w14:textId="3635B1F3" w:rsidR="00D072D9" w:rsidRPr="0035002A" w:rsidRDefault="00D072D9" w:rsidP="008F367A">
      <w:pPr>
        <w:spacing w:after="40"/>
        <w:jc w:val="center"/>
        <w:outlineLvl w:val="0"/>
        <w:rPr>
          <w:rFonts w:ascii="Aptos" w:eastAsia="Times New Roman" w:hAnsi="Aptos" w:cs="Tahoma"/>
          <w:b/>
          <w:bCs/>
          <w:caps/>
          <w:spacing w:val="5"/>
        </w:rPr>
      </w:pPr>
      <w:r w:rsidRPr="0035002A">
        <w:rPr>
          <w:rFonts w:ascii="Aptos" w:eastAsia="Times New Roman" w:hAnsi="Aptos" w:cs="Tahoma"/>
          <w:b/>
          <w:bCs/>
          <w:caps/>
          <w:spacing w:val="5"/>
        </w:rPr>
        <w:t xml:space="preserve">Dodatek č. </w:t>
      </w:r>
      <w:r w:rsidR="00E44B92" w:rsidRPr="0035002A">
        <w:rPr>
          <w:rFonts w:ascii="Aptos" w:eastAsia="Times New Roman" w:hAnsi="Aptos" w:cs="Tahoma"/>
          <w:b/>
          <w:bCs/>
          <w:caps/>
          <w:spacing w:val="5"/>
        </w:rPr>
        <w:t>1</w:t>
      </w:r>
    </w:p>
    <w:p w14:paraId="19B1787E" w14:textId="51066C5C" w:rsidR="00E01193" w:rsidRPr="00545496" w:rsidRDefault="00D072D9" w:rsidP="00545496">
      <w:pPr>
        <w:spacing w:after="0"/>
        <w:jc w:val="center"/>
        <w:rPr>
          <w:rFonts w:ascii="Aptos" w:eastAsia="Times New Roman" w:hAnsi="Aptos" w:cs="Tahoma"/>
          <w:b/>
          <w:caps/>
        </w:rPr>
      </w:pPr>
      <w:r w:rsidRPr="0035002A">
        <w:rPr>
          <w:rFonts w:ascii="Aptos" w:eastAsia="Times New Roman" w:hAnsi="Aptos" w:cs="Tahoma"/>
          <w:b/>
          <w:caps/>
        </w:rPr>
        <w:t xml:space="preserve">ke Smlouvě o poskytování právních služeb ze dne </w:t>
      </w:r>
      <w:r w:rsidR="0035002A" w:rsidRPr="0035002A">
        <w:rPr>
          <w:rFonts w:ascii="Aptos" w:eastAsia="Times New Roman" w:hAnsi="Aptos" w:cs="Tahoma"/>
          <w:b/>
          <w:caps/>
        </w:rPr>
        <w:t>4</w:t>
      </w:r>
      <w:r w:rsidRPr="0035002A">
        <w:rPr>
          <w:rFonts w:ascii="Aptos" w:eastAsia="Times New Roman" w:hAnsi="Aptos" w:cs="Tahoma"/>
          <w:b/>
          <w:caps/>
        </w:rPr>
        <w:t xml:space="preserve">. </w:t>
      </w:r>
      <w:r w:rsidR="0035002A" w:rsidRPr="0035002A">
        <w:rPr>
          <w:rFonts w:ascii="Aptos" w:eastAsia="Times New Roman" w:hAnsi="Aptos" w:cs="Tahoma"/>
          <w:b/>
          <w:caps/>
        </w:rPr>
        <w:t>července 2023</w:t>
      </w:r>
    </w:p>
    <w:p w14:paraId="24300522" w14:textId="763C6994" w:rsidR="00E01193" w:rsidRPr="0044310B" w:rsidRDefault="00E01193" w:rsidP="00545496">
      <w:pPr>
        <w:spacing w:after="60"/>
        <w:jc w:val="center"/>
        <w:rPr>
          <w:rFonts w:ascii="Aptos" w:eastAsia="Times New Roman" w:hAnsi="Aptos" w:cs="Tahoma"/>
        </w:rPr>
      </w:pPr>
      <w:r w:rsidRPr="0035002A">
        <w:rPr>
          <w:rFonts w:ascii="Aptos" w:eastAsia="Times New Roman" w:hAnsi="Aptos" w:cs="Tahoma"/>
        </w:rPr>
        <w:t xml:space="preserve">uzavřený v souladu s ust. § </w:t>
      </w:r>
      <w:r w:rsidR="002B4FEE">
        <w:rPr>
          <w:rFonts w:ascii="Aptos" w:eastAsia="Times New Roman" w:hAnsi="Aptos" w:cs="Tahoma"/>
        </w:rPr>
        <w:t>2430</w:t>
      </w:r>
      <w:r w:rsidRPr="0035002A">
        <w:rPr>
          <w:rFonts w:ascii="Aptos" w:eastAsia="Times New Roman" w:hAnsi="Aptos" w:cs="Tahoma"/>
        </w:rPr>
        <w:t xml:space="preserve"> a násl. zákona č. 89/2012 Sb., občanský zákoník, ve znění pozdějších předpisů, zákona č. 85/1996 Sb., o advokacii, ve znění pozdějších předpisů</w:t>
      </w:r>
      <w:r w:rsidR="0035002A" w:rsidRPr="0035002A">
        <w:rPr>
          <w:rFonts w:ascii="Aptos" w:eastAsia="Times New Roman" w:hAnsi="Aptos" w:cs="Tahoma"/>
        </w:rPr>
        <w:t xml:space="preserve"> a zákona č. 134/2016 Sb., o zadávání veřejných zakázek, ve znění pozdějších předpisů</w:t>
      </w:r>
      <w:r w:rsidR="0044310B">
        <w:rPr>
          <w:rFonts w:ascii="Aptos" w:eastAsia="Times New Roman" w:hAnsi="Aptos" w:cs="Tahoma"/>
        </w:rPr>
        <w:t xml:space="preserve"> (dále jen „</w:t>
      </w:r>
      <w:r w:rsidR="0044310B" w:rsidRPr="002B4FEE">
        <w:rPr>
          <w:rFonts w:ascii="Aptos" w:eastAsia="Times New Roman" w:hAnsi="Aptos" w:cs="Tahoma"/>
          <w:b/>
          <w:bCs/>
        </w:rPr>
        <w:t>ZZVZ</w:t>
      </w:r>
      <w:r w:rsidR="0044310B">
        <w:rPr>
          <w:rFonts w:ascii="Aptos" w:eastAsia="Times New Roman" w:hAnsi="Aptos" w:cs="Tahoma"/>
        </w:rPr>
        <w:t>“)</w:t>
      </w:r>
    </w:p>
    <w:p w14:paraId="1B40E6D7" w14:textId="36CE7FBE" w:rsidR="00E01193" w:rsidRPr="0035002A" w:rsidRDefault="00E01193" w:rsidP="00545496">
      <w:pPr>
        <w:spacing w:after="240"/>
        <w:jc w:val="center"/>
        <w:rPr>
          <w:rFonts w:ascii="Aptos" w:eastAsia="Times New Roman" w:hAnsi="Aptos" w:cs="Tahoma"/>
        </w:rPr>
      </w:pPr>
      <w:r w:rsidRPr="0035002A">
        <w:rPr>
          <w:rFonts w:ascii="Aptos" w:eastAsia="Times New Roman" w:hAnsi="Aptos" w:cs="Tahoma"/>
        </w:rPr>
        <w:t>(dále jen „</w:t>
      </w:r>
      <w:r w:rsidRPr="0076097E">
        <w:rPr>
          <w:rFonts w:ascii="Aptos" w:eastAsia="Times New Roman" w:hAnsi="Aptos" w:cs="Tahoma"/>
          <w:b/>
        </w:rPr>
        <w:t>Dodatek</w:t>
      </w:r>
      <w:r w:rsidRPr="0035002A">
        <w:rPr>
          <w:rFonts w:ascii="Aptos" w:eastAsia="Times New Roman" w:hAnsi="Aptos" w:cs="Tahoma"/>
        </w:rPr>
        <w:t>“)</w:t>
      </w:r>
    </w:p>
    <w:p w14:paraId="3161A1AA" w14:textId="0816BD89" w:rsidR="00D072D9" w:rsidRPr="0035002A" w:rsidRDefault="0035002A" w:rsidP="00640386">
      <w:pPr>
        <w:spacing w:after="0"/>
        <w:outlineLvl w:val="0"/>
        <w:rPr>
          <w:rFonts w:ascii="Aptos" w:eastAsia="Times New Roman" w:hAnsi="Aptos" w:cs="Tahoma"/>
          <w:b/>
        </w:rPr>
      </w:pPr>
      <w:r>
        <w:rPr>
          <w:rFonts w:ascii="Aptos" w:eastAsia="Times New Roman" w:hAnsi="Aptos" w:cs="Tahoma"/>
          <w:b/>
        </w:rPr>
        <w:t>Moravské zemské muzeum</w:t>
      </w:r>
    </w:p>
    <w:p w14:paraId="6BE62EA7" w14:textId="48BED6DD" w:rsidR="0035002A" w:rsidRDefault="0035002A" w:rsidP="00E44B92">
      <w:pPr>
        <w:tabs>
          <w:tab w:val="left" w:pos="1701"/>
        </w:tabs>
        <w:spacing w:after="0"/>
        <w:rPr>
          <w:rFonts w:ascii="Aptos" w:eastAsia="Times New Roman" w:hAnsi="Aptos" w:cs="Tahoma"/>
        </w:rPr>
      </w:pPr>
      <w:r w:rsidRPr="0035002A">
        <w:rPr>
          <w:rFonts w:ascii="Aptos" w:eastAsia="Times New Roman" w:hAnsi="Aptos" w:cs="Tahoma"/>
        </w:rPr>
        <w:t xml:space="preserve">IČO: </w:t>
      </w:r>
      <w:r>
        <w:rPr>
          <w:rFonts w:ascii="Aptos" w:hAnsi="Aptos" w:cs="Tahoma"/>
        </w:rPr>
        <w:t>000 94 862</w:t>
      </w:r>
    </w:p>
    <w:p w14:paraId="47C34C90" w14:textId="7B966234" w:rsidR="00E44B92" w:rsidRPr="0035002A" w:rsidRDefault="0076097E" w:rsidP="00E44B92">
      <w:pPr>
        <w:tabs>
          <w:tab w:val="left" w:pos="1701"/>
        </w:tabs>
        <w:spacing w:after="0"/>
        <w:rPr>
          <w:rFonts w:ascii="Aptos" w:eastAsia="Times New Roman" w:hAnsi="Aptos" w:cs="Tahoma"/>
        </w:rPr>
      </w:pPr>
      <w:r>
        <w:rPr>
          <w:rFonts w:ascii="Aptos" w:eastAsia="Times New Roman" w:hAnsi="Aptos" w:cs="Tahoma"/>
        </w:rPr>
        <w:t>s</w:t>
      </w:r>
      <w:r w:rsidR="00E44B92" w:rsidRPr="0035002A">
        <w:rPr>
          <w:rFonts w:ascii="Aptos" w:eastAsia="Times New Roman" w:hAnsi="Aptos" w:cs="Tahoma"/>
        </w:rPr>
        <w:t xml:space="preserve">e sídlem </w:t>
      </w:r>
      <w:r w:rsidR="0035002A">
        <w:rPr>
          <w:rFonts w:ascii="Aptos" w:hAnsi="Aptos" w:cs="Tahoma"/>
        </w:rPr>
        <w:t>Zelný trh 6, 659 37 Brno</w:t>
      </w:r>
    </w:p>
    <w:p w14:paraId="59397509" w14:textId="5B6AF447" w:rsidR="00E44B92" w:rsidRPr="00545496" w:rsidRDefault="0076097E" w:rsidP="00545496">
      <w:pPr>
        <w:spacing w:after="120"/>
        <w:rPr>
          <w:rFonts w:ascii="Aptos" w:eastAsia="Times New Roman" w:hAnsi="Aptos" w:cs="Tahoma"/>
          <w:bCs/>
        </w:rPr>
      </w:pPr>
      <w:r w:rsidRPr="0076097E">
        <w:rPr>
          <w:rFonts w:ascii="Aptos" w:eastAsia="Times New Roman" w:hAnsi="Aptos" w:cs="Tahoma"/>
          <w:bCs/>
        </w:rPr>
        <w:t>z</w:t>
      </w:r>
      <w:r w:rsidR="00D072D9" w:rsidRPr="00545496">
        <w:rPr>
          <w:rFonts w:ascii="Aptos" w:eastAsia="Times New Roman" w:hAnsi="Aptos" w:cs="Tahoma"/>
          <w:bCs/>
        </w:rPr>
        <w:t>astoupen</w:t>
      </w:r>
      <w:r w:rsidRPr="00545496">
        <w:rPr>
          <w:rFonts w:ascii="Aptos" w:eastAsia="Times New Roman" w:hAnsi="Aptos" w:cs="Tahoma"/>
          <w:bCs/>
        </w:rPr>
        <w:t>é</w:t>
      </w:r>
      <w:r w:rsidR="00E01193" w:rsidRPr="00545496">
        <w:rPr>
          <w:rFonts w:ascii="Aptos" w:eastAsia="Times New Roman" w:hAnsi="Aptos" w:cs="Tahoma"/>
          <w:bCs/>
        </w:rPr>
        <w:t xml:space="preserve"> </w:t>
      </w:r>
      <w:r w:rsidR="0035002A" w:rsidRPr="00545496">
        <w:rPr>
          <w:rFonts w:ascii="Aptos" w:eastAsia="Times New Roman" w:hAnsi="Aptos" w:cs="Tahoma"/>
          <w:bCs/>
        </w:rPr>
        <w:t>Mgr. Jiřím Mitáčkem, Ph.D., generálním ředitelem</w:t>
      </w:r>
    </w:p>
    <w:p w14:paraId="1876C394" w14:textId="07D0F992" w:rsidR="00D072D9" w:rsidRPr="0035002A" w:rsidRDefault="00E01193" w:rsidP="00545496">
      <w:pPr>
        <w:spacing w:after="120"/>
        <w:rPr>
          <w:rFonts w:ascii="Aptos" w:eastAsia="Times New Roman" w:hAnsi="Aptos" w:cs="Tahoma"/>
        </w:rPr>
      </w:pPr>
      <w:r w:rsidRPr="0035002A">
        <w:rPr>
          <w:rFonts w:ascii="Aptos" w:eastAsia="Times New Roman" w:hAnsi="Aptos" w:cs="Tahoma"/>
        </w:rPr>
        <w:t>(dále jen „</w:t>
      </w:r>
      <w:r w:rsidRPr="0035002A">
        <w:rPr>
          <w:rFonts w:ascii="Aptos" w:eastAsia="Times New Roman" w:hAnsi="Aptos" w:cs="Tahoma"/>
          <w:b/>
        </w:rPr>
        <w:t>Klient</w:t>
      </w:r>
      <w:r w:rsidRPr="0035002A">
        <w:rPr>
          <w:rFonts w:ascii="Aptos" w:eastAsia="Times New Roman" w:hAnsi="Aptos" w:cs="Tahoma"/>
        </w:rPr>
        <w:t>“)</w:t>
      </w:r>
    </w:p>
    <w:p w14:paraId="1F39CCD9" w14:textId="77777777" w:rsidR="00D072D9" w:rsidRPr="0035002A" w:rsidRDefault="00D072D9" w:rsidP="00545496">
      <w:pPr>
        <w:spacing w:after="120"/>
        <w:rPr>
          <w:rFonts w:ascii="Aptos" w:eastAsia="Times New Roman" w:hAnsi="Aptos" w:cs="Tahoma"/>
        </w:rPr>
      </w:pPr>
      <w:r w:rsidRPr="0035002A">
        <w:rPr>
          <w:rFonts w:ascii="Aptos" w:eastAsia="Times New Roman" w:hAnsi="Aptos" w:cs="Tahoma"/>
        </w:rPr>
        <w:t>a</w:t>
      </w:r>
    </w:p>
    <w:p w14:paraId="077470A2" w14:textId="5333CE92" w:rsidR="00D072D9" w:rsidRPr="0035002A" w:rsidRDefault="0035002A" w:rsidP="00640386">
      <w:pPr>
        <w:spacing w:after="0"/>
        <w:outlineLvl w:val="0"/>
        <w:rPr>
          <w:rFonts w:ascii="Aptos" w:eastAsia="Times New Roman" w:hAnsi="Aptos" w:cs="Tahoma"/>
          <w:b/>
        </w:rPr>
      </w:pPr>
      <w:r>
        <w:rPr>
          <w:rFonts w:ascii="Aptos" w:eastAsia="Times New Roman" w:hAnsi="Aptos" w:cs="Tahoma"/>
          <w:b/>
        </w:rPr>
        <w:t>PORTOS, advokátní kancelář s.r.o.</w:t>
      </w:r>
    </w:p>
    <w:p w14:paraId="17BCBFBC" w14:textId="312A2E5F" w:rsidR="0035002A" w:rsidRDefault="0035002A" w:rsidP="00640386">
      <w:pPr>
        <w:spacing w:after="0"/>
        <w:rPr>
          <w:rFonts w:ascii="Aptos" w:eastAsia="Times New Roman" w:hAnsi="Aptos" w:cs="Tahoma"/>
        </w:rPr>
      </w:pPr>
      <w:r w:rsidRPr="0035002A">
        <w:rPr>
          <w:rFonts w:ascii="Aptos" w:eastAsia="Times New Roman" w:hAnsi="Aptos" w:cs="Tahoma"/>
        </w:rPr>
        <w:t>IČO: 481 18</w:t>
      </w:r>
      <w:r>
        <w:rPr>
          <w:rFonts w:ascii="Aptos" w:eastAsia="Times New Roman" w:hAnsi="Aptos" w:cs="Tahoma"/>
        </w:rPr>
        <w:t> </w:t>
      </w:r>
      <w:r w:rsidRPr="0035002A">
        <w:rPr>
          <w:rFonts w:ascii="Aptos" w:eastAsia="Times New Roman" w:hAnsi="Aptos" w:cs="Tahoma"/>
        </w:rPr>
        <w:t>753</w:t>
      </w:r>
    </w:p>
    <w:p w14:paraId="63AC1705" w14:textId="075DE07C" w:rsidR="00E44B92" w:rsidRPr="0035002A" w:rsidRDefault="0076097E" w:rsidP="00640386">
      <w:pPr>
        <w:spacing w:after="0"/>
        <w:rPr>
          <w:rFonts w:ascii="Aptos" w:eastAsia="Times New Roman" w:hAnsi="Aptos" w:cs="Tahoma"/>
        </w:rPr>
      </w:pPr>
      <w:r>
        <w:rPr>
          <w:rFonts w:ascii="Aptos" w:eastAsia="Times New Roman" w:hAnsi="Aptos" w:cs="Tahoma"/>
        </w:rPr>
        <w:t>s</w:t>
      </w:r>
      <w:r w:rsidR="00E44B92" w:rsidRPr="0035002A">
        <w:rPr>
          <w:rFonts w:ascii="Aptos" w:eastAsia="Times New Roman" w:hAnsi="Aptos" w:cs="Tahoma"/>
        </w:rPr>
        <w:t>e sídlem</w:t>
      </w:r>
      <w:r>
        <w:rPr>
          <w:rFonts w:ascii="Aptos" w:eastAsia="Times New Roman" w:hAnsi="Aptos" w:cs="Tahoma"/>
        </w:rPr>
        <w:t xml:space="preserve"> </w:t>
      </w:r>
      <w:r w:rsidR="00E44B92" w:rsidRPr="0035002A">
        <w:rPr>
          <w:rFonts w:ascii="Aptos" w:eastAsia="Times New Roman" w:hAnsi="Aptos" w:cs="Tahoma"/>
        </w:rPr>
        <w:t>Hvězdova 1716/2b, 140 00 Praha 4</w:t>
      </w:r>
    </w:p>
    <w:p w14:paraId="6716EDAC" w14:textId="64147E13" w:rsidR="00D072D9" w:rsidRPr="0035002A" w:rsidRDefault="0076097E" w:rsidP="00640386">
      <w:pPr>
        <w:tabs>
          <w:tab w:val="left" w:pos="1701"/>
        </w:tabs>
        <w:spacing w:after="0"/>
        <w:rPr>
          <w:rFonts w:ascii="Aptos" w:hAnsi="Aptos" w:cs="Tahoma"/>
          <w:color w:val="333333"/>
          <w:shd w:val="clear" w:color="auto" w:fill="FFFFFF"/>
        </w:rPr>
      </w:pPr>
      <w:r>
        <w:rPr>
          <w:rFonts w:ascii="Aptos" w:eastAsia="Times New Roman" w:hAnsi="Aptos" w:cs="Tahoma"/>
        </w:rPr>
        <w:t>z</w:t>
      </w:r>
      <w:r w:rsidR="00D072D9" w:rsidRPr="0035002A">
        <w:rPr>
          <w:rFonts w:ascii="Aptos" w:eastAsia="Times New Roman" w:hAnsi="Aptos" w:cs="Tahoma"/>
        </w:rPr>
        <w:t>apsaná v</w:t>
      </w:r>
      <w:r>
        <w:rPr>
          <w:rFonts w:ascii="Aptos" w:eastAsia="Times New Roman" w:hAnsi="Aptos" w:cs="Tahoma"/>
        </w:rPr>
        <w:t xml:space="preserve"> obchodním rejstříku </w:t>
      </w:r>
      <w:r w:rsidR="00D072D9" w:rsidRPr="0035002A">
        <w:rPr>
          <w:rFonts w:ascii="Aptos" w:eastAsia="Times New Roman" w:hAnsi="Aptos" w:cs="Tahoma"/>
        </w:rPr>
        <w:t xml:space="preserve">vedeném Městským soudem v Praze pod </w:t>
      </w:r>
      <w:proofErr w:type="spellStart"/>
      <w:r w:rsidR="00D072D9" w:rsidRPr="0035002A">
        <w:rPr>
          <w:rFonts w:ascii="Aptos" w:eastAsia="Times New Roman" w:hAnsi="Aptos" w:cs="Tahoma"/>
        </w:rPr>
        <w:t>sp</w:t>
      </w:r>
      <w:proofErr w:type="spellEnd"/>
      <w:r w:rsidR="00D072D9" w:rsidRPr="0035002A">
        <w:rPr>
          <w:rFonts w:ascii="Aptos" w:eastAsia="Times New Roman" w:hAnsi="Aptos" w:cs="Tahoma"/>
        </w:rPr>
        <w:t xml:space="preserve">. zn. </w:t>
      </w:r>
      <w:r w:rsidR="00D072D9" w:rsidRPr="0035002A">
        <w:rPr>
          <w:rFonts w:ascii="Aptos" w:hAnsi="Aptos" w:cs="Tahoma"/>
          <w:color w:val="333333"/>
          <w:shd w:val="clear" w:color="auto" w:fill="FFFFFF"/>
        </w:rPr>
        <w:t>C 212268</w:t>
      </w:r>
    </w:p>
    <w:p w14:paraId="75A8D0D9" w14:textId="7E2EC29E" w:rsidR="00D072D9" w:rsidRPr="0035002A" w:rsidRDefault="0076097E" w:rsidP="00545496">
      <w:pPr>
        <w:shd w:val="clear" w:color="auto" w:fill="FFFFFF"/>
        <w:spacing w:after="80"/>
        <w:rPr>
          <w:rFonts w:ascii="Aptos" w:eastAsia="Times New Roman" w:hAnsi="Aptos" w:cs="Tahoma"/>
        </w:rPr>
      </w:pPr>
      <w:r>
        <w:rPr>
          <w:rFonts w:ascii="Aptos" w:eastAsia="Times New Roman" w:hAnsi="Aptos" w:cs="Tahoma"/>
        </w:rPr>
        <w:t>z</w:t>
      </w:r>
      <w:r w:rsidR="00D072D9" w:rsidRPr="0035002A">
        <w:rPr>
          <w:rFonts w:ascii="Aptos" w:eastAsia="Times New Roman" w:hAnsi="Aptos" w:cs="Tahoma"/>
        </w:rPr>
        <w:t>astoupená</w:t>
      </w:r>
      <w:r>
        <w:rPr>
          <w:rFonts w:ascii="Aptos" w:eastAsia="Times New Roman" w:hAnsi="Aptos" w:cs="Tahoma"/>
        </w:rPr>
        <w:t xml:space="preserve"> </w:t>
      </w:r>
      <w:r w:rsidR="00D072D9" w:rsidRPr="0035002A">
        <w:rPr>
          <w:rFonts w:ascii="Aptos" w:eastAsia="Times New Roman" w:hAnsi="Aptos" w:cs="Tahoma"/>
        </w:rPr>
        <w:t xml:space="preserve">JUDr. Jaromírem Císařem, </w:t>
      </w:r>
      <w:r>
        <w:rPr>
          <w:rFonts w:ascii="Aptos" w:eastAsia="Times New Roman" w:hAnsi="Aptos" w:cs="Tahoma"/>
        </w:rPr>
        <w:t xml:space="preserve">Ph.D., </w:t>
      </w:r>
      <w:r w:rsidR="00D072D9" w:rsidRPr="0035002A">
        <w:rPr>
          <w:rFonts w:ascii="Aptos" w:eastAsia="Times New Roman" w:hAnsi="Aptos" w:cs="Tahoma"/>
        </w:rPr>
        <w:t>jednatelem</w:t>
      </w:r>
      <w:r>
        <w:rPr>
          <w:rFonts w:ascii="Aptos" w:eastAsia="Times New Roman" w:hAnsi="Aptos" w:cs="Tahoma"/>
        </w:rPr>
        <w:t>,</w:t>
      </w:r>
    </w:p>
    <w:p w14:paraId="19C23B41" w14:textId="1EA5BE15" w:rsidR="00E01193" w:rsidRPr="0035002A" w:rsidRDefault="00E01193" w:rsidP="00545496">
      <w:pPr>
        <w:spacing w:after="120"/>
        <w:rPr>
          <w:rFonts w:ascii="Aptos" w:eastAsia="Times New Roman" w:hAnsi="Aptos" w:cs="Tahoma"/>
        </w:rPr>
      </w:pPr>
      <w:r w:rsidRPr="0035002A">
        <w:rPr>
          <w:rFonts w:ascii="Aptos" w:eastAsia="Times New Roman" w:hAnsi="Aptos" w:cs="Tahoma"/>
        </w:rPr>
        <w:t>(dále jen „</w:t>
      </w:r>
      <w:r w:rsidRPr="0035002A">
        <w:rPr>
          <w:rFonts w:ascii="Aptos" w:eastAsia="Times New Roman" w:hAnsi="Aptos" w:cs="Tahoma"/>
          <w:b/>
        </w:rPr>
        <w:t>Advokát</w:t>
      </w:r>
      <w:r w:rsidRPr="0035002A">
        <w:rPr>
          <w:rFonts w:ascii="Aptos" w:eastAsia="Times New Roman" w:hAnsi="Aptos" w:cs="Tahoma"/>
        </w:rPr>
        <w:t>“)</w:t>
      </w:r>
    </w:p>
    <w:p w14:paraId="6A2FF850" w14:textId="5DF65128" w:rsidR="00E01193" w:rsidRPr="0035002A" w:rsidRDefault="00E01193" w:rsidP="00545496">
      <w:pPr>
        <w:spacing w:after="120"/>
        <w:rPr>
          <w:rFonts w:ascii="Aptos" w:eastAsia="Times New Roman" w:hAnsi="Aptos" w:cs="Tahoma"/>
          <w:bCs/>
        </w:rPr>
      </w:pPr>
      <w:r w:rsidRPr="0035002A">
        <w:rPr>
          <w:rFonts w:ascii="Aptos" w:eastAsia="Times New Roman" w:hAnsi="Aptos" w:cs="Tahoma"/>
          <w:bCs/>
        </w:rPr>
        <w:t>(Klient a Advokát dále společné též „</w:t>
      </w:r>
      <w:r w:rsidRPr="0035002A">
        <w:rPr>
          <w:rFonts w:ascii="Aptos" w:eastAsia="Times New Roman" w:hAnsi="Aptos" w:cs="Tahoma"/>
          <w:b/>
          <w:bCs/>
        </w:rPr>
        <w:t>Smluvní strany</w:t>
      </w:r>
      <w:r w:rsidRPr="0035002A">
        <w:rPr>
          <w:rFonts w:ascii="Aptos" w:eastAsia="Times New Roman" w:hAnsi="Aptos" w:cs="Tahoma"/>
          <w:bCs/>
        </w:rPr>
        <w:t>“</w:t>
      </w:r>
      <w:r w:rsidR="0044310B">
        <w:rPr>
          <w:rFonts w:ascii="Aptos" w:eastAsia="Times New Roman" w:hAnsi="Aptos" w:cs="Tahoma"/>
          <w:bCs/>
        </w:rPr>
        <w:t xml:space="preserve"> nebo samostatně jako „</w:t>
      </w:r>
      <w:r w:rsidR="0044310B">
        <w:rPr>
          <w:rFonts w:ascii="Aptos" w:eastAsia="Times New Roman" w:hAnsi="Aptos" w:cs="Tahoma"/>
          <w:b/>
          <w:bCs/>
        </w:rPr>
        <w:t>Smluvní strana</w:t>
      </w:r>
      <w:r w:rsidR="0044310B">
        <w:rPr>
          <w:rFonts w:ascii="Aptos" w:eastAsia="Times New Roman" w:hAnsi="Aptos" w:cs="Tahoma"/>
          <w:bCs/>
        </w:rPr>
        <w:t>“</w:t>
      </w:r>
      <w:r w:rsidRPr="0035002A">
        <w:rPr>
          <w:rFonts w:ascii="Aptos" w:eastAsia="Times New Roman" w:hAnsi="Aptos" w:cs="Tahoma"/>
          <w:bCs/>
        </w:rPr>
        <w:t>)</w:t>
      </w:r>
    </w:p>
    <w:p w14:paraId="00CA9B5E" w14:textId="557A15E8" w:rsidR="00D40AF1" w:rsidRDefault="00D40AF1" w:rsidP="0076097E">
      <w:pPr>
        <w:pStyle w:val="Zkladntext"/>
        <w:spacing w:after="120" w:line="276" w:lineRule="auto"/>
        <w:rPr>
          <w:rFonts w:ascii="Aptos" w:hAnsi="Aptos" w:cs="Tahoma"/>
          <w:sz w:val="22"/>
          <w:szCs w:val="22"/>
        </w:rPr>
      </w:pPr>
      <w:r w:rsidRPr="0035002A">
        <w:rPr>
          <w:rFonts w:ascii="Aptos" w:hAnsi="Aptos" w:cs="Tahoma"/>
          <w:sz w:val="22"/>
          <w:szCs w:val="22"/>
        </w:rPr>
        <w:t>níže uvedeného dne, měsíce a roku uzavřely tento</w:t>
      </w:r>
    </w:p>
    <w:p w14:paraId="47A74E55" w14:textId="77777777" w:rsidR="0076097E" w:rsidRPr="0035002A" w:rsidRDefault="0076097E" w:rsidP="00545496">
      <w:pPr>
        <w:pStyle w:val="Zkladntext"/>
        <w:spacing w:after="120" w:line="276" w:lineRule="auto"/>
        <w:rPr>
          <w:rFonts w:ascii="Aptos" w:hAnsi="Aptos" w:cs="Tahoma"/>
          <w:sz w:val="22"/>
          <w:szCs w:val="22"/>
        </w:rPr>
      </w:pPr>
    </w:p>
    <w:p w14:paraId="6E6B37B5" w14:textId="53D3B702" w:rsidR="00D072D9" w:rsidRPr="0035002A" w:rsidRDefault="00D40AF1" w:rsidP="00E44B92">
      <w:pPr>
        <w:spacing w:after="160"/>
        <w:jc w:val="center"/>
        <w:rPr>
          <w:rFonts w:ascii="Aptos" w:eastAsia="Times New Roman" w:hAnsi="Aptos" w:cs="Tahoma"/>
        </w:rPr>
      </w:pPr>
      <w:r w:rsidRPr="0035002A">
        <w:rPr>
          <w:rFonts w:ascii="Aptos" w:hAnsi="Aptos" w:cs="Tahoma"/>
          <w:b/>
        </w:rPr>
        <w:t>D o d a t e k :</w:t>
      </w:r>
    </w:p>
    <w:p w14:paraId="224511E4" w14:textId="3CCA7424" w:rsidR="00D072D9" w:rsidRDefault="00D072D9" w:rsidP="00545496">
      <w:pPr>
        <w:keepNext/>
        <w:spacing w:before="120" w:after="0"/>
        <w:jc w:val="center"/>
        <w:rPr>
          <w:rFonts w:ascii="Aptos" w:eastAsia="Times New Roman" w:hAnsi="Aptos" w:cs="Tahoma"/>
          <w:b/>
        </w:rPr>
      </w:pPr>
      <w:bookmarkStart w:id="0" w:name="_Hlk484701529"/>
      <w:r w:rsidRPr="0035002A">
        <w:rPr>
          <w:rFonts w:ascii="Aptos" w:eastAsia="Times New Roman" w:hAnsi="Aptos" w:cs="Tahoma"/>
          <w:b/>
        </w:rPr>
        <w:t>I.</w:t>
      </w:r>
    </w:p>
    <w:p w14:paraId="3DD65BE0" w14:textId="10A9D4AB" w:rsidR="0076097E" w:rsidRPr="00545496" w:rsidRDefault="0076097E" w:rsidP="00545496">
      <w:pPr>
        <w:keepNext/>
        <w:spacing w:after="60"/>
        <w:jc w:val="center"/>
        <w:rPr>
          <w:rFonts w:ascii="Aptos" w:eastAsia="Times New Roman" w:hAnsi="Aptos" w:cs="Tahoma"/>
          <w:b/>
          <w:smallCaps/>
        </w:rPr>
      </w:pPr>
      <w:r w:rsidRPr="00B468F8">
        <w:rPr>
          <w:rFonts w:ascii="Aptos" w:eastAsia="Times New Roman" w:hAnsi="Aptos" w:cs="Tahoma"/>
          <w:b/>
          <w:smallCaps/>
        </w:rPr>
        <w:t>Předmět dodatku</w:t>
      </w:r>
    </w:p>
    <w:p w14:paraId="4ECC2A79" w14:textId="2E8F04CA" w:rsidR="00D072D9" w:rsidRPr="0035002A" w:rsidRDefault="00D072D9" w:rsidP="00545496">
      <w:pPr>
        <w:spacing w:after="120"/>
        <w:jc w:val="both"/>
        <w:rPr>
          <w:rFonts w:ascii="Aptos" w:eastAsia="Times New Roman" w:hAnsi="Aptos" w:cs="Tahoma"/>
        </w:rPr>
      </w:pPr>
      <w:bookmarkStart w:id="1" w:name="_GoBack"/>
      <w:r w:rsidRPr="0035002A">
        <w:rPr>
          <w:rFonts w:ascii="Aptos" w:eastAsia="Times New Roman" w:hAnsi="Aptos" w:cs="Tahoma"/>
        </w:rPr>
        <w:t xml:space="preserve">Smlouva o poskytování právních služeb </w:t>
      </w:r>
      <w:bookmarkEnd w:id="1"/>
      <w:r w:rsidRPr="0035002A">
        <w:rPr>
          <w:rFonts w:ascii="Aptos" w:eastAsia="Times New Roman" w:hAnsi="Aptos" w:cs="Tahoma"/>
        </w:rPr>
        <w:t xml:space="preserve">ze dne </w:t>
      </w:r>
      <w:r w:rsidR="002960D2">
        <w:rPr>
          <w:rFonts w:ascii="Aptos" w:eastAsia="Times New Roman" w:hAnsi="Aptos" w:cs="Tahoma"/>
        </w:rPr>
        <w:t>4. července 2023</w:t>
      </w:r>
      <w:r w:rsidR="00E44B92" w:rsidRPr="0035002A">
        <w:rPr>
          <w:rFonts w:ascii="Aptos" w:eastAsia="Times New Roman" w:hAnsi="Aptos" w:cs="Tahoma"/>
        </w:rPr>
        <w:t xml:space="preserve"> </w:t>
      </w:r>
      <w:r w:rsidR="00104230" w:rsidRPr="0035002A">
        <w:rPr>
          <w:rFonts w:ascii="Aptos" w:eastAsia="Times New Roman" w:hAnsi="Aptos" w:cs="Tahoma"/>
        </w:rPr>
        <w:t>(dále jen „</w:t>
      </w:r>
      <w:r w:rsidR="00104230" w:rsidRPr="002960D2">
        <w:rPr>
          <w:rFonts w:ascii="Aptos" w:eastAsia="Times New Roman" w:hAnsi="Aptos" w:cs="Tahoma"/>
          <w:b/>
        </w:rPr>
        <w:t>Smlouva</w:t>
      </w:r>
      <w:r w:rsidR="00104230" w:rsidRPr="0035002A">
        <w:rPr>
          <w:rFonts w:ascii="Aptos" w:eastAsia="Times New Roman" w:hAnsi="Aptos" w:cs="Tahoma"/>
        </w:rPr>
        <w:t>“)</w:t>
      </w:r>
      <w:r w:rsidR="00C36D24" w:rsidRPr="0035002A">
        <w:rPr>
          <w:rFonts w:ascii="Aptos" w:eastAsia="Times New Roman" w:hAnsi="Aptos" w:cs="Tahoma"/>
        </w:rPr>
        <w:t xml:space="preserve"> </w:t>
      </w:r>
      <w:r w:rsidRPr="0035002A">
        <w:rPr>
          <w:rFonts w:ascii="Aptos" w:eastAsia="Times New Roman" w:hAnsi="Aptos" w:cs="Tahoma"/>
        </w:rPr>
        <w:t>se mění a</w:t>
      </w:r>
      <w:r w:rsidR="009E69F1">
        <w:rPr>
          <w:rFonts w:ascii="Aptos" w:eastAsia="Times New Roman" w:hAnsi="Aptos" w:cs="Tahoma"/>
        </w:rPr>
        <w:t> </w:t>
      </w:r>
      <w:r w:rsidRPr="0035002A">
        <w:rPr>
          <w:rFonts w:ascii="Aptos" w:eastAsia="Times New Roman" w:hAnsi="Aptos" w:cs="Tahoma"/>
        </w:rPr>
        <w:t xml:space="preserve">doplňuje </w:t>
      </w:r>
      <w:r w:rsidR="00104230" w:rsidRPr="0035002A">
        <w:rPr>
          <w:rFonts w:ascii="Aptos" w:eastAsia="Times New Roman" w:hAnsi="Aptos" w:cs="Tahoma"/>
        </w:rPr>
        <w:t>následovně</w:t>
      </w:r>
      <w:r w:rsidRPr="0035002A">
        <w:rPr>
          <w:rFonts w:ascii="Aptos" w:eastAsia="Times New Roman" w:hAnsi="Aptos" w:cs="Tahoma"/>
        </w:rPr>
        <w:t>:</w:t>
      </w:r>
    </w:p>
    <w:p w14:paraId="2B3924AD" w14:textId="42E4A766" w:rsidR="00BD02BD" w:rsidRPr="0035002A" w:rsidRDefault="00944E4A" w:rsidP="00545496">
      <w:pPr>
        <w:pStyle w:val="Odstavecseseznamem"/>
        <w:numPr>
          <w:ilvl w:val="1"/>
          <w:numId w:val="1"/>
        </w:numPr>
        <w:spacing w:after="60"/>
        <w:ind w:left="567" w:hanging="567"/>
        <w:contextualSpacing w:val="0"/>
        <w:jc w:val="both"/>
        <w:rPr>
          <w:rFonts w:ascii="Aptos" w:eastAsia="Times New Roman" w:hAnsi="Aptos" w:cs="Tahoma"/>
        </w:rPr>
      </w:pPr>
      <w:r>
        <w:rPr>
          <w:rFonts w:ascii="Aptos" w:eastAsia="Times New Roman" w:hAnsi="Aptos" w:cs="Tahoma"/>
        </w:rPr>
        <w:t>Do čl</w:t>
      </w:r>
      <w:r w:rsidR="00BD02BD" w:rsidRPr="0035002A">
        <w:rPr>
          <w:rFonts w:ascii="Aptos" w:eastAsia="Times New Roman" w:hAnsi="Aptos" w:cs="Tahoma"/>
        </w:rPr>
        <w:t>. I. odst</w:t>
      </w:r>
      <w:r w:rsidR="00BD02BD" w:rsidRPr="00E9596A">
        <w:rPr>
          <w:rFonts w:ascii="Aptos" w:eastAsia="Times New Roman" w:hAnsi="Aptos" w:cs="Tahoma"/>
        </w:rPr>
        <w:t xml:space="preserve">. </w:t>
      </w:r>
      <w:r w:rsidR="00CB684D" w:rsidRPr="00E9596A">
        <w:rPr>
          <w:rFonts w:ascii="Aptos" w:eastAsia="Times New Roman" w:hAnsi="Aptos" w:cs="Tahoma"/>
        </w:rPr>
        <w:t>3</w:t>
      </w:r>
      <w:r w:rsidR="00BD02BD" w:rsidRPr="00E9596A">
        <w:rPr>
          <w:rFonts w:ascii="Aptos" w:eastAsia="Times New Roman" w:hAnsi="Aptos" w:cs="Tahoma"/>
        </w:rPr>
        <w:t>.</w:t>
      </w:r>
      <w:r w:rsidR="00E8225F">
        <w:rPr>
          <w:rFonts w:ascii="Aptos" w:eastAsia="Times New Roman" w:hAnsi="Aptos" w:cs="Tahoma"/>
        </w:rPr>
        <w:t xml:space="preserve"> </w:t>
      </w:r>
      <w:r w:rsidR="00E8225F" w:rsidRPr="0035002A">
        <w:rPr>
          <w:rFonts w:ascii="Aptos" w:eastAsia="Times New Roman" w:hAnsi="Aptos" w:cs="Tahoma"/>
        </w:rPr>
        <w:t>Smlouvy</w:t>
      </w:r>
      <w:r w:rsidR="00BD02BD" w:rsidRPr="00E9596A">
        <w:rPr>
          <w:rFonts w:ascii="Aptos" w:eastAsia="Times New Roman" w:hAnsi="Aptos" w:cs="Tahoma"/>
        </w:rPr>
        <w:t xml:space="preserve"> </w:t>
      </w:r>
      <w:r w:rsidR="006B62A7">
        <w:rPr>
          <w:rFonts w:ascii="Aptos" w:eastAsia="Times New Roman" w:hAnsi="Aptos" w:cs="Tahoma"/>
        </w:rPr>
        <w:t xml:space="preserve">se doplňuje nové </w:t>
      </w:r>
      <w:r w:rsidR="00525757">
        <w:rPr>
          <w:rFonts w:ascii="Aptos" w:eastAsia="Times New Roman" w:hAnsi="Aptos" w:cs="Tahoma"/>
        </w:rPr>
        <w:t xml:space="preserve">písm. </w:t>
      </w:r>
      <w:r>
        <w:rPr>
          <w:rFonts w:ascii="Aptos" w:eastAsia="Times New Roman" w:hAnsi="Aptos" w:cs="Tahoma"/>
        </w:rPr>
        <w:t>za</w:t>
      </w:r>
      <w:r w:rsidR="00CB684D">
        <w:rPr>
          <w:rFonts w:ascii="Aptos" w:eastAsia="Times New Roman" w:hAnsi="Aptos" w:cs="Tahoma"/>
        </w:rPr>
        <w:t>.</w:t>
      </w:r>
      <w:r>
        <w:rPr>
          <w:rFonts w:ascii="Aptos" w:eastAsia="Times New Roman" w:hAnsi="Aptos" w:cs="Tahoma"/>
        </w:rPr>
        <w:t>, kter</w:t>
      </w:r>
      <w:r w:rsidR="006B62A7">
        <w:rPr>
          <w:rFonts w:ascii="Aptos" w:eastAsia="Times New Roman" w:hAnsi="Aptos" w:cs="Tahoma"/>
        </w:rPr>
        <w:t>é</w:t>
      </w:r>
      <w:r w:rsidR="00BD02BD" w:rsidRPr="0035002A">
        <w:rPr>
          <w:rFonts w:ascii="Aptos" w:eastAsia="Times New Roman" w:hAnsi="Aptos" w:cs="Tahoma"/>
        </w:rPr>
        <w:t xml:space="preserve"> zní následovně: </w:t>
      </w:r>
    </w:p>
    <w:p w14:paraId="550E849F" w14:textId="6270541E" w:rsidR="00E9596A" w:rsidRDefault="00BD02BD" w:rsidP="00545496">
      <w:pPr>
        <w:spacing w:after="120"/>
        <w:ind w:left="567"/>
        <w:jc w:val="both"/>
        <w:outlineLvl w:val="0"/>
        <w:rPr>
          <w:rFonts w:ascii="Aptos" w:eastAsia="Times New Roman" w:hAnsi="Aptos" w:cs="Tahoma"/>
          <w:i/>
          <w:iCs/>
        </w:rPr>
      </w:pPr>
      <w:r w:rsidRPr="00CB684D">
        <w:rPr>
          <w:rFonts w:ascii="Aptos" w:eastAsia="Times New Roman" w:hAnsi="Aptos" w:cs="Tahoma"/>
          <w:i/>
          <w:iCs/>
        </w:rPr>
        <w:t>„</w:t>
      </w:r>
      <w:r w:rsidR="006F1F53" w:rsidRPr="00E9596A">
        <w:rPr>
          <w:rFonts w:ascii="Aptos" w:eastAsia="Times New Roman" w:hAnsi="Aptos" w:cs="Tahoma"/>
          <w:i/>
          <w:iCs/>
        </w:rPr>
        <w:t xml:space="preserve">zastupování </w:t>
      </w:r>
      <w:r w:rsidR="006F1F53">
        <w:rPr>
          <w:rFonts w:ascii="Aptos" w:eastAsia="Times New Roman" w:hAnsi="Aptos" w:cs="Tahoma"/>
          <w:i/>
          <w:iCs/>
        </w:rPr>
        <w:t>Klienta</w:t>
      </w:r>
      <w:r w:rsidR="006F1F53" w:rsidRPr="00E9596A">
        <w:rPr>
          <w:rFonts w:ascii="Aptos" w:eastAsia="Times New Roman" w:hAnsi="Aptos" w:cs="Tahoma"/>
          <w:i/>
          <w:iCs/>
        </w:rPr>
        <w:t xml:space="preserve"> </w:t>
      </w:r>
      <w:r w:rsidR="006F1F53">
        <w:rPr>
          <w:rFonts w:ascii="Aptos" w:eastAsia="Times New Roman" w:hAnsi="Aptos" w:cs="Tahoma"/>
          <w:i/>
          <w:iCs/>
        </w:rPr>
        <w:t xml:space="preserve">v řízení u Úřadu </w:t>
      </w:r>
      <w:r w:rsidR="006F1F53" w:rsidRPr="00E9596A">
        <w:rPr>
          <w:rFonts w:ascii="Aptos" w:eastAsia="Times New Roman" w:hAnsi="Aptos" w:cs="Tahoma"/>
          <w:i/>
          <w:iCs/>
        </w:rPr>
        <w:t>pro</w:t>
      </w:r>
      <w:r w:rsidR="006F1F53">
        <w:rPr>
          <w:rFonts w:ascii="Aptos" w:eastAsia="Times New Roman" w:hAnsi="Aptos" w:cs="Tahoma"/>
          <w:i/>
          <w:iCs/>
        </w:rPr>
        <w:t> </w:t>
      </w:r>
      <w:r w:rsidR="006F1F53" w:rsidRPr="00E9596A">
        <w:rPr>
          <w:rFonts w:ascii="Aptos" w:eastAsia="Times New Roman" w:hAnsi="Aptos" w:cs="Tahoma"/>
          <w:i/>
          <w:iCs/>
        </w:rPr>
        <w:t>ochranu hospodářské soutěže</w:t>
      </w:r>
      <w:r w:rsidR="006F1F53">
        <w:rPr>
          <w:rFonts w:ascii="Aptos" w:eastAsia="Times New Roman" w:hAnsi="Aptos" w:cs="Tahoma"/>
          <w:i/>
          <w:iCs/>
        </w:rPr>
        <w:t xml:space="preserve"> (dále jen „</w:t>
      </w:r>
      <w:r w:rsidR="006F1F53" w:rsidRPr="00545496">
        <w:rPr>
          <w:rFonts w:ascii="Aptos" w:eastAsia="Times New Roman" w:hAnsi="Aptos" w:cs="Tahoma"/>
          <w:b/>
          <w:bCs/>
          <w:i/>
          <w:iCs/>
        </w:rPr>
        <w:t>ÚOHS</w:t>
      </w:r>
      <w:r w:rsidR="006F1F53">
        <w:rPr>
          <w:rFonts w:ascii="Aptos" w:eastAsia="Times New Roman" w:hAnsi="Aptos" w:cs="Tahoma"/>
          <w:i/>
          <w:iCs/>
        </w:rPr>
        <w:t xml:space="preserve">“) o návrhu </w:t>
      </w:r>
      <w:r w:rsidR="00E9596A" w:rsidRPr="00E9596A">
        <w:rPr>
          <w:rFonts w:ascii="Aptos" w:eastAsia="Times New Roman" w:hAnsi="Aptos" w:cs="Tahoma"/>
          <w:i/>
          <w:iCs/>
        </w:rPr>
        <w:t xml:space="preserve">společnosti </w:t>
      </w:r>
      <w:proofErr w:type="spellStart"/>
      <w:r w:rsidR="00E9596A" w:rsidRPr="00E9596A">
        <w:rPr>
          <w:rFonts w:ascii="Aptos" w:eastAsia="Times New Roman" w:hAnsi="Aptos" w:cs="Tahoma"/>
          <w:i/>
          <w:iCs/>
        </w:rPr>
        <w:t>Axiell</w:t>
      </w:r>
      <w:proofErr w:type="spellEnd"/>
      <w:r w:rsidR="00E9596A" w:rsidRPr="00E9596A">
        <w:rPr>
          <w:rFonts w:ascii="Aptos" w:eastAsia="Times New Roman" w:hAnsi="Aptos" w:cs="Tahoma"/>
          <w:i/>
          <w:iCs/>
        </w:rPr>
        <w:t xml:space="preserve"> s.r.o., IČO: 241 27 582, se sídlem Praha 5 - Zličín, Na Radosti 106/64, PSČ 15521 na</w:t>
      </w:r>
      <w:r w:rsidR="00F470D1">
        <w:rPr>
          <w:rFonts w:ascii="Aptos" w:eastAsia="Times New Roman" w:hAnsi="Aptos" w:cs="Tahoma"/>
          <w:i/>
          <w:iCs/>
        </w:rPr>
        <w:t> </w:t>
      </w:r>
      <w:r w:rsidR="00E9596A" w:rsidRPr="00E9596A">
        <w:rPr>
          <w:rFonts w:ascii="Aptos" w:eastAsia="Times New Roman" w:hAnsi="Aptos" w:cs="Tahoma"/>
          <w:i/>
          <w:iCs/>
        </w:rPr>
        <w:t>zahájení</w:t>
      </w:r>
      <w:r w:rsidR="00944E4A">
        <w:rPr>
          <w:rFonts w:ascii="Aptos" w:eastAsia="Times New Roman" w:hAnsi="Aptos" w:cs="Tahoma"/>
          <w:i/>
          <w:iCs/>
        </w:rPr>
        <w:t xml:space="preserve"> správního</w:t>
      </w:r>
      <w:r w:rsidR="00E9596A" w:rsidRPr="00E9596A">
        <w:rPr>
          <w:rFonts w:ascii="Aptos" w:eastAsia="Times New Roman" w:hAnsi="Aptos" w:cs="Tahoma"/>
          <w:i/>
          <w:iCs/>
        </w:rPr>
        <w:t xml:space="preserve"> řízení o přezkoumání úkonů </w:t>
      </w:r>
      <w:r w:rsidR="00944E4A">
        <w:rPr>
          <w:rFonts w:ascii="Aptos" w:eastAsia="Times New Roman" w:hAnsi="Aptos" w:cs="Tahoma"/>
          <w:i/>
          <w:iCs/>
        </w:rPr>
        <w:t>Klienta jakožto z</w:t>
      </w:r>
      <w:r w:rsidR="00E9596A" w:rsidRPr="00E9596A">
        <w:rPr>
          <w:rFonts w:ascii="Aptos" w:eastAsia="Times New Roman" w:hAnsi="Aptos" w:cs="Tahoma"/>
          <w:i/>
          <w:iCs/>
        </w:rPr>
        <w:t xml:space="preserve">adavatele </w:t>
      </w:r>
      <w:r w:rsidR="00944E4A">
        <w:rPr>
          <w:rFonts w:ascii="Aptos" w:eastAsia="Times New Roman" w:hAnsi="Aptos" w:cs="Tahoma"/>
          <w:i/>
          <w:iCs/>
        </w:rPr>
        <w:t xml:space="preserve">dle ZZVZ </w:t>
      </w:r>
      <w:r w:rsidR="00E9596A" w:rsidRPr="00E9596A">
        <w:rPr>
          <w:rFonts w:ascii="Aptos" w:eastAsia="Times New Roman" w:hAnsi="Aptos" w:cs="Tahoma"/>
          <w:i/>
          <w:iCs/>
        </w:rPr>
        <w:t xml:space="preserve">ve </w:t>
      </w:r>
      <w:r w:rsidR="00874DF2">
        <w:rPr>
          <w:rFonts w:ascii="Aptos" w:eastAsia="Times New Roman" w:hAnsi="Aptos" w:cs="Tahoma"/>
          <w:i/>
          <w:iCs/>
        </w:rPr>
        <w:t>V</w:t>
      </w:r>
      <w:r w:rsidR="00874DF2" w:rsidRPr="00E9596A">
        <w:rPr>
          <w:rFonts w:ascii="Aptos" w:eastAsia="Times New Roman" w:hAnsi="Aptos" w:cs="Tahoma"/>
          <w:i/>
          <w:iCs/>
        </w:rPr>
        <w:t xml:space="preserve">eřejné </w:t>
      </w:r>
      <w:r w:rsidR="00E9596A" w:rsidRPr="00E9596A">
        <w:rPr>
          <w:rFonts w:ascii="Aptos" w:eastAsia="Times New Roman" w:hAnsi="Aptos" w:cs="Tahoma"/>
          <w:i/>
          <w:iCs/>
        </w:rPr>
        <w:t>zakázce</w:t>
      </w:r>
      <w:r w:rsidR="00874DF2">
        <w:rPr>
          <w:rFonts w:ascii="Aptos" w:eastAsia="Times New Roman" w:hAnsi="Aptos" w:cs="Tahoma"/>
          <w:i/>
          <w:iCs/>
        </w:rPr>
        <w:t xml:space="preserve"> </w:t>
      </w:r>
      <w:r w:rsidR="00874DF2" w:rsidRPr="00874DF2">
        <w:rPr>
          <w:rFonts w:ascii="Aptos" w:eastAsia="Times New Roman" w:hAnsi="Aptos" w:cs="Tahoma"/>
          <w:i/>
          <w:iCs/>
        </w:rPr>
        <w:t>dle čl. I. odst. 2</w:t>
      </w:r>
      <w:r w:rsidR="00E8225F">
        <w:rPr>
          <w:rFonts w:ascii="Aptos" w:eastAsia="Times New Roman" w:hAnsi="Aptos" w:cs="Tahoma"/>
          <w:i/>
          <w:iCs/>
        </w:rPr>
        <w:t>.</w:t>
      </w:r>
      <w:r w:rsidR="00874DF2" w:rsidRPr="00874DF2">
        <w:rPr>
          <w:rFonts w:ascii="Aptos" w:eastAsia="Times New Roman" w:hAnsi="Aptos" w:cs="Tahoma"/>
          <w:i/>
          <w:iCs/>
        </w:rPr>
        <w:t xml:space="preserve"> písm. f</w:t>
      </w:r>
      <w:r w:rsidR="00692A21">
        <w:rPr>
          <w:rFonts w:ascii="Aptos" w:eastAsia="Times New Roman" w:hAnsi="Aptos" w:cs="Tahoma"/>
          <w:i/>
          <w:iCs/>
        </w:rPr>
        <w:t>.</w:t>
      </w:r>
      <w:r w:rsidR="00874DF2" w:rsidRPr="00874DF2">
        <w:rPr>
          <w:rFonts w:ascii="Aptos" w:eastAsia="Times New Roman" w:hAnsi="Aptos" w:cs="Tahoma"/>
          <w:i/>
          <w:iCs/>
        </w:rPr>
        <w:t xml:space="preserve"> Smlouvy</w:t>
      </w:r>
      <w:r w:rsidR="00874DF2">
        <w:rPr>
          <w:rFonts w:ascii="Aptos" w:eastAsia="Times New Roman" w:hAnsi="Aptos" w:cs="Tahoma"/>
          <w:i/>
          <w:iCs/>
        </w:rPr>
        <w:t xml:space="preserve"> s</w:t>
      </w:r>
      <w:r w:rsidR="00D433FB">
        <w:rPr>
          <w:rFonts w:ascii="Aptos" w:eastAsia="Times New Roman" w:hAnsi="Aptos" w:cs="Tahoma"/>
          <w:i/>
          <w:iCs/>
        </w:rPr>
        <w:t> </w:t>
      </w:r>
      <w:r w:rsidR="00874DF2">
        <w:rPr>
          <w:rFonts w:ascii="Aptos" w:eastAsia="Times New Roman" w:hAnsi="Aptos" w:cs="Tahoma"/>
          <w:i/>
          <w:iCs/>
        </w:rPr>
        <w:t>názvem</w:t>
      </w:r>
      <w:r w:rsidR="00E9596A" w:rsidRPr="00E9596A">
        <w:rPr>
          <w:rFonts w:ascii="Aptos" w:eastAsia="Times New Roman" w:hAnsi="Aptos" w:cs="Tahoma"/>
          <w:i/>
          <w:iCs/>
        </w:rPr>
        <w:t xml:space="preserve"> Implementace, nasazení a</w:t>
      </w:r>
      <w:r w:rsidR="00044C24">
        <w:rPr>
          <w:rFonts w:ascii="Aptos" w:eastAsia="Times New Roman" w:hAnsi="Aptos" w:cs="Tahoma"/>
          <w:i/>
          <w:iCs/>
        </w:rPr>
        <w:t> </w:t>
      </w:r>
      <w:r w:rsidR="00E9596A" w:rsidRPr="00E9596A">
        <w:rPr>
          <w:rFonts w:ascii="Aptos" w:eastAsia="Times New Roman" w:hAnsi="Aptos" w:cs="Tahoma"/>
          <w:i/>
          <w:iCs/>
        </w:rPr>
        <w:t xml:space="preserve">technická podpora informačního systému evidence sbírek muzejní povahy, zajištění provozu, údržby a rozvoje“, </w:t>
      </w:r>
      <w:r w:rsidR="006F1F53">
        <w:rPr>
          <w:rFonts w:ascii="Aptos" w:eastAsia="Times New Roman" w:hAnsi="Aptos" w:cs="Tahoma"/>
          <w:i/>
          <w:iCs/>
        </w:rPr>
        <w:t>a právní služby s tímto řízením související</w:t>
      </w:r>
      <w:r w:rsidR="00E9596A" w:rsidRPr="00E9596A">
        <w:rPr>
          <w:rFonts w:ascii="Aptos" w:eastAsia="Times New Roman" w:hAnsi="Aptos" w:cs="Tahoma"/>
          <w:i/>
          <w:iCs/>
        </w:rPr>
        <w:t>.</w:t>
      </w:r>
      <w:r w:rsidR="00CB684D" w:rsidRPr="00CB684D">
        <w:rPr>
          <w:rFonts w:ascii="Aptos" w:eastAsia="Times New Roman" w:hAnsi="Aptos" w:cs="Tahoma"/>
          <w:i/>
          <w:iCs/>
        </w:rPr>
        <w:t>“</w:t>
      </w:r>
    </w:p>
    <w:p w14:paraId="16F5853D" w14:textId="58F6D60F" w:rsidR="00944E4A" w:rsidRPr="00545496" w:rsidRDefault="00944E4A" w:rsidP="00545496">
      <w:pPr>
        <w:pStyle w:val="Odstavecseseznamem"/>
        <w:keepNext/>
        <w:numPr>
          <w:ilvl w:val="1"/>
          <w:numId w:val="1"/>
        </w:numPr>
        <w:spacing w:after="60"/>
        <w:ind w:left="567" w:hanging="567"/>
        <w:contextualSpacing w:val="0"/>
        <w:jc w:val="both"/>
        <w:rPr>
          <w:rFonts w:ascii="Aptos" w:eastAsia="Times New Roman" w:hAnsi="Aptos" w:cs="Tahoma"/>
          <w:iCs/>
        </w:rPr>
      </w:pPr>
      <w:r>
        <w:rPr>
          <w:rFonts w:ascii="Aptos" w:eastAsia="Times New Roman" w:hAnsi="Aptos" w:cs="Tahoma"/>
          <w:iCs/>
        </w:rPr>
        <w:t>Čl. I. odst. 5</w:t>
      </w:r>
      <w:r w:rsidR="00E8225F">
        <w:rPr>
          <w:rFonts w:ascii="Aptos" w:eastAsia="Times New Roman" w:hAnsi="Aptos" w:cs="Tahoma"/>
          <w:iCs/>
        </w:rPr>
        <w:t>.</w:t>
      </w:r>
      <w:r>
        <w:rPr>
          <w:rFonts w:ascii="Aptos" w:eastAsia="Times New Roman" w:hAnsi="Aptos" w:cs="Tahoma"/>
          <w:iCs/>
        </w:rPr>
        <w:t xml:space="preserve"> </w:t>
      </w:r>
      <w:r w:rsidRPr="00545496">
        <w:rPr>
          <w:rFonts w:ascii="Aptos" w:eastAsia="Times New Roman" w:hAnsi="Aptos" w:cs="Tahoma"/>
        </w:rPr>
        <w:t>Smlouvy</w:t>
      </w:r>
      <w:r>
        <w:rPr>
          <w:rFonts w:ascii="Aptos" w:eastAsia="Times New Roman" w:hAnsi="Aptos" w:cs="Tahoma"/>
          <w:iCs/>
        </w:rPr>
        <w:t xml:space="preserve"> se tímto ruší a nahrazuje se novým, který zní následovně: </w:t>
      </w:r>
    </w:p>
    <w:p w14:paraId="3FC62B5A" w14:textId="41EFCC76" w:rsidR="00944E4A" w:rsidRPr="00545496" w:rsidRDefault="00944E4A" w:rsidP="00545496">
      <w:pPr>
        <w:spacing w:after="120"/>
        <w:ind w:left="567"/>
        <w:jc w:val="both"/>
        <w:outlineLvl w:val="0"/>
        <w:rPr>
          <w:rFonts w:ascii="Aptos" w:eastAsia="Times New Roman" w:hAnsi="Aptos" w:cs="Tahoma"/>
          <w:i/>
        </w:rPr>
      </w:pPr>
      <w:r w:rsidRPr="00545496">
        <w:rPr>
          <w:rFonts w:ascii="Aptos" w:eastAsia="Times New Roman" w:hAnsi="Aptos" w:cs="Tahoma"/>
          <w:i/>
        </w:rPr>
        <w:t xml:space="preserve">„Součástí Právních </w:t>
      </w:r>
      <w:r w:rsidRPr="00545496">
        <w:rPr>
          <w:rFonts w:ascii="Aptos" w:eastAsia="Times New Roman" w:hAnsi="Aptos" w:cs="Tahoma"/>
          <w:i/>
          <w:iCs/>
        </w:rPr>
        <w:t>služeb</w:t>
      </w:r>
      <w:r w:rsidRPr="00545496">
        <w:rPr>
          <w:rFonts w:ascii="Aptos" w:eastAsia="Times New Roman" w:hAnsi="Aptos" w:cs="Tahoma"/>
          <w:i/>
        </w:rPr>
        <w:t xml:space="preserve"> není zastupování Klienta ve správním řízení o přezkoumání úkonů zadavatele ohledně Veřejných zakázek, vedeném u </w:t>
      </w:r>
      <w:r w:rsidR="00BC27A6">
        <w:rPr>
          <w:rFonts w:ascii="Aptos" w:eastAsia="Times New Roman" w:hAnsi="Aptos" w:cs="Tahoma"/>
          <w:i/>
        </w:rPr>
        <w:t>ÚOHS</w:t>
      </w:r>
      <w:r w:rsidRPr="00545496">
        <w:rPr>
          <w:rFonts w:ascii="Aptos" w:eastAsia="Times New Roman" w:hAnsi="Aptos" w:cs="Tahoma"/>
          <w:i/>
        </w:rPr>
        <w:t xml:space="preserve">, ani v případném </w:t>
      </w:r>
      <w:r w:rsidRPr="00545496">
        <w:rPr>
          <w:rFonts w:ascii="Aptos" w:eastAsia="Times New Roman" w:hAnsi="Aptos" w:cs="Tahoma"/>
          <w:i/>
        </w:rPr>
        <w:lastRenderedPageBreak/>
        <w:t>navazujícím soudním řízení správním vedeném u Krajského soudu v Brně či Nejvyššího správního soudu</w:t>
      </w:r>
      <w:r>
        <w:rPr>
          <w:rFonts w:ascii="Aptos" w:eastAsia="Times New Roman" w:hAnsi="Aptos" w:cs="Tahoma"/>
          <w:i/>
        </w:rPr>
        <w:t xml:space="preserve">, s výjimkou </w:t>
      </w:r>
      <w:r w:rsidR="00BC27A6" w:rsidRPr="00BC27A6">
        <w:rPr>
          <w:rFonts w:ascii="Aptos" w:eastAsia="Times New Roman" w:hAnsi="Aptos" w:cs="Tahoma"/>
          <w:i/>
          <w:iCs/>
        </w:rPr>
        <w:t>Veřejné zakáz</w:t>
      </w:r>
      <w:r w:rsidR="00BC27A6">
        <w:rPr>
          <w:rFonts w:ascii="Aptos" w:eastAsia="Times New Roman" w:hAnsi="Aptos" w:cs="Tahoma"/>
          <w:i/>
          <w:iCs/>
        </w:rPr>
        <w:t>ky</w:t>
      </w:r>
      <w:r w:rsidR="00BC27A6" w:rsidRPr="00BC27A6">
        <w:rPr>
          <w:rFonts w:ascii="Aptos" w:eastAsia="Times New Roman" w:hAnsi="Aptos" w:cs="Tahoma"/>
          <w:i/>
          <w:iCs/>
        </w:rPr>
        <w:t xml:space="preserve"> dle čl. I. odst. 2. písm. f. Smlouvy</w:t>
      </w:r>
      <w:r w:rsidRPr="00545496">
        <w:rPr>
          <w:rFonts w:ascii="Aptos" w:eastAsia="Times New Roman" w:hAnsi="Aptos" w:cs="Tahoma"/>
          <w:i/>
        </w:rPr>
        <w:t>. Součástí Právních služeb dále není zpracování technických částí a příloh zadávací dokumentace.“</w:t>
      </w:r>
    </w:p>
    <w:p w14:paraId="1FE0373E" w14:textId="70745CC1" w:rsidR="00E9596A" w:rsidRDefault="00525757" w:rsidP="00545496">
      <w:pPr>
        <w:pStyle w:val="Odstavecseseznamem"/>
        <w:numPr>
          <w:ilvl w:val="1"/>
          <w:numId w:val="1"/>
        </w:numPr>
        <w:spacing w:after="60"/>
        <w:ind w:left="567" w:hanging="567"/>
        <w:contextualSpacing w:val="0"/>
        <w:jc w:val="both"/>
        <w:rPr>
          <w:rFonts w:ascii="Aptos" w:eastAsia="Times New Roman" w:hAnsi="Aptos" w:cs="Tahoma"/>
          <w:iCs/>
        </w:rPr>
      </w:pPr>
      <w:r>
        <w:rPr>
          <w:rFonts w:ascii="Aptos" w:eastAsia="Times New Roman" w:hAnsi="Aptos" w:cs="Tahoma"/>
          <w:iCs/>
        </w:rPr>
        <w:t>Do č</w:t>
      </w:r>
      <w:r w:rsidR="00E9596A">
        <w:rPr>
          <w:rFonts w:ascii="Aptos" w:eastAsia="Times New Roman" w:hAnsi="Aptos" w:cs="Tahoma"/>
          <w:iCs/>
        </w:rPr>
        <w:t>l. I</w:t>
      </w:r>
      <w:r>
        <w:rPr>
          <w:rFonts w:ascii="Aptos" w:eastAsia="Times New Roman" w:hAnsi="Aptos" w:cs="Tahoma"/>
          <w:iCs/>
        </w:rPr>
        <w:t>V</w:t>
      </w:r>
      <w:r w:rsidR="00E9596A">
        <w:rPr>
          <w:rFonts w:ascii="Aptos" w:eastAsia="Times New Roman" w:hAnsi="Aptos" w:cs="Tahoma"/>
          <w:iCs/>
        </w:rPr>
        <w:t xml:space="preserve">. Smlouvy </w:t>
      </w:r>
      <w:r>
        <w:rPr>
          <w:rFonts w:ascii="Aptos" w:eastAsia="Times New Roman" w:hAnsi="Aptos" w:cs="Tahoma"/>
          <w:iCs/>
        </w:rPr>
        <w:t>se za odst. 17</w:t>
      </w:r>
      <w:r w:rsidR="00E8225F">
        <w:rPr>
          <w:rFonts w:ascii="Aptos" w:eastAsia="Times New Roman" w:hAnsi="Aptos" w:cs="Tahoma"/>
          <w:iCs/>
        </w:rPr>
        <w:t>.</w:t>
      </w:r>
      <w:r>
        <w:rPr>
          <w:rFonts w:ascii="Aptos" w:eastAsia="Times New Roman" w:hAnsi="Aptos" w:cs="Tahoma"/>
          <w:iCs/>
        </w:rPr>
        <w:t xml:space="preserve"> doplňuje nový odst. 18</w:t>
      </w:r>
      <w:r w:rsidR="00E8225F">
        <w:rPr>
          <w:rFonts w:ascii="Aptos" w:eastAsia="Times New Roman" w:hAnsi="Aptos" w:cs="Tahoma"/>
          <w:iCs/>
        </w:rPr>
        <w:t>.</w:t>
      </w:r>
      <w:r w:rsidR="00D6705D">
        <w:rPr>
          <w:rFonts w:ascii="Aptos" w:eastAsia="Times New Roman" w:hAnsi="Aptos" w:cs="Tahoma"/>
          <w:iCs/>
        </w:rPr>
        <w:t>, který zní následovně</w:t>
      </w:r>
      <w:r w:rsidR="00E9596A">
        <w:rPr>
          <w:rFonts w:ascii="Aptos" w:eastAsia="Times New Roman" w:hAnsi="Aptos" w:cs="Tahoma"/>
          <w:iCs/>
        </w:rPr>
        <w:t xml:space="preserve">: </w:t>
      </w:r>
    </w:p>
    <w:p w14:paraId="38A51DB8" w14:textId="61BBCE14" w:rsidR="00E9596A" w:rsidRDefault="00E9596A" w:rsidP="00545496">
      <w:pPr>
        <w:spacing w:after="120"/>
        <w:ind w:left="567"/>
        <w:jc w:val="both"/>
        <w:outlineLvl w:val="0"/>
        <w:rPr>
          <w:rFonts w:ascii="Aptos" w:hAnsi="Aptos" w:cs="Tahoma"/>
          <w:i/>
          <w:iCs/>
        </w:rPr>
      </w:pPr>
      <w:r w:rsidRPr="00E9596A">
        <w:rPr>
          <w:rFonts w:ascii="Aptos" w:eastAsia="Times New Roman" w:hAnsi="Aptos" w:cs="Tahoma"/>
          <w:i/>
          <w:iCs/>
        </w:rPr>
        <w:t>„</w:t>
      </w:r>
      <w:r w:rsidR="00D6705D">
        <w:rPr>
          <w:rFonts w:ascii="Aptos" w:eastAsia="Times New Roman" w:hAnsi="Aptos" w:cs="Tahoma"/>
          <w:i/>
          <w:iCs/>
        </w:rPr>
        <w:t>Z</w:t>
      </w:r>
      <w:r w:rsidRPr="00D6705D">
        <w:rPr>
          <w:rFonts w:ascii="Aptos" w:hAnsi="Aptos" w:cs="Tahoma"/>
          <w:i/>
          <w:iCs/>
        </w:rPr>
        <w:t xml:space="preserve">a každou hodinu poskytování </w:t>
      </w:r>
      <w:r w:rsidR="00F470D1">
        <w:rPr>
          <w:rFonts w:ascii="Aptos" w:hAnsi="Aptos" w:cs="Tahoma"/>
          <w:i/>
          <w:iCs/>
        </w:rPr>
        <w:t>P</w:t>
      </w:r>
      <w:r w:rsidRPr="00D6705D">
        <w:rPr>
          <w:rFonts w:ascii="Aptos" w:hAnsi="Aptos" w:cs="Tahoma"/>
          <w:i/>
          <w:iCs/>
        </w:rPr>
        <w:t xml:space="preserve">rávních služeb podle odst. 3. písm. </w:t>
      </w:r>
      <w:r w:rsidR="00525757">
        <w:rPr>
          <w:rFonts w:ascii="Aptos" w:hAnsi="Aptos" w:cs="Tahoma"/>
          <w:i/>
          <w:iCs/>
        </w:rPr>
        <w:t>za</w:t>
      </w:r>
      <w:r w:rsidRPr="00D6705D">
        <w:rPr>
          <w:rFonts w:ascii="Aptos" w:hAnsi="Aptos" w:cs="Tahoma"/>
          <w:i/>
          <w:iCs/>
        </w:rPr>
        <w:t xml:space="preserve">. Smlouvy náleží </w:t>
      </w:r>
      <w:r w:rsidRPr="00545496">
        <w:rPr>
          <w:rFonts w:ascii="Aptos" w:eastAsia="Times New Roman" w:hAnsi="Aptos" w:cs="Tahoma"/>
          <w:i/>
        </w:rPr>
        <w:t>Advokátovi</w:t>
      </w:r>
      <w:r w:rsidRPr="00D6705D">
        <w:rPr>
          <w:rFonts w:ascii="Aptos" w:hAnsi="Aptos" w:cs="Tahoma"/>
          <w:i/>
          <w:iCs/>
        </w:rPr>
        <w:t xml:space="preserve"> smluvní odměna ve výši </w:t>
      </w:r>
      <w:r w:rsidRPr="00D6705D">
        <w:rPr>
          <w:rFonts w:ascii="Aptos" w:hAnsi="Aptos" w:cs="Tahoma"/>
          <w:b/>
          <w:bCs/>
          <w:i/>
          <w:iCs/>
        </w:rPr>
        <w:t>2.500 Kč</w:t>
      </w:r>
      <w:r w:rsidRPr="00D6705D">
        <w:rPr>
          <w:rFonts w:ascii="Aptos" w:hAnsi="Aptos" w:cs="Tahoma"/>
          <w:i/>
          <w:iCs/>
        </w:rPr>
        <w:t xml:space="preserve"> (slovy: dva tisíce pět set korun českých) bez</w:t>
      </w:r>
      <w:r w:rsidR="00044C24">
        <w:rPr>
          <w:rFonts w:ascii="Aptos" w:hAnsi="Aptos" w:cs="Tahoma"/>
          <w:i/>
          <w:iCs/>
        </w:rPr>
        <w:t> </w:t>
      </w:r>
      <w:r w:rsidRPr="00D6705D">
        <w:rPr>
          <w:rFonts w:ascii="Aptos" w:hAnsi="Aptos" w:cs="Tahoma"/>
          <w:i/>
          <w:iCs/>
        </w:rPr>
        <w:t>DPH</w:t>
      </w:r>
      <w:r w:rsidR="00F470D1">
        <w:rPr>
          <w:rFonts w:ascii="Aptos" w:hAnsi="Aptos" w:cs="Tahoma"/>
          <w:i/>
          <w:iCs/>
        </w:rPr>
        <w:t>.</w:t>
      </w:r>
      <w:r w:rsidR="00525757">
        <w:rPr>
          <w:rFonts w:ascii="Aptos" w:hAnsi="Aptos" w:cs="Tahoma"/>
          <w:i/>
          <w:iCs/>
        </w:rPr>
        <w:t>“</w:t>
      </w:r>
      <w:r w:rsidR="00F470D1">
        <w:rPr>
          <w:rFonts w:ascii="Aptos" w:hAnsi="Aptos" w:cs="Tahoma"/>
          <w:i/>
          <w:iCs/>
        </w:rPr>
        <w:t xml:space="preserve"> </w:t>
      </w:r>
    </w:p>
    <w:p w14:paraId="6BE37F86" w14:textId="05A69F38" w:rsidR="00525757" w:rsidRPr="00545496" w:rsidRDefault="0037067B" w:rsidP="00545496">
      <w:pPr>
        <w:spacing w:after="120"/>
        <w:ind w:left="567"/>
        <w:jc w:val="both"/>
        <w:outlineLvl w:val="0"/>
        <w:rPr>
          <w:rFonts w:ascii="Aptos" w:eastAsia="Times New Roman" w:hAnsi="Aptos" w:cs="Tahoma"/>
        </w:rPr>
      </w:pPr>
      <w:r w:rsidRPr="00BC27A6">
        <w:rPr>
          <w:rFonts w:ascii="Aptos" w:eastAsia="Times New Roman" w:hAnsi="Aptos" w:cs="Tahoma"/>
        </w:rPr>
        <w:t>Číslování následujících odstavců se odpovídajícím způsobem mění.</w:t>
      </w:r>
    </w:p>
    <w:p w14:paraId="26A977F3" w14:textId="26C903B9" w:rsidR="00525757" w:rsidRDefault="00BC27A6" w:rsidP="00545496">
      <w:pPr>
        <w:pStyle w:val="Odstavecseseznamem"/>
        <w:numPr>
          <w:ilvl w:val="1"/>
          <w:numId w:val="1"/>
        </w:numPr>
        <w:spacing w:after="60"/>
        <w:ind w:left="567" w:hanging="567"/>
        <w:contextualSpacing w:val="0"/>
        <w:jc w:val="both"/>
        <w:rPr>
          <w:rFonts w:ascii="Aptos" w:eastAsia="Times New Roman" w:hAnsi="Aptos" w:cs="Tahoma"/>
          <w:iCs/>
        </w:rPr>
      </w:pPr>
      <w:r>
        <w:rPr>
          <w:rFonts w:ascii="Aptos" w:eastAsia="Times New Roman" w:hAnsi="Aptos" w:cs="Tahoma"/>
        </w:rPr>
        <w:t>Původní č</w:t>
      </w:r>
      <w:r w:rsidR="00525757">
        <w:rPr>
          <w:rFonts w:ascii="Aptos" w:eastAsia="Times New Roman" w:hAnsi="Aptos" w:cs="Tahoma"/>
        </w:rPr>
        <w:t>l. IV. odst. 19</w:t>
      </w:r>
      <w:r w:rsidR="009C55ED">
        <w:rPr>
          <w:rFonts w:ascii="Aptos" w:eastAsia="Times New Roman" w:hAnsi="Aptos" w:cs="Tahoma"/>
        </w:rPr>
        <w:t>.</w:t>
      </w:r>
      <w:r w:rsidR="00525757">
        <w:rPr>
          <w:rFonts w:ascii="Aptos" w:eastAsia="Times New Roman" w:hAnsi="Aptos" w:cs="Tahoma"/>
        </w:rPr>
        <w:t xml:space="preserve"> Smlouvy se </w:t>
      </w:r>
      <w:r w:rsidR="00525757">
        <w:rPr>
          <w:rFonts w:ascii="Aptos" w:eastAsia="Times New Roman" w:hAnsi="Aptos" w:cs="Tahoma"/>
          <w:iCs/>
        </w:rPr>
        <w:t>tímto ruší a nahrazuje se novým, který zní následovně:</w:t>
      </w:r>
    </w:p>
    <w:p w14:paraId="521B98FA" w14:textId="1366C58A" w:rsidR="00525757" w:rsidRPr="00525757" w:rsidRDefault="00525757" w:rsidP="00545496">
      <w:pPr>
        <w:spacing w:after="120"/>
        <w:ind w:left="567"/>
        <w:jc w:val="both"/>
        <w:outlineLvl w:val="0"/>
        <w:rPr>
          <w:rFonts w:ascii="Aptos" w:hAnsi="Aptos" w:cs="Tahoma"/>
          <w:i/>
          <w:iCs/>
        </w:rPr>
      </w:pPr>
      <w:r w:rsidRPr="00545496">
        <w:rPr>
          <w:rFonts w:ascii="Aptos" w:hAnsi="Aptos" w:cs="Tahoma"/>
          <w:i/>
          <w:iCs/>
        </w:rPr>
        <w:t xml:space="preserve">„Celková odměna Advokáta za Právní služby poskytnuté Klientovi na základě této Smlouvy </w:t>
      </w:r>
      <w:r w:rsidRPr="00545496">
        <w:rPr>
          <w:rFonts w:ascii="Aptos" w:eastAsia="Times New Roman" w:hAnsi="Aptos" w:cs="Tahoma"/>
          <w:i/>
        </w:rPr>
        <w:t>nepřesáhne</w:t>
      </w:r>
      <w:r w:rsidRPr="00545496">
        <w:rPr>
          <w:rFonts w:ascii="Aptos" w:hAnsi="Aptos" w:cs="Tahoma"/>
          <w:i/>
          <w:iCs/>
        </w:rPr>
        <w:t xml:space="preserve"> částku ve výši </w:t>
      </w:r>
      <w:r w:rsidR="0073437B" w:rsidRPr="00545496">
        <w:rPr>
          <w:rFonts w:ascii="Aptos" w:hAnsi="Aptos" w:cs="Tahoma"/>
          <w:b/>
          <w:bCs/>
          <w:i/>
          <w:iCs/>
        </w:rPr>
        <w:t>1.</w:t>
      </w:r>
      <w:r w:rsidR="006F1F53">
        <w:rPr>
          <w:rFonts w:ascii="Aptos" w:hAnsi="Aptos" w:cs="Tahoma"/>
          <w:b/>
          <w:bCs/>
          <w:i/>
          <w:iCs/>
        </w:rPr>
        <w:t>948</w:t>
      </w:r>
      <w:r w:rsidRPr="00545496">
        <w:rPr>
          <w:rFonts w:ascii="Aptos" w:hAnsi="Aptos" w:cs="Tahoma"/>
          <w:b/>
          <w:bCs/>
          <w:i/>
          <w:iCs/>
        </w:rPr>
        <w:t>.000</w:t>
      </w:r>
      <w:r w:rsidRPr="00545496">
        <w:rPr>
          <w:rFonts w:ascii="Aptos" w:hAnsi="Aptos" w:cs="Tahoma"/>
          <w:i/>
          <w:iCs/>
        </w:rPr>
        <w:t xml:space="preserve"> Kč (slovy: </w:t>
      </w:r>
      <w:r w:rsidR="0073437B">
        <w:rPr>
          <w:rFonts w:ascii="Aptos" w:hAnsi="Aptos" w:cs="Tahoma"/>
          <w:i/>
          <w:iCs/>
        </w:rPr>
        <w:t xml:space="preserve">jeden milion </w:t>
      </w:r>
      <w:r w:rsidR="006F1F53">
        <w:rPr>
          <w:rFonts w:ascii="Aptos" w:hAnsi="Aptos" w:cs="Tahoma"/>
          <w:i/>
          <w:iCs/>
        </w:rPr>
        <w:t>devět set čtyřicet osm</w:t>
      </w:r>
      <w:r w:rsidRPr="00545496">
        <w:rPr>
          <w:rFonts w:ascii="Aptos" w:hAnsi="Aptos" w:cs="Tahoma"/>
          <w:i/>
          <w:iCs/>
        </w:rPr>
        <w:t xml:space="preserve"> tisíc korun českých) bez DPH.“</w:t>
      </w:r>
    </w:p>
    <w:p w14:paraId="57BF1A76" w14:textId="49F888DE" w:rsidR="00C859D0" w:rsidRDefault="00C859D0" w:rsidP="00545496">
      <w:pPr>
        <w:keepNext/>
        <w:spacing w:before="120" w:after="0"/>
        <w:jc w:val="center"/>
        <w:rPr>
          <w:rFonts w:ascii="Aptos" w:eastAsia="Times New Roman" w:hAnsi="Aptos" w:cs="Tahoma"/>
          <w:b/>
        </w:rPr>
      </w:pPr>
      <w:r w:rsidRPr="0035002A">
        <w:rPr>
          <w:rFonts w:ascii="Aptos" w:eastAsia="Times New Roman" w:hAnsi="Aptos" w:cs="Tahoma"/>
          <w:b/>
        </w:rPr>
        <w:t>II.</w:t>
      </w:r>
    </w:p>
    <w:p w14:paraId="5EA78B5B" w14:textId="1DCB50EA" w:rsidR="0076097E" w:rsidRPr="00545496" w:rsidRDefault="0076097E" w:rsidP="00545496">
      <w:pPr>
        <w:keepNext/>
        <w:spacing w:after="60"/>
        <w:jc w:val="center"/>
        <w:rPr>
          <w:rFonts w:ascii="Aptos" w:eastAsia="Times New Roman" w:hAnsi="Aptos" w:cs="Tahoma"/>
          <w:b/>
          <w:smallCaps/>
        </w:rPr>
      </w:pPr>
      <w:r w:rsidRPr="00B468F8">
        <w:rPr>
          <w:rFonts w:ascii="Aptos" w:eastAsia="Times New Roman" w:hAnsi="Aptos" w:cs="Tahoma"/>
          <w:b/>
          <w:smallCaps/>
        </w:rPr>
        <w:t>Závěrečná ustanovení</w:t>
      </w:r>
    </w:p>
    <w:p w14:paraId="495F7859" w14:textId="68B4F800" w:rsidR="00736726" w:rsidRPr="00545496" w:rsidRDefault="00736726" w:rsidP="00545496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ptos" w:hAnsi="Aptos" w:cs="Tahoma"/>
          <w:iCs/>
        </w:rPr>
      </w:pPr>
      <w:r>
        <w:rPr>
          <w:rFonts w:ascii="Aptos" w:hAnsi="Aptos" w:cs="Tahoma"/>
          <w:iCs/>
        </w:rPr>
        <w:t xml:space="preserve">Tento Dodatek </w:t>
      </w:r>
      <w:r w:rsidRPr="00545496">
        <w:rPr>
          <w:rFonts w:ascii="Aptos" w:eastAsia="Times New Roman" w:hAnsi="Aptos" w:cs="Tahoma"/>
        </w:rPr>
        <w:t>je</w:t>
      </w:r>
      <w:r>
        <w:rPr>
          <w:rFonts w:ascii="Aptos" w:hAnsi="Aptos" w:cs="Tahoma"/>
          <w:iCs/>
        </w:rPr>
        <w:t xml:space="preserve"> </w:t>
      </w:r>
      <w:r w:rsidR="0073437B">
        <w:rPr>
          <w:rFonts w:ascii="Aptos" w:hAnsi="Aptos" w:cs="Tahoma"/>
          <w:iCs/>
        </w:rPr>
        <w:t>uzavírán</w:t>
      </w:r>
      <w:r w:rsidR="00E9596A">
        <w:rPr>
          <w:rFonts w:ascii="Aptos" w:hAnsi="Aptos" w:cs="Tahoma"/>
          <w:iCs/>
        </w:rPr>
        <w:t xml:space="preserve"> ve smyslu </w:t>
      </w:r>
      <w:r>
        <w:rPr>
          <w:rFonts w:ascii="Aptos" w:hAnsi="Aptos" w:cs="Tahoma"/>
          <w:iCs/>
        </w:rPr>
        <w:t>ust. § 22</w:t>
      </w:r>
      <w:r w:rsidR="00E9596A">
        <w:rPr>
          <w:rFonts w:ascii="Aptos" w:hAnsi="Aptos" w:cs="Tahoma"/>
          <w:iCs/>
        </w:rPr>
        <w:t>2</w:t>
      </w:r>
      <w:r>
        <w:rPr>
          <w:rFonts w:ascii="Aptos" w:hAnsi="Aptos" w:cs="Tahoma"/>
          <w:iCs/>
        </w:rPr>
        <w:t xml:space="preserve"> odst. </w:t>
      </w:r>
      <w:r w:rsidR="00E9596A">
        <w:rPr>
          <w:rFonts w:ascii="Aptos" w:hAnsi="Aptos" w:cs="Tahoma"/>
          <w:iCs/>
        </w:rPr>
        <w:t>1</w:t>
      </w:r>
      <w:r>
        <w:rPr>
          <w:rFonts w:ascii="Aptos" w:hAnsi="Aptos" w:cs="Tahoma"/>
          <w:iCs/>
        </w:rPr>
        <w:t xml:space="preserve"> </w:t>
      </w:r>
      <w:r w:rsidR="0044310B">
        <w:rPr>
          <w:rFonts w:ascii="Aptos" w:hAnsi="Aptos" w:cs="Tahoma"/>
          <w:iCs/>
        </w:rPr>
        <w:t xml:space="preserve">ZZVZ, </w:t>
      </w:r>
      <w:r w:rsidR="0073437B">
        <w:rPr>
          <w:rFonts w:ascii="Aptos" w:hAnsi="Aptos" w:cs="Tahoma"/>
          <w:iCs/>
        </w:rPr>
        <w:t xml:space="preserve">když </w:t>
      </w:r>
      <w:r w:rsidR="0073437B" w:rsidRPr="0073437B">
        <w:rPr>
          <w:rFonts w:ascii="Aptos" w:hAnsi="Aptos" w:cs="Tahoma"/>
          <w:iCs/>
        </w:rPr>
        <w:t>celková hodnota závazku</w:t>
      </w:r>
      <w:r w:rsidR="0073437B">
        <w:rPr>
          <w:rFonts w:ascii="Aptos" w:hAnsi="Aptos" w:cs="Tahoma"/>
          <w:iCs/>
        </w:rPr>
        <w:t xml:space="preserve"> ze</w:t>
      </w:r>
      <w:r w:rsidR="0073437B" w:rsidRPr="0073437B">
        <w:rPr>
          <w:rFonts w:ascii="Aptos" w:hAnsi="Aptos" w:cs="Tahoma"/>
          <w:iCs/>
        </w:rPr>
        <w:t xml:space="preserve"> </w:t>
      </w:r>
      <w:r w:rsidR="0073437B">
        <w:rPr>
          <w:rFonts w:ascii="Aptos" w:hAnsi="Aptos" w:cs="Tahoma"/>
          <w:iCs/>
        </w:rPr>
        <w:t xml:space="preserve">Smlouvy </w:t>
      </w:r>
      <w:r w:rsidR="0073437B" w:rsidRPr="0073437B">
        <w:rPr>
          <w:rFonts w:ascii="Aptos" w:hAnsi="Aptos" w:cs="Tahoma"/>
          <w:iCs/>
        </w:rPr>
        <w:t xml:space="preserve">po jeho změně </w:t>
      </w:r>
      <w:r w:rsidR="00BC27A6">
        <w:rPr>
          <w:rFonts w:ascii="Aptos" w:hAnsi="Aptos" w:cs="Tahoma"/>
          <w:iCs/>
        </w:rPr>
        <w:t xml:space="preserve">dle </w:t>
      </w:r>
      <w:r w:rsidR="0073437B">
        <w:rPr>
          <w:rFonts w:ascii="Aptos" w:hAnsi="Aptos" w:cs="Tahoma"/>
          <w:iCs/>
        </w:rPr>
        <w:t xml:space="preserve">Dodatku </w:t>
      </w:r>
      <w:r w:rsidR="0073437B" w:rsidRPr="0073437B">
        <w:rPr>
          <w:rFonts w:ascii="Aptos" w:hAnsi="Aptos" w:cs="Tahoma"/>
          <w:iCs/>
        </w:rPr>
        <w:t>nepřekročí limit</w:t>
      </w:r>
      <w:r w:rsidR="0073437B">
        <w:rPr>
          <w:rFonts w:ascii="Aptos" w:hAnsi="Aptos" w:cs="Tahoma"/>
          <w:iCs/>
        </w:rPr>
        <w:t xml:space="preserve"> podle ust. § 27 písm.</w:t>
      </w:r>
      <w:r w:rsidR="00D433FB">
        <w:rPr>
          <w:rFonts w:ascii="Aptos" w:hAnsi="Aptos" w:cs="Tahoma"/>
          <w:iCs/>
        </w:rPr>
        <w:t> </w:t>
      </w:r>
      <w:r w:rsidR="0073437B">
        <w:rPr>
          <w:rFonts w:ascii="Aptos" w:hAnsi="Aptos" w:cs="Tahoma"/>
          <w:iCs/>
        </w:rPr>
        <w:t>a) ZZVZ pro veřejnou zakázku malého rozsahu.</w:t>
      </w:r>
    </w:p>
    <w:p w14:paraId="33697FA6" w14:textId="1D6C7395" w:rsidR="00F470D1" w:rsidRPr="00234E63" w:rsidRDefault="00B90BFA" w:rsidP="00545496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ptos" w:hAnsi="Aptos" w:cs="Tahoma"/>
          <w:iCs/>
        </w:rPr>
      </w:pPr>
      <w:r w:rsidRPr="00234E63">
        <w:rPr>
          <w:rFonts w:ascii="Aptos" w:hAnsi="Aptos" w:cs="Tahoma"/>
          <w:iCs/>
        </w:rPr>
        <w:t xml:space="preserve">Tento </w:t>
      </w:r>
      <w:r w:rsidRPr="00234E63">
        <w:rPr>
          <w:rFonts w:ascii="Aptos" w:eastAsia="Times New Roman" w:hAnsi="Aptos" w:cs="Tahoma"/>
        </w:rPr>
        <w:t>Dodatek</w:t>
      </w:r>
      <w:r w:rsidR="00F470D1" w:rsidRPr="00234E63">
        <w:rPr>
          <w:rFonts w:ascii="Aptos" w:hAnsi="Aptos" w:cs="Tahoma"/>
          <w:iCs/>
        </w:rPr>
        <w:t xml:space="preserve"> se vztahuje i na </w:t>
      </w:r>
      <w:r w:rsidR="0073437B" w:rsidRPr="00234E63">
        <w:rPr>
          <w:rFonts w:ascii="Aptos" w:hAnsi="Aptos" w:cs="Tahoma"/>
          <w:iCs/>
        </w:rPr>
        <w:t xml:space="preserve">Právní </w:t>
      </w:r>
      <w:r w:rsidR="00F470D1" w:rsidRPr="00234E63">
        <w:rPr>
          <w:rFonts w:ascii="Aptos" w:hAnsi="Aptos" w:cs="Tahoma"/>
          <w:iCs/>
        </w:rPr>
        <w:t xml:space="preserve">služby poskytované před </w:t>
      </w:r>
      <w:r w:rsidR="00BC27A6" w:rsidRPr="00234E63">
        <w:rPr>
          <w:rFonts w:ascii="Aptos" w:hAnsi="Aptos" w:cs="Tahoma"/>
          <w:iCs/>
        </w:rPr>
        <w:t xml:space="preserve">účinností </w:t>
      </w:r>
      <w:r w:rsidR="0073437B" w:rsidRPr="00234E63">
        <w:rPr>
          <w:rFonts w:ascii="Aptos" w:hAnsi="Aptos" w:cs="Tahoma"/>
          <w:iCs/>
        </w:rPr>
        <w:t>Dodatku</w:t>
      </w:r>
      <w:r w:rsidR="00C16558" w:rsidRPr="00234E63">
        <w:rPr>
          <w:rFonts w:ascii="Aptos" w:hAnsi="Aptos" w:cs="Tahoma"/>
          <w:iCs/>
        </w:rPr>
        <w:t xml:space="preserve"> na základě e-mailové objednávky </w:t>
      </w:r>
      <w:r w:rsidR="00234E63" w:rsidRPr="00234E63">
        <w:rPr>
          <w:rFonts w:ascii="Aptos" w:hAnsi="Aptos" w:cs="Tahoma"/>
          <w:iCs/>
        </w:rPr>
        <w:t xml:space="preserve">Klienta </w:t>
      </w:r>
      <w:r w:rsidR="00C16558" w:rsidRPr="00234E63">
        <w:rPr>
          <w:rFonts w:ascii="Aptos" w:hAnsi="Aptos" w:cs="Tahoma"/>
          <w:iCs/>
        </w:rPr>
        <w:t>ze dne 19. prosince 2024</w:t>
      </w:r>
      <w:r w:rsidR="00F470D1" w:rsidRPr="00234E63">
        <w:rPr>
          <w:rFonts w:ascii="Aptos" w:hAnsi="Aptos" w:cs="Tahoma"/>
          <w:iCs/>
        </w:rPr>
        <w:t>.</w:t>
      </w:r>
    </w:p>
    <w:p w14:paraId="6514C716" w14:textId="531923D6" w:rsidR="00413D75" w:rsidRPr="0035002A" w:rsidRDefault="00413D75" w:rsidP="00545496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ptos" w:hAnsi="Aptos" w:cs="Tahoma"/>
          <w:iCs/>
        </w:rPr>
      </w:pPr>
      <w:r w:rsidRPr="00D433FB">
        <w:rPr>
          <w:rFonts w:ascii="Aptos" w:hAnsi="Aptos" w:cs="Tahoma"/>
          <w:iCs/>
        </w:rPr>
        <w:t>Tento</w:t>
      </w:r>
      <w:r w:rsidRPr="0035002A">
        <w:rPr>
          <w:rFonts w:ascii="Aptos" w:hAnsi="Aptos" w:cs="Tahoma"/>
          <w:iCs/>
        </w:rPr>
        <w:t xml:space="preserve"> </w:t>
      </w:r>
      <w:r w:rsidRPr="00545496">
        <w:rPr>
          <w:rFonts w:ascii="Aptos" w:eastAsia="Times New Roman" w:hAnsi="Aptos" w:cs="Tahoma"/>
        </w:rPr>
        <w:t>Dodatek</w:t>
      </w:r>
      <w:r w:rsidRPr="0035002A">
        <w:rPr>
          <w:rFonts w:ascii="Aptos" w:hAnsi="Aptos" w:cs="Tahoma"/>
          <w:iCs/>
        </w:rPr>
        <w:t xml:space="preserve"> nabývá platnosti dnem jeho podpisu </w:t>
      </w:r>
      <w:r w:rsidR="00525BF6" w:rsidRPr="0035002A">
        <w:rPr>
          <w:rFonts w:ascii="Aptos" w:hAnsi="Aptos" w:cs="Tahoma"/>
          <w:iCs/>
        </w:rPr>
        <w:t>oběma Smluvními stranami</w:t>
      </w:r>
      <w:r w:rsidRPr="0035002A">
        <w:rPr>
          <w:rFonts w:ascii="Aptos" w:hAnsi="Aptos" w:cs="Tahoma"/>
          <w:iCs/>
        </w:rPr>
        <w:t xml:space="preserve"> a</w:t>
      </w:r>
      <w:r w:rsidR="00D6705D">
        <w:rPr>
          <w:rFonts w:ascii="Aptos" w:hAnsi="Aptos" w:cs="Tahoma"/>
          <w:iCs/>
        </w:rPr>
        <w:t> </w:t>
      </w:r>
      <w:r w:rsidRPr="0035002A">
        <w:rPr>
          <w:rFonts w:ascii="Aptos" w:hAnsi="Aptos" w:cs="Tahoma"/>
          <w:iCs/>
        </w:rPr>
        <w:t xml:space="preserve">účinnosti dnem jeho uveřejnění </w:t>
      </w:r>
      <w:r w:rsidR="00525BF6" w:rsidRPr="0035002A">
        <w:rPr>
          <w:rFonts w:ascii="Aptos" w:hAnsi="Aptos" w:cs="Tahoma"/>
          <w:iCs/>
        </w:rPr>
        <w:t>prostřednictvím</w:t>
      </w:r>
      <w:r w:rsidRPr="0035002A">
        <w:rPr>
          <w:rFonts w:ascii="Aptos" w:hAnsi="Aptos" w:cs="Tahoma"/>
          <w:iCs/>
        </w:rPr>
        <w:t xml:space="preserve"> registru smluv podle zákona č.</w:t>
      </w:r>
      <w:r w:rsidR="00D6705D">
        <w:rPr>
          <w:rFonts w:ascii="Aptos" w:hAnsi="Aptos" w:cs="Tahoma"/>
          <w:iCs/>
        </w:rPr>
        <w:t> </w:t>
      </w:r>
      <w:r w:rsidRPr="0035002A">
        <w:rPr>
          <w:rFonts w:ascii="Aptos" w:hAnsi="Aptos" w:cs="Tahoma"/>
          <w:iCs/>
        </w:rPr>
        <w:t>340/2015 Sb., o</w:t>
      </w:r>
      <w:r w:rsidR="00044C24">
        <w:rPr>
          <w:rFonts w:ascii="Aptos" w:hAnsi="Aptos" w:cs="Tahoma"/>
          <w:iCs/>
        </w:rPr>
        <w:t> </w:t>
      </w:r>
      <w:r w:rsidRPr="0035002A">
        <w:rPr>
          <w:rFonts w:ascii="Aptos" w:hAnsi="Aptos" w:cs="Tahoma"/>
          <w:iCs/>
        </w:rPr>
        <w:t>zvláštních podmínkách účinnosti některých smluv, uveřejňování těchto smluv a o registru smluv (zákon o</w:t>
      </w:r>
      <w:r w:rsidR="00525BF6" w:rsidRPr="0035002A">
        <w:rPr>
          <w:rFonts w:ascii="Aptos" w:hAnsi="Aptos" w:cs="Tahoma"/>
          <w:iCs/>
        </w:rPr>
        <w:t> </w:t>
      </w:r>
      <w:r w:rsidRPr="0035002A">
        <w:rPr>
          <w:rFonts w:ascii="Aptos" w:hAnsi="Aptos" w:cs="Tahoma"/>
          <w:iCs/>
        </w:rPr>
        <w:t>registru smluv), v</w:t>
      </w:r>
      <w:r w:rsidR="0073437B">
        <w:rPr>
          <w:rFonts w:ascii="Aptos" w:hAnsi="Aptos" w:cs="Tahoma"/>
          <w:iCs/>
        </w:rPr>
        <w:t>e</w:t>
      </w:r>
      <w:r w:rsidR="00525BF6" w:rsidRPr="0035002A">
        <w:rPr>
          <w:rFonts w:ascii="Aptos" w:hAnsi="Aptos" w:cs="Tahoma"/>
          <w:iCs/>
        </w:rPr>
        <w:t> </w:t>
      </w:r>
      <w:r w:rsidRPr="0035002A">
        <w:rPr>
          <w:rFonts w:ascii="Aptos" w:hAnsi="Aptos" w:cs="Tahoma"/>
          <w:iCs/>
        </w:rPr>
        <w:t>znění</w:t>
      </w:r>
      <w:r w:rsidR="0073437B">
        <w:rPr>
          <w:rFonts w:ascii="Aptos" w:hAnsi="Aptos" w:cs="Tahoma"/>
          <w:iCs/>
        </w:rPr>
        <w:t xml:space="preserve"> pozdějších předpisů (dále jen „</w:t>
      </w:r>
      <w:r w:rsidR="0073437B" w:rsidRPr="00545496">
        <w:rPr>
          <w:rFonts w:ascii="Aptos" w:hAnsi="Aptos" w:cs="Tahoma"/>
          <w:b/>
          <w:bCs/>
          <w:iCs/>
        </w:rPr>
        <w:t>zákon o registru smluv</w:t>
      </w:r>
      <w:r w:rsidR="0073437B">
        <w:rPr>
          <w:rFonts w:ascii="Aptos" w:hAnsi="Aptos" w:cs="Tahoma"/>
          <w:iCs/>
        </w:rPr>
        <w:t>“)</w:t>
      </w:r>
      <w:r w:rsidRPr="0035002A">
        <w:rPr>
          <w:rFonts w:ascii="Aptos" w:hAnsi="Aptos" w:cs="Tahoma"/>
          <w:iCs/>
        </w:rPr>
        <w:t xml:space="preserve">. </w:t>
      </w:r>
      <w:r w:rsidR="00525BF6" w:rsidRPr="0035002A">
        <w:rPr>
          <w:rFonts w:ascii="Aptos" w:hAnsi="Aptos" w:cs="Tahoma"/>
          <w:iCs/>
        </w:rPr>
        <w:t>Smluvní strany se</w:t>
      </w:r>
      <w:r w:rsidR="00D6705D">
        <w:rPr>
          <w:rFonts w:ascii="Aptos" w:hAnsi="Aptos" w:cs="Tahoma"/>
          <w:iCs/>
        </w:rPr>
        <w:t> </w:t>
      </w:r>
      <w:r w:rsidR="00525BF6" w:rsidRPr="0035002A">
        <w:rPr>
          <w:rFonts w:ascii="Aptos" w:hAnsi="Aptos" w:cs="Tahoma"/>
          <w:iCs/>
        </w:rPr>
        <w:t xml:space="preserve">dohodly, že uveřejnění Dodatku </w:t>
      </w:r>
      <w:r w:rsidR="0073437B">
        <w:rPr>
          <w:rFonts w:ascii="Aptos" w:hAnsi="Aptos" w:cs="Tahoma"/>
          <w:iCs/>
        </w:rPr>
        <w:t>v</w:t>
      </w:r>
      <w:r w:rsidR="0073437B" w:rsidRPr="0035002A">
        <w:rPr>
          <w:rFonts w:ascii="Aptos" w:hAnsi="Aptos" w:cs="Tahoma"/>
          <w:iCs/>
        </w:rPr>
        <w:t xml:space="preserve"> </w:t>
      </w:r>
      <w:r w:rsidR="00525BF6" w:rsidRPr="0035002A">
        <w:rPr>
          <w:rFonts w:ascii="Aptos" w:hAnsi="Aptos" w:cs="Tahoma"/>
          <w:iCs/>
        </w:rPr>
        <w:t>registru smluv zajistí Klient.</w:t>
      </w:r>
    </w:p>
    <w:p w14:paraId="3DE71213" w14:textId="7051ACB6" w:rsidR="00D072D9" w:rsidRPr="00545496" w:rsidRDefault="00D072D9" w:rsidP="00545496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ptos" w:hAnsi="Aptos" w:cs="Tahoma"/>
          <w:iCs/>
        </w:rPr>
      </w:pPr>
      <w:r w:rsidRPr="0035002A">
        <w:rPr>
          <w:rFonts w:ascii="Aptos" w:hAnsi="Aptos" w:cs="Tahoma"/>
          <w:iCs/>
        </w:rPr>
        <w:t xml:space="preserve">Tento </w:t>
      </w:r>
      <w:r w:rsidR="00592427" w:rsidRPr="0035002A">
        <w:rPr>
          <w:rFonts w:ascii="Aptos" w:hAnsi="Aptos" w:cs="Tahoma"/>
          <w:iCs/>
        </w:rPr>
        <w:t>D</w:t>
      </w:r>
      <w:r w:rsidRPr="0035002A">
        <w:rPr>
          <w:rFonts w:ascii="Aptos" w:hAnsi="Aptos" w:cs="Tahoma"/>
          <w:iCs/>
        </w:rPr>
        <w:t xml:space="preserve">odatek </w:t>
      </w:r>
      <w:r w:rsidRPr="0035002A">
        <w:rPr>
          <w:rFonts w:ascii="Aptos" w:eastAsia="Times New Roman" w:hAnsi="Aptos" w:cs="Tahoma"/>
        </w:rPr>
        <w:t>je</w:t>
      </w:r>
      <w:r w:rsidRPr="0035002A">
        <w:rPr>
          <w:rFonts w:ascii="Aptos" w:hAnsi="Aptos" w:cs="Tahoma"/>
          <w:iCs/>
        </w:rPr>
        <w:t xml:space="preserve"> </w:t>
      </w:r>
      <w:r w:rsidR="0073437B" w:rsidRPr="00545496">
        <w:rPr>
          <w:rFonts w:ascii="Aptos" w:hAnsi="Aptos" w:cs="Tahoma"/>
          <w:iCs/>
        </w:rPr>
        <w:t>uzavírán v elektronické podobě.</w:t>
      </w:r>
    </w:p>
    <w:p w14:paraId="55EE1B67" w14:textId="085BAA0C" w:rsidR="0073437B" w:rsidRPr="001A4304" w:rsidRDefault="00D072D9" w:rsidP="00545496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ptos" w:eastAsia="Times New Roman" w:hAnsi="Aptos" w:cs="Tahoma"/>
        </w:rPr>
      </w:pPr>
      <w:r w:rsidRPr="0035002A">
        <w:rPr>
          <w:rFonts w:ascii="Aptos" w:hAnsi="Aptos" w:cs="Tahoma"/>
          <w:iCs/>
        </w:rPr>
        <w:t xml:space="preserve">Smluvní </w:t>
      </w:r>
      <w:r w:rsidRPr="00545496">
        <w:rPr>
          <w:rFonts w:ascii="Aptos" w:eastAsia="Times New Roman" w:hAnsi="Aptos" w:cs="Tahoma"/>
        </w:rPr>
        <w:t>strany</w:t>
      </w:r>
      <w:r w:rsidRPr="0035002A">
        <w:rPr>
          <w:rFonts w:ascii="Aptos" w:hAnsi="Aptos" w:cs="Tahoma"/>
          <w:iCs/>
        </w:rPr>
        <w:t xml:space="preserve"> prohlašují, že tento </w:t>
      </w:r>
      <w:r w:rsidR="00592427" w:rsidRPr="0035002A">
        <w:rPr>
          <w:rFonts w:ascii="Aptos" w:hAnsi="Aptos" w:cs="Tahoma"/>
          <w:iCs/>
        </w:rPr>
        <w:t>D</w:t>
      </w:r>
      <w:r w:rsidRPr="0035002A">
        <w:rPr>
          <w:rFonts w:ascii="Aptos" w:hAnsi="Aptos" w:cs="Tahoma"/>
          <w:iCs/>
        </w:rPr>
        <w:t xml:space="preserve">odatek je </w:t>
      </w:r>
      <w:r w:rsidR="0073437B" w:rsidRPr="0073437B">
        <w:rPr>
          <w:rFonts w:ascii="Aptos" w:hAnsi="Aptos" w:cs="Tahoma"/>
          <w:iCs/>
        </w:rPr>
        <w:t xml:space="preserve">souhlasným, svobodným a vážným projevem jejich skutečné vůle, na důkaz čehož připojují své podpisy. Na důkaz projevu své vážné, svobodné a pravé vůle být vázány ustanoveními </w:t>
      </w:r>
      <w:r w:rsidR="0073437B">
        <w:rPr>
          <w:rFonts w:ascii="Aptos" w:hAnsi="Aptos" w:cs="Tahoma"/>
          <w:iCs/>
        </w:rPr>
        <w:t>Dodatku</w:t>
      </w:r>
      <w:r w:rsidR="0073437B" w:rsidRPr="0073437B">
        <w:rPr>
          <w:rFonts w:ascii="Aptos" w:hAnsi="Aptos" w:cs="Tahoma"/>
          <w:iCs/>
        </w:rPr>
        <w:t>, se kterými se tímto seznámily a</w:t>
      </w:r>
      <w:r w:rsidR="00D433FB">
        <w:rPr>
          <w:rFonts w:ascii="Aptos" w:hAnsi="Aptos" w:cs="Tahoma"/>
          <w:iCs/>
        </w:rPr>
        <w:t> </w:t>
      </w:r>
      <w:r w:rsidR="0073437B" w:rsidRPr="0073437B">
        <w:rPr>
          <w:rFonts w:ascii="Aptos" w:hAnsi="Aptos" w:cs="Tahoma"/>
          <w:iCs/>
        </w:rPr>
        <w:t>plně jim porozuměly, k</w:t>
      </w:r>
      <w:r w:rsidR="0073437B">
        <w:rPr>
          <w:rFonts w:ascii="Aptos" w:hAnsi="Aptos" w:cs="Tahoma"/>
          <w:iCs/>
        </w:rPr>
        <w:t> </w:t>
      </w:r>
      <w:r w:rsidR="0073437B" w:rsidRPr="0073437B">
        <w:rPr>
          <w:rFonts w:ascii="Aptos" w:hAnsi="Aptos" w:cs="Tahoma"/>
          <w:iCs/>
        </w:rPr>
        <w:t>n</w:t>
      </w:r>
      <w:r w:rsidR="0073437B">
        <w:rPr>
          <w:rFonts w:ascii="Aptos" w:hAnsi="Aptos" w:cs="Tahoma"/>
          <w:iCs/>
        </w:rPr>
        <w:t xml:space="preserve">ěmu </w:t>
      </w:r>
      <w:r w:rsidR="0073437B" w:rsidRPr="0073437B">
        <w:rPr>
          <w:rFonts w:ascii="Aptos" w:hAnsi="Aptos" w:cs="Tahoma"/>
          <w:iCs/>
        </w:rPr>
        <w:t>Smluvní strany připojují své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C27A6" w14:paraId="3F4ED2A2" w14:textId="77777777" w:rsidTr="001A4304">
        <w:tc>
          <w:tcPr>
            <w:tcW w:w="4531" w:type="dxa"/>
          </w:tcPr>
          <w:p w14:paraId="061AE9EF" w14:textId="3E44B3EB" w:rsidR="00BC27A6" w:rsidRPr="00BC27A6" w:rsidRDefault="00BC27A6" w:rsidP="00BC27A6">
            <w:pPr>
              <w:spacing w:after="120"/>
              <w:jc w:val="both"/>
              <w:rPr>
                <w:rFonts w:ascii="Aptos" w:eastAsia="Times New Roman" w:hAnsi="Aptos" w:cs="Tahoma"/>
              </w:rPr>
            </w:pPr>
            <w:r w:rsidRPr="00BC27A6">
              <w:rPr>
                <w:rFonts w:ascii="Aptos" w:eastAsia="Times New Roman" w:hAnsi="Aptos" w:cs="Tahoma"/>
              </w:rPr>
              <w:t xml:space="preserve">V Brně dne </w:t>
            </w:r>
            <w:r w:rsidRPr="001A4304">
              <w:rPr>
                <w:rFonts w:ascii="Aptos" w:eastAsia="Times New Roman" w:hAnsi="Aptos" w:cs="Tahoma"/>
                <w:i/>
                <w:iCs/>
              </w:rPr>
              <w:t>dle elektronického podpisu</w:t>
            </w:r>
          </w:p>
          <w:p w14:paraId="283F566B" w14:textId="518D3CA1" w:rsidR="00BC27A6" w:rsidRDefault="00BC27A6" w:rsidP="00BC27A6">
            <w:pPr>
              <w:spacing w:after="120"/>
              <w:jc w:val="both"/>
              <w:rPr>
                <w:rFonts w:ascii="Aptos" w:eastAsia="Times New Roman" w:hAnsi="Aptos" w:cs="Tahoma"/>
              </w:rPr>
            </w:pPr>
            <w:r w:rsidRPr="00BC27A6">
              <w:rPr>
                <w:rFonts w:ascii="Aptos" w:eastAsia="Times New Roman" w:hAnsi="Aptos" w:cs="Tahoma"/>
              </w:rPr>
              <w:t xml:space="preserve">Za </w:t>
            </w:r>
            <w:r w:rsidRPr="001A4304">
              <w:rPr>
                <w:rFonts w:ascii="Aptos" w:eastAsia="Times New Roman" w:hAnsi="Aptos" w:cs="Tahoma"/>
                <w:b/>
                <w:bCs/>
              </w:rPr>
              <w:t>Moravské zemské muzeum</w:t>
            </w:r>
          </w:p>
        </w:tc>
        <w:tc>
          <w:tcPr>
            <w:tcW w:w="4531" w:type="dxa"/>
          </w:tcPr>
          <w:p w14:paraId="1D0E3891" w14:textId="5131B691" w:rsidR="00BC27A6" w:rsidRPr="00BC27A6" w:rsidRDefault="00BC27A6" w:rsidP="00BC27A6">
            <w:pPr>
              <w:spacing w:after="120"/>
              <w:jc w:val="both"/>
              <w:rPr>
                <w:rFonts w:ascii="Aptos" w:eastAsia="Times New Roman" w:hAnsi="Aptos" w:cs="Tahoma"/>
              </w:rPr>
            </w:pPr>
            <w:r w:rsidRPr="00BC27A6">
              <w:rPr>
                <w:rFonts w:ascii="Aptos" w:eastAsia="Times New Roman" w:hAnsi="Aptos" w:cs="Tahoma"/>
              </w:rPr>
              <w:t xml:space="preserve">V </w:t>
            </w:r>
            <w:r>
              <w:rPr>
                <w:rFonts w:ascii="Aptos" w:eastAsia="Times New Roman" w:hAnsi="Aptos" w:cs="Tahoma"/>
              </w:rPr>
              <w:t>Praze</w:t>
            </w:r>
            <w:r w:rsidRPr="00BC27A6">
              <w:rPr>
                <w:rFonts w:ascii="Aptos" w:eastAsia="Times New Roman" w:hAnsi="Aptos" w:cs="Tahoma"/>
              </w:rPr>
              <w:t xml:space="preserve"> dne </w:t>
            </w:r>
            <w:r w:rsidRPr="00BC27A6">
              <w:rPr>
                <w:rFonts w:ascii="Aptos" w:eastAsia="Times New Roman" w:hAnsi="Aptos" w:cs="Tahoma"/>
                <w:i/>
                <w:iCs/>
              </w:rPr>
              <w:t>dle elektronického podpisu</w:t>
            </w:r>
          </w:p>
          <w:p w14:paraId="20E2FE9F" w14:textId="09FBEEC7" w:rsidR="00BC27A6" w:rsidRDefault="00BC27A6" w:rsidP="00BC27A6">
            <w:pPr>
              <w:spacing w:after="120"/>
              <w:jc w:val="both"/>
              <w:rPr>
                <w:rFonts w:ascii="Aptos" w:eastAsia="Times New Roman" w:hAnsi="Aptos" w:cs="Tahoma"/>
              </w:rPr>
            </w:pPr>
            <w:r w:rsidRPr="00BC27A6">
              <w:rPr>
                <w:rFonts w:ascii="Aptos" w:eastAsia="Times New Roman" w:hAnsi="Aptos" w:cs="Tahoma"/>
              </w:rPr>
              <w:t xml:space="preserve">Za </w:t>
            </w:r>
            <w:r w:rsidRPr="00BC27A6">
              <w:rPr>
                <w:rFonts w:ascii="Aptos" w:eastAsia="Times New Roman" w:hAnsi="Aptos" w:cs="Tahoma"/>
                <w:b/>
              </w:rPr>
              <w:t>PORTOS, advokátní kancelář s.r.o.</w:t>
            </w:r>
          </w:p>
        </w:tc>
      </w:tr>
      <w:tr w:rsidR="00BC27A6" w14:paraId="15CC7465" w14:textId="77777777" w:rsidTr="001A4304">
        <w:tc>
          <w:tcPr>
            <w:tcW w:w="4531" w:type="dxa"/>
          </w:tcPr>
          <w:p w14:paraId="4DF36585" w14:textId="4FCC4DCD" w:rsidR="00BC27A6" w:rsidRDefault="004F03D6" w:rsidP="004F03D6">
            <w:pPr>
              <w:tabs>
                <w:tab w:val="left" w:pos="1451"/>
              </w:tabs>
              <w:spacing w:after="840"/>
              <w:jc w:val="both"/>
              <w:rPr>
                <w:rFonts w:ascii="Aptos" w:eastAsia="Times New Roman" w:hAnsi="Aptos" w:cs="Tahoma"/>
              </w:rPr>
            </w:pPr>
            <w:proofErr w:type="gramStart"/>
            <w:r>
              <w:rPr>
                <w:rFonts w:ascii="Aptos" w:eastAsia="Times New Roman" w:hAnsi="Aptos" w:cs="Tahoma"/>
              </w:rPr>
              <w:t>24.4.2025</w:t>
            </w:r>
            <w:proofErr w:type="gramEnd"/>
          </w:p>
        </w:tc>
        <w:tc>
          <w:tcPr>
            <w:tcW w:w="4531" w:type="dxa"/>
          </w:tcPr>
          <w:p w14:paraId="0D8A82E6" w14:textId="15E33174" w:rsidR="00BC27A6" w:rsidRDefault="004F03D6" w:rsidP="001A4304">
            <w:pPr>
              <w:spacing w:after="840"/>
              <w:jc w:val="both"/>
              <w:rPr>
                <w:rFonts w:ascii="Aptos" w:eastAsia="Times New Roman" w:hAnsi="Aptos" w:cs="Tahoma"/>
              </w:rPr>
            </w:pPr>
            <w:proofErr w:type="gramStart"/>
            <w:r>
              <w:rPr>
                <w:rFonts w:ascii="Aptos" w:eastAsia="Times New Roman" w:hAnsi="Aptos" w:cs="Tahoma"/>
              </w:rPr>
              <w:t>25.4.2025</w:t>
            </w:r>
            <w:proofErr w:type="gramEnd"/>
          </w:p>
        </w:tc>
      </w:tr>
      <w:tr w:rsidR="00BC27A6" w14:paraId="3BCDAE53" w14:textId="77777777" w:rsidTr="001A4304">
        <w:tc>
          <w:tcPr>
            <w:tcW w:w="4531" w:type="dxa"/>
          </w:tcPr>
          <w:p w14:paraId="58112174" w14:textId="77777777" w:rsidR="00BC27A6" w:rsidRDefault="00BC27A6" w:rsidP="001A4304">
            <w:pPr>
              <w:spacing w:after="0"/>
              <w:jc w:val="center"/>
              <w:rPr>
                <w:rFonts w:ascii="Aptos" w:eastAsia="Times New Roman" w:hAnsi="Aptos" w:cs="Tahoma"/>
              </w:rPr>
            </w:pPr>
            <w:r w:rsidRPr="00BC27A6">
              <w:rPr>
                <w:rFonts w:ascii="Aptos" w:eastAsia="Times New Roman" w:hAnsi="Aptos" w:cs="Tahoma"/>
                <w:b/>
              </w:rPr>
              <w:t xml:space="preserve">Mgr. Jiří Mitáček, </w:t>
            </w:r>
            <w:proofErr w:type="spellStart"/>
            <w:r w:rsidRPr="00BC27A6">
              <w:rPr>
                <w:rFonts w:ascii="Aptos" w:eastAsia="Times New Roman" w:hAnsi="Aptos" w:cs="Tahoma"/>
                <w:b/>
              </w:rPr>
              <w:t>Ph</w:t>
            </w:r>
            <w:proofErr w:type="spellEnd"/>
            <w:r w:rsidRPr="00BC27A6">
              <w:rPr>
                <w:rFonts w:ascii="Aptos" w:eastAsia="Times New Roman" w:hAnsi="Aptos" w:cs="Tahoma"/>
                <w:b/>
              </w:rPr>
              <w:t>. D.</w:t>
            </w:r>
            <w:r w:rsidRPr="00BC27A6">
              <w:rPr>
                <w:rFonts w:ascii="Aptos" w:eastAsia="Times New Roman" w:hAnsi="Aptos" w:cs="Tahoma"/>
              </w:rPr>
              <w:t>,</w:t>
            </w:r>
          </w:p>
          <w:p w14:paraId="5F99FB11" w14:textId="517F9B22" w:rsidR="00BC27A6" w:rsidRDefault="00BC27A6" w:rsidP="001A4304">
            <w:pPr>
              <w:spacing w:after="120"/>
              <w:jc w:val="center"/>
              <w:rPr>
                <w:rFonts w:ascii="Aptos" w:eastAsia="Times New Roman" w:hAnsi="Aptos" w:cs="Tahoma"/>
              </w:rPr>
            </w:pPr>
            <w:r>
              <w:rPr>
                <w:rFonts w:ascii="Aptos" w:eastAsia="Times New Roman" w:hAnsi="Aptos" w:cs="Tahoma"/>
              </w:rPr>
              <w:t>generální ředitel</w:t>
            </w:r>
          </w:p>
        </w:tc>
        <w:tc>
          <w:tcPr>
            <w:tcW w:w="4531" w:type="dxa"/>
          </w:tcPr>
          <w:p w14:paraId="56A5637C" w14:textId="77777777" w:rsidR="00BC27A6" w:rsidRDefault="00BC27A6" w:rsidP="001A4304">
            <w:pPr>
              <w:spacing w:after="0"/>
              <w:jc w:val="center"/>
              <w:rPr>
                <w:rFonts w:ascii="Aptos" w:eastAsia="Times New Roman" w:hAnsi="Aptos" w:cs="Tahoma"/>
              </w:rPr>
            </w:pPr>
            <w:r w:rsidRPr="00BC27A6">
              <w:rPr>
                <w:rFonts w:ascii="Aptos" w:eastAsia="Times New Roman" w:hAnsi="Aptos" w:cs="Tahoma"/>
                <w:b/>
              </w:rPr>
              <w:t>JUDr. Jaromír Císař, Ph.D.</w:t>
            </w:r>
            <w:r w:rsidRPr="00BC27A6">
              <w:rPr>
                <w:rFonts w:ascii="Aptos" w:eastAsia="Times New Roman" w:hAnsi="Aptos" w:cs="Tahoma"/>
              </w:rPr>
              <w:t>,</w:t>
            </w:r>
          </w:p>
          <w:p w14:paraId="314193BE" w14:textId="0D6429D4" w:rsidR="00BC27A6" w:rsidRDefault="00BC27A6" w:rsidP="001A4304">
            <w:pPr>
              <w:spacing w:after="120"/>
              <w:jc w:val="center"/>
              <w:rPr>
                <w:rFonts w:ascii="Aptos" w:eastAsia="Times New Roman" w:hAnsi="Aptos" w:cs="Tahoma"/>
              </w:rPr>
            </w:pPr>
            <w:r>
              <w:rPr>
                <w:rFonts w:ascii="Aptos" w:eastAsia="Times New Roman" w:hAnsi="Aptos" w:cs="Tahoma"/>
              </w:rPr>
              <w:t>jednatel</w:t>
            </w:r>
          </w:p>
        </w:tc>
      </w:tr>
      <w:bookmarkEnd w:id="0"/>
    </w:tbl>
    <w:p w14:paraId="49B20A67" w14:textId="77777777" w:rsidR="000030B2" w:rsidRPr="0035002A" w:rsidRDefault="000030B2" w:rsidP="00640386">
      <w:pPr>
        <w:rPr>
          <w:rFonts w:ascii="Aptos" w:hAnsi="Aptos" w:cs="Tahoma"/>
        </w:rPr>
      </w:pPr>
    </w:p>
    <w:sectPr w:rsidR="000030B2" w:rsidRPr="0035002A" w:rsidSect="001A4304">
      <w:footerReference w:type="default" r:id="rId8"/>
      <w:type w:val="continuous"/>
      <w:pgSz w:w="11906" w:h="16838"/>
      <w:pgMar w:top="2096" w:right="1417" w:bottom="1417" w:left="1417" w:header="708" w:footer="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6D0C3" w14:textId="77777777" w:rsidR="00A32781" w:rsidRDefault="00A32781">
      <w:pPr>
        <w:spacing w:after="0" w:line="240" w:lineRule="auto"/>
      </w:pPr>
      <w:r>
        <w:separator/>
      </w:r>
    </w:p>
  </w:endnote>
  <w:endnote w:type="continuationSeparator" w:id="0">
    <w:p w14:paraId="3B9AE44C" w14:textId="77777777" w:rsidR="00A32781" w:rsidRDefault="00A3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ptos" w:hAnsi="Aptos"/>
      </w:rPr>
      <w:id w:val="-152992668"/>
      <w:docPartObj>
        <w:docPartGallery w:val="Page Numbers (Bottom of Page)"/>
        <w:docPartUnique/>
      </w:docPartObj>
    </w:sdtPr>
    <w:sdtEndPr/>
    <w:sdtContent>
      <w:p w14:paraId="5F303FD0" w14:textId="08BEDA66" w:rsidR="00BC27A6" w:rsidRPr="001A4304" w:rsidRDefault="00BC27A6" w:rsidP="001A4304">
        <w:pPr>
          <w:pStyle w:val="Zpat"/>
          <w:jc w:val="center"/>
          <w:rPr>
            <w:rFonts w:ascii="Aptos" w:hAnsi="Aptos"/>
          </w:rPr>
        </w:pPr>
        <w:r w:rsidRPr="001A4304">
          <w:rPr>
            <w:rFonts w:ascii="Aptos" w:hAnsi="Aptos"/>
          </w:rPr>
          <w:fldChar w:fldCharType="begin"/>
        </w:r>
        <w:r w:rsidRPr="001A4304">
          <w:rPr>
            <w:rFonts w:ascii="Aptos" w:hAnsi="Aptos"/>
          </w:rPr>
          <w:instrText>PAGE   \* MERGEFORMAT</w:instrText>
        </w:r>
        <w:r w:rsidRPr="001A4304">
          <w:rPr>
            <w:rFonts w:ascii="Aptos" w:hAnsi="Aptos"/>
          </w:rPr>
          <w:fldChar w:fldCharType="separate"/>
        </w:r>
        <w:r w:rsidR="004F03D6">
          <w:rPr>
            <w:rFonts w:ascii="Aptos" w:hAnsi="Aptos"/>
            <w:noProof/>
          </w:rPr>
          <w:t>1</w:t>
        </w:r>
        <w:r w:rsidRPr="001A4304">
          <w:rPr>
            <w:rFonts w:ascii="Aptos" w:hAnsi="Apto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5173C" w14:textId="77777777" w:rsidR="00A32781" w:rsidRDefault="00A32781">
      <w:pPr>
        <w:spacing w:after="0" w:line="240" w:lineRule="auto"/>
      </w:pPr>
      <w:r>
        <w:separator/>
      </w:r>
    </w:p>
  </w:footnote>
  <w:footnote w:type="continuationSeparator" w:id="0">
    <w:p w14:paraId="1855531B" w14:textId="77777777" w:rsidR="00A32781" w:rsidRDefault="00A3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96B"/>
    <w:multiLevelType w:val="hybridMultilevel"/>
    <w:tmpl w:val="516E6A38"/>
    <w:lvl w:ilvl="0" w:tplc="D97E4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F054D"/>
    <w:multiLevelType w:val="hybridMultilevel"/>
    <w:tmpl w:val="30B02410"/>
    <w:lvl w:ilvl="0" w:tplc="00121394">
      <w:start w:val="7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000D"/>
    <w:multiLevelType w:val="hybridMultilevel"/>
    <w:tmpl w:val="3AB0DB50"/>
    <w:lvl w:ilvl="0" w:tplc="245432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B49F7"/>
    <w:multiLevelType w:val="hybridMultilevel"/>
    <w:tmpl w:val="91D069F8"/>
    <w:lvl w:ilvl="0" w:tplc="55CCD6D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74FC1"/>
    <w:multiLevelType w:val="hybridMultilevel"/>
    <w:tmpl w:val="22906614"/>
    <w:lvl w:ilvl="0" w:tplc="5B740A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D45B1E"/>
    <w:multiLevelType w:val="hybridMultilevel"/>
    <w:tmpl w:val="F634E8A6"/>
    <w:lvl w:ilvl="0" w:tplc="0BAE86E8">
      <w:start w:val="1"/>
      <w:numFmt w:val="bullet"/>
      <w:lvlText w:val="­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E7E5486"/>
    <w:multiLevelType w:val="hybridMultilevel"/>
    <w:tmpl w:val="1EC4A238"/>
    <w:lvl w:ilvl="0" w:tplc="1BEA58BA">
      <w:start w:val="1"/>
      <w:numFmt w:val="decimal"/>
      <w:lvlText w:val="(%1)"/>
      <w:lvlJc w:val="left"/>
      <w:pPr>
        <w:ind w:left="1428" w:hanging="360"/>
      </w:pPr>
      <w:rPr>
        <w:rFonts w:hint="default"/>
        <w:color w:val="auto"/>
      </w:rPr>
    </w:lvl>
    <w:lvl w:ilvl="1" w:tplc="55CCD6D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46426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33B9"/>
    <w:multiLevelType w:val="multilevel"/>
    <w:tmpl w:val="C02E28D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B124F3"/>
    <w:multiLevelType w:val="hybridMultilevel"/>
    <w:tmpl w:val="DA823678"/>
    <w:lvl w:ilvl="0" w:tplc="194CF4EA">
      <w:start w:val="1"/>
      <w:numFmt w:val="lowerLetter"/>
      <w:lvlText w:val="%1)"/>
      <w:lvlJc w:val="left"/>
      <w:pPr>
        <w:ind w:left="1287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5A25D1"/>
    <w:multiLevelType w:val="hybridMultilevel"/>
    <w:tmpl w:val="3C52825A"/>
    <w:lvl w:ilvl="0" w:tplc="5B740A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2A5CC2"/>
    <w:multiLevelType w:val="hybridMultilevel"/>
    <w:tmpl w:val="22906614"/>
    <w:lvl w:ilvl="0" w:tplc="5B740A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EE4159"/>
    <w:multiLevelType w:val="multilevel"/>
    <w:tmpl w:val="4424904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12" w15:restartNumberingAfterBreak="0">
    <w:nsid w:val="4B9B4A3A"/>
    <w:multiLevelType w:val="hybridMultilevel"/>
    <w:tmpl w:val="9342C20C"/>
    <w:lvl w:ilvl="0" w:tplc="FB688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A0C99"/>
    <w:multiLevelType w:val="hybridMultilevel"/>
    <w:tmpl w:val="30185418"/>
    <w:lvl w:ilvl="0" w:tplc="B09CF948">
      <w:start w:val="1"/>
      <w:numFmt w:val="upperRoman"/>
      <w:lvlText w:val="(%1)"/>
      <w:lvlJc w:val="left"/>
      <w:pPr>
        <w:ind w:left="1080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A7C46"/>
    <w:multiLevelType w:val="hybridMultilevel"/>
    <w:tmpl w:val="D264FBCA"/>
    <w:lvl w:ilvl="0" w:tplc="39806D9A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F11E01"/>
    <w:multiLevelType w:val="hybridMultilevel"/>
    <w:tmpl w:val="5DFA995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7DA1492"/>
    <w:multiLevelType w:val="hybridMultilevel"/>
    <w:tmpl w:val="2BA83F0C"/>
    <w:lvl w:ilvl="0" w:tplc="3C7E22BE">
      <w:start w:val="1"/>
      <w:numFmt w:val="lowerLetter"/>
      <w:lvlText w:val="%1."/>
      <w:lvlJc w:val="left"/>
      <w:pPr>
        <w:ind w:left="1440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6C7BA9"/>
    <w:multiLevelType w:val="hybridMultilevel"/>
    <w:tmpl w:val="516E6A38"/>
    <w:lvl w:ilvl="0" w:tplc="D97E4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052B24"/>
    <w:multiLevelType w:val="hybridMultilevel"/>
    <w:tmpl w:val="3A4E201C"/>
    <w:lvl w:ilvl="0" w:tplc="2DFA2F00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iCs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EF55FA8"/>
    <w:multiLevelType w:val="hybridMultilevel"/>
    <w:tmpl w:val="516E6A38"/>
    <w:lvl w:ilvl="0" w:tplc="D97E4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A24096"/>
    <w:multiLevelType w:val="hybridMultilevel"/>
    <w:tmpl w:val="3C52825A"/>
    <w:lvl w:ilvl="0" w:tplc="5B740A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0"/>
  </w:num>
  <w:num w:numId="5">
    <w:abstractNumId w:val="4"/>
  </w:num>
  <w:num w:numId="6">
    <w:abstractNumId w:val="17"/>
  </w:num>
  <w:num w:numId="7">
    <w:abstractNumId w:val="6"/>
  </w:num>
  <w:num w:numId="8">
    <w:abstractNumId w:val="2"/>
  </w:num>
  <w:num w:numId="9">
    <w:abstractNumId w:val="13"/>
  </w:num>
  <w:num w:numId="10">
    <w:abstractNumId w:val="3"/>
  </w:num>
  <w:num w:numId="11">
    <w:abstractNumId w:val="0"/>
  </w:num>
  <w:num w:numId="12">
    <w:abstractNumId w:val="9"/>
  </w:num>
  <w:num w:numId="13">
    <w:abstractNumId w:val="10"/>
  </w:num>
  <w:num w:numId="14">
    <w:abstractNumId w:val="19"/>
  </w:num>
  <w:num w:numId="15">
    <w:abstractNumId w:val="14"/>
  </w:num>
  <w:num w:numId="16">
    <w:abstractNumId w:val="18"/>
  </w:num>
  <w:num w:numId="17">
    <w:abstractNumId w:val="1"/>
  </w:num>
  <w:num w:numId="18">
    <w:abstractNumId w:val="8"/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D9"/>
    <w:rsid w:val="000030B2"/>
    <w:rsid w:val="00020E72"/>
    <w:rsid w:val="00033C9C"/>
    <w:rsid w:val="00044C24"/>
    <w:rsid w:val="00055990"/>
    <w:rsid w:val="00071C72"/>
    <w:rsid w:val="00072153"/>
    <w:rsid w:val="00090A02"/>
    <w:rsid w:val="000A311D"/>
    <w:rsid w:val="000C452B"/>
    <w:rsid w:val="000D7086"/>
    <w:rsid w:val="000E5D00"/>
    <w:rsid w:val="00101D59"/>
    <w:rsid w:val="00104230"/>
    <w:rsid w:val="0010625C"/>
    <w:rsid w:val="00110D00"/>
    <w:rsid w:val="00117659"/>
    <w:rsid w:val="00167C62"/>
    <w:rsid w:val="00180EFC"/>
    <w:rsid w:val="001A0D5D"/>
    <w:rsid w:val="001A4304"/>
    <w:rsid w:val="001A5E0D"/>
    <w:rsid w:val="001A7B5E"/>
    <w:rsid w:val="001D0955"/>
    <w:rsid w:val="001D33D9"/>
    <w:rsid w:val="001E50F0"/>
    <w:rsid w:val="001E783B"/>
    <w:rsid w:val="001F6A71"/>
    <w:rsid w:val="002174AB"/>
    <w:rsid w:val="00234E63"/>
    <w:rsid w:val="002562EC"/>
    <w:rsid w:val="00257B93"/>
    <w:rsid w:val="00263C6E"/>
    <w:rsid w:val="002960D2"/>
    <w:rsid w:val="002A0218"/>
    <w:rsid w:val="002B4FEE"/>
    <w:rsid w:val="002B7B38"/>
    <w:rsid w:val="003025DF"/>
    <w:rsid w:val="00324F12"/>
    <w:rsid w:val="00337E11"/>
    <w:rsid w:val="00340E6E"/>
    <w:rsid w:val="00345C1A"/>
    <w:rsid w:val="0035002A"/>
    <w:rsid w:val="0037024A"/>
    <w:rsid w:val="0037067B"/>
    <w:rsid w:val="00372C2D"/>
    <w:rsid w:val="00377C90"/>
    <w:rsid w:val="00380E6C"/>
    <w:rsid w:val="003851C4"/>
    <w:rsid w:val="003A0E7E"/>
    <w:rsid w:val="003C3ABE"/>
    <w:rsid w:val="0041330B"/>
    <w:rsid w:val="00413D75"/>
    <w:rsid w:val="00415640"/>
    <w:rsid w:val="00415D54"/>
    <w:rsid w:val="00424669"/>
    <w:rsid w:val="0042737F"/>
    <w:rsid w:val="00430E60"/>
    <w:rsid w:val="00432413"/>
    <w:rsid w:val="0044310B"/>
    <w:rsid w:val="004456FC"/>
    <w:rsid w:val="00457508"/>
    <w:rsid w:val="004665A8"/>
    <w:rsid w:val="00467578"/>
    <w:rsid w:val="00490D9A"/>
    <w:rsid w:val="004A296E"/>
    <w:rsid w:val="004B2EFA"/>
    <w:rsid w:val="004D0D76"/>
    <w:rsid w:val="004F03D6"/>
    <w:rsid w:val="004F6196"/>
    <w:rsid w:val="00506C3B"/>
    <w:rsid w:val="00507D03"/>
    <w:rsid w:val="00525757"/>
    <w:rsid w:val="00525BF6"/>
    <w:rsid w:val="00531298"/>
    <w:rsid w:val="00545496"/>
    <w:rsid w:val="0055068D"/>
    <w:rsid w:val="00577E88"/>
    <w:rsid w:val="00586D25"/>
    <w:rsid w:val="00592427"/>
    <w:rsid w:val="00593879"/>
    <w:rsid w:val="005B331A"/>
    <w:rsid w:val="005B6B25"/>
    <w:rsid w:val="005F3A70"/>
    <w:rsid w:val="005F6BF0"/>
    <w:rsid w:val="00637456"/>
    <w:rsid w:val="00637882"/>
    <w:rsid w:val="00640386"/>
    <w:rsid w:val="00643918"/>
    <w:rsid w:val="00661773"/>
    <w:rsid w:val="00683288"/>
    <w:rsid w:val="00685F8F"/>
    <w:rsid w:val="00692A21"/>
    <w:rsid w:val="0069475D"/>
    <w:rsid w:val="0069794F"/>
    <w:rsid w:val="006B62A7"/>
    <w:rsid w:val="006D19DC"/>
    <w:rsid w:val="006E0F91"/>
    <w:rsid w:val="006F1F53"/>
    <w:rsid w:val="00706F38"/>
    <w:rsid w:val="00707B65"/>
    <w:rsid w:val="00712ABD"/>
    <w:rsid w:val="007203B5"/>
    <w:rsid w:val="00730590"/>
    <w:rsid w:val="00732E33"/>
    <w:rsid w:val="0073437B"/>
    <w:rsid w:val="00736726"/>
    <w:rsid w:val="0076097E"/>
    <w:rsid w:val="00787217"/>
    <w:rsid w:val="007933DE"/>
    <w:rsid w:val="0079470F"/>
    <w:rsid w:val="007B3D09"/>
    <w:rsid w:val="007B3EF4"/>
    <w:rsid w:val="007B78F5"/>
    <w:rsid w:val="007C729F"/>
    <w:rsid w:val="007C763F"/>
    <w:rsid w:val="008129F1"/>
    <w:rsid w:val="008150C4"/>
    <w:rsid w:val="0081613F"/>
    <w:rsid w:val="00844EF6"/>
    <w:rsid w:val="00850F0B"/>
    <w:rsid w:val="00857355"/>
    <w:rsid w:val="00860630"/>
    <w:rsid w:val="00861C40"/>
    <w:rsid w:val="00874DF2"/>
    <w:rsid w:val="008D03AC"/>
    <w:rsid w:val="008D3F75"/>
    <w:rsid w:val="008D42F2"/>
    <w:rsid w:val="008E705F"/>
    <w:rsid w:val="008F367A"/>
    <w:rsid w:val="00933C8E"/>
    <w:rsid w:val="00944E4A"/>
    <w:rsid w:val="009508B5"/>
    <w:rsid w:val="00950CDA"/>
    <w:rsid w:val="00963BE5"/>
    <w:rsid w:val="00963E00"/>
    <w:rsid w:val="00965556"/>
    <w:rsid w:val="00973502"/>
    <w:rsid w:val="009738B0"/>
    <w:rsid w:val="00974344"/>
    <w:rsid w:val="00975DE4"/>
    <w:rsid w:val="009C55ED"/>
    <w:rsid w:val="009D6116"/>
    <w:rsid w:val="009E69F1"/>
    <w:rsid w:val="009E770B"/>
    <w:rsid w:val="009F2AB8"/>
    <w:rsid w:val="00A03CAF"/>
    <w:rsid w:val="00A205C0"/>
    <w:rsid w:val="00A210BF"/>
    <w:rsid w:val="00A246B3"/>
    <w:rsid w:val="00A3194C"/>
    <w:rsid w:val="00A32781"/>
    <w:rsid w:val="00A47AD9"/>
    <w:rsid w:val="00AD3620"/>
    <w:rsid w:val="00AE1693"/>
    <w:rsid w:val="00B41819"/>
    <w:rsid w:val="00B64B60"/>
    <w:rsid w:val="00B65058"/>
    <w:rsid w:val="00B77F5F"/>
    <w:rsid w:val="00B82FE3"/>
    <w:rsid w:val="00B90BFA"/>
    <w:rsid w:val="00B90EBD"/>
    <w:rsid w:val="00B97F34"/>
    <w:rsid w:val="00BB35A3"/>
    <w:rsid w:val="00BC0E12"/>
    <w:rsid w:val="00BC27A6"/>
    <w:rsid w:val="00BD02BD"/>
    <w:rsid w:val="00BD03EC"/>
    <w:rsid w:val="00BD08A5"/>
    <w:rsid w:val="00BD12BE"/>
    <w:rsid w:val="00BD459F"/>
    <w:rsid w:val="00C00EA4"/>
    <w:rsid w:val="00C05C3D"/>
    <w:rsid w:val="00C0632E"/>
    <w:rsid w:val="00C16558"/>
    <w:rsid w:val="00C36D24"/>
    <w:rsid w:val="00C62451"/>
    <w:rsid w:val="00C67A1B"/>
    <w:rsid w:val="00C722A1"/>
    <w:rsid w:val="00C76B4D"/>
    <w:rsid w:val="00C84F84"/>
    <w:rsid w:val="00C859D0"/>
    <w:rsid w:val="00C908CB"/>
    <w:rsid w:val="00CB5F82"/>
    <w:rsid w:val="00CB64D8"/>
    <w:rsid w:val="00CB684D"/>
    <w:rsid w:val="00CC351A"/>
    <w:rsid w:val="00CD318A"/>
    <w:rsid w:val="00CD4ED0"/>
    <w:rsid w:val="00CE7A36"/>
    <w:rsid w:val="00CF2126"/>
    <w:rsid w:val="00D03555"/>
    <w:rsid w:val="00D072D9"/>
    <w:rsid w:val="00D21DC2"/>
    <w:rsid w:val="00D2346E"/>
    <w:rsid w:val="00D40A95"/>
    <w:rsid w:val="00D40AF1"/>
    <w:rsid w:val="00D42BA2"/>
    <w:rsid w:val="00D433FB"/>
    <w:rsid w:val="00D518E8"/>
    <w:rsid w:val="00D6705D"/>
    <w:rsid w:val="00D67243"/>
    <w:rsid w:val="00D74FD3"/>
    <w:rsid w:val="00D80186"/>
    <w:rsid w:val="00D8592A"/>
    <w:rsid w:val="00D91137"/>
    <w:rsid w:val="00D93D9E"/>
    <w:rsid w:val="00D95DBF"/>
    <w:rsid w:val="00DA1BB8"/>
    <w:rsid w:val="00DC170A"/>
    <w:rsid w:val="00DC1DA4"/>
    <w:rsid w:val="00DD2FC0"/>
    <w:rsid w:val="00DD7F28"/>
    <w:rsid w:val="00DE1BD7"/>
    <w:rsid w:val="00E00E4F"/>
    <w:rsid w:val="00E01193"/>
    <w:rsid w:val="00E111F0"/>
    <w:rsid w:val="00E32C29"/>
    <w:rsid w:val="00E44B92"/>
    <w:rsid w:val="00E56C37"/>
    <w:rsid w:val="00E8225F"/>
    <w:rsid w:val="00E8687E"/>
    <w:rsid w:val="00E9596A"/>
    <w:rsid w:val="00ED5F5B"/>
    <w:rsid w:val="00EE508D"/>
    <w:rsid w:val="00EE65A7"/>
    <w:rsid w:val="00EF432D"/>
    <w:rsid w:val="00EF5A7D"/>
    <w:rsid w:val="00F05253"/>
    <w:rsid w:val="00F06A1A"/>
    <w:rsid w:val="00F21DB7"/>
    <w:rsid w:val="00F470D1"/>
    <w:rsid w:val="00F81E24"/>
    <w:rsid w:val="00F854BF"/>
    <w:rsid w:val="00F951E0"/>
    <w:rsid w:val="00FD70D1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05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2D9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072D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0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2D9"/>
    <w:rPr>
      <w:rFonts w:eastAsiaTheme="minorEastAsia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D072D9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D0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0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2D9"/>
    <w:rPr>
      <w:rFonts w:ascii="Segoe UI" w:eastAsiaTheme="minorEastAsia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59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59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59D0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59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59D0"/>
    <w:rPr>
      <w:rFonts w:eastAsiaTheme="minorEastAsia"/>
      <w:b/>
      <w:bCs/>
      <w:sz w:val="20"/>
      <w:szCs w:val="20"/>
      <w:lang w:eastAsia="cs-CZ"/>
    </w:rPr>
  </w:style>
  <w:style w:type="character" w:styleId="Nzevknihy">
    <w:name w:val="Book Title"/>
    <w:basedOn w:val="Standardnpsmoodstavce"/>
    <w:uiPriority w:val="33"/>
    <w:qFormat/>
    <w:rsid w:val="00EE65A7"/>
    <w:rPr>
      <w:b/>
      <w:bCs/>
      <w:smallCaps/>
      <w:spacing w:val="5"/>
    </w:rPr>
  </w:style>
  <w:style w:type="paragraph" w:styleId="Revize">
    <w:name w:val="Revision"/>
    <w:hidden/>
    <w:uiPriority w:val="99"/>
    <w:semiHidden/>
    <w:rsid w:val="00072153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4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4230"/>
    <w:rPr>
      <w:rFonts w:eastAsiaTheme="minorEastAsia"/>
      <w:lang w:eastAsia="cs-CZ"/>
    </w:rPr>
  </w:style>
  <w:style w:type="paragraph" w:styleId="Zkladntext">
    <w:name w:val="Body Text"/>
    <w:basedOn w:val="Normln"/>
    <w:link w:val="ZkladntextChar"/>
    <w:rsid w:val="00D40AF1"/>
    <w:pPr>
      <w:widowControl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D40AF1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4B9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44B92"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722A1"/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4E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4E4A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4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D1F7-A7AF-497C-94FD-6E4BFF64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2025-05-01T08:11:00Z</dcterms:created>
  <dcterms:modified xsi:type="dcterms:W3CDTF">2025-05-01T08:11:00Z</dcterms:modified>
</cp:coreProperties>
</file>