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7EEE2" w14:textId="77777777" w:rsidR="005D681C" w:rsidRDefault="007625A7">
      <w:pPr>
        <w:pStyle w:val="Bodytext30"/>
        <w:framePr w:w="9653" w:h="708" w:hRule="exact" w:wrap="none" w:vAnchor="page" w:hAnchor="page" w:x="1177" w:y="1972"/>
        <w:shd w:val="clear" w:color="auto" w:fill="auto"/>
        <w:ind w:right="60" w:firstLine="0"/>
      </w:pPr>
      <w:r>
        <w:rPr>
          <w:rStyle w:val="Bodytext31"/>
          <w:b/>
          <w:bCs/>
        </w:rPr>
        <w:t>Smlouva o poskytování Služeb</w:t>
      </w:r>
    </w:p>
    <w:p w14:paraId="1ED7EEE3" w14:textId="77777777" w:rsidR="005D681C" w:rsidRDefault="007625A7">
      <w:pPr>
        <w:pStyle w:val="Bodytext20"/>
        <w:framePr w:w="9653" w:h="708" w:hRule="exact" w:wrap="none" w:vAnchor="page" w:hAnchor="page" w:x="1177" w:y="1972"/>
        <w:shd w:val="clear" w:color="auto" w:fill="auto"/>
        <w:ind w:right="60" w:firstLine="0"/>
      </w:pPr>
      <w:r>
        <w:t>uzavřená dle § 269 odst. 2 zákona čís. 513/1991 Sb. obchodního zákoník., v platném znění</w:t>
      </w:r>
    </w:p>
    <w:p w14:paraId="1ED7EEE4" w14:textId="77777777" w:rsidR="005D681C" w:rsidRDefault="007625A7">
      <w:pPr>
        <w:pStyle w:val="Bodytext20"/>
        <w:framePr w:w="9653" w:h="708" w:hRule="exact" w:wrap="none" w:vAnchor="page" w:hAnchor="page" w:x="1177" w:y="1972"/>
        <w:shd w:val="clear" w:color="auto" w:fill="auto"/>
        <w:ind w:right="60" w:firstLine="0"/>
      </w:pPr>
      <w:r>
        <w:t>číslo 101/2009</w:t>
      </w:r>
    </w:p>
    <w:p w14:paraId="1ED7EEE5" w14:textId="77777777" w:rsidR="005D681C" w:rsidRDefault="007625A7">
      <w:pPr>
        <w:pStyle w:val="Bodytext30"/>
        <w:framePr w:w="9653" w:h="1608" w:hRule="exact" w:wrap="none" w:vAnchor="page" w:hAnchor="page" w:x="1177" w:y="3280"/>
        <w:shd w:val="clear" w:color="auto" w:fill="auto"/>
        <w:spacing w:line="221" w:lineRule="exact"/>
        <w:ind w:left="460"/>
        <w:jc w:val="both"/>
      </w:pPr>
      <w:r>
        <w:t>Hudební divadlo Karlín</w:t>
      </w:r>
    </w:p>
    <w:p w14:paraId="1ED7EEE6" w14:textId="77777777" w:rsidR="005D681C" w:rsidRDefault="007625A7">
      <w:pPr>
        <w:pStyle w:val="Bodytext20"/>
        <w:framePr w:w="9653" w:h="1608" w:hRule="exact" w:wrap="none" w:vAnchor="page" w:hAnchor="page" w:x="1177" w:y="3280"/>
        <w:shd w:val="clear" w:color="auto" w:fill="auto"/>
        <w:tabs>
          <w:tab w:val="left" w:pos="1338"/>
        </w:tabs>
        <w:ind w:left="460"/>
        <w:jc w:val="both"/>
      </w:pPr>
      <w:r>
        <w:t>se sídlem:</w:t>
      </w:r>
      <w:r>
        <w:tab/>
        <w:t>Křižíkova 283/10, Praha 8 - Karlín, 186 00</w:t>
      </w:r>
    </w:p>
    <w:p w14:paraId="1ED7EEE7" w14:textId="475342B0" w:rsidR="005D681C" w:rsidRDefault="007625A7">
      <w:pPr>
        <w:pStyle w:val="Bodytext20"/>
        <w:framePr w:w="9653" w:h="1608" w:hRule="exact" w:wrap="none" w:vAnchor="page" w:hAnchor="page" w:x="1177" w:y="3280"/>
        <w:shd w:val="clear" w:color="auto" w:fill="auto"/>
        <w:tabs>
          <w:tab w:val="left" w:pos="1338"/>
        </w:tabs>
        <w:ind w:left="460"/>
        <w:jc w:val="both"/>
      </w:pPr>
      <w:r>
        <w:t>IČO:</w:t>
      </w:r>
      <w:r>
        <w:tab/>
      </w:r>
      <w:r w:rsidR="00232D31">
        <w:t xml:space="preserve">                 </w:t>
      </w:r>
      <w:r>
        <w:t>00064335</w:t>
      </w:r>
    </w:p>
    <w:p w14:paraId="1ED7EEE8" w14:textId="77777777" w:rsidR="005D681C" w:rsidRDefault="007625A7">
      <w:pPr>
        <w:pStyle w:val="Bodytext20"/>
        <w:framePr w:w="9653" w:h="1608" w:hRule="exact" w:wrap="none" w:vAnchor="page" w:hAnchor="page" w:x="1177" w:y="3280"/>
        <w:shd w:val="clear" w:color="auto" w:fill="auto"/>
        <w:tabs>
          <w:tab w:val="left" w:pos="1338"/>
        </w:tabs>
        <w:ind w:left="460"/>
        <w:jc w:val="both"/>
      </w:pPr>
      <w:r>
        <w:t>Banka:</w:t>
      </w:r>
      <w:r>
        <w:tab/>
        <w:t>Komerční banka, a.s.</w:t>
      </w:r>
    </w:p>
    <w:p w14:paraId="1ED7EEE9" w14:textId="68AC4BDB" w:rsidR="005D681C" w:rsidRDefault="007625A7">
      <w:pPr>
        <w:pStyle w:val="Bodytext20"/>
        <w:framePr w:w="9653" w:h="1608" w:hRule="exact" w:wrap="none" w:vAnchor="page" w:hAnchor="page" w:x="1177" w:y="3280"/>
        <w:shd w:val="clear" w:color="auto" w:fill="auto"/>
        <w:tabs>
          <w:tab w:val="left" w:pos="1338"/>
        </w:tabs>
        <w:ind w:left="460"/>
        <w:jc w:val="both"/>
      </w:pPr>
      <w:r>
        <w:t>Číslo účtu:</w:t>
      </w:r>
      <w:r>
        <w:tab/>
      </w:r>
      <w:proofErr w:type="spellStart"/>
      <w:r w:rsidR="002E05B7">
        <w:t>xxxx</w:t>
      </w:r>
      <w:proofErr w:type="spellEnd"/>
    </w:p>
    <w:p w14:paraId="1ED7EEEA" w14:textId="77777777" w:rsidR="005D681C" w:rsidRDefault="007625A7">
      <w:pPr>
        <w:pStyle w:val="Bodytext20"/>
        <w:framePr w:w="9653" w:h="1608" w:hRule="exact" w:wrap="none" w:vAnchor="page" w:hAnchor="page" w:x="1177" w:y="3280"/>
        <w:shd w:val="clear" w:color="auto" w:fill="auto"/>
        <w:tabs>
          <w:tab w:val="left" w:pos="1338"/>
        </w:tabs>
        <w:ind w:left="460"/>
        <w:jc w:val="both"/>
      </w:pPr>
      <w:r>
        <w:t>Zastoupená:</w:t>
      </w:r>
      <w:r>
        <w:tab/>
        <w:t>Egonem Kulhánkem, ředitelem</w:t>
      </w:r>
    </w:p>
    <w:p w14:paraId="1ED7EEEB" w14:textId="3BA4A320" w:rsidR="005D681C" w:rsidRDefault="007625A7">
      <w:pPr>
        <w:pStyle w:val="Bodytext20"/>
        <w:framePr w:w="9653" w:h="1608" w:hRule="exact" w:wrap="none" w:vAnchor="page" w:hAnchor="page" w:x="1177" w:y="3280"/>
        <w:shd w:val="clear" w:color="auto" w:fill="auto"/>
        <w:ind w:left="460"/>
        <w:jc w:val="both"/>
      </w:pPr>
      <w:r>
        <w:t>(dále jen „objednatel</w:t>
      </w:r>
      <w:r w:rsidR="00232D31">
        <w:t>“</w:t>
      </w:r>
      <w:r>
        <w:t>)</w:t>
      </w:r>
    </w:p>
    <w:p w14:paraId="1ED7EEEC" w14:textId="77777777" w:rsidR="005D681C" w:rsidRDefault="007625A7">
      <w:pPr>
        <w:pStyle w:val="Bodytext30"/>
        <w:framePr w:w="9653" w:h="1815" w:hRule="exact" w:wrap="none" w:vAnchor="page" w:hAnchor="page" w:x="1177" w:y="5493"/>
        <w:shd w:val="clear" w:color="auto" w:fill="auto"/>
        <w:spacing w:line="221" w:lineRule="exact"/>
        <w:ind w:left="460"/>
        <w:jc w:val="both"/>
      </w:pPr>
      <w:r>
        <w:t>KPMG Česká republika, s.r.o.</w:t>
      </w:r>
    </w:p>
    <w:p w14:paraId="1ED7EEED" w14:textId="3612D9FE" w:rsidR="005D681C" w:rsidRDefault="007625A7">
      <w:pPr>
        <w:pStyle w:val="Bodytext20"/>
        <w:framePr w:w="9653" w:h="1815" w:hRule="exact" w:wrap="none" w:vAnchor="page" w:hAnchor="page" w:x="1177" w:y="5493"/>
        <w:shd w:val="clear" w:color="auto" w:fill="auto"/>
        <w:tabs>
          <w:tab w:val="left" w:pos="1338"/>
        </w:tabs>
        <w:ind w:left="460"/>
        <w:jc w:val="both"/>
      </w:pPr>
      <w:r>
        <w:t>se sídlem:</w:t>
      </w:r>
      <w:r>
        <w:tab/>
        <w:t>Pobřežní 648/1a, 186 00 Praha 8</w:t>
      </w:r>
    </w:p>
    <w:p w14:paraId="1ED7EEEE" w14:textId="7DCDB6B8" w:rsidR="005D681C" w:rsidRDefault="007625A7">
      <w:pPr>
        <w:pStyle w:val="Bodytext20"/>
        <w:framePr w:w="9653" w:h="1815" w:hRule="exact" w:wrap="none" w:vAnchor="page" w:hAnchor="page" w:x="1177" w:y="5493"/>
        <w:shd w:val="clear" w:color="auto" w:fill="auto"/>
        <w:tabs>
          <w:tab w:val="left" w:pos="1338"/>
        </w:tabs>
        <w:ind w:left="460"/>
        <w:jc w:val="both"/>
      </w:pPr>
      <w:r>
        <w:t>IČO:</w:t>
      </w:r>
      <w:r w:rsidR="00232D31">
        <w:t xml:space="preserve">                 </w:t>
      </w:r>
      <w:r>
        <w:tab/>
        <w:t>00553115</w:t>
      </w:r>
    </w:p>
    <w:p w14:paraId="1ED7EEEF" w14:textId="77777777" w:rsidR="005D681C" w:rsidRDefault="007625A7">
      <w:pPr>
        <w:pStyle w:val="Bodytext20"/>
        <w:framePr w:w="9653" w:h="1815" w:hRule="exact" w:wrap="none" w:vAnchor="page" w:hAnchor="page" w:x="1177" w:y="5493"/>
        <w:shd w:val="clear" w:color="auto" w:fill="auto"/>
        <w:tabs>
          <w:tab w:val="left" w:pos="1338"/>
        </w:tabs>
        <w:ind w:left="460"/>
        <w:jc w:val="both"/>
      </w:pPr>
      <w:r>
        <w:t>Jednající:</w:t>
      </w:r>
      <w:r>
        <w:tab/>
        <w:t xml:space="preserve">Pavel </w:t>
      </w:r>
      <w:r>
        <w:rPr>
          <w:lang w:val="en-US" w:eastAsia="en-US" w:bidi="en-US"/>
        </w:rPr>
        <w:t xml:space="preserve">Kliment, </w:t>
      </w:r>
      <w:r>
        <w:t>jednatel</w:t>
      </w:r>
    </w:p>
    <w:p w14:paraId="1ED7EEF0" w14:textId="7D8CE4EE" w:rsidR="005D681C" w:rsidRDefault="007625A7">
      <w:pPr>
        <w:pStyle w:val="Bodytext20"/>
        <w:framePr w:w="9653" w:h="1815" w:hRule="exact" w:wrap="none" w:vAnchor="page" w:hAnchor="page" w:x="1177" w:y="5493"/>
        <w:shd w:val="clear" w:color="auto" w:fill="auto"/>
        <w:tabs>
          <w:tab w:val="left" w:pos="1338"/>
        </w:tabs>
        <w:ind w:left="460"/>
        <w:jc w:val="both"/>
      </w:pPr>
      <w:r>
        <w:t>Banka:</w:t>
      </w:r>
      <w:r>
        <w:tab/>
      </w:r>
      <w:proofErr w:type="spellStart"/>
      <w:r w:rsidR="002E05B7">
        <w:t>xxxxxxxx</w:t>
      </w:r>
      <w:proofErr w:type="spellEnd"/>
    </w:p>
    <w:p w14:paraId="1ED7EEF1" w14:textId="4F3CB3D7" w:rsidR="005D681C" w:rsidRDefault="007625A7">
      <w:pPr>
        <w:pStyle w:val="Bodytext20"/>
        <w:framePr w:w="9653" w:h="1815" w:hRule="exact" w:wrap="none" w:vAnchor="page" w:hAnchor="page" w:x="1177" w:y="5493"/>
        <w:shd w:val="clear" w:color="auto" w:fill="auto"/>
        <w:tabs>
          <w:tab w:val="left" w:pos="1338"/>
        </w:tabs>
        <w:ind w:left="460"/>
        <w:jc w:val="both"/>
      </w:pPr>
      <w:r>
        <w:t>číslo účtu:</w:t>
      </w:r>
      <w:r>
        <w:tab/>
      </w:r>
      <w:proofErr w:type="spellStart"/>
      <w:r w:rsidR="002E05B7">
        <w:t>xxxxxxxxx</w:t>
      </w:r>
      <w:proofErr w:type="spellEnd"/>
    </w:p>
    <w:p w14:paraId="1ED7EEF2" w14:textId="77777777" w:rsidR="005D681C" w:rsidRDefault="007625A7">
      <w:pPr>
        <w:pStyle w:val="Bodytext20"/>
        <w:framePr w:w="9653" w:h="1815" w:hRule="exact" w:wrap="none" w:vAnchor="page" w:hAnchor="page" w:x="1177" w:y="5493"/>
        <w:shd w:val="clear" w:color="auto" w:fill="auto"/>
        <w:ind w:right="4180" w:firstLine="0"/>
        <w:jc w:val="left"/>
      </w:pPr>
      <w:r>
        <w:t xml:space="preserve">zapsaná v </w:t>
      </w:r>
      <w:r>
        <w:rPr>
          <w:lang w:val="en-US" w:eastAsia="en-US" w:bidi="en-US"/>
        </w:rPr>
        <w:t xml:space="preserve">OR </w:t>
      </w:r>
      <w:r>
        <w:t>u Městského soudu v Praze, oddíl C, vložka 326 (dále jen „zhotovitel")</w:t>
      </w:r>
    </w:p>
    <w:p w14:paraId="1ED7EEF3" w14:textId="77777777" w:rsidR="005D681C" w:rsidRDefault="007625A7">
      <w:pPr>
        <w:pStyle w:val="Heading110"/>
        <w:framePr w:w="9653" w:h="2259" w:hRule="exact" w:wrap="none" w:vAnchor="page" w:hAnchor="page" w:x="1177" w:y="8164"/>
        <w:numPr>
          <w:ilvl w:val="0"/>
          <w:numId w:val="1"/>
        </w:numPr>
        <w:shd w:val="clear" w:color="auto" w:fill="auto"/>
        <w:tabs>
          <w:tab w:val="left" w:pos="4171"/>
        </w:tabs>
        <w:spacing w:before="0" w:after="213"/>
        <w:ind w:left="3880"/>
      </w:pPr>
      <w:bookmarkStart w:id="0" w:name="bookmark0"/>
      <w:r>
        <w:t>Předmět smlouvy</w:t>
      </w:r>
      <w:bookmarkEnd w:id="0"/>
    </w:p>
    <w:p w14:paraId="1ED7EEF4" w14:textId="28DA7A56" w:rsidR="005D681C" w:rsidRDefault="007625A7">
      <w:pPr>
        <w:pStyle w:val="Bodytext20"/>
        <w:framePr w:w="9653" w:h="2259" w:hRule="exact" w:wrap="none" w:vAnchor="page" w:hAnchor="page" w:x="1177" w:y="8164"/>
        <w:numPr>
          <w:ilvl w:val="0"/>
          <w:numId w:val="2"/>
        </w:numPr>
        <w:shd w:val="clear" w:color="auto" w:fill="auto"/>
        <w:tabs>
          <w:tab w:val="left" w:pos="394"/>
        </w:tabs>
        <w:spacing w:after="220"/>
        <w:ind w:left="460"/>
        <w:jc w:val="both"/>
      </w:pPr>
      <w:r>
        <w:t>Předmětem této smlouvy závazek zhotovitele, kterým je vedení mzdového účetnictví a zpracování uměleckých honorářů (agendy) pro Objednatele, tím se zejména rozumí zpracovávat pro objednatele mzdové účetnictví a umělecké honoráře v souladu s platnými právními předpisy v rozsahu stanoveném v Příloze č</w:t>
      </w:r>
      <w:r w:rsidR="00232D31">
        <w:t>.</w:t>
      </w:r>
      <w:r>
        <w:t>1 (dále jen „Služby"), a závazek objednatele zaplatit zhotoviteli za poskytnuté Služby cenu, to vše za podmínek touto smlouvou dále stanovených.</w:t>
      </w:r>
    </w:p>
    <w:p w14:paraId="1ED7EEF5" w14:textId="77777777" w:rsidR="005D681C" w:rsidRDefault="007625A7">
      <w:pPr>
        <w:pStyle w:val="Bodytext20"/>
        <w:framePr w:w="9653" w:h="2259" w:hRule="exact" w:wrap="none" w:vAnchor="page" w:hAnchor="page" w:x="1177" w:y="8164"/>
        <w:numPr>
          <w:ilvl w:val="0"/>
          <w:numId w:val="2"/>
        </w:numPr>
        <w:shd w:val="clear" w:color="auto" w:fill="auto"/>
        <w:tabs>
          <w:tab w:val="left" w:pos="394"/>
        </w:tabs>
        <w:ind w:left="460"/>
        <w:jc w:val="both"/>
      </w:pPr>
      <w:r>
        <w:t>Smluvní strany se dohodly, že objednatel udělí zhotoviteli plnou moc, bude-li taková plná moc k poskytování Služeb nebo některé z činností v rámci určité Služby nutná.</w:t>
      </w:r>
    </w:p>
    <w:p w14:paraId="1ED7EEF6" w14:textId="77777777" w:rsidR="005D681C" w:rsidRDefault="007625A7">
      <w:pPr>
        <w:pStyle w:val="Heading110"/>
        <w:framePr w:w="9653" w:h="4251" w:hRule="exact" w:wrap="none" w:vAnchor="page" w:hAnchor="page" w:x="1177" w:y="10824"/>
        <w:numPr>
          <w:ilvl w:val="0"/>
          <w:numId w:val="1"/>
        </w:numPr>
        <w:shd w:val="clear" w:color="auto" w:fill="auto"/>
        <w:tabs>
          <w:tab w:val="left" w:pos="4128"/>
        </w:tabs>
        <w:spacing w:before="0" w:after="213"/>
        <w:ind w:left="3740"/>
      </w:pPr>
      <w:bookmarkStart w:id="1" w:name="bookmark1"/>
      <w:r>
        <w:t>Závazky zhotovitele</w:t>
      </w:r>
      <w:bookmarkEnd w:id="1"/>
    </w:p>
    <w:p w14:paraId="1ED7EEF7" w14:textId="77777777" w:rsidR="005D681C" w:rsidRDefault="007625A7">
      <w:pPr>
        <w:pStyle w:val="Bodytext20"/>
        <w:framePr w:w="9653" w:h="4251" w:hRule="exact" w:wrap="none" w:vAnchor="page" w:hAnchor="page" w:x="1177" w:y="10824"/>
        <w:numPr>
          <w:ilvl w:val="0"/>
          <w:numId w:val="3"/>
        </w:numPr>
        <w:shd w:val="clear" w:color="auto" w:fill="auto"/>
        <w:tabs>
          <w:tab w:val="left" w:pos="394"/>
        </w:tabs>
        <w:spacing w:after="220"/>
        <w:ind w:left="460"/>
        <w:jc w:val="both"/>
      </w:pPr>
      <w:r>
        <w:t>Zhotovitel je při plnění této smlouvy vázán právními předpisy a v jejich mezích touto smlouvou a příkazy a pokyny objednatele. Zhotovitel je povinen chránit práva a zájmy objednatele, jednat přitom čestně a svědomitě, důsledně využívat všechny zákonné prostředky a uplatňovat vše, co podle svého přesvědčení a pokynů objednatele pokládá za prospěšné.</w:t>
      </w:r>
    </w:p>
    <w:p w14:paraId="1ED7EEF8" w14:textId="77777777" w:rsidR="005D681C" w:rsidRDefault="007625A7">
      <w:pPr>
        <w:pStyle w:val="Bodytext20"/>
        <w:framePr w:w="9653" w:h="4251" w:hRule="exact" w:wrap="none" w:vAnchor="page" w:hAnchor="page" w:x="1177" w:y="10824"/>
        <w:numPr>
          <w:ilvl w:val="0"/>
          <w:numId w:val="3"/>
        </w:numPr>
        <w:shd w:val="clear" w:color="auto" w:fill="auto"/>
        <w:tabs>
          <w:tab w:val="left" w:pos="394"/>
        </w:tabs>
        <w:spacing w:after="224"/>
        <w:ind w:left="460"/>
        <w:jc w:val="both"/>
      </w:pPr>
      <w:r>
        <w:t>Zhotovitel je povinen upozornit objednatele na veškeré skutečnosti a okolnosti, které zjistí při plnění předmětu této smlouvy a které mohou mít podstatný vliv na změnu pokynů objednatele, popř. by objednateli z těchto pokynů mohla vzniknout škoda.</w:t>
      </w:r>
    </w:p>
    <w:p w14:paraId="1ED7EEF9" w14:textId="715C40B1" w:rsidR="005D681C" w:rsidRDefault="007625A7">
      <w:pPr>
        <w:pStyle w:val="Bodytext20"/>
        <w:framePr w:w="9653" w:h="4251" w:hRule="exact" w:wrap="none" w:vAnchor="page" w:hAnchor="page" w:x="1177" w:y="10824"/>
        <w:numPr>
          <w:ilvl w:val="0"/>
          <w:numId w:val="3"/>
        </w:numPr>
        <w:shd w:val="clear" w:color="auto" w:fill="auto"/>
        <w:tabs>
          <w:tab w:val="left" w:pos="394"/>
        </w:tabs>
        <w:spacing w:after="223" w:line="216" w:lineRule="exact"/>
        <w:ind w:left="460"/>
        <w:jc w:val="both"/>
      </w:pPr>
      <w:r>
        <w:t>Zhotovitel je povinen předávat objednateli řádně zpracované výsledky poskytnutých Služeb v termínech uvedených v jednotli</w:t>
      </w:r>
      <w:r w:rsidR="00232D31">
        <w:t>vý</w:t>
      </w:r>
      <w:r>
        <w:t>ch Příloze č. 1, popř. termínech operativně dohodnutých a vzájemně potvrzených. Termíny dané ze zákona je zhotovitel povinen plnit nejpozději v zákonných termínech.</w:t>
      </w:r>
    </w:p>
    <w:p w14:paraId="1ED7EEFA" w14:textId="77777777" w:rsidR="005D681C" w:rsidRDefault="007625A7">
      <w:pPr>
        <w:pStyle w:val="Bodytext20"/>
        <w:framePr w:w="9653" w:h="4251" w:hRule="exact" w:wrap="none" w:vAnchor="page" w:hAnchor="page" w:x="1177" w:y="10824"/>
        <w:numPr>
          <w:ilvl w:val="0"/>
          <w:numId w:val="3"/>
        </w:numPr>
        <w:shd w:val="clear" w:color="auto" w:fill="auto"/>
        <w:tabs>
          <w:tab w:val="left" w:pos="394"/>
        </w:tabs>
        <w:spacing w:after="213" w:line="212" w:lineRule="exact"/>
        <w:ind w:left="460"/>
        <w:jc w:val="both"/>
      </w:pPr>
      <w:r>
        <w:t>Zhotovitel odpovídá za správnost výstupů, které jsou předmětem plnění této smlouvy.</w:t>
      </w:r>
    </w:p>
    <w:p w14:paraId="1ED7EEFB" w14:textId="77777777" w:rsidR="005D681C" w:rsidRDefault="007625A7">
      <w:pPr>
        <w:pStyle w:val="Bodytext20"/>
        <w:framePr w:w="9653" w:h="4251" w:hRule="exact" w:wrap="none" w:vAnchor="page" w:hAnchor="page" w:x="1177" w:y="10824"/>
        <w:numPr>
          <w:ilvl w:val="0"/>
          <w:numId w:val="3"/>
        </w:numPr>
        <w:shd w:val="clear" w:color="auto" w:fill="auto"/>
        <w:tabs>
          <w:tab w:val="left" w:pos="394"/>
        </w:tabs>
        <w:ind w:left="460"/>
        <w:jc w:val="both"/>
      </w:pPr>
      <w:r>
        <w:t>Zhotovitel se zavazuje zajistit účast při kontrolách ze strany ke kontrole oprávněných státních úřadů a dalších institucí. Zároveň se zavazuje provést potřebné přípravné práce nezbytné pro provedení kontroly.</w:t>
      </w:r>
    </w:p>
    <w:p w14:paraId="1ED7EEFC" w14:textId="77777777" w:rsidR="005D681C" w:rsidRDefault="005D681C">
      <w:pPr>
        <w:rPr>
          <w:sz w:val="2"/>
          <w:szCs w:val="2"/>
        </w:rPr>
        <w:sectPr w:rsidR="005D681C">
          <w:pgSz w:w="11900" w:h="16840"/>
          <w:pgMar w:top="360" w:right="360" w:bottom="360" w:left="360" w:header="0" w:footer="3" w:gutter="0"/>
          <w:cols w:space="720"/>
          <w:noEndnote/>
          <w:docGrid w:linePitch="360"/>
        </w:sectPr>
      </w:pPr>
    </w:p>
    <w:p w14:paraId="1ED7EEFD" w14:textId="77777777" w:rsidR="005D681C" w:rsidRDefault="007625A7">
      <w:pPr>
        <w:pStyle w:val="Bodytext20"/>
        <w:framePr w:w="9658" w:h="2975" w:hRule="exact" w:wrap="none" w:vAnchor="page" w:hAnchor="page" w:x="1175" w:y="1960"/>
        <w:numPr>
          <w:ilvl w:val="0"/>
          <w:numId w:val="3"/>
        </w:numPr>
        <w:shd w:val="clear" w:color="auto" w:fill="auto"/>
        <w:tabs>
          <w:tab w:val="left" w:pos="365"/>
        </w:tabs>
        <w:spacing w:after="227"/>
        <w:ind w:left="420" w:hanging="420"/>
        <w:jc w:val="both"/>
      </w:pPr>
      <w:r>
        <w:lastRenderedPageBreak/>
        <w:t>V souladu s ustanovením Zákona 101/200Sb. se zhotovitel zavazuje přijmout opatření, která zamezí ztrátě, úniku či zneužití zpracovávaných osobních údajů a zajistit aby všichni zaměstnanci zhotovitele byli seznámeni s povinnostmi, které vyplývají z tohoto zákona.</w:t>
      </w:r>
    </w:p>
    <w:p w14:paraId="1ED7EEFE" w14:textId="77777777" w:rsidR="005D681C" w:rsidRDefault="007625A7">
      <w:pPr>
        <w:pStyle w:val="Heading110"/>
        <w:framePr w:w="9658" w:h="2975" w:hRule="exact" w:wrap="none" w:vAnchor="page" w:hAnchor="page" w:x="1175" w:y="1960"/>
        <w:shd w:val="clear" w:color="auto" w:fill="auto"/>
        <w:spacing w:before="0" w:after="213"/>
        <w:jc w:val="center"/>
      </w:pPr>
      <w:bookmarkStart w:id="2" w:name="bookmark2"/>
      <w:r>
        <w:t>II. Závazky objednatele</w:t>
      </w:r>
      <w:bookmarkEnd w:id="2"/>
    </w:p>
    <w:p w14:paraId="1ED7EEFF" w14:textId="77777777" w:rsidR="005D681C" w:rsidRDefault="007625A7">
      <w:pPr>
        <w:pStyle w:val="Bodytext20"/>
        <w:framePr w:w="9658" w:h="2975" w:hRule="exact" w:wrap="none" w:vAnchor="page" w:hAnchor="page" w:x="1175" w:y="1960"/>
        <w:numPr>
          <w:ilvl w:val="0"/>
          <w:numId w:val="4"/>
        </w:numPr>
        <w:shd w:val="clear" w:color="auto" w:fill="auto"/>
        <w:tabs>
          <w:tab w:val="left" w:pos="365"/>
        </w:tabs>
        <w:spacing w:after="227"/>
        <w:ind w:left="420" w:hanging="420"/>
        <w:jc w:val="both"/>
      </w:pPr>
      <w:r>
        <w:t>Objednatel se zavazuje poskytnout zhotoviteli potřebné podklady, dokumenty a informace pro řádné poskytování Služeb, a to v termínech uvedených v Příloze č. 1, popř. termínech operativně dohodnutých a vzájemně potvrzených. Objednatel se dále zavazuje poskytovat pouze takové doklady, u nichž skutečný obsah právních úkonů nebo jiné skutečnosti zachycené na dokladech a listinách předaných zhotoviteli není zastřen jiným stavem formálně právním a neliší se od něho.</w:t>
      </w:r>
    </w:p>
    <w:p w14:paraId="1ED7EF00" w14:textId="77777777" w:rsidR="005D681C" w:rsidRDefault="007625A7">
      <w:pPr>
        <w:pStyle w:val="Bodytext20"/>
        <w:framePr w:w="9658" w:h="2975" w:hRule="exact" w:wrap="none" w:vAnchor="page" w:hAnchor="page" w:x="1175" w:y="1960"/>
        <w:numPr>
          <w:ilvl w:val="0"/>
          <w:numId w:val="4"/>
        </w:numPr>
        <w:shd w:val="clear" w:color="auto" w:fill="auto"/>
        <w:tabs>
          <w:tab w:val="left" w:pos="365"/>
        </w:tabs>
        <w:spacing w:line="212" w:lineRule="exact"/>
        <w:ind w:left="420" w:hanging="420"/>
        <w:jc w:val="both"/>
      </w:pPr>
      <w:r>
        <w:t>Objednatel odpovídá za správnost podkladů předaných zhotoviteli k plnění této smlouvy.</w:t>
      </w:r>
    </w:p>
    <w:p w14:paraId="1ED7EF01" w14:textId="77777777" w:rsidR="005D681C" w:rsidRDefault="007625A7" w:rsidP="00232D31">
      <w:pPr>
        <w:pStyle w:val="Heading110"/>
        <w:framePr w:w="9961" w:h="9556" w:hRule="exact" w:wrap="none" w:vAnchor="page" w:hAnchor="page" w:x="1175" w:y="5562"/>
        <w:numPr>
          <w:ilvl w:val="0"/>
          <w:numId w:val="1"/>
        </w:numPr>
        <w:shd w:val="clear" w:color="auto" w:fill="auto"/>
        <w:tabs>
          <w:tab w:val="left" w:pos="3091"/>
        </w:tabs>
        <w:spacing w:before="0"/>
        <w:ind w:left="2720"/>
      </w:pPr>
      <w:bookmarkStart w:id="3" w:name="bookmark3"/>
      <w:r>
        <w:t>Práva a povinnosti smluvních stran</w:t>
      </w:r>
      <w:bookmarkEnd w:id="3"/>
    </w:p>
    <w:p w14:paraId="1ED7EF02" w14:textId="77777777" w:rsidR="005D681C" w:rsidRDefault="007625A7" w:rsidP="00232D31">
      <w:pPr>
        <w:pStyle w:val="Bodytext20"/>
        <w:framePr w:w="9961" w:h="9556" w:hRule="exact" w:wrap="none" w:vAnchor="page" w:hAnchor="page" w:x="1175" w:y="5562"/>
        <w:numPr>
          <w:ilvl w:val="0"/>
          <w:numId w:val="5"/>
        </w:numPr>
        <w:shd w:val="clear" w:color="auto" w:fill="auto"/>
        <w:tabs>
          <w:tab w:val="left" w:pos="365"/>
        </w:tabs>
        <w:spacing w:after="205" w:line="212" w:lineRule="exact"/>
        <w:ind w:left="420" w:hanging="420"/>
        <w:jc w:val="both"/>
      </w:pPr>
      <w:r>
        <w:t>Objednatel je oprávněn ověřovat si u zhotovitele kvalitu a způsob poskytování Služeb.</w:t>
      </w:r>
    </w:p>
    <w:p w14:paraId="1ED7EF03" w14:textId="77777777" w:rsidR="005D681C" w:rsidRDefault="007625A7" w:rsidP="00232D31">
      <w:pPr>
        <w:pStyle w:val="Bodytext20"/>
        <w:framePr w:w="9961" w:h="9556" w:hRule="exact" w:wrap="none" w:vAnchor="page" w:hAnchor="page" w:x="1175" w:y="5562"/>
        <w:numPr>
          <w:ilvl w:val="0"/>
          <w:numId w:val="5"/>
        </w:numPr>
        <w:shd w:val="clear" w:color="auto" w:fill="auto"/>
        <w:tabs>
          <w:tab w:val="left" w:pos="365"/>
        </w:tabs>
        <w:spacing w:after="228" w:line="230" w:lineRule="exact"/>
        <w:ind w:left="420" w:hanging="420"/>
        <w:jc w:val="both"/>
      </w:pPr>
      <w:r>
        <w:t>Objednatel je oprávněn požadovat po zhotoviteli vysvětlení všech postupů, které zhotovitel při plnění této smlouvy použil.</w:t>
      </w:r>
    </w:p>
    <w:p w14:paraId="1ED7EF04" w14:textId="77777777" w:rsidR="005D681C" w:rsidRDefault="007625A7" w:rsidP="00232D31">
      <w:pPr>
        <w:pStyle w:val="Bodytext20"/>
        <w:framePr w:w="9961" w:h="9556" w:hRule="exact" w:wrap="none" w:vAnchor="page" w:hAnchor="page" w:x="1175" w:y="5562"/>
        <w:numPr>
          <w:ilvl w:val="0"/>
          <w:numId w:val="5"/>
        </w:numPr>
        <w:shd w:val="clear" w:color="auto" w:fill="auto"/>
        <w:tabs>
          <w:tab w:val="left" w:pos="365"/>
        </w:tabs>
        <w:spacing w:after="220"/>
        <w:ind w:left="420" w:hanging="420"/>
        <w:jc w:val="both"/>
      </w:pPr>
      <w:r>
        <w:t>Zhotovitel je oprávněn odmítnout poskytování Služeb, které by způsobem poskytování nebo svými důsledky vedly k porušení obecně závazných právních předpisů.</w:t>
      </w:r>
    </w:p>
    <w:p w14:paraId="1ED7EF05" w14:textId="77777777" w:rsidR="005D681C" w:rsidRDefault="007625A7" w:rsidP="00232D31">
      <w:pPr>
        <w:pStyle w:val="Bodytext20"/>
        <w:framePr w:w="9961" w:h="9556" w:hRule="exact" w:wrap="none" w:vAnchor="page" w:hAnchor="page" w:x="1175" w:y="5562"/>
        <w:numPr>
          <w:ilvl w:val="0"/>
          <w:numId w:val="5"/>
        </w:numPr>
        <w:shd w:val="clear" w:color="auto" w:fill="auto"/>
        <w:tabs>
          <w:tab w:val="left" w:pos="365"/>
        </w:tabs>
        <w:spacing w:after="220"/>
        <w:ind w:left="420" w:hanging="420"/>
        <w:jc w:val="both"/>
      </w:pPr>
      <w:r>
        <w:t>Smluvní strany se dohodly, že v případě závažných nedostatků v podkladech poskytnutých objednatelem k poskytování Služeb je zhotovitel oprávněn vypracovat zprávu o těchto nedostatcích a předat ji objednateli. Pokud objednatel ve lhůtě, stanovené zhotovitelem ve zprávě, která nesmí být kratší než 10 pracovních dní, nesjedná nápravu, je zhotovitel oprávněn přerušit poskytování příslušné Služby, resp. konkrétní činnosti, které se nedostatky v podkladech týkají.</w:t>
      </w:r>
    </w:p>
    <w:p w14:paraId="1ED7EF06" w14:textId="77777777" w:rsidR="005D681C" w:rsidRDefault="007625A7" w:rsidP="00232D31">
      <w:pPr>
        <w:pStyle w:val="Bodytext20"/>
        <w:framePr w:w="9961" w:h="9556" w:hRule="exact" w:wrap="none" w:vAnchor="page" w:hAnchor="page" w:x="1175" w:y="5562"/>
        <w:numPr>
          <w:ilvl w:val="0"/>
          <w:numId w:val="5"/>
        </w:numPr>
        <w:shd w:val="clear" w:color="auto" w:fill="auto"/>
        <w:tabs>
          <w:tab w:val="left" w:pos="365"/>
        </w:tabs>
        <w:spacing w:after="227"/>
        <w:ind w:left="420" w:hanging="420"/>
        <w:jc w:val="both"/>
      </w:pPr>
      <w:r>
        <w:t>Zhotovitel je oprávněn k plnění předmětu této smlouvy použít třetích osob, avšak za poskytování Služeb těmito osobami odpovídá, jako by je poskytoval sám.</w:t>
      </w:r>
    </w:p>
    <w:p w14:paraId="1ED7EF07" w14:textId="77777777" w:rsidR="005D681C" w:rsidRDefault="007625A7" w:rsidP="00232D31">
      <w:pPr>
        <w:pStyle w:val="Bodytext20"/>
        <w:framePr w:w="9961" w:h="9556" w:hRule="exact" w:wrap="none" w:vAnchor="page" w:hAnchor="page" w:x="1175" w:y="5562"/>
        <w:numPr>
          <w:ilvl w:val="0"/>
          <w:numId w:val="5"/>
        </w:numPr>
        <w:shd w:val="clear" w:color="auto" w:fill="auto"/>
        <w:tabs>
          <w:tab w:val="left" w:pos="365"/>
        </w:tabs>
        <w:spacing w:after="213" w:line="212" w:lineRule="exact"/>
        <w:ind w:left="420" w:hanging="420"/>
        <w:jc w:val="both"/>
      </w:pPr>
      <w:r>
        <w:t>Zhotovitel se zavazuje poskytovat služby následujícími osobami:</w:t>
      </w:r>
    </w:p>
    <w:p w14:paraId="1ED7EF0D" w14:textId="34FFEFD6" w:rsidR="005D681C" w:rsidRDefault="002E05B7" w:rsidP="00232D31">
      <w:pPr>
        <w:pStyle w:val="Bodytext20"/>
        <w:framePr w:w="9961" w:h="9556" w:hRule="exact" w:wrap="none" w:vAnchor="page" w:hAnchor="page" w:x="1175" w:y="5562"/>
        <w:shd w:val="clear" w:color="auto" w:fill="auto"/>
        <w:spacing w:after="220"/>
        <w:ind w:left="1440" w:firstLine="0"/>
        <w:jc w:val="left"/>
      </w:pPr>
      <w:proofErr w:type="spellStart"/>
      <w:r>
        <w:t>Xxxxxx</w:t>
      </w:r>
      <w:proofErr w:type="spellEnd"/>
    </w:p>
    <w:p w14:paraId="1ED7EF0E" w14:textId="77777777" w:rsidR="005D681C" w:rsidRDefault="007625A7" w:rsidP="00232D31">
      <w:pPr>
        <w:pStyle w:val="Bodytext20"/>
        <w:framePr w:w="9961" w:h="9556" w:hRule="exact" w:wrap="none" w:vAnchor="page" w:hAnchor="page" w:x="1175" w:y="5562"/>
        <w:shd w:val="clear" w:color="auto" w:fill="auto"/>
        <w:spacing w:after="220"/>
        <w:ind w:left="420" w:firstLine="0"/>
        <w:jc w:val="both"/>
      </w:pPr>
      <w:r>
        <w:t>Změna těchto osob je možná pouze za osoby se stejnou kvalifikací a zkušenostmi, které byly předmětem posouzení a hodnocení nabídek ve veřejné zakázce na základě, které byla uzavřena tato smlouva.</w:t>
      </w:r>
    </w:p>
    <w:p w14:paraId="1ED7EF0F" w14:textId="77777777" w:rsidR="005D681C" w:rsidRDefault="007625A7" w:rsidP="00232D31">
      <w:pPr>
        <w:pStyle w:val="Bodytext20"/>
        <w:framePr w:w="9961" w:h="9556" w:hRule="exact" w:wrap="none" w:vAnchor="page" w:hAnchor="page" w:x="1175" w:y="5562"/>
        <w:numPr>
          <w:ilvl w:val="0"/>
          <w:numId w:val="5"/>
        </w:numPr>
        <w:shd w:val="clear" w:color="auto" w:fill="auto"/>
        <w:tabs>
          <w:tab w:val="left" w:pos="365"/>
        </w:tabs>
        <w:spacing w:after="227"/>
        <w:ind w:left="420" w:hanging="420"/>
        <w:jc w:val="both"/>
      </w:pPr>
      <w:r>
        <w:t>Mzdová účetní bude přítomna v sídle objednatele vždy 1 až 4x týdně, zbylé dny lze agentu vykonávat distančně. Nebude-li ve výjimečných, odůvodněných případech dohodnuto mezi smluvními stranami jinak.</w:t>
      </w:r>
    </w:p>
    <w:p w14:paraId="1ED7EF10" w14:textId="77777777" w:rsidR="005D681C" w:rsidRDefault="007625A7" w:rsidP="00232D31">
      <w:pPr>
        <w:pStyle w:val="Heading110"/>
        <w:framePr w:w="9961" w:h="9556" w:hRule="exact" w:wrap="none" w:vAnchor="page" w:hAnchor="page" w:x="1175" w:y="5562"/>
        <w:numPr>
          <w:ilvl w:val="0"/>
          <w:numId w:val="1"/>
        </w:numPr>
        <w:shd w:val="clear" w:color="auto" w:fill="auto"/>
        <w:tabs>
          <w:tab w:val="left" w:pos="4205"/>
        </w:tabs>
        <w:spacing w:before="0" w:after="209"/>
        <w:ind w:left="3820"/>
      </w:pPr>
      <w:bookmarkStart w:id="4" w:name="bookmark4"/>
      <w:r>
        <w:t>Cena a fakturace</w:t>
      </w:r>
      <w:bookmarkEnd w:id="4"/>
    </w:p>
    <w:p w14:paraId="1ED7EF11" w14:textId="3A676FDB" w:rsidR="005D681C" w:rsidRDefault="007625A7" w:rsidP="00232D31">
      <w:pPr>
        <w:pStyle w:val="Bodytext20"/>
        <w:framePr w:w="9961" w:h="9556" w:hRule="exact" w:wrap="none" w:vAnchor="page" w:hAnchor="page" w:x="1175" w:y="5562"/>
        <w:numPr>
          <w:ilvl w:val="0"/>
          <w:numId w:val="6"/>
        </w:numPr>
        <w:shd w:val="clear" w:color="auto" w:fill="auto"/>
        <w:tabs>
          <w:tab w:val="left" w:pos="365"/>
        </w:tabs>
        <w:spacing w:line="226" w:lineRule="exact"/>
        <w:ind w:left="420" w:hanging="420"/>
        <w:jc w:val="both"/>
      </w:pPr>
      <w:r>
        <w:t>Smluvní strany se dohodly na cenách za Služby. Ceny jsou uvedeny v krycí</w:t>
      </w:r>
      <w:r w:rsidR="00232D31">
        <w:t>m</w:t>
      </w:r>
      <w:r>
        <w:t xml:space="preserve"> listu z nabídky, který je součástí této smlouvy.</w:t>
      </w:r>
    </w:p>
    <w:p w14:paraId="1ED7EF12" w14:textId="77777777" w:rsidR="005D681C" w:rsidRDefault="005D681C">
      <w:pPr>
        <w:rPr>
          <w:sz w:val="2"/>
          <w:szCs w:val="2"/>
        </w:rPr>
        <w:sectPr w:rsidR="005D681C">
          <w:pgSz w:w="11900" w:h="16840"/>
          <w:pgMar w:top="360" w:right="360" w:bottom="360" w:left="360" w:header="0" w:footer="3" w:gutter="0"/>
          <w:cols w:space="720"/>
          <w:noEndnote/>
          <w:docGrid w:linePitch="360"/>
        </w:sectPr>
      </w:pPr>
    </w:p>
    <w:p w14:paraId="1ED7EF13" w14:textId="77777777" w:rsidR="005D681C" w:rsidRDefault="007625A7">
      <w:pPr>
        <w:pStyle w:val="Bodytext20"/>
        <w:framePr w:w="9648" w:h="4700" w:hRule="exact" w:wrap="none" w:vAnchor="page" w:hAnchor="page" w:x="1180" w:y="2200"/>
        <w:numPr>
          <w:ilvl w:val="0"/>
          <w:numId w:val="6"/>
        </w:numPr>
        <w:shd w:val="clear" w:color="auto" w:fill="auto"/>
        <w:tabs>
          <w:tab w:val="left" w:pos="346"/>
        </w:tabs>
        <w:spacing w:after="220"/>
        <w:ind w:left="400" w:hanging="400"/>
        <w:jc w:val="both"/>
      </w:pPr>
      <w:r>
        <w:lastRenderedPageBreak/>
        <w:t>Smluvní strany se dohodly, že zhotovitel vystaví objednateli za Služby poskytnuté za příslušný měsíc fakturu-daňový doklad s datem uskutečnění zdanitelného plnění posledního dne příslušného měsíce.</w:t>
      </w:r>
    </w:p>
    <w:p w14:paraId="1ED7EF14" w14:textId="77777777" w:rsidR="005D681C" w:rsidRDefault="007625A7">
      <w:pPr>
        <w:pStyle w:val="Bodytext20"/>
        <w:framePr w:w="9648" w:h="4700" w:hRule="exact" w:wrap="none" w:vAnchor="page" w:hAnchor="page" w:x="1180" w:y="2200"/>
        <w:numPr>
          <w:ilvl w:val="0"/>
          <w:numId w:val="6"/>
        </w:numPr>
        <w:shd w:val="clear" w:color="auto" w:fill="auto"/>
        <w:tabs>
          <w:tab w:val="left" w:pos="346"/>
        </w:tabs>
        <w:spacing w:after="220"/>
        <w:ind w:left="400" w:hanging="400"/>
        <w:jc w:val="both"/>
      </w:pPr>
      <w:r>
        <w:t>Smluvní strany se dohodly, že faktury-daňové doklady jsou splatné ve lhůtě 14 dnů ode dne vystavení faktury-daňového dokladu zhotovitelem.</w:t>
      </w:r>
    </w:p>
    <w:p w14:paraId="1ED7EF15" w14:textId="77777777" w:rsidR="005D681C" w:rsidRDefault="007625A7">
      <w:pPr>
        <w:pStyle w:val="Bodytext20"/>
        <w:framePr w:w="9648" w:h="4700" w:hRule="exact" w:wrap="none" w:vAnchor="page" w:hAnchor="page" w:x="1180" w:y="2200"/>
        <w:numPr>
          <w:ilvl w:val="0"/>
          <w:numId w:val="6"/>
        </w:numPr>
        <w:shd w:val="clear" w:color="auto" w:fill="auto"/>
        <w:tabs>
          <w:tab w:val="left" w:pos="346"/>
        </w:tabs>
        <w:spacing w:after="220"/>
        <w:ind w:left="400" w:hanging="400"/>
        <w:jc w:val="both"/>
      </w:pPr>
      <w:r>
        <w:t>Smluvní strany se dohodly, že úhrady dle tohoto článku budou provedeny bezhotovostním převodem na účet zhotovitele s tím, že za den zaplacení se považuje den připsání příslušné částky na účet zhotovitele.</w:t>
      </w:r>
    </w:p>
    <w:p w14:paraId="1ED7EF16" w14:textId="77777777" w:rsidR="005D681C" w:rsidRDefault="007625A7">
      <w:pPr>
        <w:pStyle w:val="Bodytext20"/>
        <w:framePr w:w="9648" w:h="4700" w:hRule="exact" w:wrap="none" w:vAnchor="page" w:hAnchor="page" w:x="1180" w:y="2200"/>
        <w:numPr>
          <w:ilvl w:val="0"/>
          <w:numId w:val="6"/>
        </w:numPr>
        <w:shd w:val="clear" w:color="auto" w:fill="auto"/>
        <w:tabs>
          <w:tab w:val="left" w:pos="346"/>
        </w:tabs>
        <w:spacing w:after="220"/>
        <w:ind w:left="400" w:hanging="400"/>
        <w:jc w:val="both"/>
      </w:pPr>
      <w:r>
        <w:t>V případě prodlení se zaplacením jakéhokoli finančního plnění dle této smlouvy se sjednává smluvní pokuta ve výši 0,05 % z dlužné částky za každý započatý den prodlení. Splatnost smluvní pokuty je sjednána na 14 dnů ode dne doručení jejího vyúčtování.</w:t>
      </w:r>
    </w:p>
    <w:p w14:paraId="1ED7EF17" w14:textId="4B7FB5D0" w:rsidR="005D681C" w:rsidRDefault="007625A7">
      <w:pPr>
        <w:pStyle w:val="Bodytext20"/>
        <w:framePr w:w="9648" w:h="4700" w:hRule="exact" w:wrap="none" w:vAnchor="page" w:hAnchor="page" w:x="1180" w:y="2200"/>
        <w:numPr>
          <w:ilvl w:val="0"/>
          <w:numId w:val="6"/>
        </w:numPr>
        <w:shd w:val="clear" w:color="auto" w:fill="auto"/>
        <w:tabs>
          <w:tab w:val="left" w:pos="346"/>
        </w:tabs>
        <w:spacing w:after="220"/>
        <w:ind w:left="400" w:hanging="400"/>
        <w:jc w:val="both"/>
      </w:pPr>
      <w:r>
        <w:t>Smluvní strany se dohodly, že je zhotovitel oprávněn každoročně navýšit Cenu za Služby o míru inflace vyjádřenou ročním průměrem indexu spotřebitelských cen zveřejňovaného Českým statistickým úřadem. Cena bude navýšena od následujícího měsíce po uv</w:t>
      </w:r>
      <w:r w:rsidR="00232D31">
        <w:t>e</w:t>
      </w:r>
      <w:r>
        <w:t>řejnění inflace Českým statistickým úřadem. V případě, že míra inflace překročí 5 %, bude Cena za Služby navýšena nejvýše o 5%.</w:t>
      </w:r>
    </w:p>
    <w:p w14:paraId="1ED7EF18" w14:textId="3A828DDC" w:rsidR="005D681C" w:rsidRDefault="007625A7">
      <w:pPr>
        <w:pStyle w:val="Bodytext20"/>
        <w:framePr w:w="9648" w:h="4700" w:hRule="exact" w:wrap="none" w:vAnchor="page" w:hAnchor="page" w:x="1180" w:y="2200"/>
        <w:numPr>
          <w:ilvl w:val="0"/>
          <w:numId w:val="6"/>
        </w:numPr>
        <w:shd w:val="clear" w:color="auto" w:fill="auto"/>
        <w:tabs>
          <w:tab w:val="left" w:pos="346"/>
        </w:tabs>
        <w:ind w:left="400" w:hanging="400"/>
        <w:jc w:val="both"/>
      </w:pPr>
      <w:r>
        <w:t>V případě navýšení počtu mezd a honorářů uvedených v odstavci 5.1. Zadávací dokumentace (150 zaměstnanců, 400 honorářů) o více než 10% po dobu více než tří po sobě jdoucích měsíců je Zhotovitel oprávněn alikvotně navýšit Cenu za Služby od násl</w:t>
      </w:r>
      <w:r w:rsidR="00232D31">
        <w:t>e</w:t>
      </w:r>
      <w:r>
        <w:t>dují</w:t>
      </w:r>
      <w:r w:rsidR="00232D31">
        <w:t>cí</w:t>
      </w:r>
      <w:r>
        <w:t>ho měsíce.</w:t>
      </w:r>
    </w:p>
    <w:p w14:paraId="1ED7EF19" w14:textId="77777777" w:rsidR="005D681C" w:rsidRDefault="007625A7">
      <w:pPr>
        <w:pStyle w:val="Heading110"/>
        <w:framePr w:w="9648" w:h="1376" w:hRule="exact" w:wrap="none" w:vAnchor="page" w:hAnchor="page" w:x="1180" w:y="7521"/>
        <w:numPr>
          <w:ilvl w:val="0"/>
          <w:numId w:val="1"/>
        </w:numPr>
        <w:shd w:val="clear" w:color="auto" w:fill="auto"/>
        <w:tabs>
          <w:tab w:val="left" w:pos="3467"/>
        </w:tabs>
        <w:spacing w:before="0" w:after="213"/>
        <w:ind w:left="3140"/>
      </w:pPr>
      <w:bookmarkStart w:id="5" w:name="bookmark5"/>
      <w:r>
        <w:t>Závazky obou smluvních stran</w:t>
      </w:r>
      <w:bookmarkEnd w:id="5"/>
    </w:p>
    <w:p w14:paraId="1ED7EF1A" w14:textId="77777777" w:rsidR="005D681C" w:rsidRDefault="007625A7">
      <w:pPr>
        <w:pStyle w:val="Bodytext20"/>
        <w:framePr w:w="9648" w:h="1376" w:hRule="exact" w:wrap="none" w:vAnchor="page" w:hAnchor="page" w:x="1180" w:y="7521"/>
        <w:shd w:val="clear" w:color="auto" w:fill="auto"/>
        <w:ind w:left="400" w:hanging="400"/>
        <w:jc w:val="both"/>
      </w:pPr>
      <w:r>
        <w:t>1. Smluvní strany přijmou veškerá přiměřená opatření k tomu, aby ochránily důvěrnost veškerých informací, k nimž získají přístup vzájemnou komunikací smluvních stran, nebo které si vzájemně sdělí, a to pokud se nejedná o veřejně přístupné nebo všeobecně známé informace. Povinnost mlčenlivosti se nevztahuje na informace poskytnuté zhotovitelem příslušným kontrolním orgánům v souladu s platnými právními předpisy.</w:t>
      </w:r>
    </w:p>
    <w:p w14:paraId="1ED7EF1B" w14:textId="77777777" w:rsidR="005D681C" w:rsidRDefault="007625A7">
      <w:pPr>
        <w:pStyle w:val="Heading110"/>
        <w:framePr w:w="9648" w:h="5566" w:hRule="exact" w:wrap="none" w:vAnchor="page" w:hAnchor="page" w:x="1180" w:y="9522"/>
        <w:numPr>
          <w:ilvl w:val="0"/>
          <w:numId w:val="1"/>
        </w:numPr>
        <w:shd w:val="clear" w:color="auto" w:fill="auto"/>
        <w:tabs>
          <w:tab w:val="left" w:pos="4180"/>
        </w:tabs>
        <w:spacing w:before="0" w:after="209"/>
        <w:ind w:left="3800"/>
      </w:pPr>
      <w:bookmarkStart w:id="6" w:name="bookmark6"/>
      <w:r>
        <w:t>Záruky a garance</w:t>
      </w:r>
      <w:bookmarkEnd w:id="6"/>
    </w:p>
    <w:p w14:paraId="1ED7EF1C" w14:textId="77777777" w:rsidR="005D681C" w:rsidRDefault="007625A7">
      <w:pPr>
        <w:pStyle w:val="Bodytext20"/>
        <w:framePr w:w="9648" w:h="5566" w:hRule="exact" w:wrap="none" w:vAnchor="page" w:hAnchor="page" w:x="1180" w:y="9522"/>
        <w:numPr>
          <w:ilvl w:val="0"/>
          <w:numId w:val="7"/>
        </w:numPr>
        <w:shd w:val="clear" w:color="auto" w:fill="auto"/>
        <w:tabs>
          <w:tab w:val="left" w:pos="346"/>
        </w:tabs>
        <w:spacing w:after="224" w:line="226" w:lineRule="exact"/>
        <w:ind w:left="400" w:hanging="400"/>
        <w:jc w:val="both"/>
      </w:pPr>
      <w:r>
        <w:t>V případě, že bude zhotovitel chybně fakturovat poskytované služby, náleží objednateli smluvní pokuta ve výši 20% z chybně fakturované částky. Smluvní pokuta je splatná do 14 dnů od písemného uplatnění objednatele.</w:t>
      </w:r>
    </w:p>
    <w:p w14:paraId="1ED7EF1D" w14:textId="77777777" w:rsidR="005D681C" w:rsidRDefault="007625A7">
      <w:pPr>
        <w:pStyle w:val="Bodytext20"/>
        <w:framePr w:w="9648" w:h="5566" w:hRule="exact" w:wrap="none" w:vAnchor="page" w:hAnchor="page" w:x="1180" w:y="9522"/>
        <w:numPr>
          <w:ilvl w:val="0"/>
          <w:numId w:val="7"/>
        </w:numPr>
        <w:shd w:val="clear" w:color="auto" w:fill="auto"/>
        <w:tabs>
          <w:tab w:val="left" w:pos="346"/>
        </w:tabs>
        <w:spacing w:after="220"/>
        <w:ind w:left="400" w:hanging="400"/>
        <w:jc w:val="both"/>
      </w:pPr>
      <w:r>
        <w:t>V případě pochybení ze strany zhotovitele náleží objednateli smluvní pokuta ve výši 500Kč za každé jednotlivé pochybení. Smluvní pokuta je splatná do 14 dnů od písemného uplatnění objednatele. Uhrazení smluvní pokuty není vyloučen nárok objednatele na vymáhání vzniklé škody a majetkových sankcí dle tohoto článku.</w:t>
      </w:r>
    </w:p>
    <w:p w14:paraId="1ED7EF1E" w14:textId="77777777" w:rsidR="005D681C" w:rsidRDefault="007625A7">
      <w:pPr>
        <w:pStyle w:val="Bodytext20"/>
        <w:framePr w:w="9648" w:h="5566" w:hRule="exact" w:wrap="none" w:vAnchor="page" w:hAnchor="page" w:x="1180" w:y="9522"/>
        <w:numPr>
          <w:ilvl w:val="0"/>
          <w:numId w:val="7"/>
        </w:numPr>
        <w:shd w:val="clear" w:color="auto" w:fill="auto"/>
        <w:tabs>
          <w:tab w:val="left" w:pos="346"/>
        </w:tabs>
        <w:spacing w:after="220"/>
        <w:ind w:left="400" w:hanging="400"/>
        <w:jc w:val="both"/>
      </w:pPr>
      <w:r>
        <w:t xml:space="preserve">Zhotovitel se zavazuje uhradit smluvní pokutu ve výši 5000 Kč za každá jednotlivý případ pochybení, kdy budou služby poskytovány osobou jinou než uvedenou v čl. </w:t>
      </w:r>
      <w:r>
        <w:rPr>
          <w:lang w:val="en-US" w:eastAsia="en-US" w:bidi="en-US"/>
        </w:rPr>
        <w:t xml:space="preserve">Ill </w:t>
      </w:r>
      <w:r>
        <w:t>odst. 6 této smlouvy. Smluvní pokuta je splatná do 14 dnů od písemného uplatnění objednatele.</w:t>
      </w:r>
    </w:p>
    <w:p w14:paraId="1ED7EF1F" w14:textId="77777777" w:rsidR="005D681C" w:rsidRDefault="007625A7">
      <w:pPr>
        <w:pStyle w:val="Bodytext20"/>
        <w:framePr w:w="9648" w:h="5566" w:hRule="exact" w:wrap="none" w:vAnchor="page" w:hAnchor="page" w:x="1180" w:y="9522"/>
        <w:numPr>
          <w:ilvl w:val="0"/>
          <w:numId w:val="7"/>
        </w:numPr>
        <w:shd w:val="clear" w:color="auto" w:fill="auto"/>
        <w:tabs>
          <w:tab w:val="left" w:pos="346"/>
        </w:tabs>
        <w:spacing w:after="224"/>
        <w:ind w:left="400" w:hanging="400"/>
        <w:jc w:val="both"/>
      </w:pPr>
      <w:r>
        <w:t xml:space="preserve">V případě nepřítomnosti mzdové účetní v sídle zadavatele v rozsahu stanoveném čl. </w:t>
      </w:r>
      <w:r>
        <w:rPr>
          <w:lang w:val="en-US" w:eastAsia="en-US" w:bidi="en-US"/>
        </w:rPr>
        <w:t xml:space="preserve">Ill </w:t>
      </w:r>
      <w:r>
        <w:t>odst. 7 je zhotovitel povinen uhradit objednateli smluvní pokutu ve výši 5000 Kč za každé jednotlivé porušení této povinnosti. Smluvní pokuta je splatná do 14 dnů od písemného uplatnění objednatele.</w:t>
      </w:r>
    </w:p>
    <w:p w14:paraId="1ED7EF20" w14:textId="07A194F1" w:rsidR="005D681C" w:rsidRDefault="007625A7">
      <w:pPr>
        <w:pStyle w:val="Bodytext20"/>
        <w:framePr w:w="9648" w:h="5566" w:hRule="exact" w:wrap="none" w:vAnchor="page" w:hAnchor="page" w:x="1180" w:y="9522"/>
        <w:numPr>
          <w:ilvl w:val="0"/>
          <w:numId w:val="7"/>
        </w:numPr>
        <w:shd w:val="clear" w:color="auto" w:fill="auto"/>
        <w:tabs>
          <w:tab w:val="left" w:pos="346"/>
        </w:tabs>
        <w:spacing w:line="216" w:lineRule="exact"/>
        <w:ind w:left="400" w:hanging="400"/>
        <w:jc w:val="both"/>
      </w:pPr>
      <w:r>
        <w:t>Zhotovitel odpovídá za správné a bezchybné provádění předmětu smlouvy. V případě, že objednateli byla pravomocným rozhodnutím uložena majetková sankce, popř. jiné finanční plnění na základě prokazatelně vadného plnění povinností zhotovitele podle této smlouvy, je zhotovitel povinen toto plnění v plné výši objednateli nahradit</w:t>
      </w:r>
      <w:r w:rsidR="00232D31">
        <w:t xml:space="preserve">, </w:t>
      </w:r>
      <w:r>
        <w:t>a to včetně nákladů objednatele spojených s řízením, které bylo ukončeno takovýmto pravomocným rozhodnutím. Zhotovitel se zavazuje nahradit takovéto finanční plnění objednateli do 14. dnů ode dne jejich písemného uplatnění ze strany objednatele.</w:t>
      </w:r>
    </w:p>
    <w:p w14:paraId="1ED7EF21" w14:textId="77777777" w:rsidR="005D681C" w:rsidRDefault="005D681C">
      <w:pPr>
        <w:rPr>
          <w:sz w:val="2"/>
          <w:szCs w:val="2"/>
        </w:rPr>
        <w:sectPr w:rsidR="005D681C">
          <w:pgSz w:w="11900" w:h="16840"/>
          <w:pgMar w:top="360" w:right="360" w:bottom="360" w:left="360" w:header="0" w:footer="3" w:gutter="0"/>
          <w:cols w:space="720"/>
          <w:noEndnote/>
          <w:docGrid w:linePitch="360"/>
        </w:sectPr>
      </w:pPr>
    </w:p>
    <w:p w14:paraId="1ED7EF22" w14:textId="77777777" w:rsidR="005D681C" w:rsidRDefault="007625A7">
      <w:pPr>
        <w:pStyle w:val="Bodytext20"/>
        <w:framePr w:w="9634" w:h="3164" w:hRule="exact" w:wrap="none" w:vAnchor="page" w:hAnchor="page" w:x="1187" w:y="2191"/>
        <w:numPr>
          <w:ilvl w:val="0"/>
          <w:numId w:val="7"/>
        </w:numPr>
        <w:shd w:val="clear" w:color="auto" w:fill="auto"/>
        <w:tabs>
          <w:tab w:val="left" w:pos="341"/>
        </w:tabs>
        <w:spacing w:after="216"/>
        <w:ind w:left="380" w:hanging="380"/>
        <w:jc w:val="both"/>
      </w:pPr>
      <w:r>
        <w:lastRenderedPageBreak/>
        <w:t>Způsobí-li objednatel svojí činností škodu nedodržením povinností vyplývajících ze smlouvy, které bylo způsobeno vadným plněním závazků objednatele podle této smlouvy a zhotoviteli je v důsledku tohoto vadného plnění závazků objednatele uložena pravomocným rozhodnutím majetková sankce, popř. jiné finanční plnění, je objednatel povinen takové finanční plnění v plné výši uhradit zhotoviteli a to včetně nákladů zhotovitele spojených s řízením, které bylo ukončeno takovýmto pravomocným rozhodnutím. Objednavatel se zavazuje nahradit takovéto finanční plnění objednateli do 14. dnů ode dne jejich písemného uplatnění ze strany zhotovitele.</w:t>
      </w:r>
    </w:p>
    <w:p w14:paraId="1ED7EF23" w14:textId="77777777" w:rsidR="005D681C" w:rsidRDefault="007625A7">
      <w:pPr>
        <w:pStyle w:val="Bodytext20"/>
        <w:framePr w:w="9634" w:h="3164" w:hRule="exact" w:wrap="none" w:vAnchor="page" w:hAnchor="page" w:x="1187" w:y="2191"/>
        <w:numPr>
          <w:ilvl w:val="0"/>
          <w:numId w:val="7"/>
        </w:numPr>
        <w:shd w:val="clear" w:color="auto" w:fill="auto"/>
        <w:tabs>
          <w:tab w:val="left" w:pos="341"/>
        </w:tabs>
        <w:spacing w:after="224" w:line="226" w:lineRule="exact"/>
        <w:ind w:left="380" w:hanging="380"/>
        <w:jc w:val="both"/>
      </w:pPr>
      <w:r>
        <w:t>Objednatel je oprávněn započíst svůj nárok na uhrazení smluvní pokuty nebo majetkové sankce vůči odměně zhotovitele.</w:t>
      </w:r>
    </w:p>
    <w:p w14:paraId="1ED7EF24" w14:textId="54E5C3BE" w:rsidR="005D681C" w:rsidRDefault="007625A7">
      <w:pPr>
        <w:pStyle w:val="Bodytext20"/>
        <w:framePr w:w="9634" w:h="3164" w:hRule="exact" w:wrap="none" w:vAnchor="page" w:hAnchor="page" w:x="1187" w:y="2191"/>
        <w:numPr>
          <w:ilvl w:val="0"/>
          <w:numId w:val="7"/>
        </w:numPr>
        <w:shd w:val="clear" w:color="auto" w:fill="auto"/>
        <w:tabs>
          <w:tab w:val="left" w:pos="341"/>
        </w:tabs>
        <w:ind w:left="380" w:hanging="380"/>
        <w:jc w:val="both"/>
      </w:pPr>
      <w:r>
        <w:t>Zhotovitel je povinen mít uzavřeno platné pojištění odpovědnosti a pojištění profesní odpovědnosti v minimální výš</w:t>
      </w:r>
      <w:r w:rsidR="00232D31">
        <w:t>i</w:t>
      </w:r>
      <w:r>
        <w:t xml:space="preserve"> 15 mil. Kč a tuto skutečnost je povinen kdykoli během plnění Smlouvy na vyžádání Objednatele prokázat,</w:t>
      </w:r>
    </w:p>
    <w:p w14:paraId="1ED7EF25" w14:textId="77777777" w:rsidR="005D681C" w:rsidRDefault="007625A7">
      <w:pPr>
        <w:pStyle w:val="Heading110"/>
        <w:framePr w:w="9634" w:h="7775" w:hRule="exact" w:wrap="none" w:vAnchor="page" w:hAnchor="page" w:x="1187" w:y="5773"/>
        <w:numPr>
          <w:ilvl w:val="0"/>
          <w:numId w:val="1"/>
        </w:numPr>
        <w:shd w:val="clear" w:color="auto" w:fill="auto"/>
        <w:tabs>
          <w:tab w:val="left" w:pos="2362"/>
        </w:tabs>
        <w:spacing w:before="0" w:after="209"/>
        <w:ind w:left="1920"/>
      </w:pPr>
      <w:bookmarkStart w:id="7" w:name="bookmark7"/>
      <w:r>
        <w:t>Doba platnosti smlouvy a ukončení platnosti smlouvy</w:t>
      </w:r>
      <w:bookmarkEnd w:id="7"/>
    </w:p>
    <w:p w14:paraId="1ED7EF26" w14:textId="77777777" w:rsidR="005D681C" w:rsidRDefault="007625A7">
      <w:pPr>
        <w:pStyle w:val="Bodytext20"/>
        <w:framePr w:w="9634" w:h="7775" w:hRule="exact" w:wrap="none" w:vAnchor="page" w:hAnchor="page" w:x="1187" w:y="5773"/>
        <w:numPr>
          <w:ilvl w:val="0"/>
          <w:numId w:val="8"/>
        </w:numPr>
        <w:shd w:val="clear" w:color="auto" w:fill="auto"/>
        <w:tabs>
          <w:tab w:val="left" w:pos="341"/>
        </w:tabs>
        <w:spacing w:after="231" w:line="226" w:lineRule="exact"/>
        <w:ind w:left="380" w:hanging="380"/>
        <w:jc w:val="both"/>
      </w:pPr>
      <w:r>
        <w:t>Plnění smlouvy započne v druhém čtvrtletí roku 2025. O konkrétním termínu bude zhotovitel informován minimálně 1 týden před započetím poskytování služby.</w:t>
      </w:r>
    </w:p>
    <w:p w14:paraId="1ED7EF27" w14:textId="77777777" w:rsidR="005D681C" w:rsidRDefault="007625A7">
      <w:pPr>
        <w:pStyle w:val="Bodytext20"/>
        <w:framePr w:w="9634" w:h="7775" w:hRule="exact" w:wrap="none" w:vAnchor="page" w:hAnchor="page" w:x="1187" w:y="5773"/>
        <w:numPr>
          <w:ilvl w:val="0"/>
          <w:numId w:val="8"/>
        </w:numPr>
        <w:shd w:val="clear" w:color="auto" w:fill="auto"/>
        <w:tabs>
          <w:tab w:val="left" w:pos="341"/>
        </w:tabs>
        <w:spacing w:after="213" w:line="212" w:lineRule="exact"/>
        <w:ind w:left="380" w:hanging="380"/>
        <w:jc w:val="both"/>
      </w:pPr>
      <w:r>
        <w:t>Tato smlouva se uzavírá na dobu neurčitou.</w:t>
      </w:r>
    </w:p>
    <w:p w14:paraId="1ED7EF28" w14:textId="77777777" w:rsidR="005D681C" w:rsidRDefault="007625A7">
      <w:pPr>
        <w:pStyle w:val="Bodytext20"/>
        <w:framePr w:w="9634" w:h="7775" w:hRule="exact" w:wrap="none" w:vAnchor="page" w:hAnchor="page" w:x="1187" w:y="5773"/>
        <w:numPr>
          <w:ilvl w:val="0"/>
          <w:numId w:val="8"/>
        </w:numPr>
        <w:shd w:val="clear" w:color="auto" w:fill="auto"/>
        <w:tabs>
          <w:tab w:val="left" w:pos="341"/>
        </w:tabs>
        <w:spacing w:after="227"/>
        <w:ind w:left="380" w:hanging="380"/>
        <w:jc w:val="both"/>
      </w:pPr>
      <w:r>
        <w:t>Platnost této smlouvy může být ukončena písemnou dohodou smluvních stran, výpovědí nebo odstoupením jedné ze smluvních stran.</w:t>
      </w:r>
    </w:p>
    <w:p w14:paraId="1ED7EF29" w14:textId="77777777" w:rsidR="005D681C" w:rsidRDefault="007625A7">
      <w:pPr>
        <w:pStyle w:val="Bodytext20"/>
        <w:framePr w:w="9634" w:h="7775" w:hRule="exact" w:wrap="none" w:vAnchor="page" w:hAnchor="page" w:x="1187" w:y="5773"/>
        <w:numPr>
          <w:ilvl w:val="0"/>
          <w:numId w:val="8"/>
        </w:numPr>
        <w:shd w:val="clear" w:color="auto" w:fill="auto"/>
        <w:tabs>
          <w:tab w:val="left" w:pos="341"/>
        </w:tabs>
        <w:spacing w:after="213" w:line="212" w:lineRule="exact"/>
        <w:ind w:left="380" w:hanging="380"/>
        <w:jc w:val="both"/>
      </w:pPr>
      <w:r>
        <w:t>Smluvní strany jsou oprávněny tuto smlouvu písemně vypovědět bez uvedení důvodu s tím, že:</w:t>
      </w:r>
    </w:p>
    <w:p w14:paraId="1ED7EF2A" w14:textId="77777777" w:rsidR="005D681C" w:rsidRDefault="007625A7">
      <w:pPr>
        <w:pStyle w:val="Bodytext20"/>
        <w:framePr w:w="9634" w:h="7775" w:hRule="exact" w:wrap="none" w:vAnchor="page" w:hAnchor="page" w:x="1187" w:y="5773"/>
        <w:numPr>
          <w:ilvl w:val="0"/>
          <w:numId w:val="9"/>
        </w:numPr>
        <w:shd w:val="clear" w:color="auto" w:fill="auto"/>
        <w:tabs>
          <w:tab w:val="left" w:pos="1061"/>
        </w:tabs>
        <w:ind w:left="1060" w:hanging="340"/>
        <w:jc w:val="left"/>
      </w:pPr>
      <w:r>
        <w:t>výpovědní doba pro zhotovitele činí 3 měsíce a počíná běžet od prvního dne měsíce následujícího po doručení výpovědi příslušné smluvní straně,</w:t>
      </w:r>
    </w:p>
    <w:p w14:paraId="1ED7EF2B" w14:textId="77777777" w:rsidR="005D681C" w:rsidRDefault="007625A7">
      <w:pPr>
        <w:pStyle w:val="Bodytext20"/>
        <w:framePr w:w="9634" w:h="7775" w:hRule="exact" w:wrap="none" w:vAnchor="page" w:hAnchor="page" w:x="1187" w:y="5773"/>
        <w:numPr>
          <w:ilvl w:val="0"/>
          <w:numId w:val="9"/>
        </w:numPr>
        <w:shd w:val="clear" w:color="auto" w:fill="auto"/>
        <w:tabs>
          <w:tab w:val="left" w:pos="1061"/>
        </w:tabs>
        <w:spacing w:after="220"/>
        <w:ind w:left="1060" w:hanging="340"/>
        <w:jc w:val="left"/>
      </w:pPr>
      <w:r>
        <w:t>výpovědní doba pro objednatele činí 1 měsíc a počíná běžet od prvního dne měsíce následujícího po doručení výpovědi příslušné smluvní straně.</w:t>
      </w:r>
    </w:p>
    <w:p w14:paraId="1ED7EF2C" w14:textId="77777777" w:rsidR="005D681C" w:rsidRDefault="007625A7">
      <w:pPr>
        <w:pStyle w:val="Bodytext20"/>
        <w:framePr w:w="9634" w:h="7775" w:hRule="exact" w:wrap="none" w:vAnchor="page" w:hAnchor="page" w:x="1187" w:y="5773"/>
        <w:shd w:val="clear" w:color="auto" w:fill="auto"/>
        <w:spacing w:after="220"/>
        <w:ind w:left="380" w:firstLine="0"/>
        <w:jc w:val="both"/>
      </w:pPr>
      <w:r>
        <w:t>V případě pochybností o dni doručení se za den doručení považuje 5. den po podání výpovědi na poštu. Výpověď musí být odeslána doporučeně nebo prostřednictvím datové schránky. Smluvní strany shodně konstatují, že po dobu výpovědní doby jsou povinny plnit práva a povinnosti pro ně z této smlouvy vyplývající.</w:t>
      </w:r>
    </w:p>
    <w:p w14:paraId="1ED7EF2D" w14:textId="77777777" w:rsidR="005D681C" w:rsidRDefault="007625A7">
      <w:pPr>
        <w:pStyle w:val="Bodytext20"/>
        <w:framePr w:w="9634" w:h="7775" w:hRule="exact" w:wrap="none" w:vAnchor="page" w:hAnchor="page" w:x="1187" w:y="5773"/>
        <w:numPr>
          <w:ilvl w:val="0"/>
          <w:numId w:val="8"/>
        </w:numPr>
        <w:shd w:val="clear" w:color="auto" w:fill="auto"/>
        <w:tabs>
          <w:tab w:val="left" w:pos="341"/>
        </w:tabs>
        <w:spacing w:after="224"/>
        <w:ind w:left="380" w:hanging="380"/>
        <w:jc w:val="both"/>
      </w:pPr>
      <w:r>
        <w:t>Obě smluvní strany jsou oprávněny od této smlouvy odstoupit v případech touto smlouvou výslovně stanovených nebo v případě, že druhá smluvní strana závažně nebo opakovaně porušila povinnosti z této smlouvy pro ni vyplývající.</w:t>
      </w:r>
    </w:p>
    <w:p w14:paraId="1ED7EF2E" w14:textId="77777777" w:rsidR="005D681C" w:rsidRDefault="007625A7">
      <w:pPr>
        <w:pStyle w:val="Bodytext20"/>
        <w:framePr w:w="9634" w:h="7775" w:hRule="exact" w:wrap="none" w:vAnchor="page" w:hAnchor="page" w:x="1187" w:y="5773"/>
        <w:numPr>
          <w:ilvl w:val="0"/>
          <w:numId w:val="8"/>
        </w:numPr>
        <w:shd w:val="clear" w:color="auto" w:fill="auto"/>
        <w:tabs>
          <w:tab w:val="left" w:pos="341"/>
        </w:tabs>
        <w:spacing w:after="216" w:line="216" w:lineRule="exact"/>
        <w:ind w:left="380" w:hanging="380"/>
        <w:jc w:val="both"/>
      </w:pPr>
      <w:r>
        <w:t>Oznámení o odstoupení musí být učiněno písemně, musí v něm být uveden důvod odstoupení a musí být doručeno příslušné smluvní straně. Odstoupení nabývá účinnosti dnem jeho doručení s tím, že v případě pochybností o dni doručení se za den doručení považuje 5. den po podání oznámení o odstoupení na poštu nebo doručení do datové schránky. Oznámení o odstoupení musí být odesláno doporučeně.</w:t>
      </w:r>
    </w:p>
    <w:p w14:paraId="1ED7EF2F" w14:textId="77777777" w:rsidR="005D681C" w:rsidRDefault="007625A7">
      <w:pPr>
        <w:pStyle w:val="Bodytext20"/>
        <w:framePr w:w="9634" w:h="7775" w:hRule="exact" w:wrap="none" w:vAnchor="page" w:hAnchor="page" w:x="1187" w:y="5773"/>
        <w:numPr>
          <w:ilvl w:val="0"/>
          <w:numId w:val="8"/>
        </w:numPr>
        <w:shd w:val="clear" w:color="auto" w:fill="auto"/>
        <w:tabs>
          <w:tab w:val="left" w:pos="341"/>
        </w:tabs>
        <w:ind w:left="380" w:hanging="380"/>
        <w:jc w:val="both"/>
      </w:pPr>
      <w:r>
        <w:t>Smluvní strany se dohodly, že v případě ukončení platnosti této smlouvy je zhotovitel povinen provést všechny neodkladné úkony nutné pro zachování zájmů objednatele, nedohodne-li se s objednatelem jinak a je povinen vrátit objednateli veškeré podklady, které od něj v průběhu plnění této smlouvy převzal nebo které získal pro objednatele v důsledku plnění této smlouvy.</w:t>
      </w:r>
    </w:p>
    <w:p w14:paraId="1ED7EF30" w14:textId="2FD31896" w:rsidR="005D681C" w:rsidRDefault="007625A7">
      <w:pPr>
        <w:pStyle w:val="Heading110"/>
        <w:framePr w:w="9634" w:h="1155" w:hRule="exact" w:wrap="none" w:vAnchor="page" w:hAnchor="page" w:x="1187" w:y="13929"/>
        <w:shd w:val="clear" w:color="auto" w:fill="auto"/>
        <w:spacing w:before="0" w:after="213"/>
        <w:ind w:left="20"/>
        <w:jc w:val="center"/>
      </w:pPr>
      <w:bookmarkStart w:id="8" w:name="bookmark8"/>
      <w:proofErr w:type="spellStart"/>
      <w:r>
        <w:t>Vl</w:t>
      </w:r>
      <w:r w:rsidR="00232D31">
        <w:t>I</w:t>
      </w:r>
      <w:r>
        <w:t>l</w:t>
      </w:r>
      <w:proofErr w:type="spellEnd"/>
      <w:r>
        <w:t>. Závěrečná ustanovení</w:t>
      </w:r>
      <w:bookmarkEnd w:id="8"/>
    </w:p>
    <w:p w14:paraId="1ED7EF31" w14:textId="77777777" w:rsidR="005D681C" w:rsidRDefault="007625A7">
      <w:pPr>
        <w:pStyle w:val="Bodytext20"/>
        <w:framePr w:w="9634" w:h="1155" w:hRule="exact" w:wrap="none" w:vAnchor="page" w:hAnchor="page" w:x="1187" w:y="13929"/>
        <w:shd w:val="clear" w:color="auto" w:fill="auto"/>
        <w:ind w:left="380" w:hanging="380"/>
        <w:jc w:val="both"/>
      </w:pPr>
      <w:r>
        <w:t>1. Právní vztahy z této smlouvy vyplývající se řídí příslušnými ustanoveními zákona č. 513/1991 Sb., obchodního zákoníku ve znění pozdějších předpisů a zákona 101/2000 Sb., o ochraně osobních údajů, ve znění pozdějších předpisů.</w:t>
      </w:r>
    </w:p>
    <w:p w14:paraId="1ED7EF32" w14:textId="77777777" w:rsidR="005D681C" w:rsidRDefault="005D681C">
      <w:pPr>
        <w:rPr>
          <w:sz w:val="2"/>
          <w:szCs w:val="2"/>
        </w:rPr>
        <w:sectPr w:rsidR="005D681C">
          <w:pgSz w:w="11900" w:h="16840"/>
          <w:pgMar w:top="360" w:right="360" w:bottom="360" w:left="360" w:header="0" w:footer="3" w:gutter="0"/>
          <w:cols w:space="720"/>
          <w:noEndnote/>
          <w:docGrid w:linePitch="360"/>
        </w:sectPr>
      </w:pPr>
    </w:p>
    <w:p w14:paraId="1ED7EF33" w14:textId="77777777" w:rsidR="005D681C" w:rsidRDefault="007625A7">
      <w:pPr>
        <w:pStyle w:val="Bodytext20"/>
        <w:framePr w:w="9682" w:h="5141" w:hRule="exact" w:wrap="none" w:vAnchor="page" w:hAnchor="page" w:x="1163" w:y="2172"/>
        <w:numPr>
          <w:ilvl w:val="0"/>
          <w:numId w:val="10"/>
        </w:numPr>
        <w:shd w:val="clear" w:color="auto" w:fill="auto"/>
        <w:tabs>
          <w:tab w:val="left" w:pos="352"/>
        </w:tabs>
        <w:spacing w:after="200"/>
        <w:ind w:left="440" w:hanging="440"/>
        <w:jc w:val="both"/>
      </w:pPr>
      <w:r>
        <w:lastRenderedPageBreak/>
        <w:t>Smluvní strany se zavazují informovat se navzájem o případných změnách na své straně, které mohou mít vliv na vztahy z této smlouvy vyplývající, včetně změny firmy, sídla a čísla účtu.</w:t>
      </w:r>
    </w:p>
    <w:p w14:paraId="1ED7EF34" w14:textId="77777777" w:rsidR="005D681C" w:rsidRDefault="007625A7">
      <w:pPr>
        <w:pStyle w:val="Bodytext20"/>
        <w:framePr w:w="9682" w:h="5141" w:hRule="exact" w:wrap="none" w:vAnchor="page" w:hAnchor="page" w:x="1163" w:y="2172"/>
        <w:numPr>
          <w:ilvl w:val="0"/>
          <w:numId w:val="10"/>
        </w:numPr>
        <w:shd w:val="clear" w:color="auto" w:fill="auto"/>
        <w:tabs>
          <w:tab w:val="left" w:pos="352"/>
        </w:tabs>
        <w:spacing w:after="196"/>
        <w:ind w:left="440" w:hanging="440"/>
        <w:jc w:val="both"/>
      </w:pPr>
      <w:r>
        <w:t>Pozbude-li některé z ustanovení této smlouvy platnosti, zůstávají ostatní tímto nedotčena. Neplatné ustanovení se nahradí takovým, které odpovídá nebo je co nejblíže původnímu záměru v ekonomickém smyslu.</w:t>
      </w:r>
    </w:p>
    <w:p w14:paraId="1ED7EF35" w14:textId="77777777" w:rsidR="005D681C" w:rsidRDefault="007625A7">
      <w:pPr>
        <w:pStyle w:val="Bodytext20"/>
        <w:framePr w:w="9682" w:h="5141" w:hRule="exact" w:wrap="none" w:vAnchor="page" w:hAnchor="page" w:x="1163" w:y="2172"/>
        <w:numPr>
          <w:ilvl w:val="0"/>
          <w:numId w:val="10"/>
        </w:numPr>
        <w:shd w:val="clear" w:color="auto" w:fill="auto"/>
        <w:tabs>
          <w:tab w:val="left" w:pos="352"/>
        </w:tabs>
        <w:spacing w:after="204" w:line="226" w:lineRule="exact"/>
        <w:ind w:left="440" w:hanging="440"/>
        <w:jc w:val="both"/>
      </w:pPr>
      <w:r>
        <w:t>Tato smlouva může být měněna či doplňována pouze formou písemných dodatků odsouhlasených oběma smluvními stranami.</w:t>
      </w:r>
    </w:p>
    <w:p w14:paraId="1ED7EF36" w14:textId="7DFACC79" w:rsidR="005D681C" w:rsidRDefault="007625A7">
      <w:pPr>
        <w:pStyle w:val="Bodytext20"/>
        <w:framePr w:w="9682" w:h="5141" w:hRule="exact" w:wrap="none" w:vAnchor="page" w:hAnchor="page" w:x="1163" w:y="2172"/>
        <w:numPr>
          <w:ilvl w:val="0"/>
          <w:numId w:val="10"/>
        </w:numPr>
        <w:shd w:val="clear" w:color="auto" w:fill="auto"/>
        <w:tabs>
          <w:tab w:val="left" w:pos="352"/>
        </w:tabs>
        <w:spacing w:after="207"/>
        <w:ind w:left="440" w:hanging="440"/>
        <w:jc w:val="both"/>
      </w:pPr>
      <w:r>
        <w:t xml:space="preserve">Objednatel a zhotovitel určili každý své kontaktní osoby, které jsou včetně kontaktních údajů uvedeny v Příloze č.3 </w:t>
      </w:r>
      <w:r w:rsidR="00232D31">
        <w:t xml:space="preserve"> </w:t>
      </w:r>
      <w:r>
        <w:t>této smlouvy. Smluvní strany se dohodly, že Příloha č.3 může být měněna jednostranně s tím, že smluvní strana, která bude měnit některý údaj uvedený v této příloze zašle druhé smluvní straně úplné nové znění Přílohy č.3. Do doby doručení aktualizované Přílohy č.3</w:t>
      </w:r>
      <w:r w:rsidR="00232D31">
        <w:t xml:space="preserve"> </w:t>
      </w:r>
      <w:r>
        <w:t>platí stávající údaje.</w:t>
      </w:r>
    </w:p>
    <w:p w14:paraId="1ED7EF37" w14:textId="77777777" w:rsidR="005D681C" w:rsidRDefault="007625A7">
      <w:pPr>
        <w:pStyle w:val="Bodytext20"/>
        <w:framePr w:w="9682" w:h="5141" w:hRule="exact" w:wrap="none" w:vAnchor="page" w:hAnchor="page" w:x="1163" w:y="2172"/>
        <w:numPr>
          <w:ilvl w:val="0"/>
          <w:numId w:val="10"/>
        </w:numPr>
        <w:shd w:val="clear" w:color="auto" w:fill="auto"/>
        <w:tabs>
          <w:tab w:val="left" w:pos="352"/>
        </w:tabs>
        <w:spacing w:after="193" w:line="212" w:lineRule="exact"/>
        <w:ind w:left="440" w:hanging="440"/>
        <w:jc w:val="both"/>
      </w:pPr>
      <w:r>
        <w:t>Tato smlouva je vyhotovena ve dvou stejnopisech, po jednom pro každou ze smluvních stran.</w:t>
      </w:r>
    </w:p>
    <w:p w14:paraId="1ED7EF38" w14:textId="77777777" w:rsidR="005D681C" w:rsidRDefault="007625A7">
      <w:pPr>
        <w:pStyle w:val="Bodytext20"/>
        <w:framePr w:w="9682" w:h="5141" w:hRule="exact" w:wrap="none" w:vAnchor="page" w:hAnchor="page" w:x="1163" w:y="2172"/>
        <w:numPr>
          <w:ilvl w:val="0"/>
          <w:numId w:val="10"/>
        </w:numPr>
        <w:shd w:val="clear" w:color="auto" w:fill="auto"/>
        <w:tabs>
          <w:tab w:val="left" w:pos="352"/>
        </w:tabs>
        <w:spacing w:after="200"/>
        <w:ind w:left="440" w:hanging="440"/>
        <w:jc w:val="left"/>
      </w:pPr>
      <w:r>
        <w:t>Tato smlouva nabývá platnosti a účinnosti dnem jejího podpisu oběma smluvními stranami a uveřejněním v souladu s platným zněním zákona č. 340/2015 Sb. o registru smluv.</w:t>
      </w:r>
    </w:p>
    <w:p w14:paraId="1ED7EF39" w14:textId="77777777" w:rsidR="005D681C" w:rsidRDefault="007625A7">
      <w:pPr>
        <w:pStyle w:val="Bodytext20"/>
        <w:framePr w:w="9682" w:h="5141" w:hRule="exact" w:wrap="none" w:vAnchor="page" w:hAnchor="page" w:x="1163" w:y="2172"/>
        <w:numPr>
          <w:ilvl w:val="0"/>
          <w:numId w:val="10"/>
        </w:numPr>
        <w:shd w:val="clear" w:color="auto" w:fill="auto"/>
        <w:tabs>
          <w:tab w:val="left" w:pos="352"/>
        </w:tabs>
        <w:ind w:left="440" w:hanging="440"/>
        <w:jc w:val="both"/>
      </w:pPr>
      <w:r>
        <w:t>Smluvní strany prohlašují, že veškerá dosavadní ústní nebo písemná a jiná ujednání týkající se předmětu této smlouvy pozbývají podpisem této smlouvy platnosti a jsou v plném rozsahu nahrazeny ustanoveními této smlouvy.</w:t>
      </w:r>
    </w:p>
    <w:p w14:paraId="1ED7EF3A" w14:textId="77777777" w:rsidR="005D681C" w:rsidRDefault="007625A7">
      <w:pPr>
        <w:pStyle w:val="Bodytext20"/>
        <w:framePr w:w="9682" w:h="1156" w:hRule="exact" w:wrap="none" w:vAnchor="page" w:hAnchor="page" w:x="1163" w:y="7924"/>
        <w:shd w:val="clear" w:color="auto" w:fill="auto"/>
        <w:spacing w:after="189" w:line="212" w:lineRule="exact"/>
        <w:ind w:left="440" w:hanging="440"/>
        <w:jc w:val="both"/>
      </w:pPr>
      <w:r>
        <w:t>Seznam příloh:</w:t>
      </w:r>
    </w:p>
    <w:p w14:paraId="1ED7EF3B" w14:textId="77777777" w:rsidR="005D681C" w:rsidRDefault="007625A7">
      <w:pPr>
        <w:pStyle w:val="Bodytext20"/>
        <w:framePr w:w="9682" w:h="1156" w:hRule="exact" w:wrap="none" w:vAnchor="page" w:hAnchor="page" w:x="1163" w:y="7924"/>
        <w:shd w:val="clear" w:color="auto" w:fill="auto"/>
        <w:spacing w:line="226" w:lineRule="exact"/>
        <w:ind w:left="440" w:hanging="440"/>
        <w:jc w:val="both"/>
      </w:pPr>
      <w:r>
        <w:t>Příloha č. 1 - zpracování mzdového účetnictví</w:t>
      </w:r>
    </w:p>
    <w:p w14:paraId="1ED7EF3C" w14:textId="77777777" w:rsidR="005D681C" w:rsidRDefault="007625A7">
      <w:pPr>
        <w:pStyle w:val="Bodytext20"/>
        <w:framePr w:w="9682" w:h="1156" w:hRule="exact" w:wrap="none" w:vAnchor="page" w:hAnchor="page" w:x="1163" w:y="7924"/>
        <w:shd w:val="clear" w:color="auto" w:fill="auto"/>
        <w:spacing w:line="226" w:lineRule="exact"/>
        <w:ind w:right="2300" w:firstLine="0"/>
        <w:jc w:val="left"/>
      </w:pPr>
      <w:r>
        <w:t>Příloha č. 2 - krycí list z nabídky dodavatele (bude doplněno před podpisem smlouvy) Příloha č. 3 - seznam kontaktních osob</w:t>
      </w:r>
    </w:p>
    <w:p w14:paraId="1ED7EF3D" w14:textId="1BA57D8A" w:rsidR="005D681C" w:rsidRDefault="007625A7">
      <w:pPr>
        <w:pStyle w:val="Bodytext20"/>
        <w:framePr w:w="9682" w:h="832" w:hRule="exact" w:wrap="none" w:vAnchor="page" w:hAnchor="page" w:x="1163" w:y="10118"/>
        <w:shd w:val="clear" w:color="auto" w:fill="auto"/>
        <w:tabs>
          <w:tab w:val="left" w:leader="dot" w:pos="2774"/>
        </w:tabs>
        <w:spacing w:after="340" w:line="212" w:lineRule="exact"/>
        <w:ind w:left="440" w:hanging="440"/>
        <w:jc w:val="both"/>
      </w:pPr>
      <w:r>
        <w:t>V Praze dne</w:t>
      </w:r>
      <w:r>
        <w:tab/>
        <w:t xml:space="preserve"> </w:t>
      </w:r>
      <w:r w:rsidR="00232D31">
        <w:t xml:space="preserve">                                                  </w:t>
      </w:r>
      <w:r>
        <w:t>V Praze dne 17. 4. 2025</w:t>
      </w:r>
    </w:p>
    <w:p w14:paraId="1ED7EF3E" w14:textId="77777777" w:rsidR="005D681C" w:rsidRDefault="007625A7">
      <w:pPr>
        <w:pStyle w:val="Bodytext30"/>
        <w:framePr w:w="9682" w:h="832" w:hRule="exact" w:wrap="none" w:vAnchor="page" w:hAnchor="page" w:x="1163" w:y="10118"/>
        <w:shd w:val="clear" w:color="auto" w:fill="auto"/>
        <w:tabs>
          <w:tab w:val="left" w:pos="5467"/>
        </w:tabs>
        <w:ind w:left="440" w:hanging="440"/>
        <w:jc w:val="both"/>
      </w:pPr>
      <w:r>
        <w:t>Za objednatele:</w:t>
      </w:r>
      <w:r>
        <w:tab/>
        <w:t>Za zhotovitele:</w:t>
      </w:r>
    </w:p>
    <w:p w14:paraId="1ED7EF46" w14:textId="32E6FBD0" w:rsidR="00232D31" w:rsidRDefault="00232D31">
      <w:pPr>
        <w:rPr>
          <w:sz w:val="2"/>
          <w:szCs w:val="2"/>
        </w:rPr>
      </w:pPr>
    </w:p>
    <w:p w14:paraId="047E67E1" w14:textId="77777777" w:rsidR="00232D31" w:rsidRPr="00232D31" w:rsidRDefault="00232D31" w:rsidP="00232D31">
      <w:pPr>
        <w:rPr>
          <w:sz w:val="2"/>
          <w:szCs w:val="2"/>
        </w:rPr>
      </w:pPr>
    </w:p>
    <w:p w14:paraId="0F9C9EFC" w14:textId="77777777" w:rsidR="00232D31" w:rsidRPr="00232D31" w:rsidRDefault="00232D31" w:rsidP="00232D31">
      <w:pPr>
        <w:rPr>
          <w:sz w:val="2"/>
          <w:szCs w:val="2"/>
        </w:rPr>
      </w:pPr>
    </w:p>
    <w:p w14:paraId="40DE75DF" w14:textId="77777777" w:rsidR="00232D31" w:rsidRPr="00232D31" w:rsidRDefault="00232D31" w:rsidP="00232D31">
      <w:pPr>
        <w:rPr>
          <w:sz w:val="2"/>
          <w:szCs w:val="2"/>
        </w:rPr>
      </w:pPr>
    </w:p>
    <w:p w14:paraId="4F327503" w14:textId="77777777" w:rsidR="00232D31" w:rsidRPr="00232D31" w:rsidRDefault="00232D31" w:rsidP="00232D31">
      <w:pPr>
        <w:rPr>
          <w:sz w:val="2"/>
          <w:szCs w:val="2"/>
        </w:rPr>
      </w:pPr>
    </w:p>
    <w:p w14:paraId="241220B4" w14:textId="77777777" w:rsidR="00232D31" w:rsidRPr="00232D31" w:rsidRDefault="00232D31" w:rsidP="00232D31">
      <w:pPr>
        <w:rPr>
          <w:sz w:val="2"/>
          <w:szCs w:val="2"/>
        </w:rPr>
      </w:pPr>
    </w:p>
    <w:p w14:paraId="7011B148" w14:textId="77777777" w:rsidR="00232D31" w:rsidRPr="00232D31" w:rsidRDefault="00232D31" w:rsidP="00232D31">
      <w:pPr>
        <w:rPr>
          <w:sz w:val="2"/>
          <w:szCs w:val="2"/>
        </w:rPr>
      </w:pPr>
    </w:p>
    <w:p w14:paraId="1809ADA3" w14:textId="77777777" w:rsidR="00232D31" w:rsidRPr="00232D31" w:rsidRDefault="00232D31" w:rsidP="00232D31">
      <w:pPr>
        <w:rPr>
          <w:sz w:val="2"/>
          <w:szCs w:val="2"/>
        </w:rPr>
      </w:pPr>
    </w:p>
    <w:p w14:paraId="122E878B" w14:textId="77777777" w:rsidR="00232D31" w:rsidRPr="00232D31" w:rsidRDefault="00232D31" w:rsidP="00232D31">
      <w:pPr>
        <w:rPr>
          <w:sz w:val="2"/>
          <w:szCs w:val="2"/>
        </w:rPr>
      </w:pPr>
    </w:p>
    <w:p w14:paraId="4C5A8C93" w14:textId="77777777" w:rsidR="00232D31" w:rsidRPr="00232D31" w:rsidRDefault="00232D31" w:rsidP="00232D31">
      <w:pPr>
        <w:rPr>
          <w:sz w:val="2"/>
          <w:szCs w:val="2"/>
        </w:rPr>
      </w:pPr>
    </w:p>
    <w:p w14:paraId="635413F0" w14:textId="77777777" w:rsidR="00232D31" w:rsidRPr="00232D31" w:rsidRDefault="00232D31" w:rsidP="00232D31">
      <w:pPr>
        <w:rPr>
          <w:sz w:val="2"/>
          <w:szCs w:val="2"/>
        </w:rPr>
      </w:pPr>
    </w:p>
    <w:p w14:paraId="7832A6B1" w14:textId="77777777" w:rsidR="00232D31" w:rsidRPr="00232D31" w:rsidRDefault="00232D31" w:rsidP="00232D31">
      <w:pPr>
        <w:rPr>
          <w:sz w:val="2"/>
          <w:szCs w:val="2"/>
        </w:rPr>
      </w:pPr>
    </w:p>
    <w:p w14:paraId="7541E424" w14:textId="77777777" w:rsidR="00232D31" w:rsidRPr="00232D31" w:rsidRDefault="00232D31" w:rsidP="00232D31">
      <w:pPr>
        <w:rPr>
          <w:sz w:val="2"/>
          <w:szCs w:val="2"/>
        </w:rPr>
      </w:pPr>
    </w:p>
    <w:p w14:paraId="7CAC3E25" w14:textId="77777777" w:rsidR="00232D31" w:rsidRPr="00232D31" w:rsidRDefault="00232D31" w:rsidP="00232D31">
      <w:pPr>
        <w:rPr>
          <w:sz w:val="2"/>
          <w:szCs w:val="2"/>
        </w:rPr>
      </w:pPr>
    </w:p>
    <w:p w14:paraId="00D73512" w14:textId="77777777" w:rsidR="00232D31" w:rsidRPr="00232D31" w:rsidRDefault="00232D31" w:rsidP="00232D31">
      <w:pPr>
        <w:rPr>
          <w:sz w:val="2"/>
          <w:szCs w:val="2"/>
        </w:rPr>
      </w:pPr>
    </w:p>
    <w:p w14:paraId="4FD48B43" w14:textId="77777777" w:rsidR="00232D31" w:rsidRPr="00232D31" w:rsidRDefault="00232D31" w:rsidP="00232D31">
      <w:pPr>
        <w:rPr>
          <w:sz w:val="2"/>
          <w:szCs w:val="2"/>
        </w:rPr>
      </w:pPr>
    </w:p>
    <w:p w14:paraId="2740BBED" w14:textId="77777777" w:rsidR="00232D31" w:rsidRPr="00232D31" w:rsidRDefault="00232D31" w:rsidP="00232D31">
      <w:pPr>
        <w:rPr>
          <w:sz w:val="2"/>
          <w:szCs w:val="2"/>
        </w:rPr>
      </w:pPr>
    </w:p>
    <w:p w14:paraId="477E66DF" w14:textId="77777777" w:rsidR="00232D31" w:rsidRPr="00232D31" w:rsidRDefault="00232D31" w:rsidP="00232D31">
      <w:pPr>
        <w:rPr>
          <w:sz w:val="2"/>
          <w:szCs w:val="2"/>
        </w:rPr>
      </w:pPr>
    </w:p>
    <w:p w14:paraId="6804B6D4" w14:textId="77777777" w:rsidR="00232D31" w:rsidRPr="00232D31" w:rsidRDefault="00232D31" w:rsidP="00232D31">
      <w:pPr>
        <w:rPr>
          <w:sz w:val="2"/>
          <w:szCs w:val="2"/>
        </w:rPr>
      </w:pPr>
    </w:p>
    <w:p w14:paraId="0DBF0301" w14:textId="610958E8" w:rsidR="00232D31" w:rsidRPr="00232D31" w:rsidRDefault="00232D31" w:rsidP="00232D31">
      <w:pPr>
        <w:tabs>
          <w:tab w:val="left" w:pos="10455"/>
        </w:tabs>
        <w:rPr>
          <w:sz w:val="2"/>
          <w:szCs w:val="2"/>
        </w:rPr>
      </w:pPr>
      <w:r>
        <w:rPr>
          <w:sz w:val="2"/>
          <w:szCs w:val="2"/>
        </w:rPr>
        <w:tab/>
      </w:r>
    </w:p>
    <w:p w14:paraId="65AE2939" w14:textId="77777777" w:rsidR="00232D31" w:rsidRPr="00232D31" w:rsidRDefault="00232D31" w:rsidP="00232D31">
      <w:pPr>
        <w:rPr>
          <w:sz w:val="2"/>
          <w:szCs w:val="2"/>
        </w:rPr>
      </w:pPr>
    </w:p>
    <w:p w14:paraId="2126C17F" w14:textId="77777777" w:rsidR="00232D31" w:rsidRPr="00232D31" w:rsidRDefault="00232D31" w:rsidP="00232D31">
      <w:pPr>
        <w:rPr>
          <w:sz w:val="2"/>
          <w:szCs w:val="2"/>
        </w:rPr>
      </w:pPr>
    </w:p>
    <w:p w14:paraId="522EE47A" w14:textId="77777777" w:rsidR="00232D31" w:rsidRPr="00232D31" w:rsidRDefault="00232D31" w:rsidP="00232D31">
      <w:pPr>
        <w:rPr>
          <w:sz w:val="2"/>
          <w:szCs w:val="2"/>
        </w:rPr>
      </w:pPr>
    </w:p>
    <w:p w14:paraId="57034403" w14:textId="77777777" w:rsidR="00232D31" w:rsidRPr="00232D31" w:rsidRDefault="00232D31" w:rsidP="00232D31">
      <w:pPr>
        <w:rPr>
          <w:sz w:val="2"/>
          <w:szCs w:val="2"/>
        </w:rPr>
      </w:pPr>
    </w:p>
    <w:p w14:paraId="6075EC18" w14:textId="77777777" w:rsidR="00232D31" w:rsidRPr="00232D31" w:rsidRDefault="00232D31" w:rsidP="00232D31">
      <w:pPr>
        <w:rPr>
          <w:sz w:val="2"/>
          <w:szCs w:val="2"/>
        </w:rPr>
      </w:pPr>
    </w:p>
    <w:p w14:paraId="44B10964" w14:textId="77777777" w:rsidR="00232D31" w:rsidRPr="00232D31" w:rsidRDefault="00232D31" w:rsidP="00232D31">
      <w:pPr>
        <w:rPr>
          <w:sz w:val="2"/>
          <w:szCs w:val="2"/>
        </w:rPr>
      </w:pPr>
    </w:p>
    <w:p w14:paraId="710901BD" w14:textId="77777777" w:rsidR="00232D31" w:rsidRPr="00232D31" w:rsidRDefault="00232D31" w:rsidP="00232D31">
      <w:pPr>
        <w:rPr>
          <w:sz w:val="2"/>
          <w:szCs w:val="2"/>
        </w:rPr>
      </w:pPr>
    </w:p>
    <w:p w14:paraId="3BCA7578" w14:textId="77777777" w:rsidR="00232D31" w:rsidRPr="00232D31" w:rsidRDefault="00232D31" w:rsidP="00232D31">
      <w:pPr>
        <w:rPr>
          <w:sz w:val="2"/>
          <w:szCs w:val="2"/>
        </w:rPr>
      </w:pPr>
    </w:p>
    <w:p w14:paraId="62571DB2" w14:textId="019492A5" w:rsidR="005D681C" w:rsidRPr="00232D31" w:rsidRDefault="005D681C" w:rsidP="00232D31">
      <w:pPr>
        <w:rPr>
          <w:sz w:val="2"/>
          <w:szCs w:val="2"/>
        </w:rPr>
      </w:pPr>
    </w:p>
    <w:sectPr w:rsidR="005D681C" w:rsidRPr="00232D31">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282B7" w14:textId="77777777" w:rsidR="005E1C3E" w:rsidRDefault="005E1C3E">
      <w:r>
        <w:separator/>
      </w:r>
    </w:p>
  </w:endnote>
  <w:endnote w:type="continuationSeparator" w:id="0">
    <w:p w14:paraId="479B2230" w14:textId="77777777" w:rsidR="005E1C3E" w:rsidRDefault="005E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C955C" w14:textId="77777777" w:rsidR="005E1C3E" w:rsidRDefault="005E1C3E"/>
  </w:footnote>
  <w:footnote w:type="continuationSeparator" w:id="0">
    <w:p w14:paraId="685F5131" w14:textId="77777777" w:rsidR="005E1C3E" w:rsidRDefault="005E1C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65106"/>
    <w:multiLevelType w:val="multilevel"/>
    <w:tmpl w:val="41ACC2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706226"/>
    <w:multiLevelType w:val="multilevel"/>
    <w:tmpl w:val="213437B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D4BDC"/>
    <w:multiLevelType w:val="multilevel"/>
    <w:tmpl w:val="075801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EA1916"/>
    <w:multiLevelType w:val="multilevel"/>
    <w:tmpl w:val="16307A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8A3844"/>
    <w:multiLevelType w:val="multilevel"/>
    <w:tmpl w:val="B4BAFB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F318FB"/>
    <w:multiLevelType w:val="multilevel"/>
    <w:tmpl w:val="1C98540A"/>
    <w:lvl w:ilvl="0">
      <w:start w:val="1"/>
      <w:numFmt w:val="upperRoman"/>
      <w:lvlText w:val="%1."/>
      <w:lvlJc w:val="left"/>
      <w:rPr>
        <w:rFonts w:ascii="Arial" w:eastAsia="Arial" w:hAnsi="Arial" w:cs="Arial"/>
        <w:b/>
        <w:bCs/>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C328B7"/>
    <w:multiLevelType w:val="multilevel"/>
    <w:tmpl w:val="71647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4337A3"/>
    <w:multiLevelType w:val="multilevel"/>
    <w:tmpl w:val="2A8CA13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DA0A95"/>
    <w:multiLevelType w:val="multilevel"/>
    <w:tmpl w:val="5FACA926"/>
    <w:lvl w:ilvl="0">
      <w:start w:val="2"/>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12085F"/>
    <w:multiLevelType w:val="multilevel"/>
    <w:tmpl w:val="9ECECEE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2744212">
    <w:abstractNumId w:val="5"/>
  </w:num>
  <w:num w:numId="2" w16cid:durableId="1409107333">
    <w:abstractNumId w:val="0"/>
  </w:num>
  <w:num w:numId="3" w16cid:durableId="2045404253">
    <w:abstractNumId w:val="1"/>
  </w:num>
  <w:num w:numId="4" w16cid:durableId="983582227">
    <w:abstractNumId w:val="9"/>
  </w:num>
  <w:num w:numId="5" w16cid:durableId="1347714316">
    <w:abstractNumId w:val="7"/>
  </w:num>
  <w:num w:numId="6" w16cid:durableId="902453034">
    <w:abstractNumId w:val="2"/>
  </w:num>
  <w:num w:numId="7" w16cid:durableId="387000788">
    <w:abstractNumId w:val="4"/>
  </w:num>
  <w:num w:numId="8" w16cid:durableId="161239263">
    <w:abstractNumId w:val="6"/>
  </w:num>
  <w:num w:numId="9" w16cid:durableId="580024722">
    <w:abstractNumId w:val="3"/>
  </w:num>
  <w:num w:numId="10" w16cid:durableId="1846705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5D681C"/>
    <w:rsid w:val="00232D31"/>
    <w:rsid w:val="002E05B7"/>
    <w:rsid w:val="005D681C"/>
    <w:rsid w:val="005E1C3E"/>
    <w:rsid w:val="007625A7"/>
    <w:rsid w:val="008124D5"/>
    <w:rsid w:val="00C13707"/>
    <w:rsid w:val="00C60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7EEE2"/>
  <w15:docId w15:val="{CFB196F8-8575-4C78-830C-F080321B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Pr>
      <w:rFonts w:ascii="Arial" w:eastAsia="Arial" w:hAnsi="Arial" w:cs="Arial"/>
      <w:b/>
      <w:bCs/>
      <w:i w:val="0"/>
      <w:iCs w:val="0"/>
      <w:smallCaps w:val="0"/>
      <w:strike w:val="0"/>
      <w:sz w:val="19"/>
      <w:szCs w:val="19"/>
      <w:u w:val="none"/>
    </w:rPr>
  </w:style>
  <w:style w:type="character" w:customStyle="1" w:styleId="Bodytext31">
    <w:name w:val="Body text|3"/>
    <w:basedOn w:val="Bodytext3"/>
    <w:semiHidden/>
    <w:unhideWhenUsed/>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9"/>
      <w:szCs w:val="19"/>
      <w:u w:val="none"/>
    </w:rPr>
  </w:style>
  <w:style w:type="character" w:customStyle="1" w:styleId="Heading11">
    <w:name w:val="Heading #1|1_"/>
    <w:basedOn w:val="Standardnpsmoodstavce"/>
    <w:link w:val="Heading110"/>
    <w:rPr>
      <w:rFonts w:ascii="Arial" w:eastAsia="Arial" w:hAnsi="Arial" w:cs="Arial"/>
      <w:b/>
      <w:bCs/>
      <w:i w:val="0"/>
      <w:iCs w:val="0"/>
      <w:smallCaps w:val="0"/>
      <w:strike w:val="0"/>
      <w:sz w:val="19"/>
      <w:szCs w:val="19"/>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406EAE"/>
      <w:spacing w:val="0"/>
      <w:w w:val="100"/>
      <w:position w:val="0"/>
      <w:sz w:val="19"/>
      <w:szCs w:val="19"/>
      <w:u w:val="single"/>
      <w:lang w:val="en-US" w:eastAsia="en-US" w:bidi="en-US"/>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4"/>
      <w:szCs w:val="14"/>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8"/>
      <w:szCs w:val="18"/>
      <w:u w:val="none"/>
    </w:rPr>
  </w:style>
  <w:style w:type="paragraph" w:customStyle="1" w:styleId="Bodytext30">
    <w:name w:val="Body text|3"/>
    <w:basedOn w:val="Normln"/>
    <w:link w:val="Bodytext3"/>
    <w:pPr>
      <w:shd w:val="clear" w:color="auto" w:fill="FFFFFF"/>
      <w:spacing w:line="212" w:lineRule="exact"/>
      <w:ind w:hanging="460"/>
      <w:jc w:val="center"/>
    </w:pPr>
    <w:rPr>
      <w:rFonts w:ascii="Arial" w:eastAsia="Arial" w:hAnsi="Arial" w:cs="Arial"/>
      <w:b/>
      <w:bCs/>
      <w:sz w:val="19"/>
      <w:szCs w:val="19"/>
    </w:rPr>
  </w:style>
  <w:style w:type="paragraph" w:customStyle="1" w:styleId="Bodytext20">
    <w:name w:val="Body text|2"/>
    <w:basedOn w:val="Normln"/>
    <w:link w:val="Bodytext2"/>
    <w:qFormat/>
    <w:pPr>
      <w:shd w:val="clear" w:color="auto" w:fill="FFFFFF"/>
      <w:spacing w:line="221" w:lineRule="exact"/>
      <w:ind w:hanging="460"/>
      <w:jc w:val="center"/>
    </w:pPr>
    <w:rPr>
      <w:rFonts w:ascii="Arial" w:eastAsia="Arial" w:hAnsi="Arial" w:cs="Arial"/>
      <w:sz w:val="19"/>
      <w:szCs w:val="19"/>
    </w:rPr>
  </w:style>
  <w:style w:type="paragraph" w:customStyle="1" w:styleId="Heading110">
    <w:name w:val="Heading #1|1"/>
    <w:basedOn w:val="Normln"/>
    <w:link w:val="Heading11"/>
    <w:qFormat/>
    <w:pPr>
      <w:shd w:val="clear" w:color="auto" w:fill="FFFFFF"/>
      <w:spacing w:before="900" w:after="220" w:line="212" w:lineRule="exact"/>
      <w:outlineLvl w:val="0"/>
    </w:pPr>
    <w:rPr>
      <w:rFonts w:ascii="Arial" w:eastAsia="Arial" w:hAnsi="Arial" w:cs="Arial"/>
      <w:b/>
      <w:bCs/>
      <w:sz w:val="19"/>
      <w:szCs w:val="19"/>
    </w:rPr>
  </w:style>
  <w:style w:type="paragraph" w:customStyle="1" w:styleId="Bodytext40">
    <w:name w:val="Body text|4"/>
    <w:basedOn w:val="Normln"/>
    <w:link w:val="Bodytext4"/>
    <w:pPr>
      <w:shd w:val="clear" w:color="auto" w:fill="FFFFFF"/>
      <w:spacing w:before="640" w:after="200" w:line="178" w:lineRule="exact"/>
    </w:pPr>
    <w:rPr>
      <w:rFonts w:ascii="Arial" w:eastAsia="Arial" w:hAnsi="Arial" w:cs="Arial"/>
      <w:sz w:val="14"/>
      <w:szCs w:val="14"/>
    </w:rPr>
  </w:style>
  <w:style w:type="paragraph" w:customStyle="1" w:styleId="Bodytext50">
    <w:name w:val="Body text|5"/>
    <w:basedOn w:val="Normln"/>
    <w:link w:val="Bodytext5"/>
    <w:pPr>
      <w:shd w:val="clear" w:color="auto" w:fill="FFFFFF"/>
      <w:spacing w:before="200" w:line="192" w:lineRule="exact"/>
    </w:pPr>
    <w:rPr>
      <w:rFonts w:ascii="Arial" w:eastAsia="Arial" w:hAnsi="Arial" w:cs="Arial"/>
      <w:sz w:val="18"/>
      <w:szCs w:val="18"/>
    </w:rPr>
  </w:style>
  <w:style w:type="character" w:styleId="Hypertextovodkaz">
    <w:name w:val="Hyperlink"/>
    <w:basedOn w:val="Standardnpsmoodstavce"/>
    <w:uiPriority w:val="99"/>
    <w:unhideWhenUsed/>
    <w:rsid w:val="00232D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1948</Words>
  <Characters>11499</Characters>
  <Application>Microsoft Office Word</Application>
  <DocSecurity>0</DocSecurity>
  <Lines>95</Lines>
  <Paragraphs>26</Paragraphs>
  <ScaleCrop>false</ScaleCrop>
  <Company>Hudební divadlo Karlín</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5</cp:revision>
  <dcterms:created xsi:type="dcterms:W3CDTF">2025-04-29T13:30:00Z</dcterms:created>
  <dcterms:modified xsi:type="dcterms:W3CDTF">2025-04-30T16:44:00Z</dcterms:modified>
</cp:coreProperties>
</file>