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88D5" w14:textId="5B0F7B5D" w:rsidR="00BD3DFA" w:rsidRPr="00B412BA" w:rsidRDefault="00A86E96">
      <w:pPr>
        <w:pStyle w:val="Nadpis11"/>
        <w:keepNext/>
        <w:keepLines/>
      </w:pPr>
      <w:bookmarkStart w:id="0" w:name="bookmark0"/>
      <w:bookmarkStart w:id="1" w:name="bookmark1"/>
      <w:bookmarkStart w:id="2" w:name="bookmark2"/>
      <w:r w:rsidRPr="00B412BA">
        <w:t xml:space="preserve"> </w:t>
      </w:r>
      <w:r w:rsidR="00F17FFC" w:rsidRPr="00B412BA">
        <w:t>SMLOUVA O DÍLO č.</w:t>
      </w:r>
      <w:r w:rsidR="006408C8" w:rsidRPr="00B412BA">
        <w:t>:</w:t>
      </w:r>
      <w:r w:rsidR="00F17FFC" w:rsidRPr="00B412BA">
        <w:t xml:space="preserve"> </w:t>
      </w:r>
      <w:r w:rsidR="00D160F2" w:rsidRPr="00EC5EF7">
        <w:t>OD</w:t>
      </w:r>
      <w:r w:rsidR="00F17FFC" w:rsidRPr="00EC5EF7">
        <w:t>-</w:t>
      </w:r>
      <w:r w:rsidR="00F17FFC" w:rsidRPr="006364DF">
        <w:t>VZMR-</w:t>
      </w:r>
      <w:r w:rsidR="002E0E46" w:rsidRPr="006364DF">
        <w:t>202</w:t>
      </w:r>
      <w:r w:rsidR="00EC5EF7" w:rsidRPr="006364DF">
        <w:t>5</w:t>
      </w:r>
      <w:r w:rsidR="00F17FFC" w:rsidRPr="00EC5EF7">
        <w:t>-</w:t>
      </w:r>
      <w:bookmarkEnd w:id="0"/>
      <w:bookmarkEnd w:id="1"/>
      <w:bookmarkEnd w:id="2"/>
      <w:r w:rsidR="00EC5EF7" w:rsidRPr="00EC5EF7">
        <w:rPr>
          <w:color w:val="auto"/>
        </w:rPr>
        <w:t>1</w:t>
      </w:r>
    </w:p>
    <w:p w14:paraId="28EA08E1" w14:textId="16935474" w:rsidR="00BD3DFA" w:rsidRPr="00B412BA" w:rsidRDefault="00F17FFC">
      <w:pPr>
        <w:pStyle w:val="Zkladntext1"/>
        <w:spacing w:after="560" w:line="343" w:lineRule="auto"/>
        <w:jc w:val="center"/>
      </w:pPr>
      <w:r w:rsidRPr="00B412BA">
        <w:t xml:space="preserve">uzavřená podle ust. § 2586 a následujících ustanovení zák. č. 89/2012 Sb., </w:t>
      </w:r>
      <w:r w:rsidR="00616263" w:rsidRPr="00B412BA">
        <w:t>o</w:t>
      </w:r>
      <w:r w:rsidRPr="00B412BA">
        <w:t>bčanský zákoník</w:t>
      </w:r>
      <w:r w:rsidR="00616263" w:rsidRPr="00B412BA">
        <w:t>, ve znění pozdějších předpisů</w:t>
      </w:r>
      <w:r w:rsidRPr="00B412BA">
        <w:br/>
        <w:t xml:space="preserve">(dále jen </w:t>
      </w:r>
      <w:r w:rsidR="00616263" w:rsidRPr="00B412BA">
        <w:t>„</w:t>
      </w:r>
      <w:r w:rsidRPr="00B412BA">
        <w:rPr>
          <w:b/>
          <w:bCs/>
          <w:i/>
          <w:iCs/>
        </w:rPr>
        <w:t>občanský zákoník</w:t>
      </w:r>
      <w:r w:rsidR="00616263" w:rsidRPr="00B412BA">
        <w:t>“</w:t>
      </w:r>
      <w:r w:rsidRPr="00B412BA">
        <w:t>)</w:t>
      </w:r>
    </w:p>
    <w:p w14:paraId="35636DBD" w14:textId="77777777" w:rsidR="00BD3DFA" w:rsidRPr="00B412BA" w:rsidRDefault="00F17FFC">
      <w:pPr>
        <w:pStyle w:val="Nadpis21"/>
        <w:keepNext/>
        <w:keepLines/>
      </w:pPr>
      <w:bookmarkStart w:id="3" w:name="bookmark3"/>
      <w:bookmarkStart w:id="4" w:name="bookmark4"/>
      <w:bookmarkStart w:id="5" w:name="bookmark5"/>
      <w:r w:rsidRPr="00B412BA">
        <w:t>Smluvní strany</w:t>
      </w:r>
      <w:bookmarkEnd w:id="3"/>
      <w:bookmarkEnd w:id="4"/>
      <w:bookmarkEnd w:id="5"/>
    </w:p>
    <w:p w14:paraId="4275C8DF" w14:textId="7B7B5711" w:rsidR="00BD3DFA" w:rsidRPr="00B412BA" w:rsidRDefault="00F17FFC">
      <w:pPr>
        <w:pStyle w:val="Zkladntext1"/>
      </w:pPr>
      <w:r w:rsidRPr="00B412BA">
        <w:rPr>
          <w:b/>
          <w:bCs/>
        </w:rPr>
        <w:t xml:space="preserve">Objednatel: </w:t>
      </w:r>
      <w:r w:rsidR="00616263" w:rsidRPr="00B412BA">
        <w:rPr>
          <w:b/>
          <w:bCs/>
        </w:rPr>
        <w:tab/>
      </w:r>
      <w:r w:rsidRPr="00B412BA">
        <w:rPr>
          <w:b/>
          <w:bCs/>
        </w:rPr>
        <w:t>Statutární město Pardubice</w:t>
      </w:r>
    </w:p>
    <w:p w14:paraId="3BA7EB5A" w14:textId="77777777" w:rsidR="00BD3DFA" w:rsidRPr="00B412BA" w:rsidRDefault="00F17FFC">
      <w:pPr>
        <w:pStyle w:val="Zkladntext1"/>
        <w:tabs>
          <w:tab w:val="left" w:pos="1421"/>
        </w:tabs>
      </w:pPr>
      <w:r w:rsidRPr="00B412BA">
        <w:t>Se sídlem:</w:t>
      </w:r>
      <w:r w:rsidRPr="00B412BA">
        <w:tab/>
        <w:t>Pernštýnské náměstí 1</w:t>
      </w:r>
    </w:p>
    <w:p w14:paraId="33FCBB74" w14:textId="3445FCF1" w:rsidR="00BD3DFA" w:rsidRPr="00B412BA" w:rsidRDefault="00F17FFC" w:rsidP="001E43EE">
      <w:pPr>
        <w:pStyle w:val="Zkladntext1"/>
        <w:tabs>
          <w:tab w:val="left" w:pos="7980"/>
        </w:tabs>
        <w:ind w:left="1440"/>
      </w:pPr>
      <w:r w:rsidRPr="00B412BA">
        <w:t>530 21 Pardubice</w:t>
      </w:r>
      <w:r w:rsidR="001E43EE">
        <w:tab/>
      </w:r>
    </w:p>
    <w:p w14:paraId="022F0190" w14:textId="77777777" w:rsidR="00620C4D" w:rsidRPr="00B412BA" w:rsidRDefault="00F17FFC" w:rsidP="00040896">
      <w:pPr>
        <w:pStyle w:val="Zkladntext1"/>
        <w:ind w:left="3540" w:hanging="3540"/>
      </w:pPr>
      <w:r w:rsidRPr="00B412BA">
        <w:t xml:space="preserve">Zastoupený ve věcech smluvních: </w:t>
      </w:r>
      <w:r w:rsidR="00616263" w:rsidRPr="00B412BA">
        <w:tab/>
      </w:r>
    </w:p>
    <w:p w14:paraId="248AA36C" w14:textId="415C3A7E" w:rsidR="007A6942" w:rsidRPr="00B412BA" w:rsidRDefault="001C35ED" w:rsidP="00B412BA">
      <w:pPr>
        <w:pStyle w:val="Zkladntext1"/>
        <w:rPr>
          <w:b/>
          <w:bCs/>
        </w:rPr>
      </w:pPr>
      <w:r w:rsidRPr="00B412BA">
        <w:rPr>
          <w:b/>
          <w:bCs/>
        </w:rPr>
        <w:t xml:space="preserve">Bc. </w:t>
      </w:r>
      <w:r w:rsidR="004B4EFB">
        <w:rPr>
          <w:b/>
          <w:bCs/>
        </w:rPr>
        <w:t xml:space="preserve">Janem </w:t>
      </w:r>
      <w:proofErr w:type="spellStart"/>
      <w:r w:rsidR="004B4EFB">
        <w:rPr>
          <w:b/>
          <w:bCs/>
        </w:rPr>
        <w:t>Nadrchalem</w:t>
      </w:r>
      <w:proofErr w:type="spellEnd"/>
      <w:r w:rsidR="002E0E46" w:rsidRPr="00B412BA">
        <w:rPr>
          <w:b/>
          <w:bCs/>
        </w:rPr>
        <w:t xml:space="preserve">, </w:t>
      </w:r>
      <w:r w:rsidR="004B4EFB">
        <w:rPr>
          <w:b/>
          <w:bCs/>
        </w:rPr>
        <w:t>primátorem statutárního města Pardubice</w:t>
      </w:r>
    </w:p>
    <w:p w14:paraId="1F7FF50E" w14:textId="77777777" w:rsidR="00620C4D" w:rsidRPr="00B412BA" w:rsidRDefault="00F17FFC" w:rsidP="00FA091B">
      <w:pPr>
        <w:pStyle w:val="Zkladntext1"/>
        <w:ind w:left="3540" w:hanging="3540"/>
      </w:pPr>
      <w:r w:rsidRPr="00B412BA">
        <w:t xml:space="preserve">Zastoupený ve věcech technických: </w:t>
      </w:r>
      <w:r w:rsidR="00616263" w:rsidRPr="00B412BA">
        <w:tab/>
      </w:r>
    </w:p>
    <w:p w14:paraId="6192C80E" w14:textId="7D049530" w:rsidR="00620C4D" w:rsidRPr="00B412BA" w:rsidRDefault="00620C4D" w:rsidP="00620C4D">
      <w:pPr>
        <w:pStyle w:val="Zkladntext1"/>
        <w:ind w:left="3540" w:hanging="3540"/>
        <w:rPr>
          <w:b/>
          <w:bCs/>
        </w:rPr>
      </w:pPr>
      <w:r w:rsidRPr="00B412BA">
        <w:rPr>
          <w:b/>
          <w:bCs/>
        </w:rPr>
        <w:t xml:space="preserve">Ing. </w:t>
      </w:r>
      <w:r w:rsidR="00AF7022">
        <w:rPr>
          <w:b/>
          <w:bCs/>
        </w:rPr>
        <w:t>Antonínem Sukem</w:t>
      </w:r>
      <w:r w:rsidRPr="00B412BA">
        <w:rPr>
          <w:b/>
          <w:bCs/>
        </w:rPr>
        <w:t>, vedoucím oddělení koncepce dopravy Odboru dopravy MmP</w:t>
      </w:r>
    </w:p>
    <w:p w14:paraId="57119EF8" w14:textId="23A73737" w:rsidR="00620C4D" w:rsidRPr="00B412BA" w:rsidRDefault="00620C4D" w:rsidP="00620C4D">
      <w:pPr>
        <w:pStyle w:val="Zkladntext1"/>
      </w:pPr>
      <w:r w:rsidRPr="00B412BA">
        <w:t>Tel:</w:t>
      </w:r>
      <w:r w:rsidR="00326244">
        <w:tab/>
      </w:r>
      <w:r w:rsidR="00326244">
        <w:tab/>
      </w:r>
      <w:r w:rsidRPr="00B412BA">
        <w:tab/>
        <w:t xml:space="preserve">e-mail: </w:t>
      </w:r>
    </w:p>
    <w:p w14:paraId="5F36E7CD" w14:textId="7C9AE547" w:rsidR="00BD3DFA" w:rsidRPr="00B412BA" w:rsidRDefault="003B4CB0" w:rsidP="00620C4D">
      <w:pPr>
        <w:pStyle w:val="Zkladntext1"/>
        <w:rPr>
          <w:b/>
          <w:bCs/>
        </w:rPr>
      </w:pPr>
      <w:r>
        <w:rPr>
          <w:b/>
          <w:bCs/>
        </w:rPr>
        <w:t>Ing. Janou Martincovou</w:t>
      </w:r>
      <w:r w:rsidR="00D160F2" w:rsidRPr="00B412BA">
        <w:rPr>
          <w:b/>
          <w:bCs/>
        </w:rPr>
        <w:t xml:space="preserve">, </w:t>
      </w:r>
      <w:r w:rsidR="001C35ED" w:rsidRPr="00B412BA">
        <w:rPr>
          <w:b/>
          <w:bCs/>
        </w:rPr>
        <w:t xml:space="preserve">referentem </w:t>
      </w:r>
      <w:r w:rsidR="00616263" w:rsidRPr="00B412BA">
        <w:rPr>
          <w:b/>
          <w:bCs/>
        </w:rPr>
        <w:t>oddělení koncepce dopravy O</w:t>
      </w:r>
      <w:r w:rsidR="001C35ED" w:rsidRPr="00B412BA">
        <w:rPr>
          <w:b/>
          <w:bCs/>
        </w:rPr>
        <w:t>dboru dopravy</w:t>
      </w:r>
      <w:r w:rsidR="00616263" w:rsidRPr="00B412BA">
        <w:rPr>
          <w:b/>
          <w:bCs/>
        </w:rPr>
        <w:t xml:space="preserve"> MmP</w:t>
      </w:r>
      <w:r w:rsidR="001C35ED" w:rsidRPr="00B412BA">
        <w:rPr>
          <w:b/>
          <w:bCs/>
        </w:rPr>
        <w:t xml:space="preserve"> </w:t>
      </w:r>
    </w:p>
    <w:p w14:paraId="58678F4C" w14:textId="1682C733" w:rsidR="00BD3DFA" w:rsidRPr="00B412BA" w:rsidRDefault="00F17FFC">
      <w:pPr>
        <w:pStyle w:val="Zkladntext1"/>
        <w:rPr>
          <w:color w:val="auto"/>
        </w:rPr>
      </w:pPr>
      <w:r w:rsidRPr="00B412BA">
        <w:t xml:space="preserve">Tel: </w:t>
      </w:r>
      <w:r w:rsidR="00326244">
        <w:tab/>
      </w:r>
      <w:r w:rsidR="00326244">
        <w:tab/>
      </w:r>
      <w:r w:rsidR="00326244">
        <w:tab/>
      </w:r>
      <w:r w:rsidRPr="00B412BA">
        <w:t xml:space="preserve">e-mail: </w:t>
      </w:r>
    </w:p>
    <w:p w14:paraId="17F12FB4" w14:textId="0C60DDB2" w:rsidR="00BD3DFA" w:rsidRPr="00B412BA" w:rsidRDefault="00F17FFC">
      <w:pPr>
        <w:pStyle w:val="Zkladntext1"/>
        <w:tabs>
          <w:tab w:val="left" w:pos="2064"/>
        </w:tabs>
      </w:pPr>
      <w:r w:rsidRPr="00B412BA">
        <w:t>IČO:</w:t>
      </w:r>
      <w:r w:rsidR="00616263" w:rsidRPr="00B412BA">
        <w:t xml:space="preserve"> </w:t>
      </w:r>
      <w:r w:rsidRPr="00B412BA">
        <w:t>00274046</w:t>
      </w:r>
      <w:r w:rsidRPr="00B412BA">
        <w:tab/>
        <w:t>DIČ:</w:t>
      </w:r>
      <w:r w:rsidR="00616263" w:rsidRPr="00B412BA">
        <w:t xml:space="preserve"> </w:t>
      </w:r>
      <w:r w:rsidRPr="00B412BA">
        <w:t>CZ00274046</w:t>
      </w:r>
    </w:p>
    <w:p w14:paraId="1ABFBEBF" w14:textId="2C9B06B0" w:rsidR="00BD3DFA" w:rsidRPr="00B412BA" w:rsidRDefault="00F17FFC">
      <w:pPr>
        <w:pStyle w:val="Zkladntext1"/>
        <w:tabs>
          <w:tab w:val="left" w:pos="2064"/>
        </w:tabs>
      </w:pPr>
      <w:r w:rsidRPr="00B412BA">
        <w:t>bankovní spojení:</w:t>
      </w:r>
      <w:r w:rsidRPr="00B412BA">
        <w:tab/>
      </w:r>
    </w:p>
    <w:p w14:paraId="49055B43" w14:textId="3220BA62" w:rsidR="00BD3DFA" w:rsidRPr="00B412BA" w:rsidRDefault="00F17FFC">
      <w:pPr>
        <w:pStyle w:val="Zkladntext1"/>
        <w:tabs>
          <w:tab w:val="left" w:pos="2064"/>
        </w:tabs>
      </w:pPr>
      <w:r w:rsidRPr="00B412BA">
        <w:t>číslo účtu:</w:t>
      </w:r>
      <w:r w:rsidRPr="00B412BA">
        <w:tab/>
      </w:r>
    </w:p>
    <w:p w14:paraId="6F80341E" w14:textId="77777777" w:rsidR="00616263" w:rsidRPr="00B412BA" w:rsidRDefault="00616263">
      <w:pPr>
        <w:pStyle w:val="Zkladntext1"/>
        <w:spacing w:after="260"/>
        <w:rPr>
          <w:i/>
          <w:iCs/>
        </w:rPr>
      </w:pPr>
    </w:p>
    <w:p w14:paraId="6D8AE3D1" w14:textId="04DD1E1A" w:rsidR="00BD3DFA" w:rsidRPr="00B412BA" w:rsidRDefault="00F17FFC">
      <w:pPr>
        <w:pStyle w:val="Zkladntext1"/>
        <w:spacing w:after="260"/>
      </w:pPr>
      <w:r w:rsidRPr="00B412BA">
        <w:t xml:space="preserve">(dále jen </w:t>
      </w:r>
      <w:r w:rsidR="00616263" w:rsidRPr="00B412BA">
        <w:t>„</w:t>
      </w:r>
      <w:r w:rsidRPr="00B412BA">
        <w:rPr>
          <w:b/>
          <w:bCs/>
          <w:i/>
          <w:iCs/>
        </w:rPr>
        <w:t>objednatel</w:t>
      </w:r>
      <w:r w:rsidR="00616263" w:rsidRPr="00B412BA">
        <w:t>“</w:t>
      </w:r>
      <w:r w:rsidRPr="00B412BA">
        <w:t>)</w:t>
      </w:r>
    </w:p>
    <w:p w14:paraId="0452B7E6" w14:textId="77777777" w:rsidR="00BD3DFA" w:rsidRPr="00B412BA" w:rsidRDefault="00F17FFC">
      <w:pPr>
        <w:pStyle w:val="Zkladntext1"/>
        <w:spacing w:after="260"/>
      </w:pPr>
      <w:r w:rsidRPr="00B412BA">
        <w:rPr>
          <w:b/>
          <w:bCs/>
          <w:i/>
          <w:iCs/>
        </w:rPr>
        <w:t>a</w:t>
      </w:r>
    </w:p>
    <w:p w14:paraId="7465A67A" w14:textId="2D7F3C15" w:rsidR="00BD3DFA" w:rsidRPr="00B412BA" w:rsidRDefault="00F17FFC">
      <w:pPr>
        <w:pStyle w:val="Zkladntext1"/>
      </w:pPr>
      <w:r w:rsidRPr="00B412BA">
        <w:rPr>
          <w:b/>
          <w:bCs/>
        </w:rPr>
        <w:t>Zhotovitel:</w:t>
      </w:r>
      <w:r w:rsidR="00EE47EC">
        <w:rPr>
          <w:b/>
          <w:bCs/>
        </w:rPr>
        <w:t xml:space="preserve">   CROSS Zlín, a.s.</w:t>
      </w:r>
    </w:p>
    <w:p w14:paraId="7AB091CD" w14:textId="2C081EAC" w:rsidR="00BD3DFA" w:rsidRPr="00B412BA" w:rsidRDefault="00F17FFC">
      <w:pPr>
        <w:pStyle w:val="Zkladntext1"/>
        <w:jc w:val="both"/>
      </w:pPr>
      <w:r w:rsidRPr="00B412BA">
        <w:t xml:space="preserve">Se sídlem: </w:t>
      </w:r>
      <w:r w:rsidR="00EE47EC">
        <w:t xml:space="preserve">    Průmyslová 1395, 763 02 Zlín</w:t>
      </w:r>
    </w:p>
    <w:p w14:paraId="52419B0C" w14:textId="70D3CF23" w:rsidR="00BD3DFA" w:rsidRPr="00B412BA" w:rsidRDefault="00F17FFC">
      <w:pPr>
        <w:pStyle w:val="Zkladntext1"/>
        <w:jc w:val="both"/>
      </w:pPr>
      <w:r w:rsidRPr="00B412BA">
        <w:t>Zastoupený ve věcech smluvních:</w:t>
      </w:r>
      <w:r w:rsidR="00EE47EC">
        <w:t xml:space="preserve"> </w:t>
      </w:r>
      <w:r w:rsidR="000F045B">
        <w:t xml:space="preserve">Ing. </w:t>
      </w:r>
      <w:r w:rsidR="000F045B" w:rsidRPr="000F045B">
        <w:t xml:space="preserve">Karel </w:t>
      </w:r>
      <w:proofErr w:type="spellStart"/>
      <w:r w:rsidR="000F045B" w:rsidRPr="000F045B">
        <w:t>Hostaša</w:t>
      </w:r>
      <w:proofErr w:type="spellEnd"/>
      <w:r w:rsidR="000F045B" w:rsidRPr="000F045B">
        <w:t xml:space="preserve">, </w:t>
      </w:r>
      <w:proofErr w:type="spellStart"/>
      <w:r w:rsidR="000F045B" w:rsidRPr="000F045B">
        <w:t>key</w:t>
      </w:r>
      <w:proofErr w:type="spellEnd"/>
      <w:r w:rsidR="000F045B" w:rsidRPr="000F045B">
        <w:t xml:space="preserve"> </w:t>
      </w:r>
      <w:proofErr w:type="spellStart"/>
      <w:r w:rsidR="000F045B" w:rsidRPr="000F045B">
        <w:t>account</w:t>
      </w:r>
      <w:proofErr w:type="spellEnd"/>
      <w:r w:rsidR="000F045B" w:rsidRPr="000F045B">
        <w:t xml:space="preserve"> manager</w:t>
      </w:r>
    </w:p>
    <w:p w14:paraId="39E5FF50" w14:textId="6B3857B3" w:rsidR="00BD3DFA" w:rsidRPr="00B412BA" w:rsidRDefault="00F17FFC">
      <w:pPr>
        <w:pStyle w:val="Zkladntext1"/>
        <w:jc w:val="both"/>
      </w:pPr>
      <w:r w:rsidRPr="00B412BA">
        <w:t>Zastoupený ve věcech technických:</w:t>
      </w:r>
      <w:r w:rsidR="00EE47EC">
        <w:t xml:space="preserve"> </w:t>
      </w:r>
      <w:r w:rsidR="000F045B" w:rsidRPr="000F045B">
        <w:t>Ing. Ivo Gajdošík, vedoucí realizace</w:t>
      </w:r>
    </w:p>
    <w:p w14:paraId="598228F8" w14:textId="1242F389" w:rsidR="00BD3DFA" w:rsidRPr="00B412BA" w:rsidRDefault="00F17FFC">
      <w:pPr>
        <w:pStyle w:val="Zkladntext1"/>
        <w:jc w:val="both"/>
      </w:pPr>
      <w:r w:rsidRPr="00B412BA">
        <w:t>Tel:</w:t>
      </w:r>
      <w:r w:rsidR="00EE47EC">
        <w:t xml:space="preserve"> </w:t>
      </w:r>
      <w:r w:rsidR="00326244">
        <w:tab/>
      </w:r>
      <w:r w:rsidR="00326244">
        <w:tab/>
      </w:r>
      <w:r w:rsidR="00326244">
        <w:tab/>
      </w:r>
      <w:r w:rsidR="00616263" w:rsidRPr="00B412BA">
        <w:t xml:space="preserve">     </w:t>
      </w:r>
      <w:r w:rsidRPr="00B412BA">
        <w:t>e-mail:</w:t>
      </w:r>
      <w:r w:rsidR="00EE47EC">
        <w:t xml:space="preserve"> </w:t>
      </w:r>
    </w:p>
    <w:p w14:paraId="716A9525" w14:textId="29394550" w:rsidR="00BD3DFA" w:rsidRPr="00B412BA" w:rsidRDefault="00F17FFC">
      <w:pPr>
        <w:pStyle w:val="Zkladntext1"/>
        <w:tabs>
          <w:tab w:val="left" w:pos="1718"/>
        </w:tabs>
        <w:jc w:val="both"/>
      </w:pPr>
      <w:r w:rsidRPr="00B412BA">
        <w:t>IČO:</w:t>
      </w:r>
      <w:r w:rsidR="00EE47EC">
        <w:t xml:space="preserve"> 60715286</w:t>
      </w:r>
      <w:r w:rsidRPr="00B412BA">
        <w:tab/>
        <w:t>DIČ:</w:t>
      </w:r>
      <w:r w:rsidR="00EE47EC">
        <w:t xml:space="preserve"> CZ60715286</w:t>
      </w:r>
    </w:p>
    <w:p w14:paraId="20E8B197" w14:textId="1A61520C" w:rsidR="00BD3DFA" w:rsidRPr="00B412BA" w:rsidRDefault="00F17FFC">
      <w:pPr>
        <w:pStyle w:val="Zkladntext1"/>
        <w:tabs>
          <w:tab w:val="left" w:pos="6379"/>
        </w:tabs>
        <w:jc w:val="both"/>
      </w:pPr>
      <w:r w:rsidRPr="00B412BA">
        <w:t>společnost je zapsána v obchodním rejstříku vedeném u</w:t>
      </w:r>
      <w:r w:rsidR="00EE47EC">
        <w:t xml:space="preserve"> Krajského soudu v Brně</w:t>
      </w:r>
      <w:r w:rsidRPr="00B412BA">
        <w:t xml:space="preserve">, odd. </w:t>
      </w:r>
      <w:r w:rsidR="00EE47EC">
        <w:t>B</w:t>
      </w:r>
      <w:r w:rsidRPr="00B412BA">
        <w:t>, vl.</w:t>
      </w:r>
      <w:r w:rsidR="00EE47EC">
        <w:t xml:space="preserve"> 6274</w:t>
      </w:r>
    </w:p>
    <w:p w14:paraId="19F1BF28" w14:textId="2D859B7F" w:rsidR="00BD3DFA" w:rsidRPr="00B412BA" w:rsidRDefault="00F17FFC">
      <w:pPr>
        <w:pStyle w:val="Zkladntext1"/>
        <w:jc w:val="both"/>
      </w:pPr>
      <w:r w:rsidRPr="00B412BA">
        <w:t>bankovní spojení:</w:t>
      </w:r>
      <w:r w:rsidR="00EE47EC">
        <w:t xml:space="preserve"> </w:t>
      </w:r>
    </w:p>
    <w:p w14:paraId="6A3F1814" w14:textId="79AB30F9" w:rsidR="00BD3DFA" w:rsidRPr="00B412BA" w:rsidRDefault="00F17FFC">
      <w:pPr>
        <w:pStyle w:val="Zkladntext1"/>
        <w:jc w:val="both"/>
      </w:pPr>
      <w:r w:rsidRPr="00B412BA">
        <w:t>číslo účtu:</w:t>
      </w:r>
      <w:r w:rsidR="00EE47EC">
        <w:t xml:space="preserve"> </w:t>
      </w:r>
    </w:p>
    <w:p w14:paraId="2D74C109" w14:textId="77777777" w:rsidR="00616263" w:rsidRPr="00B412BA" w:rsidRDefault="00616263">
      <w:pPr>
        <w:pStyle w:val="Zkladntext1"/>
        <w:spacing w:after="260"/>
        <w:jc w:val="both"/>
        <w:rPr>
          <w:i/>
          <w:iCs/>
        </w:rPr>
      </w:pPr>
    </w:p>
    <w:p w14:paraId="118B9A19" w14:textId="5E511DAC" w:rsidR="00BD3DFA" w:rsidRPr="00B412BA" w:rsidRDefault="00F17FFC">
      <w:pPr>
        <w:pStyle w:val="Zkladntext1"/>
        <w:spacing w:after="260"/>
        <w:jc w:val="both"/>
      </w:pPr>
      <w:r w:rsidRPr="00B412BA">
        <w:t xml:space="preserve">(dále jen </w:t>
      </w:r>
      <w:r w:rsidR="00616263" w:rsidRPr="00B412BA">
        <w:t>„</w:t>
      </w:r>
      <w:r w:rsidRPr="00B412BA">
        <w:rPr>
          <w:b/>
          <w:bCs/>
          <w:i/>
          <w:iCs/>
        </w:rPr>
        <w:t>zhotovitel</w:t>
      </w:r>
      <w:r w:rsidR="00616263" w:rsidRPr="00B412BA">
        <w:t>“</w:t>
      </w:r>
      <w:r w:rsidRPr="00B412BA">
        <w:t>)</w:t>
      </w:r>
    </w:p>
    <w:p w14:paraId="68EC3E73" w14:textId="4CEBA118" w:rsidR="00616263" w:rsidRPr="00B412BA" w:rsidRDefault="00616263">
      <w:pPr>
        <w:pStyle w:val="Zkladntext1"/>
        <w:spacing w:after="260"/>
        <w:jc w:val="both"/>
      </w:pPr>
      <w:r w:rsidRPr="00B412BA">
        <w:t>(„</w:t>
      </w:r>
      <w:r w:rsidRPr="00B412BA">
        <w:rPr>
          <w:b/>
          <w:bCs/>
          <w:i/>
          <w:iCs/>
        </w:rPr>
        <w:t>objednatel</w:t>
      </w:r>
      <w:r w:rsidRPr="00B412BA">
        <w:t>“ a „</w:t>
      </w:r>
      <w:r w:rsidRPr="00B412BA">
        <w:rPr>
          <w:b/>
          <w:bCs/>
          <w:i/>
          <w:iCs/>
        </w:rPr>
        <w:t>zhotovitel</w:t>
      </w:r>
      <w:r w:rsidRPr="00B412BA">
        <w:t>“ dále společně též také jako „</w:t>
      </w:r>
      <w:r w:rsidRPr="00B412BA">
        <w:rPr>
          <w:b/>
          <w:bCs/>
          <w:i/>
          <w:iCs/>
        </w:rPr>
        <w:t>smluvní strany</w:t>
      </w:r>
      <w:r w:rsidRPr="00B412BA">
        <w:t xml:space="preserve">“) </w:t>
      </w:r>
    </w:p>
    <w:p w14:paraId="068FF2A2" w14:textId="77777777" w:rsidR="00616263" w:rsidRPr="00B412BA" w:rsidRDefault="00616263">
      <w:pPr>
        <w:pStyle w:val="Zkladntext1"/>
        <w:spacing w:after="260"/>
        <w:jc w:val="both"/>
      </w:pPr>
    </w:p>
    <w:p w14:paraId="33A37AF6" w14:textId="77777777" w:rsidR="00BD3DFA" w:rsidRPr="00B412BA" w:rsidRDefault="00F17FFC">
      <w:pPr>
        <w:pStyle w:val="Nadpis30"/>
        <w:keepNext/>
        <w:keepLines/>
        <w:spacing w:after="0"/>
      </w:pPr>
      <w:bookmarkStart w:id="6" w:name="bookmark8"/>
      <w:r w:rsidRPr="00B412BA">
        <w:rPr>
          <w:u w:val="none"/>
        </w:rPr>
        <w:lastRenderedPageBreak/>
        <w:t>Oddíl I.</w:t>
      </w:r>
      <w:bookmarkEnd w:id="6"/>
    </w:p>
    <w:p w14:paraId="21B10CF4" w14:textId="77777777" w:rsidR="00BD3DFA" w:rsidRPr="00B412BA" w:rsidRDefault="00F17FFC">
      <w:pPr>
        <w:pStyle w:val="Nadpis30"/>
        <w:keepNext/>
        <w:keepLines/>
        <w:spacing w:after="260" w:line="230" w:lineRule="auto"/>
      </w:pPr>
      <w:bookmarkStart w:id="7" w:name="bookmark6"/>
      <w:bookmarkStart w:id="8" w:name="bookmark7"/>
      <w:bookmarkStart w:id="9" w:name="bookmark9"/>
      <w:r w:rsidRPr="00B412BA">
        <w:t>Předmět smlouvy a doba plnění, cena DÍLA</w:t>
      </w:r>
      <w:bookmarkEnd w:id="7"/>
      <w:bookmarkEnd w:id="8"/>
      <w:bookmarkEnd w:id="9"/>
    </w:p>
    <w:p w14:paraId="204AC176" w14:textId="77777777" w:rsidR="00BD3DFA" w:rsidRPr="00B412BA" w:rsidRDefault="00F17FFC">
      <w:pPr>
        <w:pStyle w:val="Nadpis30"/>
        <w:keepNext/>
        <w:keepLines/>
        <w:numPr>
          <w:ilvl w:val="0"/>
          <w:numId w:val="1"/>
        </w:numPr>
        <w:tabs>
          <w:tab w:val="left" w:pos="720"/>
        </w:tabs>
        <w:spacing w:after="340"/>
      </w:pPr>
      <w:bookmarkStart w:id="10" w:name="bookmark12"/>
      <w:bookmarkStart w:id="11" w:name="bookmark10"/>
      <w:bookmarkStart w:id="12" w:name="bookmark11"/>
      <w:bookmarkStart w:id="13" w:name="bookmark13"/>
      <w:bookmarkEnd w:id="10"/>
      <w:r w:rsidRPr="00B412BA">
        <w:t>Předmět smlouvy</w:t>
      </w:r>
      <w:bookmarkEnd w:id="11"/>
      <w:bookmarkEnd w:id="12"/>
      <w:bookmarkEnd w:id="13"/>
    </w:p>
    <w:p w14:paraId="6EEC9705" w14:textId="27005EB5" w:rsidR="00BD3DFA" w:rsidRPr="00B412BA" w:rsidRDefault="00F17FFC" w:rsidP="00F71556">
      <w:pPr>
        <w:pStyle w:val="Zkladntext1"/>
        <w:numPr>
          <w:ilvl w:val="0"/>
          <w:numId w:val="2"/>
        </w:numPr>
        <w:tabs>
          <w:tab w:val="left" w:pos="334"/>
        </w:tabs>
        <w:spacing w:after="720"/>
        <w:ind w:left="300" w:hanging="300"/>
        <w:jc w:val="both"/>
      </w:pPr>
      <w:bookmarkStart w:id="14" w:name="bookmark14"/>
      <w:bookmarkEnd w:id="14"/>
      <w:r w:rsidRPr="00B412BA">
        <w:t>Předmětem plnění podle této smlouvy (dále jen „</w:t>
      </w:r>
      <w:r w:rsidRPr="00B412BA">
        <w:rPr>
          <w:b/>
          <w:bCs/>
          <w:i/>
          <w:iCs/>
        </w:rPr>
        <w:t>SOD</w:t>
      </w:r>
      <w:r w:rsidRPr="00B412BA">
        <w:t>“ nebo „</w:t>
      </w:r>
      <w:r w:rsidRPr="00B412BA">
        <w:rPr>
          <w:b/>
          <w:bCs/>
          <w:i/>
          <w:iCs/>
        </w:rPr>
        <w:t>Smlouva</w:t>
      </w:r>
      <w:r w:rsidRPr="00B412BA">
        <w:t xml:space="preserve">“) je </w:t>
      </w:r>
    </w:p>
    <w:p w14:paraId="43D64F8B" w14:textId="2FCC2A61" w:rsidR="008857DF" w:rsidRDefault="00997A9A" w:rsidP="008857DF">
      <w:pPr>
        <w:pStyle w:val="BodyText21"/>
        <w:jc w:val="center"/>
        <w:rPr>
          <w:rFonts w:ascii="Calibri" w:hAnsi="Calibri" w:cs="Calibri"/>
          <w:b/>
          <w:bCs/>
          <w:sz w:val="36"/>
          <w:szCs w:val="36"/>
        </w:rPr>
      </w:pPr>
      <w:r>
        <w:rPr>
          <w:rFonts w:asciiTheme="minorHAnsi" w:hAnsiTheme="minorHAnsi" w:cs="Aptos"/>
          <w:sz w:val="22"/>
          <w:szCs w:val="22"/>
        </w:rPr>
        <w:t>a</w:t>
      </w:r>
      <w:r w:rsidR="00B6774F" w:rsidRPr="00B6774F">
        <w:rPr>
          <w:rFonts w:asciiTheme="minorHAnsi" w:hAnsiTheme="minorHAnsi" w:cs="Aptos"/>
          <w:sz w:val="22"/>
          <w:szCs w:val="22"/>
        </w:rPr>
        <w:t>kce nazvaná</w:t>
      </w:r>
      <w:r w:rsidR="00B6774F">
        <w:rPr>
          <w:rFonts w:asciiTheme="minorHAnsi" w:hAnsiTheme="minorHAnsi" w:cs="Aptos"/>
          <w:b/>
          <w:bCs/>
          <w:sz w:val="32"/>
          <w:szCs w:val="32"/>
        </w:rPr>
        <w:t xml:space="preserve"> </w:t>
      </w:r>
      <w:bookmarkStart w:id="15" w:name="_Hlk189130833"/>
      <w:r w:rsidR="008857DF">
        <w:rPr>
          <w:rFonts w:asciiTheme="minorHAnsi" w:hAnsiTheme="minorHAnsi" w:cs="Aptos"/>
          <w:b/>
          <w:bCs/>
          <w:sz w:val="32"/>
          <w:szCs w:val="32"/>
        </w:rPr>
        <w:t xml:space="preserve"> „</w:t>
      </w:r>
      <w:bookmarkStart w:id="16" w:name="_Hlk190329845"/>
      <w:r w:rsidR="008857DF" w:rsidRPr="0090348E">
        <w:rPr>
          <w:rFonts w:ascii="Calibri" w:hAnsi="Calibri" w:cs="Calibri"/>
          <w:b/>
          <w:bCs/>
          <w:sz w:val="36"/>
          <w:szCs w:val="36"/>
        </w:rPr>
        <w:t>Inteligentní dopravní systém – upgrade ústředny</w:t>
      </w:r>
      <w:bookmarkEnd w:id="16"/>
      <w:r w:rsidR="008857DF">
        <w:rPr>
          <w:rFonts w:ascii="Calibri" w:hAnsi="Calibri" w:cs="Calibri"/>
          <w:b/>
          <w:bCs/>
          <w:sz w:val="36"/>
          <w:szCs w:val="36"/>
        </w:rPr>
        <w:t>“</w:t>
      </w:r>
    </w:p>
    <w:p w14:paraId="7410EEFB" w14:textId="0FB67173" w:rsidR="004E2A06" w:rsidRDefault="004E2A06" w:rsidP="004E2A06">
      <w:pPr>
        <w:pStyle w:val="BodyText21"/>
        <w:rPr>
          <w:rFonts w:asciiTheme="minorHAnsi" w:hAnsiTheme="minorHAnsi" w:cstheme="minorHAnsi"/>
          <w:b/>
          <w:bCs/>
          <w:snapToGrid w:val="0"/>
          <w:color w:val="auto"/>
          <w:sz w:val="36"/>
          <w:szCs w:val="36"/>
        </w:rPr>
      </w:pPr>
    </w:p>
    <w:bookmarkEnd w:id="15"/>
    <w:p w14:paraId="1CB48613" w14:textId="77777777" w:rsidR="001C35ED" w:rsidRPr="00B412BA" w:rsidRDefault="001C35ED" w:rsidP="00B412BA">
      <w:pPr>
        <w:jc w:val="both"/>
        <w:rPr>
          <w:rFonts w:ascii="Calibri" w:hAnsi="Calibri" w:cs="Calibri"/>
          <w:b/>
          <w:bCs/>
          <w:sz w:val="32"/>
          <w:szCs w:val="32"/>
        </w:rPr>
      </w:pPr>
    </w:p>
    <w:p w14:paraId="1F0BB5BE" w14:textId="7681D89E" w:rsidR="00A07D58" w:rsidRPr="007C5B12" w:rsidRDefault="0079591A" w:rsidP="00A07D58">
      <w:pPr>
        <w:pStyle w:val="BodyText21"/>
        <w:rPr>
          <w:rFonts w:asciiTheme="minorHAnsi" w:hAnsiTheme="minorHAnsi" w:cstheme="minorHAnsi"/>
          <w:snapToGrid w:val="0"/>
          <w:color w:val="auto"/>
          <w:sz w:val="22"/>
          <w:szCs w:val="22"/>
        </w:rPr>
      </w:pPr>
      <w:r>
        <w:rPr>
          <w:rFonts w:asciiTheme="minorHAnsi" w:hAnsiTheme="minorHAnsi" w:cstheme="minorHAnsi"/>
          <w:snapToGrid w:val="0"/>
          <w:color w:val="auto"/>
          <w:sz w:val="22"/>
          <w:szCs w:val="22"/>
        </w:rPr>
        <w:t xml:space="preserve">Jedná se o </w:t>
      </w:r>
      <w:r w:rsidR="00A07D58" w:rsidRPr="007C5B12">
        <w:rPr>
          <w:rFonts w:asciiTheme="minorHAnsi" w:hAnsiTheme="minorHAnsi" w:cstheme="minorHAnsi"/>
          <w:snapToGrid w:val="0"/>
          <w:color w:val="auto"/>
          <w:sz w:val="22"/>
          <w:szCs w:val="22"/>
        </w:rPr>
        <w:t xml:space="preserve">upgrade dopravní ústředny eDaptiva ze stávající deskopové verze 2.0 na webovou 3.0. </w:t>
      </w:r>
    </w:p>
    <w:p w14:paraId="29CA66FF" w14:textId="4C89C86E" w:rsidR="00A07D58" w:rsidRDefault="0079591A" w:rsidP="00A07D58">
      <w:pPr>
        <w:pStyle w:val="BodyText21"/>
        <w:rPr>
          <w:rFonts w:asciiTheme="minorHAnsi" w:hAnsiTheme="minorHAnsi" w:cstheme="minorHAnsi"/>
          <w:snapToGrid w:val="0"/>
          <w:color w:val="C00000"/>
          <w:sz w:val="22"/>
          <w:szCs w:val="22"/>
        </w:rPr>
      </w:pPr>
      <w:r>
        <w:rPr>
          <w:rFonts w:asciiTheme="minorHAnsi" w:hAnsiTheme="minorHAnsi" w:cstheme="minorHAnsi"/>
          <w:snapToGrid w:val="0"/>
          <w:color w:val="auto"/>
          <w:sz w:val="22"/>
          <w:szCs w:val="22"/>
        </w:rPr>
        <w:t>a vytvoření</w:t>
      </w:r>
      <w:r w:rsidR="00A07D58" w:rsidRPr="007C5B12">
        <w:rPr>
          <w:rFonts w:asciiTheme="minorHAnsi" w:hAnsiTheme="minorHAnsi" w:cstheme="minorHAnsi"/>
          <w:snapToGrid w:val="0"/>
          <w:color w:val="auto"/>
          <w:sz w:val="22"/>
          <w:szCs w:val="22"/>
        </w:rPr>
        <w:t xml:space="preserve"> aplikac</w:t>
      </w:r>
      <w:r>
        <w:rPr>
          <w:rFonts w:asciiTheme="minorHAnsi" w:hAnsiTheme="minorHAnsi" w:cstheme="minorHAnsi"/>
          <w:snapToGrid w:val="0"/>
          <w:color w:val="auto"/>
          <w:sz w:val="22"/>
          <w:szCs w:val="22"/>
        </w:rPr>
        <w:t>e</w:t>
      </w:r>
      <w:r w:rsidR="00A07D58" w:rsidRPr="007C5B12">
        <w:rPr>
          <w:rFonts w:asciiTheme="minorHAnsi" w:hAnsiTheme="minorHAnsi" w:cstheme="minorHAnsi"/>
          <w:snapToGrid w:val="0"/>
          <w:color w:val="auto"/>
          <w:sz w:val="22"/>
          <w:szCs w:val="22"/>
        </w:rPr>
        <w:t xml:space="preserve"> na mobilní telefony pro operativní dohled a stav světelně signalizačních zařízení (dále jen: „SSZ“) křižovatek v Pardubicích. </w:t>
      </w:r>
      <w:r w:rsidR="00A07D58" w:rsidRPr="001E44E5">
        <w:rPr>
          <w:rFonts w:asciiTheme="minorHAnsi" w:hAnsiTheme="minorHAnsi" w:cstheme="minorHAnsi"/>
          <w:snapToGrid w:val="0"/>
          <w:color w:val="auto"/>
          <w:sz w:val="22"/>
          <w:szCs w:val="22"/>
        </w:rPr>
        <w:t>Mobilní verze dopravní ústředny by měla umožňovat nejen monitoring, ale také základní přepínání signálních plánů, či restart řadiče případně umožnění změny rozvrhu. Administrátor aplikace umožní různé typy oprávnění pro jednotlivé uživatele</w:t>
      </w:r>
      <w:r>
        <w:rPr>
          <w:rFonts w:asciiTheme="minorHAnsi" w:hAnsiTheme="minorHAnsi" w:cstheme="minorHAnsi"/>
          <w:snapToGrid w:val="0"/>
          <w:color w:val="auto"/>
          <w:sz w:val="22"/>
          <w:szCs w:val="22"/>
        </w:rPr>
        <w:t xml:space="preserve"> (dále jen „DÍLO“)</w:t>
      </w:r>
      <w:r w:rsidR="00A07D58" w:rsidRPr="001E44E5">
        <w:rPr>
          <w:rFonts w:asciiTheme="minorHAnsi" w:hAnsiTheme="minorHAnsi" w:cstheme="minorHAnsi"/>
          <w:snapToGrid w:val="0"/>
          <w:color w:val="auto"/>
          <w:sz w:val="22"/>
          <w:szCs w:val="22"/>
        </w:rPr>
        <w:t>.</w:t>
      </w:r>
    </w:p>
    <w:p w14:paraId="54DE03F3" w14:textId="77777777" w:rsidR="00A07D58" w:rsidRPr="007841A6" w:rsidRDefault="00A07D58" w:rsidP="00A07D58">
      <w:pPr>
        <w:pStyle w:val="BodyText21"/>
        <w:rPr>
          <w:rFonts w:asciiTheme="minorHAnsi" w:hAnsiTheme="minorHAnsi" w:cstheme="minorHAnsi"/>
          <w:snapToGrid w:val="0"/>
          <w:color w:val="C00000"/>
          <w:sz w:val="22"/>
          <w:szCs w:val="22"/>
        </w:rPr>
      </w:pPr>
    </w:p>
    <w:p w14:paraId="644A6DC6" w14:textId="77777777" w:rsidR="00A07D58" w:rsidRDefault="00A07D58" w:rsidP="00A07D58">
      <w:pPr>
        <w:pStyle w:val="BodyText21"/>
        <w:rPr>
          <w:rFonts w:asciiTheme="minorHAnsi" w:hAnsiTheme="minorHAnsi" w:cstheme="minorHAnsi"/>
          <w:b/>
          <w:bCs/>
          <w:snapToGrid w:val="0"/>
          <w:color w:val="auto"/>
          <w:sz w:val="24"/>
          <w:szCs w:val="24"/>
        </w:rPr>
      </w:pPr>
    </w:p>
    <w:p w14:paraId="16621F5F" w14:textId="77777777" w:rsidR="00A07D58" w:rsidRPr="007841A6" w:rsidRDefault="00A07D58" w:rsidP="00A07D58">
      <w:pPr>
        <w:pStyle w:val="BodyText21"/>
        <w:rPr>
          <w:rFonts w:asciiTheme="minorHAnsi" w:hAnsiTheme="minorHAnsi" w:cstheme="minorHAnsi"/>
          <w:b/>
          <w:bCs/>
          <w:snapToGrid w:val="0"/>
          <w:color w:val="auto"/>
          <w:sz w:val="24"/>
          <w:szCs w:val="24"/>
        </w:rPr>
      </w:pPr>
      <w:r w:rsidRPr="007841A6">
        <w:rPr>
          <w:rFonts w:asciiTheme="minorHAnsi" w:hAnsiTheme="minorHAnsi" w:cstheme="minorHAnsi"/>
          <w:b/>
          <w:bCs/>
          <w:snapToGrid w:val="0"/>
          <w:color w:val="auto"/>
          <w:sz w:val="24"/>
          <w:szCs w:val="24"/>
        </w:rPr>
        <w:t>Specifické požadavky a popis zadání:</w:t>
      </w:r>
    </w:p>
    <w:p w14:paraId="4D5A3C34" w14:textId="77777777" w:rsidR="00A07D58" w:rsidRPr="00C07854" w:rsidRDefault="00A07D58" w:rsidP="00A07D58">
      <w:pPr>
        <w:pStyle w:val="BodyText21"/>
        <w:rPr>
          <w:rFonts w:asciiTheme="minorHAnsi" w:hAnsiTheme="minorHAnsi" w:cstheme="minorHAnsi"/>
          <w:snapToGrid w:val="0"/>
          <w:color w:val="C00000"/>
          <w:sz w:val="22"/>
          <w:szCs w:val="22"/>
        </w:rPr>
      </w:pPr>
    </w:p>
    <w:p w14:paraId="19C475AD"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Moderní .NET platforma, z hlediska výkonu vysoce škálovatelná webová aplikace (podpora Chrome, Opera,   Firefox, Safari a další) </w:t>
      </w:r>
    </w:p>
    <w:p w14:paraId="20E33F12"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Vyšší výkon </w:t>
      </w:r>
    </w:p>
    <w:p w14:paraId="48F76B7B"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Podpora nejnovějších verzí systému Invipo </w:t>
      </w:r>
    </w:p>
    <w:p w14:paraId="56E334A2"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Statistický modul pro vizualizaci dopravních dat </w:t>
      </w:r>
    </w:p>
    <w:p w14:paraId="65671AB8"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Aktualizace lokálního rozvrhu </w:t>
      </w:r>
    </w:p>
    <w:p w14:paraId="3F78E5F4"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Šifrovaná komunikace (SSL/TLS) </w:t>
      </w:r>
    </w:p>
    <w:p w14:paraId="1C1A84B4"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b/>
          <w:bCs/>
          <w:snapToGrid w:val="0"/>
          <w:color w:val="auto"/>
          <w:sz w:val="22"/>
          <w:szCs w:val="22"/>
        </w:rPr>
        <w:t xml:space="preserve">Mobilní centrála (jako doplňková varianta) pro monitoring a základní controlling SSZ na mobilních zařízeních </w:t>
      </w:r>
    </w:p>
    <w:p w14:paraId="4061B6AC"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Notifikace (mail, sms, ale i pop up v rámci OS Windows) </w:t>
      </w:r>
    </w:p>
    <w:p w14:paraId="7FA9B0AF"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Server - podpora dalších platforem – možnost nasadit především na Linux (bez nutnosti licencovat tak jako u OS Windows) </w:t>
      </w:r>
    </w:p>
    <w:p w14:paraId="2BEC1F5D"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DBMS – použití Mongo Db – moderní dokument db systém </w:t>
      </w:r>
    </w:p>
    <w:p w14:paraId="1C7BFAF2"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2 fázové ověřování u kritických akcí typu přepnutí plánu aktualizace rozvrhu apod. </w:t>
      </w:r>
    </w:p>
    <w:p w14:paraId="5B56C651"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Intuitivnější rozhraní </w:t>
      </w:r>
    </w:p>
    <w:p w14:paraId="2B02F84E"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Historické pásové diagramy bez nutnosti použít další nástroj </w:t>
      </w:r>
    </w:p>
    <w:p w14:paraId="2BFC8AE0" w14:textId="77777777" w:rsidR="00A07D58" w:rsidRPr="007841A6" w:rsidRDefault="00A07D58" w:rsidP="00A07D58">
      <w:pPr>
        <w:pStyle w:val="BodyText21"/>
        <w:numPr>
          <w:ilvl w:val="0"/>
          <w:numId w:val="26"/>
        </w:numPr>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 xml:space="preserve">Jednodušší správa a aktualizace </w:t>
      </w:r>
    </w:p>
    <w:p w14:paraId="1268723E" w14:textId="77777777" w:rsidR="00A07D58" w:rsidRPr="00C07854" w:rsidRDefault="00A07D58" w:rsidP="00A07D58">
      <w:pPr>
        <w:pStyle w:val="BodyText21"/>
        <w:rPr>
          <w:rFonts w:asciiTheme="minorHAnsi" w:hAnsiTheme="minorHAnsi" w:cstheme="minorHAnsi"/>
          <w:snapToGrid w:val="0"/>
          <w:color w:val="C00000"/>
          <w:sz w:val="22"/>
          <w:szCs w:val="22"/>
        </w:rPr>
      </w:pPr>
    </w:p>
    <w:p w14:paraId="56311F6B" w14:textId="77777777" w:rsidR="00A07D58" w:rsidRDefault="00A07D58" w:rsidP="00A07D58">
      <w:pPr>
        <w:pStyle w:val="BodyText21"/>
        <w:rPr>
          <w:snapToGrid w:val="0"/>
        </w:rPr>
      </w:pPr>
    </w:p>
    <w:p w14:paraId="358F2CAE" w14:textId="73687E7A" w:rsidR="00A07D58" w:rsidRPr="007841A6" w:rsidRDefault="00A07D58" w:rsidP="00A07D58">
      <w:pPr>
        <w:pStyle w:val="BodyText21"/>
        <w:rPr>
          <w:rFonts w:asciiTheme="minorHAnsi" w:hAnsiTheme="minorHAnsi" w:cstheme="minorHAnsi"/>
          <w:snapToGrid w:val="0"/>
          <w:color w:val="auto"/>
          <w:sz w:val="22"/>
          <w:szCs w:val="22"/>
        </w:rPr>
      </w:pPr>
      <w:r w:rsidRPr="007841A6">
        <w:rPr>
          <w:rFonts w:asciiTheme="minorHAnsi" w:hAnsiTheme="minorHAnsi" w:cstheme="minorHAnsi"/>
          <w:snapToGrid w:val="0"/>
          <w:color w:val="auto"/>
          <w:sz w:val="22"/>
          <w:szCs w:val="22"/>
        </w:rPr>
        <w:t>V rámci přechodu ze systému eDaptiva 2.0 nebude provedena migrace dopravních dat, vzhledem k</w:t>
      </w:r>
      <w:r w:rsidR="006364DF">
        <w:rPr>
          <w:rFonts w:asciiTheme="minorHAnsi" w:hAnsiTheme="minorHAnsi" w:cstheme="minorHAnsi"/>
          <w:snapToGrid w:val="0"/>
          <w:color w:val="auto"/>
          <w:sz w:val="22"/>
          <w:szCs w:val="22"/>
        </w:rPr>
        <w:t> </w:t>
      </w:r>
      <w:r w:rsidRPr="007841A6">
        <w:rPr>
          <w:rFonts w:asciiTheme="minorHAnsi" w:hAnsiTheme="minorHAnsi" w:cstheme="minorHAnsi"/>
          <w:snapToGrid w:val="0"/>
          <w:color w:val="auto"/>
          <w:sz w:val="22"/>
          <w:szCs w:val="22"/>
        </w:rPr>
        <w:t>přechodu na nový systém databáze. Data před upgradem dopravní ústředny však budou stále dostupná ve verzi 2.0 po dobu jednoho roku od spuštění nové verze.</w:t>
      </w:r>
    </w:p>
    <w:p w14:paraId="50B1DCC3" w14:textId="77777777" w:rsidR="00A07D58" w:rsidRDefault="00A07D58" w:rsidP="00A07D58">
      <w:pPr>
        <w:pStyle w:val="BodyText21"/>
        <w:rPr>
          <w:rFonts w:asciiTheme="minorHAnsi" w:hAnsiTheme="minorHAnsi" w:cstheme="minorHAnsi"/>
          <w:snapToGrid w:val="0"/>
          <w:color w:val="FF0000"/>
          <w:sz w:val="22"/>
          <w:szCs w:val="22"/>
        </w:rPr>
      </w:pPr>
    </w:p>
    <w:p w14:paraId="526EFE9A" w14:textId="579AFAE7" w:rsidR="00A07D58" w:rsidRPr="007841A6" w:rsidRDefault="00A07D58" w:rsidP="00A07D58">
      <w:pPr>
        <w:pStyle w:val="BodyText21"/>
        <w:numPr>
          <w:ilvl w:val="0"/>
          <w:numId w:val="27"/>
        </w:numPr>
        <w:rPr>
          <w:rFonts w:asciiTheme="minorHAnsi" w:hAnsiTheme="minorHAnsi" w:cstheme="minorHAnsi"/>
          <w:snapToGrid w:val="0"/>
          <w:color w:val="auto"/>
          <w:sz w:val="22"/>
          <w:szCs w:val="22"/>
        </w:rPr>
      </w:pPr>
      <w:r w:rsidRPr="007841A6">
        <w:rPr>
          <w:rFonts w:asciiTheme="minorHAnsi" w:hAnsiTheme="minorHAnsi" w:cstheme="minorHAnsi"/>
          <w:b/>
          <w:bCs/>
          <w:snapToGrid w:val="0"/>
          <w:color w:val="auto"/>
          <w:sz w:val="22"/>
          <w:szCs w:val="22"/>
        </w:rPr>
        <w:t xml:space="preserve">Aktualizace FW nové verze bude provedena přímo na serveru a najednou. </w:t>
      </w:r>
    </w:p>
    <w:p w14:paraId="072A4B04" w14:textId="77777777" w:rsidR="00A07D58" w:rsidRPr="007841A6" w:rsidRDefault="00A07D58" w:rsidP="00A07D58">
      <w:pPr>
        <w:pStyle w:val="BodyText21"/>
        <w:numPr>
          <w:ilvl w:val="0"/>
          <w:numId w:val="27"/>
        </w:numPr>
        <w:rPr>
          <w:rFonts w:asciiTheme="minorHAnsi" w:hAnsiTheme="minorHAnsi" w:cstheme="minorHAnsi"/>
          <w:snapToGrid w:val="0"/>
          <w:color w:val="auto"/>
          <w:sz w:val="22"/>
          <w:szCs w:val="22"/>
        </w:rPr>
      </w:pPr>
      <w:r w:rsidRPr="007841A6">
        <w:rPr>
          <w:rFonts w:asciiTheme="minorHAnsi" w:hAnsiTheme="minorHAnsi" w:cstheme="minorHAnsi"/>
          <w:b/>
          <w:bCs/>
          <w:snapToGrid w:val="0"/>
          <w:color w:val="auto"/>
          <w:sz w:val="22"/>
          <w:szCs w:val="22"/>
        </w:rPr>
        <w:t xml:space="preserve">V eDaptiva verze 3 budou k dispozici historické pásové diagramy. </w:t>
      </w:r>
    </w:p>
    <w:p w14:paraId="7C8C8F99" w14:textId="77777777" w:rsidR="00A07D58" w:rsidRDefault="00A07D58" w:rsidP="00A07D58">
      <w:pPr>
        <w:tabs>
          <w:tab w:val="left" w:pos="8731"/>
        </w:tabs>
        <w:ind w:right="29"/>
        <w:jc w:val="both"/>
        <w:rPr>
          <w:rFonts w:asciiTheme="minorHAnsi" w:hAnsiTheme="minorHAnsi" w:cs="Calibri"/>
          <w:strike/>
          <w:sz w:val="22"/>
          <w:szCs w:val="22"/>
        </w:rPr>
      </w:pPr>
    </w:p>
    <w:p w14:paraId="5D768F6A" w14:textId="6F985A63" w:rsidR="006B10A1" w:rsidRDefault="006B10A1" w:rsidP="00A07D58">
      <w:pPr>
        <w:ind w:left="360"/>
        <w:jc w:val="both"/>
        <w:rPr>
          <w:rFonts w:asciiTheme="minorHAnsi" w:hAnsiTheme="minorHAnsi" w:cs="Calibri"/>
          <w:sz w:val="22"/>
          <w:szCs w:val="22"/>
        </w:rPr>
      </w:pPr>
    </w:p>
    <w:p w14:paraId="78FD694E" w14:textId="77777777" w:rsidR="0079591A" w:rsidRPr="007B78C0" w:rsidRDefault="0079591A" w:rsidP="0079591A">
      <w:pPr>
        <w:rPr>
          <w:rFonts w:asciiTheme="minorHAnsi" w:hAnsiTheme="minorHAnsi" w:cs="Aptos"/>
          <w:b/>
          <w:bCs/>
          <w:sz w:val="22"/>
          <w:szCs w:val="22"/>
          <w:u w:val="single"/>
        </w:rPr>
      </w:pPr>
      <w:bookmarkStart w:id="17" w:name="_Hlk163725596"/>
      <w:r w:rsidRPr="007B78C0">
        <w:rPr>
          <w:rFonts w:asciiTheme="minorHAnsi" w:hAnsiTheme="minorHAnsi" w:cs="Aptos"/>
          <w:b/>
          <w:bCs/>
          <w:sz w:val="22"/>
          <w:szCs w:val="22"/>
          <w:u w:val="single"/>
        </w:rPr>
        <w:t>Rozsah zpracování nabídky a další podmínky:</w:t>
      </w:r>
    </w:p>
    <w:p w14:paraId="2CBDC581" w14:textId="77777777" w:rsidR="0079591A" w:rsidRPr="007B78C0" w:rsidRDefault="0079591A" w:rsidP="0079591A">
      <w:pPr>
        <w:widowControl/>
        <w:numPr>
          <w:ilvl w:val="0"/>
          <w:numId w:val="23"/>
        </w:numPr>
        <w:tabs>
          <w:tab w:val="clear" w:pos="1845"/>
          <w:tab w:val="num" w:pos="0"/>
          <w:tab w:val="num" w:pos="284"/>
          <w:tab w:val="left" w:pos="2040"/>
        </w:tabs>
        <w:suppressAutoHyphens/>
        <w:ind w:left="284" w:right="19" w:hanging="284"/>
        <w:jc w:val="both"/>
        <w:rPr>
          <w:rFonts w:asciiTheme="minorHAnsi" w:hAnsiTheme="minorHAnsi" w:cs="Aptos"/>
          <w:sz w:val="22"/>
          <w:szCs w:val="22"/>
        </w:rPr>
      </w:pPr>
      <w:r w:rsidRPr="007B78C0">
        <w:rPr>
          <w:rFonts w:asciiTheme="minorHAnsi" w:hAnsiTheme="minorHAnsi" w:cs="Aptos"/>
          <w:sz w:val="22"/>
          <w:szCs w:val="22"/>
        </w:rPr>
        <w:lastRenderedPageBreak/>
        <w:t>DÍLO bude provedeno v plném rozsahu a dle zadání.</w:t>
      </w:r>
    </w:p>
    <w:p w14:paraId="074EBC8F" w14:textId="77777777" w:rsidR="0079591A" w:rsidRPr="007B78C0" w:rsidRDefault="0079591A" w:rsidP="0079591A">
      <w:pPr>
        <w:widowControl/>
        <w:numPr>
          <w:ilvl w:val="0"/>
          <w:numId w:val="23"/>
        </w:numPr>
        <w:tabs>
          <w:tab w:val="clear" w:pos="1845"/>
          <w:tab w:val="num" w:pos="0"/>
          <w:tab w:val="num" w:pos="284"/>
          <w:tab w:val="left" w:pos="2040"/>
        </w:tabs>
        <w:suppressAutoHyphens/>
        <w:ind w:left="284" w:right="19" w:hanging="284"/>
        <w:jc w:val="both"/>
        <w:rPr>
          <w:rFonts w:asciiTheme="minorHAnsi" w:hAnsiTheme="minorHAnsi" w:cs="Aptos"/>
          <w:sz w:val="22"/>
          <w:szCs w:val="22"/>
        </w:rPr>
      </w:pPr>
      <w:r w:rsidRPr="007B78C0">
        <w:rPr>
          <w:rFonts w:asciiTheme="minorHAnsi" w:hAnsiTheme="minorHAnsi" w:cs="Aptos"/>
          <w:sz w:val="22"/>
          <w:szCs w:val="22"/>
        </w:rPr>
        <w:t xml:space="preserve">Před zahájením prací bude provedeno vstupní jednání k vyjasnění záměru objednatele. </w:t>
      </w:r>
    </w:p>
    <w:p w14:paraId="72A4737E" w14:textId="77777777" w:rsidR="0079591A" w:rsidRPr="007B78C0" w:rsidRDefault="0079591A" w:rsidP="0079591A">
      <w:pPr>
        <w:widowControl/>
        <w:numPr>
          <w:ilvl w:val="0"/>
          <w:numId w:val="23"/>
        </w:numPr>
        <w:tabs>
          <w:tab w:val="clear" w:pos="1845"/>
          <w:tab w:val="num" w:pos="0"/>
          <w:tab w:val="num" w:pos="284"/>
          <w:tab w:val="left" w:pos="2040"/>
        </w:tabs>
        <w:suppressAutoHyphens/>
        <w:ind w:left="284" w:right="19" w:hanging="284"/>
        <w:jc w:val="both"/>
        <w:rPr>
          <w:rFonts w:asciiTheme="minorHAnsi" w:hAnsiTheme="minorHAnsi" w:cs="Aptos"/>
          <w:sz w:val="22"/>
          <w:szCs w:val="22"/>
        </w:rPr>
      </w:pPr>
      <w:r w:rsidRPr="007B78C0">
        <w:rPr>
          <w:rFonts w:asciiTheme="minorHAnsi" w:hAnsiTheme="minorHAnsi" w:cs="Aptos"/>
          <w:sz w:val="22"/>
          <w:szCs w:val="22"/>
        </w:rPr>
        <w:t>Součástí ceny</w:t>
      </w:r>
      <w:r>
        <w:rPr>
          <w:rFonts w:asciiTheme="minorHAnsi" w:hAnsiTheme="minorHAnsi" w:cs="Aptos"/>
          <w:sz w:val="22"/>
          <w:szCs w:val="22"/>
        </w:rPr>
        <w:t xml:space="preserve"> DÍLA</w:t>
      </w:r>
      <w:r w:rsidRPr="007B78C0">
        <w:rPr>
          <w:rFonts w:asciiTheme="minorHAnsi" w:hAnsiTheme="minorHAnsi" w:cs="Aptos"/>
          <w:sz w:val="22"/>
          <w:szCs w:val="22"/>
        </w:rPr>
        <w:t xml:space="preserve"> budou všechny práce a náklady, nutné pro kompletní a bezvadné provedení DÍLA</w:t>
      </w:r>
      <w:bookmarkStart w:id="18" w:name="_Hlk163715297"/>
      <w:r>
        <w:rPr>
          <w:rFonts w:asciiTheme="minorHAnsi" w:hAnsiTheme="minorHAnsi" w:cs="Aptos"/>
          <w:sz w:val="22"/>
          <w:szCs w:val="22"/>
        </w:rPr>
        <w:t>.</w:t>
      </w:r>
    </w:p>
    <w:bookmarkEnd w:id="17"/>
    <w:bookmarkEnd w:id="18"/>
    <w:p w14:paraId="4C609B97" w14:textId="77777777" w:rsidR="00A07D58" w:rsidRDefault="00A07D58" w:rsidP="003B4CB0">
      <w:pPr>
        <w:jc w:val="both"/>
        <w:rPr>
          <w:rFonts w:asciiTheme="minorHAnsi" w:hAnsiTheme="minorHAnsi" w:cs="Calibri"/>
          <w:sz w:val="22"/>
          <w:szCs w:val="22"/>
        </w:rPr>
      </w:pPr>
    </w:p>
    <w:p w14:paraId="2AA900C0" w14:textId="77777777" w:rsidR="00A07D58" w:rsidRPr="00B412BA" w:rsidRDefault="00A07D58" w:rsidP="00A07D58">
      <w:pPr>
        <w:ind w:left="360"/>
        <w:jc w:val="both"/>
        <w:rPr>
          <w:rFonts w:ascii="Calibri" w:eastAsia="MS Mincho" w:hAnsi="Calibri" w:cs="Calibri"/>
          <w:bCs/>
          <w:sz w:val="22"/>
          <w:szCs w:val="22"/>
        </w:rPr>
      </w:pPr>
    </w:p>
    <w:p w14:paraId="5530B360" w14:textId="77777777" w:rsidR="00076BFF" w:rsidRPr="00B412BA" w:rsidRDefault="00076BFF" w:rsidP="00076BFF">
      <w:pPr>
        <w:pStyle w:val="Prosttext"/>
        <w:jc w:val="center"/>
        <w:rPr>
          <w:rFonts w:ascii="Calibri" w:eastAsia="MS Mincho" w:hAnsi="Calibri" w:cs="Calibri"/>
          <w:b/>
          <w:bCs/>
          <w:sz w:val="28"/>
          <w:szCs w:val="28"/>
          <w:u w:val="single"/>
        </w:rPr>
      </w:pPr>
      <w:r w:rsidRPr="00B412BA">
        <w:rPr>
          <w:rFonts w:ascii="Calibri" w:eastAsia="MS Mincho" w:hAnsi="Calibri" w:cs="Calibri"/>
          <w:b/>
          <w:bCs/>
          <w:sz w:val="28"/>
          <w:szCs w:val="28"/>
        </w:rPr>
        <w:t xml:space="preserve">II. </w:t>
      </w:r>
      <w:r w:rsidRPr="00B412BA">
        <w:rPr>
          <w:rFonts w:ascii="Calibri" w:eastAsia="MS Mincho" w:hAnsi="Calibri" w:cs="Calibri"/>
          <w:b/>
          <w:bCs/>
          <w:sz w:val="28"/>
          <w:szCs w:val="28"/>
          <w:u w:val="single"/>
        </w:rPr>
        <w:t>Termín a místo plnění</w:t>
      </w:r>
    </w:p>
    <w:p w14:paraId="485E54F3" w14:textId="77777777" w:rsidR="00076BFF" w:rsidRPr="00B412BA" w:rsidRDefault="00076BFF" w:rsidP="00076BFF">
      <w:pPr>
        <w:pStyle w:val="Prosttext"/>
        <w:jc w:val="center"/>
        <w:rPr>
          <w:rFonts w:ascii="Calibri" w:eastAsia="MS Mincho" w:hAnsi="Calibri" w:cs="Calibri"/>
          <w:b/>
          <w:bCs/>
          <w:sz w:val="22"/>
          <w:szCs w:val="22"/>
        </w:rPr>
      </w:pPr>
    </w:p>
    <w:p w14:paraId="65EDB768" w14:textId="77777777" w:rsidR="00076BFF" w:rsidRPr="00B412BA" w:rsidRDefault="00076BFF" w:rsidP="00E773CE">
      <w:pPr>
        <w:pStyle w:val="Prosttext"/>
        <w:numPr>
          <w:ilvl w:val="0"/>
          <w:numId w:val="19"/>
        </w:numPr>
        <w:ind w:left="426" w:hanging="426"/>
        <w:jc w:val="both"/>
        <w:rPr>
          <w:rFonts w:ascii="Calibri" w:hAnsi="Calibri" w:cs="Calibri"/>
          <w:bCs/>
          <w:color w:val="000000"/>
          <w:sz w:val="22"/>
          <w:szCs w:val="22"/>
          <w:lang w:val="cs-CZ"/>
        </w:rPr>
      </w:pPr>
      <w:r w:rsidRPr="00B412BA">
        <w:rPr>
          <w:rFonts w:ascii="Calibri" w:hAnsi="Calibri" w:cs="Calibri"/>
          <w:bCs/>
          <w:color w:val="000000"/>
          <w:sz w:val="22"/>
          <w:szCs w:val="22"/>
          <w:lang w:val="cs-CZ"/>
        </w:rPr>
        <w:t>Zhotovitel se zavazuje provést sjednané DÍLO v termínu:</w:t>
      </w:r>
    </w:p>
    <w:p w14:paraId="6BA1F568" w14:textId="77777777" w:rsidR="00076BFF" w:rsidRPr="00B412BA" w:rsidRDefault="00076BFF" w:rsidP="00076BFF">
      <w:pPr>
        <w:pStyle w:val="Prosttext"/>
        <w:rPr>
          <w:rFonts w:ascii="Calibri" w:eastAsia="MS Mincho" w:hAnsi="Calibri" w:cs="Calibri"/>
          <w:sz w:val="22"/>
          <w:szCs w:val="22"/>
        </w:rPr>
      </w:pPr>
      <w:r w:rsidRPr="00B412BA">
        <w:rPr>
          <w:rFonts w:ascii="Calibri" w:eastAsia="MS Mincho" w:hAnsi="Calibri" w:cs="Calibri"/>
          <w:sz w:val="22"/>
          <w:szCs w:val="22"/>
        </w:rPr>
        <w:t xml:space="preserve">                                          </w:t>
      </w:r>
    </w:p>
    <w:p w14:paraId="3F5094D0" w14:textId="77777777" w:rsidR="00076BFF" w:rsidRPr="00B412BA" w:rsidRDefault="00076BFF" w:rsidP="00076BFF">
      <w:pPr>
        <w:pStyle w:val="Prosttext"/>
        <w:jc w:val="both"/>
        <w:rPr>
          <w:rFonts w:ascii="Calibri" w:eastAsia="MS Mincho" w:hAnsi="Calibri" w:cs="Calibri"/>
          <w:b/>
          <w:sz w:val="22"/>
          <w:szCs w:val="22"/>
          <w:lang w:val="cs-CZ"/>
        </w:rPr>
      </w:pPr>
      <w:r w:rsidRPr="00B412BA">
        <w:rPr>
          <w:rFonts w:ascii="Calibri" w:eastAsia="MS Mincho" w:hAnsi="Calibri" w:cs="Calibri"/>
          <w:b/>
          <w:sz w:val="22"/>
          <w:szCs w:val="22"/>
          <w:lang w:val="cs-CZ"/>
        </w:rPr>
        <w:t xml:space="preserve">        Termín zahájení prací: </w:t>
      </w:r>
    </w:p>
    <w:p w14:paraId="1FA2E5A6" w14:textId="16D0F530" w:rsidR="00076BFF" w:rsidRPr="00B412BA" w:rsidRDefault="009770B1" w:rsidP="009770B1">
      <w:pPr>
        <w:pStyle w:val="Prosttext"/>
        <w:numPr>
          <w:ilvl w:val="0"/>
          <w:numId w:val="28"/>
        </w:numPr>
        <w:jc w:val="both"/>
        <w:rPr>
          <w:rFonts w:ascii="Calibri" w:eastAsia="MS Mincho" w:hAnsi="Calibri" w:cs="Calibri"/>
          <w:b/>
          <w:sz w:val="22"/>
          <w:szCs w:val="22"/>
          <w:lang w:val="cs-CZ"/>
        </w:rPr>
      </w:pPr>
      <w:r w:rsidRPr="00A82E0D">
        <w:rPr>
          <w:rFonts w:ascii="Calibri" w:hAnsi="Calibri"/>
          <w:b/>
          <w:bCs/>
          <w:sz w:val="22"/>
          <w:szCs w:val="22"/>
        </w:rPr>
        <w:t>dnem uskutečnění vstupního jednání</w:t>
      </w:r>
      <w:r>
        <w:rPr>
          <w:rFonts w:ascii="Calibri" w:hAnsi="Calibri"/>
          <w:sz w:val="22"/>
          <w:szCs w:val="22"/>
        </w:rPr>
        <w:t xml:space="preserve"> </w:t>
      </w:r>
      <w:r>
        <w:rPr>
          <w:rFonts w:ascii="Calibri" w:eastAsia="MS Mincho" w:hAnsi="Calibri"/>
          <w:b/>
          <w:sz w:val="22"/>
          <w:szCs w:val="22"/>
          <w:lang w:eastAsia="x-none"/>
        </w:rPr>
        <w:t xml:space="preserve">po nabytí účinnosti Smlouvy o dílo </w:t>
      </w:r>
      <w:r w:rsidRPr="00DC0B76">
        <w:rPr>
          <w:rFonts w:ascii="Calibri" w:eastAsia="MS Mincho" w:hAnsi="Calibri"/>
          <w:b/>
          <w:sz w:val="22"/>
          <w:szCs w:val="22"/>
          <w:lang w:eastAsia="x-none"/>
        </w:rPr>
        <w:t>č. OD-VZMR-2025-1</w:t>
      </w:r>
      <w:r>
        <w:rPr>
          <w:rFonts w:ascii="Calibri" w:eastAsia="MS Mincho" w:hAnsi="Calibri"/>
          <w:b/>
          <w:sz w:val="22"/>
          <w:szCs w:val="22"/>
          <w:lang w:eastAsia="x-none"/>
        </w:rPr>
        <w:t xml:space="preserve"> </w:t>
      </w:r>
      <w:r w:rsidR="00076BFF" w:rsidRPr="00B412BA">
        <w:rPr>
          <w:rFonts w:ascii="Calibri" w:eastAsia="MS Mincho" w:hAnsi="Calibri" w:cs="Calibri"/>
          <w:b/>
          <w:sz w:val="22"/>
          <w:szCs w:val="22"/>
          <w:lang w:val="cs-CZ"/>
        </w:rPr>
        <w:t xml:space="preserve">        </w:t>
      </w:r>
    </w:p>
    <w:p w14:paraId="755B5BD3" w14:textId="77777777" w:rsidR="009770B1" w:rsidRDefault="009770B1" w:rsidP="00FA091B">
      <w:pPr>
        <w:pStyle w:val="Prosttext"/>
        <w:ind w:left="360"/>
        <w:jc w:val="both"/>
        <w:rPr>
          <w:rFonts w:ascii="Calibri" w:eastAsia="MS Mincho" w:hAnsi="Calibri" w:cs="Calibri"/>
          <w:b/>
          <w:sz w:val="22"/>
          <w:szCs w:val="22"/>
          <w:lang w:val="cs-CZ"/>
        </w:rPr>
      </w:pPr>
    </w:p>
    <w:p w14:paraId="4750CC6C" w14:textId="08AC1083" w:rsidR="00076BFF" w:rsidRPr="00B412BA" w:rsidRDefault="00076BFF" w:rsidP="00FA091B">
      <w:pPr>
        <w:pStyle w:val="Prosttext"/>
        <w:ind w:left="360"/>
        <w:jc w:val="both"/>
        <w:rPr>
          <w:rFonts w:ascii="Calibri" w:eastAsia="MS Mincho" w:hAnsi="Calibri" w:cs="Calibri"/>
          <w:b/>
          <w:sz w:val="22"/>
          <w:szCs w:val="22"/>
          <w:lang w:val="cs-CZ"/>
        </w:rPr>
      </w:pPr>
      <w:r w:rsidRPr="00B412BA">
        <w:rPr>
          <w:rFonts w:ascii="Calibri" w:eastAsia="MS Mincho" w:hAnsi="Calibri" w:cs="Calibri"/>
          <w:b/>
          <w:sz w:val="22"/>
          <w:szCs w:val="22"/>
          <w:lang w:val="cs-CZ"/>
        </w:rPr>
        <w:t xml:space="preserve"> Termín </w:t>
      </w:r>
      <w:r w:rsidR="00CD6605" w:rsidRPr="00B412BA">
        <w:rPr>
          <w:rFonts w:ascii="Calibri" w:eastAsia="MS Mincho" w:hAnsi="Calibri" w:cs="Calibri"/>
          <w:b/>
          <w:sz w:val="22"/>
          <w:szCs w:val="22"/>
          <w:lang w:val="cs-CZ"/>
        </w:rPr>
        <w:t xml:space="preserve">dokončení </w:t>
      </w:r>
      <w:r w:rsidRPr="00B412BA">
        <w:rPr>
          <w:rFonts w:ascii="Calibri" w:eastAsia="MS Mincho" w:hAnsi="Calibri" w:cs="Calibri"/>
          <w:b/>
          <w:sz w:val="22"/>
          <w:szCs w:val="22"/>
          <w:lang w:val="cs-CZ"/>
        </w:rPr>
        <w:t>kompletního DÍLA včetně jeho řádného odevzdání dle oddílu II.</w:t>
      </w:r>
      <w:r w:rsidR="00CD6605" w:rsidRPr="00B412BA">
        <w:rPr>
          <w:rFonts w:ascii="Calibri" w:eastAsia="MS Mincho" w:hAnsi="Calibri" w:cs="Calibri"/>
          <w:b/>
          <w:sz w:val="22"/>
          <w:szCs w:val="22"/>
          <w:lang w:val="cs-CZ"/>
        </w:rPr>
        <w:t>,</w:t>
      </w:r>
      <w:r w:rsidRPr="00B412BA">
        <w:rPr>
          <w:rFonts w:ascii="Calibri" w:eastAsia="MS Mincho" w:hAnsi="Calibri" w:cs="Calibri"/>
          <w:b/>
          <w:sz w:val="22"/>
          <w:szCs w:val="22"/>
          <w:lang w:val="cs-CZ"/>
        </w:rPr>
        <w:t xml:space="preserve"> čl. </w:t>
      </w:r>
      <w:r w:rsidR="0079591A">
        <w:rPr>
          <w:rFonts w:ascii="Calibri" w:eastAsia="MS Mincho" w:hAnsi="Calibri" w:cs="Calibri"/>
          <w:b/>
          <w:sz w:val="22"/>
          <w:szCs w:val="22"/>
          <w:lang w:val="cs-CZ"/>
        </w:rPr>
        <w:t>I</w:t>
      </w:r>
      <w:r w:rsidRPr="00B412BA">
        <w:rPr>
          <w:rFonts w:ascii="Calibri" w:eastAsia="MS Mincho" w:hAnsi="Calibri" w:cs="Calibri"/>
          <w:b/>
          <w:sz w:val="22"/>
          <w:szCs w:val="22"/>
          <w:lang w:val="cs-CZ"/>
        </w:rPr>
        <w:t>V.</w:t>
      </w:r>
      <w:r w:rsidR="00CD6605" w:rsidRPr="00B412BA">
        <w:rPr>
          <w:rFonts w:ascii="Calibri" w:eastAsia="MS Mincho" w:hAnsi="Calibri" w:cs="Calibri"/>
          <w:b/>
          <w:sz w:val="22"/>
          <w:szCs w:val="22"/>
          <w:lang w:val="cs-CZ"/>
        </w:rPr>
        <w:t xml:space="preserve"> této Smlouvy</w:t>
      </w:r>
      <w:r w:rsidRPr="00B412BA">
        <w:rPr>
          <w:rFonts w:ascii="Calibri" w:eastAsia="MS Mincho" w:hAnsi="Calibri" w:cs="Calibri"/>
          <w:b/>
          <w:sz w:val="22"/>
          <w:szCs w:val="22"/>
          <w:lang w:val="cs-CZ"/>
        </w:rPr>
        <w:t xml:space="preserve">: </w:t>
      </w:r>
    </w:p>
    <w:p w14:paraId="01BF3124" w14:textId="6D83FEB1" w:rsidR="00076BFF" w:rsidRDefault="008F7AB7" w:rsidP="00E773CE">
      <w:pPr>
        <w:numPr>
          <w:ilvl w:val="0"/>
          <w:numId w:val="16"/>
        </w:numPr>
        <w:tabs>
          <w:tab w:val="left" w:pos="0"/>
          <w:tab w:val="left" w:pos="284"/>
          <w:tab w:val="left" w:pos="851"/>
          <w:tab w:val="left" w:pos="1080"/>
          <w:tab w:val="left" w:pos="1440"/>
          <w:tab w:val="left" w:pos="2880"/>
          <w:tab w:val="left" w:pos="3240"/>
          <w:tab w:val="left" w:pos="3780"/>
          <w:tab w:val="left" w:pos="4320"/>
          <w:tab w:val="left" w:pos="5040"/>
          <w:tab w:val="left" w:pos="5760"/>
          <w:tab w:val="left" w:pos="6480"/>
          <w:tab w:val="left" w:pos="7200"/>
          <w:tab w:val="left" w:pos="7920"/>
          <w:tab w:val="left" w:pos="8640"/>
          <w:tab w:val="left" w:pos="8731"/>
        </w:tabs>
        <w:suppressAutoHyphens/>
        <w:ind w:right="-1"/>
        <w:jc w:val="both"/>
        <w:rPr>
          <w:rFonts w:ascii="Calibri" w:hAnsi="Calibri" w:cs="Calibri"/>
          <w:b/>
          <w:spacing w:val="-3"/>
          <w:sz w:val="22"/>
          <w:szCs w:val="22"/>
        </w:rPr>
      </w:pPr>
      <w:r w:rsidRPr="00B412BA">
        <w:rPr>
          <w:rFonts w:ascii="Calibri" w:hAnsi="Calibri" w:cs="Calibri"/>
          <w:b/>
          <w:spacing w:val="-3"/>
          <w:sz w:val="22"/>
          <w:szCs w:val="22"/>
        </w:rPr>
        <w:t xml:space="preserve">nejpozději do </w:t>
      </w:r>
      <w:r w:rsidR="00AB49F4">
        <w:rPr>
          <w:rFonts w:ascii="Calibri" w:hAnsi="Calibri" w:cs="Calibri"/>
          <w:b/>
          <w:spacing w:val="-3"/>
          <w:sz w:val="22"/>
          <w:szCs w:val="22"/>
        </w:rPr>
        <w:t>5</w:t>
      </w:r>
      <w:r w:rsidR="00256CA8">
        <w:rPr>
          <w:rFonts w:ascii="Calibri" w:hAnsi="Calibri" w:cs="Calibri"/>
          <w:b/>
          <w:spacing w:val="-3"/>
          <w:sz w:val="22"/>
          <w:szCs w:val="22"/>
        </w:rPr>
        <w:t xml:space="preserve"> </w:t>
      </w:r>
      <w:r w:rsidR="00F10A42">
        <w:rPr>
          <w:rFonts w:ascii="Calibri" w:hAnsi="Calibri" w:cs="Calibri"/>
          <w:b/>
          <w:spacing w:val="-3"/>
          <w:sz w:val="22"/>
          <w:szCs w:val="22"/>
        </w:rPr>
        <w:t xml:space="preserve">kalendářních </w:t>
      </w:r>
      <w:r w:rsidRPr="00B412BA">
        <w:rPr>
          <w:rFonts w:ascii="Calibri" w:hAnsi="Calibri" w:cs="Calibri"/>
          <w:b/>
          <w:spacing w:val="-3"/>
          <w:sz w:val="22"/>
          <w:szCs w:val="22"/>
        </w:rPr>
        <w:t xml:space="preserve">týdnů </w:t>
      </w:r>
      <w:bookmarkStart w:id="19" w:name="_Hlk175663065"/>
      <w:r w:rsidRPr="00B412BA">
        <w:rPr>
          <w:rFonts w:ascii="Calibri" w:hAnsi="Calibri" w:cs="Calibri"/>
          <w:b/>
          <w:spacing w:val="-3"/>
          <w:sz w:val="22"/>
          <w:szCs w:val="22"/>
        </w:rPr>
        <w:t>po vstupním jednání.</w:t>
      </w:r>
      <w:bookmarkEnd w:id="19"/>
    </w:p>
    <w:p w14:paraId="3DE77FAB" w14:textId="77777777" w:rsidR="00DF0DE7" w:rsidRDefault="00DF0DE7" w:rsidP="00DF0DE7">
      <w:pPr>
        <w:ind w:left="360"/>
        <w:jc w:val="both"/>
        <w:rPr>
          <w:rFonts w:asciiTheme="minorHAnsi" w:hAnsiTheme="minorHAnsi" w:cs="Aptos"/>
          <w:sz w:val="22"/>
          <w:szCs w:val="22"/>
          <w:u w:val="single"/>
        </w:rPr>
      </w:pPr>
    </w:p>
    <w:p w14:paraId="5A5FBDFD" w14:textId="6D4D10BF" w:rsidR="00DF0DE7" w:rsidRPr="00DF0DE7" w:rsidRDefault="00DF0DE7" w:rsidP="00DF0DE7">
      <w:pPr>
        <w:ind w:left="360"/>
        <w:jc w:val="both"/>
        <w:rPr>
          <w:rFonts w:asciiTheme="minorHAnsi" w:hAnsiTheme="minorHAnsi" w:cs="Aptos"/>
          <w:sz w:val="22"/>
          <w:szCs w:val="22"/>
        </w:rPr>
      </w:pPr>
      <w:r w:rsidRPr="00DF0DE7">
        <w:rPr>
          <w:rFonts w:asciiTheme="minorHAnsi" w:hAnsiTheme="minorHAnsi" w:cs="Aptos"/>
          <w:b/>
          <w:bCs/>
          <w:sz w:val="22"/>
          <w:szCs w:val="22"/>
          <w:u w:val="single"/>
        </w:rPr>
        <w:t>Místo plnění</w:t>
      </w:r>
      <w:r w:rsidRPr="00DF0DE7">
        <w:rPr>
          <w:rFonts w:asciiTheme="minorHAnsi" w:hAnsiTheme="minorHAnsi" w:cs="Aptos"/>
          <w:b/>
          <w:bCs/>
          <w:sz w:val="22"/>
          <w:szCs w:val="22"/>
        </w:rPr>
        <w:t>:</w:t>
      </w:r>
      <w:r>
        <w:rPr>
          <w:rFonts w:asciiTheme="minorHAnsi" w:hAnsiTheme="minorHAnsi" w:cs="Aptos"/>
          <w:sz w:val="22"/>
          <w:szCs w:val="22"/>
        </w:rPr>
        <w:t xml:space="preserve"> </w:t>
      </w:r>
      <w:r w:rsidR="00AB49F4">
        <w:rPr>
          <w:rFonts w:ascii="Calibri" w:hAnsi="Calibri"/>
          <w:sz w:val="22"/>
          <w:szCs w:val="22"/>
        </w:rPr>
        <w:t>sídlo dodavatele</w:t>
      </w:r>
    </w:p>
    <w:p w14:paraId="11991AF7" w14:textId="77777777" w:rsidR="00DF0DE7" w:rsidRDefault="00DF0DE7" w:rsidP="00DF0DE7">
      <w:pPr>
        <w:tabs>
          <w:tab w:val="left" w:pos="0"/>
          <w:tab w:val="left" w:pos="284"/>
          <w:tab w:val="left" w:pos="851"/>
          <w:tab w:val="left" w:pos="1080"/>
          <w:tab w:val="left" w:pos="1440"/>
          <w:tab w:val="left" w:pos="2880"/>
          <w:tab w:val="left" w:pos="3240"/>
          <w:tab w:val="left" w:pos="3780"/>
          <w:tab w:val="left" w:pos="4320"/>
          <w:tab w:val="left" w:pos="5040"/>
          <w:tab w:val="left" w:pos="5760"/>
          <w:tab w:val="left" w:pos="6480"/>
          <w:tab w:val="left" w:pos="7200"/>
          <w:tab w:val="left" w:pos="7920"/>
          <w:tab w:val="left" w:pos="8640"/>
          <w:tab w:val="left" w:pos="8731"/>
        </w:tabs>
        <w:suppressAutoHyphens/>
        <w:ind w:right="-1"/>
        <w:jc w:val="both"/>
        <w:rPr>
          <w:rFonts w:ascii="Calibri" w:hAnsi="Calibri" w:cs="Calibri"/>
          <w:b/>
          <w:spacing w:val="-3"/>
          <w:sz w:val="22"/>
          <w:szCs w:val="22"/>
        </w:rPr>
      </w:pPr>
    </w:p>
    <w:p w14:paraId="1ECCE6C1" w14:textId="2D44E55C" w:rsidR="00076BFF" w:rsidRPr="00B412BA" w:rsidRDefault="00076BFF" w:rsidP="00DE1E1F">
      <w:pPr>
        <w:tabs>
          <w:tab w:val="left" w:pos="284"/>
        </w:tabs>
        <w:jc w:val="both"/>
        <w:rPr>
          <w:rFonts w:ascii="Calibri" w:hAnsi="Calibri" w:cs="Calibri"/>
          <w:sz w:val="22"/>
          <w:szCs w:val="22"/>
        </w:rPr>
      </w:pPr>
      <w:r w:rsidRPr="00B412BA">
        <w:rPr>
          <w:rFonts w:ascii="Calibri" w:hAnsi="Calibri" w:cs="Calibri"/>
          <w:b/>
          <w:sz w:val="22"/>
          <w:szCs w:val="22"/>
        </w:rPr>
        <w:t xml:space="preserve">                  </w:t>
      </w:r>
    </w:p>
    <w:p w14:paraId="35BD4831" w14:textId="2B7A0D95" w:rsidR="00076BFF" w:rsidRPr="00B412BA" w:rsidRDefault="00076BFF" w:rsidP="00076BFF">
      <w:pPr>
        <w:pStyle w:val="Prosttext"/>
        <w:ind w:left="426" w:hanging="426"/>
        <w:jc w:val="both"/>
        <w:rPr>
          <w:rFonts w:ascii="Calibri" w:eastAsia="MS Mincho" w:hAnsi="Calibri" w:cs="Calibri"/>
          <w:b/>
          <w:sz w:val="22"/>
          <w:szCs w:val="22"/>
          <w:lang w:val="cs-CZ"/>
        </w:rPr>
      </w:pPr>
      <w:r w:rsidRPr="00B412BA">
        <w:rPr>
          <w:rFonts w:ascii="Calibri" w:eastAsia="MS Mincho" w:hAnsi="Calibri" w:cs="Calibri"/>
          <w:sz w:val="22"/>
          <w:szCs w:val="22"/>
        </w:rPr>
        <w:t xml:space="preserve">2. </w:t>
      </w:r>
      <w:r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Místem vstupního jednání</w:t>
      </w:r>
      <w:r w:rsidRPr="00B412BA">
        <w:rPr>
          <w:rFonts w:ascii="Calibri" w:eastAsia="MS Mincho" w:hAnsi="Calibri" w:cs="Calibri"/>
          <w:sz w:val="22"/>
          <w:szCs w:val="22"/>
          <w:lang w:val="cs-CZ"/>
        </w:rPr>
        <w:t>, následujících jednání</w:t>
      </w:r>
      <w:r w:rsidRPr="00B412BA">
        <w:rPr>
          <w:rFonts w:ascii="Calibri" w:eastAsia="MS Mincho" w:hAnsi="Calibri" w:cs="Calibri"/>
          <w:sz w:val="22"/>
          <w:szCs w:val="22"/>
        </w:rPr>
        <w:t xml:space="preserve"> a předání předmětu</w:t>
      </w:r>
      <w:r w:rsidR="00CD6605" w:rsidRPr="00B412BA">
        <w:rPr>
          <w:rFonts w:ascii="Calibri" w:eastAsia="MS Mincho" w:hAnsi="Calibri" w:cs="Calibri"/>
          <w:sz w:val="22"/>
          <w:szCs w:val="22"/>
          <w:lang w:val="cs-CZ"/>
        </w:rPr>
        <w:t xml:space="preserve"> DÍLA,</w:t>
      </w:r>
      <w:r w:rsidRPr="00B412BA">
        <w:rPr>
          <w:rFonts w:ascii="Calibri" w:eastAsia="MS Mincho" w:hAnsi="Calibri" w:cs="Calibri"/>
          <w:sz w:val="22"/>
          <w:szCs w:val="22"/>
        </w:rPr>
        <w:t xml:space="preserve"> je sídlo objednatele - </w:t>
      </w:r>
      <w:r w:rsidR="00CD6605" w:rsidRPr="00B412BA">
        <w:rPr>
          <w:rFonts w:ascii="Calibri" w:hAnsi="Calibri" w:cs="Calibri"/>
          <w:b/>
          <w:sz w:val="22"/>
          <w:szCs w:val="22"/>
          <w:lang w:val="cs-CZ"/>
        </w:rPr>
        <w:t>O</w:t>
      </w:r>
      <w:r w:rsidR="00CD6605" w:rsidRPr="00B412BA">
        <w:rPr>
          <w:rFonts w:ascii="Calibri" w:hAnsi="Calibri" w:cs="Calibri"/>
          <w:b/>
          <w:sz w:val="22"/>
          <w:szCs w:val="22"/>
        </w:rPr>
        <w:t xml:space="preserve">dbor </w:t>
      </w:r>
      <w:r w:rsidR="00CD6605" w:rsidRPr="00B412BA">
        <w:rPr>
          <w:rFonts w:ascii="Calibri" w:hAnsi="Calibri" w:cs="Calibri"/>
          <w:b/>
          <w:sz w:val="22"/>
          <w:szCs w:val="22"/>
          <w:lang w:val="cs-CZ"/>
        </w:rPr>
        <w:t>dopravy</w:t>
      </w:r>
      <w:r w:rsidR="00CD6605" w:rsidRPr="00B412BA">
        <w:rPr>
          <w:rFonts w:ascii="Calibri" w:eastAsia="MS Mincho" w:hAnsi="Calibri" w:cs="Calibri"/>
          <w:b/>
          <w:sz w:val="22"/>
          <w:szCs w:val="22"/>
        </w:rPr>
        <w:t xml:space="preserve"> </w:t>
      </w:r>
      <w:r w:rsidR="00CD6605" w:rsidRPr="00B412BA">
        <w:rPr>
          <w:rFonts w:ascii="Calibri" w:eastAsia="MS Mincho" w:hAnsi="Calibri" w:cs="Calibri"/>
          <w:b/>
          <w:sz w:val="22"/>
          <w:szCs w:val="22"/>
          <w:lang w:val="cs-CZ"/>
        </w:rPr>
        <w:t>MmP</w:t>
      </w:r>
      <w:r w:rsidRPr="00B412BA">
        <w:rPr>
          <w:rFonts w:ascii="Calibri" w:hAnsi="Calibri" w:cs="Calibri"/>
          <w:b/>
          <w:sz w:val="22"/>
          <w:szCs w:val="22"/>
        </w:rPr>
        <w:t xml:space="preserve">, </w:t>
      </w:r>
      <w:r w:rsidRPr="00B412BA">
        <w:rPr>
          <w:rFonts w:ascii="Calibri" w:hAnsi="Calibri" w:cs="Calibri"/>
          <w:b/>
          <w:sz w:val="22"/>
          <w:szCs w:val="22"/>
          <w:lang w:val="cs-CZ"/>
        </w:rPr>
        <w:t>nám. Republiky 12</w:t>
      </w:r>
      <w:r w:rsidRPr="00B412BA">
        <w:rPr>
          <w:rFonts w:ascii="Calibri" w:hAnsi="Calibri" w:cs="Calibri"/>
          <w:b/>
          <w:sz w:val="22"/>
          <w:szCs w:val="22"/>
        </w:rPr>
        <w:t xml:space="preserve">, </w:t>
      </w:r>
      <w:r w:rsidR="00831358" w:rsidRPr="00B412BA">
        <w:rPr>
          <w:rFonts w:ascii="Calibri" w:hAnsi="Calibri" w:cs="Calibri"/>
          <w:b/>
          <w:sz w:val="22"/>
          <w:szCs w:val="22"/>
          <w:lang w:val="cs-CZ"/>
        </w:rPr>
        <w:t xml:space="preserve">530 02 </w:t>
      </w:r>
      <w:r w:rsidRPr="00B412BA">
        <w:rPr>
          <w:rFonts w:ascii="Calibri" w:hAnsi="Calibri" w:cs="Calibri"/>
          <w:b/>
          <w:sz w:val="22"/>
          <w:szCs w:val="22"/>
        </w:rPr>
        <w:t>Pardubice</w:t>
      </w:r>
      <w:r w:rsidRPr="00B412BA">
        <w:rPr>
          <w:rFonts w:ascii="Calibri" w:eastAsia="MS Mincho" w:hAnsi="Calibri" w:cs="Calibri"/>
          <w:b/>
          <w:sz w:val="22"/>
          <w:szCs w:val="22"/>
        </w:rPr>
        <w:t>.</w:t>
      </w:r>
      <w:r w:rsidRPr="00B412BA" w:rsidDel="006436B3">
        <w:rPr>
          <w:rFonts w:ascii="Calibri" w:eastAsia="MS Mincho" w:hAnsi="Calibri" w:cs="Calibri"/>
          <w:b/>
          <w:sz w:val="22"/>
          <w:szCs w:val="22"/>
        </w:rPr>
        <w:t xml:space="preserve"> </w:t>
      </w:r>
    </w:p>
    <w:p w14:paraId="3987549F" w14:textId="566CAA41" w:rsidR="00076BFF" w:rsidRPr="00B412BA" w:rsidRDefault="00076BFF" w:rsidP="00076BFF">
      <w:pPr>
        <w:pStyle w:val="Prosttext"/>
        <w:ind w:left="426" w:hanging="426"/>
        <w:jc w:val="both"/>
        <w:rPr>
          <w:rFonts w:ascii="Calibri" w:eastAsia="MS Mincho" w:hAnsi="Calibri" w:cs="Calibri"/>
          <w:bCs/>
          <w:sz w:val="22"/>
          <w:szCs w:val="22"/>
          <w:lang w:val="cs-CZ"/>
        </w:rPr>
      </w:pPr>
      <w:r w:rsidRPr="00B412BA">
        <w:rPr>
          <w:rFonts w:ascii="Calibri" w:eastAsia="MS Mincho" w:hAnsi="Calibri" w:cs="Calibri"/>
          <w:sz w:val="22"/>
          <w:szCs w:val="22"/>
        </w:rPr>
        <w:t xml:space="preserve">3.   </w:t>
      </w:r>
      <w:r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S</w:t>
      </w:r>
      <w:r w:rsidR="00831358" w:rsidRPr="00B412BA">
        <w:rPr>
          <w:rFonts w:ascii="Calibri" w:eastAsia="MS Mincho" w:hAnsi="Calibri" w:cs="Calibri"/>
          <w:sz w:val="22"/>
          <w:szCs w:val="22"/>
          <w:lang w:val="cs-CZ"/>
        </w:rPr>
        <w:t>mluvní strany</w:t>
      </w:r>
      <w:r w:rsidRPr="00B412BA">
        <w:rPr>
          <w:rFonts w:ascii="Calibri" w:eastAsia="MS Mincho" w:hAnsi="Calibri" w:cs="Calibri"/>
          <w:sz w:val="22"/>
          <w:szCs w:val="22"/>
        </w:rPr>
        <w:t xml:space="preserve"> se dále dohodly, že pokud by v průběhu realizace DÍLA došlo k prodlení s plněním z</w:t>
      </w:r>
      <w:r w:rsidR="00E36487" w:rsidRPr="00B412BA">
        <w:rPr>
          <w:rFonts w:ascii="Calibri" w:eastAsia="MS Mincho" w:hAnsi="Calibri" w:cs="Calibri"/>
          <w:sz w:val="22"/>
          <w:szCs w:val="22"/>
          <w:lang w:val="cs-CZ"/>
        </w:rPr>
        <w:t> </w:t>
      </w:r>
      <w:r w:rsidRPr="00B412BA">
        <w:rPr>
          <w:rFonts w:ascii="Calibri" w:eastAsia="MS Mincho" w:hAnsi="Calibri" w:cs="Calibri"/>
          <w:sz w:val="22"/>
          <w:szCs w:val="22"/>
        </w:rPr>
        <w:t>důvodu neočekávaných okolností, které nastaly bez zavinění některého z účastníků</w:t>
      </w:r>
      <w:r w:rsidR="009956DC" w:rsidRPr="00B412BA">
        <w:rPr>
          <w:rFonts w:ascii="Calibri" w:eastAsia="MS Mincho" w:hAnsi="Calibri" w:cs="Calibri"/>
          <w:sz w:val="22"/>
          <w:szCs w:val="22"/>
          <w:lang w:val="cs-CZ"/>
        </w:rPr>
        <w:t xml:space="preserve"> této Smlouvy</w:t>
      </w:r>
      <w:r w:rsidR="00641359"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ve smyslu</w:t>
      </w:r>
      <w:r w:rsidR="009956DC" w:rsidRPr="00B412BA">
        <w:rPr>
          <w:rFonts w:ascii="Calibri" w:eastAsia="MS Mincho" w:hAnsi="Calibri" w:cs="Calibri"/>
          <w:sz w:val="22"/>
          <w:szCs w:val="22"/>
          <w:lang w:val="cs-CZ"/>
        </w:rPr>
        <w:t xml:space="preserve"> ust.</w:t>
      </w:r>
      <w:r w:rsidRPr="00B412BA">
        <w:rPr>
          <w:rFonts w:ascii="Calibri" w:eastAsia="MS Mincho" w:hAnsi="Calibri" w:cs="Calibri"/>
          <w:sz w:val="22"/>
          <w:szCs w:val="22"/>
        </w:rPr>
        <w:t xml:space="preserve"> § 2913 odst. 2 občanského zákoníku (vyšší moc), prodlužuje se termín plnění DÍLA o</w:t>
      </w:r>
      <w:r w:rsidR="007B28A4" w:rsidRPr="00B412BA">
        <w:rPr>
          <w:rFonts w:ascii="Calibri" w:eastAsia="MS Mincho" w:hAnsi="Calibri" w:cs="Calibri"/>
          <w:sz w:val="22"/>
          <w:szCs w:val="22"/>
          <w:lang w:val="cs-CZ"/>
        </w:rPr>
        <w:t> </w:t>
      </w:r>
      <w:r w:rsidRPr="00B412BA">
        <w:rPr>
          <w:rFonts w:ascii="Calibri" w:eastAsia="MS Mincho" w:hAnsi="Calibri" w:cs="Calibri"/>
          <w:sz w:val="22"/>
          <w:szCs w:val="22"/>
        </w:rPr>
        <w:t xml:space="preserve">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w:t>
      </w:r>
      <w:r w:rsidR="009956DC" w:rsidRPr="00B412BA">
        <w:rPr>
          <w:rFonts w:ascii="Calibri" w:eastAsia="MS Mincho" w:hAnsi="Calibri" w:cs="Calibri"/>
          <w:sz w:val="22"/>
          <w:szCs w:val="22"/>
          <w:lang w:val="cs-CZ"/>
        </w:rPr>
        <w:t>S</w:t>
      </w:r>
      <w:r w:rsidRPr="00B412BA">
        <w:rPr>
          <w:rFonts w:ascii="Calibri" w:eastAsia="MS Mincho" w:hAnsi="Calibri" w:cs="Calibri"/>
          <w:sz w:val="22"/>
          <w:szCs w:val="22"/>
        </w:rPr>
        <w:t>mlouvy odstoupit. Zhotovitel je povinen pokračovat v provádění DÍLA bezodkladně poté, co důvod přerušení odpadne, neučiní-li tak do</w:t>
      </w:r>
      <w:r w:rsidRPr="00B412BA">
        <w:rPr>
          <w:rFonts w:ascii="Calibri" w:eastAsia="MS Mincho" w:hAnsi="Calibri" w:cs="Calibri"/>
          <w:sz w:val="22"/>
          <w:szCs w:val="22"/>
          <w:lang w:val="cs-CZ"/>
        </w:rPr>
        <w:t> </w:t>
      </w:r>
      <w:r w:rsidRPr="00B412BA">
        <w:rPr>
          <w:rFonts w:ascii="Calibri" w:eastAsia="MS Mincho" w:hAnsi="Calibri" w:cs="Calibri"/>
          <w:sz w:val="22"/>
          <w:szCs w:val="22"/>
        </w:rPr>
        <w:t>třech pracovních dnů ode dne, kdy důvod přerušení odpadl, je povinen objednateli uhradit</w:t>
      </w:r>
      <w:r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smluvní pokutu ve výši 5.000,-</w:t>
      </w:r>
      <w:r w:rsidR="009956DC"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Kč</w:t>
      </w:r>
      <w:r w:rsidR="00ED1473">
        <w:rPr>
          <w:rFonts w:ascii="Calibri" w:eastAsia="MS Mincho" w:hAnsi="Calibri" w:cs="Calibri"/>
          <w:sz w:val="22"/>
          <w:szCs w:val="22"/>
        </w:rPr>
        <w:t>,</w:t>
      </w:r>
      <w:r w:rsidRPr="00B412BA">
        <w:rPr>
          <w:rFonts w:ascii="Calibri" w:eastAsia="MS Mincho" w:hAnsi="Calibri" w:cs="Calibri"/>
          <w:sz w:val="22"/>
          <w:szCs w:val="22"/>
          <w:lang w:val="cs-CZ"/>
        </w:rPr>
        <w:t xml:space="preserve"> za každý i započatý </w:t>
      </w:r>
      <w:r w:rsidR="00ED1473">
        <w:rPr>
          <w:rFonts w:ascii="Calibri" w:eastAsia="MS Mincho" w:hAnsi="Calibri" w:cs="Calibri"/>
          <w:sz w:val="22"/>
          <w:szCs w:val="22"/>
          <w:lang w:val="cs-CZ"/>
        </w:rPr>
        <w:t xml:space="preserve">kalendářní </w:t>
      </w:r>
      <w:r w:rsidRPr="00B412BA">
        <w:rPr>
          <w:rFonts w:ascii="Calibri" w:eastAsia="MS Mincho" w:hAnsi="Calibri" w:cs="Calibri"/>
          <w:sz w:val="22"/>
          <w:szCs w:val="22"/>
          <w:lang w:val="cs-CZ"/>
        </w:rPr>
        <w:t>den prodlení</w:t>
      </w:r>
      <w:r w:rsidRPr="00B412BA">
        <w:rPr>
          <w:rFonts w:ascii="Calibri" w:eastAsia="MS Mincho" w:hAnsi="Calibri" w:cs="Calibri"/>
          <w:sz w:val="22"/>
          <w:szCs w:val="22"/>
        </w:rPr>
        <w:t xml:space="preserve">, dále je v takovém případě objednatel oprávněn od této </w:t>
      </w:r>
      <w:r w:rsidR="009956DC" w:rsidRPr="00B412BA">
        <w:rPr>
          <w:rFonts w:ascii="Calibri" w:eastAsia="MS Mincho" w:hAnsi="Calibri" w:cs="Calibri"/>
          <w:sz w:val="22"/>
          <w:szCs w:val="22"/>
          <w:lang w:val="cs-CZ"/>
        </w:rPr>
        <w:t>S</w:t>
      </w:r>
      <w:r w:rsidRPr="00B412BA">
        <w:rPr>
          <w:rFonts w:ascii="Calibri" w:eastAsia="MS Mincho" w:hAnsi="Calibri" w:cs="Calibri"/>
          <w:sz w:val="22"/>
          <w:szCs w:val="22"/>
        </w:rPr>
        <w:t>mlouvy odstoupit.</w:t>
      </w:r>
      <w:r w:rsidRPr="00B412BA">
        <w:rPr>
          <w:rFonts w:ascii="Calibri" w:eastAsia="MS Mincho" w:hAnsi="Calibri" w:cs="Calibri"/>
          <w:bCs/>
          <w:sz w:val="22"/>
          <w:szCs w:val="22"/>
        </w:rPr>
        <w:t xml:space="preserve"> </w:t>
      </w:r>
    </w:p>
    <w:p w14:paraId="17C622EB" w14:textId="65AD7924" w:rsidR="00076BFF" w:rsidRPr="00B412BA" w:rsidRDefault="00076BFF" w:rsidP="00076BFF">
      <w:pPr>
        <w:pStyle w:val="Prosttext"/>
        <w:ind w:left="426" w:hanging="426"/>
        <w:jc w:val="both"/>
        <w:rPr>
          <w:rFonts w:ascii="Calibri" w:eastAsia="MS Mincho" w:hAnsi="Calibri" w:cs="Calibri"/>
          <w:bCs/>
          <w:sz w:val="22"/>
          <w:szCs w:val="22"/>
          <w:lang w:val="cs-CZ"/>
        </w:rPr>
      </w:pPr>
      <w:r w:rsidRPr="00B412BA">
        <w:rPr>
          <w:rFonts w:ascii="Calibri" w:eastAsia="MS Mincho" w:hAnsi="Calibri" w:cs="Calibri"/>
          <w:bCs/>
          <w:sz w:val="22"/>
          <w:szCs w:val="22"/>
          <w:lang w:val="cs-CZ"/>
        </w:rPr>
        <w:t xml:space="preserve">4.    </w:t>
      </w:r>
      <w:r w:rsidRPr="00B412BA">
        <w:rPr>
          <w:rFonts w:ascii="Calibri" w:eastAsia="MS Mincho" w:hAnsi="Calibri" w:cs="Calibri"/>
          <w:sz w:val="22"/>
          <w:szCs w:val="22"/>
        </w:rPr>
        <w:t>Po dobu prodlení jedné smluvní strany s plněním jejích povinností</w:t>
      </w:r>
      <w:r w:rsidR="002F036F"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stanovených touto </w:t>
      </w:r>
      <w:r w:rsidR="009956DC" w:rsidRPr="00B412BA">
        <w:rPr>
          <w:rFonts w:ascii="Calibri" w:eastAsia="MS Mincho" w:hAnsi="Calibri" w:cs="Calibri"/>
          <w:sz w:val="22"/>
          <w:szCs w:val="22"/>
          <w:lang w:val="cs-CZ"/>
        </w:rPr>
        <w:t>S</w:t>
      </w:r>
      <w:r w:rsidRPr="00B412BA">
        <w:rPr>
          <w:rFonts w:ascii="Calibri" w:eastAsia="MS Mincho" w:hAnsi="Calibri" w:cs="Calibri"/>
          <w:sz w:val="22"/>
          <w:szCs w:val="22"/>
        </w:rPr>
        <w:t xml:space="preserve">mlouvou, není druhá </w:t>
      </w:r>
      <w:r w:rsidR="009956DC" w:rsidRPr="00B412BA">
        <w:rPr>
          <w:rFonts w:ascii="Calibri" w:eastAsia="MS Mincho" w:hAnsi="Calibri" w:cs="Calibri"/>
          <w:sz w:val="22"/>
          <w:szCs w:val="22"/>
          <w:lang w:val="cs-CZ"/>
        </w:rPr>
        <w:t xml:space="preserve">smluvní </w:t>
      </w:r>
      <w:r w:rsidRPr="00B412BA">
        <w:rPr>
          <w:rFonts w:ascii="Calibri" w:eastAsia="MS Mincho" w:hAnsi="Calibri" w:cs="Calibri"/>
          <w:sz w:val="22"/>
          <w:szCs w:val="22"/>
        </w:rPr>
        <w:t>strana v prodlení s plněním svých povinností, pokud jejich realizace je podmíněna splněním povinností, s jejichž plněním je druhá</w:t>
      </w:r>
      <w:r w:rsidR="009956DC" w:rsidRPr="00B412BA">
        <w:rPr>
          <w:rFonts w:ascii="Calibri" w:eastAsia="MS Mincho" w:hAnsi="Calibri" w:cs="Calibri"/>
          <w:sz w:val="22"/>
          <w:szCs w:val="22"/>
          <w:lang w:val="cs-CZ"/>
        </w:rPr>
        <w:t xml:space="preserve"> smluvní</w:t>
      </w:r>
      <w:r w:rsidRPr="00B412BA">
        <w:rPr>
          <w:rFonts w:ascii="Calibri" w:eastAsia="MS Mincho" w:hAnsi="Calibri" w:cs="Calibri"/>
          <w:sz w:val="22"/>
          <w:szCs w:val="22"/>
        </w:rPr>
        <w:t xml:space="preserve"> strana v prodlení.</w:t>
      </w:r>
      <w:r w:rsidRPr="00B412BA">
        <w:rPr>
          <w:rFonts w:ascii="Calibri" w:eastAsia="MS Mincho" w:hAnsi="Calibri" w:cs="Calibri"/>
          <w:bCs/>
          <w:sz w:val="22"/>
          <w:szCs w:val="22"/>
        </w:rPr>
        <w:t xml:space="preserve"> </w:t>
      </w:r>
    </w:p>
    <w:p w14:paraId="27364BF8" w14:textId="3AA94CCF" w:rsidR="00076BFF" w:rsidRDefault="00076BFF" w:rsidP="00076BFF">
      <w:pPr>
        <w:pStyle w:val="Prosttext"/>
        <w:ind w:left="426" w:hanging="426"/>
        <w:jc w:val="both"/>
        <w:rPr>
          <w:rFonts w:ascii="Calibri" w:eastAsia="MS Mincho" w:hAnsi="Calibri" w:cs="Calibri"/>
          <w:bCs/>
          <w:sz w:val="22"/>
          <w:szCs w:val="22"/>
        </w:rPr>
      </w:pPr>
      <w:r w:rsidRPr="00B412BA">
        <w:rPr>
          <w:rFonts w:ascii="Calibri" w:eastAsia="MS Mincho" w:hAnsi="Calibri" w:cs="Calibri"/>
          <w:bCs/>
          <w:sz w:val="22"/>
          <w:szCs w:val="22"/>
          <w:lang w:val="cs-CZ"/>
        </w:rPr>
        <w:t>5.</w:t>
      </w:r>
      <w:r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 xml:space="preserve">Zhotovitel je oprávněn provést DÍLO i před sjednaným termínem. V tomto případě se objednatel zavazuje poskytnout zhotoviteli potřebnou součinnost a DÍLO provedené ve zkráceném termínu převzít, pokud nevykazuje </w:t>
      </w:r>
      <w:r w:rsidR="009956DC" w:rsidRPr="00B412BA">
        <w:rPr>
          <w:rFonts w:ascii="Calibri" w:eastAsia="MS Mincho" w:hAnsi="Calibri" w:cs="Calibri"/>
          <w:sz w:val="22"/>
          <w:szCs w:val="22"/>
          <w:lang w:val="cs-CZ"/>
        </w:rPr>
        <w:t xml:space="preserve">žádné </w:t>
      </w:r>
      <w:r w:rsidRPr="00B412BA">
        <w:rPr>
          <w:rFonts w:ascii="Calibri" w:eastAsia="MS Mincho" w:hAnsi="Calibri" w:cs="Calibri"/>
          <w:sz w:val="22"/>
          <w:szCs w:val="22"/>
        </w:rPr>
        <w:t>vady a žádné nedodělky.</w:t>
      </w:r>
      <w:r w:rsidRPr="00B412BA">
        <w:rPr>
          <w:rFonts w:ascii="Calibri" w:eastAsia="MS Mincho" w:hAnsi="Calibri" w:cs="Calibri"/>
          <w:bCs/>
          <w:sz w:val="22"/>
          <w:szCs w:val="22"/>
        </w:rPr>
        <w:t xml:space="preserve"> </w:t>
      </w:r>
    </w:p>
    <w:p w14:paraId="395F3760" w14:textId="77777777" w:rsidR="00A41892" w:rsidRPr="00B412BA" w:rsidRDefault="00A41892" w:rsidP="00076BFF">
      <w:pPr>
        <w:pStyle w:val="Prosttext"/>
        <w:ind w:left="426" w:hanging="426"/>
        <w:jc w:val="both"/>
        <w:rPr>
          <w:rFonts w:ascii="Calibri" w:eastAsia="MS Mincho" w:hAnsi="Calibri" w:cs="Calibri"/>
          <w:bCs/>
          <w:sz w:val="22"/>
          <w:szCs w:val="22"/>
        </w:rPr>
      </w:pPr>
    </w:p>
    <w:p w14:paraId="690D1E37" w14:textId="77777777" w:rsidR="00076BFF" w:rsidRPr="00B412BA" w:rsidRDefault="00076BFF" w:rsidP="00076BFF">
      <w:pPr>
        <w:pStyle w:val="Prosttext"/>
        <w:ind w:left="426" w:hanging="426"/>
        <w:jc w:val="both"/>
        <w:rPr>
          <w:rFonts w:ascii="Calibri" w:eastAsia="MS Mincho" w:hAnsi="Calibri" w:cs="Calibri"/>
          <w:sz w:val="22"/>
          <w:szCs w:val="22"/>
          <w:lang w:val="cs-CZ"/>
        </w:rPr>
      </w:pPr>
    </w:p>
    <w:p w14:paraId="374D1BDE" w14:textId="77777777" w:rsidR="00076BFF" w:rsidRPr="00B412BA" w:rsidRDefault="00076BFF" w:rsidP="00076BFF">
      <w:pPr>
        <w:pStyle w:val="Prosttext"/>
        <w:jc w:val="center"/>
        <w:rPr>
          <w:rFonts w:ascii="Calibri" w:eastAsia="MS Mincho" w:hAnsi="Calibri" w:cs="Calibri"/>
          <w:b/>
          <w:bCs/>
          <w:sz w:val="28"/>
          <w:szCs w:val="28"/>
          <w:u w:val="single"/>
          <w:lang w:val="cs-CZ"/>
        </w:rPr>
      </w:pPr>
      <w:r w:rsidRPr="00B412BA">
        <w:rPr>
          <w:rFonts w:ascii="Calibri" w:eastAsia="MS Mincho" w:hAnsi="Calibri" w:cs="Calibri"/>
          <w:b/>
          <w:bCs/>
          <w:sz w:val="28"/>
          <w:szCs w:val="28"/>
        </w:rPr>
        <w:t xml:space="preserve">III. </w:t>
      </w:r>
      <w:r w:rsidRPr="00B412BA">
        <w:rPr>
          <w:rFonts w:ascii="Calibri" w:eastAsia="MS Mincho" w:hAnsi="Calibri" w:cs="Calibri"/>
          <w:b/>
          <w:bCs/>
          <w:sz w:val="28"/>
          <w:szCs w:val="28"/>
          <w:u w:val="single"/>
        </w:rPr>
        <w:t xml:space="preserve">Cena za </w:t>
      </w:r>
      <w:r w:rsidRPr="00B412BA">
        <w:rPr>
          <w:rFonts w:ascii="Calibri" w:eastAsia="MS Mincho" w:hAnsi="Calibri" w:cs="Calibri"/>
          <w:b/>
          <w:bCs/>
          <w:sz w:val="28"/>
          <w:szCs w:val="28"/>
          <w:u w:val="single"/>
          <w:lang w:val="cs-CZ"/>
        </w:rPr>
        <w:t>DÍLO</w:t>
      </w:r>
    </w:p>
    <w:p w14:paraId="2432DF1A" w14:textId="77777777" w:rsidR="00076BFF" w:rsidRPr="00B412BA" w:rsidRDefault="00076BFF" w:rsidP="00076BFF">
      <w:pPr>
        <w:pStyle w:val="Prosttext"/>
        <w:ind w:left="426" w:hanging="426"/>
        <w:jc w:val="both"/>
        <w:rPr>
          <w:rFonts w:ascii="Calibri" w:eastAsia="MS Mincho" w:hAnsi="Calibri" w:cs="Calibri"/>
          <w:sz w:val="22"/>
          <w:szCs w:val="22"/>
          <w:lang w:val="cs-CZ"/>
        </w:rPr>
      </w:pPr>
    </w:p>
    <w:p w14:paraId="4EA5BEE9" w14:textId="32A3E9EE" w:rsidR="00076BFF" w:rsidRPr="00B412BA" w:rsidRDefault="00076BFF" w:rsidP="00E773CE">
      <w:pPr>
        <w:pStyle w:val="Prosttext"/>
        <w:numPr>
          <w:ilvl w:val="3"/>
          <w:numId w:val="14"/>
        </w:numPr>
        <w:jc w:val="both"/>
        <w:rPr>
          <w:rFonts w:ascii="Calibri" w:eastAsia="MS Mincho" w:hAnsi="Calibri" w:cs="Calibri"/>
          <w:sz w:val="22"/>
          <w:szCs w:val="22"/>
        </w:rPr>
      </w:pPr>
      <w:r w:rsidRPr="00B412BA">
        <w:rPr>
          <w:rFonts w:ascii="Calibri" w:eastAsia="MS Mincho" w:hAnsi="Calibri" w:cs="Calibri"/>
          <w:sz w:val="22"/>
          <w:szCs w:val="22"/>
        </w:rPr>
        <w:t xml:space="preserve">Cena za kompletní, řádné a včasné provedení DÍLA je nejvýše přípustná, platná po celou dobu realizace </w:t>
      </w:r>
      <w:r w:rsidR="009956DC" w:rsidRPr="00B412BA">
        <w:rPr>
          <w:rFonts w:ascii="Calibri" w:eastAsia="MS Mincho" w:hAnsi="Calibri" w:cs="Calibri"/>
          <w:sz w:val="22"/>
          <w:szCs w:val="22"/>
          <w:lang w:val="cs-CZ"/>
        </w:rPr>
        <w:t xml:space="preserve">DÍLA </w:t>
      </w:r>
      <w:r w:rsidRPr="00B412BA">
        <w:rPr>
          <w:rFonts w:ascii="Calibri" w:eastAsia="MS Mincho" w:hAnsi="Calibri" w:cs="Calibri"/>
          <w:sz w:val="22"/>
          <w:szCs w:val="22"/>
        </w:rPr>
        <w:t>a obsahuje veškeré práce, dodávky, činnosti a náklady</w:t>
      </w:r>
      <w:r w:rsidR="00D335DA">
        <w:rPr>
          <w:rFonts w:ascii="Calibri" w:eastAsia="MS Mincho" w:hAnsi="Calibri" w:cs="Calibri"/>
          <w:sz w:val="22"/>
          <w:szCs w:val="22"/>
        </w:rPr>
        <w:t>,</w:t>
      </w:r>
      <w:r w:rsidRPr="00B412BA">
        <w:rPr>
          <w:rFonts w:ascii="Calibri" w:eastAsia="MS Mincho" w:hAnsi="Calibri" w:cs="Calibri"/>
          <w:sz w:val="22"/>
          <w:szCs w:val="22"/>
        </w:rPr>
        <w:t xml:space="preserve"> související s realizací DÍLA:</w:t>
      </w:r>
      <w:r w:rsidR="009956DC"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 xml:space="preserve"> </w:t>
      </w:r>
      <w:r w:rsidR="009956DC" w:rsidRPr="00B412BA">
        <w:rPr>
          <w:rFonts w:ascii="Calibri" w:eastAsia="MS Mincho" w:hAnsi="Calibri" w:cs="Calibri"/>
          <w:sz w:val="22"/>
          <w:szCs w:val="22"/>
          <w:lang w:val="cs-CZ"/>
        </w:rPr>
        <w:t xml:space="preserve">   </w:t>
      </w:r>
    </w:p>
    <w:p w14:paraId="4799E203" w14:textId="77777777" w:rsidR="00076BFF" w:rsidRPr="00B412BA" w:rsidRDefault="00076BFF" w:rsidP="00076BFF">
      <w:pPr>
        <w:tabs>
          <w:tab w:val="left" w:pos="8731"/>
        </w:tabs>
        <w:jc w:val="both"/>
        <w:rPr>
          <w:rFonts w:ascii="Calibri" w:hAnsi="Calibri" w:cs="Calibri"/>
          <w:sz w:val="22"/>
          <w:szCs w:val="22"/>
        </w:rPr>
      </w:pPr>
      <w:r w:rsidRPr="00B412BA">
        <w:rPr>
          <w:rFonts w:ascii="Calibri" w:hAnsi="Calibri" w:cs="Calibri"/>
          <w:sz w:val="22"/>
          <w:szCs w:val="22"/>
        </w:rPr>
        <w:t xml:space="preserve">       </w:t>
      </w:r>
    </w:p>
    <w:p w14:paraId="0C0B1F8B" w14:textId="77777777" w:rsidR="00076BFF" w:rsidRPr="00B412BA" w:rsidRDefault="00076BFF" w:rsidP="00081643">
      <w:pPr>
        <w:tabs>
          <w:tab w:val="left" w:pos="8731"/>
        </w:tabs>
        <w:jc w:val="both"/>
        <w:rPr>
          <w:rFonts w:ascii="Calibri" w:hAnsi="Calibri" w:cs="Calibri"/>
          <w:iCs/>
          <w:sz w:val="22"/>
          <w:szCs w:val="22"/>
        </w:rPr>
      </w:pPr>
    </w:p>
    <w:p w14:paraId="247BBB74" w14:textId="77777777" w:rsidR="007554F3" w:rsidRPr="00B412BA" w:rsidRDefault="007554F3" w:rsidP="002E0E46">
      <w:pPr>
        <w:pBdr>
          <w:top w:val="single" w:sz="4" w:space="1" w:color="auto"/>
        </w:pBdr>
        <w:tabs>
          <w:tab w:val="left" w:pos="8731"/>
        </w:tabs>
        <w:jc w:val="both"/>
        <w:rPr>
          <w:rFonts w:ascii="Calibri" w:hAnsi="Calibri" w:cs="Calibri"/>
          <w:b/>
          <w:iCs/>
          <w:sz w:val="22"/>
          <w:szCs w:val="22"/>
        </w:rPr>
      </w:pPr>
    </w:p>
    <w:p w14:paraId="2825BD4F" w14:textId="1ED33505" w:rsidR="00AB49F4" w:rsidRPr="00AB49F4" w:rsidRDefault="00AB49F4" w:rsidP="00AB49F4">
      <w:pPr>
        <w:tabs>
          <w:tab w:val="left" w:pos="8731"/>
        </w:tabs>
        <w:ind w:firstLine="284"/>
        <w:jc w:val="both"/>
        <w:rPr>
          <w:rFonts w:ascii="Calibri" w:hAnsi="Calibri" w:cs="Calibri"/>
          <w:b/>
          <w:bCs/>
          <w:iCs/>
          <w:sz w:val="22"/>
          <w:szCs w:val="22"/>
        </w:rPr>
      </w:pPr>
      <w:r w:rsidRPr="00AB49F4">
        <w:rPr>
          <w:rFonts w:ascii="Calibri" w:hAnsi="Calibri" w:cs="Calibri"/>
          <w:b/>
          <w:bCs/>
          <w:iCs/>
          <w:sz w:val="22"/>
          <w:szCs w:val="22"/>
        </w:rPr>
        <w:t>Licence pro software eDaptiva 3.0 do 50 připojených řadič</w:t>
      </w:r>
      <w:r w:rsidR="000F045B">
        <w:rPr>
          <w:rFonts w:ascii="Calibri" w:hAnsi="Calibri" w:cs="Calibri"/>
          <w:b/>
          <w:bCs/>
          <w:iCs/>
          <w:sz w:val="22"/>
          <w:szCs w:val="22"/>
        </w:rPr>
        <w:t>ů 460 000</w:t>
      </w:r>
      <w:r w:rsidRPr="00AB49F4">
        <w:rPr>
          <w:rFonts w:ascii="Calibri" w:hAnsi="Calibri" w:cs="Calibri"/>
          <w:b/>
          <w:bCs/>
          <w:iCs/>
          <w:sz w:val="22"/>
          <w:szCs w:val="22"/>
        </w:rPr>
        <w:t>,- Kč</w:t>
      </w:r>
    </w:p>
    <w:p w14:paraId="4ADC4C20" w14:textId="62DBD9E3" w:rsidR="00AB49F4" w:rsidRPr="00AB49F4" w:rsidRDefault="00AB49F4" w:rsidP="00AB49F4">
      <w:pPr>
        <w:tabs>
          <w:tab w:val="left" w:pos="8731"/>
        </w:tabs>
        <w:ind w:firstLine="284"/>
        <w:jc w:val="both"/>
        <w:rPr>
          <w:rFonts w:ascii="Calibri" w:hAnsi="Calibri" w:cs="Calibri"/>
          <w:b/>
          <w:bCs/>
          <w:iCs/>
          <w:sz w:val="22"/>
          <w:szCs w:val="22"/>
          <w:u w:val="single"/>
        </w:rPr>
      </w:pPr>
      <w:r w:rsidRPr="00AB49F4">
        <w:rPr>
          <w:rFonts w:ascii="Calibri" w:hAnsi="Calibri" w:cs="Calibri"/>
          <w:b/>
          <w:bCs/>
          <w:iCs/>
          <w:sz w:val="22"/>
          <w:szCs w:val="22"/>
          <w:u w:val="single"/>
        </w:rPr>
        <w:t xml:space="preserve">DPH </w:t>
      </w:r>
      <w:proofErr w:type="gramStart"/>
      <w:r w:rsidRPr="00AB49F4">
        <w:rPr>
          <w:rFonts w:ascii="Calibri" w:hAnsi="Calibri" w:cs="Calibri"/>
          <w:b/>
          <w:bCs/>
          <w:iCs/>
          <w:sz w:val="22"/>
          <w:szCs w:val="22"/>
          <w:u w:val="single"/>
        </w:rPr>
        <w:t>21%</w:t>
      </w:r>
      <w:proofErr w:type="gramEnd"/>
      <w:r w:rsidRPr="00AB49F4">
        <w:rPr>
          <w:rFonts w:ascii="Calibri" w:hAnsi="Calibri" w:cs="Calibri"/>
          <w:b/>
          <w:bCs/>
          <w:iCs/>
          <w:sz w:val="22"/>
          <w:szCs w:val="22"/>
          <w:u w:val="single"/>
        </w:rPr>
        <w:t>...............................................................................</w:t>
      </w:r>
      <w:r w:rsidR="000F045B">
        <w:rPr>
          <w:rFonts w:ascii="Calibri" w:hAnsi="Calibri" w:cs="Calibri"/>
          <w:b/>
          <w:bCs/>
          <w:iCs/>
          <w:sz w:val="22"/>
          <w:szCs w:val="22"/>
          <w:u w:val="single"/>
        </w:rPr>
        <w:t xml:space="preserve">  96 600</w:t>
      </w:r>
      <w:r w:rsidRPr="00AB49F4">
        <w:rPr>
          <w:rFonts w:ascii="Calibri" w:hAnsi="Calibri" w:cs="Calibri"/>
          <w:b/>
          <w:bCs/>
          <w:iCs/>
          <w:sz w:val="22"/>
          <w:szCs w:val="22"/>
          <w:u w:val="single"/>
        </w:rPr>
        <w:t xml:space="preserve">,- </w:t>
      </w:r>
      <w:r w:rsidR="000F045B">
        <w:rPr>
          <w:rFonts w:ascii="Calibri" w:hAnsi="Calibri" w:cs="Calibri"/>
          <w:b/>
          <w:bCs/>
          <w:iCs/>
          <w:sz w:val="22"/>
          <w:szCs w:val="22"/>
          <w:u w:val="single"/>
        </w:rPr>
        <w:t>Kč</w:t>
      </w:r>
    </w:p>
    <w:p w14:paraId="00614BF5" w14:textId="327002D5" w:rsidR="00AB49F4" w:rsidRPr="00AB49F4" w:rsidRDefault="00AB49F4" w:rsidP="00AB49F4">
      <w:pPr>
        <w:tabs>
          <w:tab w:val="left" w:pos="8731"/>
        </w:tabs>
        <w:ind w:firstLine="284"/>
        <w:jc w:val="both"/>
        <w:rPr>
          <w:rFonts w:ascii="Calibri" w:hAnsi="Calibri" w:cs="Calibri"/>
          <w:b/>
          <w:bCs/>
          <w:iCs/>
          <w:sz w:val="22"/>
          <w:szCs w:val="22"/>
        </w:rPr>
      </w:pPr>
      <w:r w:rsidRPr="00AB49F4">
        <w:rPr>
          <w:rFonts w:ascii="Calibri" w:hAnsi="Calibri" w:cs="Calibri"/>
          <w:b/>
          <w:bCs/>
          <w:iCs/>
          <w:sz w:val="22"/>
          <w:szCs w:val="22"/>
        </w:rPr>
        <w:t>Celková cena za PD č.1 včetně DPH……………………………………</w:t>
      </w:r>
      <w:r w:rsidR="000F045B">
        <w:rPr>
          <w:rFonts w:ascii="Calibri" w:hAnsi="Calibri" w:cs="Calibri"/>
          <w:b/>
          <w:bCs/>
          <w:iCs/>
          <w:sz w:val="22"/>
          <w:szCs w:val="22"/>
        </w:rPr>
        <w:t xml:space="preserve">  556 600</w:t>
      </w:r>
      <w:r w:rsidRPr="00AB49F4">
        <w:rPr>
          <w:rFonts w:ascii="Calibri" w:hAnsi="Calibri" w:cs="Calibri"/>
          <w:b/>
          <w:bCs/>
          <w:iCs/>
          <w:sz w:val="22"/>
          <w:szCs w:val="22"/>
        </w:rPr>
        <w:t>,</w:t>
      </w:r>
      <w:proofErr w:type="gramStart"/>
      <w:r w:rsidRPr="00AB49F4">
        <w:rPr>
          <w:rFonts w:ascii="Calibri" w:hAnsi="Calibri" w:cs="Calibri"/>
          <w:b/>
          <w:bCs/>
          <w:iCs/>
          <w:sz w:val="22"/>
          <w:szCs w:val="22"/>
        </w:rPr>
        <w:t>-  Kč</w:t>
      </w:r>
      <w:proofErr w:type="gramEnd"/>
    </w:p>
    <w:p w14:paraId="2023CC36" w14:textId="7C62F09B" w:rsidR="00076BFF" w:rsidRPr="00B412BA" w:rsidRDefault="00076BFF" w:rsidP="00076BFF">
      <w:pPr>
        <w:jc w:val="both"/>
        <w:rPr>
          <w:rFonts w:ascii="Calibri" w:hAnsi="Calibri" w:cs="Calibri"/>
          <w:sz w:val="22"/>
          <w:szCs w:val="22"/>
        </w:rPr>
      </w:pPr>
    </w:p>
    <w:p w14:paraId="3CD47810" w14:textId="711DF05B" w:rsidR="007554F3" w:rsidRPr="00B412BA" w:rsidRDefault="00076BFF" w:rsidP="00076BFF">
      <w:pPr>
        <w:jc w:val="both"/>
        <w:rPr>
          <w:rFonts w:ascii="Calibri" w:hAnsi="Calibri" w:cs="Calibri"/>
          <w:i/>
          <w:sz w:val="22"/>
          <w:szCs w:val="22"/>
        </w:rPr>
      </w:pPr>
      <w:r w:rsidRPr="00B412BA">
        <w:rPr>
          <w:rFonts w:ascii="Calibri" w:hAnsi="Calibri" w:cs="Calibri"/>
          <w:i/>
          <w:sz w:val="22"/>
          <w:szCs w:val="22"/>
        </w:rPr>
        <w:t xml:space="preserve">     </w:t>
      </w:r>
    </w:p>
    <w:p w14:paraId="185DEC7E" w14:textId="1CE1CEDD" w:rsidR="00076BFF" w:rsidRPr="00B412BA" w:rsidRDefault="00076BFF" w:rsidP="00076BFF">
      <w:pPr>
        <w:jc w:val="both"/>
        <w:rPr>
          <w:rFonts w:ascii="Calibri" w:hAnsi="Calibri" w:cs="Calibri"/>
          <w:i/>
          <w:sz w:val="22"/>
          <w:szCs w:val="22"/>
        </w:rPr>
      </w:pPr>
      <w:r w:rsidRPr="00B412BA">
        <w:rPr>
          <w:rFonts w:ascii="Calibri" w:hAnsi="Calibri" w:cs="Calibri"/>
          <w:i/>
          <w:sz w:val="22"/>
          <w:szCs w:val="22"/>
        </w:rPr>
        <w:lastRenderedPageBreak/>
        <w:t xml:space="preserve"> (</w:t>
      </w:r>
      <w:r w:rsidR="000F045B" w:rsidRPr="000F045B">
        <w:rPr>
          <w:rFonts w:ascii="Calibri" w:hAnsi="Calibri" w:cs="Calibri"/>
          <w:i/>
          <w:iCs/>
          <w:sz w:val="22"/>
          <w:szCs w:val="22"/>
        </w:rPr>
        <w:t>slovy: pět set padesát šest tisíc šest set korun českých včetně DPH)</w:t>
      </w:r>
      <w:r w:rsidRPr="00B412BA">
        <w:rPr>
          <w:rFonts w:ascii="Calibri" w:hAnsi="Calibri" w:cs="Calibri"/>
          <w:i/>
          <w:sz w:val="22"/>
          <w:szCs w:val="22"/>
        </w:rPr>
        <w:t>)</w:t>
      </w:r>
    </w:p>
    <w:p w14:paraId="66464C14" w14:textId="77777777" w:rsidR="00076BFF" w:rsidRPr="00B412BA" w:rsidRDefault="00076BFF" w:rsidP="00076BFF">
      <w:pPr>
        <w:jc w:val="both"/>
        <w:rPr>
          <w:rFonts w:ascii="Calibri" w:hAnsi="Calibri" w:cs="Calibri"/>
          <w:i/>
          <w:sz w:val="22"/>
          <w:szCs w:val="22"/>
        </w:rPr>
      </w:pPr>
    </w:p>
    <w:p w14:paraId="31E17ED9" w14:textId="7E7B5398" w:rsidR="00076BFF" w:rsidRDefault="00076BFF" w:rsidP="00076BFF">
      <w:pPr>
        <w:jc w:val="both"/>
        <w:rPr>
          <w:rFonts w:ascii="Calibri" w:hAnsi="Calibri" w:cs="Calibri"/>
          <w:i/>
          <w:sz w:val="22"/>
          <w:szCs w:val="22"/>
        </w:rPr>
      </w:pPr>
      <w:r w:rsidRPr="00B412BA">
        <w:rPr>
          <w:rFonts w:ascii="Calibri" w:hAnsi="Calibri" w:cs="Calibri"/>
          <w:i/>
          <w:sz w:val="22"/>
          <w:szCs w:val="22"/>
        </w:rPr>
        <w:t>Podrobný rozpis ceny je uveden v</w:t>
      </w:r>
      <w:r w:rsidR="00D335DA">
        <w:rPr>
          <w:rFonts w:ascii="Calibri" w:hAnsi="Calibri" w:cs="Calibri"/>
          <w:i/>
          <w:sz w:val="22"/>
          <w:szCs w:val="22"/>
        </w:rPr>
        <w:t> cenové nabídce, která tvoří</w:t>
      </w:r>
      <w:r w:rsidRPr="00B412BA">
        <w:rPr>
          <w:rFonts w:ascii="Calibri" w:hAnsi="Calibri" w:cs="Calibri"/>
          <w:i/>
          <w:sz w:val="22"/>
          <w:szCs w:val="22"/>
        </w:rPr>
        <w:t xml:space="preserve"> přílo</w:t>
      </w:r>
      <w:r w:rsidR="00D335DA">
        <w:rPr>
          <w:rFonts w:ascii="Calibri" w:hAnsi="Calibri" w:cs="Calibri"/>
          <w:i/>
          <w:sz w:val="22"/>
          <w:szCs w:val="22"/>
        </w:rPr>
        <w:t>hu</w:t>
      </w:r>
      <w:r w:rsidRPr="00B412BA">
        <w:rPr>
          <w:rFonts w:ascii="Calibri" w:hAnsi="Calibri" w:cs="Calibri"/>
          <w:i/>
          <w:sz w:val="22"/>
          <w:szCs w:val="22"/>
        </w:rPr>
        <w:t xml:space="preserve"> č. 2 této </w:t>
      </w:r>
      <w:r w:rsidR="00B14A80" w:rsidRPr="00B412BA">
        <w:rPr>
          <w:rFonts w:ascii="Calibri" w:hAnsi="Calibri" w:cs="Calibri"/>
          <w:i/>
          <w:sz w:val="22"/>
          <w:szCs w:val="22"/>
        </w:rPr>
        <w:t>S</w:t>
      </w:r>
      <w:r w:rsidRPr="00B412BA">
        <w:rPr>
          <w:rFonts w:ascii="Calibri" w:hAnsi="Calibri" w:cs="Calibri"/>
          <w:i/>
          <w:sz w:val="22"/>
          <w:szCs w:val="22"/>
        </w:rPr>
        <w:t>mlouvy</w:t>
      </w:r>
      <w:r w:rsidR="00D335DA">
        <w:rPr>
          <w:rFonts w:ascii="Calibri" w:hAnsi="Calibri" w:cs="Calibri"/>
          <w:i/>
          <w:sz w:val="22"/>
          <w:szCs w:val="22"/>
        </w:rPr>
        <w:t xml:space="preserve">, jako její nedílná součást. </w:t>
      </w:r>
      <w:r w:rsidRPr="00B412BA">
        <w:rPr>
          <w:rFonts w:ascii="Calibri" w:hAnsi="Calibri" w:cs="Calibri"/>
          <w:i/>
          <w:sz w:val="22"/>
          <w:szCs w:val="22"/>
        </w:rPr>
        <w:t xml:space="preserve"> </w:t>
      </w:r>
    </w:p>
    <w:p w14:paraId="136FD356" w14:textId="77777777" w:rsidR="00D335DA" w:rsidRPr="00B412BA" w:rsidRDefault="00D335DA" w:rsidP="00076BFF">
      <w:pPr>
        <w:jc w:val="both"/>
        <w:rPr>
          <w:rFonts w:ascii="Calibri" w:hAnsi="Calibri" w:cs="Calibri"/>
          <w:i/>
          <w:sz w:val="22"/>
          <w:szCs w:val="22"/>
        </w:rPr>
      </w:pPr>
    </w:p>
    <w:p w14:paraId="32CC0DAB" w14:textId="7979BBEA" w:rsidR="00076BFF" w:rsidRPr="00B412BA" w:rsidRDefault="00076BFF" w:rsidP="00076BFF">
      <w:pPr>
        <w:jc w:val="both"/>
        <w:rPr>
          <w:rFonts w:ascii="Calibri" w:hAnsi="Calibri" w:cs="Calibri"/>
          <w:bCs/>
          <w:i/>
          <w:sz w:val="22"/>
          <w:szCs w:val="22"/>
        </w:rPr>
      </w:pPr>
      <w:r w:rsidRPr="00B412BA">
        <w:rPr>
          <w:rFonts w:ascii="Calibri" w:hAnsi="Calibri" w:cs="Calibri"/>
          <w:bCs/>
          <w:i/>
          <w:sz w:val="22"/>
          <w:szCs w:val="22"/>
        </w:rPr>
        <w:t xml:space="preserve">K ceně za provedení DÍLA bez DPH bude </w:t>
      </w:r>
      <w:r w:rsidR="00B14A80" w:rsidRPr="00B412BA">
        <w:rPr>
          <w:rFonts w:ascii="Calibri" w:hAnsi="Calibri" w:cs="Calibri"/>
          <w:bCs/>
          <w:i/>
          <w:sz w:val="22"/>
          <w:szCs w:val="22"/>
        </w:rPr>
        <w:t>z</w:t>
      </w:r>
      <w:r w:rsidRPr="00B412BA">
        <w:rPr>
          <w:rFonts w:ascii="Calibri" w:hAnsi="Calibri" w:cs="Calibri"/>
          <w:bCs/>
          <w:i/>
          <w:sz w:val="22"/>
          <w:szCs w:val="22"/>
        </w:rPr>
        <w:t>hotovitel účtovat DPH (daň z přidané hodnoty)</w:t>
      </w:r>
      <w:r w:rsidR="002F036F" w:rsidRPr="00B412BA">
        <w:rPr>
          <w:rFonts w:ascii="Calibri" w:hAnsi="Calibri" w:cs="Calibri"/>
          <w:bCs/>
          <w:i/>
          <w:sz w:val="22"/>
          <w:szCs w:val="22"/>
        </w:rPr>
        <w:t>,</w:t>
      </w:r>
      <w:r w:rsidRPr="00B412BA">
        <w:rPr>
          <w:rFonts w:ascii="Calibri" w:hAnsi="Calibri" w:cs="Calibri"/>
          <w:bCs/>
          <w:i/>
          <w:sz w:val="22"/>
          <w:szCs w:val="22"/>
        </w:rPr>
        <w:t xml:space="preserve"> ve výši stanovené zákonem č. 235/2004 Sb., o dani z přidané hodnoty, v platném znění</w:t>
      </w:r>
      <w:r w:rsidR="00B14A80" w:rsidRPr="00B412BA">
        <w:rPr>
          <w:rFonts w:ascii="Calibri" w:hAnsi="Calibri" w:cs="Calibri"/>
          <w:bCs/>
          <w:i/>
          <w:sz w:val="22"/>
          <w:szCs w:val="22"/>
        </w:rPr>
        <w:t xml:space="preserve"> (dále též „</w:t>
      </w:r>
      <w:r w:rsidR="00B14A80" w:rsidRPr="00B412BA">
        <w:rPr>
          <w:rFonts w:ascii="Calibri" w:hAnsi="Calibri" w:cs="Calibri"/>
          <w:b/>
          <w:i/>
          <w:sz w:val="22"/>
          <w:szCs w:val="22"/>
        </w:rPr>
        <w:t>zákon o DPH</w:t>
      </w:r>
      <w:r w:rsidR="00B14A80" w:rsidRPr="00B412BA">
        <w:rPr>
          <w:rFonts w:ascii="Calibri" w:hAnsi="Calibri" w:cs="Calibri"/>
          <w:bCs/>
          <w:i/>
          <w:sz w:val="22"/>
          <w:szCs w:val="22"/>
        </w:rPr>
        <w:t xml:space="preserve">“). </w:t>
      </w:r>
    </w:p>
    <w:p w14:paraId="593533DC" w14:textId="77777777" w:rsidR="00076BFF" w:rsidRPr="00DE1E1F" w:rsidRDefault="00076BFF" w:rsidP="00076BFF">
      <w:pPr>
        <w:jc w:val="both"/>
        <w:rPr>
          <w:rFonts w:ascii="Calibri" w:hAnsi="Calibri" w:cs="Calibri"/>
          <w:iCs/>
          <w:sz w:val="22"/>
          <w:szCs w:val="22"/>
        </w:rPr>
      </w:pPr>
    </w:p>
    <w:p w14:paraId="6913577C" w14:textId="2B837B7D" w:rsidR="00076BFF" w:rsidRPr="00B412BA" w:rsidRDefault="00076BFF" w:rsidP="00E773CE">
      <w:pPr>
        <w:pStyle w:val="Prosttext"/>
        <w:numPr>
          <w:ilvl w:val="3"/>
          <w:numId w:val="14"/>
        </w:numPr>
        <w:jc w:val="both"/>
        <w:rPr>
          <w:rFonts w:ascii="Calibri" w:eastAsia="MS Mincho" w:hAnsi="Calibri" w:cs="Calibri"/>
          <w:sz w:val="22"/>
          <w:szCs w:val="22"/>
        </w:rPr>
      </w:pPr>
      <w:r w:rsidRPr="00B412BA">
        <w:rPr>
          <w:rFonts w:ascii="Calibri" w:eastAsia="MS Mincho" w:hAnsi="Calibri" w:cs="Calibri"/>
          <w:sz w:val="22"/>
          <w:szCs w:val="22"/>
        </w:rPr>
        <w:t xml:space="preserve">Veškeré možné změny ceny DÍLA v návaznosti na možné změny nebo doplňky rozsahu předmětu </w:t>
      </w:r>
      <w:r w:rsidR="00B14A80" w:rsidRPr="00B412BA">
        <w:rPr>
          <w:rFonts w:ascii="Calibri" w:eastAsia="MS Mincho" w:hAnsi="Calibri" w:cs="Calibri"/>
          <w:sz w:val="22"/>
          <w:szCs w:val="22"/>
          <w:lang w:val="cs-CZ"/>
        </w:rPr>
        <w:t>této S</w:t>
      </w:r>
      <w:r w:rsidRPr="00B412BA">
        <w:rPr>
          <w:rFonts w:ascii="Calibri" w:eastAsia="MS Mincho" w:hAnsi="Calibri" w:cs="Calibri"/>
          <w:sz w:val="22"/>
          <w:szCs w:val="22"/>
        </w:rPr>
        <w:t>mlouvy</w:t>
      </w:r>
      <w:r w:rsidR="00B14A80"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musí být před </w:t>
      </w:r>
      <w:r w:rsidR="009527B8">
        <w:rPr>
          <w:rFonts w:ascii="Calibri" w:eastAsia="MS Mincho" w:hAnsi="Calibri" w:cs="Calibri"/>
          <w:sz w:val="22"/>
          <w:szCs w:val="22"/>
        </w:rPr>
        <w:t xml:space="preserve">jejich </w:t>
      </w:r>
      <w:r w:rsidRPr="00B412BA">
        <w:rPr>
          <w:rFonts w:ascii="Calibri" w:eastAsia="MS Mincho" w:hAnsi="Calibri" w:cs="Calibri"/>
          <w:sz w:val="22"/>
          <w:szCs w:val="22"/>
        </w:rPr>
        <w:t>realizací</w:t>
      </w:r>
      <w:r w:rsidR="00D335DA">
        <w:rPr>
          <w:rFonts w:ascii="Calibri" w:eastAsia="MS Mincho" w:hAnsi="Calibri" w:cs="Calibri"/>
          <w:sz w:val="22"/>
          <w:szCs w:val="22"/>
        </w:rPr>
        <w:t>,</w:t>
      </w:r>
      <w:r w:rsidRPr="00B412BA">
        <w:rPr>
          <w:rFonts w:ascii="Calibri" w:eastAsia="MS Mincho" w:hAnsi="Calibri" w:cs="Calibri"/>
          <w:sz w:val="22"/>
          <w:szCs w:val="22"/>
        </w:rPr>
        <w:t xml:space="preserve"> písemně odsouhlaseny oprávněným pracovníkem objednatele a následně potvrzeny formou písemného </w:t>
      </w:r>
      <w:r w:rsidR="00B14A80" w:rsidRPr="00B412BA">
        <w:rPr>
          <w:rFonts w:ascii="Calibri" w:eastAsia="MS Mincho" w:hAnsi="Calibri" w:cs="Calibri"/>
          <w:sz w:val="22"/>
          <w:szCs w:val="22"/>
          <w:lang w:val="cs-CZ"/>
        </w:rPr>
        <w:t>d</w:t>
      </w:r>
      <w:r w:rsidRPr="00B412BA">
        <w:rPr>
          <w:rFonts w:ascii="Calibri" w:eastAsia="MS Mincho" w:hAnsi="Calibri" w:cs="Calibri"/>
          <w:sz w:val="22"/>
          <w:szCs w:val="22"/>
        </w:rPr>
        <w:t>odatku k</w:t>
      </w:r>
      <w:r w:rsidR="00B14A80" w:rsidRPr="00B412BA">
        <w:rPr>
          <w:rFonts w:ascii="Calibri" w:eastAsia="MS Mincho" w:hAnsi="Calibri" w:cs="Calibri"/>
          <w:sz w:val="22"/>
          <w:szCs w:val="22"/>
          <w:lang w:val="cs-CZ"/>
        </w:rPr>
        <w:t xml:space="preserve"> této</w:t>
      </w:r>
      <w:r w:rsidRPr="00B412BA">
        <w:rPr>
          <w:rFonts w:ascii="Calibri" w:eastAsia="MS Mincho" w:hAnsi="Calibri" w:cs="Calibri"/>
          <w:sz w:val="22"/>
          <w:szCs w:val="22"/>
        </w:rPr>
        <w:t xml:space="preserve"> </w:t>
      </w:r>
      <w:r w:rsidR="00B14A80" w:rsidRPr="00B412BA">
        <w:rPr>
          <w:rFonts w:ascii="Calibri" w:eastAsia="MS Mincho" w:hAnsi="Calibri" w:cs="Calibri"/>
          <w:sz w:val="22"/>
          <w:szCs w:val="22"/>
          <w:lang w:val="cs-CZ"/>
        </w:rPr>
        <w:t>S</w:t>
      </w:r>
      <w:r w:rsidRPr="00B412BA">
        <w:rPr>
          <w:rFonts w:ascii="Calibri" w:eastAsia="MS Mincho" w:hAnsi="Calibri" w:cs="Calibri"/>
          <w:sz w:val="22"/>
          <w:szCs w:val="22"/>
        </w:rPr>
        <w:t>mlouvě. Veškeré práce, kter</w:t>
      </w:r>
      <w:r w:rsidR="00B14A80" w:rsidRPr="00B412BA">
        <w:rPr>
          <w:rFonts w:ascii="Calibri" w:eastAsia="MS Mincho" w:hAnsi="Calibri" w:cs="Calibri"/>
          <w:sz w:val="22"/>
          <w:szCs w:val="22"/>
          <w:lang w:val="cs-CZ"/>
        </w:rPr>
        <w:t>é</w:t>
      </w:r>
      <w:r w:rsidRPr="00B412BA">
        <w:rPr>
          <w:rFonts w:ascii="Calibri" w:eastAsia="MS Mincho" w:hAnsi="Calibri" w:cs="Calibri"/>
          <w:sz w:val="22"/>
          <w:szCs w:val="22"/>
        </w:rPr>
        <w:t xml:space="preserve"> by zhotovitel provedl nad rámec předmětu </w:t>
      </w:r>
      <w:r w:rsidR="00B14A80" w:rsidRPr="00B412BA">
        <w:rPr>
          <w:rFonts w:ascii="Calibri" w:eastAsia="MS Mincho" w:hAnsi="Calibri" w:cs="Calibri"/>
          <w:sz w:val="22"/>
          <w:szCs w:val="22"/>
          <w:lang w:val="cs-CZ"/>
        </w:rPr>
        <w:t>této S</w:t>
      </w:r>
      <w:r w:rsidRPr="00B412BA">
        <w:rPr>
          <w:rFonts w:ascii="Calibri" w:eastAsia="MS Mincho" w:hAnsi="Calibri" w:cs="Calibri"/>
          <w:sz w:val="22"/>
          <w:szCs w:val="22"/>
        </w:rPr>
        <w:t xml:space="preserve">mlouvy, aniž by byl uzavřen tento </w:t>
      </w:r>
      <w:r w:rsidR="00B14A80" w:rsidRPr="00B412BA">
        <w:rPr>
          <w:rFonts w:ascii="Calibri" w:eastAsia="MS Mincho" w:hAnsi="Calibri" w:cs="Calibri"/>
          <w:sz w:val="22"/>
          <w:szCs w:val="22"/>
          <w:lang w:val="cs-CZ"/>
        </w:rPr>
        <w:t xml:space="preserve">písemný </w:t>
      </w:r>
      <w:r w:rsidRPr="00B412BA">
        <w:rPr>
          <w:rFonts w:ascii="Calibri" w:eastAsia="MS Mincho" w:hAnsi="Calibri" w:cs="Calibri"/>
          <w:sz w:val="22"/>
          <w:szCs w:val="22"/>
        </w:rPr>
        <w:t>dodatek</w:t>
      </w:r>
      <w:r w:rsidR="00B14A80" w:rsidRPr="00B412BA">
        <w:rPr>
          <w:rFonts w:ascii="Calibri" w:eastAsia="MS Mincho" w:hAnsi="Calibri" w:cs="Calibri"/>
          <w:sz w:val="22"/>
          <w:szCs w:val="22"/>
          <w:lang w:val="cs-CZ"/>
        </w:rPr>
        <w:t xml:space="preserve"> k této Smlouvě</w:t>
      </w:r>
      <w:r w:rsidRPr="00B412BA">
        <w:rPr>
          <w:rFonts w:ascii="Calibri" w:eastAsia="MS Mincho" w:hAnsi="Calibri" w:cs="Calibri"/>
          <w:sz w:val="22"/>
          <w:szCs w:val="22"/>
        </w:rPr>
        <w:t xml:space="preserve">, není objednatel povinen zhotoviteli uhradit. </w:t>
      </w:r>
    </w:p>
    <w:p w14:paraId="261024B6" w14:textId="48A5D471" w:rsidR="00076BFF" w:rsidRPr="00B412BA" w:rsidRDefault="00076BFF" w:rsidP="00E773CE">
      <w:pPr>
        <w:pStyle w:val="Prosttext"/>
        <w:numPr>
          <w:ilvl w:val="3"/>
          <w:numId w:val="14"/>
        </w:numPr>
        <w:jc w:val="both"/>
        <w:rPr>
          <w:rFonts w:ascii="Calibri" w:eastAsia="MS Mincho" w:hAnsi="Calibri" w:cs="Calibri"/>
          <w:sz w:val="22"/>
          <w:szCs w:val="22"/>
        </w:rPr>
      </w:pPr>
      <w:r w:rsidRPr="00B412BA">
        <w:rPr>
          <w:rFonts w:ascii="Calibri" w:eastAsia="MS Mincho" w:hAnsi="Calibri" w:cs="Calibri"/>
          <w:sz w:val="22"/>
          <w:szCs w:val="22"/>
        </w:rPr>
        <w:t>Jako podklad pro stanovení případných změn cen předmětu DÍLA</w:t>
      </w:r>
      <w:r w:rsidR="007220BE">
        <w:rPr>
          <w:rFonts w:ascii="Calibri" w:eastAsia="MS Mincho" w:hAnsi="Calibri" w:cs="Calibri"/>
          <w:sz w:val="22"/>
          <w:szCs w:val="22"/>
        </w:rPr>
        <w:t>,</w:t>
      </w:r>
      <w:r w:rsidRPr="00B412BA">
        <w:rPr>
          <w:rFonts w:ascii="Calibri" w:eastAsia="MS Mincho" w:hAnsi="Calibri" w:cs="Calibri"/>
          <w:sz w:val="22"/>
          <w:szCs w:val="22"/>
        </w:rPr>
        <w:t xml:space="preserve"> bude sloužit cenová úroveň odvozená z nabídkové ceny a velikosti příslušné části předmětu DÍLA. </w:t>
      </w:r>
    </w:p>
    <w:p w14:paraId="545D2CD6" w14:textId="7D6924E0" w:rsidR="00076BFF" w:rsidRPr="00B412BA" w:rsidRDefault="00076BFF" w:rsidP="00E773CE">
      <w:pPr>
        <w:pStyle w:val="Prosttext"/>
        <w:numPr>
          <w:ilvl w:val="3"/>
          <w:numId w:val="14"/>
        </w:numPr>
        <w:jc w:val="both"/>
        <w:rPr>
          <w:rFonts w:ascii="Calibri" w:eastAsia="MS Mincho" w:hAnsi="Calibri" w:cs="Calibri"/>
          <w:sz w:val="22"/>
          <w:szCs w:val="22"/>
        </w:rPr>
      </w:pPr>
      <w:r w:rsidRPr="00B412BA">
        <w:rPr>
          <w:rFonts w:ascii="Calibri" w:eastAsia="MS Mincho" w:hAnsi="Calibri" w:cs="Calibri"/>
          <w:sz w:val="22"/>
          <w:szCs w:val="22"/>
        </w:rPr>
        <w:t>Změna výše ceny</w:t>
      </w:r>
      <w:r w:rsidR="008561EB" w:rsidRPr="00B412BA">
        <w:rPr>
          <w:rFonts w:ascii="Calibri" w:eastAsia="MS Mincho" w:hAnsi="Calibri" w:cs="Calibri"/>
          <w:sz w:val="22"/>
          <w:szCs w:val="22"/>
          <w:lang w:val="cs-CZ"/>
        </w:rPr>
        <w:t xml:space="preserve"> DÍLA</w:t>
      </w:r>
      <w:r w:rsidRPr="00B412BA">
        <w:rPr>
          <w:rFonts w:ascii="Calibri" w:eastAsia="MS Mincho" w:hAnsi="Calibri" w:cs="Calibri"/>
          <w:sz w:val="22"/>
          <w:szCs w:val="22"/>
        </w:rPr>
        <w:t xml:space="preserve"> je přípustná v části ceny odpovídající DPH za podmínky, že dojde před zahájením</w:t>
      </w:r>
      <w:r w:rsidR="00B14A80" w:rsidRPr="00B412BA">
        <w:rPr>
          <w:rFonts w:ascii="Calibri" w:eastAsia="MS Mincho" w:hAnsi="Calibri" w:cs="Calibri"/>
          <w:sz w:val="22"/>
          <w:szCs w:val="22"/>
          <w:lang w:val="cs-CZ"/>
        </w:rPr>
        <w:t xml:space="preserve"> plnění</w:t>
      </w:r>
      <w:r w:rsidRPr="00B412BA">
        <w:rPr>
          <w:rFonts w:ascii="Calibri" w:eastAsia="MS Mincho" w:hAnsi="Calibri" w:cs="Calibri"/>
          <w:sz w:val="22"/>
          <w:szCs w:val="22"/>
        </w:rPr>
        <w:t xml:space="preserve"> nebo v průběhu doby plnění</w:t>
      </w:r>
      <w:r w:rsidR="008561EB"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ke změně předpisů</w:t>
      </w:r>
      <w:r w:rsidR="00D335DA">
        <w:rPr>
          <w:rFonts w:ascii="Calibri" w:eastAsia="MS Mincho" w:hAnsi="Calibri" w:cs="Calibri"/>
          <w:sz w:val="22"/>
          <w:szCs w:val="22"/>
        </w:rPr>
        <w:t>,</w:t>
      </w:r>
      <w:r w:rsidRPr="00B412BA">
        <w:rPr>
          <w:rFonts w:ascii="Calibri" w:eastAsia="MS Mincho" w:hAnsi="Calibri" w:cs="Calibri"/>
          <w:sz w:val="22"/>
          <w:szCs w:val="22"/>
        </w:rPr>
        <w:t xml:space="preserve"> upravujících sazbu DPH pro práce a dodávky, které jsou předmětem této </w:t>
      </w:r>
      <w:r w:rsidR="00B14A80" w:rsidRPr="00B412BA">
        <w:rPr>
          <w:rFonts w:ascii="Calibri" w:eastAsia="MS Mincho" w:hAnsi="Calibri" w:cs="Calibri"/>
          <w:sz w:val="22"/>
          <w:szCs w:val="22"/>
          <w:lang w:val="cs-CZ"/>
        </w:rPr>
        <w:t>S</w:t>
      </w:r>
      <w:r w:rsidRPr="00B412BA">
        <w:rPr>
          <w:rFonts w:ascii="Calibri" w:eastAsia="MS Mincho" w:hAnsi="Calibri" w:cs="Calibri"/>
          <w:sz w:val="22"/>
          <w:szCs w:val="22"/>
        </w:rPr>
        <w:t>mlouvy, a to o částku odpovídající rozdílu mezi sazbou DPH</w:t>
      </w:r>
      <w:r w:rsidR="008561EB"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platnou ke dni podpisu této </w:t>
      </w:r>
      <w:r w:rsidR="00B14A80" w:rsidRPr="00B412BA">
        <w:rPr>
          <w:rFonts w:ascii="Calibri" w:eastAsia="MS Mincho" w:hAnsi="Calibri" w:cs="Calibri"/>
          <w:sz w:val="22"/>
          <w:szCs w:val="22"/>
          <w:lang w:val="cs-CZ"/>
        </w:rPr>
        <w:t>S</w:t>
      </w:r>
      <w:r w:rsidRPr="00B412BA">
        <w:rPr>
          <w:rFonts w:ascii="Calibri" w:eastAsia="MS Mincho" w:hAnsi="Calibri" w:cs="Calibri"/>
          <w:sz w:val="22"/>
          <w:szCs w:val="22"/>
        </w:rPr>
        <w:t>mlouvy a sazbou DPH</w:t>
      </w:r>
      <w:r w:rsidR="00B14A80"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platnou ke dni uskutečnění zdanitelného plnění.</w:t>
      </w:r>
    </w:p>
    <w:p w14:paraId="158DFBF7" w14:textId="3DD4610E" w:rsidR="00076BFF" w:rsidRPr="00B412BA" w:rsidRDefault="00076BFF" w:rsidP="00E773CE">
      <w:pPr>
        <w:pStyle w:val="Prosttext"/>
        <w:numPr>
          <w:ilvl w:val="3"/>
          <w:numId w:val="14"/>
        </w:numPr>
        <w:jc w:val="both"/>
        <w:rPr>
          <w:rFonts w:ascii="Calibri" w:eastAsia="MS Mincho" w:hAnsi="Calibri" w:cs="Calibri"/>
          <w:sz w:val="22"/>
          <w:szCs w:val="22"/>
        </w:rPr>
      </w:pPr>
      <w:r w:rsidRPr="00B412BA">
        <w:rPr>
          <w:rFonts w:ascii="Calibri" w:eastAsia="MS Mincho" w:hAnsi="Calibri" w:cs="Calibri"/>
          <w:sz w:val="22"/>
          <w:szCs w:val="22"/>
        </w:rPr>
        <w:t>Překročení výše ceny DÍLA bude připuštěno pouze ve výši</w:t>
      </w:r>
      <w:r w:rsidR="00D335DA">
        <w:rPr>
          <w:rFonts w:ascii="Calibri" w:eastAsia="MS Mincho" w:hAnsi="Calibri" w:cs="Calibri"/>
          <w:sz w:val="22"/>
          <w:szCs w:val="22"/>
        </w:rPr>
        <w:t>,</w:t>
      </w:r>
      <w:r w:rsidRPr="00B412BA">
        <w:rPr>
          <w:rFonts w:ascii="Calibri" w:eastAsia="MS Mincho" w:hAnsi="Calibri" w:cs="Calibri"/>
          <w:sz w:val="22"/>
          <w:szCs w:val="22"/>
        </w:rPr>
        <w:t xml:space="preserve"> odpovídající nárůstu cen za dotčené části zakázky, který byl způsoben změnou sazeb DPH nebo na základě písemného </w:t>
      </w:r>
      <w:r w:rsidRPr="00B412BA">
        <w:rPr>
          <w:rFonts w:ascii="Calibri" w:eastAsia="MS Mincho" w:hAnsi="Calibri" w:cs="Calibri"/>
          <w:sz w:val="22"/>
          <w:szCs w:val="22"/>
          <w:lang w:val="cs-CZ"/>
        </w:rPr>
        <w:t>d</w:t>
      </w:r>
      <w:r w:rsidRPr="00B412BA">
        <w:rPr>
          <w:rFonts w:ascii="Calibri" w:eastAsia="MS Mincho" w:hAnsi="Calibri" w:cs="Calibri"/>
          <w:sz w:val="22"/>
          <w:szCs w:val="22"/>
        </w:rPr>
        <w:t xml:space="preserve">odatku uzavřeného </w:t>
      </w:r>
      <w:r w:rsidR="00B14A80" w:rsidRPr="00B412BA">
        <w:rPr>
          <w:rFonts w:ascii="Calibri" w:eastAsia="MS Mincho" w:hAnsi="Calibri" w:cs="Calibri"/>
          <w:sz w:val="22"/>
          <w:szCs w:val="22"/>
          <w:lang w:val="cs-CZ"/>
        </w:rPr>
        <w:t xml:space="preserve">k této Smlouvě, </w:t>
      </w:r>
      <w:r w:rsidRPr="00B412BA">
        <w:rPr>
          <w:rFonts w:ascii="Calibri" w:eastAsia="MS Mincho" w:hAnsi="Calibri" w:cs="Calibri"/>
          <w:sz w:val="22"/>
          <w:szCs w:val="22"/>
        </w:rPr>
        <w:t>v</w:t>
      </w:r>
      <w:r w:rsidR="00E36487" w:rsidRPr="00B412BA">
        <w:rPr>
          <w:rFonts w:ascii="Calibri" w:eastAsia="MS Mincho" w:hAnsi="Calibri" w:cs="Calibri"/>
          <w:sz w:val="22"/>
          <w:szCs w:val="22"/>
          <w:lang w:val="cs-CZ"/>
        </w:rPr>
        <w:t> </w:t>
      </w:r>
      <w:r w:rsidRPr="00B412BA">
        <w:rPr>
          <w:rFonts w:ascii="Calibri" w:eastAsia="MS Mincho" w:hAnsi="Calibri" w:cs="Calibri"/>
          <w:sz w:val="22"/>
          <w:szCs w:val="22"/>
        </w:rPr>
        <w:t xml:space="preserve">důsledku skutečností dodatečně zjištěných objednatelem v průběhu prací. </w:t>
      </w:r>
    </w:p>
    <w:p w14:paraId="0307EDA1" w14:textId="77777777" w:rsidR="00076BFF" w:rsidRPr="00B412BA" w:rsidRDefault="00076BFF" w:rsidP="00076BFF">
      <w:pPr>
        <w:pStyle w:val="Prosttext"/>
        <w:rPr>
          <w:rFonts w:ascii="Calibri" w:eastAsia="MS Mincho" w:hAnsi="Calibri" w:cs="Calibri"/>
          <w:b/>
          <w:bCs/>
          <w:sz w:val="22"/>
          <w:szCs w:val="22"/>
          <w:lang w:val="cs-CZ"/>
        </w:rPr>
      </w:pPr>
    </w:p>
    <w:p w14:paraId="6233E41F" w14:textId="77777777" w:rsidR="00076BFF" w:rsidRPr="00B412BA" w:rsidRDefault="00076BFF" w:rsidP="00076BFF">
      <w:pPr>
        <w:pStyle w:val="Prosttext"/>
        <w:rPr>
          <w:rFonts w:ascii="Calibri" w:eastAsia="MS Mincho" w:hAnsi="Calibri" w:cs="Calibri"/>
          <w:b/>
          <w:bCs/>
          <w:sz w:val="22"/>
          <w:szCs w:val="22"/>
          <w:lang w:val="cs-CZ"/>
        </w:rPr>
      </w:pPr>
    </w:p>
    <w:p w14:paraId="7BC360A9" w14:textId="77777777" w:rsidR="00076BFF" w:rsidRPr="00B412BA" w:rsidRDefault="00076BFF" w:rsidP="00076BFF">
      <w:pPr>
        <w:pStyle w:val="Prosttext"/>
        <w:jc w:val="center"/>
        <w:rPr>
          <w:rFonts w:ascii="Calibri" w:eastAsia="MS Mincho" w:hAnsi="Calibri" w:cs="Calibri"/>
          <w:b/>
          <w:bCs/>
          <w:sz w:val="28"/>
          <w:szCs w:val="28"/>
          <w:u w:val="single"/>
        </w:rPr>
      </w:pPr>
      <w:r w:rsidRPr="00B412BA">
        <w:rPr>
          <w:rFonts w:ascii="Calibri" w:eastAsia="MS Mincho" w:hAnsi="Calibri" w:cs="Calibri"/>
          <w:b/>
          <w:bCs/>
          <w:sz w:val="28"/>
          <w:szCs w:val="28"/>
        </w:rPr>
        <w:t xml:space="preserve">IV. </w:t>
      </w:r>
      <w:r w:rsidRPr="00B412BA">
        <w:rPr>
          <w:rFonts w:ascii="Calibri" w:eastAsia="MS Mincho" w:hAnsi="Calibri" w:cs="Calibri"/>
          <w:b/>
          <w:bCs/>
          <w:sz w:val="28"/>
          <w:szCs w:val="28"/>
          <w:u w:val="single"/>
        </w:rPr>
        <w:t>Placení DÍLA a fakturace</w:t>
      </w:r>
    </w:p>
    <w:p w14:paraId="11603DB7" w14:textId="77777777" w:rsidR="00076BFF" w:rsidRPr="00B412BA" w:rsidRDefault="00076BFF" w:rsidP="00076BFF">
      <w:pPr>
        <w:pStyle w:val="Prosttext"/>
        <w:jc w:val="both"/>
        <w:rPr>
          <w:rFonts w:ascii="Calibri" w:eastAsia="MS Mincho" w:hAnsi="Calibri" w:cs="Calibri"/>
          <w:bCs/>
          <w:sz w:val="28"/>
          <w:szCs w:val="28"/>
        </w:rPr>
      </w:pPr>
    </w:p>
    <w:p w14:paraId="721CCCCE" w14:textId="0EDC9688" w:rsidR="003205BE" w:rsidRPr="00B412BA" w:rsidRDefault="003205BE" w:rsidP="00E773CE">
      <w:pPr>
        <w:pStyle w:val="Prosttext"/>
        <w:numPr>
          <w:ilvl w:val="3"/>
          <w:numId w:val="20"/>
        </w:numPr>
        <w:jc w:val="both"/>
        <w:rPr>
          <w:rFonts w:ascii="Calibri" w:eastAsia="MS Mincho" w:hAnsi="Calibri" w:cs="Calibri"/>
          <w:sz w:val="22"/>
          <w:szCs w:val="22"/>
        </w:rPr>
      </w:pPr>
      <w:r w:rsidRPr="00B412BA">
        <w:rPr>
          <w:rFonts w:ascii="Calibri" w:eastAsia="MS Mincho" w:hAnsi="Calibri" w:cs="Calibri"/>
          <w:sz w:val="22"/>
          <w:szCs w:val="22"/>
        </w:rPr>
        <w:t>Objednatel nebude poskytovat zhotoviteli zálohy. Pro fakturování a placení DÍLA</w:t>
      </w:r>
      <w:r w:rsidR="002D4D7A">
        <w:rPr>
          <w:rFonts w:ascii="Calibri" w:eastAsia="MS Mincho" w:hAnsi="Calibri" w:cs="Calibri"/>
          <w:sz w:val="22"/>
          <w:szCs w:val="22"/>
        </w:rPr>
        <w:t>,</w:t>
      </w:r>
      <w:r w:rsidRPr="00B412BA">
        <w:rPr>
          <w:rFonts w:ascii="Calibri" w:eastAsia="MS Mincho" w:hAnsi="Calibri" w:cs="Calibri"/>
          <w:sz w:val="22"/>
          <w:szCs w:val="22"/>
        </w:rPr>
        <w:t xml:space="preserve"> se smluvní strany dohodly, že úhrada ceny DÍLA dle oddílu  I., čl. III. této </w:t>
      </w:r>
      <w:r w:rsidRPr="00B412BA">
        <w:rPr>
          <w:rFonts w:ascii="Calibri" w:eastAsia="MS Mincho" w:hAnsi="Calibri" w:cs="Calibri"/>
          <w:sz w:val="22"/>
          <w:szCs w:val="22"/>
          <w:lang w:val="cs-CZ"/>
        </w:rPr>
        <w:t>S</w:t>
      </w:r>
      <w:r w:rsidRPr="00B412BA">
        <w:rPr>
          <w:rFonts w:ascii="Calibri" w:eastAsia="MS Mincho" w:hAnsi="Calibri" w:cs="Calibri"/>
          <w:sz w:val="22"/>
          <w:szCs w:val="22"/>
        </w:rPr>
        <w:t>mlouvy</w:t>
      </w:r>
      <w:r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bude formou konečné faktury</w:t>
      </w:r>
      <w:r w:rsidRPr="00B412BA">
        <w:rPr>
          <w:rFonts w:ascii="Calibri" w:eastAsia="MS Mincho" w:hAnsi="Calibri" w:cs="Calibri"/>
          <w:sz w:val="22"/>
          <w:szCs w:val="22"/>
          <w:lang w:val="cs-CZ"/>
        </w:rPr>
        <w:t xml:space="preserve">. </w:t>
      </w:r>
      <w:r w:rsidRPr="00B412BA">
        <w:rPr>
          <w:rFonts w:ascii="Calibri" w:hAnsi="Calibri" w:cs="Calibri"/>
          <w:sz w:val="22"/>
          <w:szCs w:val="22"/>
        </w:rPr>
        <w:t xml:space="preserve">Právo na zaplacení </w:t>
      </w:r>
      <w:r w:rsidR="002857C9">
        <w:rPr>
          <w:rFonts w:ascii="Calibri" w:hAnsi="Calibri" w:cs="Calibri"/>
          <w:sz w:val="22"/>
          <w:szCs w:val="22"/>
        </w:rPr>
        <w:t>ceny DÍLA</w:t>
      </w:r>
      <w:r w:rsidR="00E05037">
        <w:rPr>
          <w:rFonts w:ascii="Calibri" w:hAnsi="Calibri" w:cs="Calibri"/>
          <w:sz w:val="22"/>
          <w:szCs w:val="22"/>
        </w:rPr>
        <w:t>,</w:t>
      </w:r>
      <w:r w:rsidRPr="00B412BA">
        <w:rPr>
          <w:rFonts w:ascii="Calibri" w:hAnsi="Calibri" w:cs="Calibri"/>
          <w:sz w:val="22"/>
          <w:szCs w:val="22"/>
        </w:rPr>
        <w:t xml:space="preserve"> vznikne </w:t>
      </w:r>
      <w:r w:rsidRPr="00B412BA">
        <w:rPr>
          <w:rFonts w:ascii="Calibri" w:hAnsi="Calibri" w:cs="Calibri"/>
          <w:sz w:val="22"/>
          <w:szCs w:val="22"/>
          <w:lang w:val="cs-CZ"/>
        </w:rPr>
        <w:t>zhotoviteli</w:t>
      </w:r>
      <w:r w:rsidRPr="00B412BA">
        <w:rPr>
          <w:rFonts w:ascii="Calibri" w:hAnsi="Calibri" w:cs="Calibri"/>
          <w:sz w:val="22"/>
          <w:szCs w:val="22"/>
        </w:rPr>
        <w:t xml:space="preserve"> teprve po provedení DÍLA, tj. dokončení</w:t>
      </w:r>
      <w:r w:rsidR="00AD503B">
        <w:rPr>
          <w:rFonts w:ascii="Calibri" w:hAnsi="Calibri" w:cs="Calibri"/>
          <w:sz w:val="22"/>
          <w:szCs w:val="22"/>
        </w:rPr>
        <w:t>m</w:t>
      </w:r>
      <w:r w:rsidRPr="00B412BA">
        <w:rPr>
          <w:rFonts w:ascii="Calibri" w:hAnsi="Calibri" w:cs="Calibri"/>
          <w:sz w:val="22"/>
          <w:szCs w:val="22"/>
        </w:rPr>
        <w:t xml:space="preserve"> kompletního DÍLA bez vad a nedodělků a po jeho protokolárním předání a převzetí objednatelem. </w:t>
      </w:r>
    </w:p>
    <w:p w14:paraId="23C39BFC" w14:textId="07F69E34" w:rsidR="00076BFF" w:rsidRPr="00B412BA" w:rsidRDefault="003205BE" w:rsidP="00E773CE">
      <w:pPr>
        <w:pStyle w:val="Prosttext"/>
        <w:numPr>
          <w:ilvl w:val="3"/>
          <w:numId w:val="20"/>
        </w:numPr>
        <w:jc w:val="both"/>
        <w:rPr>
          <w:rFonts w:ascii="Calibri" w:eastAsia="MS Mincho" w:hAnsi="Calibri" w:cs="Calibri"/>
          <w:sz w:val="22"/>
          <w:szCs w:val="22"/>
        </w:rPr>
      </w:pPr>
      <w:r w:rsidRPr="00B412BA">
        <w:rPr>
          <w:rFonts w:ascii="Calibri" w:eastAsia="MS Mincho" w:hAnsi="Calibri" w:cs="Calibri"/>
          <w:sz w:val="22"/>
          <w:szCs w:val="22"/>
        </w:rPr>
        <w:t>Při převzetí DÍLA v termínu dle</w:t>
      </w:r>
      <w:r w:rsidRPr="00B412BA">
        <w:rPr>
          <w:rFonts w:ascii="Calibri" w:eastAsia="MS Mincho" w:hAnsi="Calibri" w:cs="Calibri"/>
          <w:sz w:val="22"/>
          <w:szCs w:val="22"/>
          <w:lang w:val="cs-CZ"/>
        </w:rPr>
        <w:t xml:space="preserve"> oddílu I., čl. II.</w:t>
      </w:r>
      <w:r w:rsidR="00076BFF" w:rsidRPr="00B412BA">
        <w:rPr>
          <w:rFonts w:ascii="Calibri" w:eastAsia="MS Mincho" w:hAnsi="Calibri" w:cs="Calibri"/>
          <w:sz w:val="22"/>
          <w:szCs w:val="22"/>
        </w:rPr>
        <w:t xml:space="preserve">, odst. 1 této </w:t>
      </w:r>
      <w:r w:rsidR="00A7455D" w:rsidRPr="00B412BA">
        <w:rPr>
          <w:rFonts w:ascii="Calibri" w:eastAsia="MS Mincho" w:hAnsi="Calibri" w:cs="Calibri"/>
          <w:sz w:val="22"/>
          <w:szCs w:val="22"/>
          <w:lang w:val="cs-CZ"/>
        </w:rPr>
        <w:t>S</w:t>
      </w:r>
      <w:r w:rsidR="00076BFF" w:rsidRPr="00B412BA">
        <w:rPr>
          <w:rFonts w:ascii="Calibri" w:eastAsia="MS Mincho" w:hAnsi="Calibri" w:cs="Calibri"/>
          <w:sz w:val="22"/>
          <w:szCs w:val="22"/>
        </w:rPr>
        <w:t xml:space="preserve">mlouvy, bude oboustranně podepsán </w:t>
      </w:r>
      <w:r w:rsidR="00B01B0D">
        <w:rPr>
          <w:rFonts w:ascii="Calibri" w:eastAsia="MS Mincho" w:hAnsi="Calibri" w:cs="Calibri"/>
          <w:sz w:val="22"/>
          <w:szCs w:val="22"/>
        </w:rPr>
        <w:t>Protokol o předání DÍLA (dále též “</w:t>
      </w:r>
      <w:r w:rsidR="00076BFF" w:rsidRPr="00D31273">
        <w:rPr>
          <w:rFonts w:ascii="Calibri" w:eastAsia="MS Mincho" w:hAnsi="Calibri" w:cs="Calibri"/>
          <w:b/>
          <w:bCs/>
          <w:i/>
          <w:iCs/>
          <w:sz w:val="22"/>
          <w:szCs w:val="22"/>
        </w:rPr>
        <w:t>předávací protokol</w:t>
      </w:r>
      <w:r w:rsidR="00B01B0D">
        <w:rPr>
          <w:rFonts w:ascii="Calibri" w:eastAsia="MS Mincho" w:hAnsi="Calibri" w:cs="Calibri"/>
          <w:sz w:val="22"/>
          <w:szCs w:val="22"/>
        </w:rPr>
        <w:t>”)</w:t>
      </w:r>
      <w:r w:rsidR="00076BFF" w:rsidRPr="00B412BA">
        <w:rPr>
          <w:rFonts w:ascii="Calibri" w:eastAsia="MS Mincho" w:hAnsi="Calibri" w:cs="Calibri"/>
          <w:sz w:val="22"/>
          <w:szCs w:val="22"/>
        </w:rPr>
        <w:t xml:space="preserve"> - část 1 (příloha č.</w:t>
      </w:r>
      <w:r w:rsidR="00A7455D" w:rsidRPr="00B412BA">
        <w:rPr>
          <w:rFonts w:ascii="Calibri" w:eastAsia="MS Mincho" w:hAnsi="Calibri" w:cs="Calibri"/>
          <w:sz w:val="22"/>
          <w:szCs w:val="22"/>
          <w:lang w:val="cs-CZ"/>
        </w:rPr>
        <w:t xml:space="preserve"> </w:t>
      </w:r>
      <w:r w:rsidR="00076BFF" w:rsidRPr="00B412BA">
        <w:rPr>
          <w:rFonts w:ascii="Calibri" w:eastAsia="MS Mincho" w:hAnsi="Calibri" w:cs="Calibri"/>
          <w:sz w:val="22"/>
          <w:szCs w:val="22"/>
        </w:rPr>
        <w:t xml:space="preserve">1 </w:t>
      </w:r>
      <w:r w:rsidR="00B01B0D">
        <w:rPr>
          <w:rFonts w:ascii="Calibri" w:eastAsia="MS Mincho" w:hAnsi="Calibri" w:cs="Calibri"/>
          <w:sz w:val="22"/>
          <w:szCs w:val="22"/>
        </w:rPr>
        <w:t xml:space="preserve">této </w:t>
      </w:r>
      <w:r w:rsidR="00076BFF" w:rsidRPr="00B412BA">
        <w:rPr>
          <w:rFonts w:ascii="Calibri" w:eastAsia="MS Mincho" w:hAnsi="Calibri" w:cs="Calibri"/>
          <w:sz w:val="22"/>
          <w:szCs w:val="22"/>
        </w:rPr>
        <w:t>S</w:t>
      </w:r>
      <w:r w:rsidR="00A7455D" w:rsidRPr="00B412BA">
        <w:rPr>
          <w:rFonts w:ascii="Calibri" w:eastAsia="MS Mincho" w:hAnsi="Calibri" w:cs="Calibri"/>
          <w:sz w:val="22"/>
          <w:szCs w:val="22"/>
          <w:lang w:val="cs-CZ"/>
        </w:rPr>
        <w:t>O</w:t>
      </w:r>
      <w:r w:rsidR="00076BFF" w:rsidRPr="00B412BA">
        <w:rPr>
          <w:rFonts w:ascii="Calibri" w:eastAsia="MS Mincho" w:hAnsi="Calibri" w:cs="Calibri"/>
          <w:sz w:val="22"/>
          <w:szCs w:val="22"/>
        </w:rPr>
        <w:t>D</w:t>
      </w:r>
      <w:r w:rsidR="00D94A8A">
        <w:rPr>
          <w:rFonts w:ascii="Calibri" w:eastAsia="MS Mincho" w:hAnsi="Calibri" w:cs="Calibri"/>
          <w:sz w:val="22"/>
          <w:szCs w:val="22"/>
        </w:rPr>
        <w:t>, jako její nedílná součást</w:t>
      </w:r>
      <w:r w:rsidR="00076BFF" w:rsidRPr="00B412BA">
        <w:rPr>
          <w:rFonts w:ascii="Calibri" w:eastAsia="MS Mincho" w:hAnsi="Calibri" w:cs="Calibri"/>
          <w:sz w:val="22"/>
          <w:szCs w:val="22"/>
        </w:rPr>
        <w:t>).</w:t>
      </w:r>
    </w:p>
    <w:p w14:paraId="0D13F508" w14:textId="7B94257A" w:rsidR="003205BE" w:rsidRPr="00B412BA" w:rsidRDefault="003205BE" w:rsidP="00E773CE">
      <w:pPr>
        <w:pStyle w:val="Prosttext"/>
        <w:numPr>
          <w:ilvl w:val="3"/>
          <w:numId w:val="20"/>
        </w:numPr>
        <w:jc w:val="both"/>
        <w:rPr>
          <w:rFonts w:ascii="Calibri" w:eastAsia="MS Mincho" w:hAnsi="Calibri" w:cs="Calibri"/>
          <w:sz w:val="22"/>
          <w:szCs w:val="22"/>
        </w:rPr>
      </w:pPr>
      <w:r w:rsidRPr="00B412BA">
        <w:rPr>
          <w:rFonts w:ascii="Calibri" w:eastAsia="MS Mincho" w:hAnsi="Calibri" w:cs="Calibri"/>
          <w:sz w:val="22"/>
          <w:szCs w:val="22"/>
        </w:rPr>
        <w:t>Na základě potvrzení o kontrole DÍLA</w:t>
      </w:r>
      <w:r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(část 2 předávacího protokolu</w:t>
      </w:r>
      <w:r w:rsidRPr="00B412BA">
        <w:rPr>
          <w:rFonts w:ascii="Calibri" w:eastAsia="MS Mincho" w:hAnsi="Calibri" w:cs="Calibri"/>
          <w:sz w:val="22"/>
          <w:szCs w:val="22"/>
          <w:lang w:val="cs-CZ"/>
        </w:rPr>
        <w:t>, jenž je přílohou č. 1 této Smlouvy</w:t>
      </w:r>
      <w:r w:rsidR="00D94A8A">
        <w:rPr>
          <w:rFonts w:ascii="Calibri" w:eastAsia="MS Mincho" w:hAnsi="Calibri" w:cs="Calibri"/>
          <w:sz w:val="22"/>
          <w:szCs w:val="22"/>
          <w:lang w:val="cs-CZ"/>
        </w:rPr>
        <w:t>, jako její nedílná součást</w:t>
      </w:r>
      <w:r w:rsidRPr="00B412BA">
        <w:rPr>
          <w:rFonts w:ascii="Calibri" w:eastAsia="MS Mincho" w:hAnsi="Calibri" w:cs="Calibri"/>
          <w:sz w:val="22"/>
          <w:szCs w:val="22"/>
        </w:rPr>
        <w:t>), případně také zápisu o odstranění vad a nedodělků</w:t>
      </w:r>
      <w:r w:rsidR="00B01B0D">
        <w:rPr>
          <w:rFonts w:ascii="Calibri" w:eastAsia="MS Mincho" w:hAnsi="Calibri" w:cs="Calibri"/>
          <w:sz w:val="22"/>
          <w:szCs w:val="22"/>
        </w:rPr>
        <w:t xml:space="preserve"> DÍLA</w:t>
      </w:r>
      <w:r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uvedených v zápise o předání a převzetí DÍLA, je zhotovitel oprávněn vystavit </w:t>
      </w:r>
      <w:r w:rsidRPr="00B412BA">
        <w:rPr>
          <w:rFonts w:ascii="Calibri" w:eastAsia="MS Mincho" w:hAnsi="Calibri" w:cs="Calibri"/>
          <w:sz w:val="22"/>
          <w:szCs w:val="22"/>
          <w:lang w:val="cs-CZ"/>
        </w:rPr>
        <w:t>fakturu na konečné DÍLO</w:t>
      </w:r>
      <w:r w:rsidRPr="00B412BA">
        <w:rPr>
          <w:rFonts w:ascii="Calibri" w:eastAsia="MS Mincho" w:hAnsi="Calibri" w:cs="Calibri"/>
          <w:sz w:val="22"/>
          <w:szCs w:val="22"/>
        </w:rPr>
        <w:t xml:space="preserve">. Přílohou </w:t>
      </w:r>
      <w:r w:rsidRPr="00B412BA">
        <w:rPr>
          <w:rFonts w:ascii="Calibri" w:eastAsia="MS Mincho" w:hAnsi="Calibri" w:cs="Calibri"/>
          <w:sz w:val="22"/>
          <w:szCs w:val="22"/>
          <w:lang w:val="cs-CZ"/>
        </w:rPr>
        <w:t>konečné</w:t>
      </w:r>
      <w:r w:rsidRPr="00B412BA">
        <w:rPr>
          <w:rFonts w:ascii="Calibri" w:eastAsia="MS Mincho" w:hAnsi="Calibri" w:cs="Calibri"/>
          <w:sz w:val="22"/>
          <w:szCs w:val="22"/>
        </w:rPr>
        <w:t xml:space="preserve"> faktury bude oboustranně odsouhlasený a</w:t>
      </w:r>
      <w:r w:rsidRPr="00B412BA">
        <w:rPr>
          <w:rFonts w:ascii="Calibri" w:eastAsia="MS Mincho" w:hAnsi="Calibri" w:cs="Calibri"/>
          <w:sz w:val="22"/>
          <w:szCs w:val="22"/>
          <w:lang w:val="cs-CZ"/>
        </w:rPr>
        <w:t> </w:t>
      </w:r>
      <w:r w:rsidRPr="00B412BA">
        <w:rPr>
          <w:rFonts w:ascii="Calibri" w:eastAsia="MS Mincho" w:hAnsi="Calibri" w:cs="Calibri"/>
          <w:sz w:val="22"/>
          <w:szCs w:val="22"/>
        </w:rPr>
        <w:t xml:space="preserve">podepsaný </w:t>
      </w:r>
      <w:r w:rsidR="00B01B0D">
        <w:rPr>
          <w:rFonts w:ascii="Calibri" w:eastAsia="MS Mincho" w:hAnsi="Calibri" w:cs="Calibri"/>
          <w:sz w:val="22"/>
          <w:szCs w:val="22"/>
        </w:rPr>
        <w:t>P</w:t>
      </w:r>
      <w:r w:rsidRPr="00B412BA">
        <w:rPr>
          <w:rFonts w:ascii="Calibri" w:eastAsia="MS Mincho" w:hAnsi="Calibri" w:cs="Calibri"/>
          <w:sz w:val="22"/>
          <w:szCs w:val="22"/>
        </w:rPr>
        <w:t>rotokol o předání  DÍLA (příloha č.</w:t>
      </w:r>
      <w:r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 xml:space="preserve">1 </w:t>
      </w:r>
      <w:r w:rsidR="00B01B0D">
        <w:rPr>
          <w:rFonts w:ascii="Calibri" w:eastAsia="MS Mincho" w:hAnsi="Calibri" w:cs="Calibri"/>
          <w:sz w:val="22"/>
          <w:szCs w:val="22"/>
        </w:rPr>
        <w:t xml:space="preserve">této </w:t>
      </w:r>
      <w:r w:rsidRPr="00B412BA">
        <w:rPr>
          <w:rFonts w:ascii="Calibri" w:eastAsia="MS Mincho" w:hAnsi="Calibri" w:cs="Calibri"/>
          <w:sz w:val="22"/>
          <w:szCs w:val="22"/>
        </w:rPr>
        <w:t>S</w:t>
      </w:r>
      <w:r w:rsidRPr="00B412BA">
        <w:rPr>
          <w:rFonts w:ascii="Calibri" w:eastAsia="MS Mincho" w:hAnsi="Calibri" w:cs="Calibri"/>
          <w:sz w:val="22"/>
          <w:szCs w:val="22"/>
          <w:lang w:val="cs-CZ"/>
        </w:rPr>
        <w:t>O</w:t>
      </w:r>
      <w:r w:rsidRPr="00B412BA">
        <w:rPr>
          <w:rFonts w:ascii="Calibri" w:eastAsia="MS Mincho" w:hAnsi="Calibri" w:cs="Calibri"/>
          <w:sz w:val="22"/>
          <w:szCs w:val="22"/>
        </w:rPr>
        <w:t>D, tj. 1. a 2. část předávacího protokolu</w:t>
      </w:r>
      <w:r w:rsidR="00B01B0D">
        <w:rPr>
          <w:rFonts w:ascii="Calibri" w:eastAsia="MS Mincho" w:hAnsi="Calibri" w:cs="Calibri"/>
          <w:sz w:val="22"/>
          <w:szCs w:val="22"/>
        </w:rPr>
        <w:t>, jako její nedílná součást</w:t>
      </w:r>
      <w:r w:rsidRPr="00B412BA">
        <w:rPr>
          <w:rFonts w:ascii="Calibri" w:eastAsia="MS Mincho" w:hAnsi="Calibri" w:cs="Calibri"/>
          <w:sz w:val="22"/>
          <w:szCs w:val="22"/>
        </w:rPr>
        <w:t>), případně také zápis o odstranění vad a nedodělků</w:t>
      </w:r>
      <w:r w:rsidRPr="00B412BA">
        <w:rPr>
          <w:rFonts w:ascii="Calibri" w:eastAsia="MS Mincho" w:hAnsi="Calibri" w:cs="Calibri"/>
          <w:sz w:val="22"/>
          <w:szCs w:val="22"/>
          <w:lang w:val="cs-CZ"/>
        </w:rPr>
        <w:t xml:space="preserve"> DÍLA</w:t>
      </w:r>
      <w:r w:rsidRPr="00B412BA">
        <w:rPr>
          <w:rFonts w:ascii="Calibri" w:eastAsia="MS Mincho" w:hAnsi="Calibri" w:cs="Calibri"/>
          <w:sz w:val="22"/>
          <w:szCs w:val="22"/>
        </w:rPr>
        <w:t>. Splatnost</w:t>
      </w:r>
      <w:r w:rsidR="00B84813">
        <w:rPr>
          <w:rFonts w:ascii="Calibri" w:eastAsia="MS Mincho" w:hAnsi="Calibri" w:cs="Calibri"/>
          <w:sz w:val="22"/>
          <w:szCs w:val="22"/>
        </w:rPr>
        <w:t xml:space="preserve"> konečné</w:t>
      </w:r>
      <w:r w:rsidRPr="00B412BA">
        <w:rPr>
          <w:rFonts w:ascii="Calibri" w:eastAsia="MS Mincho" w:hAnsi="Calibri" w:cs="Calibri"/>
          <w:sz w:val="22"/>
          <w:szCs w:val="22"/>
        </w:rPr>
        <w:t xml:space="preserve"> faktury činí 30 kalendářních dnů od data jejího prokazatelného doručení objednateli, přičemž zhotovitel je povinen doručit </w:t>
      </w:r>
      <w:r w:rsidR="00603971">
        <w:rPr>
          <w:rFonts w:ascii="Calibri" w:eastAsia="MS Mincho" w:hAnsi="Calibri" w:cs="Calibri"/>
          <w:sz w:val="22"/>
          <w:szCs w:val="22"/>
        </w:rPr>
        <w:t xml:space="preserve">konečnou </w:t>
      </w:r>
      <w:r w:rsidRPr="00B412BA">
        <w:rPr>
          <w:rFonts w:ascii="Calibri" w:eastAsia="MS Mincho" w:hAnsi="Calibri" w:cs="Calibri"/>
          <w:sz w:val="22"/>
          <w:szCs w:val="22"/>
        </w:rPr>
        <w:t>faktur</w:t>
      </w:r>
      <w:r w:rsidR="00603971">
        <w:rPr>
          <w:rFonts w:ascii="Calibri" w:eastAsia="MS Mincho" w:hAnsi="Calibri" w:cs="Calibri"/>
          <w:sz w:val="22"/>
          <w:szCs w:val="22"/>
        </w:rPr>
        <w:t xml:space="preserve">u </w:t>
      </w:r>
      <w:r w:rsidRPr="00B412BA">
        <w:rPr>
          <w:rFonts w:ascii="Calibri" w:eastAsia="MS Mincho" w:hAnsi="Calibri" w:cs="Calibri"/>
          <w:sz w:val="22"/>
          <w:szCs w:val="22"/>
        </w:rPr>
        <w:t>objednateli nejpozději do 10 dnů od data uskutečn</w:t>
      </w:r>
      <w:r w:rsidRPr="00B412BA">
        <w:rPr>
          <w:rFonts w:ascii="Calibri" w:eastAsia="MS Mincho" w:hAnsi="Calibri" w:cs="Calibri"/>
          <w:sz w:val="22"/>
          <w:szCs w:val="22"/>
          <w:lang w:val="cs-CZ"/>
        </w:rPr>
        <w:t>ění</w:t>
      </w:r>
      <w:r w:rsidRPr="00B412BA">
        <w:rPr>
          <w:rFonts w:ascii="Calibri" w:eastAsia="MS Mincho" w:hAnsi="Calibri" w:cs="Calibri"/>
          <w:sz w:val="22"/>
          <w:szCs w:val="22"/>
        </w:rPr>
        <w:t xml:space="preserve"> zdanitelného plnění. Pokud objednatel nevydá potvrzení o kontrole DÍLA do 3 kalendářních měsíců od předání DÍLA</w:t>
      </w:r>
      <w:r w:rsidR="00B84813">
        <w:rPr>
          <w:rFonts w:ascii="Calibri" w:eastAsia="MS Mincho" w:hAnsi="Calibri" w:cs="Calibri"/>
          <w:sz w:val="22"/>
          <w:szCs w:val="22"/>
        </w:rPr>
        <w:t xml:space="preserve"> objednateli</w:t>
      </w:r>
      <w:r w:rsidRPr="00B412BA">
        <w:rPr>
          <w:rFonts w:ascii="Calibri" w:eastAsia="MS Mincho" w:hAnsi="Calibri" w:cs="Calibri"/>
          <w:sz w:val="22"/>
          <w:szCs w:val="22"/>
        </w:rPr>
        <w:t>, vzniká právo zhotoviteli fakturovat.</w:t>
      </w:r>
    </w:p>
    <w:p w14:paraId="21AB30D5" w14:textId="45CD12ED" w:rsidR="00076BFF" w:rsidRPr="00B412BA" w:rsidRDefault="00076BFF" w:rsidP="00E773CE">
      <w:pPr>
        <w:pStyle w:val="Prosttext"/>
        <w:numPr>
          <w:ilvl w:val="3"/>
          <w:numId w:val="20"/>
        </w:numPr>
        <w:jc w:val="both"/>
        <w:rPr>
          <w:rFonts w:ascii="Calibri" w:eastAsia="MS Mincho" w:hAnsi="Calibri" w:cs="Calibri"/>
          <w:sz w:val="22"/>
          <w:szCs w:val="22"/>
          <w:lang w:val="cs-CZ"/>
        </w:rPr>
      </w:pPr>
      <w:r w:rsidRPr="00B412BA">
        <w:rPr>
          <w:rFonts w:ascii="Calibri" w:eastAsia="MS Mincho" w:hAnsi="Calibri" w:cs="Calibri"/>
          <w:sz w:val="22"/>
          <w:szCs w:val="22"/>
        </w:rPr>
        <w:t>Úhrada částky odpovídající provedenému zvětšení rozsahu DÍLA a víceprací</w:t>
      </w:r>
      <w:r w:rsidR="00B84813">
        <w:rPr>
          <w:rFonts w:ascii="Calibri" w:eastAsia="MS Mincho" w:hAnsi="Calibri" w:cs="Calibri"/>
          <w:sz w:val="22"/>
          <w:szCs w:val="22"/>
        </w:rPr>
        <w:t>,</w:t>
      </w:r>
      <w:r w:rsidRPr="00B412BA">
        <w:rPr>
          <w:rFonts w:ascii="Calibri" w:eastAsia="MS Mincho" w:hAnsi="Calibri" w:cs="Calibri"/>
          <w:sz w:val="22"/>
          <w:szCs w:val="22"/>
        </w:rPr>
        <w:t xml:space="preserve"> bude provedena objednatelem na základě samostatné fakturace zhotovitele</w:t>
      </w:r>
      <w:r w:rsidR="00A7455D"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v souladu s cenou dohodnutou v příslušném písemném </w:t>
      </w:r>
      <w:r w:rsidR="00A7455D" w:rsidRPr="00B412BA">
        <w:rPr>
          <w:rFonts w:ascii="Calibri" w:eastAsia="MS Mincho" w:hAnsi="Calibri" w:cs="Calibri"/>
          <w:sz w:val="22"/>
          <w:szCs w:val="22"/>
          <w:lang w:val="cs-CZ"/>
        </w:rPr>
        <w:t>d</w:t>
      </w:r>
      <w:r w:rsidRPr="00B412BA">
        <w:rPr>
          <w:rFonts w:ascii="Calibri" w:eastAsia="MS Mincho" w:hAnsi="Calibri" w:cs="Calibri"/>
          <w:sz w:val="22"/>
          <w:szCs w:val="22"/>
        </w:rPr>
        <w:t xml:space="preserve">odatku k této </w:t>
      </w:r>
      <w:r w:rsidR="00A7455D" w:rsidRPr="00B412BA">
        <w:rPr>
          <w:rFonts w:ascii="Calibri" w:eastAsia="MS Mincho" w:hAnsi="Calibri" w:cs="Calibri"/>
          <w:sz w:val="22"/>
          <w:szCs w:val="22"/>
          <w:lang w:val="cs-CZ"/>
        </w:rPr>
        <w:t>S</w:t>
      </w:r>
      <w:r w:rsidRPr="00B412BA">
        <w:rPr>
          <w:rFonts w:ascii="Calibri" w:eastAsia="MS Mincho" w:hAnsi="Calibri" w:cs="Calibri"/>
          <w:sz w:val="22"/>
          <w:szCs w:val="22"/>
        </w:rPr>
        <w:t>mlouvě.</w:t>
      </w:r>
    </w:p>
    <w:p w14:paraId="3F7D0CC2" w14:textId="7C505F7D" w:rsidR="00076BFF" w:rsidRPr="00B412BA" w:rsidRDefault="00076BFF" w:rsidP="00E773CE">
      <w:pPr>
        <w:pStyle w:val="Prosttext"/>
        <w:numPr>
          <w:ilvl w:val="3"/>
          <w:numId w:val="20"/>
        </w:numPr>
        <w:jc w:val="both"/>
        <w:rPr>
          <w:rFonts w:ascii="Calibri" w:eastAsia="MS Mincho" w:hAnsi="Calibri" w:cs="Calibri"/>
          <w:sz w:val="22"/>
          <w:szCs w:val="22"/>
        </w:rPr>
      </w:pPr>
      <w:r w:rsidRPr="00B412BA">
        <w:rPr>
          <w:rFonts w:ascii="Calibri" w:eastAsia="MS Mincho" w:hAnsi="Calibri" w:cs="Calibri"/>
          <w:sz w:val="22"/>
          <w:szCs w:val="22"/>
        </w:rPr>
        <w:t>Faktura zhotovitele musí obsahovat všechny obvyklé náležitosti platebních dokladů</w:t>
      </w:r>
      <w:r w:rsidR="006B1D2D"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stanovené    </w:t>
      </w:r>
      <w:r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 xml:space="preserve">zákonem o DPH a </w:t>
      </w:r>
      <w:r w:rsidRPr="00B412BA">
        <w:rPr>
          <w:rFonts w:ascii="Calibri" w:eastAsia="MS Mincho" w:hAnsi="Calibri" w:cs="Calibri"/>
          <w:sz w:val="22"/>
          <w:szCs w:val="22"/>
          <w:lang w:val="cs-CZ"/>
        </w:rPr>
        <w:t>občanským</w:t>
      </w:r>
      <w:r w:rsidRPr="00B412BA">
        <w:rPr>
          <w:rFonts w:ascii="Calibri" w:eastAsia="MS Mincho" w:hAnsi="Calibri" w:cs="Calibri"/>
          <w:sz w:val="22"/>
          <w:szCs w:val="22"/>
        </w:rPr>
        <w:t xml:space="preserve"> zákoníkem, zejména:</w:t>
      </w:r>
    </w:p>
    <w:p w14:paraId="3B5F3CDA" w14:textId="77777777" w:rsidR="00076BFF" w:rsidRPr="00B412BA" w:rsidRDefault="00076BFF" w:rsidP="00E773CE">
      <w:pPr>
        <w:pStyle w:val="Prosttext"/>
        <w:numPr>
          <w:ilvl w:val="0"/>
          <w:numId w:val="21"/>
        </w:numPr>
        <w:jc w:val="both"/>
        <w:rPr>
          <w:rFonts w:ascii="Calibri" w:eastAsia="MS Mincho" w:hAnsi="Calibri" w:cs="Calibri"/>
          <w:sz w:val="22"/>
          <w:szCs w:val="22"/>
        </w:rPr>
      </w:pPr>
      <w:r w:rsidRPr="00B412BA">
        <w:rPr>
          <w:rFonts w:ascii="Calibri" w:eastAsia="MS Mincho" w:hAnsi="Calibri" w:cs="Calibri"/>
          <w:sz w:val="22"/>
          <w:szCs w:val="22"/>
        </w:rPr>
        <w:t>označení faktury a číslo,</w:t>
      </w:r>
    </w:p>
    <w:p w14:paraId="4FAE50E2" w14:textId="77777777" w:rsidR="00076BFF" w:rsidRPr="00B412BA" w:rsidRDefault="00076BFF" w:rsidP="00E773CE">
      <w:pPr>
        <w:pStyle w:val="Prosttext"/>
        <w:numPr>
          <w:ilvl w:val="0"/>
          <w:numId w:val="21"/>
        </w:numPr>
        <w:jc w:val="both"/>
        <w:rPr>
          <w:rFonts w:ascii="Calibri" w:eastAsia="MS Mincho" w:hAnsi="Calibri" w:cs="Calibri"/>
          <w:sz w:val="22"/>
          <w:szCs w:val="22"/>
        </w:rPr>
      </w:pPr>
      <w:r w:rsidRPr="00B412BA">
        <w:rPr>
          <w:rFonts w:ascii="Calibri" w:eastAsia="MS Mincho" w:hAnsi="Calibri" w:cs="Calibri"/>
          <w:sz w:val="22"/>
          <w:szCs w:val="22"/>
        </w:rPr>
        <w:t>obchodní název a sídlo objednatele a zhotovitele, jejich IČ</w:t>
      </w:r>
      <w:r w:rsidRPr="00B412BA">
        <w:rPr>
          <w:rFonts w:ascii="Calibri" w:eastAsia="MS Mincho" w:hAnsi="Calibri" w:cs="Calibri"/>
          <w:sz w:val="22"/>
          <w:szCs w:val="22"/>
          <w:lang w:val="cs-CZ"/>
        </w:rPr>
        <w:t>O</w:t>
      </w:r>
      <w:r w:rsidRPr="00B412BA">
        <w:rPr>
          <w:rFonts w:ascii="Calibri" w:eastAsia="MS Mincho" w:hAnsi="Calibri" w:cs="Calibri"/>
          <w:sz w:val="22"/>
          <w:szCs w:val="22"/>
        </w:rPr>
        <w:t xml:space="preserve"> a DIČ,</w:t>
      </w:r>
    </w:p>
    <w:p w14:paraId="6D61D833" w14:textId="77777777" w:rsidR="00076BFF" w:rsidRPr="00B412BA" w:rsidRDefault="00076BFF" w:rsidP="00E773CE">
      <w:pPr>
        <w:pStyle w:val="Prosttext"/>
        <w:numPr>
          <w:ilvl w:val="0"/>
          <w:numId w:val="21"/>
        </w:numPr>
        <w:jc w:val="both"/>
        <w:rPr>
          <w:rFonts w:ascii="Calibri" w:eastAsia="MS Mincho" w:hAnsi="Calibri" w:cs="Calibri"/>
          <w:sz w:val="22"/>
          <w:szCs w:val="22"/>
        </w:rPr>
      </w:pPr>
      <w:r w:rsidRPr="00B412BA">
        <w:rPr>
          <w:rFonts w:ascii="Calibri" w:eastAsia="MS Mincho" w:hAnsi="Calibri" w:cs="Calibri"/>
          <w:sz w:val="22"/>
          <w:szCs w:val="22"/>
        </w:rPr>
        <w:t>předmět plnění a den splnění,</w:t>
      </w:r>
    </w:p>
    <w:p w14:paraId="5DAFFE28" w14:textId="77777777" w:rsidR="00076BFF" w:rsidRPr="00B412BA" w:rsidRDefault="00076BFF" w:rsidP="00E773CE">
      <w:pPr>
        <w:pStyle w:val="Prosttext"/>
        <w:numPr>
          <w:ilvl w:val="0"/>
          <w:numId w:val="21"/>
        </w:numPr>
        <w:jc w:val="both"/>
        <w:rPr>
          <w:rFonts w:ascii="Calibri" w:eastAsia="MS Mincho" w:hAnsi="Calibri" w:cs="Calibri"/>
          <w:sz w:val="22"/>
          <w:szCs w:val="22"/>
        </w:rPr>
      </w:pPr>
      <w:r w:rsidRPr="00B412BA">
        <w:rPr>
          <w:rFonts w:ascii="Calibri" w:eastAsia="MS Mincho" w:hAnsi="Calibri" w:cs="Calibri"/>
          <w:sz w:val="22"/>
          <w:szCs w:val="22"/>
        </w:rPr>
        <w:t xml:space="preserve">den vystavení faktury, den uskutečnění zdanitelného plnění a lhůtu splatnosti, </w:t>
      </w:r>
    </w:p>
    <w:p w14:paraId="43B63872" w14:textId="49676A6E" w:rsidR="00076BFF" w:rsidRPr="00B412BA" w:rsidRDefault="00076BFF" w:rsidP="00E773CE">
      <w:pPr>
        <w:pStyle w:val="Prosttext"/>
        <w:numPr>
          <w:ilvl w:val="0"/>
          <w:numId w:val="21"/>
        </w:numPr>
        <w:jc w:val="both"/>
        <w:rPr>
          <w:rFonts w:ascii="Calibri" w:eastAsia="MS Mincho" w:hAnsi="Calibri" w:cs="Calibri"/>
          <w:sz w:val="22"/>
          <w:szCs w:val="22"/>
        </w:rPr>
      </w:pPr>
      <w:r w:rsidRPr="00B412BA">
        <w:rPr>
          <w:rFonts w:ascii="Calibri" w:eastAsia="MS Mincho" w:hAnsi="Calibri" w:cs="Calibri"/>
          <w:sz w:val="22"/>
          <w:szCs w:val="22"/>
        </w:rPr>
        <w:lastRenderedPageBreak/>
        <w:t>označení banky a číslo</w:t>
      </w:r>
      <w:r w:rsidR="00A7455D" w:rsidRPr="00B412BA">
        <w:rPr>
          <w:rFonts w:ascii="Calibri" w:eastAsia="MS Mincho" w:hAnsi="Calibri" w:cs="Calibri"/>
          <w:sz w:val="22"/>
          <w:szCs w:val="22"/>
          <w:lang w:val="cs-CZ"/>
        </w:rPr>
        <w:t xml:space="preserve"> bankovního</w:t>
      </w:r>
      <w:r w:rsidRPr="00B412BA">
        <w:rPr>
          <w:rFonts w:ascii="Calibri" w:eastAsia="MS Mincho" w:hAnsi="Calibri" w:cs="Calibri"/>
          <w:sz w:val="22"/>
          <w:szCs w:val="22"/>
        </w:rPr>
        <w:t xml:space="preserve"> účtu, na který má být placeno,</w:t>
      </w:r>
    </w:p>
    <w:p w14:paraId="40A0472E" w14:textId="1F6AE464" w:rsidR="00076BFF" w:rsidRPr="00B412BA" w:rsidRDefault="00076BFF" w:rsidP="00E773CE">
      <w:pPr>
        <w:pStyle w:val="Prosttext"/>
        <w:numPr>
          <w:ilvl w:val="0"/>
          <w:numId w:val="21"/>
        </w:numPr>
        <w:jc w:val="both"/>
        <w:rPr>
          <w:rFonts w:ascii="Calibri" w:eastAsia="MS Mincho" w:hAnsi="Calibri" w:cs="Calibri"/>
          <w:sz w:val="22"/>
          <w:szCs w:val="22"/>
          <w:lang w:val="cs-CZ"/>
        </w:rPr>
      </w:pPr>
      <w:r w:rsidRPr="00B412BA">
        <w:rPr>
          <w:rFonts w:ascii="Calibri" w:eastAsia="MS Mincho" w:hAnsi="Calibri" w:cs="Calibri"/>
          <w:sz w:val="22"/>
          <w:szCs w:val="22"/>
        </w:rPr>
        <w:t>fakturovanou částku a další náležitosti podle zákona č. 235/2004 Sb.</w:t>
      </w:r>
      <w:r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o DPH</w:t>
      </w:r>
      <w:r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ve znění pozdějších</w:t>
      </w:r>
      <w:r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předpisů, včetně razítka zhotovitele a podpisu oprávněné osoby zhotovitele,</w:t>
      </w:r>
      <w:r w:rsidR="00A7455D" w:rsidRPr="00B412BA">
        <w:rPr>
          <w:rFonts w:ascii="Calibri" w:eastAsia="MS Mincho" w:hAnsi="Calibri" w:cs="Calibri"/>
          <w:sz w:val="22"/>
          <w:szCs w:val="22"/>
          <w:lang w:val="cs-CZ"/>
        </w:rPr>
        <w:t xml:space="preserve"> </w:t>
      </w:r>
    </w:p>
    <w:p w14:paraId="5FD77A6A" w14:textId="2FF0253A" w:rsidR="00076BFF" w:rsidRPr="00B412BA" w:rsidRDefault="00076BFF" w:rsidP="00E773CE">
      <w:pPr>
        <w:pStyle w:val="Prosttext"/>
        <w:numPr>
          <w:ilvl w:val="0"/>
          <w:numId w:val="21"/>
        </w:numPr>
        <w:jc w:val="both"/>
        <w:rPr>
          <w:rFonts w:ascii="Calibri" w:eastAsia="MS Mincho" w:hAnsi="Calibri" w:cs="Calibri"/>
          <w:sz w:val="22"/>
          <w:szCs w:val="22"/>
        </w:rPr>
      </w:pPr>
      <w:r w:rsidRPr="00B412BA">
        <w:rPr>
          <w:rFonts w:ascii="Calibri" w:eastAsia="MS Mincho" w:hAnsi="Calibri" w:cs="Calibri"/>
          <w:sz w:val="22"/>
          <w:szCs w:val="22"/>
        </w:rPr>
        <w:t>údaje pro daňové účely</w:t>
      </w:r>
      <w:r w:rsidR="00B84813">
        <w:rPr>
          <w:rFonts w:ascii="Calibri" w:eastAsia="MS Mincho" w:hAnsi="Calibri" w:cs="Calibri"/>
          <w:sz w:val="22"/>
          <w:szCs w:val="22"/>
        </w:rPr>
        <w:t>,</w:t>
      </w:r>
      <w:r w:rsidRPr="00B412BA">
        <w:rPr>
          <w:rFonts w:ascii="Calibri" w:eastAsia="MS Mincho" w:hAnsi="Calibri" w:cs="Calibri"/>
          <w:sz w:val="22"/>
          <w:szCs w:val="22"/>
        </w:rPr>
        <w:t xml:space="preserve"> </w:t>
      </w:r>
    </w:p>
    <w:p w14:paraId="68801204" w14:textId="4F0D4001" w:rsidR="00076BFF" w:rsidRPr="00B412BA" w:rsidRDefault="00076BFF" w:rsidP="00E773CE">
      <w:pPr>
        <w:pStyle w:val="Prosttext"/>
        <w:numPr>
          <w:ilvl w:val="0"/>
          <w:numId w:val="21"/>
        </w:numPr>
        <w:jc w:val="both"/>
        <w:rPr>
          <w:rFonts w:ascii="Calibri" w:eastAsia="MS Mincho" w:hAnsi="Calibri" w:cs="Calibri"/>
          <w:sz w:val="22"/>
          <w:szCs w:val="22"/>
        </w:rPr>
      </w:pPr>
      <w:r w:rsidRPr="00B412BA">
        <w:rPr>
          <w:rFonts w:ascii="Calibri" w:eastAsia="MS Mincho" w:hAnsi="Calibri" w:cs="Calibri"/>
          <w:sz w:val="22"/>
          <w:szCs w:val="22"/>
        </w:rPr>
        <w:t xml:space="preserve">jako přílohu oboustranně odsouhlasený </w:t>
      </w:r>
      <w:r w:rsidR="00B84813">
        <w:rPr>
          <w:rFonts w:ascii="Calibri" w:eastAsia="MS Mincho" w:hAnsi="Calibri" w:cs="Calibri"/>
          <w:sz w:val="22"/>
          <w:szCs w:val="22"/>
        </w:rPr>
        <w:t>P</w:t>
      </w:r>
      <w:r w:rsidRPr="00B412BA">
        <w:rPr>
          <w:rFonts w:ascii="Calibri" w:eastAsia="MS Mincho" w:hAnsi="Calibri" w:cs="Calibri"/>
          <w:sz w:val="22"/>
          <w:szCs w:val="22"/>
        </w:rPr>
        <w:t>rotokol o předání DÍLA a</w:t>
      </w:r>
      <w:r w:rsidR="00942C1F">
        <w:rPr>
          <w:rFonts w:ascii="Calibri" w:eastAsia="MS Mincho" w:hAnsi="Calibri" w:cs="Calibri"/>
          <w:sz w:val="22"/>
          <w:szCs w:val="22"/>
        </w:rPr>
        <w:t xml:space="preserve"> případně</w:t>
      </w:r>
      <w:r w:rsidRPr="00B412BA">
        <w:rPr>
          <w:rFonts w:ascii="Calibri" w:eastAsia="MS Mincho" w:hAnsi="Calibri" w:cs="Calibri"/>
          <w:sz w:val="22"/>
          <w:szCs w:val="22"/>
        </w:rPr>
        <w:t xml:space="preserve"> zápis o odstranění vad a nedodělků </w:t>
      </w:r>
      <w:r w:rsidR="003205BE" w:rsidRPr="00B412BA">
        <w:rPr>
          <w:rFonts w:ascii="Calibri" w:eastAsia="MS Mincho" w:hAnsi="Calibri" w:cs="Calibri"/>
          <w:sz w:val="22"/>
          <w:szCs w:val="22"/>
          <w:lang w:val="cs-CZ"/>
        </w:rPr>
        <w:t>DÍLA.</w:t>
      </w:r>
    </w:p>
    <w:p w14:paraId="144017AB" w14:textId="2E739681" w:rsidR="00076BFF" w:rsidRPr="00B412BA" w:rsidRDefault="00076BFF" w:rsidP="00E773CE">
      <w:pPr>
        <w:pStyle w:val="Prosttext"/>
        <w:numPr>
          <w:ilvl w:val="3"/>
          <w:numId w:val="20"/>
        </w:numPr>
        <w:jc w:val="both"/>
        <w:rPr>
          <w:rFonts w:ascii="Calibri" w:eastAsia="MS Mincho" w:hAnsi="Calibri" w:cs="Calibri"/>
          <w:sz w:val="22"/>
          <w:szCs w:val="22"/>
        </w:rPr>
      </w:pPr>
      <w:r w:rsidRPr="00B412BA">
        <w:rPr>
          <w:rFonts w:ascii="Calibri" w:eastAsia="MS Mincho" w:hAnsi="Calibri" w:cs="Calibri"/>
          <w:sz w:val="22"/>
          <w:szCs w:val="22"/>
        </w:rPr>
        <w:t>V případě, že faktura vystavená dle tohoto oddílu</w:t>
      </w:r>
      <w:r w:rsidR="00E90D0B" w:rsidRPr="00B412BA">
        <w:rPr>
          <w:rFonts w:ascii="Calibri" w:eastAsia="MS Mincho" w:hAnsi="Calibri" w:cs="Calibri"/>
          <w:sz w:val="22"/>
          <w:szCs w:val="22"/>
          <w:lang w:val="cs-CZ"/>
        </w:rPr>
        <w:t xml:space="preserve"> této Smlouvy</w:t>
      </w:r>
      <w:r w:rsidR="003205BE"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bude obsahovat nesprávné nebo  neúplné údaje a nebude obsahovat všechny náležitosti</w:t>
      </w:r>
      <w:r w:rsidR="00B84813">
        <w:rPr>
          <w:rFonts w:ascii="Calibri" w:eastAsia="MS Mincho" w:hAnsi="Calibri" w:cs="Calibri"/>
          <w:sz w:val="22"/>
          <w:szCs w:val="22"/>
        </w:rPr>
        <w:t>,</w:t>
      </w:r>
      <w:r w:rsidRPr="00B412BA">
        <w:rPr>
          <w:rFonts w:ascii="Calibri" w:eastAsia="MS Mincho" w:hAnsi="Calibri" w:cs="Calibri"/>
          <w:sz w:val="22"/>
          <w:szCs w:val="22"/>
        </w:rPr>
        <w:t xml:space="preserve"> uvedené v odst. </w:t>
      </w:r>
      <w:r w:rsidRPr="00B412BA">
        <w:rPr>
          <w:rFonts w:ascii="Calibri" w:eastAsia="MS Mincho" w:hAnsi="Calibri" w:cs="Calibri"/>
          <w:sz w:val="22"/>
          <w:szCs w:val="22"/>
          <w:lang w:val="cs-CZ"/>
        </w:rPr>
        <w:t>5</w:t>
      </w:r>
      <w:r w:rsidR="00E90D0B" w:rsidRPr="00B412BA">
        <w:rPr>
          <w:rFonts w:ascii="Calibri" w:eastAsia="MS Mincho" w:hAnsi="Calibri" w:cs="Calibri"/>
          <w:sz w:val="22"/>
          <w:szCs w:val="22"/>
          <w:lang w:val="cs-CZ"/>
        </w:rPr>
        <w:t xml:space="preserve"> tohoto čl. této Smlouvy</w:t>
      </w:r>
      <w:r w:rsidRPr="00B412BA">
        <w:rPr>
          <w:rFonts w:ascii="Calibri" w:eastAsia="MS Mincho" w:hAnsi="Calibri" w:cs="Calibri"/>
          <w:sz w:val="22"/>
          <w:szCs w:val="22"/>
        </w:rPr>
        <w:t>,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79D8CA64" w14:textId="33C05B27" w:rsidR="00076BFF" w:rsidRPr="00B412BA" w:rsidRDefault="00076BFF" w:rsidP="00E773CE">
      <w:pPr>
        <w:pStyle w:val="Zkladntext0"/>
        <w:widowControl w:val="0"/>
        <w:numPr>
          <w:ilvl w:val="3"/>
          <w:numId w:val="20"/>
        </w:numPr>
        <w:spacing w:after="0"/>
        <w:jc w:val="both"/>
        <w:rPr>
          <w:rFonts w:ascii="Calibri" w:hAnsi="Calibri" w:cs="Calibri"/>
          <w:sz w:val="22"/>
          <w:szCs w:val="22"/>
        </w:rPr>
      </w:pPr>
      <w:r w:rsidRPr="00B412BA">
        <w:rPr>
          <w:rFonts w:ascii="Calibri" w:eastAsia="MS Mincho" w:hAnsi="Calibri" w:cs="Calibri"/>
          <w:sz w:val="22"/>
          <w:szCs w:val="22"/>
        </w:rPr>
        <w:t>Daň z přidané hodnoty bude při fakturaci veškerých prací a dodávek</w:t>
      </w:r>
      <w:r w:rsidR="006B1D2D"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účtována ve výši dle zákona o</w:t>
      </w:r>
      <w:r w:rsidRPr="00B412BA">
        <w:rPr>
          <w:rFonts w:ascii="Calibri" w:eastAsia="MS Mincho" w:hAnsi="Calibri" w:cs="Calibri"/>
          <w:sz w:val="22"/>
          <w:szCs w:val="22"/>
          <w:lang w:val="cs-CZ"/>
        </w:rPr>
        <w:t> </w:t>
      </w:r>
      <w:r w:rsidRPr="00B412BA">
        <w:rPr>
          <w:rFonts w:ascii="Calibri" w:eastAsia="MS Mincho" w:hAnsi="Calibri" w:cs="Calibri"/>
          <w:sz w:val="22"/>
          <w:szCs w:val="22"/>
        </w:rPr>
        <w:t>DPH</w:t>
      </w:r>
      <w:r w:rsidR="00E90D0B"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v platném znění. </w:t>
      </w:r>
    </w:p>
    <w:p w14:paraId="0CD96547" w14:textId="3D867ADF" w:rsidR="00076BFF" w:rsidRPr="00B412BA" w:rsidRDefault="00076BFF" w:rsidP="00E773CE">
      <w:pPr>
        <w:pStyle w:val="Zkladntext0"/>
        <w:widowControl w:val="0"/>
        <w:numPr>
          <w:ilvl w:val="3"/>
          <w:numId w:val="20"/>
        </w:numPr>
        <w:spacing w:after="0"/>
        <w:jc w:val="both"/>
        <w:rPr>
          <w:rFonts w:ascii="Calibri" w:hAnsi="Calibri" w:cs="Calibri"/>
          <w:sz w:val="22"/>
          <w:szCs w:val="22"/>
        </w:rPr>
      </w:pPr>
      <w:r w:rsidRPr="00B412BA">
        <w:rPr>
          <w:rFonts w:ascii="Calibri" w:eastAsia="MS Mincho" w:hAnsi="Calibri" w:cs="Calibri"/>
          <w:bCs/>
          <w:sz w:val="22"/>
          <w:szCs w:val="22"/>
        </w:rPr>
        <w:t xml:space="preserve">Objednatel provede úhradu ve splatnosti na </w:t>
      </w:r>
      <w:r w:rsidR="00E90D0B" w:rsidRPr="00B412BA">
        <w:rPr>
          <w:rFonts w:ascii="Calibri" w:eastAsia="MS Mincho" w:hAnsi="Calibri" w:cs="Calibri"/>
          <w:bCs/>
          <w:sz w:val="22"/>
          <w:szCs w:val="22"/>
          <w:lang w:val="cs-CZ"/>
        </w:rPr>
        <w:t xml:space="preserve">bankovní </w:t>
      </w:r>
      <w:r w:rsidRPr="00B412BA">
        <w:rPr>
          <w:rFonts w:ascii="Calibri" w:eastAsia="MS Mincho" w:hAnsi="Calibri" w:cs="Calibri"/>
          <w:bCs/>
          <w:sz w:val="22"/>
          <w:szCs w:val="22"/>
        </w:rPr>
        <w:t>účet zhotovitele</w:t>
      </w:r>
      <w:r w:rsidR="00407A6A" w:rsidRPr="00B412BA">
        <w:rPr>
          <w:rFonts w:ascii="Calibri" w:eastAsia="MS Mincho" w:hAnsi="Calibri" w:cs="Calibri"/>
          <w:bCs/>
          <w:sz w:val="22"/>
          <w:szCs w:val="22"/>
          <w:lang w:val="cs-CZ"/>
        </w:rPr>
        <w:t>,</w:t>
      </w:r>
      <w:r w:rsidRPr="00B412BA">
        <w:rPr>
          <w:rFonts w:ascii="Calibri" w:eastAsia="MS Mincho" w:hAnsi="Calibri" w:cs="Calibri"/>
          <w:bCs/>
          <w:sz w:val="22"/>
          <w:szCs w:val="22"/>
        </w:rPr>
        <w:t xml:space="preserve"> uvedený na faktuře za</w:t>
      </w:r>
      <w:r w:rsidR="007B28A4" w:rsidRPr="00B412BA">
        <w:rPr>
          <w:rFonts w:ascii="Calibri" w:eastAsia="MS Mincho" w:hAnsi="Calibri" w:cs="Calibri"/>
          <w:bCs/>
          <w:sz w:val="22"/>
          <w:szCs w:val="22"/>
          <w:lang w:val="cs-CZ"/>
        </w:rPr>
        <w:t> </w:t>
      </w:r>
      <w:r w:rsidRPr="00B412BA">
        <w:rPr>
          <w:rFonts w:ascii="Calibri" w:eastAsia="MS Mincho" w:hAnsi="Calibri" w:cs="Calibri"/>
          <w:bCs/>
          <w:sz w:val="22"/>
          <w:szCs w:val="22"/>
        </w:rPr>
        <w:t>předpokladu, že zhotovitel nebude ke dni uskutečnění zdanitelného plnění zveřejněný správcem daně jako nespolehlivý plátce</w:t>
      </w:r>
      <w:r w:rsidRPr="00B412BA">
        <w:rPr>
          <w:rFonts w:ascii="Calibri" w:eastAsia="MS Mincho" w:hAnsi="Calibri" w:cs="Calibri"/>
          <w:bCs/>
          <w:sz w:val="22"/>
          <w:szCs w:val="22"/>
          <w:lang w:val="cs-CZ"/>
        </w:rPr>
        <w:t xml:space="preserve"> </w:t>
      </w:r>
      <w:r w:rsidRPr="00B412BA">
        <w:rPr>
          <w:rFonts w:ascii="Calibri" w:eastAsia="MS Mincho" w:hAnsi="Calibri" w:cs="Calibri"/>
          <w:sz w:val="22"/>
          <w:szCs w:val="22"/>
        </w:rPr>
        <w:t>v Registru plátců DPH</w:t>
      </w:r>
      <w:r w:rsidRPr="00B412BA">
        <w:rPr>
          <w:rFonts w:ascii="Calibri" w:eastAsia="MS Mincho" w:hAnsi="Calibri" w:cs="Calibri"/>
          <w:bCs/>
          <w:sz w:val="22"/>
          <w:szCs w:val="22"/>
        </w:rPr>
        <w:t>. Pokud zhotovitel bude zveřejněný správcem daně jako nespolehlivý plátce, objednatel uhradí zhotoviteli pouze částku bez DPH, a DPH bude uhrazeno místně příslušnému správci daně zhotovitele</w:t>
      </w:r>
      <w:r w:rsidRPr="00B412BA">
        <w:rPr>
          <w:rFonts w:ascii="Calibri" w:eastAsia="MS Mincho" w:hAnsi="Calibri" w:cs="Calibri"/>
          <w:bCs/>
          <w:sz w:val="22"/>
          <w:szCs w:val="22"/>
          <w:lang w:val="cs-CZ"/>
        </w:rPr>
        <w:t>.</w:t>
      </w:r>
    </w:p>
    <w:p w14:paraId="0B0F0D84" w14:textId="6269C1FF" w:rsidR="00076BFF" w:rsidRPr="00B412BA" w:rsidRDefault="00076BFF" w:rsidP="00E773CE">
      <w:pPr>
        <w:pStyle w:val="Zkladntext0"/>
        <w:widowControl w:val="0"/>
        <w:numPr>
          <w:ilvl w:val="3"/>
          <w:numId w:val="20"/>
        </w:numPr>
        <w:spacing w:after="0"/>
        <w:jc w:val="both"/>
        <w:rPr>
          <w:rFonts w:ascii="Calibri" w:hAnsi="Calibri" w:cs="Calibri"/>
          <w:sz w:val="22"/>
          <w:szCs w:val="22"/>
        </w:rPr>
      </w:pPr>
      <w:r w:rsidRPr="00B412BA">
        <w:rPr>
          <w:rFonts w:ascii="Calibri" w:eastAsia="MS Mincho" w:hAnsi="Calibri" w:cs="Calibri"/>
          <w:sz w:val="22"/>
          <w:szCs w:val="22"/>
        </w:rPr>
        <w:t>Objednatel provede úhradu ve splatnosti na bankovní účet zhotovitele</w:t>
      </w:r>
      <w:r w:rsidR="00407A6A"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uvedený na faktuře za</w:t>
      </w:r>
      <w:r w:rsidR="00E36487" w:rsidRPr="00B412BA">
        <w:rPr>
          <w:rFonts w:ascii="Calibri" w:eastAsia="MS Mincho" w:hAnsi="Calibri" w:cs="Calibri"/>
          <w:sz w:val="22"/>
          <w:szCs w:val="22"/>
          <w:lang w:val="cs-CZ"/>
        </w:rPr>
        <w:t> </w:t>
      </w:r>
      <w:r w:rsidRPr="00B412BA">
        <w:rPr>
          <w:rFonts w:ascii="Calibri" w:eastAsia="MS Mincho" w:hAnsi="Calibri" w:cs="Calibri"/>
          <w:sz w:val="22"/>
          <w:szCs w:val="22"/>
        </w:rPr>
        <w:t xml:space="preserve">předpokladu, že tento </w:t>
      </w:r>
      <w:r w:rsidR="00E90D0B" w:rsidRPr="00B412BA">
        <w:rPr>
          <w:rFonts w:ascii="Calibri" w:eastAsia="MS Mincho" w:hAnsi="Calibri" w:cs="Calibri"/>
          <w:sz w:val="22"/>
          <w:szCs w:val="22"/>
          <w:lang w:val="cs-CZ"/>
        </w:rPr>
        <w:t xml:space="preserve">bankovní </w:t>
      </w:r>
      <w:r w:rsidRPr="00B412BA">
        <w:rPr>
          <w:rFonts w:ascii="Calibri" w:eastAsia="MS Mincho" w:hAnsi="Calibri" w:cs="Calibri"/>
          <w:sz w:val="22"/>
          <w:szCs w:val="22"/>
        </w:rPr>
        <w:t xml:space="preserve">účet bude ke dni platby zveřejněný správcem daně. V případě, že tato podmínka nebude splněna, objednatel uhradí pouze částku bez DPH, a doplatek bude uhrazen zhotoviteli až po zveřejnění čísla </w:t>
      </w:r>
      <w:r w:rsidR="00E90D0B" w:rsidRPr="00B412BA">
        <w:rPr>
          <w:rFonts w:ascii="Calibri" w:eastAsia="MS Mincho" w:hAnsi="Calibri" w:cs="Calibri"/>
          <w:sz w:val="22"/>
          <w:szCs w:val="22"/>
          <w:lang w:val="cs-CZ"/>
        </w:rPr>
        <w:t xml:space="preserve">bankovního </w:t>
      </w:r>
      <w:r w:rsidRPr="00B412BA">
        <w:rPr>
          <w:rFonts w:ascii="Calibri" w:eastAsia="MS Mincho" w:hAnsi="Calibri" w:cs="Calibri"/>
          <w:sz w:val="22"/>
          <w:szCs w:val="22"/>
        </w:rPr>
        <w:t xml:space="preserve">účtu. V případě, že </w:t>
      </w:r>
      <w:r w:rsidR="00E90D0B" w:rsidRPr="00B412BA">
        <w:rPr>
          <w:rFonts w:ascii="Calibri" w:eastAsia="MS Mincho" w:hAnsi="Calibri" w:cs="Calibri"/>
          <w:sz w:val="22"/>
          <w:szCs w:val="22"/>
          <w:lang w:val="cs-CZ"/>
        </w:rPr>
        <w:t xml:space="preserve">bankovní </w:t>
      </w:r>
      <w:r w:rsidRPr="00B412BA">
        <w:rPr>
          <w:rFonts w:ascii="Calibri" w:eastAsia="MS Mincho" w:hAnsi="Calibri" w:cs="Calibri"/>
          <w:sz w:val="22"/>
          <w:szCs w:val="22"/>
        </w:rPr>
        <w:t>účet nebude zveřejněn po uplynutí lhůty stanovené objednatelem, bude DPH uhrazeno místně příslušnému správci daně zhotovitele.</w:t>
      </w:r>
    </w:p>
    <w:p w14:paraId="5B8647AF" w14:textId="4BD5A43D" w:rsidR="00076BFF" w:rsidRPr="00B412BA" w:rsidRDefault="00076BFF" w:rsidP="00E773CE">
      <w:pPr>
        <w:pStyle w:val="Prosttext"/>
        <w:numPr>
          <w:ilvl w:val="3"/>
          <w:numId w:val="20"/>
        </w:numPr>
        <w:jc w:val="both"/>
        <w:rPr>
          <w:rFonts w:ascii="Calibri" w:eastAsia="MS Mincho" w:hAnsi="Calibri" w:cs="Calibri"/>
          <w:sz w:val="22"/>
          <w:szCs w:val="22"/>
        </w:rPr>
      </w:pPr>
      <w:r w:rsidRPr="00B412BA">
        <w:rPr>
          <w:rFonts w:ascii="Calibri" w:eastAsia="MS Mincho" w:hAnsi="Calibri" w:cs="Calibri"/>
          <w:sz w:val="22"/>
          <w:szCs w:val="22"/>
        </w:rPr>
        <w:t>Fakturu</w:t>
      </w:r>
      <w:r w:rsidRPr="00B412BA">
        <w:rPr>
          <w:rFonts w:ascii="Calibri" w:eastAsia="MS Mincho" w:hAnsi="Calibri" w:cs="Calibri"/>
          <w:sz w:val="22"/>
          <w:szCs w:val="22"/>
          <w:lang w:val="cs-CZ"/>
        </w:rPr>
        <w:t xml:space="preserve"> </w:t>
      </w:r>
      <w:r w:rsidRPr="00B412BA">
        <w:rPr>
          <w:rFonts w:ascii="Calibri" w:eastAsia="MS Mincho" w:hAnsi="Calibri" w:cs="Calibri"/>
          <w:bCs/>
          <w:sz w:val="22"/>
          <w:szCs w:val="22"/>
          <w:lang w:val="cs-CZ"/>
        </w:rPr>
        <w:t xml:space="preserve">zasílat pokud možno elektronicky do datové schránky </w:t>
      </w:r>
      <w:r w:rsidR="00E90D0B" w:rsidRPr="00B412BA">
        <w:rPr>
          <w:rFonts w:ascii="Calibri" w:eastAsia="MS Mincho" w:hAnsi="Calibri" w:cs="Calibri"/>
          <w:bCs/>
          <w:sz w:val="22"/>
          <w:szCs w:val="22"/>
          <w:lang w:val="cs-CZ"/>
        </w:rPr>
        <w:t>objednatele</w:t>
      </w:r>
      <w:r w:rsidRPr="00B412BA">
        <w:rPr>
          <w:rFonts w:ascii="Calibri" w:eastAsia="MS Mincho" w:hAnsi="Calibri" w:cs="Calibri"/>
          <w:bCs/>
          <w:sz w:val="22"/>
          <w:szCs w:val="22"/>
          <w:lang w:val="cs-CZ"/>
        </w:rPr>
        <w:t xml:space="preserve"> ID: ukzbx4z, nebo elektronicky na adresu: </w:t>
      </w:r>
      <w:hyperlink r:id="rId8" w:history="1">
        <w:r w:rsidRPr="00B412BA">
          <w:rPr>
            <w:rStyle w:val="Hypertextovodkaz"/>
            <w:rFonts w:ascii="Calibri" w:eastAsia="MS Mincho" w:hAnsi="Calibri" w:cs="Calibri"/>
            <w:bCs/>
            <w:sz w:val="22"/>
            <w:szCs w:val="22"/>
            <w:lang w:val="cs-CZ"/>
          </w:rPr>
          <w:t>posta@mmp.cz</w:t>
        </w:r>
      </w:hyperlink>
      <w:r w:rsidRPr="00B412BA">
        <w:rPr>
          <w:rFonts w:ascii="Calibri" w:eastAsia="MS Mincho" w:hAnsi="Calibri" w:cs="Calibri"/>
          <w:bCs/>
          <w:sz w:val="22"/>
          <w:szCs w:val="22"/>
          <w:lang w:val="cs-CZ"/>
        </w:rPr>
        <w:t xml:space="preserve">. </w:t>
      </w:r>
    </w:p>
    <w:p w14:paraId="4978F065" w14:textId="58D50051" w:rsidR="00076BFF" w:rsidRPr="00B412BA" w:rsidRDefault="00076BFF" w:rsidP="00E773CE">
      <w:pPr>
        <w:pStyle w:val="Prosttext"/>
        <w:numPr>
          <w:ilvl w:val="3"/>
          <w:numId w:val="20"/>
        </w:numPr>
        <w:jc w:val="both"/>
        <w:rPr>
          <w:rFonts w:ascii="Calibri" w:eastAsia="MS Mincho" w:hAnsi="Calibri" w:cs="Calibri"/>
          <w:sz w:val="22"/>
          <w:szCs w:val="22"/>
          <w:lang w:val="cs-CZ"/>
        </w:rPr>
      </w:pPr>
      <w:r w:rsidRPr="00B412BA">
        <w:rPr>
          <w:rFonts w:ascii="Calibri" w:eastAsia="MS Mincho" w:hAnsi="Calibri" w:cs="Calibri"/>
          <w:sz w:val="22"/>
          <w:szCs w:val="22"/>
          <w:lang w:val="cs-CZ"/>
        </w:rPr>
        <w:t xml:space="preserve">Platba bude provedena formou bezhotovostního bankovního převodu na </w:t>
      </w:r>
      <w:r w:rsidR="00E90D0B" w:rsidRPr="00B412BA">
        <w:rPr>
          <w:rFonts w:ascii="Calibri" w:eastAsia="MS Mincho" w:hAnsi="Calibri" w:cs="Calibri"/>
          <w:sz w:val="22"/>
          <w:szCs w:val="22"/>
          <w:lang w:val="cs-CZ"/>
        </w:rPr>
        <w:t xml:space="preserve">bankovní </w:t>
      </w:r>
      <w:r w:rsidRPr="00B412BA">
        <w:rPr>
          <w:rFonts w:ascii="Calibri" w:eastAsia="MS Mincho" w:hAnsi="Calibri" w:cs="Calibri"/>
          <w:sz w:val="22"/>
          <w:szCs w:val="22"/>
          <w:lang w:val="cs-CZ"/>
        </w:rPr>
        <w:t>účet zhotovitele.</w:t>
      </w:r>
    </w:p>
    <w:p w14:paraId="3FAB3B24" w14:textId="5E0A8A94" w:rsidR="00076BFF" w:rsidRPr="00B412BA" w:rsidRDefault="00076BFF" w:rsidP="00E773CE">
      <w:pPr>
        <w:pStyle w:val="Prosttext"/>
        <w:numPr>
          <w:ilvl w:val="3"/>
          <w:numId w:val="20"/>
        </w:numPr>
        <w:jc w:val="both"/>
        <w:rPr>
          <w:rFonts w:ascii="Calibri" w:eastAsia="MS Mincho" w:hAnsi="Calibri" w:cs="Calibri"/>
          <w:sz w:val="22"/>
          <w:szCs w:val="22"/>
        </w:rPr>
      </w:pPr>
      <w:r w:rsidRPr="00B412BA">
        <w:rPr>
          <w:rFonts w:ascii="Calibri" w:eastAsia="MS Mincho" w:hAnsi="Calibri" w:cs="Calibri"/>
          <w:sz w:val="22"/>
          <w:szCs w:val="22"/>
        </w:rPr>
        <w:t>Za okamžik úhrady se považuje okamžik odepsání hrazené částky z</w:t>
      </w:r>
      <w:r w:rsidR="00E90D0B" w:rsidRPr="00B412BA">
        <w:rPr>
          <w:rFonts w:ascii="Calibri" w:eastAsia="MS Mincho" w:hAnsi="Calibri" w:cs="Calibri"/>
          <w:sz w:val="22"/>
          <w:szCs w:val="22"/>
        </w:rPr>
        <w:t> </w:t>
      </w:r>
      <w:r w:rsidR="00E90D0B" w:rsidRPr="00B412BA">
        <w:rPr>
          <w:rFonts w:ascii="Calibri" w:eastAsia="MS Mincho" w:hAnsi="Calibri" w:cs="Calibri"/>
          <w:sz w:val="22"/>
          <w:szCs w:val="22"/>
          <w:lang w:val="cs-CZ"/>
        </w:rPr>
        <w:t xml:space="preserve">bankovního </w:t>
      </w:r>
      <w:r w:rsidRPr="00B412BA">
        <w:rPr>
          <w:rFonts w:ascii="Calibri" w:eastAsia="MS Mincho" w:hAnsi="Calibri" w:cs="Calibri"/>
          <w:sz w:val="22"/>
          <w:szCs w:val="22"/>
        </w:rPr>
        <w:t xml:space="preserve">účtu objednatele. </w:t>
      </w:r>
    </w:p>
    <w:p w14:paraId="14359456" w14:textId="77777777" w:rsidR="00076BFF" w:rsidRDefault="00076BFF" w:rsidP="00076BFF">
      <w:pPr>
        <w:pStyle w:val="Prosttext"/>
        <w:jc w:val="both"/>
        <w:rPr>
          <w:rFonts w:ascii="Calibri" w:eastAsia="MS Mincho" w:hAnsi="Calibri" w:cs="Calibri"/>
          <w:sz w:val="22"/>
          <w:szCs w:val="22"/>
          <w:lang w:val="cs-CZ"/>
        </w:rPr>
      </w:pPr>
    </w:p>
    <w:p w14:paraId="688E4DEB" w14:textId="77777777" w:rsidR="00A41892" w:rsidRPr="00B412BA" w:rsidRDefault="00A41892" w:rsidP="00076BFF">
      <w:pPr>
        <w:pStyle w:val="Prosttext"/>
        <w:jc w:val="both"/>
        <w:rPr>
          <w:rFonts w:ascii="Calibri" w:eastAsia="MS Mincho" w:hAnsi="Calibri" w:cs="Calibri"/>
          <w:sz w:val="22"/>
          <w:szCs w:val="22"/>
          <w:lang w:val="cs-CZ"/>
        </w:rPr>
      </w:pPr>
    </w:p>
    <w:p w14:paraId="6B4027C6" w14:textId="77777777" w:rsidR="00A03802" w:rsidRDefault="00A03802" w:rsidP="00076BFF">
      <w:pPr>
        <w:ind w:left="426" w:hanging="426"/>
        <w:jc w:val="center"/>
        <w:rPr>
          <w:rFonts w:ascii="Calibri" w:hAnsi="Calibri" w:cs="Calibri"/>
          <w:b/>
          <w:sz w:val="28"/>
        </w:rPr>
      </w:pPr>
    </w:p>
    <w:p w14:paraId="668871CB" w14:textId="5444B77D" w:rsidR="00076BFF" w:rsidRPr="00B412BA" w:rsidRDefault="00076BFF" w:rsidP="00076BFF">
      <w:pPr>
        <w:ind w:left="426" w:hanging="426"/>
        <w:jc w:val="center"/>
        <w:rPr>
          <w:rFonts w:ascii="Calibri" w:hAnsi="Calibri" w:cs="Calibri"/>
          <w:b/>
          <w:sz w:val="28"/>
        </w:rPr>
      </w:pPr>
      <w:r w:rsidRPr="00B412BA">
        <w:rPr>
          <w:rFonts w:ascii="Calibri" w:hAnsi="Calibri" w:cs="Calibri"/>
          <w:b/>
          <w:sz w:val="28"/>
        </w:rPr>
        <w:t xml:space="preserve">Oddíl II. </w:t>
      </w:r>
    </w:p>
    <w:p w14:paraId="75DD05AA" w14:textId="77777777" w:rsidR="00076BFF" w:rsidRPr="00B412BA" w:rsidRDefault="00076BFF" w:rsidP="00076BFF">
      <w:pPr>
        <w:jc w:val="both"/>
        <w:rPr>
          <w:rFonts w:ascii="Calibri" w:eastAsia="MS Mincho" w:hAnsi="Calibri" w:cs="Calibri"/>
        </w:rPr>
      </w:pPr>
    </w:p>
    <w:p w14:paraId="3B2F3FA6" w14:textId="4EE745B1" w:rsidR="00076BFF" w:rsidRPr="00B412BA" w:rsidRDefault="00076BFF" w:rsidP="00076BFF">
      <w:pPr>
        <w:pStyle w:val="Prosttext"/>
        <w:ind w:left="2420" w:firstLine="412"/>
        <w:rPr>
          <w:rFonts w:ascii="Calibri" w:eastAsia="MS Mincho" w:hAnsi="Calibri" w:cs="Calibri"/>
          <w:b/>
          <w:bCs/>
          <w:sz w:val="28"/>
          <w:szCs w:val="28"/>
          <w:u w:val="single"/>
        </w:rPr>
      </w:pPr>
      <w:r w:rsidRPr="00B412BA">
        <w:rPr>
          <w:rFonts w:ascii="Calibri" w:eastAsia="MS Mincho" w:hAnsi="Calibri" w:cs="Calibri"/>
          <w:b/>
          <w:bCs/>
          <w:sz w:val="28"/>
          <w:szCs w:val="28"/>
          <w:lang w:val="cs-CZ"/>
        </w:rPr>
        <w:t xml:space="preserve">    </w:t>
      </w:r>
      <w:r w:rsidR="00AF2834">
        <w:rPr>
          <w:rFonts w:ascii="Calibri" w:eastAsia="MS Mincho" w:hAnsi="Calibri" w:cs="Calibri"/>
          <w:b/>
          <w:bCs/>
          <w:sz w:val="28"/>
          <w:szCs w:val="28"/>
          <w:lang w:val="cs-CZ"/>
        </w:rPr>
        <w:t>I</w:t>
      </w:r>
      <w:r w:rsidRPr="00B412BA">
        <w:rPr>
          <w:rFonts w:ascii="Calibri" w:eastAsia="MS Mincho" w:hAnsi="Calibri" w:cs="Calibri"/>
          <w:b/>
          <w:bCs/>
          <w:sz w:val="28"/>
          <w:szCs w:val="28"/>
          <w:lang w:val="cs-CZ"/>
        </w:rPr>
        <w:t xml:space="preserve">. </w:t>
      </w:r>
      <w:r w:rsidRPr="00B412BA">
        <w:rPr>
          <w:rFonts w:ascii="Calibri" w:eastAsia="MS Mincho" w:hAnsi="Calibri" w:cs="Calibri"/>
          <w:b/>
          <w:bCs/>
          <w:sz w:val="28"/>
          <w:szCs w:val="28"/>
          <w:u w:val="single"/>
        </w:rPr>
        <w:t>Kvalifikační podmínky</w:t>
      </w:r>
    </w:p>
    <w:p w14:paraId="1EA98492" w14:textId="77777777" w:rsidR="00076BFF" w:rsidRPr="00B412BA" w:rsidRDefault="00076BFF" w:rsidP="00076BFF">
      <w:pPr>
        <w:pStyle w:val="Prosttext"/>
        <w:ind w:left="1080"/>
        <w:jc w:val="both"/>
        <w:rPr>
          <w:rFonts w:ascii="Calibri" w:eastAsia="MS Mincho" w:hAnsi="Calibri" w:cs="Calibri"/>
          <w:sz w:val="22"/>
          <w:szCs w:val="22"/>
        </w:rPr>
      </w:pPr>
    </w:p>
    <w:p w14:paraId="732EB334" w14:textId="0338531C" w:rsidR="00E8786B" w:rsidRPr="00602A21" w:rsidRDefault="00E8786B" w:rsidP="00E773CE">
      <w:pPr>
        <w:pStyle w:val="Zkladntext1"/>
        <w:numPr>
          <w:ilvl w:val="0"/>
          <w:numId w:val="6"/>
        </w:numPr>
        <w:tabs>
          <w:tab w:val="left" w:pos="274"/>
        </w:tabs>
        <w:ind w:left="380" w:hanging="380"/>
        <w:jc w:val="both"/>
        <w:rPr>
          <w:rFonts w:asciiTheme="minorHAnsi" w:hAnsiTheme="minorHAnsi" w:cstheme="minorHAnsi"/>
        </w:rPr>
      </w:pPr>
      <w:r>
        <w:rPr>
          <w:rFonts w:asciiTheme="minorHAnsi" w:hAnsiTheme="minorHAnsi" w:cstheme="minorHAnsi"/>
        </w:rPr>
        <w:t xml:space="preserve"> </w:t>
      </w:r>
      <w:r w:rsidRPr="00602A21">
        <w:rPr>
          <w:rFonts w:asciiTheme="minorHAnsi" w:hAnsiTheme="minorHAnsi" w:cstheme="minorHAnsi"/>
        </w:rPr>
        <w:t>Zhotovitel se zavazuje sjednané DÍLO provést s odbornou péčí v rozsahu této Smlouvy                                      a přiloženého zadání</w:t>
      </w:r>
      <w:r w:rsidR="008F1B73">
        <w:rPr>
          <w:rFonts w:asciiTheme="minorHAnsi" w:hAnsiTheme="minorHAnsi" w:cstheme="minorHAnsi"/>
        </w:rPr>
        <w:t xml:space="preserve"> (viz oddíl I., čl. I., odst. 1 této Smlouvy)</w:t>
      </w:r>
      <w:r w:rsidRPr="00602A21">
        <w:rPr>
          <w:rFonts w:asciiTheme="minorHAnsi" w:hAnsiTheme="minorHAnsi" w:cstheme="minorHAnsi"/>
        </w:rPr>
        <w:t>. Přitom je povinen dodržet příslušné technické normy, vztahující se k</w:t>
      </w:r>
      <w:r>
        <w:rPr>
          <w:rFonts w:asciiTheme="minorHAnsi" w:hAnsiTheme="minorHAnsi" w:cstheme="minorHAnsi"/>
        </w:rPr>
        <w:t> </w:t>
      </w:r>
      <w:r w:rsidRPr="00602A21">
        <w:rPr>
          <w:rFonts w:asciiTheme="minorHAnsi" w:hAnsiTheme="minorHAnsi" w:cstheme="minorHAnsi"/>
        </w:rPr>
        <w:t>prováděnému DÍLU a technologické postupy, zvláště ve vztahu ke klimatickým podmínkám. DÍLO musí být provedeno v souladu s touto Smlouvou a nesmí mít nedostatky, které brání použití DÍLA k</w:t>
      </w:r>
      <w:r>
        <w:rPr>
          <w:rFonts w:asciiTheme="minorHAnsi" w:hAnsiTheme="minorHAnsi" w:cstheme="minorHAnsi"/>
        </w:rPr>
        <w:t> </w:t>
      </w:r>
      <w:r w:rsidRPr="00602A21">
        <w:rPr>
          <w:rFonts w:asciiTheme="minorHAnsi" w:hAnsiTheme="minorHAnsi" w:cstheme="minorHAnsi"/>
        </w:rPr>
        <w:t>určenému účelu.</w:t>
      </w:r>
    </w:p>
    <w:p w14:paraId="619DC056" w14:textId="77777777" w:rsidR="00E8786B" w:rsidRPr="00602A21" w:rsidRDefault="00E8786B" w:rsidP="00E773CE">
      <w:pPr>
        <w:pStyle w:val="Zkladntext1"/>
        <w:numPr>
          <w:ilvl w:val="0"/>
          <w:numId w:val="6"/>
        </w:numPr>
        <w:tabs>
          <w:tab w:val="left" w:pos="359"/>
        </w:tabs>
        <w:ind w:left="380" w:hanging="380"/>
        <w:jc w:val="both"/>
        <w:rPr>
          <w:rFonts w:asciiTheme="minorHAnsi" w:hAnsiTheme="minorHAnsi" w:cstheme="minorHAnsi"/>
        </w:rPr>
      </w:pPr>
      <w:bookmarkStart w:id="20" w:name="bookmark112"/>
      <w:bookmarkEnd w:id="20"/>
      <w:r w:rsidRPr="00602A21">
        <w:rPr>
          <w:rFonts w:asciiTheme="minorHAnsi" w:hAnsiTheme="minorHAnsi" w:cstheme="minorHAnsi"/>
        </w:rP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 Zhotovitel je povinen objednateli zaplatit smluvní pokutu ve výši 5.000,- Kč v případě každého porušení jakékoli povinnosti, uvedené v tomto odstavci tohoto článku této Smlouvy, a to za každý jednotlivý zjištěný případ porušení povinnosti.</w:t>
      </w:r>
    </w:p>
    <w:p w14:paraId="7BE88A1E" w14:textId="6E2526A6" w:rsidR="00E8786B" w:rsidRPr="00602A21" w:rsidRDefault="00E8786B" w:rsidP="00E773CE">
      <w:pPr>
        <w:pStyle w:val="Zkladntext1"/>
        <w:numPr>
          <w:ilvl w:val="0"/>
          <w:numId w:val="6"/>
        </w:numPr>
        <w:tabs>
          <w:tab w:val="left" w:pos="359"/>
        </w:tabs>
        <w:ind w:left="380" w:hanging="380"/>
        <w:jc w:val="both"/>
        <w:rPr>
          <w:rFonts w:asciiTheme="minorHAnsi" w:hAnsiTheme="minorHAnsi" w:cstheme="minorHAnsi"/>
        </w:rPr>
      </w:pPr>
      <w:bookmarkStart w:id="21" w:name="bookmark113"/>
      <w:bookmarkEnd w:id="21"/>
      <w:r w:rsidRPr="00602A21">
        <w:rPr>
          <w:rFonts w:asciiTheme="minorHAnsi" w:hAnsiTheme="minorHAnsi" w:cstheme="minorHAnsi"/>
        </w:rPr>
        <w:lastRenderedPageBreak/>
        <w:t xml:space="preserve">Práce mohou být prováděny pouze kvalifikovanými pracovníky a společnostmi, které se mohou prokázat příslušnou kvalifikací. Doklad o kvalifikaci pracovníků je zhotovitel na požádání objednatele povinen doložit i v průběhu provádění </w:t>
      </w:r>
      <w:r w:rsidR="007D5962">
        <w:rPr>
          <w:rFonts w:asciiTheme="minorHAnsi" w:hAnsiTheme="minorHAnsi" w:cstheme="minorHAnsi"/>
        </w:rPr>
        <w:t>prací</w:t>
      </w:r>
      <w:r w:rsidRPr="00602A21">
        <w:rPr>
          <w:rFonts w:asciiTheme="minorHAnsi" w:hAnsiTheme="minorHAnsi" w:cstheme="minorHAnsi"/>
        </w:rPr>
        <w:t>. V případě porušení této povinnosti je zhotovitel povinen uhradit objednateli smluvní pokutu ve výši 5.000, - Kč, za každé jednotlivé porušení těchto povinností.</w:t>
      </w:r>
    </w:p>
    <w:p w14:paraId="230789CD" w14:textId="53AEA01B" w:rsidR="00E8786B" w:rsidRPr="00602A21" w:rsidRDefault="00E8786B" w:rsidP="00E773CE">
      <w:pPr>
        <w:pStyle w:val="Zkladntext1"/>
        <w:numPr>
          <w:ilvl w:val="0"/>
          <w:numId w:val="6"/>
        </w:numPr>
        <w:tabs>
          <w:tab w:val="left" w:pos="359"/>
        </w:tabs>
        <w:ind w:left="380" w:hanging="380"/>
        <w:jc w:val="both"/>
        <w:rPr>
          <w:rFonts w:asciiTheme="minorHAnsi" w:hAnsiTheme="minorHAnsi" w:cstheme="minorHAnsi"/>
        </w:rPr>
      </w:pPr>
      <w:bookmarkStart w:id="22" w:name="bookmark114"/>
      <w:bookmarkEnd w:id="22"/>
      <w:r w:rsidRPr="00602A21">
        <w:rPr>
          <w:rFonts w:asciiTheme="minorHAnsi" w:hAnsiTheme="minorHAnsi" w:cstheme="minorHAnsi"/>
        </w:rPr>
        <w:t>DÍLO bude dále provedeno a dokladováno v souladu se všemi právními normami § 4 zákona č.</w:t>
      </w:r>
      <w:r w:rsidR="00DE1E1F">
        <w:rPr>
          <w:rFonts w:asciiTheme="minorHAnsi" w:hAnsiTheme="minorHAnsi" w:cstheme="minorHAnsi"/>
        </w:rPr>
        <w:t> </w:t>
      </w:r>
      <w:r w:rsidRPr="00602A21">
        <w:rPr>
          <w:rFonts w:asciiTheme="minorHAnsi" w:hAnsiTheme="minorHAnsi" w:cstheme="minorHAnsi"/>
        </w:rPr>
        <w:t>22/1997 Sb., o technických požadavcích na výrobky a o změně a doplnění některých zákonů, ve znění pozdějších předpisů). Všechny použité materiály a výrobky musí mít platný certifikát ve smyslu zákona a platných vyhlášek, zejména zákona č. 102/2001 Sb., o obecné bezpečnosti výrobků a</w:t>
      </w:r>
      <w:r w:rsidR="005E740A">
        <w:rPr>
          <w:rFonts w:asciiTheme="minorHAnsi" w:hAnsiTheme="minorHAnsi" w:cstheme="minorHAnsi"/>
        </w:rPr>
        <w:t> </w:t>
      </w:r>
      <w:r w:rsidRPr="00602A21">
        <w:rPr>
          <w:rFonts w:asciiTheme="minorHAnsi" w:hAnsiTheme="minorHAnsi" w:cstheme="minorHAnsi"/>
        </w:rPr>
        <w:t>o</w:t>
      </w:r>
      <w:r w:rsidR="005E740A">
        <w:rPr>
          <w:rFonts w:asciiTheme="minorHAnsi" w:hAnsiTheme="minorHAnsi" w:cstheme="minorHAnsi"/>
        </w:rPr>
        <w:t> </w:t>
      </w:r>
      <w:r w:rsidRPr="00602A21">
        <w:rPr>
          <w:rFonts w:asciiTheme="minorHAnsi" w:hAnsiTheme="minorHAnsi" w:cstheme="minorHAnsi"/>
        </w:rPr>
        <w:t>změně některých zákonů (zákon o obecné bezpečnosti výrobků), ve znění pozdějších předpisů.</w:t>
      </w:r>
    </w:p>
    <w:p w14:paraId="733E3C56" w14:textId="77777777" w:rsidR="00E8786B" w:rsidRPr="00602A21" w:rsidRDefault="00E8786B" w:rsidP="00E773CE">
      <w:pPr>
        <w:pStyle w:val="Zkladntext1"/>
        <w:numPr>
          <w:ilvl w:val="0"/>
          <w:numId w:val="6"/>
        </w:numPr>
        <w:tabs>
          <w:tab w:val="left" w:pos="359"/>
        </w:tabs>
        <w:ind w:left="380" w:hanging="380"/>
        <w:jc w:val="both"/>
        <w:rPr>
          <w:rFonts w:asciiTheme="minorHAnsi" w:hAnsiTheme="minorHAnsi" w:cstheme="minorHAnsi"/>
        </w:rPr>
      </w:pPr>
      <w:bookmarkStart w:id="23" w:name="bookmark115"/>
      <w:bookmarkEnd w:id="23"/>
      <w:r w:rsidRPr="00602A21">
        <w:rPr>
          <w:rFonts w:asciiTheme="minorHAnsi" w:hAnsiTheme="minorHAnsi" w:cstheme="minorHAnsi"/>
        </w:rPr>
        <w:t>Zhotovitel se zavazuje, že pokud při provádění DÍLA dle této Smlouvy zjistí z titulu své odbornosti, že pro bezchybné provedení DÍLA co do rozsahu a funkčnosti je nezbytné provést další činnosti, které nejsou zahrnuty v předmětu plnění dle této Smlouvy,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359D984B" w14:textId="12E89327" w:rsidR="00E8786B" w:rsidRPr="00602A21" w:rsidRDefault="00E8786B" w:rsidP="00E773CE">
      <w:pPr>
        <w:pStyle w:val="Zkladntext1"/>
        <w:numPr>
          <w:ilvl w:val="0"/>
          <w:numId w:val="6"/>
        </w:numPr>
        <w:tabs>
          <w:tab w:val="left" w:pos="359"/>
        </w:tabs>
        <w:spacing w:after="520"/>
        <w:ind w:left="380" w:hanging="380"/>
        <w:jc w:val="both"/>
        <w:rPr>
          <w:rFonts w:asciiTheme="minorHAnsi" w:hAnsiTheme="minorHAnsi" w:cstheme="minorHAnsi"/>
        </w:rPr>
      </w:pPr>
      <w:bookmarkStart w:id="24" w:name="bookmark116"/>
      <w:bookmarkEnd w:id="24"/>
      <w:r w:rsidRPr="00602A21">
        <w:rPr>
          <w:rFonts w:asciiTheme="minorHAnsi" w:hAnsiTheme="minorHAnsi" w:cstheme="minorHAnsi"/>
        </w:rPr>
        <w:t>Součástí zhotovení DÍLA je zajištění a předložení všech dokladů, nutných k provedení DÍLA - průkazů o ověření vlastností použitých výrobků</w:t>
      </w:r>
      <w:r w:rsidR="007D5962">
        <w:rPr>
          <w:rFonts w:asciiTheme="minorHAnsi" w:hAnsiTheme="minorHAnsi" w:cstheme="minorHAnsi"/>
        </w:rPr>
        <w:t>,</w:t>
      </w:r>
      <w:r w:rsidRPr="00602A21">
        <w:rPr>
          <w:rFonts w:asciiTheme="minorHAnsi" w:hAnsiTheme="minorHAnsi" w:cstheme="minorHAnsi"/>
        </w:rPr>
        <w:t xml:space="preserve"> ve smyslu zákona č. 22/1997 Sb., o technických požadavcích na výrobky a o změně a doplnění některých zákonů, ve znění pozdějších novel a souvisejících předpisů, a dále dokladů o provedení případných zkoušek, atestů a dalších dokladů, nutných k</w:t>
      </w:r>
      <w:r>
        <w:rPr>
          <w:rFonts w:asciiTheme="minorHAnsi" w:hAnsiTheme="minorHAnsi" w:cstheme="minorHAnsi"/>
        </w:rPr>
        <w:t> </w:t>
      </w:r>
      <w:r w:rsidRPr="00602A21">
        <w:rPr>
          <w:rFonts w:asciiTheme="minorHAnsi" w:hAnsiTheme="minorHAnsi" w:cstheme="minorHAnsi"/>
        </w:rPr>
        <w:t xml:space="preserve">předání DÍLA dle platných předpisů. </w:t>
      </w:r>
    </w:p>
    <w:p w14:paraId="40E9E305" w14:textId="77777777" w:rsidR="00076BFF" w:rsidRPr="00B412BA" w:rsidRDefault="00076BFF" w:rsidP="00DE1E1F">
      <w:pPr>
        <w:pStyle w:val="Prosttext"/>
        <w:jc w:val="both"/>
        <w:rPr>
          <w:rFonts w:ascii="Calibri" w:eastAsia="MS Mincho" w:hAnsi="Calibri" w:cs="Calibri"/>
          <w:sz w:val="22"/>
          <w:szCs w:val="22"/>
        </w:rPr>
      </w:pPr>
    </w:p>
    <w:p w14:paraId="67B71E11" w14:textId="6EB198A4" w:rsidR="00076BFF" w:rsidRPr="00B412BA" w:rsidRDefault="00076BFF" w:rsidP="008F1329">
      <w:pPr>
        <w:pStyle w:val="Prosttext"/>
        <w:numPr>
          <w:ilvl w:val="0"/>
          <w:numId w:val="25"/>
        </w:numPr>
        <w:jc w:val="center"/>
        <w:rPr>
          <w:rFonts w:ascii="Calibri" w:eastAsia="MS Mincho" w:hAnsi="Calibri" w:cs="Calibri"/>
          <w:b/>
          <w:bCs/>
          <w:sz w:val="28"/>
          <w:szCs w:val="28"/>
          <w:u w:val="single"/>
        </w:rPr>
      </w:pPr>
      <w:r w:rsidRPr="00B412BA">
        <w:rPr>
          <w:rFonts w:ascii="Calibri" w:eastAsia="MS Mincho" w:hAnsi="Calibri" w:cs="Calibri"/>
          <w:b/>
          <w:bCs/>
          <w:sz w:val="28"/>
          <w:szCs w:val="28"/>
          <w:u w:val="single"/>
        </w:rPr>
        <w:t>Povinnosti zhotovitele</w:t>
      </w:r>
    </w:p>
    <w:p w14:paraId="7709578D" w14:textId="77777777" w:rsidR="00076BFF" w:rsidRPr="00B412BA" w:rsidRDefault="00076BFF" w:rsidP="00076BFF">
      <w:pPr>
        <w:pStyle w:val="Prosttext"/>
        <w:ind w:left="284"/>
        <w:jc w:val="center"/>
        <w:rPr>
          <w:rFonts w:ascii="Calibri" w:eastAsia="MS Mincho" w:hAnsi="Calibri" w:cs="Calibri"/>
          <w:b/>
          <w:bCs/>
          <w:sz w:val="28"/>
          <w:szCs w:val="28"/>
          <w:u w:val="single"/>
        </w:rPr>
      </w:pPr>
    </w:p>
    <w:p w14:paraId="017C1F95" w14:textId="7C29D686" w:rsidR="00E8786B" w:rsidRPr="00602A21" w:rsidRDefault="00E8786B" w:rsidP="00E773CE">
      <w:pPr>
        <w:pStyle w:val="Zkladntext1"/>
        <w:numPr>
          <w:ilvl w:val="0"/>
          <w:numId w:val="7"/>
        </w:numPr>
        <w:tabs>
          <w:tab w:val="left" w:pos="359"/>
        </w:tabs>
        <w:ind w:left="380" w:hanging="380"/>
        <w:jc w:val="both"/>
        <w:rPr>
          <w:rFonts w:asciiTheme="minorHAnsi" w:hAnsiTheme="minorHAnsi" w:cstheme="minorHAnsi"/>
        </w:rPr>
      </w:pPr>
      <w:r w:rsidRPr="00602A21">
        <w:rPr>
          <w:rFonts w:asciiTheme="minorHAnsi" w:hAnsiTheme="minorHAnsi" w:cstheme="minorHAnsi"/>
          <w:shd w:val="clear" w:color="auto" w:fill="FFFFFF"/>
        </w:rPr>
        <w:t>Zhotovitel je povinen po uzavření této Smlouvy zabezpečit nutnou přípravu pro zhotovení DÍLA                      a organizovat svoji činnost tak, aby bylo DÍLO splněno v dohodnutém termínu</w:t>
      </w:r>
      <w:r w:rsidR="00AA3B04">
        <w:rPr>
          <w:rFonts w:asciiTheme="minorHAnsi" w:hAnsiTheme="minorHAnsi" w:cstheme="minorHAnsi"/>
          <w:shd w:val="clear" w:color="auto" w:fill="FFFFFF"/>
        </w:rPr>
        <w:t>,</w:t>
      </w:r>
      <w:r w:rsidRPr="00602A21">
        <w:rPr>
          <w:rFonts w:asciiTheme="minorHAnsi" w:hAnsiTheme="minorHAnsi" w:cstheme="minorHAnsi"/>
          <w:shd w:val="clear" w:color="auto" w:fill="FFFFFF"/>
        </w:rPr>
        <w:t xml:space="preserve"> stanoveném v oddílu</w:t>
      </w:r>
    </w:p>
    <w:p w14:paraId="11D44883" w14:textId="24FE386A" w:rsidR="00E8786B" w:rsidRPr="00602A21" w:rsidRDefault="00E8786B" w:rsidP="00E773CE">
      <w:pPr>
        <w:pStyle w:val="Zkladntext1"/>
        <w:numPr>
          <w:ilvl w:val="0"/>
          <w:numId w:val="8"/>
        </w:numPr>
        <w:tabs>
          <w:tab w:val="left" w:pos="592"/>
          <w:tab w:val="left" w:pos="726"/>
        </w:tabs>
        <w:ind w:firstLine="380"/>
        <w:jc w:val="both"/>
        <w:rPr>
          <w:rFonts w:asciiTheme="minorHAnsi" w:hAnsiTheme="minorHAnsi" w:cstheme="minorHAnsi"/>
        </w:rPr>
      </w:pPr>
      <w:bookmarkStart w:id="25" w:name="bookmark122"/>
      <w:bookmarkEnd w:id="25"/>
      <w:r w:rsidRPr="00602A21">
        <w:rPr>
          <w:rFonts w:asciiTheme="minorHAnsi" w:hAnsiTheme="minorHAnsi" w:cstheme="minorHAnsi"/>
        </w:rPr>
        <w:t>čl. II. této Smlouvy.</w:t>
      </w:r>
    </w:p>
    <w:p w14:paraId="17EE719B" w14:textId="77777777" w:rsidR="00E8786B" w:rsidRPr="00602A21" w:rsidRDefault="00E8786B" w:rsidP="00E773CE">
      <w:pPr>
        <w:pStyle w:val="Zkladntext1"/>
        <w:numPr>
          <w:ilvl w:val="0"/>
          <w:numId w:val="7"/>
        </w:numPr>
        <w:tabs>
          <w:tab w:val="left" w:pos="359"/>
        </w:tabs>
        <w:ind w:left="380" w:hanging="380"/>
        <w:jc w:val="both"/>
        <w:rPr>
          <w:rFonts w:asciiTheme="minorHAnsi" w:hAnsiTheme="minorHAnsi" w:cstheme="minorHAnsi"/>
        </w:rPr>
      </w:pPr>
      <w:bookmarkStart w:id="26" w:name="bookmark123"/>
      <w:bookmarkEnd w:id="26"/>
      <w:r w:rsidRPr="00602A21">
        <w:rPr>
          <w:rFonts w:asciiTheme="minorHAnsi" w:hAnsiTheme="minorHAnsi" w:cstheme="minorHAnsi"/>
        </w:rPr>
        <w:t>Zhotovitel se zavazuje při provádění DÍLA šetřit práv třetích osob a postupovat vždy v souladu se zákonem, přičemž je plně odpovědný za veškeré zásahy do práv třetích osob, jichž by se při zhotovování DÍLA dopustil.</w:t>
      </w:r>
    </w:p>
    <w:p w14:paraId="31890623" w14:textId="77777777" w:rsidR="00E8786B" w:rsidRPr="00602A21" w:rsidRDefault="00E8786B" w:rsidP="00E773CE">
      <w:pPr>
        <w:pStyle w:val="Zkladntext1"/>
        <w:numPr>
          <w:ilvl w:val="0"/>
          <w:numId w:val="7"/>
        </w:numPr>
        <w:tabs>
          <w:tab w:val="left" w:pos="353"/>
        </w:tabs>
        <w:ind w:left="360" w:hanging="360"/>
        <w:jc w:val="both"/>
        <w:rPr>
          <w:rFonts w:asciiTheme="minorHAnsi" w:hAnsiTheme="minorHAnsi" w:cstheme="minorHAnsi"/>
        </w:rPr>
      </w:pPr>
      <w:bookmarkStart w:id="27" w:name="bookmark124"/>
      <w:bookmarkStart w:id="28" w:name="bookmark126"/>
      <w:bookmarkStart w:id="29" w:name="bookmark127"/>
      <w:bookmarkStart w:id="30" w:name="bookmark128"/>
      <w:bookmarkStart w:id="31" w:name="bookmark129"/>
      <w:bookmarkStart w:id="32" w:name="bookmark130"/>
      <w:bookmarkEnd w:id="27"/>
      <w:bookmarkEnd w:id="28"/>
      <w:bookmarkEnd w:id="29"/>
      <w:bookmarkEnd w:id="30"/>
      <w:bookmarkEnd w:id="31"/>
      <w:bookmarkEnd w:id="32"/>
      <w:r w:rsidRPr="00602A21">
        <w:rPr>
          <w:rFonts w:asciiTheme="minorHAnsi" w:hAnsiTheme="minorHAnsi" w:cstheme="minorHAnsi"/>
        </w:rPr>
        <w:t xml:space="preserve">Zhotovitel je povinen zajistit, že jím poskytované plnění dle této Smlouvy, odpovídá všem požadavkům, vyplývajícím z platných a účinných právních předpisů či příslušných norem, které se na dané plnění vztahují. </w:t>
      </w:r>
    </w:p>
    <w:p w14:paraId="70BD3F19" w14:textId="6C76597B" w:rsidR="00E8786B" w:rsidRPr="00602A21" w:rsidRDefault="00E8786B" w:rsidP="00E773CE">
      <w:pPr>
        <w:pStyle w:val="Zkladntext1"/>
        <w:numPr>
          <w:ilvl w:val="0"/>
          <w:numId w:val="7"/>
        </w:numPr>
        <w:tabs>
          <w:tab w:val="left" w:pos="385"/>
        </w:tabs>
        <w:ind w:left="360" w:hanging="360"/>
        <w:jc w:val="both"/>
        <w:rPr>
          <w:rFonts w:asciiTheme="minorHAnsi" w:hAnsiTheme="minorHAnsi" w:cstheme="minorHAnsi"/>
        </w:rPr>
      </w:pPr>
      <w:bookmarkStart w:id="33" w:name="bookmark131"/>
      <w:bookmarkEnd w:id="33"/>
      <w:r w:rsidRPr="00602A21">
        <w:rPr>
          <w:rFonts w:asciiTheme="minorHAnsi" w:hAnsiTheme="minorHAnsi" w:cstheme="minorHAnsi"/>
        </w:rPr>
        <w:t>Zhotovitel na sebe přejímá zodpovědnost za škody způsobené svou stavební a jinou činností</w:t>
      </w:r>
      <w:r w:rsidR="00AA3B04">
        <w:rPr>
          <w:rFonts w:asciiTheme="minorHAnsi" w:hAnsiTheme="minorHAnsi" w:cstheme="minorHAnsi"/>
        </w:rPr>
        <w:t>,</w:t>
      </w:r>
      <w:r w:rsidRPr="00602A21">
        <w:rPr>
          <w:rFonts w:asciiTheme="minorHAnsi" w:hAnsiTheme="minorHAnsi" w:cstheme="minorHAnsi"/>
        </w:rPr>
        <w:t xml:space="preserve"> třetí osobě.</w:t>
      </w:r>
    </w:p>
    <w:p w14:paraId="4CE3F43F" w14:textId="77777777" w:rsidR="00E8786B" w:rsidRPr="00602A21" w:rsidRDefault="00E8786B" w:rsidP="00E773CE">
      <w:pPr>
        <w:pStyle w:val="Zkladntext1"/>
        <w:numPr>
          <w:ilvl w:val="0"/>
          <w:numId w:val="7"/>
        </w:numPr>
        <w:tabs>
          <w:tab w:val="left" w:pos="390"/>
        </w:tabs>
        <w:ind w:left="440" w:hanging="440"/>
        <w:jc w:val="both"/>
        <w:rPr>
          <w:rFonts w:asciiTheme="minorHAnsi" w:hAnsiTheme="minorHAnsi" w:cstheme="minorHAnsi"/>
        </w:rPr>
      </w:pPr>
      <w:bookmarkStart w:id="34" w:name="bookmark132"/>
      <w:bookmarkStart w:id="35" w:name="bookmark149"/>
      <w:bookmarkStart w:id="36" w:name="bookmark151"/>
      <w:bookmarkEnd w:id="34"/>
      <w:bookmarkEnd w:id="35"/>
      <w:bookmarkEnd w:id="36"/>
      <w:r w:rsidRPr="00602A21">
        <w:rPr>
          <w:rFonts w:asciiTheme="minorHAnsi" w:hAnsiTheme="minorHAnsi" w:cstheme="minorHAnsi"/>
        </w:rPr>
        <w:t>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V případě porušení takové povinnosti je zhotovitel povinen uhradit objednateli smluvní pokutu ve výši 5.000,- Kč, za každý jednotlivý zjištěný případ porušení této povinnosti.</w:t>
      </w:r>
    </w:p>
    <w:p w14:paraId="601E0594" w14:textId="065171F3" w:rsidR="00E8786B" w:rsidRPr="00602A21" w:rsidRDefault="00E8786B" w:rsidP="00E773CE">
      <w:pPr>
        <w:pStyle w:val="Zkladntext1"/>
        <w:numPr>
          <w:ilvl w:val="0"/>
          <w:numId w:val="7"/>
        </w:numPr>
        <w:tabs>
          <w:tab w:val="left" w:pos="394"/>
        </w:tabs>
        <w:ind w:left="440" w:hanging="440"/>
        <w:jc w:val="both"/>
        <w:rPr>
          <w:rFonts w:asciiTheme="minorHAnsi" w:hAnsiTheme="minorHAnsi" w:cstheme="minorHAnsi"/>
        </w:rPr>
      </w:pPr>
      <w:bookmarkStart w:id="37" w:name="bookmark152"/>
      <w:bookmarkStart w:id="38" w:name="bookmark153"/>
      <w:bookmarkStart w:id="39" w:name="bookmark154"/>
      <w:bookmarkEnd w:id="37"/>
      <w:bookmarkEnd w:id="38"/>
      <w:bookmarkEnd w:id="39"/>
      <w:r w:rsidRPr="00602A21">
        <w:rPr>
          <w:rFonts w:asciiTheme="minorHAnsi" w:hAnsiTheme="minorHAnsi" w:cstheme="minorHAnsi"/>
        </w:rPr>
        <w:t xml:space="preserve"> Zhotovitel prohlašuje, že má k datu podpisu této Smlouvy uzavřenou </w:t>
      </w:r>
      <w:r w:rsidRPr="00602A21">
        <w:rPr>
          <w:rFonts w:asciiTheme="minorHAnsi" w:hAnsiTheme="minorHAnsi" w:cstheme="minorHAnsi"/>
          <w:u w:val="single"/>
        </w:rPr>
        <w:t>pojistnou smlouvu,</w:t>
      </w:r>
      <w:r w:rsidRPr="00602A21">
        <w:rPr>
          <w:rFonts w:asciiTheme="minorHAnsi" w:hAnsiTheme="minorHAnsi" w:cstheme="minorHAnsi"/>
        </w:rPr>
        <w:t xml:space="preserve"> jejímž předmětem je pojištění odpovědnosti za škodu způsobenou zhotovitelem objednateli či třetí osobě, v souvislosti s výkonem jeho činnosti, s rozsahem pojištění ve výši nejméně </w:t>
      </w:r>
      <w:r w:rsidR="003B4CB0">
        <w:rPr>
          <w:rFonts w:asciiTheme="minorHAnsi" w:hAnsiTheme="minorHAnsi" w:cstheme="minorHAnsi"/>
          <w:u w:val="single"/>
        </w:rPr>
        <w:t>3</w:t>
      </w:r>
      <w:r w:rsidRPr="00602A21">
        <w:rPr>
          <w:rFonts w:asciiTheme="minorHAnsi" w:hAnsiTheme="minorHAnsi" w:cstheme="minorHAnsi"/>
          <w:u w:val="single"/>
        </w:rPr>
        <w:t>.000.000,- Kč</w:t>
      </w:r>
      <w:r w:rsidRPr="00602A21">
        <w:rPr>
          <w:rFonts w:asciiTheme="minorHAnsi" w:hAnsiTheme="minorHAnsi" w:cstheme="minorHAnsi"/>
        </w:rPr>
        <w:t xml:space="preserve"> a</w:t>
      </w:r>
      <w:r>
        <w:rPr>
          <w:rFonts w:asciiTheme="minorHAnsi" w:hAnsiTheme="minorHAnsi" w:cstheme="minorHAnsi"/>
        </w:rPr>
        <w:t> </w:t>
      </w:r>
      <w:r w:rsidRPr="00602A21">
        <w:rPr>
          <w:rFonts w:asciiTheme="minorHAnsi" w:hAnsiTheme="minorHAnsi" w:cstheme="minorHAnsi"/>
        </w:rPr>
        <w:t xml:space="preserve">jejíž kopie nebo kopie pojistného certifikátu byla předložena objednateli před podpisem této </w:t>
      </w:r>
      <w:r w:rsidRPr="00602A21">
        <w:rPr>
          <w:rFonts w:asciiTheme="minorHAnsi" w:hAnsiTheme="minorHAnsi" w:cstheme="minorHAnsi"/>
        </w:rPr>
        <w:lastRenderedPageBreak/>
        <w:t xml:space="preserve">Smlouvy. Zhotovitel se zavazuje, že po celou dobu trvání této Smlouvy a po dobu záruky bude pojištěn ve smyslu tohoto ustanovení této Smlouvy a že nedojde ke snížení pojistného plnění pod částku uvedenou v předchozí větě tohoto ustanovení této Smlouvy. Poruší-li tyto povinnosti, je povinen objednateli uhradit jednorázovou smluvní pokutu ve výši </w:t>
      </w:r>
      <w:r w:rsidR="001800BD">
        <w:rPr>
          <w:rFonts w:asciiTheme="minorHAnsi" w:hAnsiTheme="minorHAnsi" w:cstheme="minorHAnsi"/>
        </w:rPr>
        <w:t>1</w:t>
      </w:r>
      <w:r w:rsidRPr="00602A21">
        <w:rPr>
          <w:rFonts w:asciiTheme="minorHAnsi" w:hAnsiTheme="minorHAnsi" w:cstheme="minorHAnsi"/>
        </w:rPr>
        <w:t>0.000,- Kč. V tomto případě je dále objednatel oprávněn od této Smlouvy odstoupit.</w:t>
      </w:r>
    </w:p>
    <w:p w14:paraId="7AC8DFCB" w14:textId="77777777" w:rsidR="00E8786B" w:rsidRPr="00602A21" w:rsidRDefault="00E8786B" w:rsidP="00E773CE">
      <w:pPr>
        <w:widowControl/>
        <w:numPr>
          <w:ilvl w:val="0"/>
          <w:numId w:val="7"/>
        </w:numPr>
        <w:tabs>
          <w:tab w:val="left" w:pos="2040"/>
        </w:tabs>
        <w:suppressAutoHyphens/>
        <w:ind w:left="426" w:right="19" w:hanging="426"/>
        <w:jc w:val="both"/>
        <w:rPr>
          <w:rFonts w:asciiTheme="minorHAnsi" w:hAnsiTheme="minorHAnsi" w:cstheme="minorHAnsi"/>
        </w:rPr>
      </w:pPr>
      <w:r w:rsidRPr="00602A21">
        <w:rPr>
          <w:rFonts w:asciiTheme="minorHAnsi" w:hAnsiTheme="minorHAnsi" w:cstheme="minorHAnsi"/>
          <w:sz w:val="22"/>
          <w:szCs w:val="22"/>
        </w:rPr>
        <w:t>Práce budou prováděny za provozu zařízení a to tak, že zhotovitel v co nejmenší možné míře omezí jeho provoz.</w:t>
      </w:r>
    </w:p>
    <w:p w14:paraId="102FD3D8" w14:textId="77777777" w:rsidR="00076BFF" w:rsidRPr="00B412BA" w:rsidRDefault="00076BFF" w:rsidP="00076BFF">
      <w:pPr>
        <w:pStyle w:val="Prosttext"/>
        <w:ind w:left="360" w:hanging="360"/>
        <w:jc w:val="both"/>
        <w:rPr>
          <w:rFonts w:ascii="Calibri" w:eastAsia="MS Mincho" w:hAnsi="Calibri" w:cs="Calibri"/>
          <w:sz w:val="22"/>
          <w:szCs w:val="22"/>
          <w:lang w:val="cs-CZ"/>
        </w:rPr>
      </w:pPr>
    </w:p>
    <w:p w14:paraId="15DECF6D" w14:textId="77777777" w:rsidR="00076BFF" w:rsidRPr="00B412BA" w:rsidRDefault="00076BFF" w:rsidP="00076BFF">
      <w:pPr>
        <w:pStyle w:val="Prosttext"/>
        <w:ind w:left="360" w:hanging="360"/>
        <w:jc w:val="both"/>
        <w:rPr>
          <w:rFonts w:ascii="Calibri" w:eastAsia="MS Mincho" w:hAnsi="Calibri" w:cs="Calibri"/>
          <w:sz w:val="22"/>
          <w:szCs w:val="22"/>
          <w:lang w:val="cs-CZ"/>
        </w:rPr>
      </w:pPr>
    </w:p>
    <w:p w14:paraId="1FC846CA" w14:textId="60B2BFED" w:rsidR="00076BFF" w:rsidRPr="00B412BA" w:rsidRDefault="00076BFF" w:rsidP="00076BFF">
      <w:pPr>
        <w:pStyle w:val="Prosttext"/>
        <w:ind w:left="1416" w:firstLine="708"/>
        <w:rPr>
          <w:rFonts w:ascii="Calibri" w:eastAsia="MS Mincho" w:hAnsi="Calibri" w:cs="Calibri"/>
          <w:b/>
          <w:bCs/>
          <w:sz w:val="28"/>
          <w:szCs w:val="28"/>
          <w:u w:val="single"/>
          <w:lang w:val="cs-CZ"/>
        </w:rPr>
      </w:pPr>
      <w:r w:rsidRPr="00B412BA">
        <w:rPr>
          <w:rFonts w:ascii="Calibri" w:eastAsia="MS Mincho" w:hAnsi="Calibri" w:cs="Calibri"/>
          <w:b/>
          <w:bCs/>
          <w:sz w:val="28"/>
          <w:szCs w:val="28"/>
          <w:lang w:val="cs-CZ"/>
        </w:rPr>
        <w:t>I</w:t>
      </w:r>
      <w:r w:rsidR="008F1329">
        <w:rPr>
          <w:rFonts w:ascii="Calibri" w:eastAsia="MS Mincho" w:hAnsi="Calibri" w:cs="Calibri"/>
          <w:b/>
          <w:bCs/>
          <w:sz w:val="28"/>
          <w:szCs w:val="28"/>
          <w:lang w:val="cs-CZ"/>
        </w:rPr>
        <w:t>II</w:t>
      </w:r>
      <w:r w:rsidRPr="00B412BA">
        <w:rPr>
          <w:rFonts w:ascii="Calibri" w:eastAsia="MS Mincho" w:hAnsi="Calibri" w:cs="Calibri"/>
          <w:b/>
          <w:bCs/>
          <w:sz w:val="28"/>
          <w:szCs w:val="28"/>
          <w:lang w:val="cs-CZ"/>
        </w:rPr>
        <w:t xml:space="preserve">. </w:t>
      </w:r>
      <w:r w:rsidRPr="00B412BA">
        <w:rPr>
          <w:rFonts w:ascii="Calibri" w:eastAsia="MS Mincho" w:hAnsi="Calibri" w:cs="Calibri"/>
          <w:b/>
          <w:bCs/>
          <w:sz w:val="28"/>
          <w:szCs w:val="28"/>
          <w:u w:val="single"/>
          <w:lang w:val="cs-CZ"/>
        </w:rPr>
        <w:t>Součinnost objednatele a licenční ujednání</w:t>
      </w:r>
    </w:p>
    <w:p w14:paraId="61508414" w14:textId="77777777" w:rsidR="00076BFF" w:rsidRPr="00B412BA" w:rsidRDefault="00076BFF" w:rsidP="00076BFF">
      <w:pPr>
        <w:pStyle w:val="Prosttext"/>
        <w:ind w:left="360" w:hanging="360"/>
        <w:jc w:val="both"/>
        <w:rPr>
          <w:rFonts w:ascii="Calibri" w:eastAsia="MS Mincho" w:hAnsi="Calibri" w:cs="Calibri"/>
          <w:sz w:val="22"/>
          <w:szCs w:val="22"/>
        </w:rPr>
      </w:pPr>
    </w:p>
    <w:p w14:paraId="572233F9" w14:textId="45D11AA0" w:rsidR="00E8786B" w:rsidRPr="00602A21" w:rsidRDefault="00E8786B" w:rsidP="00E773CE">
      <w:pPr>
        <w:pStyle w:val="Zkladntext1"/>
        <w:numPr>
          <w:ilvl w:val="0"/>
          <w:numId w:val="9"/>
        </w:numPr>
        <w:tabs>
          <w:tab w:val="left" w:pos="358"/>
        </w:tabs>
        <w:ind w:left="380" w:hanging="380"/>
        <w:jc w:val="both"/>
        <w:rPr>
          <w:rFonts w:asciiTheme="minorHAnsi" w:hAnsiTheme="minorHAnsi" w:cstheme="minorHAnsi"/>
        </w:rPr>
      </w:pPr>
      <w:r w:rsidRPr="00602A21">
        <w:rPr>
          <w:rFonts w:asciiTheme="minorHAnsi" w:hAnsiTheme="minorHAnsi" w:cstheme="minorHAnsi"/>
        </w:rP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DÍLA dohodnutým způsobem, které nebyly patrny z předaného zadání</w:t>
      </w:r>
      <w:r w:rsidR="005D71C6">
        <w:rPr>
          <w:rFonts w:asciiTheme="minorHAnsi" w:hAnsiTheme="minorHAnsi" w:cstheme="minorHAnsi"/>
        </w:rPr>
        <w:t xml:space="preserve"> (viz oddíl I., čl. I., odst. 1 této Smlouvy)</w:t>
      </w:r>
      <w:r w:rsidRPr="00602A21">
        <w:rPr>
          <w:rFonts w:asciiTheme="minorHAnsi" w:hAnsiTheme="minorHAnsi" w:cstheme="minorHAnsi"/>
        </w:rPr>
        <w:t>.</w:t>
      </w:r>
    </w:p>
    <w:p w14:paraId="5630B21F" w14:textId="77777777" w:rsidR="00E8786B" w:rsidRPr="00602A21" w:rsidRDefault="00E8786B" w:rsidP="00E773CE">
      <w:pPr>
        <w:pStyle w:val="Zkladntext1"/>
        <w:numPr>
          <w:ilvl w:val="0"/>
          <w:numId w:val="9"/>
        </w:numPr>
        <w:tabs>
          <w:tab w:val="left" w:pos="358"/>
        </w:tabs>
        <w:ind w:left="380" w:hanging="380"/>
        <w:jc w:val="both"/>
        <w:rPr>
          <w:rFonts w:asciiTheme="minorHAnsi" w:hAnsiTheme="minorHAnsi" w:cstheme="minorHAnsi"/>
        </w:rPr>
      </w:pPr>
      <w:bookmarkStart w:id="40" w:name="bookmark163"/>
      <w:bookmarkStart w:id="41" w:name="bookmark164"/>
      <w:bookmarkStart w:id="42" w:name="bookmark168"/>
      <w:bookmarkStart w:id="43" w:name="bookmark169"/>
      <w:bookmarkEnd w:id="40"/>
      <w:bookmarkEnd w:id="41"/>
      <w:bookmarkEnd w:id="42"/>
      <w:bookmarkEnd w:id="43"/>
      <w:r w:rsidRPr="00602A21">
        <w:rPr>
          <w:rFonts w:asciiTheme="minorHAnsi" w:hAnsiTheme="minorHAnsi" w:cstheme="minorHAnsi"/>
        </w:rPr>
        <w:t>Objednatel je oprávněn na základě skutečností dodatečně zjištěných v průběhu prací upřesnit obsah a způsob provedení prací.</w:t>
      </w:r>
    </w:p>
    <w:p w14:paraId="252E20DC" w14:textId="77777777" w:rsidR="00E8786B" w:rsidRPr="00602A21" w:rsidRDefault="00E8786B" w:rsidP="00E773CE">
      <w:pPr>
        <w:pStyle w:val="Zkladntext1"/>
        <w:numPr>
          <w:ilvl w:val="0"/>
          <w:numId w:val="9"/>
        </w:numPr>
        <w:tabs>
          <w:tab w:val="left" w:pos="385"/>
        </w:tabs>
        <w:spacing w:after="260"/>
        <w:ind w:left="380" w:hanging="380"/>
        <w:jc w:val="both"/>
        <w:rPr>
          <w:rFonts w:asciiTheme="minorHAnsi" w:hAnsiTheme="minorHAnsi" w:cstheme="minorHAnsi"/>
        </w:rPr>
      </w:pPr>
      <w:bookmarkStart w:id="44" w:name="bookmark170"/>
      <w:bookmarkStart w:id="45" w:name="bookmark171"/>
      <w:bookmarkEnd w:id="44"/>
      <w:bookmarkEnd w:id="45"/>
      <w:r w:rsidRPr="00602A21">
        <w:rPr>
          <w:rFonts w:asciiTheme="minorHAnsi" w:hAnsiTheme="minorHAnsi" w:cstheme="minorHAnsi"/>
        </w:rPr>
        <w:t>Smluvní strany se dohodly, že aplikace ustanovení § 2591 a § 2595 zákona č. 89/2012 Sb., občanský zákoník, ve znění pozdějších předpisů, se vylučuje.</w:t>
      </w:r>
    </w:p>
    <w:p w14:paraId="2927F177" w14:textId="77777777" w:rsidR="00076BFF" w:rsidRDefault="00076BFF" w:rsidP="00076BFF">
      <w:pPr>
        <w:pStyle w:val="Prosttext"/>
        <w:ind w:left="2420" w:firstLine="412"/>
        <w:rPr>
          <w:rFonts w:ascii="Calibri" w:eastAsia="MS Mincho" w:hAnsi="Calibri" w:cs="Calibri"/>
          <w:b/>
          <w:bCs/>
          <w:sz w:val="28"/>
          <w:szCs w:val="28"/>
          <w:lang w:val="cs-CZ"/>
        </w:rPr>
      </w:pPr>
    </w:p>
    <w:p w14:paraId="300A21EA" w14:textId="77777777" w:rsidR="00A41892" w:rsidRPr="00B412BA" w:rsidRDefault="00A41892" w:rsidP="00076BFF">
      <w:pPr>
        <w:pStyle w:val="Prosttext"/>
        <w:ind w:left="2420" w:firstLine="412"/>
        <w:rPr>
          <w:rFonts w:ascii="Calibri" w:eastAsia="MS Mincho" w:hAnsi="Calibri" w:cs="Calibri"/>
          <w:b/>
          <w:bCs/>
          <w:sz w:val="28"/>
          <w:szCs w:val="28"/>
          <w:lang w:val="cs-CZ"/>
        </w:rPr>
      </w:pPr>
    </w:p>
    <w:p w14:paraId="7C6729EF" w14:textId="4479C894" w:rsidR="00076BFF" w:rsidRPr="00B412BA" w:rsidRDefault="008F1329" w:rsidP="00076BFF">
      <w:pPr>
        <w:pStyle w:val="Prosttext"/>
        <w:ind w:left="2420" w:firstLine="412"/>
        <w:rPr>
          <w:rFonts w:ascii="Calibri" w:eastAsia="MS Mincho" w:hAnsi="Calibri" w:cs="Calibri"/>
          <w:b/>
          <w:bCs/>
          <w:sz w:val="28"/>
          <w:szCs w:val="28"/>
          <w:u w:val="single"/>
          <w:lang w:val="cs-CZ"/>
        </w:rPr>
      </w:pPr>
      <w:r>
        <w:rPr>
          <w:rFonts w:ascii="Calibri" w:eastAsia="MS Mincho" w:hAnsi="Calibri" w:cs="Calibri"/>
          <w:b/>
          <w:bCs/>
          <w:sz w:val="28"/>
          <w:szCs w:val="28"/>
          <w:lang w:val="cs-CZ"/>
        </w:rPr>
        <w:t>I</w:t>
      </w:r>
      <w:r w:rsidR="00076BFF" w:rsidRPr="00B412BA">
        <w:rPr>
          <w:rFonts w:ascii="Calibri" w:eastAsia="MS Mincho" w:hAnsi="Calibri" w:cs="Calibri"/>
          <w:b/>
          <w:bCs/>
          <w:sz w:val="28"/>
          <w:szCs w:val="28"/>
          <w:lang w:val="cs-CZ"/>
        </w:rPr>
        <w:t xml:space="preserve">V. </w:t>
      </w:r>
      <w:r w:rsidR="00076BFF" w:rsidRPr="00B412BA">
        <w:rPr>
          <w:rFonts w:ascii="Calibri" w:eastAsia="MS Mincho" w:hAnsi="Calibri" w:cs="Calibri"/>
          <w:b/>
          <w:bCs/>
          <w:sz w:val="28"/>
          <w:szCs w:val="28"/>
          <w:u w:val="single"/>
          <w:lang w:val="cs-CZ"/>
        </w:rPr>
        <w:t xml:space="preserve">Předání a převzetí DÍLA  </w:t>
      </w:r>
    </w:p>
    <w:p w14:paraId="1CC0AF83" w14:textId="77777777" w:rsidR="00076BFF" w:rsidRPr="00B412BA" w:rsidRDefault="00076BFF" w:rsidP="00076BFF">
      <w:pPr>
        <w:pStyle w:val="Prosttext"/>
        <w:ind w:left="2420" w:firstLine="412"/>
        <w:rPr>
          <w:rFonts w:ascii="Calibri" w:eastAsia="MS Mincho" w:hAnsi="Calibri" w:cs="Calibri"/>
          <w:b/>
          <w:bCs/>
          <w:sz w:val="28"/>
          <w:szCs w:val="28"/>
          <w:u w:val="single"/>
          <w:lang w:val="cs-CZ"/>
        </w:rPr>
      </w:pPr>
    </w:p>
    <w:p w14:paraId="46E252B0" w14:textId="6C81D50F" w:rsidR="00E8786B" w:rsidRPr="00602A21" w:rsidRDefault="00E8786B" w:rsidP="00E773CE">
      <w:pPr>
        <w:pStyle w:val="Zkladntext1"/>
        <w:numPr>
          <w:ilvl w:val="0"/>
          <w:numId w:val="10"/>
        </w:numPr>
        <w:tabs>
          <w:tab w:val="left" w:pos="422"/>
        </w:tabs>
        <w:ind w:left="420" w:hanging="420"/>
        <w:jc w:val="both"/>
        <w:rPr>
          <w:rFonts w:asciiTheme="minorHAnsi" w:hAnsiTheme="minorHAnsi" w:cstheme="minorHAnsi"/>
        </w:rPr>
      </w:pPr>
      <w:r w:rsidRPr="00602A21">
        <w:rPr>
          <w:rFonts w:asciiTheme="minorHAnsi" w:hAnsiTheme="minorHAnsi" w:cstheme="minorHAnsi"/>
        </w:rP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předávacím protokole dle odst. 4. tohoto čl. této Smlouvy budou uvedeny vady či nedodělky, s nimiž objednatel DÍLO přebírá.</w:t>
      </w:r>
    </w:p>
    <w:p w14:paraId="738B002D" w14:textId="77777777" w:rsidR="00E8786B" w:rsidRPr="00602A21" w:rsidRDefault="00E8786B" w:rsidP="00E773CE">
      <w:pPr>
        <w:pStyle w:val="Zkladntext1"/>
        <w:numPr>
          <w:ilvl w:val="0"/>
          <w:numId w:val="10"/>
        </w:numPr>
        <w:tabs>
          <w:tab w:val="left" w:pos="422"/>
        </w:tabs>
        <w:spacing w:after="260"/>
        <w:ind w:left="420" w:hanging="420"/>
        <w:jc w:val="both"/>
        <w:rPr>
          <w:rFonts w:asciiTheme="minorHAnsi" w:hAnsiTheme="minorHAnsi" w:cstheme="minorHAnsi"/>
        </w:rPr>
      </w:pPr>
      <w:bookmarkStart w:id="46" w:name="bookmark177"/>
      <w:bookmarkEnd w:id="46"/>
      <w:r w:rsidRPr="00602A21">
        <w:rPr>
          <w:rFonts w:asciiTheme="minorHAnsi" w:hAnsiTheme="minorHAnsi" w:cstheme="minorHAnsi"/>
        </w:rPr>
        <w:t>K zahájení přejímacího řízení DÍLA zhotovitel vyzve oprávněného zástupce objednatele pro předání a převzetí DÍLA nejméně 5 pracovních dnů před zahájením přejímky. Oprávněnými zástupci pro předání a převzetí DÍLA jsou</w:t>
      </w:r>
    </w:p>
    <w:p w14:paraId="3692C12C" w14:textId="3A7A3F65" w:rsidR="00E8786B" w:rsidRPr="00602A21" w:rsidRDefault="00E8786B" w:rsidP="003B4CB0">
      <w:pPr>
        <w:pStyle w:val="Zkladntext1"/>
        <w:tabs>
          <w:tab w:val="left" w:pos="422"/>
        </w:tabs>
        <w:spacing w:after="260"/>
        <w:ind w:left="420" w:hanging="136"/>
        <w:jc w:val="both"/>
        <w:rPr>
          <w:rFonts w:asciiTheme="minorHAnsi" w:hAnsiTheme="minorHAnsi" w:cstheme="minorHAnsi"/>
        </w:rPr>
      </w:pPr>
      <w:r w:rsidRPr="00602A21">
        <w:rPr>
          <w:rFonts w:asciiTheme="minorHAnsi" w:hAnsiTheme="minorHAnsi" w:cstheme="minorHAnsi"/>
        </w:rPr>
        <w:tab/>
      </w:r>
      <w:r w:rsidRPr="00602A21">
        <w:rPr>
          <w:rFonts w:asciiTheme="minorHAnsi" w:hAnsiTheme="minorHAnsi" w:cstheme="minorHAnsi"/>
        </w:rPr>
        <w:tab/>
        <w:t xml:space="preserve">za objednatele: </w:t>
      </w:r>
      <w:r w:rsidR="003B4CB0">
        <w:rPr>
          <w:rFonts w:asciiTheme="minorHAnsi" w:hAnsiTheme="minorHAnsi" w:cstheme="minorHAnsi"/>
        </w:rPr>
        <w:t>Ing. Jana Martincová</w:t>
      </w:r>
      <w:r w:rsidRPr="00602A21">
        <w:rPr>
          <w:rFonts w:asciiTheme="minorHAnsi" w:hAnsiTheme="minorHAnsi" w:cstheme="minorHAnsi"/>
        </w:rPr>
        <w:t xml:space="preserve">, referent oddělení koncepce dopravy Odboru dopravy MmP  </w:t>
      </w:r>
    </w:p>
    <w:p w14:paraId="37099485" w14:textId="650AB5DD" w:rsidR="00E8786B" w:rsidRPr="00602A21" w:rsidRDefault="00E8786B" w:rsidP="003B4CB0">
      <w:pPr>
        <w:pStyle w:val="Zkladntext1"/>
        <w:tabs>
          <w:tab w:val="left" w:leader="dot" w:pos="3710"/>
        </w:tabs>
        <w:spacing w:after="260"/>
        <w:ind w:firstLine="426"/>
        <w:jc w:val="both"/>
        <w:rPr>
          <w:rFonts w:asciiTheme="minorHAnsi" w:hAnsiTheme="minorHAnsi" w:cstheme="minorHAnsi"/>
        </w:rPr>
      </w:pPr>
      <w:r w:rsidRPr="00602A21">
        <w:rPr>
          <w:rFonts w:asciiTheme="minorHAnsi" w:hAnsiTheme="minorHAnsi" w:cstheme="minorHAnsi"/>
        </w:rPr>
        <w:t xml:space="preserve">za zhotovitele: </w:t>
      </w:r>
      <w:r w:rsidR="000F045B" w:rsidRPr="000F045B">
        <w:rPr>
          <w:rFonts w:asciiTheme="minorHAnsi" w:hAnsiTheme="minorHAnsi" w:cstheme="minorHAnsi"/>
        </w:rPr>
        <w:t>Ing. Ivo Gajdošík, vedoucí realizace</w:t>
      </w:r>
    </w:p>
    <w:p w14:paraId="05937C80" w14:textId="77777777" w:rsidR="00E8786B" w:rsidRPr="00602A21" w:rsidRDefault="00E8786B" w:rsidP="00E773CE">
      <w:pPr>
        <w:pStyle w:val="Zkladntext1"/>
        <w:numPr>
          <w:ilvl w:val="0"/>
          <w:numId w:val="10"/>
        </w:numPr>
        <w:tabs>
          <w:tab w:val="left" w:pos="422"/>
        </w:tabs>
        <w:ind w:left="420" w:hanging="420"/>
        <w:jc w:val="both"/>
        <w:rPr>
          <w:rFonts w:asciiTheme="minorHAnsi" w:hAnsiTheme="minorHAnsi" w:cstheme="minorHAnsi"/>
        </w:rPr>
      </w:pPr>
      <w:bookmarkStart w:id="47" w:name="bookmark178"/>
      <w:bookmarkEnd w:id="47"/>
      <w:r w:rsidRPr="00602A21">
        <w:rPr>
          <w:rFonts w:asciiTheme="minorHAnsi" w:hAnsiTheme="minorHAnsi" w:cstheme="minorHAnsi"/>
        </w:rPr>
        <w:t>Před zahájením přejímacího řízení je zhotovitel povinen připravit doklady v jednom vyhotovení, (pokud není níže uvedeno jinak), zejména:</w:t>
      </w:r>
    </w:p>
    <w:p w14:paraId="061BE73C" w14:textId="77777777" w:rsidR="00E8786B" w:rsidRPr="00602A21" w:rsidRDefault="00E8786B" w:rsidP="00E8786B">
      <w:pPr>
        <w:pStyle w:val="Zkladntext1"/>
        <w:numPr>
          <w:ilvl w:val="0"/>
          <w:numId w:val="3"/>
        </w:numPr>
        <w:tabs>
          <w:tab w:val="left" w:pos="713"/>
        </w:tabs>
        <w:ind w:firstLine="360"/>
        <w:jc w:val="both"/>
        <w:rPr>
          <w:rFonts w:asciiTheme="minorHAnsi" w:hAnsiTheme="minorHAnsi" w:cstheme="minorHAnsi"/>
        </w:rPr>
      </w:pPr>
      <w:bookmarkStart w:id="48" w:name="bookmark179"/>
      <w:bookmarkEnd w:id="48"/>
      <w:r w:rsidRPr="00602A21">
        <w:rPr>
          <w:rFonts w:asciiTheme="minorHAnsi" w:hAnsiTheme="minorHAnsi" w:cstheme="minorHAnsi"/>
        </w:rPr>
        <w:t xml:space="preserve">doklady o kvalitě a původu použitých hmot a materiálů, </w:t>
      </w:r>
    </w:p>
    <w:p w14:paraId="7782AD21" w14:textId="77777777" w:rsidR="00E8786B" w:rsidRPr="00602A21" w:rsidRDefault="00E8786B" w:rsidP="00E8786B">
      <w:pPr>
        <w:pStyle w:val="Zkladntext1"/>
        <w:numPr>
          <w:ilvl w:val="0"/>
          <w:numId w:val="3"/>
        </w:numPr>
        <w:tabs>
          <w:tab w:val="left" w:pos="713"/>
        </w:tabs>
        <w:ind w:firstLine="360"/>
        <w:jc w:val="both"/>
        <w:rPr>
          <w:rFonts w:asciiTheme="minorHAnsi" w:hAnsiTheme="minorHAnsi" w:cstheme="minorHAnsi"/>
        </w:rPr>
      </w:pPr>
      <w:r w:rsidRPr="00602A21">
        <w:rPr>
          <w:rFonts w:asciiTheme="minorHAnsi" w:hAnsiTheme="minorHAnsi" w:cstheme="minorHAnsi"/>
        </w:rPr>
        <w:t xml:space="preserve">záruční listy, </w:t>
      </w:r>
    </w:p>
    <w:p w14:paraId="5C5C3C07" w14:textId="77777777" w:rsidR="006364DF" w:rsidRDefault="00E8786B" w:rsidP="006364DF">
      <w:pPr>
        <w:pStyle w:val="Zkladntext1"/>
        <w:numPr>
          <w:ilvl w:val="0"/>
          <w:numId w:val="3"/>
        </w:numPr>
        <w:tabs>
          <w:tab w:val="left" w:pos="713"/>
        </w:tabs>
        <w:ind w:firstLine="360"/>
        <w:jc w:val="both"/>
        <w:rPr>
          <w:rFonts w:asciiTheme="minorHAnsi" w:hAnsiTheme="minorHAnsi" w:cstheme="minorHAnsi"/>
        </w:rPr>
      </w:pPr>
      <w:r w:rsidRPr="00602A21">
        <w:rPr>
          <w:rFonts w:asciiTheme="minorHAnsi" w:hAnsiTheme="minorHAnsi" w:cstheme="minorHAnsi"/>
        </w:rPr>
        <w:t>certifikáty,</w:t>
      </w:r>
    </w:p>
    <w:p w14:paraId="0E6A5FB7" w14:textId="11B88945" w:rsidR="008F1329" w:rsidRPr="006364DF" w:rsidRDefault="00E8786B" w:rsidP="006364DF">
      <w:pPr>
        <w:pStyle w:val="Zkladntext1"/>
        <w:numPr>
          <w:ilvl w:val="0"/>
          <w:numId w:val="3"/>
        </w:numPr>
        <w:tabs>
          <w:tab w:val="left" w:pos="426"/>
        </w:tabs>
        <w:ind w:firstLine="360"/>
        <w:jc w:val="both"/>
        <w:rPr>
          <w:rFonts w:asciiTheme="minorHAnsi" w:hAnsiTheme="minorHAnsi" w:cstheme="minorHAnsi"/>
        </w:rPr>
      </w:pPr>
      <w:r w:rsidRPr="006364DF">
        <w:rPr>
          <w:rFonts w:asciiTheme="minorHAnsi" w:hAnsiTheme="minorHAnsi" w:cstheme="minorHAnsi"/>
        </w:rPr>
        <w:t xml:space="preserve">doklady prokazující kvalitu a rozsah předávaného DÍLA </w:t>
      </w:r>
      <w:bookmarkStart w:id="49" w:name="bookmark185"/>
      <w:bookmarkEnd w:id="49"/>
    </w:p>
    <w:p w14:paraId="31985689" w14:textId="7D3C53DE" w:rsidR="00E8786B" w:rsidRPr="008F1329" w:rsidRDefault="00E8786B" w:rsidP="007C2113">
      <w:pPr>
        <w:pStyle w:val="Zkladntext1"/>
        <w:numPr>
          <w:ilvl w:val="0"/>
          <w:numId w:val="10"/>
        </w:numPr>
        <w:tabs>
          <w:tab w:val="left" w:pos="713"/>
        </w:tabs>
        <w:ind w:left="426" w:hanging="426"/>
        <w:jc w:val="both"/>
        <w:rPr>
          <w:rFonts w:asciiTheme="minorHAnsi" w:hAnsiTheme="minorHAnsi" w:cstheme="minorHAnsi"/>
        </w:rPr>
      </w:pPr>
      <w:r w:rsidRPr="008F1329">
        <w:rPr>
          <w:rFonts w:asciiTheme="minorHAnsi" w:hAnsiTheme="minorHAnsi" w:cstheme="minorHAnsi"/>
        </w:rPr>
        <w:t>O předání a převzetí DÍLA bude vyhotoven protokol o předání DÍLA. Protokol o předání DÍLA vyhotoví a podepíší oprávnění zástupci obou smluvních stran. Protokol o předání DÍLA bude zejména obsahovat:</w:t>
      </w:r>
    </w:p>
    <w:p w14:paraId="3C3CA1B5" w14:textId="77777777" w:rsidR="00E8786B" w:rsidRPr="00602A21" w:rsidRDefault="00E8786B" w:rsidP="00E8786B">
      <w:pPr>
        <w:pStyle w:val="Zkladntext1"/>
        <w:numPr>
          <w:ilvl w:val="0"/>
          <w:numId w:val="3"/>
        </w:numPr>
        <w:tabs>
          <w:tab w:val="left" w:pos="713"/>
        </w:tabs>
        <w:ind w:firstLine="420"/>
        <w:jc w:val="both"/>
        <w:rPr>
          <w:rFonts w:asciiTheme="minorHAnsi" w:hAnsiTheme="minorHAnsi" w:cstheme="minorHAnsi"/>
        </w:rPr>
      </w:pPr>
      <w:bookmarkStart w:id="50" w:name="bookmark186"/>
      <w:bookmarkEnd w:id="50"/>
      <w:r w:rsidRPr="00602A21">
        <w:rPr>
          <w:rFonts w:asciiTheme="minorHAnsi" w:hAnsiTheme="minorHAnsi" w:cstheme="minorHAnsi"/>
        </w:rPr>
        <w:lastRenderedPageBreak/>
        <w:t>popis zhotovovaného DÍLA,</w:t>
      </w:r>
    </w:p>
    <w:p w14:paraId="7D1471B8" w14:textId="77777777" w:rsidR="00E8786B" w:rsidRPr="00602A21" w:rsidRDefault="00E8786B" w:rsidP="00E8786B">
      <w:pPr>
        <w:pStyle w:val="Zkladntext1"/>
        <w:numPr>
          <w:ilvl w:val="0"/>
          <w:numId w:val="3"/>
        </w:numPr>
        <w:tabs>
          <w:tab w:val="left" w:pos="713"/>
        </w:tabs>
        <w:ind w:left="700" w:hanging="240"/>
        <w:jc w:val="both"/>
        <w:rPr>
          <w:rFonts w:asciiTheme="minorHAnsi" w:hAnsiTheme="minorHAnsi" w:cstheme="minorHAnsi"/>
        </w:rPr>
      </w:pPr>
      <w:bookmarkStart w:id="51" w:name="bookmark187"/>
      <w:bookmarkEnd w:id="51"/>
      <w:r w:rsidRPr="00602A21">
        <w:rPr>
          <w:rFonts w:asciiTheme="minorHAnsi" w:hAnsiTheme="minorHAnsi" w:cstheme="minorHAnsi"/>
        </w:rPr>
        <w:t>seznam případných vad a nedodělků, jež váznou na předávaném DÍLE, spolu se stanoveným termínem, ve kterém bude zhotovitel povinen tyto vady odstranit,</w:t>
      </w:r>
    </w:p>
    <w:p w14:paraId="145B9F4D" w14:textId="77777777" w:rsidR="00E8786B" w:rsidRPr="00602A21" w:rsidRDefault="00E8786B" w:rsidP="00E8786B">
      <w:pPr>
        <w:pStyle w:val="Zkladntext1"/>
        <w:numPr>
          <w:ilvl w:val="0"/>
          <w:numId w:val="3"/>
        </w:numPr>
        <w:tabs>
          <w:tab w:val="left" w:pos="713"/>
        </w:tabs>
        <w:ind w:left="700" w:hanging="240"/>
        <w:jc w:val="both"/>
        <w:rPr>
          <w:rFonts w:asciiTheme="minorHAnsi" w:hAnsiTheme="minorHAnsi" w:cstheme="minorHAnsi"/>
        </w:rPr>
      </w:pPr>
      <w:bookmarkStart w:id="52" w:name="bookmark188"/>
      <w:bookmarkStart w:id="53" w:name="bookmark189"/>
      <w:bookmarkEnd w:id="52"/>
      <w:bookmarkEnd w:id="53"/>
      <w:r w:rsidRPr="00602A21">
        <w:rPr>
          <w:rFonts w:asciiTheme="minorHAnsi" w:hAnsiTheme="minorHAnsi" w:cstheme="minorHAnsi"/>
        </w:rPr>
        <w:t>soupis vad a nedodělků nebránících řádnému užívání DÍLA, s popisem, jak se projevují a s uvedením termínu jejich odstranění;</w:t>
      </w:r>
    </w:p>
    <w:p w14:paraId="19FAFF67" w14:textId="77777777" w:rsidR="00E8786B" w:rsidRPr="00602A21" w:rsidRDefault="00E8786B" w:rsidP="00E8786B">
      <w:pPr>
        <w:pStyle w:val="Zkladntext1"/>
        <w:numPr>
          <w:ilvl w:val="0"/>
          <w:numId w:val="3"/>
        </w:numPr>
        <w:tabs>
          <w:tab w:val="left" w:pos="713"/>
        </w:tabs>
        <w:ind w:firstLine="420"/>
        <w:jc w:val="both"/>
        <w:rPr>
          <w:rFonts w:asciiTheme="minorHAnsi" w:hAnsiTheme="minorHAnsi" w:cstheme="minorHAnsi"/>
        </w:rPr>
      </w:pPr>
      <w:bookmarkStart w:id="54" w:name="bookmark190"/>
      <w:bookmarkEnd w:id="54"/>
      <w:r w:rsidRPr="00602A21">
        <w:rPr>
          <w:rFonts w:asciiTheme="minorHAnsi" w:hAnsiTheme="minorHAnsi" w:cstheme="minorHAnsi"/>
        </w:rPr>
        <w:t>jména a podpisy oprávněných zástupců obou smluvních stran pro předání DÍLA.</w:t>
      </w:r>
    </w:p>
    <w:p w14:paraId="4D24CF42" w14:textId="77777777" w:rsidR="00E8786B" w:rsidRPr="00602A21" w:rsidRDefault="00E8786B" w:rsidP="00E773CE">
      <w:pPr>
        <w:pStyle w:val="Zkladntext1"/>
        <w:numPr>
          <w:ilvl w:val="0"/>
          <w:numId w:val="10"/>
        </w:numPr>
        <w:tabs>
          <w:tab w:val="left" w:pos="422"/>
        </w:tabs>
        <w:spacing w:line="276" w:lineRule="auto"/>
        <w:ind w:left="420" w:hanging="420"/>
        <w:jc w:val="both"/>
        <w:rPr>
          <w:rFonts w:asciiTheme="minorHAnsi" w:hAnsiTheme="minorHAnsi" w:cstheme="minorHAnsi"/>
        </w:rPr>
      </w:pPr>
      <w:bookmarkStart w:id="55" w:name="bookmark191"/>
      <w:bookmarkEnd w:id="55"/>
      <w:r w:rsidRPr="00602A21">
        <w:rPr>
          <w:rFonts w:asciiTheme="minorHAnsi" w:hAnsiTheme="minorHAnsi" w:cstheme="minorHAnsi"/>
        </w:rP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183003B3" w14:textId="7D1C8CD7" w:rsidR="00E8786B" w:rsidRPr="00602A21" w:rsidRDefault="00E8786B" w:rsidP="00E773CE">
      <w:pPr>
        <w:pStyle w:val="Zkladntext1"/>
        <w:numPr>
          <w:ilvl w:val="0"/>
          <w:numId w:val="10"/>
        </w:numPr>
        <w:tabs>
          <w:tab w:val="left" w:pos="422"/>
        </w:tabs>
        <w:spacing w:line="276" w:lineRule="auto"/>
        <w:ind w:left="420" w:hanging="420"/>
        <w:jc w:val="both"/>
        <w:rPr>
          <w:rFonts w:asciiTheme="minorHAnsi" w:hAnsiTheme="minorHAnsi" w:cstheme="minorHAnsi"/>
        </w:rPr>
      </w:pPr>
      <w:bookmarkStart w:id="56" w:name="bookmark192"/>
      <w:bookmarkEnd w:id="56"/>
      <w:r w:rsidRPr="00602A21">
        <w:rPr>
          <w:rFonts w:asciiTheme="minorHAnsi" w:hAnsiTheme="minorHAnsi" w:cstheme="minorHAnsi"/>
        </w:rPr>
        <w:t>V případě, že na základě protokolu o předání DÍLA dle odst. 4 tohoto článku této Smlouvy, bude předáno a převzato nedokončené DÍLO vykazující vady a nedodělky, bude o jejich odstranění vyhotoven protokol</w:t>
      </w:r>
      <w:r w:rsidR="00B00C2B">
        <w:rPr>
          <w:rFonts w:asciiTheme="minorHAnsi" w:hAnsiTheme="minorHAnsi" w:cstheme="minorHAnsi"/>
        </w:rPr>
        <w:t>,</w:t>
      </w:r>
      <w:r w:rsidRPr="00602A21">
        <w:rPr>
          <w:rFonts w:asciiTheme="minorHAnsi" w:hAnsiTheme="minorHAnsi" w:cstheme="minorHAnsi"/>
        </w:rPr>
        <w:t xml:space="preserve"> podepsaný oprávněnými zástupci obou smluvních stran, v němž bude mj. uveden popis a rozsah vad a způsob jejich odstranění, datum zahájení a ukončení odstranění vad DÍLA.</w:t>
      </w:r>
    </w:p>
    <w:p w14:paraId="050AB303" w14:textId="77777777" w:rsidR="00E8786B" w:rsidRPr="00602A21" w:rsidRDefault="00E8786B" w:rsidP="00E773CE">
      <w:pPr>
        <w:pStyle w:val="Zkladntext1"/>
        <w:numPr>
          <w:ilvl w:val="0"/>
          <w:numId w:val="10"/>
        </w:numPr>
        <w:tabs>
          <w:tab w:val="left" w:pos="422"/>
        </w:tabs>
        <w:spacing w:after="260" w:line="276" w:lineRule="auto"/>
        <w:jc w:val="both"/>
        <w:rPr>
          <w:rFonts w:asciiTheme="minorHAnsi" w:hAnsiTheme="minorHAnsi" w:cstheme="minorHAnsi"/>
        </w:rPr>
      </w:pPr>
      <w:bookmarkStart w:id="57" w:name="bookmark193"/>
      <w:bookmarkEnd w:id="57"/>
      <w:r w:rsidRPr="00602A21">
        <w:rPr>
          <w:rFonts w:asciiTheme="minorHAnsi" w:hAnsiTheme="minorHAnsi" w:cstheme="minorHAnsi"/>
        </w:rPr>
        <w:t>Objednatel není povinen převzít nedokončené DÍLO.</w:t>
      </w:r>
    </w:p>
    <w:p w14:paraId="344A5719" w14:textId="06822A6C" w:rsidR="00076BFF" w:rsidRPr="00B412BA" w:rsidRDefault="00076BFF" w:rsidP="00E8786B">
      <w:pPr>
        <w:pStyle w:val="Prosttext"/>
        <w:tabs>
          <w:tab w:val="left" w:pos="284"/>
        </w:tabs>
        <w:ind w:left="284" w:hanging="284"/>
        <w:jc w:val="both"/>
        <w:rPr>
          <w:rFonts w:ascii="Calibri" w:eastAsia="MS Mincho" w:hAnsi="Calibri" w:cs="Calibri"/>
          <w:sz w:val="22"/>
          <w:szCs w:val="22"/>
          <w:lang w:val="cs-CZ"/>
        </w:rPr>
      </w:pPr>
    </w:p>
    <w:p w14:paraId="21D5AC3D" w14:textId="77777777" w:rsidR="003A28DE" w:rsidRDefault="003A28DE" w:rsidP="00076BFF">
      <w:pPr>
        <w:jc w:val="center"/>
        <w:rPr>
          <w:rFonts w:ascii="Calibri" w:hAnsi="Calibri" w:cs="Calibri"/>
          <w:b/>
          <w:sz w:val="28"/>
        </w:rPr>
      </w:pPr>
    </w:p>
    <w:p w14:paraId="22FC2C81" w14:textId="75964B5A" w:rsidR="00076BFF" w:rsidRPr="00B412BA" w:rsidRDefault="00076BFF" w:rsidP="00076BFF">
      <w:pPr>
        <w:jc w:val="center"/>
        <w:rPr>
          <w:rFonts w:ascii="Calibri" w:hAnsi="Calibri" w:cs="Calibri"/>
          <w:b/>
          <w:sz w:val="28"/>
        </w:rPr>
      </w:pPr>
      <w:r w:rsidRPr="00B412BA">
        <w:rPr>
          <w:rFonts w:ascii="Calibri" w:hAnsi="Calibri" w:cs="Calibri"/>
          <w:b/>
          <w:sz w:val="28"/>
        </w:rPr>
        <w:t>Oddíl III.</w:t>
      </w:r>
    </w:p>
    <w:p w14:paraId="3F442336" w14:textId="77777777" w:rsidR="00076BFF" w:rsidRPr="00B412BA" w:rsidRDefault="00076BFF" w:rsidP="00076BFF">
      <w:pPr>
        <w:jc w:val="center"/>
        <w:rPr>
          <w:rFonts w:ascii="Calibri" w:hAnsi="Calibri" w:cs="Calibri"/>
          <w:b/>
          <w:sz w:val="28"/>
          <w:u w:val="single"/>
        </w:rPr>
      </w:pPr>
      <w:r w:rsidRPr="00B412BA">
        <w:rPr>
          <w:rFonts w:ascii="Calibri" w:hAnsi="Calibri" w:cs="Calibri"/>
          <w:b/>
          <w:sz w:val="28"/>
        </w:rPr>
        <w:t xml:space="preserve"> </w:t>
      </w:r>
      <w:r w:rsidRPr="00B412BA">
        <w:rPr>
          <w:rFonts w:ascii="Calibri" w:hAnsi="Calibri" w:cs="Calibri"/>
          <w:b/>
          <w:sz w:val="28"/>
          <w:u w:val="single"/>
        </w:rPr>
        <w:t>Vlastnictví k DÍLU, vady a záruky</w:t>
      </w:r>
    </w:p>
    <w:p w14:paraId="340799FF" w14:textId="77777777" w:rsidR="00076BFF" w:rsidRPr="00B412BA" w:rsidRDefault="00076BFF" w:rsidP="00076BFF">
      <w:pPr>
        <w:jc w:val="center"/>
        <w:rPr>
          <w:rFonts w:ascii="Calibri" w:hAnsi="Calibri" w:cs="Calibri"/>
          <w:b/>
          <w:sz w:val="28"/>
          <w:u w:val="single"/>
        </w:rPr>
      </w:pPr>
    </w:p>
    <w:p w14:paraId="22AB9B23" w14:textId="77777777" w:rsidR="00076BFF" w:rsidRPr="00B412BA" w:rsidRDefault="00076BFF" w:rsidP="00076BFF">
      <w:pPr>
        <w:pStyle w:val="Prosttext"/>
        <w:ind w:left="1080"/>
        <w:jc w:val="center"/>
        <w:rPr>
          <w:rFonts w:ascii="Calibri" w:eastAsia="MS Mincho" w:hAnsi="Calibri" w:cs="Calibri"/>
          <w:b/>
          <w:bCs/>
          <w:sz w:val="28"/>
          <w:szCs w:val="28"/>
          <w:u w:val="single"/>
        </w:rPr>
      </w:pPr>
      <w:r w:rsidRPr="00B412BA">
        <w:rPr>
          <w:rFonts w:ascii="Calibri" w:eastAsia="MS Mincho" w:hAnsi="Calibri" w:cs="Calibri"/>
          <w:b/>
          <w:bCs/>
          <w:sz w:val="28"/>
          <w:szCs w:val="28"/>
        </w:rPr>
        <w:t xml:space="preserve">I. </w:t>
      </w:r>
      <w:r w:rsidRPr="00B412BA">
        <w:rPr>
          <w:rFonts w:ascii="Calibri" w:eastAsia="MS Mincho" w:hAnsi="Calibri" w:cs="Calibri"/>
          <w:b/>
          <w:bCs/>
          <w:sz w:val="28"/>
          <w:szCs w:val="28"/>
          <w:u w:val="single"/>
        </w:rPr>
        <w:t>Vlastnické právo k DÍLU a nebezpečí škody</w:t>
      </w:r>
    </w:p>
    <w:p w14:paraId="2C6B5CD7" w14:textId="77777777" w:rsidR="00076BFF" w:rsidRPr="00B412BA" w:rsidRDefault="00076BFF" w:rsidP="00076BFF">
      <w:pPr>
        <w:pStyle w:val="Zkladntext3"/>
        <w:rPr>
          <w:rFonts w:ascii="Calibri" w:hAnsi="Calibri" w:cs="Calibri"/>
          <w:lang w:val="cs-CZ"/>
        </w:rPr>
      </w:pPr>
    </w:p>
    <w:p w14:paraId="2DD576C1" w14:textId="08C36D44" w:rsidR="00076BFF" w:rsidRPr="00B412BA" w:rsidRDefault="00076BFF" w:rsidP="00E773CE">
      <w:pPr>
        <w:pStyle w:val="Prosttext"/>
        <w:numPr>
          <w:ilvl w:val="0"/>
          <w:numId w:val="18"/>
        </w:numPr>
        <w:ind w:left="284" w:hanging="284"/>
        <w:jc w:val="both"/>
        <w:rPr>
          <w:rFonts w:ascii="Calibri" w:eastAsia="MS Mincho" w:hAnsi="Calibri" w:cs="Calibri"/>
          <w:sz w:val="22"/>
          <w:szCs w:val="22"/>
          <w:lang w:val="cs-CZ"/>
        </w:rPr>
      </w:pPr>
      <w:r w:rsidRPr="00B412BA">
        <w:rPr>
          <w:rFonts w:ascii="Calibri" w:eastAsia="MS Mincho" w:hAnsi="Calibri" w:cs="Calibri"/>
          <w:sz w:val="22"/>
          <w:szCs w:val="22"/>
        </w:rPr>
        <w:t xml:space="preserve">Vlastnictví k DÍLU přechází na objednatele okamžikem podpisu předávacího protokolu dle oddílu II., čl. </w:t>
      </w:r>
      <w:r w:rsidR="009338C5">
        <w:rPr>
          <w:rFonts w:ascii="Calibri" w:eastAsia="MS Mincho" w:hAnsi="Calibri" w:cs="Calibri"/>
          <w:sz w:val="22"/>
          <w:szCs w:val="22"/>
        </w:rPr>
        <w:t>I</w:t>
      </w:r>
      <w:r w:rsidRPr="00B412BA">
        <w:rPr>
          <w:rFonts w:ascii="Calibri" w:eastAsia="MS Mincho" w:hAnsi="Calibri" w:cs="Calibri"/>
          <w:sz w:val="22"/>
          <w:szCs w:val="22"/>
        </w:rPr>
        <w:t>V</w:t>
      </w:r>
      <w:r w:rsidRPr="00B412BA">
        <w:rPr>
          <w:rFonts w:ascii="Calibri" w:eastAsia="MS Mincho" w:hAnsi="Calibri" w:cs="Calibri"/>
          <w:sz w:val="22"/>
          <w:szCs w:val="22"/>
          <w:lang w:val="cs-CZ"/>
        </w:rPr>
        <w:t xml:space="preserve">. této </w:t>
      </w:r>
      <w:r w:rsidR="00941412" w:rsidRPr="00B412BA">
        <w:rPr>
          <w:rFonts w:ascii="Calibri" w:eastAsia="MS Mincho" w:hAnsi="Calibri" w:cs="Calibri"/>
          <w:sz w:val="22"/>
          <w:szCs w:val="22"/>
          <w:lang w:val="cs-CZ"/>
        </w:rPr>
        <w:t>S</w:t>
      </w:r>
      <w:r w:rsidRPr="00B412BA">
        <w:rPr>
          <w:rFonts w:ascii="Calibri" w:eastAsia="MS Mincho" w:hAnsi="Calibri" w:cs="Calibri"/>
          <w:sz w:val="22"/>
          <w:szCs w:val="22"/>
          <w:lang w:val="cs-CZ"/>
        </w:rPr>
        <w:t>mlouvy.</w:t>
      </w:r>
    </w:p>
    <w:p w14:paraId="71398B00" w14:textId="77777777" w:rsidR="00076BFF" w:rsidRPr="00B412BA" w:rsidRDefault="00076BFF" w:rsidP="00076BFF">
      <w:pPr>
        <w:jc w:val="center"/>
        <w:rPr>
          <w:rFonts w:ascii="Calibri" w:eastAsia="MS Mincho" w:hAnsi="Calibri" w:cs="Calibri"/>
          <w:b/>
          <w:bCs/>
          <w:sz w:val="28"/>
          <w:szCs w:val="28"/>
        </w:rPr>
      </w:pPr>
    </w:p>
    <w:p w14:paraId="1B1DEDE4" w14:textId="77777777" w:rsidR="003A498D" w:rsidRDefault="003A498D" w:rsidP="00076BFF">
      <w:pPr>
        <w:jc w:val="center"/>
        <w:rPr>
          <w:rFonts w:ascii="Calibri" w:eastAsia="MS Mincho" w:hAnsi="Calibri" w:cs="Calibri"/>
          <w:b/>
          <w:bCs/>
          <w:sz w:val="28"/>
          <w:szCs w:val="28"/>
        </w:rPr>
      </w:pPr>
    </w:p>
    <w:p w14:paraId="49408568" w14:textId="77777777" w:rsidR="003A498D" w:rsidRDefault="003A498D" w:rsidP="00076BFF">
      <w:pPr>
        <w:jc w:val="center"/>
        <w:rPr>
          <w:rFonts w:ascii="Calibri" w:eastAsia="MS Mincho" w:hAnsi="Calibri" w:cs="Calibri"/>
          <w:b/>
          <w:bCs/>
          <w:sz w:val="28"/>
          <w:szCs w:val="28"/>
        </w:rPr>
      </w:pPr>
    </w:p>
    <w:p w14:paraId="47966461" w14:textId="6A7C9A83" w:rsidR="00076BFF" w:rsidRPr="00B412BA" w:rsidRDefault="00076BFF" w:rsidP="00076BFF">
      <w:pPr>
        <w:jc w:val="center"/>
        <w:rPr>
          <w:rFonts w:ascii="Calibri" w:eastAsia="MS Mincho" w:hAnsi="Calibri" w:cs="Calibri"/>
          <w:b/>
          <w:bCs/>
          <w:sz w:val="28"/>
          <w:szCs w:val="28"/>
          <w:u w:val="single"/>
        </w:rPr>
      </w:pPr>
      <w:r w:rsidRPr="00B412BA">
        <w:rPr>
          <w:rFonts w:ascii="Calibri" w:eastAsia="MS Mincho" w:hAnsi="Calibri" w:cs="Calibri"/>
          <w:b/>
          <w:bCs/>
          <w:sz w:val="28"/>
          <w:szCs w:val="28"/>
        </w:rPr>
        <w:t xml:space="preserve">II. </w:t>
      </w:r>
      <w:r w:rsidRPr="00B412BA">
        <w:rPr>
          <w:rFonts w:ascii="Calibri" w:eastAsia="MS Mincho" w:hAnsi="Calibri" w:cs="Calibri"/>
          <w:b/>
          <w:bCs/>
          <w:sz w:val="28"/>
          <w:szCs w:val="28"/>
          <w:u w:val="single"/>
        </w:rPr>
        <w:t>Záruční doba</w:t>
      </w:r>
    </w:p>
    <w:p w14:paraId="6F95ADEF" w14:textId="77777777" w:rsidR="00076BFF" w:rsidRPr="00B412BA" w:rsidRDefault="00076BFF" w:rsidP="00076BFF">
      <w:pPr>
        <w:jc w:val="center"/>
        <w:rPr>
          <w:rFonts w:ascii="Calibri" w:eastAsia="MS Mincho" w:hAnsi="Calibri" w:cs="Calibri"/>
          <w:sz w:val="22"/>
          <w:szCs w:val="22"/>
        </w:rPr>
      </w:pPr>
    </w:p>
    <w:p w14:paraId="3377684E" w14:textId="2D3FA9B3" w:rsidR="00117E50" w:rsidRPr="00602A21" w:rsidRDefault="00117E50" w:rsidP="00E773CE">
      <w:pPr>
        <w:pStyle w:val="Zkladntext1"/>
        <w:numPr>
          <w:ilvl w:val="0"/>
          <w:numId w:val="11"/>
        </w:numPr>
        <w:tabs>
          <w:tab w:val="left" w:pos="316"/>
        </w:tabs>
        <w:jc w:val="both"/>
        <w:rPr>
          <w:rFonts w:asciiTheme="minorHAnsi" w:hAnsiTheme="minorHAnsi" w:cstheme="minorHAnsi"/>
        </w:rPr>
      </w:pPr>
      <w:r w:rsidRPr="00602A21">
        <w:rPr>
          <w:rFonts w:asciiTheme="minorHAnsi" w:hAnsiTheme="minorHAnsi" w:cstheme="minorHAnsi"/>
        </w:rPr>
        <w:t xml:space="preserve">Zhotovitel poskytuje za bezvadnou jakost DÍLA záruku v délce </w:t>
      </w:r>
      <w:r>
        <w:rPr>
          <w:rFonts w:asciiTheme="minorHAnsi" w:hAnsiTheme="minorHAnsi" w:cstheme="minorHAnsi"/>
          <w:b/>
          <w:bCs/>
        </w:rPr>
        <w:t>60</w:t>
      </w:r>
      <w:r w:rsidRPr="00602A21">
        <w:rPr>
          <w:rFonts w:asciiTheme="minorHAnsi" w:hAnsiTheme="minorHAnsi" w:cstheme="minorHAnsi"/>
          <w:b/>
          <w:bCs/>
        </w:rPr>
        <w:t xml:space="preserve"> měsíců </w:t>
      </w:r>
      <w:r w:rsidRPr="00602A21">
        <w:rPr>
          <w:rFonts w:asciiTheme="minorHAnsi" w:hAnsiTheme="minorHAnsi" w:cstheme="minorHAnsi"/>
        </w:rPr>
        <w:t>ode dne předání a převzetí</w:t>
      </w:r>
    </w:p>
    <w:p w14:paraId="06E9399A" w14:textId="77777777" w:rsidR="00117E50" w:rsidRPr="00602A21" w:rsidRDefault="00117E50" w:rsidP="00117E50">
      <w:pPr>
        <w:pStyle w:val="Zkladntext1"/>
        <w:ind w:left="380"/>
        <w:jc w:val="both"/>
        <w:rPr>
          <w:rFonts w:asciiTheme="minorHAnsi" w:hAnsiTheme="minorHAnsi" w:cstheme="minorHAnsi"/>
        </w:rPr>
      </w:pPr>
      <w:r w:rsidRPr="00602A21">
        <w:rPr>
          <w:rFonts w:asciiTheme="minorHAnsi" w:hAnsiTheme="minorHAnsi" w:cstheme="minorHAnsi"/>
        </w:rPr>
        <w:t xml:space="preserve">DÍLA či v případě, </w:t>
      </w:r>
      <w:bookmarkStart w:id="58" w:name="_Hlk120618341"/>
      <w:r w:rsidRPr="00602A21">
        <w:rPr>
          <w:rFonts w:asciiTheme="minorHAnsi" w:hAnsiTheme="minorHAnsi" w:cstheme="minorHAnsi"/>
        </w:rPr>
        <w:t xml:space="preserve">že bylo DÍLO převzato s vadami a nedodělky, ode dne odstranění těchto vad a nedodělků DÍLA. </w:t>
      </w:r>
      <w:bookmarkEnd w:id="58"/>
      <w:r w:rsidRPr="00602A21">
        <w:rPr>
          <w:rFonts w:asciiTheme="minorHAnsi" w:hAnsiTheme="minorHAnsi" w:cstheme="minorHAnsi"/>
        </w:rPr>
        <w:t>Po dobu záruky odpovídá zhotovitel za vady, které objednatel zjistil a které včas zhotoviteli oznámil.</w:t>
      </w:r>
    </w:p>
    <w:p w14:paraId="3C538470" w14:textId="77777777" w:rsidR="00117E50" w:rsidRPr="00602A21" w:rsidRDefault="00117E50" w:rsidP="00E773CE">
      <w:pPr>
        <w:pStyle w:val="Zkladntext1"/>
        <w:numPr>
          <w:ilvl w:val="0"/>
          <w:numId w:val="11"/>
        </w:numPr>
        <w:tabs>
          <w:tab w:val="left" w:pos="328"/>
        </w:tabs>
        <w:jc w:val="both"/>
        <w:rPr>
          <w:rFonts w:asciiTheme="minorHAnsi" w:hAnsiTheme="minorHAnsi" w:cstheme="minorHAnsi"/>
        </w:rPr>
      </w:pPr>
      <w:bookmarkStart w:id="59" w:name="bookmark209"/>
      <w:bookmarkStart w:id="60" w:name="bookmark210"/>
      <w:bookmarkEnd w:id="59"/>
      <w:bookmarkEnd w:id="60"/>
      <w:r w:rsidRPr="00602A21">
        <w:rPr>
          <w:rFonts w:asciiTheme="minorHAnsi" w:hAnsiTheme="minorHAnsi" w:cstheme="minorHAnsi"/>
        </w:rPr>
        <w:t>Záruční doba se prodlužuje o dobu trvání odstranění vady.</w:t>
      </w:r>
    </w:p>
    <w:p w14:paraId="6B0C9F11" w14:textId="77777777" w:rsidR="00117E50" w:rsidRPr="00602A21" w:rsidRDefault="00117E50" w:rsidP="00E773CE">
      <w:pPr>
        <w:pStyle w:val="Zkladntext1"/>
        <w:numPr>
          <w:ilvl w:val="0"/>
          <w:numId w:val="11"/>
        </w:numPr>
        <w:tabs>
          <w:tab w:val="left" w:pos="332"/>
        </w:tabs>
        <w:spacing w:after="520"/>
        <w:ind w:left="380" w:hanging="380"/>
        <w:jc w:val="both"/>
        <w:rPr>
          <w:rFonts w:asciiTheme="minorHAnsi" w:hAnsiTheme="minorHAnsi" w:cstheme="minorHAnsi"/>
        </w:rPr>
      </w:pPr>
      <w:bookmarkStart w:id="61" w:name="bookmark211"/>
      <w:bookmarkStart w:id="62" w:name="bookmark212"/>
      <w:bookmarkEnd w:id="61"/>
      <w:bookmarkEnd w:id="62"/>
      <w:r w:rsidRPr="00602A21">
        <w:rPr>
          <w:rFonts w:asciiTheme="minorHAnsi" w:hAnsiTheme="minorHAnsi" w:cstheme="minorHAnsi"/>
        </w:rPr>
        <w:t xml:space="preserve">Zhotovitel se zavazuje po dobu běhu záruční doby zajišťovat bezplatné odstraňování objednatelem oprávněně reklamovaných vad, na jejichž odstranění objednatel uplatní nárok, ve lhůtě stanovené objednatelem. Nebude-li taková lhůta stanovena, je zhotovitel povinen vady odstranit ve lhůtě 10 kalendářních dnů ode dne uplatnění reklamace objednatelem. </w:t>
      </w:r>
    </w:p>
    <w:p w14:paraId="2D3EF56E" w14:textId="5E3F3BF8" w:rsidR="00076BFF" w:rsidRPr="00B412BA" w:rsidRDefault="00076BFF" w:rsidP="00DE1E1F">
      <w:pPr>
        <w:pStyle w:val="BodyText21"/>
        <w:widowControl/>
        <w:rPr>
          <w:rFonts w:ascii="Calibri" w:eastAsia="MS Mincho" w:hAnsi="Calibri" w:cs="Calibri"/>
          <w:sz w:val="22"/>
          <w:szCs w:val="22"/>
        </w:rPr>
      </w:pPr>
    </w:p>
    <w:p w14:paraId="19092772" w14:textId="0F91DC31" w:rsidR="00076BFF" w:rsidRPr="00B412BA" w:rsidRDefault="00076BFF" w:rsidP="00081643">
      <w:pPr>
        <w:pStyle w:val="Prosttext"/>
        <w:tabs>
          <w:tab w:val="left" w:pos="0"/>
        </w:tabs>
        <w:jc w:val="both"/>
        <w:rPr>
          <w:rFonts w:ascii="Calibri" w:eastAsia="MS Mincho" w:hAnsi="Calibri" w:cs="Calibri"/>
          <w:sz w:val="22"/>
          <w:szCs w:val="22"/>
          <w:lang w:val="cs-CZ"/>
        </w:rPr>
      </w:pPr>
    </w:p>
    <w:p w14:paraId="59F77A14" w14:textId="77777777" w:rsidR="00941412" w:rsidRPr="00B412BA" w:rsidRDefault="00941412" w:rsidP="00FA091B">
      <w:pPr>
        <w:pStyle w:val="Prosttext"/>
        <w:tabs>
          <w:tab w:val="left" w:pos="0"/>
        </w:tabs>
        <w:jc w:val="both"/>
        <w:rPr>
          <w:rFonts w:ascii="Calibri" w:eastAsia="MS Mincho" w:hAnsi="Calibri" w:cs="Calibri"/>
          <w:sz w:val="22"/>
          <w:szCs w:val="22"/>
          <w:lang w:val="cs-CZ"/>
        </w:rPr>
      </w:pPr>
    </w:p>
    <w:p w14:paraId="0F3AF34B" w14:textId="77777777" w:rsidR="00076BFF" w:rsidRPr="00B412BA" w:rsidRDefault="00076BFF" w:rsidP="00076BFF">
      <w:pPr>
        <w:jc w:val="center"/>
        <w:rPr>
          <w:rFonts w:ascii="Calibri" w:eastAsia="MS Mincho" w:hAnsi="Calibri" w:cs="Calibri"/>
          <w:b/>
          <w:bCs/>
          <w:sz w:val="28"/>
          <w:szCs w:val="28"/>
          <w:u w:val="single"/>
        </w:rPr>
      </w:pPr>
      <w:r w:rsidRPr="00B412BA">
        <w:rPr>
          <w:rFonts w:ascii="Calibri" w:eastAsia="MS Mincho" w:hAnsi="Calibri" w:cs="Calibri"/>
          <w:b/>
          <w:bCs/>
          <w:sz w:val="28"/>
          <w:szCs w:val="28"/>
        </w:rPr>
        <w:t xml:space="preserve">III. </w:t>
      </w:r>
      <w:r w:rsidRPr="00B412BA">
        <w:rPr>
          <w:rFonts w:ascii="Calibri" w:eastAsia="MS Mincho" w:hAnsi="Calibri" w:cs="Calibri"/>
          <w:b/>
          <w:bCs/>
          <w:sz w:val="28"/>
          <w:szCs w:val="28"/>
          <w:u w:val="single"/>
        </w:rPr>
        <w:t>Vady DÍLA</w:t>
      </w:r>
    </w:p>
    <w:p w14:paraId="63944488" w14:textId="77777777" w:rsidR="00076BFF" w:rsidRPr="00B412BA" w:rsidRDefault="00076BFF" w:rsidP="00076BFF">
      <w:pPr>
        <w:jc w:val="center"/>
        <w:rPr>
          <w:rFonts w:ascii="Calibri" w:eastAsia="MS Mincho" w:hAnsi="Calibri" w:cs="Calibri"/>
          <w:b/>
          <w:bCs/>
          <w:sz w:val="28"/>
          <w:szCs w:val="28"/>
          <w:u w:val="single"/>
        </w:rPr>
      </w:pPr>
    </w:p>
    <w:p w14:paraId="4A160FC4" w14:textId="3AE645B0" w:rsidR="00076BFF" w:rsidRPr="00B412BA" w:rsidRDefault="00076BFF" w:rsidP="00E773CE">
      <w:pPr>
        <w:pStyle w:val="Prosttext"/>
        <w:numPr>
          <w:ilvl w:val="0"/>
          <w:numId w:val="15"/>
        </w:numPr>
        <w:tabs>
          <w:tab w:val="clear" w:pos="502"/>
          <w:tab w:val="num" w:pos="360"/>
        </w:tabs>
        <w:ind w:left="360"/>
        <w:jc w:val="both"/>
        <w:rPr>
          <w:rFonts w:ascii="Calibri" w:eastAsia="MS Mincho" w:hAnsi="Calibri" w:cs="Calibri"/>
          <w:sz w:val="22"/>
          <w:szCs w:val="22"/>
          <w:lang w:val="cs-CZ"/>
        </w:rPr>
      </w:pPr>
      <w:r w:rsidRPr="00B412BA">
        <w:rPr>
          <w:rFonts w:ascii="Calibri" w:eastAsia="MS Mincho" w:hAnsi="Calibri" w:cs="Calibri"/>
          <w:sz w:val="22"/>
          <w:szCs w:val="22"/>
          <w:lang w:val="cs-CZ"/>
        </w:rPr>
        <w:lastRenderedPageBreak/>
        <w:t xml:space="preserve">Zhotovitel odpovídá za to, že předmět </w:t>
      </w:r>
      <w:r w:rsidR="00C739A8" w:rsidRPr="00B412BA">
        <w:rPr>
          <w:rFonts w:ascii="Calibri" w:eastAsia="MS Mincho" w:hAnsi="Calibri" w:cs="Calibri"/>
          <w:sz w:val="22"/>
          <w:szCs w:val="22"/>
          <w:lang w:val="cs-CZ"/>
        </w:rPr>
        <w:t>DÍLA</w:t>
      </w:r>
      <w:r w:rsidRPr="00B412BA">
        <w:rPr>
          <w:rFonts w:ascii="Calibri" w:eastAsia="MS Mincho" w:hAnsi="Calibri" w:cs="Calibri"/>
          <w:sz w:val="22"/>
          <w:szCs w:val="22"/>
          <w:lang w:val="cs-CZ"/>
        </w:rPr>
        <w:t xml:space="preserve"> má v době jeho předání objednateli a bude mít po dobu běhu záruční doby</w:t>
      </w:r>
      <w:r w:rsidR="008D312C">
        <w:rPr>
          <w:rFonts w:ascii="Calibri" w:eastAsia="MS Mincho" w:hAnsi="Calibri" w:cs="Calibri"/>
          <w:sz w:val="22"/>
          <w:szCs w:val="22"/>
          <w:lang w:val="cs-CZ"/>
        </w:rPr>
        <w:t>,</w:t>
      </w:r>
      <w:r w:rsidRPr="00B412BA">
        <w:rPr>
          <w:rFonts w:ascii="Calibri" w:eastAsia="MS Mincho" w:hAnsi="Calibri" w:cs="Calibri"/>
          <w:sz w:val="22"/>
          <w:szCs w:val="22"/>
          <w:lang w:val="cs-CZ"/>
        </w:rPr>
        <w:t xml:space="preserve"> vlastnosti stanovené obecně závaznými právními předpisy, závaznými normami, případně vlastnosti obvyklé, dále za to, že DÍLO nemá právní vady, je kompletní, splňuje určenou funkci a odpovídá všem požadavkům</w:t>
      </w:r>
      <w:r w:rsidR="008D312C">
        <w:rPr>
          <w:rFonts w:ascii="Calibri" w:eastAsia="MS Mincho" w:hAnsi="Calibri" w:cs="Calibri"/>
          <w:sz w:val="22"/>
          <w:szCs w:val="22"/>
          <w:lang w:val="cs-CZ"/>
        </w:rPr>
        <w:t>,</w:t>
      </w:r>
      <w:r w:rsidRPr="00B412BA">
        <w:rPr>
          <w:rFonts w:ascii="Calibri" w:eastAsia="MS Mincho" w:hAnsi="Calibri" w:cs="Calibri"/>
          <w:sz w:val="22"/>
          <w:szCs w:val="22"/>
          <w:lang w:val="cs-CZ"/>
        </w:rPr>
        <w:t xml:space="preserve"> sjednaným v</w:t>
      </w:r>
      <w:r w:rsidR="00C739A8" w:rsidRPr="00B412BA">
        <w:rPr>
          <w:rFonts w:ascii="Calibri" w:eastAsia="MS Mincho" w:hAnsi="Calibri" w:cs="Calibri"/>
          <w:sz w:val="22"/>
          <w:szCs w:val="22"/>
          <w:lang w:val="cs-CZ"/>
        </w:rPr>
        <w:t xml:space="preserve"> této</w:t>
      </w:r>
      <w:r w:rsidRPr="00B412BA">
        <w:rPr>
          <w:rFonts w:ascii="Calibri" w:eastAsia="MS Mincho" w:hAnsi="Calibri" w:cs="Calibri"/>
          <w:sz w:val="22"/>
          <w:szCs w:val="22"/>
          <w:lang w:val="cs-CZ"/>
        </w:rPr>
        <w:t xml:space="preserve"> SOD. </w:t>
      </w:r>
    </w:p>
    <w:p w14:paraId="610F6CE3" w14:textId="5CFB6C5E" w:rsidR="00076BFF" w:rsidRPr="00B412BA" w:rsidRDefault="00076BFF" w:rsidP="00E773CE">
      <w:pPr>
        <w:pStyle w:val="Prosttext"/>
        <w:numPr>
          <w:ilvl w:val="0"/>
          <w:numId w:val="15"/>
        </w:numPr>
        <w:tabs>
          <w:tab w:val="clear" w:pos="502"/>
          <w:tab w:val="num" w:pos="360"/>
        </w:tabs>
        <w:ind w:left="360"/>
        <w:jc w:val="both"/>
        <w:rPr>
          <w:rFonts w:ascii="Calibri" w:eastAsia="MS Mincho" w:hAnsi="Calibri" w:cs="Calibri"/>
          <w:sz w:val="22"/>
          <w:szCs w:val="22"/>
          <w:lang w:val="cs-CZ"/>
        </w:rPr>
      </w:pPr>
      <w:r w:rsidRPr="00B412BA">
        <w:rPr>
          <w:rFonts w:ascii="Calibri" w:eastAsia="MS Mincho" w:hAnsi="Calibri" w:cs="Calibri"/>
          <w:sz w:val="22"/>
          <w:szCs w:val="22"/>
          <w:lang w:val="cs-CZ"/>
        </w:rPr>
        <w:t xml:space="preserve">Odpovědnost za vady DÍLA se řídí ujednáním smluvních stran v této </w:t>
      </w:r>
      <w:r w:rsidR="00FA2573" w:rsidRPr="00B412BA">
        <w:rPr>
          <w:rFonts w:ascii="Calibri" w:eastAsia="MS Mincho" w:hAnsi="Calibri" w:cs="Calibri"/>
          <w:sz w:val="22"/>
          <w:szCs w:val="22"/>
          <w:lang w:val="cs-CZ"/>
        </w:rPr>
        <w:t>S</w:t>
      </w:r>
      <w:r w:rsidRPr="00B412BA">
        <w:rPr>
          <w:rFonts w:ascii="Calibri" w:eastAsia="MS Mincho" w:hAnsi="Calibri" w:cs="Calibri"/>
          <w:sz w:val="22"/>
          <w:szCs w:val="22"/>
          <w:lang w:val="cs-CZ"/>
        </w:rPr>
        <w:t>mlouvě a následně ustanoveními občanského zákoníku.</w:t>
      </w:r>
    </w:p>
    <w:p w14:paraId="27D117D5" w14:textId="77777777" w:rsidR="00076BFF" w:rsidRPr="00B412BA" w:rsidRDefault="00076BFF" w:rsidP="00E773CE">
      <w:pPr>
        <w:pStyle w:val="Prosttext"/>
        <w:numPr>
          <w:ilvl w:val="0"/>
          <w:numId w:val="15"/>
        </w:numPr>
        <w:tabs>
          <w:tab w:val="clear" w:pos="502"/>
          <w:tab w:val="num" w:pos="360"/>
        </w:tabs>
        <w:ind w:left="360"/>
        <w:jc w:val="both"/>
        <w:rPr>
          <w:rFonts w:ascii="Calibri" w:eastAsia="MS Mincho" w:hAnsi="Calibri" w:cs="Calibri"/>
          <w:sz w:val="22"/>
          <w:szCs w:val="22"/>
          <w:lang w:val="cs-CZ"/>
        </w:rPr>
      </w:pPr>
      <w:r w:rsidRPr="00B412BA">
        <w:rPr>
          <w:rFonts w:ascii="Calibri" w:eastAsia="MS Mincho" w:hAnsi="Calibri" w:cs="Calibri"/>
          <w:sz w:val="22"/>
          <w:szCs w:val="22"/>
          <w:lang w:val="cs-CZ"/>
        </w:rPr>
        <w:t>Pro uplatnění práva z odpovědnosti za vady DÍLA je nezbytná reklamace objednatele u zhotovitele nejpozději do konce doby, po kterou zhotovitel odpovídá za vady DÍLA.</w:t>
      </w:r>
    </w:p>
    <w:p w14:paraId="1B8C1847" w14:textId="09F567D3" w:rsidR="00076BFF" w:rsidRPr="00B412BA" w:rsidRDefault="00076BFF" w:rsidP="00E773CE">
      <w:pPr>
        <w:pStyle w:val="Prosttext"/>
        <w:numPr>
          <w:ilvl w:val="0"/>
          <w:numId w:val="15"/>
        </w:numPr>
        <w:tabs>
          <w:tab w:val="clear" w:pos="502"/>
          <w:tab w:val="num" w:pos="360"/>
        </w:tabs>
        <w:ind w:left="360"/>
        <w:jc w:val="both"/>
        <w:rPr>
          <w:rFonts w:ascii="Calibri" w:eastAsia="MS Mincho" w:hAnsi="Calibri" w:cs="Calibri"/>
          <w:sz w:val="22"/>
          <w:szCs w:val="22"/>
          <w:lang w:val="cs-CZ"/>
        </w:rPr>
      </w:pPr>
      <w:r w:rsidRPr="00B412BA">
        <w:rPr>
          <w:rFonts w:ascii="Calibri" w:eastAsia="MS Mincho" w:hAnsi="Calibri" w:cs="Calibri"/>
          <w:sz w:val="22"/>
          <w:szCs w:val="22"/>
          <w:lang w:val="cs-CZ"/>
        </w:rPr>
        <w:t>Reklamace musí být uplatněna písemnou formou</w:t>
      </w:r>
      <w:r w:rsidR="00FA2573" w:rsidRPr="00B412BA">
        <w:rPr>
          <w:rFonts w:ascii="Calibri" w:eastAsia="MS Mincho" w:hAnsi="Calibri" w:cs="Calibri"/>
          <w:sz w:val="22"/>
          <w:szCs w:val="22"/>
          <w:lang w:val="cs-CZ"/>
        </w:rPr>
        <w:t>,</w:t>
      </w:r>
      <w:r w:rsidRPr="00B412BA">
        <w:rPr>
          <w:rFonts w:ascii="Calibri" w:eastAsia="MS Mincho" w:hAnsi="Calibri" w:cs="Calibri"/>
          <w:sz w:val="22"/>
          <w:szCs w:val="22"/>
          <w:lang w:val="cs-CZ"/>
        </w:rPr>
        <w:t xml:space="preserve"> a to doručením do datové schránky</w:t>
      </w:r>
      <w:r w:rsidR="00FA2573" w:rsidRPr="00B412BA">
        <w:rPr>
          <w:rFonts w:ascii="Calibri" w:eastAsia="MS Mincho" w:hAnsi="Calibri" w:cs="Calibri"/>
          <w:sz w:val="22"/>
          <w:szCs w:val="22"/>
          <w:lang w:val="cs-CZ"/>
        </w:rPr>
        <w:t xml:space="preserve"> zhotovitele</w:t>
      </w:r>
      <w:r w:rsidRPr="00B412BA">
        <w:rPr>
          <w:rFonts w:ascii="Calibri" w:eastAsia="MS Mincho" w:hAnsi="Calibri" w:cs="Calibri"/>
          <w:sz w:val="22"/>
          <w:szCs w:val="22"/>
          <w:lang w:val="cs-CZ"/>
        </w:rPr>
        <w:t xml:space="preserve"> nebo doporučeným dopisem</w:t>
      </w:r>
      <w:r w:rsidR="005D2BC9" w:rsidRPr="00B412BA">
        <w:rPr>
          <w:rFonts w:ascii="Calibri" w:eastAsia="MS Mincho" w:hAnsi="Calibri" w:cs="Calibri"/>
          <w:sz w:val="22"/>
          <w:szCs w:val="22"/>
          <w:lang w:val="cs-CZ"/>
        </w:rPr>
        <w:t xml:space="preserve"> na adresu sídla zhotovitele</w:t>
      </w:r>
      <w:r w:rsidRPr="00B412BA">
        <w:rPr>
          <w:rFonts w:ascii="Calibri" w:eastAsia="MS Mincho" w:hAnsi="Calibri" w:cs="Calibri"/>
          <w:sz w:val="22"/>
          <w:szCs w:val="22"/>
          <w:lang w:val="cs-CZ"/>
        </w:rPr>
        <w:t>. Objednatel je povinen vady popsat, případně uvést v čem spočívají, sdělit, jaký nárok z odpovědnosti za vady uplatňuje, a stanovit lhůtu pro jejich odstranění, nebyl-li uplatněn jiný nárok.</w:t>
      </w:r>
    </w:p>
    <w:p w14:paraId="688C23B9" w14:textId="1DF0B050" w:rsidR="00076BFF" w:rsidRPr="00B412BA" w:rsidRDefault="00076BFF" w:rsidP="00E773CE">
      <w:pPr>
        <w:pStyle w:val="Prosttext"/>
        <w:numPr>
          <w:ilvl w:val="0"/>
          <w:numId w:val="15"/>
        </w:numPr>
        <w:tabs>
          <w:tab w:val="clear" w:pos="502"/>
          <w:tab w:val="num" w:pos="360"/>
        </w:tabs>
        <w:ind w:left="360"/>
        <w:jc w:val="both"/>
        <w:rPr>
          <w:rFonts w:ascii="Calibri" w:eastAsia="MS Mincho" w:hAnsi="Calibri" w:cs="Calibri"/>
          <w:sz w:val="22"/>
          <w:szCs w:val="22"/>
        </w:rPr>
      </w:pPr>
      <w:r w:rsidRPr="00B412BA">
        <w:rPr>
          <w:rFonts w:ascii="Calibri" w:eastAsia="MS Mincho" w:hAnsi="Calibri" w:cs="Calibri"/>
          <w:sz w:val="22"/>
          <w:szCs w:val="22"/>
        </w:rPr>
        <w:t>V případě, že objednatel uplatní v </w:t>
      </w:r>
      <w:r w:rsidRPr="00B412BA">
        <w:rPr>
          <w:rFonts w:ascii="Calibri" w:eastAsia="MS Mincho" w:hAnsi="Calibri" w:cs="Calibri"/>
          <w:sz w:val="22"/>
          <w:szCs w:val="22"/>
          <w:lang w:val="cs-CZ"/>
        </w:rPr>
        <w:t xml:space="preserve">reklamační lhůtě </w:t>
      </w:r>
      <w:r w:rsidRPr="00B412BA">
        <w:rPr>
          <w:rFonts w:ascii="Calibri" w:eastAsia="MS Mincho" w:hAnsi="Calibri" w:cs="Calibri"/>
          <w:sz w:val="22"/>
          <w:szCs w:val="22"/>
        </w:rPr>
        <w:t xml:space="preserve">nárok z odpovědnosti za vady v podobě požadavku na odstranění vady, je zhotovitel povinen </w:t>
      </w:r>
      <w:r w:rsidRPr="00B412BA">
        <w:rPr>
          <w:rFonts w:ascii="Calibri" w:eastAsia="MS Mincho" w:hAnsi="Calibri" w:cs="Calibri"/>
          <w:sz w:val="22"/>
          <w:szCs w:val="22"/>
          <w:lang w:val="cs-CZ"/>
        </w:rPr>
        <w:t>vady odstranit</w:t>
      </w:r>
      <w:r w:rsidRPr="00B412BA">
        <w:rPr>
          <w:rFonts w:ascii="Calibri" w:eastAsia="MS Mincho" w:hAnsi="Calibri" w:cs="Calibri"/>
          <w:sz w:val="22"/>
          <w:szCs w:val="22"/>
        </w:rPr>
        <w:t xml:space="preserve"> v</w:t>
      </w:r>
      <w:r w:rsidRPr="00B412BA">
        <w:rPr>
          <w:rFonts w:ascii="Calibri" w:eastAsia="MS Mincho" w:hAnsi="Calibri" w:cs="Calibri"/>
          <w:sz w:val="22"/>
          <w:szCs w:val="22"/>
          <w:lang w:val="cs-CZ"/>
        </w:rPr>
        <w:t>e lhůtě stanovené objednatelem.</w:t>
      </w:r>
      <w:r w:rsidRPr="00B412BA">
        <w:rPr>
          <w:rFonts w:ascii="Calibri" w:hAnsi="Calibri" w:cs="Calibri"/>
        </w:rPr>
        <w:t xml:space="preserve"> </w:t>
      </w:r>
      <w:r w:rsidRPr="00B412BA">
        <w:rPr>
          <w:rFonts w:ascii="Calibri" w:eastAsia="MS Mincho" w:hAnsi="Calibri" w:cs="Calibri"/>
          <w:sz w:val="22"/>
          <w:szCs w:val="22"/>
          <w:lang w:val="cs-CZ"/>
        </w:rPr>
        <w:t xml:space="preserve">Nebude-li taková lhůta stanovena, je </w:t>
      </w:r>
      <w:r w:rsidR="00B2575F">
        <w:rPr>
          <w:rFonts w:ascii="Calibri" w:eastAsia="MS Mincho" w:hAnsi="Calibri" w:cs="Calibri"/>
          <w:sz w:val="22"/>
          <w:szCs w:val="22"/>
          <w:lang w:val="cs-CZ"/>
        </w:rPr>
        <w:t xml:space="preserve">zhotovitel </w:t>
      </w:r>
      <w:r w:rsidRPr="00B412BA">
        <w:rPr>
          <w:rFonts w:ascii="Calibri" w:eastAsia="MS Mincho" w:hAnsi="Calibri" w:cs="Calibri"/>
          <w:sz w:val="22"/>
          <w:szCs w:val="22"/>
          <w:lang w:val="cs-CZ"/>
        </w:rPr>
        <w:t>povinen vady odstranit ve lhůtě 10 kalendářních dnů ode dne uplatnění reklamace</w:t>
      </w:r>
      <w:r w:rsidR="00FA2573" w:rsidRPr="00B412BA">
        <w:rPr>
          <w:rFonts w:ascii="Calibri" w:eastAsia="MS Mincho" w:hAnsi="Calibri" w:cs="Calibri"/>
          <w:sz w:val="22"/>
          <w:szCs w:val="22"/>
          <w:lang w:val="cs-CZ"/>
        </w:rPr>
        <w:t xml:space="preserve"> objednatelem</w:t>
      </w:r>
      <w:r w:rsidRPr="00B412BA">
        <w:rPr>
          <w:rFonts w:ascii="Calibri" w:eastAsia="MS Mincho" w:hAnsi="Calibri" w:cs="Calibri"/>
          <w:sz w:val="22"/>
          <w:szCs w:val="22"/>
          <w:lang w:val="cs-CZ"/>
        </w:rPr>
        <w:t>.</w:t>
      </w:r>
    </w:p>
    <w:p w14:paraId="6343586E" w14:textId="15DBEF0A" w:rsidR="00076BFF" w:rsidRPr="00B412BA" w:rsidRDefault="00076BFF" w:rsidP="00E773CE">
      <w:pPr>
        <w:pStyle w:val="Prosttext"/>
        <w:numPr>
          <w:ilvl w:val="0"/>
          <w:numId w:val="15"/>
        </w:numPr>
        <w:tabs>
          <w:tab w:val="clear" w:pos="502"/>
          <w:tab w:val="num" w:pos="360"/>
        </w:tabs>
        <w:ind w:left="360"/>
        <w:jc w:val="both"/>
        <w:rPr>
          <w:rFonts w:ascii="Calibri" w:eastAsia="MS Mincho" w:hAnsi="Calibri" w:cs="Calibri"/>
          <w:sz w:val="22"/>
          <w:szCs w:val="22"/>
        </w:rPr>
      </w:pPr>
      <w:r w:rsidRPr="00B412BA">
        <w:rPr>
          <w:rFonts w:ascii="Calibri" w:eastAsia="MS Mincho" w:hAnsi="Calibri" w:cs="Calibri"/>
          <w:sz w:val="22"/>
          <w:szCs w:val="22"/>
        </w:rPr>
        <w:t xml:space="preserve">Zhotovitel se zavazuje zaslat objednateli své vyjádření </w:t>
      </w:r>
      <w:r w:rsidR="00FA2573" w:rsidRPr="00B412BA">
        <w:rPr>
          <w:rFonts w:ascii="Calibri" w:eastAsia="MS Mincho" w:hAnsi="Calibri" w:cs="Calibri"/>
          <w:sz w:val="22"/>
          <w:szCs w:val="22"/>
          <w:lang w:val="cs-CZ"/>
        </w:rPr>
        <w:t xml:space="preserve">k reklamaci </w:t>
      </w:r>
      <w:r w:rsidRPr="00B412BA">
        <w:rPr>
          <w:rFonts w:ascii="Calibri" w:eastAsia="MS Mincho" w:hAnsi="Calibri" w:cs="Calibri"/>
          <w:sz w:val="22"/>
          <w:szCs w:val="22"/>
        </w:rPr>
        <w:t>do 48 hodin po jejím obdržení (tato lhůta neběží během dnů pracovního volna, klidu a státem uznaných svátků). Nesplní-li tuto povinnost, má se za to, že reklamovanou vadu a nárok z této vady</w:t>
      </w:r>
      <w:r w:rsidR="00FA2573"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uplatněný objednatelem</w:t>
      </w:r>
      <w:r w:rsidR="00FA2573"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uznává.</w:t>
      </w:r>
    </w:p>
    <w:p w14:paraId="29A46734" w14:textId="5D214AE5" w:rsidR="00076BFF" w:rsidRPr="00B412BA" w:rsidRDefault="00076BFF" w:rsidP="00E773CE">
      <w:pPr>
        <w:pStyle w:val="Prosttext"/>
        <w:numPr>
          <w:ilvl w:val="0"/>
          <w:numId w:val="15"/>
        </w:numPr>
        <w:tabs>
          <w:tab w:val="clear" w:pos="502"/>
          <w:tab w:val="num" w:pos="360"/>
        </w:tabs>
        <w:ind w:left="360"/>
        <w:jc w:val="both"/>
        <w:rPr>
          <w:rFonts w:ascii="Calibri" w:eastAsia="MS Mincho" w:hAnsi="Calibri" w:cs="Calibri"/>
          <w:sz w:val="22"/>
          <w:szCs w:val="22"/>
        </w:rPr>
      </w:pPr>
      <w:r w:rsidRPr="00B412BA">
        <w:rPr>
          <w:rFonts w:ascii="Calibri" w:eastAsia="MS Mincho" w:hAnsi="Calibri" w:cs="Calibri"/>
          <w:sz w:val="22"/>
          <w:szCs w:val="22"/>
        </w:rPr>
        <w:t>Jestliže zhotovitel neodstraní vady ve stanoveném termínu, má objednatel právo odstranit vady  prostřednictvím jiné právnické nebo fyzické osoby</w:t>
      </w:r>
      <w:r w:rsidR="00FA2573" w:rsidRPr="00B412BA">
        <w:rPr>
          <w:rFonts w:ascii="Calibri" w:eastAsia="MS Mincho" w:hAnsi="Calibri" w:cs="Calibri"/>
          <w:sz w:val="22"/>
          <w:szCs w:val="22"/>
          <w:lang w:val="cs-CZ"/>
        </w:rPr>
        <w:t>, a to</w:t>
      </w:r>
      <w:r w:rsidRPr="00B412BA">
        <w:rPr>
          <w:rFonts w:ascii="Calibri" w:eastAsia="MS Mincho" w:hAnsi="Calibri" w:cs="Calibri"/>
          <w:sz w:val="22"/>
          <w:szCs w:val="22"/>
        </w:rPr>
        <w:t xml:space="preserve"> na náklady zhotovitele.</w:t>
      </w:r>
    </w:p>
    <w:p w14:paraId="2317F74E" w14:textId="77777777" w:rsidR="00076BFF" w:rsidRPr="00DE1E1F" w:rsidRDefault="00076BFF" w:rsidP="00E773CE">
      <w:pPr>
        <w:pStyle w:val="Prosttext"/>
        <w:numPr>
          <w:ilvl w:val="0"/>
          <w:numId w:val="15"/>
        </w:numPr>
        <w:tabs>
          <w:tab w:val="clear" w:pos="502"/>
          <w:tab w:val="num" w:pos="360"/>
        </w:tabs>
        <w:ind w:left="360"/>
        <w:jc w:val="both"/>
        <w:rPr>
          <w:rFonts w:asciiTheme="minorHAnsi" w:eastAsia="MS Mincho" w:hAnsiTheme="minorHAnsi" w:cstheme="minorHAnsi"/>
          <w:sz w:val="22"/>
          <w:szCs w:val="22"/>
        </w:rPr>
      </w:pPr>
      <w:r w:rsidRPr="00B412BA">
        <w:rPr>
          <w:rFonts w:ascii="Calibri" w:eastAsia="MS Mincho" w:hAnsi="Calibri" w:cs="Calibri"/>
          <w:sz w:val="22"/>
          <w:szCs w:val="22"/>
        </w:rPr>
        <w:t xml:space="preserve">Zhotovitel se zavazuje odstranit vady na své náklady tak, aby objednateli nevznikly žádné </w:t>
      </w:r>
      <w:r w:rsidRPr="00DE1E1F">
        <w:rPr>
          <w:rFonts w:asciiTheme="minorHAnsi" w:eastAsia="MS Mincho" w:hAnsiTheme="minorHAnsi" w:cstheme="minorHAnsi"/>
          <w:sz w:val="22"/>
          <w:szCs w:val="22"/>
        </w:rPr>
        <w:t>vícenáklady, v opačném případě tyto hradí zhotovitel.</w:t>
      </w:r>
    </w:p>
    <w:p w14:paraId="697734C3" w14:textId="2260EC9B" w:rsidR="00076BFF" w:rsidRPr="00DE1E1F" w:rsidRDefault="00076BFF" w:rsidP="00E773CE">
      <w:pPr>
        <w:pStyle w:val="Prosttext"/>
        <w:numPr>
          <w:ilvl w:val="0"/>
          <w:numId w:val="15"/>
        </w:numPr>
        <w:tabs>
          <w:tab w:val="clear" w:pos="502"/>
          <w:tab w:val="num" w:pos="360"/>
        </w:tabs>
        <w:ind w:left="360"/>
        <w:jc w:val="both"/>
        <w:rPr>
          <w:rFonts w:asciiTheme="minorHAnsi" w:eastAsia="MS Mincho" w:hAnsiTheme="minorHAnsi" w:cstheme="minorHAnsi"/>
          <w:sz w:val="22"/>
          <w:szCs w:val="22"/>
        </w:rPr>
      </w:pPr>
      <w:r w:rsidRPr="00DE1E1F">
        <w:rPr>
          <w:rFonts w:asciiTheme="minorHAnsi" w:eastAsia="MS Mincho" w:hAnsiTheme="minorHAnsi" w:cstheme="minorHAnsi"/>
          <w:sz w:val="22"/>
          <w:szCs w:val="22"/>
        </w:rPr>
        <w:t>O odstranění vady bude sepsán protokol, který podepíší obě smluvní strany. V tomto protokolu, který vystaví zhotovitel</w:t>
      </w:r>
      <w:r w:rsidR="00EC4938" w:rsidRPr="00DE1E1F">
        <w:rPr>
          <w:rFonts w:asciiTheme="minorHAnsi" w:eastAsia="MS Mincho" w:hAnsiTheme="minorHAnsi" w:cstheme="minorHAnsi"/>
          <w:sz w:val="22"/>
          <w:szCs w:val="22"/>
          <w:lang w:val="cs-CZ"/>
        </w:rPr>
        <w:t>,</w:t>
      </w:r>
      <w:r w:rsidRPr="00DE1E1F">
        <w:rPr>
          <w:rFonts w:asciiTheme="minorHAnsi" w:eastAsia="MS Mincho" w:hAnsiTheme="minorHAnsi" w:cstheme="minorHAnsi"/>
          <w:sz w:val="22"/>
          <w:szCs w:val="22"/>
        </w:rPr>
        <w:t xml:space="preserve"> musí být mimo jiné uvedeno: jména zástupců obou smluvních stran, číslo </w:t>
      </w:r>
      <w:r w:rsidR="00EC4938" w:rsidRPr="00DE1E1F">
        <w:rPr>
          <w:rFonts w:asciiTheme="minorHAnsi" w:eastAsia="MS Mincho" w:hAnsiTheme="minorHAnsi" w:cstheme="minorHAnsi"/>
          <w:sz w:val="22"/>
          <w:szCs w:val="22"/>
          <w:lang w:val="cs-CZ"/>
        </w:rPr>
        <w:t>této S</w:t>
      </w:r>
      <w:r w:rsidRPr="00DE1E1F">
        <w:rPr>
          <w:rFonts w:asciiTheme="minorHAnsi" w:eastAsia="MS Mincho" w:hAnsiTheme="minorHAnsi" w:cstheme="minorHAnsi"/>
          <w:sz w:val="22"/>
          <w:szCs w:val="22"/>
        </w:rPr>
        <w:t>mlouvy, datum uplatnění a č.j. reklamace, popis a rozsah vady a způsob jejího odstranění, datum zahájení a ukončení odstranění vady (doba od zjištění do odstranění vady) a vyjádření, zda vada bránila využívání DÍLA k účelu, ke kterému bylo určeno.</w:t>
      </w:r>
      <w:r w:rsidR="00EC4938" w:rsidRPr="00DE1E1F">
        <w:rPr>
          <w:rFonts w:asciiTheme="minorHAnsi" w:eastAsia="MS Mincho" w:hAnsiTheme="minorHAnsi" w:cstheme="minorHAnsi"/>
          <w:sz w:val="22"/>
          <w:szCs w:val="22"/>
          <w:lang w:val="cs-CZ"/>
        </w:rPr>
        <w:t xml:space="preserve"> </w:t>
      </w:r>
    </w:p>
    <w:p w14:paraId="37A4B5FF" w14:textId="42BD7F02" w:rsidR="001800BD" w:rsidRPr="00DE1E1F" w:rsidRDefault="00076BFF" w:rsidP="00DE1E1F">
      <w:pPr>
        <w:pStyle w:val="Prosttext"/>
        <w:numPr>
          <w:ilvl w:val="0"/>
          <w:numId w:val="15"/>
        </w:numPr>
        <w:tabs>
          <w:tab w:val="clear" w:pos="502"/>
          <w:tab w:val="num" w:pos="360"/>
        </w:tabs>
        <w:ind w:left="360"/>
        <w:jc w:val="both"/>
        <w:rPr>
          <w:rFonts w:asciiTheme="minorHAnsi" w:eastAsia="MS Mincho" w:hAnsiTheme="minorHAnsi" w:cstheme="minorHAnsi"/>
          <w:sz w:val="22"/>
          <w:szCs w:val="22"/>
        </w:rPr>
      </w:pPr>
      <w:r w:rsidRPr="00DE1E1F">
        <w:rPr>
          <w:rFonts w:asciiTheme="minorHAnsi" w:eastAsia="MS Mincho" w:hAnsiTheme="minorHAnsi" w:cstheme="minorHAnsi"/>
          <w:sz w:val="22"/>
          <w:szCs w:val="22"/>
        </w:rPr>
        <w:t>Zhotovitel se zavazuje v případě potřeby dodat objednateli veškeré nové, případně opravené doklady</w:t>
      </w:r>
      <w:r w:rsidR="00274E98" w:rsidRPr="00DE1E1F">
        <w:rPr>
          <w:rFonts w:asciiTheme="minorHAnsi" w:eastAsia="MS Mincho" w:hAnsiTheme="minorHAnsi" w:cstheme="minorHAnsi"/>
          <w:sz w:val="22"/>
          <w:szCs w:val="22"/>
          <w:lang w:val="cs-CZ"/>
        </w:rPr>
        <w:t>,</w:t>
      </w:r>
      <w:r w:rsidRPr="00DE1E1F">
        <w:rPr>
          <w:rFonts w:asciiTheme="minorHAnsi" w:eastAsia="MS Mincho" w:hAnsiTheme="minorHAnsi" w:cstheme="minorHAnsi"/>
          <w:sz w:val="22"/>
          <w:szCs w:val="22"/>
        </w:rPr>
        <w:t xml:space="preserve"> </w:t>
      </w:r>
      <w:r w:rsidR="001800BD" w:rsidRPr="00DE1E1F">
        <w:rPr>
          <w:rFonts w:asciiTheme="minorHAnsi" w:eastAsia="MS Mincho" w:hAnsiTheme="minorHAnsi" w:cstheme="minorHAnsi"/>
          <w:sz w:val="22"/>
          <w:szCs w:val="22"/>
        </w:rPr>
        <w:t>k</w:t>
      </w:r>
      <w:r w:rsidRPr="00DE1E1F">
        <w:rPr>
          <w:rFonts w:asciiTheme="minorHAnsi" w:eastAsia="MS Mincho" w:hAnsiTheme="minorHAnsi" w:cstheme="minorHAnsi"/>
          <w:sz w:val="22"/>
          <w:szCs w:val="22"/>
        </w:rPr>
        <w:t>ladná vyjádření dotčených orgánů veřejné správy a organizací apod.)</w:t>
      </w:r>
      <w:r w:rsidR="00B73197" w:rsidRPr="00DE1E1F">
        <w:rPr>
          <w:rFonts w:asciiTheme="minorHAnsi" w:eastAsia="MS Mincho" w:hAnsiTheme="minorHAnsi" w:cstheme="minorHAnsi"/>
          <w:sz w:val="22"/>
          <w:szCs w:val="22"/>
          <w:lang w:val="cs-CZ"/>
        </w:rPr>
        <w:t>,</w:t>
      </w:r>
      <w:r w:rsidRPr="00DE1E1F">
        <w:rPr>
          <w:rFonts w:asciiTheme="minorHAnsi" w:eastAsia="MS Mincho" w:hAnsiTheme="minorHAnsi" w:cstheme="minorHAnsi"/>
          <w:sz w:val="22"/>
          <w:szCs w:val="22"/>
        </w:rPr>
        <w:t xml:space="preserve"> potřebné k dalšímu využití DÍLA. </w:t>
      </w:r>
    </w:p>
    <w:p w14:paraId="59E28026" w14:textId="77777777" w:rsidR="00076BFF" w:rsidRPr="00DE1E1F" w:rsidRDefault="00076BFF" w:rsidP="00E773CE">
      <w:pPr>
        <w:pStyle w:val="Prosttext"/>
        <w:numPr>
          <w:ilvl w:val="0"/>
          <w:numId w:val="15"/>
        </w:numPr>
        <w:tabs>
          <w:tab w:val="clear" w:pos="502"/>
          <w:tab w:val="num" w:pos="360"/>
        </w:tabs>
        <w:ind w:left="360"/>
        <w:jc w:val="both"/>
        <w:rPr>
          <w:rFonts w:asciiTheme="minorHAnsi" w:eastAsia="MS Mincho" w:hAnsiTheme="minorHAnsi" w:cstheme="minorHAnsi"/>
          <w:sz w:val="22"/>
          <w:szCs w:val="22"/>
        </w:rPr>
      </w:pPr>
      <w:r w:rsidRPr="00DE1E1F">
        <w:rPr>
          <w:rFonts w:asciiTheme="minorHAnsi" w:eastAsia="MS Mincho" w:hAnsiTheme="minorHAnsi" w:cstheme="minorHAnsi"/>
          <w:sz w:val="22"/>
          <w:szCs w:val="22"/>
        </w:rPr>
        <w:t xml:space="preserve">Reklamaci lze uplatnit nejpozději do posledního dne záruční </w:t>
      </w:r>
      <w:r w:rsidRPr="00DE1E1F">
        <w:rPr>
          <w:rFonts w:asciiTheme="minorHAnsi" w:eastAsia="MS Mincho" w:hAnsiTheme="minorHAnsi" w:cstheme="minorHAnsi"/>
          <w:sz w:val="22"/>
          <w:szCs w:val="22"/>
          <w:lang w:val="cs-CZ"/>
        </w:rPr>
        <w:t>doby</w:t>
      </w:r>
      <w:r w:rsidRPr="00DE1E1F">
        <w:rPr>
          <w:rFonts w:asciiTheme="minorHAnsi" w:eastAsia="MS Mincho" w:hAnsiTheme="minorHAnsi" w:cstheme="minorHAnsi"/>
          <w:sz w:val="22"/>
          <w:szCs w:val="22"/>
        </w:rPr>
        <w:t xml:space="preserve">, přičemž i reklamace odeslaná objednatelem v poslední den záruční </w:t>
      </w:r>
      <w:r w:rsidRPr="00DE1E1F">
        <w:rPr>
          <w:rFonts w:asciiTheme="minorHAnsi" w:eastAsia="MS Mincho" w:hAnsiTheme="minorHAnsi" w:cstheme="minorHAnsi"/>
          <w:sz w:val="22"/>
          <w:szCs w:val="22"/>
          <w:lang w:val="cs-CZ"/>
        </w:rPr>
        <w:t>doby</w:t>
      </w:r>
      <w:r w:rsidRPr="00DE1E1F">
        <w:rPr>
          <w:rFonts w:asciiTheme="minorHAnsi" w:eastAsia="MS Mincho" w:hAnsiTheme="minorHAnsi" w:cstheme="minorHAnsi"/>
          <w:sz w:val="22"/>
          <w:szCs w:val="22"/>
        </w:rPr>
        <w:t xml:space="preserve"> se považuje za včas uplatněnou. </w:t>
      </w:r>
    </w:p>
    <w:p w14:paraId="615B2112" w14:textId="77777777" w:rsidR="00076BFF" w:rsidRPr="00DE1E1F" w:rsidRDefault="00076BFF" w:rsidP="00E773CE">
      <w:pPr>
        <w:pStyle w:val="Prosttext"/>
        <w:numPr>
          <w:ilvl w:val="0"/>
          <w:numId w:val="15"/>
        </w:numPr>
        <w:tabs>
          <w:tab w:val="clear" w:pos="502"/>
          <w:tab w:val="num" w:pos="360"/>
        </w:tabs>
        <w:ind w:left="360"/>
        <w:jc w:val="both"/>
        <w:rPr>
          <w:rFonts w:asciiTheme="minorHAnsi" w:eastAsia="MS Mincho" w:hAnsiTheme="minorHAnsi" w:cstheme="minorHAnsi"/>
          <w:sz w:val="22"/>
          <w:szCs w:val="22"/>
        </w:rPr>
      </w:pPr>
      <w:r w:rsidRPr="00DE1E1F">
        <w:rPr>
          <w:rFonts w:asciiTheme="minorHAnsi" w:eastAsia="MS Mincho" w:hAnsiTheme="minorHAnsi" w:cstheme="minorHAnsi"/>
          <w:sz w:val="22"/>
          <w:szCs w:val="22"/>
        </w:rPr>
        <w:t>Na reklamovanou vadu se hledí jako na vadu, za kterou zhotovitel odpovídá, dokud zhotovitel neprokáže opak.</w:t>
      </w:r>
    </w:p>
    <w:p w14:paraId="0010A5A1" w14:textId="77777777" w:rsidR="00076BFF" w:rsidRDefault="00076BFF" w:rsidP="00076BFF">
      <w:pPr>
        <w:pStyle w:val="Prosttext"/>
        <w:ind w:left="360"/>
        <w:jc w:val="both"/>
        <w:rPr>
          <w:rFonts w:ascii="Calibri" w:eastAsia="MS Mincho" w:hAnsi="Calibri" w:cs="Calibri"/>
          <w:sz w:val="22"/>
          <w:szCs w:val="22"/>
        </w:rPr>
      </w:pPr>
    </w:p>
    <w:p w14:paraId="10AE43FB" w14:textId="77777777" w:rsidR="00A41892" w:rsidRPr="00B412BA" w:rsidRDefault="00A41892" w:rsidP="00076BFF">
      <w:pPr>
        <w:pStyle w:val="Prosttext"/>
        <w:ind w:left="360"/>
        <w:jc w:val="both"/>
        <w:rPr>
          <w:rFonts w:ascii="Calibri" w:eastAsia="MS Mincho" w:hAnsi="Calibri" w:cs="Calibri"/>
          <w:sz w:val="22"/>
          <w:szCs w:val="22"/>
        </w:rPr>
      </w:pPr>
    </w:p>
    <w:p w14:paraId="624DF7D0" w14:textId="697EED11" w:rsidR="00076BFF" w:rsidRPr="00B412BA" w:rsidRDefault="00076BFF" w:rsidP="00D31273">
      <w:pPr>
        <w:pStyle w:val="Nadpis1"/>
      </w:pPr>
      <w:r w:rsidRPr="00B412BA">
        <w:rPr>
          <w:rFonts w:ascii="Calibri" w:hAnsi="Calibri" w:cs="Calibri"/>
          <w:color w:val="000000"/>
          <w:sz w:val="28"/>
          <w:u w:val="none"/>
        </w:rPr>
        <w:t>Oddíl IV.</w:t>
      </w:r>
    </w:p>
    <w:p w14:paraId="6428DC97" w14:textId="77777777" w:rsidR="00076BFF" w:rsidRPr="00B412BA" w:rsidRDefault="00076BFF" w:rsidP="00076BFF">
      <w:pPr>
        <w:pStyle w:val="Nadpis1"/>
        <w:rPr>
          <w:rFonts w:ascii="Calibri" w:hAnsi="Calibri" w:cs="Calibri"/>
          <w:color w:val="000000"/>
          <w:sz w:val="28"/>
        </w:rPr>
      </w:pPr>
      <w:r w:rsidRPr="00B412BA">
        <w:rPr>
          <w:rFonts w:ascii="Calibri" w:hAnsi="Calibri" w:cs="Calibri"/>
          <w:color w:val="000000"/>
          <w:sz w:val="28"/>
          <w:u w:val="none"/>
        </w:rPr>
        <w:t xml:space="preserve">I. </w:t>
      </w:r>
      <w:r w:rsidRPr="00B412BA">
        <w:rPr>
          <w:rFonts w:ascii="Calibri" w:hAnsi="Calibri" w:cs="Calibri"/>
          <w:color w:val="000000"/>
          <w:sz w:val="28"/>
        </w:rPr>
        <w:t>Sankce</w:t>
      </w:r>
    </w:p>
    <w:p w14:paraId="0EA3886A" w14:textId="77777777" w:rsidR="00076BFF" w:rsidRPr="00B412BA" w:rsidRDefault="00076BFF" w:rsidP="00076BFF">
      <w:pPr>
        <w:rPr>
          <w:rFonts w:ascii="Calibri" w:hAnsi="Calibri" w:cs="Calibri"/>
          <w:lang w:val="x-none" w:eastAsia="x-none"/>
        </w:rPr>
      </w:pPr>
    </w:p>
    <w:p w14:paraId="32B51224" w14:textId="77777777" w:rsidR="00076BFF" w:rsidRPr="00B412BA" w:rsidRDefault="00076BFF" w:rsidP="00076BFF">
      <w:pPr>
        <w:pStyle w:val="Prosttext"/>
        <w:tabs>
          <w:tab w:val="left" w:pos="1980"/>
        </w:tabs>
        <w:jc w:val="both"/>
        <w:rPr>
          <w:rFonts w:ascii="Calibri" w:eastAsia="MS Mincho" w:hAnsi="Calibri" w:cs="Calibri"/>
          <w:sz w:val="22"/>
          <w:szCs w:val="22"/>
        </w:rPr>
      </w:pPr>
    </w:p>
    <w:p w14:paraId="5A53C30A" w14:textId="77777777" w:rsidR="00117E50" w:rsidRPr="00602A21" w:rsidRDefault="00117E50" w:rsidP="00E773CE">
      <w:pPr>
        <w:pStyle w:val="Zkladntext1"/>
        <w:numPr>
          <w:ilvl w:val="0"/>
          <w:numId w:val="17"/>
        </w:numPr>
        <w:tabs>
          <w:tab w:val="left" w:pos="291"/>
        </w:tabs>
        <w:jc w:val="both"/>
        <w:rPr>
          <w:rFonts w:asciiTheme="minorHAnsi" w:hAnsiTheme="minorHAnsi" w:cstheme="minorHAnsi"/>
        </w:rPr>
      </w:pPr>
      <w:r w:rsidRPr="00602A21">
        <w:rPr>
          <w:rFonts w:asciiTheme="minorHAnsi" w:hAnsiTheme="minorHAnsi" w:cstheme="minorHAnsi"/>
        </w:rPr>
        <w:t>Smluvní strany jsou povinny uhradit smluvní pokutu v případech stanovených touto Smlouvou.</w:t>
      </w:r>
    </w:p>
    <w:p w14:paraId="5A6E4D78" w14:textId="631C40D3" w:rsidR="00117E50" w:rsidRPr="00602A21" w:rsidRDefault="00117E50" w:rsidP="00E773CE">
      <w:pPr>
        <w:pStyle w:val="Zkladntext1"/>
        <w:numPr>
          <w:ilvl w:val="0"/>
          <w:numId w:val="17"/>
        </w:numPr>
        <w:tabs>
          <w:tab w:val="left" w:pos="291"/>
        </w:tabs>
        <w:jc w:val="both"/>
        <w:rPr>
          <w:rFonts w:asciiTheme="minorHAnsi" w:hAnsiTheme="minorHAnsi" w:cstheme="minorHAnsi"/>
        </w:rPr>
      </w:pPr>
      <w:bookmarkStart w:id="63" w:name="bookmark234"/>
      <w:bookmarkEnd w:id="63"/>
      <w:r w:rsidRPr="00602A21">
        <w:rPr>
          <w:rFonts w:asciiTheme="minorHAnsi" w:hAnsiTheme="minorHAnsi" w:cstheme="minorHAnsi"/>
        </w:rPr>
        <w:t>Pro případ prodlení zhotovitele se splněním povinnosti dokončit řádně DÍLO a s jeho včasným                         a řádným protokolárním odevzdáním objednateli, v dohodnutém termínu</w:t>
      </w:r>
      <w:r w:rsidR="00A14316">
        <w:rPr>
          <w:rFonts w:asciiTheme="minorHAnsi" w:hAnsiTheme="minorHAnsi" w:cstheme="minorHAnsi"/>
        </w:rPr>
        <w:t>,</w:t>
      </w:r>
      <w:r w:rsidRPr="00602A21">
        <w:rPr>
          <w:rFonts w:asciiTheme="minorHAnsi" w:hAnsiTheme="minorHAnsi" w:cstheme="minorHAnsi"/>
        </w:rPr>
        <w:t xml:space="preserve"> uvedeném v oddíle I., článku II., odst. 1. této SOD, má objednatel vůči zhotoviteli nárok na uhrazení smluvní pokuty ve výši 1.000, - Kč, za každý i započatý kalendářní den prodlení, s tím, že tuto smluvní pokutu má objednatel právo započítat na částku uvedenou v konečné faktuře. Předání a převzetí DÍLA upravuje oddíl II., čl.</w:t>
      </w:r>
      <w:r>
        <w:rPr>
          <w:rFonts w:asciiTheme="minorHAnsi" w:hAnsiTheme="minorHAnsi" w:cstheme="minorHAnsi"/>
        </w:rPr>
        <w:t> </w:t>
      </w:r>
      <w:r w:rsidR="008F1329">
        <w:rPr>
          <w:rFonts w:asciiTheme="minorHAnsi" w:hAnsiTheme="minorHAnsi" w:cstheme="minorHAnsi"/>
        </w:rPr>
        <w:t>I</w:t>
      </w:r>
      <w:r w:rsidRPr="00602A21">
        <w:rPr>
          <w:rFonts w:asciiTheme="minorHAnsi" w:hAnsiTheme="minorHAnsi" w:cstheme="minorHAnsi"/>
        </w:rPr>
        <w:t>V. této Smlouvy.</w:t>
      </w:r>
    </w:p>
    <w:p w14:paraId="549ED194" w14:textId="56512FA6" w:rsidR="00117E50" w:rsidRPr="00602A21" w:rsidRDefault="00117E50" w:rsidP="00E773CE">
      <w:pPr>
        <w:pStyle w:val="Zkladntext1"/>
        <w:numPr>
          <w:ilvl w:val="0"/>
          <w:numId w:val="17"/>
        </w:numPr>
        <w:tabs>
          <w:tab w:val="left" w:pos="291"/>
        </w:tabs>
        <w:jc w:val="both"/>
        <w:rPr>
          <w:rFonts w:asciiTheme="minorHAnsi" w:hAnsiTheme="minorHAnsi" w:cstheme="minorHAnsi"/>
        </w:rPr>
      </w:pPr>
      <w:bookmarkStart w:id="64" w:name="bookmark235"/>
      <w:bookmarkEnd w:id="64"/>
      <w:r w:rsidRPr="00602A21">
        <w:rPr>
          <w:rFonts w:asciiTheme="minorHAnsi" w:hAnsiTheme="minorHAnsi" w:cstheme="minorHAnsi"/>
        </w:rPr>
        <w:t xml:space="preserve">V případě prodlení zhotovitele s odstraněním případných vad dle oddílu II., čl. </w:t>
      </w:r>
      <w:r w:rsidR="009338C5">
        <w:rPr>
          <w:rFonts w:asciiTheme="minorHAnsi" w:hAnsiTheme="minorHAnsi" w:cstheme="minorHAnsi"/>
        </w:rPr>
        <w:t>I</w:t>
      </w:r>
      <w:r w:rsidRPr="00602A21">
        <w:rPr>
          <w:rFonts w:asciiTheme="minorHAnsi" w:hAnsiTheme="minorHAnsi" w:cstheme="minorHAnsi"/>
        </w:rPr>
        <w:t>V., odst. 4. této Smlouvy, ve stanoveném termínu, je zhotovitel povinen uhradit objednateli smluvní pokutu ve výši 500,- Kč, za každý i započatý kalendářní den prodlení a každou jednotlivou reklamovanou vadu.</w:t>
      </w:r>
    </w:p>
    <w:p w14:paraId="6BDB0490" w14:textId="77777777" w:rsidR="00117E50" w:rsidRPr="00602A21" w:rsidRDefault="00117E50" w:rsidP="00E773CE">
      <w:pPr>
        <w:pStyle w:val="Zkladntext1"/>
        <w:numPr>
          <w:ilvl w:val="0"/>
          <w:numId w:val="17"/>
        </w:numPr>
        <w:tabs>
          <w:tab w:val="left" w:pos="296"/>
        </w:tabs>
        <w:jc w:val="both"/>
        <w:rPr>
          <w:rFonts w:asciiTheme="minorHAnsi" w:hAnsiTheme="minorHAnsi" w:cstheme="minorHAnsi"/>
        </w:rPr>
      </w:pPr>
      <w:bookmarkStart w:id="65" w:name="bookmark236"/>
      <w:bookmarkEnd w:id="65"/>
      <w:r w:rsidRPr="00602A21">
        <w:rPr>
          <w:rFonts w:asciiTheme="minorHAnsi" w:hAnsiTheme="minorHAnsi" w:cstheme="minorHAnsi"/>
        </w:rPr>
        <w:t xml:space="preserve">Objednatel je oprávněn započíst smluvní pokuty proti platbám za plnění zhotovitele a zhotovitel                    </w:t>
      </w:r>
      <w:r w:rsidRPr="00602A21">
        <w:rPr>
          <w:rFonts w:asciiTheme="minorHAnsi" w:hAnsiTheme="minorHAnsi" w:cstheme="minorHAnsi"/>
        </w:rPr>
        <w:lastRenderedPageBreak/>
        <w:t>s tímto bez výhrad souhlasí.</w:t>
      </w:r>
    </w:p>
    <w:p w14:paraId="4C4AF46F" w14:textId="77777777" w:rsidR="00117E50" w:rsidRPr="00602A21" w:rsidRDefault="00117E50" w:rsidP="00E773CE">
      <w:pPr>
        <w:pStyle w:val="Zkladntext1"/>
        <w:numPr>
          <w:ilvl w:val="0"/>
          <w:numId w:val="17"/>
        </w:numPr>
        <w:tabs>
          <w:tab w:val="left" w:pos="296"/>
        </w:tabs>
        <w:jc w:val="both"/>
        <w:rPr>
          <w:rFonts w:asciiTheme="minorHAnsi" w:hAnsiTheme="minorHAnsi" w:cstheme="minorHAnsi"/>
        </w:rPr>
      </w:pPr>
      <w:bookmarkStart w:id="66" w:name="bookmark237"/>
      <w:bookmarkEnd w:id="66"/>
      <w:r w:rsidRPr="00602A21">
        <w:rPr>
          <w:rFonts w:asciiTheme="minorHAnsi" w:hAnsiTheme="minorHAnsi" w:cstheme="minorHAnsi"/>
        </w:rPr>
        <w:t xml:space="preserve">Objednatel se zavazuje pro případ prodlení s placením daňového dokladu, zaplatit zhotoviteli úrok z prodlení ve výši 0,1 % z dlužné částky bez DPH, za každý i započatý kalendářní den prodlení. </w:t>
      </w:r>
    </w:p>
    <w:p w14:paraId="7290245B" w14:textId="5FE239B3" w:rsidR="00117E50" w:rsidRPr="00602A21" w:rsidRDefault="00117E50" w:rsidP="00E773CE">
      <w:pPr>
        <w:pStyle w:val="Zkladntext1"/>
        <w:numPr>
          <w:ilvl w:val="0"/>
          <w:numId w:val="17"/>
        </w:numPr>
        <w:tabs>
          <w:tab w:val="left" w:pos="296"/>
        </w:tabs>
        <w:jc w:val="both"/>
        <w:rPr>
          <w:rFonts w:asciiTheme="minorHAnsi" w:hAnsiTheme="minorHAnsi" w:cstheme="minorHAnsi"/>
        </w:rPr>
      </w:pPr>
      <w:bookmarkStart w:id="67" w:name="bookmark238"/>
      <w:bookmarkEnd w:id="67"/>
      <w:r w:rsidRPr="00602A21">
        <w:rPr>
          <w:rFonts w:asciiTheme="minorHAnsi" w:hAnsiTheme="minorHAnsi" w:cstheme="minorHAnsi"/>
        </w:rPr>
        <w:t>V případě prodlení zhotovitele s odstraňováním reklamovaných závad v termínech dle oddílu III., čl.</w:t>
      </w:r>
      <w:r>
        <w:rPr>
          <w:rFonts w:asciiTheme="minorHAnsi" w:hAnsiTheme="minorHAnsi" w:cstheme="minorHAnsi"/>
        </w:rPr>
        <w:t> </w:t>
      </w:r>
      <w:r w:rsidRPr="00602A21">
        <w:rPr>
          <w:rFonts w:asciiTheme="minorHAnsi" w:hAnsiTheme="minorHAnsi" w:cstheme="minorHAnsi"/>
        </w:rPr>
        <w:t xml:space="preserve">II., odst. </w:t>
      </w:r>
      <w:r w:rsidR="0098213D">
        <w:rPr>
          <w:rFonts w:asciiTheme="minorHAnsi" w:hAnsiTheme="minorHAnsi" w:cstheme="minorHAnsi"/>
        </w:rPr>
        <w:t>3</w:t>
      </w:r>
      <w:r w:rsidRPr="00602A21">
        <w:rPr>
          <w:rFonts w:asciiTheme="minorHAnsi" w:hAnsiTheme="minorHAnsi" w:cstheme="minorHAnsi"/>
        </w:rPr>
        <w:t xml:space="preserve"> této Smlouvy, je zhotovitel povinen uhradit objednateli smluvní pokutu ve výši 500,- Kč, za každou reklamovanou vadu a každý i započatý kalendářní den prodlení.</w:t>
      </w:r>
    </w:p>
    <w:p w14:paraId="16A27B65" w14:textId="3E75E541" w:rsidR="00076BFF" w:rsidRPr="00897B82" w:rsidRDefault="00117E50" w:rsidP="00E773CE">
      <w:pPr>
        <w:pStyle w:val="Zkladntext1"/>
        <w:numPr>
          <w:ilvl w:val="0"/>
          <w:numId w:val="17"/>
        </w:numPr>
        <w:tabs>
          <w:tab w:val="left" w:pos="296"/>
        </w:tabs>
        <w:spacing w:after="540"/>
        <w:jc w:val="both"/>
        <w:rPr>
          <w:rFonts w:asciiTheme="minorHAnsi" w:hAnsiTheme="minorHAnsi" w:cstheme="minorHAnsi"/>
        </w:rPr>
      </w:pPr>
      <w:bookmarkStart w:id="68" w:name="bookmark239"/>
      <w:bookmarkEnd w:id="68"/>
      <w:r w:rsidRPr="00602A21">
        <w:rPr>
          <w:rFonts w:asciiTheme="minorHAnsi" w:hAnsiTheme="minorHAnsi" w:cstheme="minorHAnsi"/>
        </w:rPr>
        <w:t>Zaplacením smluvní pokuty nezaniká nárok poškozené smluvní strany na náhradu způsobené škody, a to v plném rozsahu.</w:t>
      </w:r>
    </w:p>
    <w:p w14:paraId="201EAED1" w14:textId="77777777" w:rsidR="000C29D5" w:rsidRPr="00D31273" w:rsidRDefault="000C29D5" w:rsidP="00D31273"/>
    <w:p w14:paraId="1815D49C" w14:textId="77777777" w:rsidR="00076BFF" w:rsidRPr="00B412BA" w:rsidRDefault="00076BFF" w:rsidP="00E773CE">
      <w:pPr>
        <w:pStyle w:val="Nadpis1"/>
        <w:numPr>
          <w:ilvl w:val="0"/>
          <w:numId w:val="22"/>
        </w:numPr>
        <w:ind w:left="0" w:firstLine="0"/>
        <w:rPr>
          <w:rFonts w:ascii="Calibri" w:hAnsi="Calibri" w:cs="Calibri"/>
          <w:color w:val="000000"/>
          <w:sz w:val="28"/>
        </w:rPr>
      </w:pPr>
      <w:r w:rsidRPr="00B412BA">
        <w:rPr>
          <w:rFonts w:ascii="Calibri" w:hAnsi="Calibri" w:cs="Calibri"/>
          <w:color w:val="000000"/>
          <w:sz w:val="28"/>
        </w:rPr>
        <w:t>Odstoupení od smlouvy</w:t>
      </w:r>
    </w:p>
    <w:p w14:paraId="188A31ED" w14:textId="77777777" w:rsidR="00076BFF" w:rsidRPr="00B412BA" w:rsidRDefault="00076BFF" w:rsidP="00076BFF">
      <w:pPr>
        <w:rPr>
          <w:rFonts w:ascii="Calibri" w:hAnsi="Calibri" w:cs="Calibri"/>
        </w:rPr>
      </w:pPr>
    </w:p>
    <w:p w14:paraId="23361BC0" w14:textId="04CC62C5" w:rsidR="00897B82" w:rsidRPr="00602A21" w:rsidRDefault="00897B82" w:rsidP="00E773CE">
      <w:pPr>
        <w:pStyle w:val="Zkladntext1"/>
        <w:numPr>
          <w:ilvl w:val="0"/>
          <w:numId w:val="12"/>
        </w:numPr>
        <w:tabs>
          <w:tab w:val="left" w:pos="291"/>
        </w:tabs>
        <w:jc w:val="both"/>
        <w:rPr>
          <w:rFonts w:asciiTheme="minorHAnsi" w:hAnsiTheme="minorHAnsi" w:cstheme="minorHAnsi"/>
        </w:rPr>
      </w:pPr>
      <w:r w:rsidRPr="00602A21">
        <w:rPr>
          <w:rFonts w:asciiTheme="minorHAnsi" w:hAnsiTheme="minorHAnsi" w:cstheme="minorHAnsi"/>
        </w:rPr>
        <w:t>Smluvní strany jsou oprávněny odstoupit od této Smlouvy z těchto důvodů:</w:t>
      </w:r>
    </w:p>
    <w:p w14:paraId="6DD34C7F" w14:textId="1AEE9E14" w:rsidR="00897B82" w:rsidRPr="00602A21" w:rsidRDefault="00897B82" w:rsidP="00897B82">
      <w:pPr>
        <w:pStyle w:val="Zkladntext1"/>
        <w:ind w:left="580" w:hanging="280"/>
        <w:jc w:val="both"/>
        <w:rPr>
          <w:rFonts w:asciiTheme="minorHAnsi" w:hAnsiTheme="minorHAnsi" w:cstheme="minorHAnsi"/>
        </w:rPr>
      </w:pPr>
      <w:r w:rsidRPr="00602A21">
        <w:rPr>
          <w:rFonts w:asciiTheme="minorHAnsi" w:hAnsiTheme="minorHAnsi" w:cstheme="minorHAnsi"/>
        </w:rPr>
        <w:t xml:space="preserve">a) podstatného porušení smluvních povinností druhou smluvní stranou, v případech stanovených zákonem a touto Smlouvou a v případě, </w:t>
      </w:r>
      <w:r w:rsidRPr="00602A21">
        <w:rPr>
          <w:rFonts w:asciiTheme="minorHAnsi" w:eastAsia="MS Mincho" w:hAnsiTheme="minorHAnsi" w:cstheme="minorHAnsi"/>
        </w:rPr>
        <w:t>že byl v insolvenčním řízení, v němž figuruje zhotovitel v</w:t>
      </w:r>
      <w:r w:rsidR="005E740A">
        <w:rPr>
          <w:rFonts w:asciiTheme="minorHAnsi" w:eastAsia="MS Mincho" w:hAnsiTheme="minorHAnsi" w:cstheme="minorHAnsi"/>
        </w:rPr>
        <w:t> </w:t>
      </w:r>
      <w:r w:rsidRPr="00602A21">
        <w:rPr>
          <w:rFonts w:asciiTheme="minorHAnsi" w:eastAsia="MS Mincho" w:hAnsiTheme="minorHAnsi" w:cstheme="minorHAnsi"/>
        </w:rPr>
        <w:t>postavení dlužníka, zjištěn úpadek nebo je-li insolvenční návrh zamítnut pro nedostatek majetku zhotovitele.</w:t>
      </w:r>
      <w:r w:rsidRPr="00602A21">
        <w:rPr>
          <w:rFonts w:asciiTheme="minorHAnsi" w:hAnsiTheme="minorHAnsi" w:cstheme="minorHAnsi"/>
        </w:rPr>
        <w:t xml:space="preserve"> Za podstatné porušení smluvních povinností se považuje neplnění sjednaných termínů a dalších rozhodujících závazků, vyplývajících z této Smlouvy;</w:t>
      </w:r>
    </w:p>
    <w:p w14:paraId="5E2A835E" w14:textId="77777777" w:rsidR="00897B82" w:rsidRPr="00602A21" w:rsidRDefault="00897B82" w:rsidP="00897B82">
      <w:pPr>
        <w:pStyle w:val="Zkladntext1"/>
        <w:ind w:left="580" w:hanging="280"/>
        <w:jc w:val="both"/>
        <w:rPr>
          <w:rFonts w:asciiTheme="minorHAnsi" w:hAnsiTheme="minorHAnsi" w:cstheme="minorHAnsi"/>
        </w:rPr>
      </w:pPr>
      <w:r w:rsidRPr="00602A21">
        <w:rPr>
          <w:rFonts w:asciiTheme="minorHAnsi" w:hAnsiTheme="minorHAnsi" w:cstheme="minorHAnsi"/>
        </w:rPr>
        <w:t>b) 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1FFEA842" w14:textId="72DB9EF7" w:rsidR="00897B82" w:rsidRPr="00602A21" w:rsidRDefault="00897B82" w:rsidP="00E773CE">
      <w:pPr>
        <w:pStyle w:val="Zkladntext1"/>
        <w:numPr>
          <w:ilvl w:val="0"/>
          <w:numId w:val="12"/>
        </w:numPr>
        <w:tabs>
          <w:tab w:val="left" w:pos="283"/>
        </w:tabs>
        <w:ind w:left="300" w:hanging="300"/>
        <w:jc w:val="both"/>
        <w:rPr>
          <w:rFonts w:asciiTheme="minorHAnsi" w:hAnsiTheme="minorHAnsi" w:cstheme="minorHAnsi"/>
        </w:rPr>
      </w:pPr>
      <w:bookmarkStart w:id="69" w:name="bookmark245"/>
      <w:bookmarkEnd w:id="69"/>
      <w:r w:rsidRPr="00602A21">
        <w:rPr>
          <w:rFonts w:asciiTheme="minorHAnsi" w:hAnsiTheme="minorHAnsi" w:cstheme="minorHAnsi"/>
        </w:rP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w:t>
      </w:r>
      <w:r w:rsidR="009156DC">
        <w:rPr>
          <w:rFonts w:asciiTheme="minorHAnsi" w:hAnsiTheme="minorHAnsi" w:cstheme="minorHAnsi"/>
        </w:rPr>
        <w:t>,</w:t>
      </w:r>
      <w:r w:rsidRPr="00602A21">
        <w:rPr>
          <w:rFonts w:asciiTheme="minorHAnsi" w:hAnsiTheme="minorHAnsi" w:cstheme="minorHAnsi"/>
        </w:rPr>
        <w:t xml:space="preserve"> se v případě ukončení platnosti této Smlouvy některým ze způsobů uvedeným v odst. 1. </w:t>
      </w:r>
      <w:r w:rsidR="009156DC">
        <w:rPr>
          <w:rFonts w:asciiTheme="minorHAnsi" w:hAnsiTheme="minorHAnsi" w:cstheme="minorHAnsi"/>
        </w:rPr>
        <w:t xml:space="preserve">písm. a) nebo písm. b) </w:t>
      </w:r>
      <w:r w:rsidRPr="00602A21">
        <w:rPr>
          <w:rFonts w:asciiTheme="minorHAnsi" w:hAnsiTheme="minorHAnsi" w:cstheme="minorHAnsi"/>
        </w:rPr>
        <w:t>tohoto článku této Smlouvy, budou řídit příslušnými ustanoveními občanského zákoníku. V</w:t>
      </w:r>
      <w:r w:rsidR="005E740A">
        <w:rPr>
          <w:rFonts w:asciiTheme="minorHAnsi" w:hAnsiTheme="minorHAnsi" w:cstheme="minorHAnsi"/>
        </w:rPr>
        <w:t> </w:t>
      </w:r>
      <w:r w:rsidRPr="00602A21">
        <w:rPr>
          <w:rFonts w:asciiTheme="minorHAnsi" w:hAnsiTheme="minorHAnsi" w:cstheme="minorHAnsi"/>
        </w:rPr>
        <w:t xml:space="preserve">tomto případě bude provedeno vyúčtování provedených prací a zabudovaných materiálů. </w:t>
      </w:r>
    </w:p>
    <w:p w14:paraId="0789B02A" w14:textId="26DA056A" w:rsidR="00897B82" w:rsidRPr="00602A21" w:rsidRDefault="00897B82" w:rsidP="00E773CE">
      <w:pPr>
        <w:pStyle w:val="Zkladntext1"/>
        <w:numPr>
          <w:ilvl w:val="0"/>
          <w:numId w:val="12"/>
        </w:numPr>
        <w:tabs>
          <w:tab w:val="left" w:pos="283"/>
        </w:tabs>
        <w:ind w:left="300" w:hanging="300"/>
        <w:jc w:val="both"/>
        <w:rPr>
          <w:rFonts w:asciiTheme="minorHAnsi" w:hAnsiTheme="minorHAnsi" w:cstheme="minorHAnsi"/>
        </w:rPr>
      </w:pPr>
      <w:bookmarkStart w:id="70" w:name="bookmark246"/>
      <w:bookmarkEnd w:id="70"/>
      <w:r w:rsidRPr="00602A21">
        <w:rPr>
          <w:rFonts w:asciiTheme="minorHAnsi" w:hAnsiTheme="minorHAnsi" w:cstheme="minorHAnsi"/>
        </w:rPr>
        <w:t xml:space="preserve">Dojde-li k účinnému odstoupení od této Smlouvy, je objednatel povinen uhradit zhotoviteli pouze to, o co se prováděním DÍLA obohatil. Nedojde-li k dohodě na hodnotě tohoto obohacení, bude oceněno znaleckým posudkem, </w:t>
      </w:r>
      <w:r w:rsidR="009156DC">
        <w:rPr>
          <w:rFonts w:asciiTheme="minorHAnsi" w:hAnsiTheme="minorHAnsi" w:cstheme="minorHAnsi"/>
        </w:rPr>
        <w:t xml:space="preserve">a to </w:t>
      </w:r>
      <w:r w:rsidRPr="00602A21">
        <w:rPr>
          <w:rFonts w:asciiTheme="minorHAnsi" w:hAnsiTheme="minorHAnsi" w:cstheme="minorHAnsi"/>
        </w:rPr>
        <w:t>na náklady zhotovitele.</w:t>
      </w:r>
    </w:p>
    <w:p w14:paraId="4837F9F9" w14:textId="718D810D" w:rsidR="00897B82" w:rsidRPr="00602A21" w:rsidRDefault="00897B82" w:rsidP="00E773CE">
      <w:pPr>
        <w:pStyle w:val="Zkladntext1"/>
        <w:numPr>
          <w:ilvl w:val="0"/>
          <w:numId w:val="12"/>
        </w:numPr>
        <w:tabs>
          <w:tab w:val="left" w:pos="289"/>
        </w:tabs>
        <w:ind w:left="300" w:hanging="300"/>
        <w:jc w:val="both"/>
        <w:rPr>
          <w:rFonts w:asciiTheme="minorHAnsi" w:hAnsiTheme="minorHAnsi" w:cstheme="minorHAnsi"/>
        </w:rPr>
      </w:pPr>
      <w:bookmarkStart w:id="71" w:name="bookmark247"/>
      <w:bookmarkEnd w:id="71"/>
      <w:r w:rsidRPr="00602A21">
        <w:rPr>
          <w:rFonts w:asciiTheme="minorHAnsi" w:hAnsiTheme="minorHAnsi" w:cstheme="minorHAnsi"/>
        </w:rPr>
        <w:t>Objednateli budou uhrazeny zhotovitelem vícenáklady</w:t>
      </w:r>
      <w:r w:rsidR="009156DC">
        <w:rPr>
          <w:rFonts w:asciiTheme="minorHAnsi" w:hAnsiTheme="minorHAnsi" w:cstheme="minorHAnsi"/>
        </w:rPr>
        <w:t>,</w:t>
      </w:r>
      <w:r w:rsidRPr="00602A21">
        <w:rPr>
          <w:rFonts w:asciiTheme="minorHAnsi" w:hAnsiTheme="minorHAnsi" w:cstheme="minorHAnsi"/>
        </w:rPr>
        <w:t xml:space="preserve"> vzniklé z titulu přerušení prací</w:t>
      </w:r>
      <w:r w:rsidR="003744AE">
        <w:rPr>
          <w:rFonts w:asciiTheme="minorHAnsi" w:hAnsiTheme="minorHAnsi" w:cstheme="minorHAnsi"/>
        </w:rPr>
        <w:t>,</w:t>
      </w:r>
      <w:r w:rsidRPr="00602A21">
        <w:rPr>
          <w:rFonts w:asciiTheme="minorHAnsi" w:hAnsiTheme="minorHAnsi" w:cstheme="minorHAnsi"/>
        </w:rPr>
        <w:t xml:space="preserve"> z důvodů na straně zhotovitele, a tím pádem nutnosti dokončení DÍLA jiným zhotovitelem a vlivem nedodržení termínu dokončení DÍLA.</w:t>
      </w:r>
    </w:p>
    <w:p w14:paraId="267DA092" w14:textId="77777777" w:rsidR="00897B82" w:rsidRPr="00602A21" w:rsidRDefault="00897B82" w:rsidP="00E773CE">
      <w:pPr>
        <w:pStyle w:val="Zkladntext1"/>
        <w:numPr>
          <w:ilvl w:val="0"/>
          <w:numId w:val="12"/>
        </w:numPr>
        <w:tabs>
          <w:tab w:val="left" w:pos="289"/>
        </w:tabs>
        <w:spacing w:after="580"/>
        <w:ind w:left="300" w:hanging="300"/>
        <w:jc w:val="both"/>
        <w:rPr>
          <w:rFonts w:asciiTheme="minorHAnsi" w:hAnsiTheme="minorHAnsi" w:cstheme="minorHAnsi"/>
        </w:rPr>
      </w:pPr>
      <w:bookmarkStart w:id="72" w:name="bookmark248"/>
      <w:bookmarkEnd w:id="72"/>
      <w:r w:rsidRPr="00602A21">
        <w:rPr>
          <w:rFonts w:asciiTheme="minorHAnsi" w:hAnsiTheme="minorHAnsi" w:cstheme="minorHAnsi"/>
        </w:rPr>
        <w:t>Zánikem této Smlouvy nejsou dotčeny nároky účastníků této Smlouvy na náhradu škody a jiné sankce, které jim za trvání této Smlouvy, vznikly.</w:t>
      </w:r>
    </w:p>
    <w:p w14:paraId="12A3BFC7" w14:textId="3C85D615" w:rsidR="00537E65" w:rsidRDefault="00537E65" w:rsidP="00897B82">
      <w:pPr>
        <w:pStyle w:val="Prosttext"/>
        <w:ind w:left="360" w:hanging="360"/>
        <w:jc w:val="both"/>
        <w:rPr>
          <w:rFonts w:ascii="Calibri" w:hAnsi="Calibri" w:cs="Calibri"/>
          <w:color w:val="000000"/>
          <w:sz w:val="28"/>
        </w:rPr>
      </w:pPr>
    </w:p>
    <w:p w14:paraId="1D4ECEC7" w14:textId="08146CEF" w:rsidR="00076BFF" w:rsidRPr="00B412BA" w:rsidRDefault="00076BFF" w:rsidP="00076BFF">
      <w:pPr>
        <w:pStyle w:val="Nadpis1"/>
        <w:rPr>
          <w:rFonts w:ascii="Calibri" w:hAnsi="Calibri" w:cs="Calibri"/>
          <w:color w:val="000000"/>
          <w:sz w:val="28"/>
          <w:lang w:val="cs-CZ"/>
        </w:rPr>
      </w:pPr>
      <w:r w:rsidRPr="00B412BA">
        <w:rPr>
          <w:rFonts w:ascii="Calibri" w:hAnsi="Calibri" w:cs="Calibri"/>
          <w:color w:val="000000"/>
          <w:sz w:val="28"/>
          <w:u w:val="none"/>
        </w:rPr>
        <w:t xml:space="preserve">III. </w:t>
      </w:r>
      <w:r w:rsidRPr="00B412BA">
        <w:rPr>
          <w:rFonts w:ascii="Calibri" w:hAnsi="Calibri" w:cs="Calibri"/>
          <w:color w:val="000000"/>
          <w:sz w:val="28"/>
        </w:rPr>
        <w:t>Ustanovení závěrečná</w:t>
      </w:r>
    </w:p>
    <w:p w14:paraId="735F72C5" w14:textId="77777777" w:rsidR="00076BFF" w:rsidRPr="00B412BA" w:rsidRDefault="00076BFF" w:rsidP="00076BFF">
      <w:pPr>
        <w:pStyle w:val="Prosttext"/>
        <w:jc w:val="both"/>
        <w:rPr>
          <w:rFonts w:ascii="Calibri" w:eastAsia="MS Mincho" w:hAnsi="Calibri" w:cs="Calibri"/>
          <w:sz w:val="22"/>
          <w:szCs w:val="22"/>
        </w:rPr>
      </w:pPr>
    </w:p>
    <w:p w14:paraId="2FC2EA0A" w14:textId="77777777" w:rsidR="00076BFF" w:rsidRPr="00B412BA" w:rsidRDefault="00076BFF" w:rsidP="00E773CE">
      <w:pPr>
        <w:pStyle w:val="Prosttext"/>
        <w:numPr>
          <w:ilvl w:val="0"/>
          <w:numId w:val="13"/>
        </w:numPr>
        <w:jc w:val="both"/>
        <w:rPr>
          <w:rFonts w:ascii="Calibri" w:eastAsia="MS Mincho" w:hAnsi="Calibri" w:cs="Calibri"/>
          <w:sz w:val="22"/>
          <w:szCs w:val="22"/>
        </w:rPr>
      </w:pPr>
      <w:r w:rsidRPr="00B412BA">
        <w:rPr>
          <w:rFonts w:ascii="Calibri" w:eastAsia="MS Mincho" w:hAnsi="Calibri" w:cs="Calibri"/>
          <w:sz w:val="22"/>
          <w:szCs w:val="22"/>
        </w:rPr>
        <w:t>Tam, kde nejsou práva a závazky smluvních stran výslovně upraveny, platí ustanovení</w:t>
      </w:r>
      <w:r w:rsidRPr="00B412BA">
        <w:rPr>
          <w:rFonts w:ascii="Calibri" w:eastAsia="MS Mincho" w:hAnsi="Calibri" w:cs="Calibri"/>
          <w:sz w:val="22"/>
          <w:szCs w:val="22"/>
          <w:lang w:val="cs-CZ"/>
        </w:rPr>
        <w:t xml:space="preserve"> občanského zákoníku</w:t>
      </w:r>
      <w:r w:rsidRPr="00B412BA">
        <w:rPr>
          <w:rFonts w:ascii="Calibri" w:eastAsia="MS Mincho" w:hAnsi="Calibri" w:cs="Calibri"/>
          <w:sz w:val="22"/>
          <w:szCs w:val="22"/>
        </w:rPr>
        <w:t>.</w:t>
      </w:r>
    </w:p>
    <w:p w14:paraId="6399443E" w14:textId="16213023" w:rsidR="00076BFF" w:rsidRPr="00B412BA" w:rsidRDefault="00076BFF" w:rsidP="00E773CE">
      <w:pPr>
        <w:pStyle w:val="Prosttext"/>
        <w:numPr>
          <w:ilvl w:val="0"/>
          <w:numId w:val="13"/>
        </w:numPr>
        <w:jc w:val="both"/>
        <w:rPr>
          <w:rFonts w:ascii="Calibri" w:eastAsia="MS Mincho" w:hAnsi="Calibri" w:cs="Calibri"/>
          <w:sz w:val="22"/>
          <w:szCs w:val="22"/>
        </w:rPr>
      </w:pPr>
      <w:r w:rsidRPr="00B412BA">
        <w:rPr>
          <w:rFonts w:ascii="Calibri" w:eastAsia="MS Mincho" w:hAnsi="Calibri" w:cs="Calibri"/>
          <w:sz w:val="22"/>
          <w:szCs w:val="22"/>
        </w:rPr>
        <w:t xml:space="preserve">Tuto </w:t>
      </w:r>
      <w:r w:rsidR="007037B7" w:rsidRPr="00B412BA">
        <w:rPr>
          <w:rFonts w:ascii="Calibri" w:eastAsia="MS Mincho" w:hAnsi="Calibri" w:cs="Calibri"/>
          <w:sz w:val="22"/>
          <w:szCs w:val="22"/>
          <w:lang w:val="cs-CZ"/>
        </w:rPr>
        <w:t>S</w:t>
      </w:r>
      <w:r w:rsidRPr="00B412BA">
        <w:rPr>
          <w:rFonts w:ascii="Calibri" w:eastAsia="MS Mincho" w:hAnsi="Calibri" w:cs="Calibri"/>
          <w:sz w:val="22"/>
          <w:szCs w:val="22"/>
        </w:rPr>
        <w:t>mlouvu lze změnit nebo upřesnit pouze písemným ujednáním nazvaným „Dodatek ke</w:t>
      </w:r>
      <w:r w:rsidR="00E36487" w:rsidRPr="00B412BA">
        <w:rPr>
          <w:rFonts w:ascii="Calibri" w:eastAsia="MS Mincho" w:hAnsi="Calibri" w:cs="Calibri"/>
          <w:sz w:val="22"/>
          <w:szCs w:val="22"/>
          <w:lang w:val="cs-CZ"/>
        </w:rPr>
        <w:t> </w:t>
      </w:r>
      <w:r w:rsidRPr="00B412BA">
        <w:rPr>
          <w:rFonts w:ascii="Calibri" w:eastAsia="MS Mincho" w:hAnsi="Calibri" w:cs="Calibri"/>
          <w:sz w:val="22"/>
          <w:szCs w:val="22"/>
        </w:rPr>
        <w:t xml:space="preserve">smlouvě“ a očíslovaným podle pořadových čísel, který bude potvrzen a odsouhlasen </w:t>
      </w:r>
      <w:r w:rsidR="007037B7" w:rsidRPr="00B412BA">
        <w:rPr>
          <w:rFonts w:ascii="Calibri" w:eastAsia="MS Mincho" w:hAnsi="Calibri" w:cs="Calibri"/>
          <w:sz w:val="22"/>
          <w:szCs w:val="22"/>
          <w:lang w:val="cs-CZ"/>
        </w:rPr>
        <w:t xml:space="preserve">oběma </w:t>
      </w:r>
      <w:r w:rsidRPr="00B412BA">
        <w:rPr>
          <w:rFonts w:ascii="Calibri" w:eastAsia="MS Mincho" w:hAnsi="Calibri" w:cs="Calibri"/>
          <w:sz w:val="22"/>
          <w:szCs w:val="22"/>
        </w:rPr>
        <w:t xml:space="preserve">smluvními stranami a prohlášen za nedílnou součást této </w:t>
      </w:r>
      <w:r w:rsidR="007037B7" w:rsidRPr="00B412BA">
        <w:rPr>
          <w:rFonts w:ascii="Calibri" w:eastAsia="MS Mincho" w:hAnsi="Calibri" w:cs="Calibri"/>
          <w:sz w:val="22"/>
          <w:szCs w:val="22"/>
          <w:lang w:val="cs-CZ"/>
        </w:rPr>
        <w:t>S</w:t>
      </w:r>
      <w:r w:rsidRPr="00B412BA">
        <w:rPr>
          <w:rFonts w:ascii="Calibri" w:eastAsia="MS Mincho" w:hAnsi="Calibri" w:cs="Calibri"/>
          <w:sz w:val="22"/>
          <w:szCs w:val="22"/>
        </w:rPr>
        <w:t>mlouvy.</w:t>
      </w:r>
    </w:p>
    <w:p w14:paraId="09DBEAB9" w14:textId="18026B7D" w:rsidR="00076BFF" w:rsidRPr="00B412BA" w:rsidRDefault="00076BFF" w:rsidP="00E773CE">
      <w:pPr>
        <w:pStyle w:val="Prosttext"/>
        <w:numPr>
          <w:ilvl w:val="0"/>
          <w:numId w:val="13"/>
        </w:numPr>
        <w:jc w:val="both"/>
        <w:rPr>
          <w:rFonts w:ascii="Calibri" w:eastAsia="MS Mincho" w:hAnsi="Calibri" w:cs="Calibri"/>
          <w:sz w:val="22"/>
          <w:szCs w:val="22"/>
        </w:rPr>
      </w:pPr>
      <w:r w:rsidRPr="00B412BA">
        <w:rPr>
          <w:rFonts w:ascii="Calibri" w:eastAsia="MS Mincho" w:hAnsi="Calibri" w:cs="Calibri"/>
          <w:sz w:val="22"/>
          <w:szCs w:val="22"/>
        </w:rPr>
        <w:t xml:space="preserve">Práva a povinnosti vyplývající z této </w:t>
      </w:r>
      <w:r w:rsidR="007037B7" w:rsidRPr="00B412BA">
        <w:rPr>
          <w:rFonts w:ascii="Calibri" w:eastAsia="MS Mincho" w:hAnsi="Calibri" w:cs="Calibri"/>
          <w:sz w:val="22"/>
          <w:szCs w:val="22"/>
          <w:lang w:val="cs-CZ"/>
        </w:rPr>
        <w:t>S</w:t>
      </w:r>
      <w:r w:rsidRPr="00B412BA">
        <w:rPr>
          <w:rFonts w:ascii="Calibri" w:eastAsia="MS Mincho" w:hAnsi="Calibri" w:cs="Calibri"/>
          <w:sz w:val="22"/>
          <w:szCs w:val="22"/>
        </w:rPr>
        <w:t>mlouvy</w:t>
      </w:r>
      <w:r w:rsidR="002F0738">
        <w:rPr>
          <w:rFonts w:ascii="Calibri" w:eastAsia="MS Mincho" w:hAnsi="Calibri" w:cs="Calibri"/>
          <w:sz w:val="22"/>
          <w:szCs w:val="22"/>
        </w:rPr>
        <w:t>,</w:t>
      </w:r>
      <w:r w:rsidRPr="00B412BA">
        <w:rPr>
          <w:rFonts w:ascii="Calibri" w:eastAsia="MS Mincho" w:hAnsi="Calibri" w:cs="Calibri"/>
          <w:sz w:val="22"/>
          <w:szCs w:val="22"/>
        </w:rPr>
        <w:t xml:space="preserve"> přecházejí i na případné právní nástupce obou smluvních stran. </w:t>
      </w:r>
    </w:p>
    <w:p w14:paraId="54C879C5" w14:textId="6042DA72" w:rsidR="00076BFF" w:rsidRPr="00B412BA" w:rsidRDefault="00076BFF" w:rsidP="00E773CE">
      <w:pPr>
        <w:pStyle w:val="Prosttext"/>
        <w:numPr>
          <w:ilvl w:val="0"/>
          <w:numId w:val="13"/>
        </w:numPr>
        <w:jc w:val="both"/>
        <w:rPr>
          <w:rFonts w:ascii="Calibri" w:eastAsia="MS Mincho" w:hAnsi="Calibri" w:cs="Calibri"/>
          <w:sz w:val="22"/>
          <w:szCs w:val="22"/>
        </w:rPr>
      </w:pPr>
      <w:r w:rsidRPr="00B412BA">
        <w:rPr>
          <w:rFonts w:ascii="Calibri" w:eastAsia="MS Mincho" w:hAnsi="Calibri" w:cs="Calibri"/>
          <w:sz w:val="22"/>
          <w:szCs w:val="22"/>
        </w:rPr>
        <w:t>Zhotovitel není oprávněn jednostranně započítat jakoukoli svou tvrzenou pohledávku za</w:t>
      </w:r>
      <w:r w:rsidRPr="00B412BA">
        <w:rPr>
          <w:rFonts w:ascii="Calibri" w:eastAsia="MS Mincho" w:hAnsi="Calibri" w:cs="Calibri"/>
          <w:sz w:val="22"/>
          <w:szCs w:val="22"/>
          <w:lang w:val="cs-CZ"/>
        </w:rPr>
        <w:t> </w:t>
      </w:r>
      <w:r w:rsidRPr="00B412BA">
        <w:rPr>
          <w:rFonts w:ascii="Calibri" w:eastAsia="MS Mincho" w:hAnsi="Calibri" w:cs="Calibri"/>
          <w:sz w:val="22"/>
          <w:szCs w:val="22"/>
        </w:rPr>
        <w:t>objednatelem</w:t>
      </w:r>
      <w:r w:rsidR="007037B7"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na pohledávku objednatele za zhotovitelem.</w:t>
      </w:r>
    </w:p>
    <w:p w14:paraId="29F46E1C" w14:textId="7FC3297E" w:rsidR="00076BFF" w:rsidRPr="00B412BA" w:rsidRDefault="00076BFF" w:rsidP="00E773CE">
      <w:pPr>
        <w:pStyle w:val="Prosttext"/>
        <w:numPr>
          <w:ilvl w:val="0"/>
          <w:numId w:val="13"/>
        </w:numPr>
        <w:jc w:val="both"/>
        <w:rPr>
          <w:rFonts w:ascii="Calibri" w:eastAsia="MS Mincho" w:hAnsi="Calibri" w:cs="Calibri"/>
          <w:sz w:val="22"/>
          <w:szCs w:val="22"/>
        </w:rPr>
      </w:pPr>
      <w:r w:rsidRPr="00B412BA">
        <w:rPr>
          <w:rFonts w:ascii="Calibri" w:eastAsia="MS Mincho" w:hAnsi="Calibri" w:cs="Calibri"/>
          <w:sz w:val="22"/>
          <w:szCs w:val="22"/>
        </w:rPr>
        <w:lastRenderedPageBreak/>
        <w:t>Zhotovitel není oprávněn bez souhlasu objednatele postoupit jakoukoli svou tvrzenou pohledávku za objednatelem</w:t>
      </w:r>
      <w:r w:rsidR="007037B7"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třetí osobě.</w:t>
      </w:r>
    </w:p>
    <w:p w14:paraId="4ACCA84F" w14:textId="757FCBBF" w:rsidR="00E63A81" w:rsidRPr="00B412BA" w:rsidRDefault="00E63A81" w:rsidP="00E773CE">
      <w:pPr>
        <w:pStyle w:val="Default"/>
        <w:numPr>
          <w:ilvl w:val="0"/>
          <w:numId w:val="13"/>
        </w:numPr>
      </w:pPr>
      <w:bookmarkStart w:id="73" w:name="_Hlk189124930"/>
      <w:r w:rsidRPr="00B412BA">
        <w:rPr>
          <w:sz w:val="22"/>
          <w:szCs w:val="22"/>
        </w:rPr>
        <w:t xml:space="preserve">S ohledem na povinnost vést písemnou komunikaci elektronicky dle § 211 zákona č. 134/2016 Sb., o zadávání veřejných zakázek, ve znění pozdějších předpisů, je tato </w:t>
      </w:r>
      <w:r w:rsidR="005D2BC9" w:rsidRPr="00B412BA">
        <w:rPr>
          <w:sz w:val="22"/>
          <w:szCs w:val="22"/>
        </w:rPr>
        <w:t>S</w:t>
      </w:r>
      <w:r w:rsidRPr="00B412BA">
        <w:rPr>
          <w:sz w:val="22"/>
          <w:szCs w:val="22"/>
        </w:rPr>
        <w:t>mlouva vyhotovena pouze v</w:t>
      </w:r>
      <w:r w:rsidR="005E740A">
        <w:rPr>
          <w:sz w:val="22"/>
          <w:szCs w:val="22"/>
        </w:rPr>
        <w:t> </w:t>
      </w:r>
      <w:r w:rsidRPr="00B412BA">
        <w:rPr>
          <w:sz w:val="22"/>
          <w:szCs w:val="22"/>
        </w:rPr>
        <w:t xml:space="preserve">jednom elektronickém vyhotovení s platností originálu. </w:t>
      </w:r>
    </w:p>
    <w:p w14:paraId="6AEB7B06" w14:textId="751BD565" w:rsidR="00076BFF" w:rsidRPr="00B412BA" w:rsidRDefault="007037B7" w:rsidP="00E773CE">
      <w:pPr>
        <w:pStyle w:val="Prosttext"/>
        <w:numPr>
          <w:ilvl w:val="0"/>
          <w:numId w:val="13"/>
        </w:numPr>
        <w:jc w:val="both"/>
        <w:rPr>
          <w:rFonts w:ascii="Calibri" w:eastAsia="MS Mincho" w:hAnsi="Calibri" w:cs="Calibri"/>
          <w:i/>
          <w:sz w:val="22"/>
          <w:szCs w:val="22"/>
        </w:rPr>
      </w:pPr>
      <w:r w:rsidRPr="00B412BA">
        <w:rPr>
          <w:rFonts w:ascii="Calibri" w:eastAsia="MS Mincho" w:hAnsi="Calibri" w:cs="Calibri"/>
          <w:sz w:val="22"/>
          <w:szCs w:val="22"/>
          <w:lang w:val="cs-CZ"/>
        </w:rPr>
        <w:t xml:space="preserve">Tato </w:t>
      </w:r>
      <w:r w:rsidR="00076BFF" w:rsidRPr="00B412BA">
        <w:rPr>
          <w:rFonts w:ascii="Calibri" w:eastAsia="MS Mincho" w:hAnsi="Calibri" w:cs="Calibri"/>
          <w:sz w:val="22"/>
          <w:szCs w:val="22"/>
        </w:rPr>
        <w:t xml:space="preserve">Smlouva nabývá platnosti dnem jejího podpisu oběma smluvními stranami a účinnosti dnem jejího uveřejnění v registru smluv </w:t>
      </w:r>
      <w:r w:rsidR="002F0738">
        <w:rPr>
          <w:rFonts w:ascii="Calibri" w:eastAsia="MS Mincho" w:hAnsi="Calibri" w:cs="Calibri"/>
          <w:sz w:val="22"/>
          <w:szCs w:val="22"/>
        </w:rPr>
        <w:t>spravovaném</w:t>
      </w:r>
      <w:r w:rsidR="00076BFF" w:rsidRPr="00B412BA">
        <w:rPr>
          <w:rFonts w:ascii="Calibri" w:eastAsia="MS Mincho" w:hAnsi="Calibri" w:cs="Calibri"/>
          <w:sz w:val="22"/>
          <w:szCs w:val="22"/>
        </w:rPr>
        <w:t xml:space="preserve"> </w:t>
      </w:r>
      <w:r w:rsidR="005D2BC9" w:rsidRPr="00B412BA">
        <w:rPr>
          <w:rFonts w:ascii="Calibri" w:eastAsia="MS Mincho" w:hAnsi="Calibri" w:cs="Calibri"/>
          <w:sz w:val="22"/>
          <w:szCs w:val="22"/>
          <w:lang w:val="cs-CZ"/>
        </w:rPr>
        <w:t>Digitální a informační agenturou</w:t>
      </w:r>
      <w:r w:rsidRPr="00B412BA">
        <w:rPr>
          <w:rFonts w:ascii="Calibri" w:eastAsia="MS Mincho" w:hAnsi="Calibri" w:cs="Calibri"/>
          <w:sz w:val="22"/>
          <w:szCs w:val="22"/>
          <w:lang w:val="cs-CZ"/>
        </w:rPr>
        <w:t>,</w:t>
      </w:r>
      <w:r w:rsidR="00076BFF" w:rsidRPr="00B412BA">
        <w:rPr>
          <w:rFonts w:ascii="Calibri" w:eastAsia="MS Mincho" w:hAnsi="Calibri" w:cs="Calibri"/>
          <w:sz w:val="22"/>
          <w:szCs w:val="22"/>
        </w:rPr>
        <w:t xml:space="preserve"> v souladu se zákonem č. 340/2015 Sb., o zvláštních podmínkách účinnosti některých smluv, uveřejňování těchto smluv a</w:t>
      </w:r>
      <w:r w:rsidR="007B28A4" w:rsidRPr="00B412BA">
        <w:rPr>
          <w:rFonts w:ascii="Calibri" w:eastAsia="MS Mincho" w:hAnsi="Calibri" w:cs="Calibri"/>
          <w:sz w:val="22"/>
          <w:szCs w:val="22"/>
          <w:lang w:val="cs-CZ"/>
        </w:rPr>
        <w:t> </w:t>
      </w:r>
      <w:r w:rsidR="00076BFF" w:rsidRPr="00B412BA">
        <w:rPr>
          <w:rFonts w:ascii="Calibri" w:eastAsia="MS Mincho" w:hAnsi="Calibri" w:cs="Calibri"/>
          <w:sz w:val="22"/>
          <w:szCs w:val="22"/>
        </w:rPr>
        <w:t>o</w:t>
      </w:r>
      <w:r w:rsidR="00076BFF" w:rsidRPr="00B412BA">
        <w:rPr>
          <w:rFonts w:ascii="Calibri" w:eastAsia="MS Mincho" w:hAnsi="Calibri" w:cs="Calibri"/>
          <w:sz w:val="22"/>
          <w:szCs w:val="22"/>
          <w:lang w:val="cs-CZ"/>
        </w:rPr>
        <w:t> </w:t>
      </w:r>
      <w:r w:rsidR="00076BFF" w:rsidRPr="00B412BA">
        <w:rPr>
          <w:rFonts w:ascii="Calibri" w:eastAsia="MS Mincho" w:hAnsi="Calibri" w:cs="Calibri"/>
          <w:sz w:val="22"/>
          <w:szCs w:val="22"/>
        </w:rPr>
        <w:t>registru smluv (zákon o registru smluv), v platném znění.</w:t>
      </w:r>
    </w:p>
    <w:bookmarkEnd w:id="73"/>
    <w:p w14:paraId="66DB972E" w14:textId="684EE487" w:rsidR="00076BFF" w:rsidRPr="00B412BA" w:rsidRDefault="00076BFF" w:rsidP="00E773CE">
      <w:pPr>
        <w:pStyle w:val="Prosttext"/>
        <w:numPr>
          <w:ilvl w:val="0"/>
          <w:numId w:val="13"/>
        </w:numPr>
        <w:jc w:val="both"/>
        <w:rPr>
          <w:rFonts w:ascii="Calibri" w:eastAsia="MS Mincho" w:hAnsi="Calibri" w:cs="Calibri"/>
          <w:sz w:val="22"/>
          <w:szCs w:val="22"/>
          <w:lang w:val="cs-CZ"/>
        </w:rPr>
      </w:pPr>
      <w:r w:rsidRPr="00B412BA">
        <w:rPr>
          <w:rFonts w:ascii="Calibri" w:eastAsia="MS Mincho" w:hAnsi="Calibri" w:cs="Calibri"/>
          <w:sz w:val="22"/>
          <w:szCs w:val="22"/>
        </w:rPr>
        <w:t xml:space="preserve">Smluvní strany tuto </w:t>
      </w:r>
      <w:r w:rsidR="007037B7" w:rsidRPr="00B412BA">
        <w:rPr>
          <w:rFonts w:ascii="Calibri" w:eastAsia="MS Mincho" w:hAnsi="Calibri" w:cs="Calibri"/>
          <w:sz w:val="22"/>
          <w:szCs w:val="22"/>
          <w:lang w:val="cs-CZ"/>
        </w:rPr>
        <w:t>S</w:t>
      </w:r>
      <w:r w:rsidRPr="00B412BA">
        <w:rPr>
          <w:rFonts w:ascii="Calibri" w:eastAsia="MS Mincho" w:hAnsi="Calibri" w:cs="Calibri"/>
          <w:sz w:val="22"/>
          <w:szCs w:val="22"/>
        </w:rPr>
        <w:t xml:space="preserve">mlouvu přečetly, prohlašují, že je projevem jejich svobodné a vážné vůle, že     nebyla sjednána v tísni za nápadně nevýhodných podmínek a na důkaz souhlasu se zněním </w:t>
      </w:r>
      <w:r w:rsidR="00940B63" w:rsidRPr="00B412BA">
        <w:rPr>
          <w:rFonts w:ascii="Calibri" w:eastAsia="MS Mincho" w:hAnsi="Calibri" w:cs="Calibri"/>
          <w:sz w:val="22"/>
          <w:szCs w:val="22"/>
          <w:lang w:val="cs-CZ"/>
        </w:rPr>
        <w:t>této S</w:t>
      </w:r>
      <w:r w:rsidRPr="00B412BA">
        <w:rPr>
          <w:rFonts w:ascii="Calibri" w:eastAsia="MS Mincho" w:hAnsi="Calibri" w:cs="Calibri"/>
          <w:sz w:val="22"/>
          <w:szCs w:val="22"/>
        </w:rPr>
        <w:t>mlouvy</w:t>
      </w:r>
      <w:r w:rsidR="002F0738">
        <w:rPr>
          <w:rFonts w:ascii="Calibri" w:eastAsia="MS Mincho" w:hAnsi="Calibri" w:cs="Calibri"/>
          <w:sz w:val="22"/>
          <w:szCs w:val="22"/>
        </w:rPr>
        <w:t>,</w:t>
      </w:r>
      <w:r w:rsidRPr="00B412BA">
        <w:rPr>
          <w:rFonts w:ascii="Calibri" w:eastAsia="MS Mincho" w:hAnsi="Calibri" w:cs="Calibri"/>
          <w:sz w:val="22"/>
          <w:szCs w:val="22"/>
        </w:rPr>
        <w:t xml:space="preserve"> připojují oprávnění zástupci obou smluvních stran </w:t>
      </w:r>
      <w:r w:rsidR="005D2BC9" w:rsidRPr="00B412BA">
        <w:rPr>
          <w:rFonts w:ascii="Calibri" w:eastAsia="MS Mincho" w:hAnsi="Calibri" w:cs="Calibri"/>
          <w:sz w:val="22"/>
          <w:szCs w:val="22"/>
          <w:lang w:val="cs-CZ"/>
        </w:rPr>
        <w:t xml:space="preserve">níže </w:t>
      </w:r>
      <w:r w:rsidRPr="00B412BA">
        <w:rPr>
          <w:rFonts w:ascii="Calibri" w:eastAsia="MS Mincho" w:hAnsi="Calibri" w:cs="Calibri"/>
          <w:sz w:val="22"/>
          <w:szCs w:val="22"/>
        </w:rPr>
        <w:t xml:space="preserve">své </w:t>
      </w:r>
      <w:r w:rsidR="005D2BC9" w:rsidRPr="00B412BA">
        <w:rPr>
          <w:rFonts w:ascii="Calibri" w:eastAsia="MS Mincho" w:hAnsi="Calibri" w:cs="Calibri"/>
          <w:sz w:val="22"/>
          <w:szCs w:val="22"/>
          <w:lang w:val="cs-CZ"/>
        </w:rPr>
        <w:t xml:space="preserve"> elektronické</w:t>
      </w:r>
      <w:r w:rsidRPr="00B412BA">
        <w:rPr>
          <w:rFonts w:ascii="Calibri" w:eastAsia="MS Mincho" w:hAnsi="Calibri" w:cs="Calibri"/>
          <w:sz w:val="22"/>
          <w:szCs w:val="22"/>
        </w:rPr>
        <w:t xml:space="preserve"> podpisy.</w:t>
      </w:r>
      <w:r w:rsidR="00940B63" w:rsidRPr="00B412BA">
        <w:rPr>
          <w:rFonts w:ascii="Calibri" w:eastAsia="MS Mincho" w:hAnsi="Calibri" w:cs="Calibri"/>
          <w:sz w:val="22"/>
          <w:szCs w:val="22"/>
          <w:lang w:val="cs-CZ"/>
        </w:rPr>
        <w:t xml:space="preserve"> </w:t>
      </w:r>
    </w:p>
    <w:p w14:paraId="11439F3F" w14:textId="42ABBE1B" w:rsidR="00076BFF" w:rsidRPr="00B412BA" w:rsidRDefault="00076BFF" w:rsidP="00E773CE">
      <w:pPr>
        <w:pStyle w:val="Prosttext"/>
        <w:numPr>
          <w:ilvl w:val="0"/>
          <w:numId w:val="13"/>
        </w:numPr>
        <w:jc w:val="both"/>
        <w:rPr>
          <w:rFonts w:ascii="Calibri" w:eastAsia="MS Mincho" w:hAnsi="Calibri" w:cs="Calibri"/>
          <w:sz w:val="22"/>
          <w:szCs w:val="22"/>
          <w:lang w:val="cs-CZ"/>
        </w:rPr>
      </w:pPr>
      <w:r w:rsidRPr="00B412BA">
        <w:rPr>
          <w:rFonts w:ascii="Calibri" w:eastAsia="MS Mincho" w:hAnsi="Calibri" w:cs="Calibri"/>
          <w:sz w:val="22"/>
          <w:szCs w:val="22"/>
          <w:lang w:val="cs-CZ"/>
        </w:rPr>
        <w:t>Odpověď smluvní strany podle § 1740 odst. 3 občanského zákoníku</w:t>
      </w:r>
      <w:r w:rsidR="00077434" w:rsidRPr="00B412BA">
        <w:rPr>
          <w:rFonts w:ascii="Calibri" w:eastAsia="MS Mincho" w:hAnsi="Calibri" w:cs="Calibri"/>
          <w:sz w:val="22"/>
          <w:szCs w:val="22"/>
          <w:lang w:val="cs-CZ"/>
        </w:rPr>
        <w:t>,</w:t>
      </w:r>
      <w:r w:rsidRPr="00B412BA">
        <w:rPr>
          <w:rFonts w:ascii="Calibri" w:eastAsia="MS Mincho" w:hAnsi="Calibri" w:cs="Calibri"/>
          <w:sz w:val="22"/>
          <w:szCs w:val="22"/>
          <w:lang w:val="cs-CZ"/>
        </w:rPr>
        <w:t xml:space="preserve"> s dodatkem nebo odchylkou, není přijetím nabídky na uzavření této </w:t>
      </w:r>
      <w:r w:rsidR="00940B63" w:rsidRPr="00B412BA">
        <w:rPr>
          <w:rFonts w:ascii="Calibri" w:eastAsia="MS Mincho" w:hAnsi="Calibri" w:cs="Calibri"/>
          <w:sz w:val="22"/>
          <w:szCs w:val="22"/>
          <w:lang w:val="cs-CZ"/>
        </w:rPr>
        <w:t>S</w:t>
      </w:r>
      <w:r w:rsidRPr="00B412BA">
        <w:rPr>
          <w:rFonts w:ascii="Calibri" w:eastAsia="MS Mincho" w:hAnsi="Calibri" w:cs="Calibri"/>
          <w:sz w:val="22"/>
          <w:szCs w:val="22"/>
          <w:lang w:val="cs-CZ"/>
        </w:rPr>
        <w:t>mlouvy, ani když podstatně nemění podmínky nabídky.</w:t>
      </w:r>
    </w:p>
    <w:p w14:paraId="6A40FE10" w14:textId="262690C8" w:rsidR="00076BFF" w:rsidRPr="00B412BA" w:rsidRDefault="00076BFF" w:rsidP="00E773CE">
      <w:pPr>
        <w:pStyle w:val="Prosttext"/>
        <w:numPr>
          <w:ilvl w:val="0"/>
          <w:numId w:val="13"/>
        </w:numPr>
        <w:jc w:val="both"/>
        <w:rPr>
          <w:rFonts w:ascii="Calibri" w:eastAsia="MS Mincho" w:hAnsi="Calibri" w:cs="Calibri"/>
          <w:sz w:val="22"/>
          <w:szCs w:val="22"/>
          <w:lang w:val="cs-CZ"/>
        </w:rPr>
      </w:pPr>
      <w:r w:rsidRPr="00B412BA">
        <w:rPr>
          <w:rFonts w:ascii="Calibri" w:eastAsia="MS Mincho" w:hAnsi="Calibri" w:cs="Calibri"/>
          <w:sz w:val="22"/>
          <w:szCs w:val="22"/>
          <w:lang w:val="cs-CZ"/>
        </w:rPr>
        <w:t xml:space="preserve">Smluvní strany si sjednávají, že § 564 občanského zákoníku se nepoužije, tzn. měnit nebo doplňovat text </w:t>
      </w:r>
      <w:r w:rsidR="00940B63" w:rsidRPr="00B412BA">
        <w:rPr>
          <w:rFonts w:ascii="Calibri" w:eastAsia="MS Mincho" w:hAnsi="Calibri" w:cs="Calibri"/>
          <w:sz w:val="22"/>
          <w:szCs w:val="22"/>
          <w:lang w:val="cs-CZ"/>
        </w:rPr>
        <w:t>této S</w:t>
      </w:r>
      <w:r w:rsidRPr="00B412BA">
        <w:rPr>
          <w:rFonts w:ascii="Calibri" w:eastAsia="MS Mincho" w:hAnsi="Calibri" w:cs="Calibri"/>
          <w:sz w:val="22"/>
          <w:szCs w:val="22"/>
          <w:lang w:val="cs-CZ"/>
        </w:rPr>
        <w:t>mlouvy je možné pouze formou písemných dodatků</w:t>
      </w:r>
      <w:r w:rsidR="00077434" w:rsidRPr="00B412BA">
        <w:rPr>
          <w:rFonts w:ascii="Calibri" w:eastAsia="MS Mincho" w:hAnsi="Calibri" w:cs="Calibri"/>
          <w:sz w:val="22"/>
          <w:szCs w:val="22"/>
          <w:lang w:val="cs-CZ"/>
        </w:rPr>
        <w:t>,</w:t>
      </w:r>
      <w:r w:rsidRPr="00B412BA">
        <w:rPr>
          <w:rFonts w:ascii="Calibri" w:eastAsia="MS Mincho" w:hAnsi="Calibri" w:cs="Calibri"/>
          <w:sz w:val="22"/>
          <w:szCs w:val="22"/>
          <w:lang w:val="cs-CZ"/>
        </w:rPr>
        <w:t xml:space="preserve"> podepsaných oběma smluvním</w:t>
      </w:r>
      <w:r w:rsidR="00940B63" w:rsidRPr="00B412BA">
        <w:rPr>
          <w:rFonts w:ascii="Calibri" w:eastAsia="MS Mincho" w:hAnsi="Calibri" w:cs="Calibri"/>
          <w:sz w:val="22"/>
          <w:szCs w:val="22"/>
          <w:lang w:val="cs-CZ"/>
        </w:rPr>
        <w:t>i</w:t>
      </w:r>
      <w:r w:rsidRPr="00B412BA">
        <w:rPr>
          <w:rFonts w:ascii="Calibri" w:eastAsia="MS Mincho" w:hAnsi="Calibri" w:cs="Calibri"/>
          <w:sz w:val="22"/>
          <w:szCs w:val="22"/>
          <w:lang w:val="cs-CZ"/>
        </w:rPr>
        <w:t xml:space="preserve"> stranami. Za písemnou formu se pro tento účel nebude považovat výměna e-mailových či jiných elektronických zpráv. Neplatnost</w:t>
      </w:r>
      <w:r w:rsidR="00940B63" w:rsidRPr="00B412BA">
        <w:rPr>
          <w:rFonts w:ascii="Calibri" w:eastAsia="MS Mincho" w:hAnsi="Calibri" w:cs="Calibri"/>
          <w:sz w:val="22"/>
          <w:szCs w:val="22"/>
          <w:lang w:val="cs-CZ"/>
        </w:rPr>
        <w:t xml:space="preserve"> této</w:t>
      </w:r>
      <w:r w:rsidRPr="00B412BA">
        <w:rPr>
          <w:rFonts w:ascii="Calibri" w:eastAsia="MS Mincho" w:hAnsi="Calibri" w:cs="Calibri"/>
          <w:sz w:val="22"/>
          <w:szCs w:val="22"/>
          <w:lang w:val="cs-CZ"/>
        </w:rPr>
        <w:t xml:space="preserve"> </w:t>
      </w:r>
      <w:r w:rsidR="00940B63" w:rsidRPr="00B412BA">
        <w:rPr>
          <w:rFonts w:ascii="Calibri" w:eastAsia="MS Mincho" w:hAnsi="Calibri" w:cs="Calibri"/>
          <w:sz w:val="22"/>
          <w:szCs w:val="22"/>
          <w:lang w:val="cs-CZ"/>
        </w:rPr>
        <w:t>S</w:t>
      </w:r>
      <w:r w:rsidRPr="00B412BA">
        <w:rPr>
          <w:rFonts w:ascii="Calibri" w:eastAsia="MS Mincho" w:hAnsi="Calibri" w:cs="Calibri"/>
          <w:sz w:val="22"/>
          <w:szCs w:val="22"/>
          <w:lang w:val="cs-CZ"/>
        </w:rPr>
        <w:t>mlouvy pro nedodržení formy lze namítnout kdykoliv, a to i</w:t>
      </w:r>
      <w:r w:rsidR="007B28A4" w:rsidRPr="00B412BA">
        <w:rPr>
          <w:rFonts w:ascii="Calibri" w:eastAsia="MS Mincho" w:hAnsi="Calibri" w:cs="Calibri"/>
          <w:sz w:val="22"/>
          <w:szCs w:val="22"/>
          <w:lang w:val="cs-CZ"/>
        </w:rPr>
        <w:t> </w:t>
      </w:r>
      <w:r w:rsidRPr="00B412BA">
        <w:rPr>
          <w:rFonts w:ascii="Calibri" w:eastAsia="MS Mincho" w:hAnsi="Calibri" w:cs="Calibri"/>
          <w:sz w:val="22"/>
          <w:szCs w:val="22"/>
          <w:lang w:val="cs-CZ"/>
        </w:rPr>
        <w:t>když již bylo započato s plněním.</w:t>
      </w:r>
      <w:r w:rsidRPr="00B412BA">
        <w:rPr>
          <w:rFonts w:ascii="Calibri" w:hAnsi="Calibri" w:cs="Calibri"/>
        </w:rPr>
        <w:t xml:space="preserve"> </w:t>
      </w:r>
    </w:p>
    <w:p w14:paraId="5A5FA545" w14:textId="47D68C36" w:rsidR="00076BFF" w:rsidRPr="00B412BA" w:rsidRDefault="00076BFF" w:rsidP="00E773CE">
      <w:pPr>
        <w:pStyle w:val="Prosttext"/>
        <w:numPr>
          <w:ilvl w:val="0"/>
          <w:numId w:val="13"/>
        </w:numPr>
        <w:jc w:val="both"/>
        <w:rPr>
          <w:rFonts w:ascii="Calibri" w:eastAsia="MS Mincho" w:hAnsi="Calibri" w:cs="Calibri"/>
          <w:sz w:val="22"/>
          <w:szCs w:val="22"/>
          <w:lang w:val="cs-CZ"/>
        </w:rPr>
      </w:pPr>
      <w:r w:rsidRPr="00B412BA">
        <w:rPr>
          <w:rFonts w:ascii="Calibri" w:eastAsia="MS Mincho" w:hAnsi="Calibri" w:cs="Calibri"/>
          <w:sz w:val="22"/>
          <w:szCs w:val="22"/>
          <w:lang w:val="cs-CZ"/>
        </w:rPr>
        <w:t xml:space="preserve">Smluvní strany se dohodly, že objednatel bezodkladně po uzavření této </w:t>
      </w:r>
      <w:r w:rsidR="00940B63" w:rsidRPr="00B412BA">
        <w:rPr>
          <w:rFonts w:ascii="Calibri" w:eastAsia="MS Mincho" w:hAnsi="Calibri" w:cs="Calibri"/>
          <w:sz w:val="22"/>
          <w:szCs w:val="22"/>
          <w:lang w:val="cs-CZ"/>
        </w:rPr>
        <w:t>S</w:t>
      </w:r>
      <w:r w:rsidRPr="00B412BA">
        <w:rPr>
          <w:rFonts w:ascii="Calibri" w:eastAsia="MS Mincho" w:hAnsi="Calibri" w:cs="Calibri"/>
          <w:sz w:val="22"/>
          <w:szCs w:val="22"/>
          <w:lang w:val="cs-CZ"/>
        </w:rPr>
        <w:t xml:space="preserve">mlouvy odešle </w:t>
      </w:r>
      <w:r w:rsidR="00940B63" w:rsidRPr="00B412BA">
        <w:rPr>
          <w:rFonts w:ascii="Calibri" w:eastAsia="MS Mincho" w:hAnsi="Calibri" w:cs="Calibri"/>
          <w:sz w:val="22"/>
          <w:szCs w:val="22"/>
          <w:lang w:val="cs-CZ"/>
        </w:rPr>
        <w:t>tuto</w:t>
      </w:r>
      <w:r w:rsidRPr="00B412BA">
        <w:rPr>
          <w:rFonts w:ascii="Calibri" w:eastAsia="MS Mincho" w:hAnsi="Calibri" w:cs="Calibri"/>
          <w:sz w:val="22"/>
          <w:szCs w:val="22"/>
          <w:lang w:val="cs-CZ"/>
        </w:rPr>
        <w:t xml:space="preserve"> </w:t>
      </w:r>
      <w:r w:rsidR="00940B63" w:rsidRPr="00B412BA">
        <w:rPr>
          <w:rFonts w:ascii="Calibri" w:eastAsia="MS Mincho" w:hAnsi="Calibri" w:cs="Calibri"/>
          <w:sz w:val="22"/>
          <w:szCs w:val="22"/>
          <w:lang w:val="cs-CZ"/>
        </w:rPr>
        <w:t>S</w:t>
      </w:r>
      <w:r w:rsidRPr="00B412BA">
        <w:rPr>
          <w:rFonts w:ascii="Calibri" w:eastAsia="MS Mincho" w:hAnsi="Calibri" w:cs="Calibri"/>
          <w:sz w:val="22"/>
          <w:szCs w:val="22"/>
          <w:lang w:val="cs-CZ"/>
        </w:rPr>
        <w:t xml:space="preserve">mlouvu k řádnému uveřejnění do registru smluv </w:t>
      </w:r>
      <w:r w:rsidR="002F0738">
        <w:rPr>
          <w:rFonts w:ascii="Calibri" w:eastAsia="MS Mincho" w:hAnsi="Calibri" w:cs="Calibri"/>
          <w:sz w:val="22"/>
          <w:szCs w:val="22"/>
          <w:lang w:val="cs-CZ"/>
        </w:rPr>
        <w:t>spravovaného</w:t>
      </w:r>
      <w:r w:rsidRPr="00B412BA">
        <w:rPr>
          <w:rFonts w:ascii="Calibri" w:eastAsia="MS Mincho" w:hAnsi="Calibri" w:cs="Calibri"/>
          <w:sz w:val="22"/>
          <w:szCs w:val="22"/>
          <w:lang w:val="cs-CZ"/>
        </w:rPr>
        <w:t xml:space="preserve"> </w:t>
      </w:r>
      <w:r w:rsidR="005D2BC9" w:rsidRPr="00B412BA">
        <w:rPr>
          <w:rFonts w:ascii="Calibri" w:eastAsia="MS Mincho" w:hAnsi="Calibri" w:cs="Calibri"/>
          <w:sz w:val="22"/>
          <w:szCs w:val="22"/>
          <w:lang w:val="cs-CZ"/>
        </w:rPr>
        <w:t>Digitální a informační agenturou</w:t>
      </w:r>
      <w:r w:rsidRPr="00B412BA">
        <w:rPr>
          <w:rFonts w:ascii="Calibri" w:eastAsia="MS Mincho" w:hAnsi="Calibri" w:cs="Calibri"/>
          <w:sz w:val="22"/>
          <w:szCs w:val="22"/>
          <w:lang w:val="cs-CZ"/>
        </w:rPr>
        <w:t xml:space="preserve">. O uveřejnění </w:t>
      </w:r>
      <w:r w:rsidR="00940B63" w:rsidRPr="00B412BA">
        <w:rPr>
          <w:rFonts w:ascii="Calibri" w:eastAsia="MS Mincho" w:hAnsi="Calibri" w:cs="Calibri"/>
          <w:sz w:val="22"/>
          <w:szCs w:val="22"/>
          <w:lang w:val="cs-CZ"/>
        </w:rPr>
        <w:t>této S</w:t>
      </w:r>
      <w:r w:rsidRPr="00B412BA">
        <w:rPr>
          <w:rFonts w:ascii="Calibri" w:eastAsia="MS Mincho" w:hAnsi="Calibri" w:cs="Calibri"/>
          <w:sz w:val="22"/>
          <w:szCs w:val="22"/>
          <w:lang w:val="cs-CZ"/>
        </w:rPr>
        <w:t>mlouvy objednatel bezodkladně informuje druhou smluvní stranu, nebyl-li kontaktní údaj této smluvní strany uveden přímo do registru smluv jako kontakt pro notifikaci o</w:t>
      </w:r>
      <w:r w:rsidR="007B28A4" w:rsidRPr="00B412BA">
        <w:rPr>
          <w:rFonts w:ascii="Calibri" w:eastAsia="MS Mincho" w:hAnsi="Calibri" w:cs="Calibri"/>
          <w:sz w:val="22"/>
          <w:szCs w:val="22"/>
          <w:lang w:val="cs-CZ"/>
        </w:rPr>
        <w:t> </w:t>
      </w:r>
      <w:r w:rsidRPr="00B412BA">
        <w:rPr>
          <w:rFonts w:ascii="Calibri" w:eastAsia="MS Mincho" w:hAnsi="Calibri" w:cs="Calibri"/>
          <w:sz w:val="22"/>
          <w:szCs w:val="22"/>
          <w:lang w:val="cs-CZ"/>
        </w:rPr>
        <w:t>uveřejnění.</w:t>
      </w:r>
    </w:p>
    <w:p w14:paraId="225432C4" w14:textId="4972C0D8" w:rsidR="00076BFF" w:rsidRPr="00B412BA" w:rsidRDefault="00076BFF" w:rsidP="00E773CE">
      <w:pPr>
        <w:widowControl/>
        <w:numPr>
          <w:ilvl w:val="0"/>
          <w:numId w:val="13"/>
        </w:numPr>
        <w:jc w:val="both"/>
        <w:rPr>
          <w:rFonts w:ascii="Calibri" w:eastAsia="MS Mincho" w:hAnsi="Calibri" w:cs="Calibri"/>
          <w:sz w:val="22"/>
          <w:szCs w:val="22"/>
        </w:rPr>
      </w:pPr>
      <w:r w:rsidRPr="00B412BA">
        <w:rPr>
          <w:rFonts w:ascii="Calibri" w:eastAsia="MS Mincho" w:hAnsi="Calibri" w:cs="Calibri"/>
          <w:sz w:val="22"/>
          <w:szCs w:val="22"/>
        </w:rPr>
        <w:t xml:space="preserve">Smluvní strany berou na vědomí, že nebude-li </w:t>
      </w:r>
      <w:r w:rsidR="00940B63" w:rsidRPr="00B412BA">
        <w:rPr>
          <w:rFonts w:ascii="Calibri" w:eastAsia="MS Mincho" w:hAnsi="Calibri" w:cs="Calibri"/>
          <w:sz w:val="22"/>
          <w:szCs w:val="22"/>
        </w:rPr>
        <w:t>tato S</w:t>
      </w:r>
      <w:r w:rsidRPr="00B412BA">
        <w:rPr>
          <w:rFonts w:ascii="Calibri" w:eastAsia="MS Mincho" w:hAnsi="Calibri" w:cs="Calibri"/>
          <w:sz w:val="22"/>
          <w:szCs w:val="22"/>
        </w:rPr>
        <w:t>mlouva zveřejněna ani do tří měsíců od jejího uzavření, je následujícím dnem zrušena od počátku s účinky případného bezdůvodného obohacení.</w:t>
      </w:r>
      <w:r w:rsidRPr="00B412BA">
        <w:rPr>
          <w:rFonts w:ascii="Calibri" w:eastAsia="MS Mincho" w:hAnsi="Calibri" w:cs="Calibri"/>
          <w:sz w:val="22"/>
          <w:szCs w:val="22"/>
        </w:rPr>
        <w:tab/>
      </w:r>
    </w:p>
    <w:p w14:paraId="132C55DC" w14:textId="3035482F" w:rsidR="00076BFF" w:rsidRPr="00B412BA" w:rsidRDefault="00076BFF" w:rsidP="00E773CE">
      <w:pPr>
        <w:pStyle w:val="Prosttext"/>
        <w:numPr>
          <w:ilvl w:val="0"/>
          <w:numId w:val="13"/>
        </w:numPr>
        <w:jc w:val="both"/>
        <w:rPr>
          <w:rFonts w:ascii="Calibri" w:eastAsia="MS Mincho" w:hAnsi="Calibri" w:cs="Calibri"/>
          <w:sz w:val="22"/>
          <w:szCs w:val="22"/>
          <w:lang w:val="cs-CZ"/>
        </w:rPr>
      </w:pPr>
      <w:r w:rsidRPr="00B412BA">
        <w:rPr>
          <w:rFonts w:ascii="Calibri" w:eastAsia="MS Mincho" w:hAnsi="Calibri" w:cs="Calibri"/>
          <w:sz w:val="22"/>
          <w:szCs w:val="22"/>
          <w:lang w:val="cs-CZ"/>
        </w:rPr>
        <w:t xml:space="preserve">Smluvní strany prohlašují, že žádná část </w:t>
      </w:r>
      <w:r w:rsidR="00940B63" w:rsidRPr="00B412BA">
        <w:rPr>
          <w:rFonts w:ascii="Calibri" w:eastAsia="MS Mincho" w:hAnsi="Calibri" w:cs="Calibri"/>
          <w:sz w:val="22"/>
          <w:szCs w:val="22"/>
          <w:lang w:val="cs-CZ"/>
        </w:rPr>
        <w:t>této S</w:t>
      </w:r>
      <w:r w:rsidRPr="00B412BA">
        <w:rPr>
          <w:rFonts w:ascii="Calibri" w:eastAsia="MS Mincho" w:hAnsi="Calibri" w:cs="Calibri"/>
          <w:sz w:val="22"/>
          <w:szCs w:val="22"/>
          <w:lang w:val="cs-CZ"/>
        </w:rPr>
        <w:t>mlouvy nenaplňuje znaky obchodního tajemství (§</w:t>
      </w:r>
      <w:r w:rsidR="007B28A4" w:rsidRPr="00B412BA">
        <w:rPr>
          <w:rFonts w:ascii="Calibri" w:eastAsia="MS Mincho" w:hAnsi="Calibri" w:cs="Calibri"/>
          <w:sz w:val="22"/>
          <w:szCs w:val="22"/>
          <w:lang w:val="cs-CZ"/>
        </w:rPr>
        <w:t> </w:t>
      </w:r>
      <w:r w:rsidRPr="00B412BA">
        <w:rPr>
          <w:rFonts w:ascii="Calibri" w:eastAsia="MS Mincho" w:hAnsi="Calibri" w:cs="Calibri"/>
          <w:sz w:val="22"/>
          <w:szCs w:val="22"/>
          <w:lang w:val="cs-CZ"/>
        </w:rPr>
        <w:t>504 z</w:t>
      </w:r>
      <w:r w:rsidR="00940B63" w:rsidRPr="00B412BA">
        <w:rPr>
          <w:rFonts w:ascii="Calibri" w:eastAsia="MS Mincho" w:hAnsi="Calibri" w:cs="Calibri"/>
          <w:sz w:val="22"/>
          <w:szCs w:val="22"/>
          <w:lang w:val="cs-CZ"/>
        </w:rPr>
        <w:t>ák</w:t>
      </w:r>
      <w:r w:rsidRPr="00B412BA">
        <w:rPr>
          <w:rFonts w:ascii="Calibri" w:eastAsia="MS Mincho" w:hAnsi="Calibri" w:cs="Calibri"/>
          <w:sz w:val="22"/>
          <w:szCs w:val="22"/>
          <w:lang w:val="cs-CZ"/>
        </w:rPr>
        <w:t>. č. 89/2012 Sb., občanský zákoník</w:t>
      </w:r>
      <w:r w:rsidR="00077434" w:rsidRPr="00B412BA">
        <w:rPr>
          <w:rFonts w:ascii="Calibri" w:eastAsia="MS Mincho" w:hAnsi="Calibri" w:cs="Calibri"/>
          <w:sz w:val="22"/>
          <w:szCs w:val="22"/>
          <w:lang w:val="cs-CZ"/>
        </w:rPr>
        <w:t>, ve znění pozdějších předpisů</w:t>
      </w:r>
      <w:r w:rsidRPr="00B412BA">
        <w:rPr>
          <w:rFonts w:ascii="Calibri" w:eastAsia="MS Mincho" w:hAnsi="Calibri" w:cs="Calibri"/>
          <w:sz w:val="22"/>
          <w:szCs w:val="22"/>
          <w:lang w:val="cs-CZ"/>
        </w:rPr>
        <w:t xml:space="preserve">). </w:t>
      </w:r>
    </w:p>
    <w:p w14:paraId="26E6856E" w14:textId="77777777" w:rsidR="00076BFF" w:rsidRPr="00B412BA" w:rsidRDefault="00076BFF" w:rsidP="00076BFF">
      <w:pPr>
        <w:pStyle w:val="Prosttext"/>
        <w:ind w:left="360"/>
        <w:jc w:val="both"/>
        <w:rPr>
          <w:rFonts w:ascii="Calibri" w:eastAsia="MS Mincho" w:hAnsi="Calibri" w:cs="Calibri"/>
          <w:sz w:val="22"/>
          <w:szCs w:val="22"/>
          <w:lang w:val="cs-CZ"/>
        </w:rPr>
      </w:pPr>
    </w:p>
    <w:p w14:paraId="462B96CD" w14:textId="77777777" w:rsidR="00F95188" w:rsidRDefault="00F95188" w:rsidP="00076BFF">
      <w:pPr>
        <w:pStyle w:val="Prosttext"/>
        <w:jc w:val="both"/>
        <w:rPr>
          <w:rFonts w:ascii="Calibri" w:eastAsia="MS Mincho" w:hAnsi="Calibri" w:cs="Calibri"/>
          <w:b/>
          <w:bCs/>
          <w:sz w:val="22"/>
          <w:szCs w:val="22"/>
          <w:lang w:val="cs-CZ"/>
        </w:rPr>
      </w:pPr>
    </w:p>
    <w:p w14:paraId="7499A2C0" w14:textId="63098818" w:rsidR="00076BFF" w:rsidRPr="00B412BA" w:rsidRDefault="00940B63" w:rsidP="00076BFF">
      <w:pPr>
        <w:pStyle w:val="Prosttext"/>
        <w:jc w:val="both"/>
        <w:rPr>
          <w:rFonts w:ascii="Calibri" w:eastAsia="MS Mincho" w:hAnsi="Calibri" w:cs="Calibri"/>
          <w:b/>
          <w:bCs/>
          <w:sz w:val="22"/>
          <w:szCs w:val="22"/>
          <w:lang w:val="cs-CZ"/>
        </w:rPr>
      </w:pPr>
      <w:r w:rsidRPr="00B412BA">
        <w:rPr>
          <w:rFonts w:ascii="Calibri" w:eastAsia="MS Mincho" w:hAnsi="Calibri" w:cs="Calibri"/>
          <w:b/>
          <w:bCs/>
          <w:sz w:val="22"/>
          <w:szCs w:val="22"/>
          <w:lang w:val="cs-CZ"/>
        </w:rPr>
        <w:t xml:space="preserve">Přílohy: </w:t>
      </w:r>
    </w:p>
    <w:p w14:paraId="370342F5" w14:textId="77777777" w:rsidR="00940B63" w:rsidRPr="00B412BA" w:rsidRDefault="00940B63" w:rsidP="00076BFF">
      <w:pPr>
        <w:pStyle w:val="Prosttext"/>
        <w:ind w:left="360" w:hanging="360"/>
        <w:jc w:val="both"/>
        <w:rPr>
          <w:rFonts w:ascii="Calibri" w:eastAsia="MS Mincho" w:hAnsi="Calibri" w:cs="Calibri"/>
        </w:rPr>
      </w:pPr>
    </w:p>
    <w:p w14:paraId="45059F21" w14:textId="538A2C44" w:rsidR="00076BFF" w:rsidRPr="00B412BA" w:rsidRDefault="00076BFF" w:rsidP="00076BFF">
      <w:pPr>
        <w:pStyle w:val="Prosttext"/>
        <w:ind w:left="360" w:hanging="360"/>
        <w:jc w:val="both"/>
        <w:rPr>
          <w:rFonts w:ascii="Calibri" w:eastAsia="MS Mincho" w:hAnsi="Calibri" w:cs="Calibri"/>
          <w:lang w:val="cs-CZ"/>
        </w:rPr>
      </w:pPr>
      <w:r w:rsidRPr="00B412BA">
        <w:rPr>
          <w:rFonts w:ascii="Calibri" w:eastAsia="MS Mincho" w:hAnsi="Calibri" w:cs="Calibri"/>
        </w:rPr>
        <w:t>Příloha č.</w:t>
      </w:r>
      <w:r w:rsidRPr="00B412BA">
        <w:rPr>
          <w:rFonts w:ascii="Calibri" w:eastAsia="MS Mincho" w:hAnsi="Calibri" w:cs="Calibri"/>
          <w:lang w:val="cs-CZ"/>
        </w:rPr>
        <w:t xml:space="preserve"> </w:t>
      </w:r>
      <w:r w:rsidRPr="00B412BA">
        <w:rPr>
          <w:rFonts w:ascii="Calibri" w:eastAsia="MS Mincho" w:hAnsi="Calibri" w:cs="Calibri"/>
        </w:rPr>
        <w:t xml:space="preserve">1: </w:t>
      </w:r>
      <w:r w:rsidRPr="00B412BA">
        <w:rPr>
          <w:rFonts w:ascii="Calibri" w:eastAsia="MS Mincho" w:hAnsi="Calibri" w:cs="Calibri"/>
          <w:lang w:val="cs-CZ"/>
        </w:rPr>
        <w:t>předávací protokol</w:t>
      </w:r>
      <w:r w:rsidRPr="00B412BA">
        <w:rPr>
          <w:rFonts w:ascii="Calibri" w:eastAsia="MS Mincho" w:hAnsi="Calibri" w:cs="Calibri"/>
        </w:rPr>
        <w:t xml:space="preserve"> </w:t>
      </w:r>
    </w:p>
    <w:p w14:paraId="03B686BD" w14:textId="76D0FC0D" w:rsidR="00076BFF" w:rsidRDefault="00076BFF" w:rsidP="00076BFF">
      <w:pPr>
        <w:pStyle w:val="Prosttext"/>
        <w:ind w:left="360" w:hanging="360"/>
        <w:jc w:val="both"/>
        <w:rPr>
          <w:rFonts w:ascii="Calibri" w:eastAsia="MS Mincho" w:hAnsi="Calibri" w:cs="Calibri"/>
        </w:rPr>
      </w:pPr>
      <w:r w:rsidRPr="00B412BA">
        <w:rPr>
          <w:rFonts w:ascii="Calibri" w:eastAsia="MS Mincho" w:hAnsi="Calibri" w:cs="Calibri"/>
          <w:lang w:val="cs-CZ"/>
        </w:rPr>
        <w:t xml:space="preserve">Příloha č. 2: </w:t>
      </w:r>
      <w:r w:rsidRPr="00B412BA">
        <w:rPr>
          <w:rFonts w:ascii="Calibri" w:eastAsia="MS Mincho" w:hAnsi="Calibri" w:cs="Calibri"/>
        </w:rPr>
        <w:t xml:space="preserve">cenová nabídka </w:t>
      </w:r>
    </w:p>
    <w:p w14:paraId="3C5DF529" w14:textId="53E7E476" w:rsidR="006364DF" w:rsidRPr="00B412BA" w:rsidRDefault="006364DF" w:rsidP="00076BFF">
      <w:pPr>
        <w:pStyle w:val="Prosttext"/>
        <w:ind w:left="360" w:hanging="360"/>
        <w:jc w:val="both"/>
        <w:rPr>
          <w:rFonts w:ascii="Calibri" w:eastAsia="MS Mincho" w:hAnsi="Calibri" w:cs="Calibri"/>
          <w:lang w:val="cs-CZ"/>
        </w:rPr>
      </w:pPr>
      <w:r>
        <w:rPr>
          <w:rFonts w:ascii="Calibri" w:eastAsia="MS Mincho" w:hAnsi="Calibri" w:cs="Calibri"/>
        </w:rPr>
        <w:t xml:space="preserve">Příloha č. 3: </w:t>
      </w:r>
      <w:r w:rsidRPr="006364DF">
        <w:rPr>
          <w:rFonts w:ascii="Calibri" w:eastAsia="MS Mincho" w:hAnsi="Calibri" w:cs="Calibri"/>
          <w:lang w:bidi="cs-CZ"/>
        </w:rPr>
        <w:t>kopie pojistného certifikátu/pojistné smlouvy</w:t>
      </w:r>
    </w:p>
    <w:p w14:paraId="747B59EC" w14:textId="77777777" w:rsidR="00076BFF" w:rsidRDefault="00076BFF" w:rsidP="005718E0">
      <w:pPr>
        <w:pStyle w:val="Prosttext"/>
        <w:jc w:val="both"/>
        <w:rPr>
          <w:rFonts w:ascii="Calibri" w:eastAsia="MS Mincho" w:hAnsi="Calibri" w:cs="Calibri"/>
          <w:lang w:val="cs-CZ"/>
        </w:rPr>
      </w:pPr>
    </w:p>
    <w:p w14:paraId="78BE0CC1" w14:textId="77777777" w:rsidR="00A41892" w:rsidRDefault="00A41892" w:rsidP="005718E0">
      <w:pPr>
        <w:pStyle w:val="Prosttext"/>
        <w:jc w:val="both"/>
        <w:rPr>
          <w:rFonts w:ascii="Calibri" w:eastAsia="MS Mincho" w:hAnsi="Calibri" w:cs="Calibri"/>
          <w:lang w:val="cs-CZ"/>
        </w:rPr>
      </w:pPr>
    </w:p>
    <w:p w14:paraId="3F0264B1" w14:textId="77777777" w:rsidR="00A41892" w:rsidRPr="00B412BA" w:rsidRDefault="00A41892" w:rsidP="005718E0">
      <w:pPr>
        <w:pStyle w:val="Prosttext"/>
        <w:jc w:val="both"/>
        <w:rPr>
          <w:rFonts w:ascii="Calibri" w:eastAsia="MS Mincho" w:hAnsi="Calibri" w:cs="Calibri"/>
          <w:lang w:val="cs-CZ"/>
        </w:rPr>
      </w:pPr>
    </w:p>
    <w:p w14:paraId="48CD400B" w14:textId="77777777" w:rsidR="000F045B" w:rsidRDefault="000F045B" w:rsidP="00076BFF">
      <w:pPr>
        <w:jc w:val="both"/>
        <w:rPr>
          <w:rFonts w:ascii="Calibri" w:eastAsia="MS Mincho" w:hAnsi="Calibri" w:cs="Calibri"/>
          <w:sz w:val="22"/>
          <w:szCs w:val="22"/>
          <w:u w:val="single"/>
        </w:rPr>
      </w:pPr>
    </w:p>
    <w:p w14:paraId="05598172" w14:textId="77777777" w:rsidR="000F045B" w:rsidRDefault="000F045B" w:rsidP="00076BFF">
      <w:pPr>
        <w:jc w:val="both"/>
        <w:rPr>
          <w:rFonts w:ascii="Calibri" w:eastAsia="MS Mincho" w:hAnsi="Calibri" w:cs="Calibri"/>
          <w:sz w:val="22"/>
          <w:szCs w:val="22"/>
          <w:u w:val="single"/>
        </w:rPr>
      </w:pPr>
    </w:p>
    <w:p w14:paraId="69BAB066" w14:textId="77777777" w:rsidR="000F045B" w:rsidRDefault="000F045B" w:rsidP="00076BFF">
      <w:pPr>
        <w:jc w:val="both"/>
        <w:rPr>
          <w:rFonts w:ascii="Calibri" w:eastAsia="MS Mincho" w:hAnsi="Calibri" w:cs="Calibri"/>
          <w:sz w:val="22"/>
          <w:szCs w:val="22"/>
          <w:u w:val="single"/>
        </w:rPr>
      </w:pPr>
    </w:p>
    <w:p w14:paraId="4DAC16AD" w14:textId="77777777" w:rsidR="000F045B" w:rsidRDefault="000F045B" w:rsidP="00076BFF">
      <w:pPr>
        <w:jc w:val="both"/>
        <w:rPr>
          <w:rFonts w:ascii="Calibri" w:eastAsia="MS Mincho" w:hAnsi="Calibri" w:cs="Calibri"/>
          <w:sz w:val="22"/>
          <w:szCs w:val="22"/>
          <w:u w:val="single"/>
        </w:rPr>
      </w:pPr>
    </w:p>
    <w:p w14:paraId="2BDCC709" w14:textId="77777777" w:rsidR="000F045B" w:rsidRDefault="000F045B" w:rsidP="00076BFF">
      <w:pPr>
        <w:jc w:val="both"/>
        <w:rPr>
          <w:rFonts w:ascii="Calibri" w:eastAsia="MS Mincho" w:hAnsi="Calibri" w:cs="Calibri"/>
          <w:sz w:val="22"/>
          <w:szCs w:val="22"/>
          <w:u w:val="single"/>
        </w:rPr>
      </w:pPr>
    </w:p>
    <w:p w14:paraId="6E4920CE" w14:textId="77777777" w:rsidR="000F045B" w:rsidRDefault="000F045B" w:rsidP="00076BFF">
      <w:pPr>
        <w:jc w:val="both"/>
        <w:rPr>
          <w:rFonts w:ascii="Calibri" w:eastAsia="MS Mincho" w:hAnsi="Calibri" w:cs="Calibri"/>
          <w:sz w:val="22"/>
          <w:szCs w:val="22"/>
          <w:u w:val="single"/>
        </w:rPr>
      </w:pPr>
    </w:p>
    <w:p w14:paraId="6F146BF8" w14:textId="77777777" w:rsidR="000F045B" w:rsidRDefault="000F045B" w:rsidP="00076BFF">
      <w:pPr>
        <w:jc w:val="both"/>
        <w:rPr>
          <w:rFonts w:ascii="Calibri" w:eastAsia="MS Mincho" w:hAnsi="Calibri" w:cs="Calibri"/>
          <w:sz w:val="22"/>
          <w:szCs w:val="22"/>
          <w:u w:val="single"/>
        </w:rPr>
      </w:pPr>
    </w:p>
    <w:p w14:paraId="0B8C31D8" w14:textId="77777777" w:rsidR="000F045B" w:rsidRDefault="000F045B" w:rsidP="00076BFF">
      <w:pPr>
        <w:jc w:val="both"/>
        <w:rPr>
          <w:rFonts w:ascii="Calibri" w:eastAsia="MS Mincho" w:hAnsi="Calibri" w:cs="Calibri"/>
          <w:sz w:val="22"/>
          <w:szCs w:val="22"/>
          <w:u w:val="single"/>
        </w:rPr>
      </w:pPr>
    </w:p>
    <w:p w14:paraId="4A2AC909" w14:textId="77777777" w:rsidR="000F045B" w:rsidRDefault="000F045B" w:rsidP="00076BFF">
      <w:pPr>
        <w:jc w:val="both"/>
        <w:rPr>
          <w:rFonts w:ascii="Calibri" w:eastAsia="MS Mincho" w:hAnsi="Calibri" w:cs="Calibri"/>
          <w:sz w:val="22"/>
          <w:szCs w:val="22"/>
          <w:u w:val="single"/>
        </w:rPr>
      </w:pPr>
    </w:p>
    <w:p w14:paraId="54B4113D" w14:textId="77777777" w:rsidR="000F045B" w:rsidRDefault="000F045B" w:rsidP="00076BFF">
      <w:pPr>
        <w:jc w:val="both"/>
        <w:rPr>
          <w:rFonts w:ascii="Calibri" w:eastAsia="MS Mincho" w:hAnsi="Calibri" w:cs="Calibri"/>
          <w:sz w:val="22"/>
          <w:szCs w:val="22"/>
          <w:u w:val="single"/>
        </w:rPr>
      </w:pPr>
    </w:p>
    <w:p w14:paraId="57B4E4C6" w14:textId="77777777" w:rsidR="000F045B" w:rsidRDefault="000F045B" w:rsidP="00076BFF">
      <w:pPr>
        <w:jc w:val="both"/>
        <w:rPr>
          <w:rFonts w:ascii="Calibri" w:eastAsia="MS Mincho" w:hAnsi="Calibri" w:cs="Calibri"/>
          <w:sz w:val="22"/>
          <w:szCs w:val="22"/>
          <w:u w:val="single"/>
        </w:rPr>
      </w:pPr>
    </w:p>
    <w:p w14:paraId="4F50E541" w14:textId="77777777" w:rsidR="000F045B" w:rsidRDefault="000F045B" w:rsidP="00076BFF">
      <w:pPr>
        <w:jc w:val="both"/>
        <w:rPr>
          <w:rFonts w:ascii="Calibri" w:eastAsia="MS Mincho" w:hAnsi="Calibri" w:cs="Calibri"/>
          <w:sz w:val="22"/>
          <w:szCs w:val="22"/>
          <w:u w:val="single"/>
        </w:rPr>
      </w:pPr>
    </w:p>
    <w:p w14:paraId="2865CF66" w14:textId="77777777" w:rsidR="000F045B" w:rsidRDefault="000F045B" w:rsidP="00076BFF">
      <w:pPr>
        <w:jc w:val="both"/>
        <w:rPr>
          <w:rFonts w:ascii="Calibri" w:eastAsia="MS Mincho" w:hAnsi="Calibri" w:cs="Calibri"/>
          <w:sz w:val="22"/>
          <w:szCs w:val="22"/>
          <w:u w:val="single"/>
        </w:rPr>
      </w:pPr>
    </w:p>
    <w:p w14:paraId="725E9912" w14:textId="77777777" w:rsidR="000F045B" w:rsidRDefault="000F045B" w:rsidP="00076BFF">
      <w:pPr>
        <w:jc w:val="both"/>
        <w:rPr>
          <w:rFonts w:ascii="Calibri" w:eastAsia="MS Mincho" w:hAnsi="Calibri" w:cs="Calibri"/>
          <w:sz w:val="22"/>
          <w:szCs w:val="22"/>
          <w:u w:val="single"/>
        </w:rPr>
      </w:pPr>
    </w:p>
    <w:p w14:paraId="0C3F6FE6" w14:textId="77777777" w:rsidR="000F045B" w:rsidRDefault="000F045B" w:rsidP="00076BFF">
      <w:pPr>
        <w:jc w:val="both"/>
        <w:rPr>
          <w:rFonts w:ascii="Calibri" w:eastAsia="MS Mincho" w:hAnsi="Calibri" w:cs="Calibri"/>
          <w:sz w:val="22"/>
          <w:szCs w:val="22"/>
          <w:u w:val="single"/>
        </w:rPr>
      </w:pPr>
    </w:p>
    <w:p w14:paraId="14162A6C" w14:textId="3223389B" w:rsidR="00076BFF" w:rsidRPr="00B412BA" w:rsidRDefault="00076BFF" w:rsidP="00076BFF">
      <w:pPr>
        <w:jc w:val="both"/>
        <w:rPr>
          <w:rFonts w:ascii="Calibri" w:eastAsia="MS Mincho" w:hAnsi="Calibri" w:cs="Calibri"/>
          <w:sz w:val="22"/>
          <w:szCs w:val="22"/>
        </w:rPr>
      </w:pPr>
      <w:r w:rsidRPr="00B412BA">
        <w:rPr>
          <w:rFonts w:ascii="Calibri" w:eastAsia="MS Mincho" w:hAnsi="Calibri" w:cs="Calibri"/>
          <w:sz w:val="22"/>
          <w:szCs w:val="22"/>
          <w:u w:val="single"/>
        </w:rPr>
        <w:lastRenderedPageBreak/>
        <w:t>Doložka dle § 41 zákona č. 128/2000 Sb., o obcích, ve znění pozdějších předpisů</w:t>
      </w:r>
      <w:r w:rsidRPr="00B412BA">
        <w:rPr>
          <w:rFonts w:ascii="Calibri" w:eastAsia="MS Mincho" w:hAnsi="Calibri" w:cs="Calibri"/>
          <w:sz w:val="22"/>
          <w:szCs w:val="22"/>
        </w:rPr>
        <w:t xml:space="preserve"> </w:t>
      </w:r>
    </w:p>
    <w:p w14:paraId="31661CD8" w14:textId="56E84A48" w:rsidR="00076BFF" w:rsidRPr="00B412BA" w:rsidRDefault="00076BFF" w:rsidP="00076BFF">
      <w:pPr>
        <w:jc w:val="both"/>
        <w:rPr>
          <w:rFonts w:ascii="Calibri" w:eastAsia="MS Mincho" w:hAnsi="Calibri" w:cs="Calibri"/>
          <w:sz w:val="22"/>
          <w:szCs w:val="22"/>
        </w:rPr>
      </w:pPr>
      <w:r w:rsidRPr="00B412BA">
        <w:rPr>
          <w:rFonts w:ascii="Calibri" w:eastAsia="MS Mincho" w:hAnsi="Calibri" w:cs="Calibri"/>
          <w:sz w:val="22"/>
          <w:szCs w:val="22"/>
        </w:rPr>
        <w:t>Schváleno usnesením Rady města Pardubice dne</w:t>
      </w:r>
      <w:r w:rsidR="003B4CB0">
        <w:rPr>
          <w:rFonts w:ascii="Calibri" w:eastAsia="MS Mincho" w:hAnsi="Calibri" w:cs="Calibri"/>
          <w:sz w:val="22"/>
          <w:szCs w:val="22"/>
        </w:rPr>
        <w:t xml:space="preserve"> </w:t>
      </w:r>
      <w:r w:rsidR="000F045B">
        <w:rPr>
          <w:rFonts w:ascii="Calibri" w:eastAsia="MS Mincho" w:hAnsi="Calibri" w:cs="Calibri"/>
          <w:sz w:val="22"/>
          <w:szCs w:val="22"/>
        </w:rPr>
        <w:t>23.4.2025</w:t>
      </w:r>
      <w:r w:rsidR="00064B5A" w:rsidRPr="00B412BA">
        <w:rPr>
          <w:rFonts w:ascii="Calibri" w:eastAsia="MS Mincho" w:hAnsi="Calibri" w:cs="Calibri"/>
          <w:sz w:val="22"/>
          <w:szCs w:val="22"/>
        </w:rPr>
        <w:t>,</w:t>
      </w:r>
      <w:r w:rsidRPr="00B412BA">
        <w:rPr>
          <w:rFonts w:ascii="Calibri" w:eastAsia="MS Mincho" w:hAnsi="Calibri" w:cs="Calibri"/>
          <w:sz w:val="22"/>
          <w:szCs w:val="22"/>
        </w:rPr>
        <w:t xml:space="preserve"> č. usnesení R/</w:t>
      </w:r>
      <w:r w:rsidR="000F045B">
        <w:rPr>
          <w:rFonts w:ascii="Calibri" w:eastAsia="MS Mincho" w:hAnsi="Calibri" w:cs="Calibri"/>
          <w:sz w:val="22"/>
          <w:szCs w:val="22"/>
        </w:rPr>
        <w:t>5471</w:t>
      </w:r>
      <w:r w:rsidRPr="00B2626A">
        <w:rPr>
          <w:rFonts w:ascii="Calibri" w:eastAsia="MS Mincho" w:hAnsi="Calibri" w:cs="Calibri"/>
          <w:sz w:val="22"/>
          <w:szCs w:val="22"/>
        </w:rPr>
        <w:t>/20</w:t>
      </w:r>
      <w:r w:rsidR="003B4CB0">
        <w:rPr>
          <w:rFonts w:ascii="Calibri" w:eastAsia="MS Mincho" w:hAnsi="Calibri" w:cs="Calibri"/>
          <w:sz w:val="22"/>
          <w:szCs w:val="22"/>
        </w:rPr>
        <w:t>25</w:t>
      </w:r>
    </w:p>
    <w:p w14:paraId="356D595F" w14:textId="77777777" w:rsidR="00076BFF" w:rsidRPr="00B412BA" w:rsidRDefault="00076BFF" w:rsidP="00076BFF">
      <w:pPr>
        <w:rPr>
          <w:rFonts w:ascii="Calibri" w:eastAsia="MS Mincho" w:hAnsi="Calibri" w:cs="Calibri"/>
          <w:sz w:val="22"/>
          <w:szCs w:val="22"/>
        </w:rPr>
      </w:pPr>
      <w:r w:rsidRPr="00B412BA">
        <w:rPr>
          <w:rFonts w:ascii="Calibri" w:eastAsia="MS Mincho" w:hAnsi="Calibri" w:cs="Calibri"/>
          <w:sz w:val="22"/>
          <w:szCs w:val="22"/>
        </w:rPr>
        <w:t xml:space="preserve">     </w:t>
      </w:r>
    </w:p>
    <w:p w14:paraId="3F0A4F41" w14:textId="581C8017" w:rsidR="00076BFF" w:rsidRPr="00B412BA" w:rsidRDefault="00076BFF" w:rsidP="00076BFF">
      <w:pPr>
        <w:pStyle w:val="Prosttext"/>
        <w:ind w:left="360"/>
        <w:jc w:val="both"/>
        <w:rPr>
          <w:rFonts w:ascii="Calibri" w:eastAsia="MS Mincho" w:hAnsi="Calibri" w:cs="Calibri"/>
          <w:sz w:val="22"/>
          <w:szCs w:val="22"/>
        </w:rPr>
      </w:pPr>
    </w:p>
    <w:p w14:paraId="586AE31F" w14:textId="77777777" w:rsidR="00940B63" w:rsidRPr="00B412BA" w:rsidRDefault="00940B63" w:rsidP="00076BFF">
      <w:pPr>
        <w:pStyle w:val="Prosttext"/>
        <w:ind w:left="360"/>
        <w:jc w:val="both"/>
        <w:rPr>
          <w:rFonts w:ascii="Calibri" w:eastAsia="MS Mincho" w:hAnsi="Calibri" w:cs="Calibri"/>
          <w:sz w:val="22"/>
          <w:szCs w:val="22"/>
        </w:rPr>
      </w:pPr>
    </w:p>
    <w:p w14:paraId="23AA523A" w14:textId="77777777" w:rsidR="00064B5A" w:rsidRPr="00B412BA" w:rsidRDefault="00076BFF" w:rsidP="00076BFF">
      <w:pPr>
        <w:pStyle w:val="Prosttext"/>
        <w:rPr>
          <w:rFonts w:ascii="Calibri" w:eastAsia="MS Mincho" w:hAnsi="Calibri" w:cs="Calibri"/>
          <w:sz w:val="22"/>
          <w:szCs w:val="22"/>
        </w:rPr>
      </w:pPr>
      <w:r w:rsidRPr="00B412BA">
        <w:rPr>
          <w:rFonts w:ascii="Calibri" w:eastAsia="MS Mincho" w:hAnsi="Calibri" w:cs="Calibri"/>
          <w:sz w:val="22"/>
          <w:szCs w:val="22"/>
        </w:rPr>
        <w:t xml:space="preserve">      </w:t>
      </w:r>
    </w:p>
    <w:p w14:paraId="3C7B88A8" w14:textId="77777777" w:rsidR="00064B5A" w:rsidRPr="00B412BA" w:rsidRDefault="00064B5A" w:rsidP="00076BFF">
      <w:pPr>
        <w:pStyle w:val="Prosttext"/>
        <w:rPr>
          <w:rFonts w:ascii="Calibri" w:eastAsia="MS Mincho" w:hAnsi="Calibri" w:cs="Calibri"/>
          <w:sz w:val="22"/>
          <w:szCs w:val="22"/>
        </w:rPr>
      </w:pPr>
    </w:p>
    <w:p w14:paraId="098F3DDE" w14:textId="202A05C2" w:rsidR="00076BFF" w:rsidRPr="00B412BA" w:rsidRDefault="00076BFF" w:rsidP="00076BFF">
      <w:pPr>
        <w:pStyle w:val="Prosttext"/>
        <w:rPr>
          <w:rFonts w:ascii="Calibri" w:eastAsia="MS Mincho" w:hAnsi="Calibri" w:cs="Calibri"/>
          <w:sz w:val="22"/>
          <w:szCs w:val="22"/>
          <w:lang w:val="cs-CZ"/>
        </w:rPr>
      </w:pPr>
      <w:r w:rsidRPr="00B412BA">
        <w:rPr>
          <w:rFonts w:ascii="Calibri" w:eastAsia="MS Mincho" w:hAnsi="Calibri" w:cs="Calibri"/>
          <w:sz w:val="22"/>
          <w:szCs w:val="22"/>
        </w:rPr>
        <w:t xml:space="preserve">V Pardubicích dne </w:t>
      </w:r>
      <w:r w:rsidR="00CD203F">
        <w:rPr>
          <w:rFonts w:ascii="Calibri" w:eastAsia="MS Mincho" w:hAnsi="Calibri" w:cs="Calibri"/>
          <w:sz w:val="22"/>
          <w:szCs w:val="22"/>
        </w:rPr>
        <w:t>30.4.2025</w:t>
      </w:r>
      <w:r w:rsidRPr="00B412BA">
        <w:rPr>
          <w:rFonts w:ascii="Calibri" w:eastAsia="MS Mincho" w:hAnsi="Calibri" w:cs="Calibri"/>
          <w:sz w:val="22"/>
          <w:szCs w:val="22"/>
        </w:rPr>
        <w:tab/>
      </w:r>
      <w:r w:rsidRPr="00B412BA">
        <w:rPr>
          <w:rFonts w:ascii="Calibri" w:eastAsia="MS Mincho" w:hAnsi="Calibri" w:cs="Calibri"/>
          <w:sz w:val="22"/>
          <w:szCs w:val="22"/>
        </w:rPr>
        <w:tab/>
      </w:r>
      <w:r w:rsidRPr="00B412BA">
        <w:rPr>
          <w:rFonts w:ascii="Calibri" w:eastAsia="MS Mincho" w:hAnsi="Calibri" w:cs="Calibri"/>
          <w:sz w:val="22"/>
          <w:szCs w:val="22"/>
        </w:rPr>
        <w:tab/>
      </w:r>
      <w:r w:rsidR="003B4CB0">
        <w:rPr>
          <w:rFonts w:ascii="Calibri" w:eastAsia="MS Mincho" w:hAnsi="Calibri" w:cs="Calibri"/>
          <w:sz w:val="22"/>
          <w:szCs w:val="22"/>
        </w:rPr>
        <w:tab/>
      </w:r>
      <w:r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V </w:t>
      </w:r>
      <w:r w:rsidRPr="00B412BA">
        <w:rPr>
          <w:rFonts w:ascii="Calibri" w:eastAsia="MS Mincho" w:hAnsi="Calibri" w:cs="Calibri"/>
          <w:sz w:val="22"/>
          <w:szCs w:val="22"/>
          <w:lang w:val="cs-CZ"/>
        </w:rPr>
        <w:t>…………………….</w:t>
      </w:r>
      <w:r w:rsidRPr="00B412BA">
        <w:rPr>
          <w:rFonts w:ascii="Calibri" w:eastAsia="MS Mincho" w:hAnsi="Calibri" w:cs="Calibri"/>
          <w:sz w:val="22"/>
          <w:szCs w:val="22"/>
        </w:rPr>
        <w:t xml:space="preserve"> dne </w:t>
      </w:r>
      <w:r w:rsidR="00CD203F">
        <w:rPr>
          <w:rFonts w:ascii="Calibri" w:eastAsia="MS Mincho" w:hAnsi="Calibri" w:cs="Calibri"/>
          <w:sz w:val="22"/>
          <w:szCs w:val="22"/>
        </w:rPr>
        <w:t>25.4.2025</w:t>
      </w:r>
    </w:p>
    <w:p w14:paraId="57452B8A" w14:textId="77777777" w:rsidR="00076BFF" w:rsidRPr="00B412BA" w:rsidRDefault="00076BFF" w:rsidP="00076BFF">
      <w:pPr>
        <w:pStyle w:val="Prosttext"/>
        <w:rPr>
          <w:rFonts w:ascii="Calibri" w:eastAsia="MS Mincho" w:hAnsi="Calibri" w:cs="Calibri"/>
          <w:sz w:val="22"/>
          <w:szCs w:val="22"/>
          <w:lang w:val="cs-CZ"/>
        </w:rPr>
      </w:pPr>
    </w:p>
    <w:p w14:paraId="13A42853" w14:textId="77777777" w:rsidR="00076BFF" w:rsidRPr="00B412BA" w:rsidRDefault="00076BFF" w:rsidP="00076BFF">
      <w:pPr>
        <w:pStyle w:val="Prosttext"/>
        <w:rPr>
          <w:rFonts w:ascii="Calibri" w:eastAsia="MS Mincho" w:hAnsi="Calibri" w:cs="Calibri"/>
          <w:sz w:val="22"/>
          <w:szCs w:val="22"/>
          <w:lang w:val="cs-CZ"/>
        </w:rPr>
      </w:pPr>
    </w:p>
    <w:p w14:paraId="1BABADCE" w14:textId="77777777" w:rsidR="00076BFF" w:rsidRPr="00B412BA" w:rsidRDefault="00076BFF" w:rsidP="00076BFF">
      <w:pPr>
        <w:pStyle w:val="Prosttext"/>
        <w:rPr>
          <w:rFonts w:ascii="Calibri" w:eastAsia="MS Mincho" w:hAnsi="Calibri" w:cs="Calibri"/>
          <w:i/>
          <w:sz w:val="22"/>
          <w:szCs w:val="22"/>
        </w:rPr>
      </w:pPr>
      <w:r w:rsidRPr="00B412BA">
        <w:rPr>
          <w:rFonts w:ascii="Calibri" w:eastAsia="MS Mincho" w:hAnsi="Calibri" w:cs="Calibri"/>
          <w:sz w:val="22"/>
          <w:szCs w:val="22"/>
          <w:lang w:val="cs-CZ"/>
        </w:rPr>
        <w:t xml:space="preserve">       </w:t>
      </w:r>
      <w:r w:rsidRPr="00B412BA">
        <w:rPr>
          <w:rFonts w:ascii="Calibri" w:eastAsia="MS Mincho" w:hAnsi="Calibri" w:cs="Calibri"/>
          <w:i/>
          <w:sz w:val="22"/>
          <w:szCs w:val="22"/>
        </w:rPr>
        <w:t>za objednatele</w:t>
      </w:r>
      <w:r w:rsidRPr="00B412BA">
        <w:rPr>
          <w:rFonts w:ascii="Calibri" w:eastAsia="MS Mincho" w:hAnsi="Calibri" w:cs="Calibri"/>
          <w:i/>
          <w:sz w:val="22"/>
          <w:szCs w:val="22"/>
        </w:rPr>
        <w:tab/>
      </w:r>
      <w:r w:rsidRPr="00B412BA">
        <w:rPr>
          <w:rFonts w:ascii="Calibri" w:eastAsia="MS Mincho" w:hAnsi="Calibri" w:cs="Calibri"/>
          <w:i/>
          <w:sz w:val="22"/>
          <w:szCs w:val="22"/>
        </w:rPr>
        <w:tab/>
      </w:r>
      <w:r w:rsidRPr="00B412BA">
        <w:rPr>
          <w:rFonts w:ascii="Calibri" w:eastAsia="MS Mincho" w:hAnsi="Calibri" w:cs="Calibri"/>
          <w:i/>
          <w:sz w:val="22"/>
          <w:szCs w:val="22"/>
        </w:rPr>
        <w:tab/>
      </w:r>
      <w:r w:rsidRPr="00B412BA">
        <w:rPr>
          <w:rFonts w:ascii="Calibri" w:eastAsia="MS Mincho" w:hAnsi="Calibri" w:cs="Calibri"/>
          <w:i/>
          <w:sz w:val="22"/>
          <w:szCs w:val="22"/>
        </w:rPr>
        <w:tab/>
      </w:r>
      <w:r w:rsidRPr="00B412BA">
        <w:rPr>
          <w:rFonts w:ascii="Calibri" w:eastAsia="MS Mincho" w:hAnsi="Calibri" w:cs="Calibri"/>
          <w:i/>
          <w:sz w:val="22"/>
          <w:szCs w:val="22"/>
        </w:rPr>
        <w:tab/>
      </w:r>
      <w:r w:rsidRPr="00B412BA">
        <w:rPr>
          <w:rFonts w:ascii="Calibri" w:eastAsia="MS Mincho" w:hAnsi="Calibri" w:cs="Calibri"/>
          <w:i/>
          <w:sz w:val="22"/>
          <w:szCs w:val="22"/>
          <w:lang w:val="cs-CZ"/>
        </w:rPr>
        <w:t xml:space="preserve">  </w:t>
      </w:r>
      <w:r w:rsidRPr="00B412BA">
        <w:rPr>
          <w:rFonts w:ascii="Calibri" w:eastAsia="MS Mincho" w:hAnsi="Calibri" w:cs="Calibri"/>
          <w:i/>
          <w:sz w:val="22"/>
          <w:szCs w:val="22"/>
        </w:rPr>
        <w:t>za zhotovitele</w:t>
      </w:r>
    </w:p>
    <w:p w14:paraId="24376D69" w14:textId="77777777" w:rsidR="00076BFF" w:rsidRPr="00B412BA" w:rsidRDefault="00076BFF" w:rsidP="00076BFF">
      <w:pPr>
        <w:pStyle w:val="Prosttext"/>
        <w:rPr>
          <w:rFonts w:ascii="Calibri" w:eastAsia="MS Mincho" w:hAnsi="Calibri" w:cs="Calibri"/>
          <w:sz w:val="22"/>
          <w:szCs w:val="22"/>
        </w:rPr>
      </w:pPr>
      <w:r w:rsidRPr="00B412BA">
        <w:rPr>
          <w:rFonts w:ascii="Calibri" w:eastAsia="MS Mincho" w:hAnsi="Calibri" w:cs="Calibri"/>
          <w:sz w:val="22"/>
          <w:szCs w:val="22"/>
          <w:lang w:val="cs-CZ"/>
        </w:rPr>
        <w:t xml:space="preserve">            </w:t>
      </w:r>
    </w:p>
    <w:p w14:paraId="7D6D2A1C" w14:textId="77777777" w:rsidR="00076BFF" w:rsidRPr="00B412BA" w:rsidRDefault="00076BFF" w:rsidP="00076BFF">
      <w:pPr>
        <w:pStyle w:val="Prosttext"/>
        <w:rPr>
          <w:rFonts w:ascii="Calibri" w:eastAsia="MS Mincho" w:hAnsi="Calibri" w:cs="Calibri"/>
          <w:sz w:val="22"/>
          <w:szCs w:val="22"/>
          <w:lang w:val="cs-CZ"/>
        </w:rPr>
      </w:pPr>
    </w:p>
    <w:p w14:paraId="5FF573A0" w14:textId="77777777" w:rsidR="00076BFF" w:rsidRPr="00B412BA" w:rsidRDefault="00076BFF" w:rsidP="00076BFF">
      <w:pPr>
        <w:pStyle w:val="Prosttext"/>
        <w:rPr>
          <w:rFonts w:ascii="Calibri" w:eastAsia="MS Mincho" w:hAnsi="Calibri" w:cs="Calibri"/>
          <w:sz w:val="22"/>
          <w:szCs w:val="22"/>
          <w:lang w:val="cs-CZ"/>
        </w:rPr>
      </w:pPr>
    </w:p>
    <w:p w14:paraId="666199EA" w14:textId="77777777" w:rsidR="00076BFF" w:rsidRPr="00B412BA" w:rsidRDefault="00076BFF" w:rsidP="00076BFF">
      <w:pPr>
        <w:pStyle w:val="Prosttext"/>
        <w:rPr>
          <w:rFonts w:ascii="Calibri" w:eastAsia="MS Mincho" w:hAnsi="Calibri" w:cs="Calibri"/>
          <w:sz w:val="22"/>
          <w:szCs w:val="22"/>
          <w:lang w:val="cs-CZ"/>
        </w:rPr>
      </w:pPr>
    </w:p>
    <w:p w14:paraId="28B6AD47" w14:textId="77777777" w:rsidR="00E36487" w:rsidRPr="00B412BA" w:rsidRDefault="00076BFF" w:rsidP="00076BFF">
      <w:pPr>
        <w:pStyle w:val="Prosttext"/>
        <w:rPr>
          <w:rFonts w:ascii="Calibri" w:eastAsia="MS Mincho" w:hAnsi="Calibri" w:cs="Calibri"/>
          <w:sz w:val="22"/>
          <w:szCs w:val="22"/>
        </w:rPr>
      </w:pPr>
      <w:r w:rsidRPr="00B412BA">
        <w:rPr>
          <w:rFonts w:ascii="Calibri" w:eastAsia="MS Mincho" w:hAnsi="Calibri" w:cs="Calibri"/>
          <w:sz w:val="22"/>
          <w:szCs w:val="22"/>
        </w:rPr>
        <w:t xml:space="preserve">        .................................................</w:t>
      </w:r>
      <w:r w:rsidRPr="00B412BA">
        <w:rPr>
          <w:rFonts w:ascii="Calibri" w:eastAsia="MS Mincho" w:hAnsi="Calibri" w:cs="Calibri"/>
          <w:sz w:val="22"/>
          <w:szCs w:val="22"/>
        </w:rPr>
        <w:tab/>
      </w:r>
      <w:r w:rsidRPr="00B412BA">
        <w:rPr>
          <w:rFonts w:ascii="Calibri" w:eastAsia="MS Mincho" w:hAnsi="Calibri" w:cs="Calibri"/>
          <w:sz w:val="22"/>
          <w:szCs w:val="22"/>
        </w:rPr>
        <w:tab/>
      </w:r>
      <w:r w:rsidRPr="00B412BA">
        <w:rPr>
          <w:rFonts w:ascii="Calibri" w:eastAsia="MS Mincho" w:hAnsi="Calibri" w:cs="Calibri"/>
          <w:sz w:val="22"/>
          <w:szCs w:val="22"/>
          <w:lang w:val="cs-CZ"/>
        </w:rPr>
        <w:t xml:space="preserve">              </w:t>
      </w:r>
      <w:r w:rsidRPr="00B412BA">
        <w:rPr>
          <w:rFonts w:ascii="Calibri" w:eastAsia="MS Mincho" w:hAnsi="Calibri" w:cs="Calibri"/>
          <w:sz w:val="22"/>
          <w:szCs w:val="22"/>
        </w:rPr>
        <w:t>.................................................</w:t>
      </w:r>
    </w:p>
    <w:p w14:paraId="314EC957" w14:textId="144FC560" w:rsidR="00076BFF" w:rsidRPr="00B412BA" w:rsidRDefault="00E36487" w:rsidP="00076BFF">
      <w:pPr>
        <w:pStyle w:val="Prosttext"/>
        <w:rPr>
          <w:rFonts w:ascii="Calibri" w:eastAsia="MS Mincho" w:hAnsi="Calibri" w:cs="Calibri"/>
          <w:sz w:val="22"/>
          <w:szCs w:val="22"/>
        </w:rPr>
      </w:pPr>
      <w:r w:rsidRPr="00B412BA">
        <w:rPr>
          <w:rFonts w:ascii="Calibri" w:eastAsia="MS Mincho" w:hAnsi="Calibri" w:cs="Calibri"/>
          <w:sz w:val="22"/>
          <w:szCs w:val="22"/>
          <w:lang w:val="cs-CZ"/>
        </w:rPr>
        <w:t xml:space="preserve">       </w:t>
      </w:r>
      <w:r w:rsidR="00076BFF" w:rsidRPr="00B412BA">
        <w:rPr>
          <w:rFonts w:ascii="Calibri" w:eastAsia="MS Mincho" w:hAnsi="Calibri" w:cs="Calibri"/>
          <w:sz w:val="22"/>
          <w:szCs w:val="22"/>
          <w:lang w:val="cs-CZ"/>
        </w:rPr>
        <w:t xml:space="preserve">Bc. </w:t>
      </w:r>
      <w:r w:rsidR="000F045B">
        <w:rPr>
          <w:rFonts w:ascii="Calibri" w:eastAsia="MS Mincho" w:hAnsi="Calibri" w:cs="Calibri"/>
          <w:sz w:val="22"/>
          <w:szCs w:val="22"/>
          <w:lang w:val="cs-CZ"/>
        </w:rPr>
        <w:t>Jan Nadrchal</w:t>
      </w:r>
      <w:r w:rsidR="000F045B">
        <w:rPr>
          <w:rFonts w:ascii="Calibri" w:eastAsia="MS Mincho" w:hAnsi="Calibri" w:cs="Calibri"/>
          <w:sz w:val="22"/>
          <w:szCs w:val="22"/>
          <w:lang w:val="cs-CZ"/>
        </w:rPr>
        <w:tab/>
      </w:r>
      <w:r w:rsidR="000F045B">
        <w:rPr>
          <w:rFonts w:ascii="Calibri" w:eastAsia="MS Mincho" w:hAnsi="Calibri" w:cs="Calibri"/>
          <w:sz w:val="22"/>
          <w:szCs w:val="22"/>
          <w:lang w:val="cs-CZ"/>
        </w:rPr>
        <w:tab/>
      </w:r>
      <w:r w:rsidR="000F045B">
        <w:rPr>
          <w:rFonts w:ascii="Calibri" w:eastAsia="MS Mincho" w:hAnsi="Calibri" w:cs="Calibri"/>
          <w:sz w:val="22"/>
          <w:szCs w:val="22"/>
          <w:lang w:val="cs-CZ"/>
        </w:rPr>
        <w:tab/>
      </w:r>
      <w:r w:rsidR="000F045B">
        <w:rPr>
          <w:rFonts w:ascii="Calibri" w:eastAsia="MS Mincho" w:hAnsi="Calibri" w:cs="Calibri"/>
          <w:sz w:val="22"/>
          <w:szCs w:val="22"/>
          <w:lang w:val="cs-CZ"/>
        </w:rPr>
        <w:tab/>
      </w:r>
      <w:r w:rsidR="000F045B">
        <w:rPr>
          <w:rFonts w:ascii="Calibri" w:eastAsia="MS Mincho" w:hAnsi="Calibri" w:cs="Calibri"/>
          <w:sz w:val="22"/>
          <w:szCs w:val="22"/>
          <w:lang w:val="cs-CZ"/>
        </w:rPr>
        <w:tab/>
        <w:t xml:space="preserve">Tomáš Juřík, MA </w:t>
      </w:r>
      <w:proofErr w:type="spellStart"/>
      <w:r w:rsidR="000F045B">
        <w:rPr>
          <w:rFonts w:ascii="Calibri" w:eastAsia="MS Mincho" w:hAnsi="Calibri" w:cs="Calibri"/>
          <w:sz w:val="22"/>
          <w:szCs w:val="22"/>
          <w:lang w:val="cs-CZ"/>
        </w:rPr>
        <w:t>MEng</w:t>
      </w:r>
      <w:proofErr w:type="spellEnd"/>
    </w:p>
    <w:p w14:paraId="6C51736F" w14:textId="40FB04FC" w:rsidR="00A41892" w:rsidRPr="00CB2294" w:rsidRDefault="00076BFF" w:rsidP="00076BFF">
      <w:pPr>
        <w:pStyle w:val="Prosttext"/>
        <w:rPr>
          <w:rFonts w:ascii="Calibri" w:eastAsia="MS Mincho" w:hAnsi="Calibri" w:cs="Calibri"/>
          <w:sz w:val="22"/>
          <w:szCs w:val="22"/>
          <w:lang w:val="cs-CZ"/>
        </w:rPr>
      </w:pPr>
      <w:r w:rsidRPr="00B412BA">
        <w:rPr>
          <w:rFonts w:ascii="Calibri" w:eastAsia="MS Mincho" w:hAnsi="Calibri" w:cs="Calibri"/>
          <w:sz w:val="22"/>
          <w:szCs w:val="22"/>
          <w:lang w:val="cs-CZ"/>
        </w:rPr>
        <w:t xml:space="preserve">       </w:t>
      </w:r>
      <w:r w:rsidR="000F045B">
        <w:rPr>
          <w:rFonts w:ascii="Calibri" w:eastAsia="MS Mincho" w:hAnsi="Calibri" w:cs="Calibri"/>
          <w:sz w:val="22"/>
          <w:szCs w:val="22"/>
          <w:lang w:val="cs-CZ"/>
        </w:rPr>
        <w:t>Primátor města</w:t>
      </w:r>
      <w:r w:rsidR="000F045B">
        <w:rPr>
          <w:rFonts w:ascii="Calibri" w:eastAsia="MS Mincho" w:hAnsi="Calibri" w:cs="Calibri"/>
          <w:sz w:val="22"/>
          <w:szCs w:val="22"/>
          <w:lang w:val="cs-CZ"/>
        </w:rPr>
        <w:tab/>
      </w:r>
      <w:r w:rsidR="000F045B">
        <w:rPr>
          <w:rFonts w:ascii="Calibri" w:eastAsia="MS Mincho" w:hAnsi="Calibri" w:cs="Calibri"/>
          <w:sz w:val="22"/>
          <w:szCs w:val="22"/>
          <w:lang w:val="cs-CZ"/>
        </w:rPr>
        <w:tab/>
        <w:t xml:space="preserve">     </w:t>
      </w:r>
      <w:r w:rsidR="005C6DBA">
        <w:rPr>
          <w:rFonts w:ascii="Calibri" w:eastAsia="MS Mincho" w:hAnsi="Calibri" w:cs="Calibri"/>
          <w:sz w:val="22"/>
          <w:szCs w:val="22"/>
          <w:lang w:val="cs-CZ"/>
        </w:rPr>
        <w:t xml:space="preserve"> </w:t>
      </w:r>
      <w:r w:rsidR="00940B63" w:rsidRPr="00B412BA">
        <w:rPr>
          <w:rFonts w:ascii="Calibri" w:eastAsia="MS Mincho" w:hAnsi="Calibri" w:cs="Calibri"/>
          <w:sz w:val="22"/>
          <w:szCs w:val="22"/>
          <w:lang w:val="cs-CZ"/>
        </w:rPr>
        <w:t xml:space="preserve"> </w:t>
      </w:r>
      <w:r w:rsidRPr="00B412BA">
        <w:rPr>
          <w:rFonts w:ascii="Calibri" w:eastAsia="MS Mincho" w:hAnsi="Calibri" w:cs="Calibri"/>
          <w:sz w:val="22"/>
          <w:szCs w:val="22"/>
          <w:lang w:val="cs-CZ"/>
        </w:rPr>
        <w:t xml:space="preserve">                                    </w:t>
      </w:r>
      <w:r w:rsidR="000F045B" w:rsidRPr="000F045B">
        <w:rPr>
          <w:rFonts w:ascii="Calibri" w:eastAsia="MS Mincho" w:hAnsi="Calibri" w:cs="Calibri"/>
          <w:sz w:val="22"/>
          <w:szCs w:val="22"/>
          <w:lang w:val="cs-CZ" w:bidi="cs-CZ"/>
        </w:rPr>
        <w:t>předseda představenstva</w:t>
      </w:r>
      <w:r w:rsidRPr="00B412BA">
        <w:rPr>
          <w:rFonts w:ascii="Calibri" w:eastAsia="MS Mincho" w:hAnsi="Calibri" w:cs="Calibri"/>
          <w:sz w:val="22"/>
          <w:szCs w:val="22"/>
          <w:lang w:val="cs-CZ"/>
        </w:rPr>
        <w:t xml:space="preserve">    </w:t>
      </w:r>
      <w:r w:rsidRPr="00B412BA">
        <w:rPr>
          <w:rFonts w:ascii="Calibri" w:eastAsia="MS Mincho" w:hAnsi="Calibri" w:cs="Calibri"/>
          <w:sz w:val="22"/>
          <w:szCs w:val="22"/>
          <w:lang w:val="cs-CZ"/>
        </w:rPr>
        <w:tab/>
        <w:t xml:space="preserve">      </w:t>
      </w:r>
    </w:p>
    <w:p w14:paraId="3E850894" w14:textId="77777777" w:rsidR="0098213D" w:rsidRDefault="0098213D" w:rsidP="00076BFF">
      <w:pPr>
        <w:pStyle w:val="Prosttext"/>
        <w:rPr>
          <w:rFonts w:ascii="Calibri" w:eastAsia="MS Mincho" w:hAnsi="Calibri"/>
          <w:sz w:val="22"/>
          <w:szCs w:val="22"/>
          <w:lang w:val="cs-CZ"/>
        </w:rPr>
      </w:pPr>
    </w:p>
    <w:p w14:paraId="02987E94" w14:textId="77777777" w:rsidR="0098213D" w:rsidRDefault="0098213D" w:rsidP="00076BFF">
      <w:pPr>
        <w:pStyle w:val="Prosttext"/>
        <w:rPr>
          <w:rFonts w:ascii="Calibri" w:eastAsia="MS Mincho" w:hAnsi="Calibri"/>
          <w:sz w:val="22"/>
          <w:szCs w:val="22"/>
          <w:lang w:val="cs-CZ"/>
        </w:rPr>
      </w:pPr>
    </w:p>
    <w:p w14:paraId="430F55EE" w14:textId="77777777" w:rsidR="0098213D" w:rsidRDefault="0098213D" w:rsidP="00076BFF">
      <w:pPr>
        <w:pStyle w:val="Prosttext"/>
        <w:rPr>
          <w:rFonts w:ascii="Calibri" w:eastAsia="MS Mincho" w:hAnsi="Calibri"/>
          <w:sz w:val="22"/>
          <w:szCs w:val="22"/>
          <w:lang w:val="cs-CZ"/>
        </w:rPr>
      </w:pPr>
    </w:p>
    <w:p w14:paraId="4FA638ED" w14:textId="77777777" w:rsidR="0078213C" w:rsidRDefault="0078213C" w:rsidP="00EC5EF7">
      <w:pPr>
        <w:pStyle w:val="Prosttext"/>
        <w:rPr>
          <w:rFonts w:ascii="Calibri" w:eastAsia="MS Mincho" w:hAnsi="Calibri"/>
          <w:sz w:val="22"/>
          <w:szCs w:val="22"/>
          <w:lang w:val="cs-CZ"/>
        </w:rPr>
      </w:pPr>
    </w:p>
    <w:p w14:paraId="61B8E7F6" w14:textId="77777777" w:rsidR="0078213C" w:rsidRDefault="0078213C" w:rsidP="00EC5EF7">
      <w:pPr>
        <w:pStyle w:val="Prosttext"/>
        <w:rPr>
          <w:rFonts w:ascii="Calibri" w:eastAsia="MS Mincho" w:hAnsi="Calibri"/>
          <w:sz w:val="22"/>
          <w:szCs w:val="22"/>
          <w:lang w:val="cs-CZ"/>
        </w:rPr>
      </w:pPr>
    </w:p>
    <w:p w14:paraId="5B16D621" w14:textId="77777777" w:rsidR="0078213C" w:rsidRDefault="0078213C" w:rsidP="00EC5EF7">
      <w:pPr>
        <w:pStyle w:val="Prosttext"/>
        <w:rPr>
          <w:rFonts w:ascii="Calibri" w:eastAsia="MS Mincho" w:hAnsi="Calibri"/>
          <w:sz w:val="22"/>
          <w:szCs w:val="22"/>
          <w:lang w:val="cs-CZ"/>
        </w:rPr>
      </w:pPr>
    </w:p>
    <w:p w14:paraId="10EE69A7" w14:textId="77777777" w:rsidR="0078213C" w:rsidRDefault="0078213C" w:rsidP="00EC5EF7">
      <w:pPr>
        <w:pStyle w:val="Prosttext"/>
        <w:rPr>
          <w:rFonts w:ascii="Calibri" w:eastAsia="MS Mincho" w:hAnsi="Calibri"/>
          <w:sz w:val="22"/>
          <w:szCs w:val="22"/>
          <w:lang w:val="cs-CZ"/>
        </w:rPr>
      </w:pPr>
    </w:p>
    <w:p w14:paraId="0424DE0B" w14:textId="77777777" w:rsidR="0078213C" w:rsidRDefault="0078213C" w:rsidP="00EC5EF7">
      <w:pPr>
        <w:pStyle w:val="Prosttext"/>
        <w:rPr>
          <w:rFonts w:ascii="Calibri" w:eastAsia="MS Mincho" w:hAnsi="Calibri"/>
          <w:sz w:val="22"/>
          <w:szCs w:val="22"/>
          <w:lang w:val="cs-CZ"/>
        </w:rPr>
      </w:pPr>
    </w:p>
    <w:p w14:paraId="36D7E493" w14:textId="77777777" w:rsidR="0078213C" w:rsidRDefault="0078213C" w:rsidP="00EC5EF7">
      <w:pPr>
        <w:pStyle w:val="Prosttext"/>
        <w:rPr>
          <w:rFonts w:ascii="Calibri" w:eastAsia="MS Mincho" w:hAnsi="Calibri"/>
          <w:sz w:val="22"/>
          <w:szCs w:val="22"/>
          <w:lang w:val="cs-CZ"/>
        </w:rPr>
      </w:pPr>
    </w:p>
    <w:p w14:paraId="77F64996" w14:textId="77777777" w:rsidR="0078213C" w:rsidRDefault="0078213C" w:rsidP="00EC5EF7">
      <w:pPr>
        <w:pStyle w:val="Prosttext"/>
        <w:rPr>
          <w:rFonts w:ascii="Calibri" w:eastAsia="MS Mincho" w:hAnsi="Calibri"/>
          <w:sz w:val="22"/>
          <w:szCs w:val="22"/>
          <w:lang w:val="cs-CZ"/>
        </w:rPr>
      </w:pPr>
    </w:p>
    <w:p w14:paraId="3433EB6F" w14:textId="77777777" w:rsidR="0078213C" w:rsidRDefault="0078213C" w:rsidP="00EC5EF7">
      <w:pPr>
        <w:pStyle w:val="Prosttext"/>
        <w:rPr>
          <w:rFonts w:ascii="Calibri" w:eastAsia="MS Mincho" w:hAnsi="Calibri"/>
          <w:sz w:val="22"/>
          <w:szCs w:val="22"/>
          <w:lang w:val="cs-CZ"/>
        </w:rPr>
      </w:pPr>
    </w:p>
    <w:p w14:paraId="198C14A0" w14:textId="77777777" w:rsidR="0078213C" w:rsidRDefault="0078213C" w:rsidP="00EC5EF7">
      <w:pPr>
        <w:pStyle w:val="Prosttext"/>
        <w:rPr>
          <w:rFonts w:ascii="Calibri" w:eastAsia="MS Mincho" w:hAnsi="Calibri"/>
          <w:sz w:val="22"/>
          <w:szCs w:val="22"/>
          <w:lang w:val="cs-CZ"/>
        </w:rPr>
      </w:pPr>
    </w:p>
    <w:p w14:paraId="37EAC7EE" w14:textId="77777777" w:rsidR="0078213C" w:rsidRDefault="0078213C" w:rsidP="00EC5EF7">
      <w:pPr>
        <w:pStyle w:val="Prosttext"/>
        <w:rPr>
          <w:rFonts w:ascii="Calibri" w:eastAsia="MS Mincho" w:hAnsi="Calibri"/>
          <w:sz w:val="22"/>
          <w:szCs w:val="22"/>
          <w:lang w:val="cs-CZ"/>
        </w:rPr>
      </w:pPr>
    </w:p>
    <w:p w14:paraId="021AA8A3" w14:textId="77777777" w:rsidR="0078213C" w:rsidRDefault="0078213C" w:rsidP="00EC5EF7">
      <w:pPr>
        <w:pStyle w:val="Prosttext"/>
        <w:rPr>
          <w:rFonts w:ascii="Calibri" w:eastAsia="MS Mincho" w:hAnsi="Calibri"/>
          <w:sz w:val="22"/>
          <w:szCs w:val="22"/>
          <w:lang w:val="cs-CZ"/>
        </w:rPr>
      </w:pPr>
    </w:p>
    <w:p w14:paraId="1E3CA33B" w14:textId="77777777" w:rsidR="0078213C" w:rsidRDefault="0078213C" w:rsidP="00EC5EF7">
      <w:pPr>
        <w:pStyle w:val="Prosttext"/>
        <w:rPr>
          <w:rFonts w:ascii="Calibri" w:eastAsia="MS Mincho" w:hAnsi="Calibri"/>
          <w:sz w:val="22"/>
          <w:szCs w:val="22"/>
          <w:lang w:val="cs-CZ"/>
        </w:rPr>
      </w:pPr>
    </w:p>
    <w:p w14:paraId="384AE5B8" w14:textId="77777777" w:rsidR="0078213C" w:rsidRDefault="0078213C" w:rsidP="00EC5EF7">
      <w:pPr>
        <w:pStyle w:val="Prosttext"/>
        <w:rPr>
          <w:rFonts w:ascii="Calibri" w:eastAsia="MS Mincho" w:hAnsi="Calibri"/>
          <w:sz w:val="22"/>
          <w:szCs w:val="22"/>
          <w:lang w:val="cs-CZ"/>
        </w:rPr>
      </w:pPr>
    </w:p>
    <w:p w14:paraId="45E467C9" w14:textId="77777777" w:rsidR="0078213C" w:rsidRDefault="0078213C" w:rsidP="00EC5EF7">
      <w:pPr>
        <w:pStyle w:val="Prosttext"/>
        <w:rPr>
          <w:rFonts w:ascii="Calibri" w:eastAsia="MS Mincho" w:hAnsi="Calibri"/>
          <w:sz w:val="22"/>
          <w:szCs w:val="22"/>
          <w:lang w:val="cs-CZ"/>
        </w:rPr>
      </w:pPr>
    </w:p>
    <w:p w14:paraId="032855FE" w14:textId="77777777" w:rsidR="0078213C" w:rsidRDefault="0078213C" w:rsidP="00EC5EF7">
      <w:pPr>
        <w:pStyle w:val="Prosttext"/>
        <w:rPr>
          <w:rFonts w:ascii="Calibri" w:eastAsia="MS Mincho" w:hAnsi="Calibri"/>
          <w:sz w:val="22"/>
          <w:szCs w:val="22"/>
          <w:lang w:val="cs-CZ"/>
        </w:rPr>
      </w:pPr>
    </w:p>
    <w:p w14:paraId="4FB34015" w14:textId="77777777" w:rsidR="0078213C" w:rsidRDefault="0078213C" w:rsidP="00EC5EF7">
      <w:pPr>
        <w:pStyle w:val="Prosttext"/>
        <w:rPr>
          <w:rFonts w:ascii="Calibri" w:eastAsia="MS Mincho" w:hAnsi="Calibri"/>
          <w:sz w:val="22"/>
          <w:szCs w:val="22"/>
          <w:lang w:val="cs-CZ"/>
        </w:rPr>
      </w:pPr>
    </w:p>
    <w:p w14:paraId="2B1F9B59" w14:textId="77777777" w:rsidR="0078213C" w:rsidRDefault="0078213C" w:rsidP="00EC5EF7">
      <w:pPr>
        <w:pStyle w:val="Prosttext"/>
        <w:rPr>
          <w:rFonts w:ascii="Calibri" w:eastAsia="MS Mincho" w:hAnsi="Calibri"/>
          <w:sz w:val="22"/>
          <w:szCs w:val="22"/>
          <w:lang w:val="cs-CZ"/>
        </w:rPr>
      </w:pPr>
    </w:p>
    <w:p w14:paraId="1044708B" w14:textId="77777777" w:rsidR="0078213C" w:rsidRDefault="0078213C" w:rsidP="00EC5EF7">
      <w:pPr>
        <w:pStyle w:val="Prosttext"/>
        <w:rPr>
          <w:rFonts w:ascii="Calibri" w:eastAsia="MS Mincho" w:hAnsi="Calibri"/>
          <w:sz w:val="22"/>
          <w:szCs w:val="22"/>
          <w:lang w:val="cs-CZ"/>
        </w:rPr>
      </w:pPr>
    </w:p>
    <w:p w14:paraId="71BA0CAC" w14:textId="77777777" w:rsidR="0078213C" w:rsidRDefault="0078213C" w:rsidP="00EC5EF7">
      <w:pPr>
        <w:pStyle w:val="Prosttext"/>
        <w:rPr>
          <w:rFonts w:ascii="Calibri" w:eastAsia="MS Mincho" w:hAnsi="Calibri"/>
          <w:sz w:val="22"/>
          <w:szCs w:val="22"/>
          <w:lang w:val="cs-CZ"/>
        </w:rPr>
      </w:pPr>
    </w:p>
    <w:p w14:paraId="747C4945" w14:textId="77777777" w:rsidR="0078213C" w:rsidRDefault="0078213C" w:rsidP="00EC5EF7">
      <w:pPr>
        <w:pStyle w:val="Prosttext"/>
        <w:rPr>
          <w:rFonts w:ascii="Calibri" w:eastAsia="MS Mincho" w:hAnsi="Calibri"/>
          <w:sz w:val="22"/>
          <w:szCs w:val="22"/>
          <w:lang w:val="cs-CZ"/>
        </w:rPr>
      </w:pPr>
    </w:p>
    <w:p w14:paraId="419F2A3F" w14:textId="77777777" w:rsidR="0078213C" w:rsidRDefault="0078213C" w:rsidP="00EC5EF7">
      <w:pPr>
        <w:pStyle w:val="Prosttext"/>
        <w:rPr>
          <w:rFonts w:ascii="Calibri" w:eastAsia="MS Mincho" w:hAnsi="Calibri"/>
          <w:sz w:val="22"/>
          <w:szCs w:val="22"/>
          <w:lang w:val="cs-CZ"/>
        </w:rPr>
      </w:pPr>
    </w:p>
    <w:p w14:paraId="3769673B" w14:textId="77777777" w:rsidR="0078213C" w:rsidRDefault="0078213C" w:rsidP="00EC5EF7">
      <w:pPr>
        <w:pStyle w:val="Prosttext"/>
        <w:rPr>
          <w:rFonts w:ascii="Calibri" w:eastAsia="MS Mincho" w:hAnsi="Calibri"/>
          <w:sz w:val="22"/>
          <w:szCs w:val="22"/>
          <w:lang w:val="cs-CZ"/>
        </w:rPr>
      </w:pPr>
    </w:p>
    <w:p w14:paraId="431D2E59" w14:textId="77777777" w:rsidR="0078213C" w:rsidRDefault="0078213C" w:rsidP="00EC5EF7">
      <w:pPr>
        <w:pStyle w:val="Prosttext"/>
        <w:rPr>
          <w:rFonts w:ascii="Calibri" w:eastAsia="MS Mincho" w:hAnsi="Calibri"/>
          <w:sz w:val="22"/>
          <w:szCs w:val="22"/>
          <w:lang w:val="cs-CZ"/>
        </w:rPr>
      </w:pPr>
    </w:p>
    <w:p w14:paraId="7ECF618E" w14:textId="77777777" w:rsidR="0078213C" w:rsidRDefault="0078213C" w:rsidP="00EC5EF7">
      <w:pPr>
        <w:pStyle w:val="Prosttext"/>
        <w:rPr>
          <w:rFonts w:ascii="Calibri" w:eastAsia="MS Mincho" w:hAnsi="Calibri"/>
          <w:sz w:val="22"/>
          <w:szCs w:val="22"/>
          <w:lang w:val="cs-CZ"/>
        </w:rPr>
      </w:pPr>
    </w:p>
    <w:p w14:paraId="57096D44" w14:textId="77777777" w:rsidR="0078213C" w:rsidRDefault="0078213C" w:rsidP="00EC5EF7">
      <w:pPr>
        <w:pStyle w:val="Prosttext"/>
        <w:rPr>
          <w:rFonts w:ascii="Calibri" w:eastAsia="MS Mincho" w:hAnsi="Calibri"/>
          <w:sz w:val="22"/>
          <w:szCs w:val="22"/>
          <w:lang w:val="cs-CZ"/>
        </w:rPr>
      </w:pPr>
    </w:p>
    <w:p w14:paraId="1DBC2E00" w14:textId="77777777" w:rsidR="0078213C" w:rsidRDefault="0078213C" w:rsidP="00EC5EF7">
      <w:pPr>
        <w:pStyle w:val="Prosttext"/>
        <w:rPr>
          <w:rFonts w:ascii="Calibri" w:eastAsia="MS Mincho" w:hAnsi="Calibri"/>
          <w:sz w:val="22"/>
          <w:szCs w:val="22"/>
          <w:lang w:val="cs-CZ"/>
        </w:rPr>
      </w:pPr>
    </w:p>
    <w:p w14:paraId="2581AAEA" w14:textId="77777777" w:rsidR="0078213C" w:rsidRDefault="0078213C" w:rsidP="00EC5EF7">
      <w:pPr>
        <w:pStyle w:val="Prosttext"/>
        <w:rPr>
          <w:rFonts w:ascii="Calibri" w:eastAsia="MS Mincho" w:hAnsi="Calibri"/>
          <w:sz w:val="22"/>
          <w:szCs w:val="22"/>
          <w:lang w:val="cs-CZ"/>
        </w:rPr>
      </w:pPr>
    </w:p>
    <w:p w14:paraId="2479781A" w14:textId="77777777" w:rsidR="0078213C" w:rsidRDefault="0078213C" w:rsidP="00EC5EF7">
      <w:pPr>
        <w:pStyle w:val="Prosttext"/>
        <w:rPr>
          <w:rFonts w:ascii="Calibri" w:eastAsia="MS Mincho" w:hAnsi="Calibri"/>
          <w:sz w:val="22"/>
          <w:szCs w:val="22"/>
          <w:lang w:val="cs-CZ"/>
        </w:rPr>
      </w:pPr>
    </w:p>
    <w:p w14:paraId="3B6A491C" w14:textId="77777777" w:rsidR="0078213C" w:rsidRDefault="0078213C" w:rsidP="00EC5EF7">
      <w:pPr>
        <w:pStyle w:val="Prosttext"/>
        <w:rPr>
          <w:rFonts w:ascii="Calibri" w:eastAsia="MS Mincho" w:hAnsi="Calibri"/>
          <w:sz w:val="22"/>
          <w:szCs w:val="22"/>
          <w:lang w:val="cs-CZ"/>
        </w:rPr>
      </w:pPr>
    </w:p>
    <w:p w14:paraId="33E59E8F" w14:textId="77777777" w:rsidR="0078213C" w:rsidRDefault="0078213C" w:rsidP="00EC5EF7">
      <w:pPr>
        <w:pStyle w:val="Prosttext"/>
        <w:rPr>
          <w:rFonts w:ascii="Calibri" w:eastAsia="MS Mincho" w:hAnsi="Calibri"/>
          <w:sz w:val="22"/>
          <w:szCs w:val="22"/>
          <w:lang w:val="cs-CZ"/>
        </w:rPr>
      </w:pPr>
    </w:p>
    <w:p w14:paraId="36463A4B" w14:textId="77777777" w:rsidR="0078213C" w:rsidRDefault="0078213C" w:rsidP="00EC5EF7">
      <w:pPr>
        <w:pStyle w:val="Prosttext"/>
        <w:rPr>
          <w:rFonts w:ascii="Calibri" w:eastAsia="MS Mincho" w:hAnsi="Calibri"/>
          <w:sz w:val="22"/>
          <w:szCs w:val="22"/>
          <w:lang w:val="cs-CZ"/>
        </w:rPr>
      </w:pPr>
    </w:p>
    <w:p w14:paraId="2873E696" w14:textId="77777777" w:rsidR="0078213C" w:rsidRDefault="0078213C" w:rsidP="00EC5EF7">
      <w:pPr>
        <w:pStyle w:val="Prosttext"/>
        <w:rPr>
          <w:rFonts w:ascii="Calibri" w:eastAsia="MS Mincho" w:hAnsi="Calibri"/>
          <w:sz w:val="22"/>
          <w:szCs w:val="22"/>
          <w:lang w:val="cs-CZ"/>
        </w:rPr>
      </w:pPr>
    </w:p>
    <w:p w14:paraId="2C1283FA" w14:textId="0F8198E1" w:rsidR="00CB2294" w:rsidRDefault="00EC5EF7" w:rsidP="00076BFF">
      <w:pPr>
        <w:pStyle w:val="Prosttext"/>
        <w:rPr>
          <w:rFonts w:ascii="Calibri" w:eastAsia="MS Mincho" w:hAnsi="Calibri"/>
          <w:sz w:val="22"/>
          <w:szCs w:val="22"/>
          <w:lang w:val="cs-CZ"/>
        </w:rPr>
      </w:pPr>
      <w:r>
        <w:rPr>
          <w:rFonts w:ascii="Calibri" w:eastAsia="MS Mincho" w:hAnsi="Calibri"/>
          <w:sz w:val="22"/>
          <w:szCs w:val="22"/>
          <w:lang w:val="cs-CZ"/>
        </w:rPr>
        <w:t>Příloha č. 1 SOD</w:t>
      </w:r>
    </w:p>
    <w:tbl>
      <w:tblPr>
        <w:tblpPr w:leftFromText="141" w:rightFromText="141" w:tblpY="460"/>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4"/>
        <w:gridCol w:w="2224"/>
        <w:gridCol w:w="4655"/>
      </w:tblGrid>
      <w:tr w:rsidR="00CB2294" w:rsidRPr="00986BBE" w14:paraId="3DB8912A" w14:textId="77777777" w:rsidTr="00EC5EF7">
        <w:trPr>
          <w:cantSplit/>
          <w:trHeight w:val="1531"/>
        </w:trPr>
        <w:tc>
          <w:tcPr>
            <w:tcW w:w="9243" w:type="dxa"/>
            <w:gridSpan w:val="3"/>
            <w:tcBorders>
              <w:top w:val="single" w:sz="4" w:space="0" w:color="auto"/>
              <w:left w:val="single" w:sz="4" w:space="0" w:color="auto"/>
              <w:bottom w:val="single" w:sz="4" w:space="0" w:color="auto"/>
              <w:right w:val="single" w:sz="4" w:space="0" w:color="auto"/>
            </w:tcBorders>
            <w:vAlign w:val="center"/>
          </w:tcPr>
          <w:p w14:paraId="5D5DC6D7" w14:textId="2FF5D1C5" w:rsidR="00CB2294" w:rsidRPr="00986BBE" w:rsidRDefault="00CB2294" w:rsidP="001A7EF4">
            <w:pPr>
              <w:jc w:val="center"/>
              <w:rPr>
                <w:rFonts w:ascii="Calibri" w:hAnsi="Calibri"/>
                <w:sz w:val="22"/>
              </w:rPr>
            </w:pPr>
            <w:r>
              <w:rPr>
                <w:rFonts w:ascii="Calibri" w:hAnsi="Calibri"/>
                <w:sz w:val="22"/>
              </w:rPr>
              <w:t>Statutární m</w:t>
            </w:r>
            <w:r w:rsidR="00B33405">
              <w:rPr>
                <w:rFonts w:ascii="Calibri" w:hAnsi="Calibri"/>
                <w:sz w:val="22"/>
              </w:rPr>
              <w:t>ě</w:t>
            </w:r>
            <w:r>
              <w:rPr>
                <w:rFonts w:ascii="Calibri" w:hAnsi="Calibri"/>
                <w:sz w:val="22"/>
              </w:rPr>
              <w:t>sto Pardubice</w:t>
            </w:r>
          </w:p>
          <w:p w14:paraId="71A208B5" w14:textId="77777777" w:rsidR="00CB2294" w:rsidRPr="00986BBE" w:rsidRDefault="00CB2294" w:rsidP="001A7EF4">
            <w:pPr>
              <w:jc w:val="center"/>
              <w:rPr>
                <w:rFonts w:ascii="Calibri" w:hAnsi="Calibri"/>
                <w:sz w:val="22"/>
              </w:rPr>
            </w:pPr>
            <w:r w:rsidRPr="00986BBE">
              <w:rPr>
                <w:rFonts w:ascii="Calibri" w:hAnsi="Calibri"/>
                <w:sz w:val="22"/>
              </w:rPr>
              <w:t>Pernštýnské nám. 1</w:t>
            </w:r>
          </w:p>
          <w:p w14:paraId="70350974" w14:textId="77777777" w:rsidR="00CB2294" w:rsidRPr="00986BBE" w:rsidRDefault="00CB2294" w:rsidP="001A7EF4">
            <w:pPr>
              <w:jc w:val="center"/>
              <w:rPr>
                <w:rFonts w:ascii="Calibri" w:hAnsi="Calibri"/>
              </w:rPr>
            </w:pPr>
            <w:r w:rsidRPr="00986BBE">
              <w:rPr>
                <w:rFonts w:ascii="Calibri" w:hAnsi="Calibri"/>
                <w:sz w:val="22"/>
              </w:rPr>
              <w:t>Pardubice</w:t>
            </w:r>
          </w:p>
        </w:tc>
      </w:tr>
      <w:tr w:rsidR="00CB2294" w:rsidRPr="00986BBE" w14:paraId="7916EE56" w14:textId="77777777" w:rsidTr="00EC5EF7">
        <w:trPr>
          <w:cantSplit/>
          <w:trHeight w:val="1122"/>
        </w:trPr>
        <w:tc>
          <w:tcPr>
            <w:tcW w:w="9243" w:type="dxa"/>
            <w:gridSpan w:val="3"/>
            <w:tcBorders>
              <w:top w:val="single" w:sz="4" w:space="0" w:color="auto"/>
              <w:left w:val="single" w:sz="4" w:space="0" w:color="auto"/>
              <w:bottom w:val="single" w:sz="4" w:space="0" w:color="auto"/>
              <w:right w:val="single" w:sz="4" w:space="0" w:color="auto"/>
            </w:tcBorders>
            <w:vAlign w:val="center"/>
          </w:tcPr>
          <w:p w14:paraId="309C5934" w14:textId="047D40DF" w:rsidR="00CB2294" w:rsidRPr="00986BBE" w:rsidRDefault="00CB2294" w:rsidP="001A7EF4">
            <w:pPr>
              <w:jc w:val="center"/>
              <w:rPr>
                <w:rFonts w:ascii="Calibri" w:hAnsi="Calibri"/>
                <w:b/>
                <w:sz w:val="32"/>
              </w:rPr>
            </w:pPr>
            <w:r w:rsidRPr="00D807FB">
              <w:rPr>
                <w:rFonts w:ascii="Calibri" w:hAnsi="Calibri"/>
                <w:b/>
                <w:sz w:val="32"/>
              </w:rPr>
              <w:t xml:space="preserve">PROTOKOL </w:t>
            </w:r>
            <w:r w:rsidRPr="001A0517">
              <w:rPr>
                <w:rFonts w:ascii="Calibri" w:hAnsi="Calibri"/>
                <w:b/>
                <w:sz w:val="32"/>
              </w:rPr>
              <w:t xml:space="preserve">O </w:t>
            </w:r>
            <w:r>
              <w:rPr>
                <w:rFonts w:ascii="Calibri" w:hAnsi="Calibri"/>
                <w:b/>
                <w:sz w:val="32"/>
              </w:rPr>
              <w:t>PŘEDÁNÍ DÍLA</w:t>
            </w:r>
          </w:p>
        </w:tc>
      </w:tr>
      <w:tr w:rsidR="00CB2294" w:rsidRPr="00986BBE" w14:paraId="5EF3D077" w14:textId="77777777" w:rsidTr="00EC5EF7">
        <w:trPr>
          <w:cantSplit/>
          <w:trHeight w:val="394"/>
        </w:trPr>
        <w:tc>
          <w:tcPr>
            <w:tcW w:w="9243" w:type="dxa"/>
            <w:gridSpan w:val="3"/>
            <w:tcBorders>
              <w:top w:val="single" w:sz="4" w:space="0" w:color="auto"/>
            </w:tcBorders>
            <w:shd w:val="clear" w:color="auto" w:fill="D9D9D9"/>
            <w:vAlign w:val="center"/>
          </w:tcPr>
          <w:p w14:paraId="7FC26042" w14:textId="06B4C233" w:rsidR="00CB2294" w:rsidRPr="00986BBE" w:rsidRDefault="00CB2294" w:rsidP="001A7EF4">
            <w:pPr>
              <w:jc w:val="both"/>
              <w:rPr>
                <w:rFonts w:ascii="Calibri" w:hAnsi="Calibri"/>
              </w:rPr>
            </w:pPr>
            <w:r w:rsidRPr="00986BBE">
              <w:rPr>
                <w:rFonts w:ascii="Calibri" w:hAnsi="Calibri"/>
                <w:sz w:val="22"/>
              </w:rPr>
              <w:t xml:space="preserve">Datum </w:t>
            </w:r>
            <w:r>
              <w:rPr>
                <w:rFonts w:ascii="Calibri" w:hAnsi="Calibri"/>
                <w:sz w:val="22"/>
              </w:rPr>
              <w:t>zahájení přejímacího řízení</w:t>
            </w:r>
            <w:r w:rsidRPr="00986BBE">
              <w:rPr>
                <w:rFonts w:ascii="Calibri" w:hAnsi="Calibri"/>
                <w:sz w:val="22"/>
              </w:rPr>
              <w:t xml:space="preserve">: </w:t>
            </w:r>
          </w:p>
        </w:tc>
      </w:tr>
      <w:tr w:rsidR="00CB2294" w:rsidRPr="006B385D" w14:paraId="448040EE" w14:textId="77777777" w:rsidTr="00EC5EF7">
        <w:trPr>
          <w:cantSplit/>
          <w:trHeight w:val="563"/>
        </w:trPr>
        <w:tc>
          <w:tcPr>
            <w:tcW w:w="9243" w:type="dxa"/>
            <w:gridSpan w:val="3"/>
            <w:tcBorders>
              <w:bottom w:val="single" w:sz="4" w:space="0" w:color="auto"/>
            </w:tcBorders>
            <w:vAlign w:val="center"/>
          </w:tcPr>
          <w:p w14:paraId="4A91553F" w14:textId="3C06E87B" w:rsidR="00CB2294" w:rsidRPr="006B385D" w:rsidRDefault="00CB2294" w:rsidP="001A7EF4">
            <w:pPr>
              <w:ind w:left="208"/>
              <w:jc w:val="both"/>
              <w:rPr>
                <w:rFonts w:ascii="Calibri" w:hAnsi="Calibri"/>
              </w:rPr>
            </w:pPr>
            <w:r w:rsidRPr="006B385D">
              <w:rPr>
                <w:rFonts w:ascii="Calibri" w:hAnsi="Calibri"/>
              </w:rPr>
              <w:t xml:space="preserve">       </w:t>
            </w:r>
            <w:r w:rsidRPr="00EF3915">
              <w:rPr>
                <w:rFonts w:ascii="Calibri" w:hAnsi="Calibri"/>
              </w:rPr>
              <w:t xml:space="preserve">                   </w:t>
            </w:r>
            <w:r w:rsidRPr="006B385D">
              <w:rPr>
                <w:rFonts w:ascii="Calibri" w:hAnsi="Calibri"/>
              </w:rPr>
              <w:t xml:space="preserve">   </w:t>
            </w:r>
          </w:p>
        </w:tc>
      </w:tr>
      <w:tr w:rsidR="00CB2294" w:rsidRPr="00986BBE" w14:paraId="685C42F8" w14:textId="77777777" w:rsidTr="00EC5EF7">
        <w:trPr>
          <w:cantSplit/>
          <w:trHeight w:val="394"/>
        </w:trPr>
        <w:tc>
          <w:tcPr>
            <w:tcW w:w="9243" w:type="dxa"/>
            <w:gridSpan w:val="3"/>
            <w:tcBorders>
              <w:bottom w:val="single" w:sz="4" w:space="0" w:color="auto"/>
            </w:tcBorders>
            <w:shd w:val="clear" w:color="auto" w:fill="D9D9D9"/>
            <w:vAlign w:val="center"/>
          </w:tcPr>
          <w:p w14:paraId="0747CBA6" w14:textId="59942405" w:rsidR="00CB2294" w:rsidRPr="00986BBE" w:rsidRDefault="00CB2294" w:rsidP="001A7EF4">
            <w:pPr>
              <w:jc w:val="both"/>
              <w:rPr>
                <w:rFonts w:ascii="Calibri" w:hAnsi="Calibri"/>
              </w:rPr>
            </w:pPr>
            <w:r w:rsidRPr="00986BBE">
              <w:rPr>
                <w:rFonts w:ascii="Calibri" w:hAnsi="Calibri"/>
                <w:sz w:val="22"/>
              </w:rPr>
              <w:t xml:space="preserve">Název </w:t>
            </w:r>
            <w:r w:rsidR="00701259">
              <w:rPr>
                <w:rFonts w:ascii="Calibri" w:hAnsi="Calibri"/>
                <w:sz w:val="22"/>
              </w:rPr>
              <w:t>díla</w:t>
            </w:r>
            <w:r w:rsidRPr="00986BBE">
              <w:rPr>
                <w:rFonts w:ascii="Calibri" w:hAnsi="Calibri"/>
                <w:sz w:val="22"/>
              </w:rPr>
              <w:t>:</w:t>
            </w:r>
          </w:p>
        </w:tc>
      </w:tr>
      <w:tr w:rsidR="00CB2294" w:rsidRPr="007906E6" w14:paraId="369DECFA" w14:textId="77777777" w:rsidTr="00EC5EF7">
        <w:trPr>
          <w:cantSplit/>
          <w:trHeight w:val="719"/>
        </w:trPr>
        <w:tc>
          <w:tcPr>
            <w:tcW w:w="9243" w:type="dxa"/>
            <w:gridSpan w:val="3"/>
            <w:tcBorders>
              <w:bottom w:val="single" w:sz="4" w:space="0" w:color="auto"/>
            </w:tcBorders>
            <w:vAlign w:val="center"/>
          </w:tcPr>
          <w:p w14:paraId="36820F9E" w14:textId="7CD9B49D" w:rsidR="00CB2294" w:rsidRPr="007906E6" w:rsidRDefault="00CB2294" w:rsidP="001A7EF4">
            <w:pPr>
              <w:ind w:left="208"/>
              <w:jc w:val="center"/>
              <w:rPr>
                <w:rFonts w:ascii="Calibri" w:hAnsi="Calibri" w:cs="Calibri"/>
                <w:sz w:val="32"/>
                <w:szCs w:val="32"/>
              </w:rPr>
            </w:pPr>
            <w:r>
              <w:rPr>
                <w:rFonts w:ascii="Calibri" w:hAnsi="Calibri" w:cs="Calibri"/>
                <w:sz w:val="32"/>
                <w:szCs w:val="32"/>
              </w:rPr>
              <w:t xml:space="preserve"> </w:t>
            </w:r>
            <w:bookmarkStart w:id="74" w:name="_Hlk189136083"/>
            <w:r w:rsidR="008857DF" w:rsidRPr="00EC5EF7">
              <w:rPr>
                <w:rFonts w:ascii="Calibri" w:hAnsi="Calibri" w:cs="Calibri"/>
                <w:sz w:val="32"/>
                <w:szCs w:val="32"/>
              </w:rPr>
              <w:t>Inteligentní dopravní systém – upgrade ústředny</w:t>
            </w:r>
            <w:bookmarkEnd w:id="74"/>
          </w:p>
        </w:tc>
      </w:tr>
      <w:tr w:rsidR="00CB2294" w:rsidRPr="00986BBE" w14:paraId="7F70D91E" w14:textId="77777777" w:rsidTr="00EC5EF7">
        <w:trPr>
          <w:cantSplit/>
          <w:trHeight w:val="394"/>
        </w:trPr>
        <w:tc>
          <w:tcPr>
            <w:tcW w:w="9243" w:type="dxa"/>
            <w:gridSpan w:val="3"/>
            <w:tcBorders>
              <w:bottom w:val="single" w:sz="4" w:space="0" w:color="auto"/>
            </w:tcBorders>
            <w:shd w:val="clear" w:color="auto" w:fill="D9D9D9"/>
            <w:vAlign w:val="center"/>
          </w:tcPr>
          <w:p w14:paraId="6398FEB9" w14:textId="542E575E" w:rsidR="00CB2294" w:rsidRPr="00986BBE" w:rsidRDefault="00CB2294" w:rsidP="001A7EF4">
            <w:pPr>
              <w:jc w:val="both"/>
              <w:rPr>
                <w:rFonts w:ascii="Calibri" w:hAnsi="Calibri"/>
                <w:sz w:val="22"/>
              </w:rPr>
            </w:pPr>
            <w:r w:rsidRPr="00986BBE">
              <w:rPr>
                <w:rFonts w:ascii="Calibri" w:hAnsi="Calibri"/>
                <w:sz w:val="22"/>
              </w:rPr>
              <w:t xml:space="preserve">Popis předávaného </w:t>
            </w:r>
            <w:r w:rsidR="00B33405">
              <w:rPr>
                <w:rFonts w:ascii="Calibri" w:hAnsi="Calibri"/>
                <w:sz w:val="22"/>
              </w:rPr>
              <w:t>DÍLA</w:t>
            </w:r>
            <w:r w:rsidRPr="00986BBE">
              <w:rPr>
                <w:rFonts w:ascii="Calibri" w:hAnsi="Calibri"/>
                <w:sz w:val="22"/>
              </w:rPr>
              <w:t>:</w:t>
            </w:r>
          </w:p>
        </w:tc>
      </w:tr>
      <w:tr w:rsidR="00CB2294" w:rsidRPr="00386701" w14:paraId="7A1F39F5" w14:textId="77777777" w:rsidTr="00EC5EF7">
        <w:trPr>
          <w:cantSplit/>
          <w:trHeight w:val="2774"/>
        </w:trPr>
        <w:tc>
          <w:tcPr>
            <w:tcW w:w="9243" w:type="dxa"/>
            <w:gridSpan w:val="3"/>
            <w:shd w:val="clear" w:color="auto" w:fill="auto"/>
            <w:vAlign w:val="center"/>
          </w:tcPr>
          <w:p w14:paraId="2727C04E" w14:textId="77777777" w:rsidR="00CB2294" w:rsidRPr="00086038" w:rsidRDefault="00CB2294" w:rsidP="001A7EF4">
            <w:pPr>
              <w:autoSpaceDE w:val="0"/>
              <w:autoSpaceDN w:val="0"/>
              <w:adjustRightInd w:val="0"/>
              <w:ind w:left="720"/>
              <w:jc w:val="both"/>
              <w:rPr>
                <w:rFonts w:ascii="Calibri" w:hAnsi="Calibri" w:cs="Calibri"/>
                <w:sz w:val="22"/>
                <w:szCs w:val="22"/>
              </w:rPr>
            </w:pPr>
          </w:p>
          <w:p w14:paraId="6B7B7408" w14:textId="77777777" w:rsidR="00CB2294" w:rsidRPr="00386701" w:rsidRDefault="00CB2294" w:rsidP="001A7EF4">
            <w:pPr>
              <w:autoSpaceDE w:val="0"/>
              <w:autoSpaceDN w:val="0"/>
              <w:adjustRightInd w:val="0"/>
              <w:jc w:val="both"/>
              <w:rPr>
                <w:rFonts w:ascii="Calibri" w:hAnsi="Calibri" w:cs="Calibri"/>
                <w:sz w:val="22"/>
                <w:szCs w:val="22"/>
              </w:rPr>
            </w:pPr>
          </w:p>
        </w:tc>
      </w:tr>
      <w:tr w:rsidR="00CB2294" w:rsidRPr="0086673D" w14:paraId="54AA7635" w14:textId="77777777" w:rsidTr="00EC5EF7">
        <w:trPr>
          <w:cantSplit/>
          <w:trHeight w:val="394"/>
        </w:trPr>
        <w:tc>
          <w:tcPr>
            <w:tcW w:w="9243" w:type="dxa"/>
            <w:gridSpan w:val="3"/>
            <w:tcBorders>
              <w:bottom w:val="single" w:sz="4" w:space="0" w:color="auto"/>
            </w:tcBorders>
            <w:shd w:val="clear" w:color="auto" w:fill="D9D9D9"/>
            <w:vAlign w:val="center"/>
          </w:tcPr>
          <w:p w14:paraId="1AFF714E" w14:textId="77777777" w:rsidR="00CB2294" w:rsidRPr="0086673D" w:rsidRDefault="00CB2294" w:rsidP="001A7EF4">
            <w:pPr>
              <w:jc w:val="both"/>
              <w:rPr>
                <w:rFonts w:ascii="Calibri" w:hAnsi="Calibri"/>
                <w:sz w:val="22"/>
              </w:rPr>
            </w:pPr>
            <w:r w:rsidRPr="0086673D">
              <w:rPr>
                <w:rFonts w:ascii="Calibri" w:hAnsi="Calibri"/>
                <w:sz w:val="22"/>
              </w:rPr>
              <w:t>Předávající:</w:t>
            </w:r>
          </w:p>
        </w:tc>
      </w:tr>
      <w:tr w:rsidR="00CB2294" w:rsidRPr="00EB2B90" w14:paraId="63EE7850" w14:textId="77777777" w:rsidTr="00EC5EF7">
        <w:trPr>
          <w:cantSplit/>
          <w:trHeight w:val="844"/>
        </w:trPr>
        <w:tc>
          <w:tcPr>
            <w:tcW w:w="9243" w:type="dxa"/>
            <w:gridSpan w:val="3"/>
            <w:tcBorders>
              <w:bottom w:val="single" w:sz="4" w:space="0" w:color="auto"/>
            </w:tcBorders>
            <w:vAlign w:val="center"/>
          </w:tcPr>
          <w:p w14:paraId="3446409D" w14:textId="77777777" w:rsidR="00CB2294" w:rsidRDefault="008857DF" w:rsidP="001A7EF4">
            <w:pPr>
              <w:pStyle w:val="Zkladntext20"/>
              <w:shd w:val="clear" w:color="auto" w:fill="auto"/>
              <w:spacing w:line="266" w:lineRule="exact"/>
              <w:ind w:firstLine="0"/>
              <w:rPr>
                <w:b/>
                <w:bCs/>
              </w:rPr>
            </w:pPr>
            <w:r>
              <w:rPr>
                <w:b/>
                <w:bCs/>
              </w:rPr>
              <w:t>CROSS Zlín, a.s.</w:t>
            </w:r>
          </w:p>
          <w:p w14:paraId="2A85A3ED" w14:textId="5B7B46E7" w:rsidR="008857DF" w:rsidRPr="00EB2B90" w:rsidRDefault="008857DF" w:rsidP="001A7EF4">
            <w:pPr>
              <w:pStyle w:val="Zkladntext20"/>
              <w:shd w:val="clear" w:color="auto" w:fill="auto"/>
              <w:spacing w:line="266" w:lineRule="exact"/>
              <w:ind w:firstLine="0"/>
              <w:rPr>
                <w:b/>
                <w:bCs/>
              </w:rPr>
            </w:pPr>
            <w:r>
              <w:rPr>
                <w:b/>
                <w:bCs/>
              </w:rPr>
              <w:t>Průmyslová 1395</w:t>
            </w:r>
          </w:p>
        </w:tc>
      </w:tr>
      <w:tr w:rsidR="00CB2294" w:rsidRPr="00EB2B90" w14:paraId="321AAB14" w14:textId="77777777" w:rsidTr="00EC5EF7">
        <w:trPr>
          <w:cantSplit/>
          <w:trHeight w:val="394"/>
        </w:trPr>
        <w:tc>
          <w:tcPr>
            <w:tcW w:w="9243" w:type="dxa"/>
            <w:gridSpan w:val="3"/>
            <w:tcBorders>
              <w:bottom w:val="single" w:sz="4" w:space="0" w:color="auto"/>
            </w:tcBorders>
            <w:shd w:val="clear" w:color="auto" w:fill="D9D9D9"/>
            <w:vAlign w:val="center"/>
          </w:tcPr>
          <w:p w14:paraId="4E8A7E43" w14:textId="77777777" w:rsidR="00CB2294" w:rsidRPr="00EB2B90" w:rsidRDefault="00CB2294" w:rsidP="001A7EF4">
            <w:pPr>
              <w:jc w:val="both"/>
              <w:rPr>
                <w:rFonts w:ascii="Calibri" w:hAnsi="Calibri" w:cs="Calibri"/>
                <w:sz w:val="22"/>
                <w:szCs w:val="22"/>
              </w:rPr>
            </w:pPr>
            <w:r w:rsidRPr="00EB2B90">
              <w:rPr>
                <w:rFonts w:ascii="Calibri" w:hAnsi="Calibri" w:cs="Calibri"/>
                <w:sz w:val="22"/>
                <w:szCs w:val="22"/>
              </w:rPr>
              <w:t>Přejímající:</w:t>
            </w:r>
          </w:p>
        </w:tc>
      </w:tr>
      <w:tr w:rsidR="00CB2294" w:rsidRPr="00EB2B90" w14:paraId="392440EF" w14:textId="77777777" w:rsidTr="00EC5EF7">
        <w:trPr>
          <w:cantSplit/>
          <w:trHeight w:val="844"/>
        </w:trPr>
        <w:tc>
          <w:tcPr>
            <w:tcW w:w="9243" w:type="dxa"/>
            <w:gridSpan w:val="3"/>
            <w:tcBorders>
              <w:bottom w:val="single" w:sz="4" w:space="0" w:color="auto"/>
            </w:tcBorders>
            <w:vAlign w:val="center"/>
          </w:tcPr>
          <w:p w14:paraId="4421F6D5" w14:textId="77777777" w:rsidR="00CB2294" w:rsidRPr="00EB2B90" w:rsidRDefault="00CB2294" w:rsidP="001A7EF4">
            <w:pPr>
              <w:jc w:val="both"/>
              <w:rPr>
                <w:rFonts w:ascii="Calibri" w:hAnsi="Calibri" w:cs="Calibri"/>
                <w:sz w:val="22"/>
                <w:szCs w:val="22"/>
              </w:rPr>
            </w:pPr>
            <w:r w:rsidRPr="00EB2B90">
              <w:rPr>
                <w:rFonts w:ascii="Calibri" w:hAnsi="Calibri" w:cs="Calibri"/>
                <w:b/>
                <w:bCs/>
                <w:sz w:val="22"/>
                <w:szCs w:val="22"/>
              </w:rPr>
              <w:t>Statutární město Pardubice</w:t>
            </w:r>
            <w:r w:rsidRPr="00EB2B90">
              <w:rPr>
                <w:rFonts w:ascii="Calibri" w:hAnsi="Calibri" w:cs="Calibri"/>
                <w:sz w:val="22"/>
                <w:szCs w:val="22"/>
              </w:rPr>
              <w:t xml:space="preserve">, se sídlem v Pardubicích, Pernštýnské nám. 1, </w:t>
            </w:r>
          </w:p>
          <w:p w14:paraId="660717AD" w14:textId="08736B82" w:rsidR="00CB2294" w:rsidRPr="00EB2B90" w:rsidRDefault="00CB2294" w:rsidP="001A7EF4">
            <w:pPr>
              <w:jc w:val="both"/>
              <w:rPr>
                <w:rFonts w:ascii="Calibri" w:hAnsi="Calibri" w:cs="Calibri"/>
                <w:sz w:val="22"/>
                <w:szCs w:val="22"/>
              </w:rPr>
            </w:pPr>
            <w:r w:rsidRPr="00EB2B90">
              <w:rPr>
                <w:rFonts w:ascii="Calibri" w:hAnsi="Calibri" w:cs="Calibri"/>
                <w:sz w:val="22"/>
                <w:szCs w:val="22"/>
              </w:rPr>
              <w:t>PSČ 530 21, IČO: 00 27 40 46, zastoupené Odborem dopravy</w:t>
            </w:r>
            <w:r w:rsidR="00B33405">
              <w:rPr>
                <w:rFonts w:ascii="Calibri" w:hAnsi="Calibri" w:cs="Calibri"/>
                <w:sz w:val="22"/>
                <w:szCs w:val="22"/>
              </w:rPr>
              <w:t xml:space="preserve"> MmP </w:t>
            </w:r>
          </w:p>
        </w:tc>
      </w:tr>
      <w:tr w:rsidR="00CB2294" w:rsidRPr="00986BBE" w14:paraId="2A607042" w14:textId="77777777" w:rsidTr="00EC5EF7">
        <w:trPr>
          <w:cantSplit/>
          <w:trHeight w:val="394"/>
        </w:trPr>
        <w:tc>
          <w:tcPr>
            <w:tcW w:w="2364" w:type="dxa"/>
            <w:shd w:val="clear" w:color="auto" w:fill="D9D9D9"/>
            <w:vAlign w:val="center"/>
          </w:tcPr>
          <w:p w14:paraId="3EDBD8AE" w14:textId="77777777" w:rsidR="00CB2294" w:rsidRPr="00EB2B90" w:rsidRDefault="00CB2294" w:rsidP="001A7EF4">
            <w:pPr>
              <w:jc w:val="center"/>
              <w:rPr>
                <w:rFonts w:ascii="Calibri" w:hAnsi="Calibri" w:cs="Calibri"/>
                <w:sz w:val="22"/>
                <w:szCs w:val="22"/>
              </w:rPr>
            </w:pPr>
            <w:r w:rsidRPr="00EB2B90">
              <w:rPr>
                <w:rFonts w:ascii="Calibri" w:hAnsi="Calibri" w:cs="Calibri"/>
                <w:sz w:val="22"/>
                <w:szCs w:val="22"/>
              </w:rPr>
              <w:t>Firma</w:t>
            </w:r>
          </w:p>
        </w:tc>
        <w:tc>
          <w:tcPr>
            <w:tcW w:w="2224" w:type="dxa"/>
            <w:shd w:val="clear" w:color="auto" w:fill="D9D9D9"/>
            <w:vAlign w:val="center"/>
          </w:tcPr>
          <w:p w14:paraId="13146C79" w14:textId="77777777" w:rsidR="00CB2294" w:rsidRPr="00EB2B90" w:rsidRDefault="00CB2294" w:rsidP="001A7EF4">
            <w:pPr>
              <w:jc w:val="center"/>
              <w:rPr>
                <w:rFonts w:ascii="Calibri" w:hAnsi="Calibri" w:cs="Calibri"/>
                <w:sz w:val="22"/>
                <w:szCs w:val="22"/>
              </w:rPr>
            </w:pPr>
            <w:r w:rsidRPr="00EB2B90">
              <w:rPr>
                <w:rFonts w:ascii="Calibri" w:hAnsi="Calibri" w:cs="Calibri"/>
                <w:sz w:val="22"/>
                <w:szCs w:val="22"/>
              </w:rPr>
              <w:t>Jméno a příjmení</w:t>
            </w:r>
          </w:p>
        </w:tc>
        <w:tc>
          <w:tcPr>
            <w:tcW w:w="4654" w:type="dxa"/>
            <w:shd w:val="clear" w:color="auto" w:fill="D9D9D9"/>
            <w:vAlign w:val="center"/>
          </w:tcPr>
          <w:p w14:paraId="11920898" w14:textId="77777777" w:rsidR="00CB2294" w:rsidRPr="00986BBE" w:rsidRDefault="00CB2294" w:rsidP="001A7EF4">
            <w:pPr>
              <w:jc w:val="center"/>
              <w:rPr>
                <w:rFonts w:ascii="Calibri" w:hAnsi="Calibri"/>
                <w:sz w:val="22"/>
              </w:rPr>
            </w:pPr>
            <w:r w:rsidRPr="00986BBE">
              <w:rPr>
                <w:rFonts w:ascii="Calibri" w:hAnsi="Calibri"/>
                <w:sz w:val="22"/>
              </w:rPr>
              <w:t>Podpis</w:t>
            </w:r>
            <w:r>
              <w:rPr>
                <w:rFonts w:ascii="Calibri" w:hAnsi="Calibri"/>
                <w:sz w:val="22"/>
              </w:rPr>
              <w:t xml:space="preserve"> a razítko</w:t>
            </w:r>
          </w:p>
        </w:tc>
      </w:tr>
      <w:tr w:rsidR="00CB2294" w:rsidRPr="00260755" w14:paraId="585B59DC" w14:textId="77777777" w:rsidTr="00EC5EF7">
        <w:trPr>
          <w:cantSplit/>
          <w:trHeight w:val="872"/>
        </w:trPr>
        <w:tc>
          <w:tcPr>
            <w:tcW w:w="2364" w:type="dxa"/>
            <w:tcBorders>
              <w:bottom w:val="single" w:sz="4" w:space="0" w:color="auto"/>
            </w:tcBorders>
            <w:vAlign w:val="center"/>
          </w:tcPr>
          <w:p w14:paraId="035484DC" w14:textId="77777777" w:rsidR="00326244" w:rsidRPr="00326244" w:rsidRDefault="00326244" w:rsidP="00326244">
            <w:pPr>
              <w:pStyle w:val="Zkladntext20"/>
              <w:shd w:val="clear" w:color="auto" w:fill="auto"/>
              <w:spacing w:line="266" w:lineRule="exact"/>
              <w:ind w:firstLine="0"/>
              <w:jc w:val="center"/>
              <w:rPr>
                <w:rFonts w:asciiTheme="minorHAnsi" w:hAnsiTheme="minorHAnsi" w:cstheme="minorHAnsi"/>
                <w:b/>
                <w:bCs/>
              </w:rPr>
            </w:pPr>
            <w:r w:rsidRPr="00326244">
              <w:rPr>
                <w:rFonts w:asciiTheme="minorHAnsi" w:hAnsiTheme="minorHAnsi" w:cstheme="minorHAnsi"/>
                <w:b/>
                <w:bCs/>
              </w:rPr>
              <w:t>CROSS Zlín, a.s.</w:t>
            </w:r>
          </w:p>
          <w:p w14:paraId="50BF60ED" w14:textId="5C799F65" w:rsidR="00CB2294" w:rsidRPr="005D07ED" w:rsidRDefault="00326244" w:rsidP="00326244">
            <w:pPr>
              <w:jc w:val="center"/>
              <w:rPr>
                <w:rFonts w:ascii="Calibri" w:hAnsi="Calibri" w:cs="Calibri"/>
                <w:b/>
                <w:bCs/>
              </w:rPr>
            </w:pPr>
            <w:r w:rsidRPr="00326244">
              <w:rPr>
                <w:rFonts w:asciiTheme="minorHAnsi" w:hAnsiTheme="minorHAnsi" w:cstheme="minorHAnsi"/>
                <w:b/>
                <w:bCs/>
              </w:rPr>
              <w:t>Průmyslová 1395</w:t>
            </w:r>
          </w:p>
        </w:tc>
        <w:tc>
          <w:tcPr>
            <w:tcW w:w="2224" w:type="dxa"/>
            <w:tcBorders>
              <w:bottom w:val="single" w:sz="4" w:space="0" w:color="auto"/>
            </w:tcBorders>
            <w:vAlign w:val="center"/>
          </w:tcPr>
          <w:p w14:paraId="58F652D7" w14:textId="77777777" w:rsidR="00CB2294" w:rsidRPr="00EB2B90" w:rsidRDefault="00CB2294" w:rsidP="001A7EF4">
            <w:pPr>
              <w:jc w:val="center"/>
              <w:rPr>
                <w:rFonts w:ascii="Calibri" w:hAnsi="Calibri" w:cs="Calibri"/>
                <w:sz w:val="22"/>
                <w:szCs w:val="22"/>
              </w:rPr>
            </w:pPr>
          </w:p>
          <w:p w14:paraId="7CD4EDC6" w14:textId="1A0CDD1C" w:rsidR="00CB2294" w:rsidRPr="00EB2B90" w:rsidRDefault="00CB2294" w:rsidP="001A7EF4">
            <w:pPr>
              <w:jc w:val="center"/>
              <w:rPr>
                <w:rFonts w:ascii="Calibri" w:hAnsi="Calibri" w:cs="Calibri"/>
                <w:sz w:val="22"/>
                <w:szCs w:val="22"/>
              </w:rPr>
            </w:pPr>
          </w:p>
        </w:tc>
        <w:tc>
          <w:tcPr>
            <w:tcW w:w="4654" w:type="dxa"/>
            <w:vAlign w:val="center"/>
          </w:tcPr>
          <w:p w14:paraId="0FB2C5CF" w14:textId="77777777" w:rsidR="00CB2294" w:rsidRPr="00260755" w:rsidRDefault="00CB2294" w:rsidP="001A7EF4">
            <w:pPr>
              <w:jc w:val="both"/>
              <w:rPr>
                <w:rFonts w:ascii="Calibri" w:hAnsi="Calibri" w:cs="Calibri"/>
                <w:sz w:val="22"/>
                <w:szCs w:val="22"/>
              </w:rPr>
            </w:pPr>
          </w:p>
        </w:tc>
      </w:tr>
      <w:tr w:rsidR="00CB2294" w:rsidRPr="00260755" w14:paraId="1429ECE2" w14:textId="77777777" w:rsidTr="00EC5EF7">
        <w:trPr>
          <w:cantSplit/>
          <w:trHeight w:val="844"/>
        </w:trPr>
        <w:tc>
          <w:tcPr>
            <w:tcW w:w="2364" w:type="dxa"/>
            <w:vAlign w:val="center"/>
          </w:tcPr>
          <w:p w14:paraId="43932796" w14:textId="77777777" w:rsidR="00CB2294" w:rsidRPr="00EB2B90" w:rsidRDefault="00CB2294" w:rsidP="001A7EF4">
            <w:pPr>
              <w:jc w:val="center"/>
              <w:rPr>
                <w:rFonts w:ascii="Calibri" w:hAnsi="Calibri" w:cs="Calibri"/>
                <w:sz w:val="22"/>
                <w:szCs w:val="22"/>
              </w:rPr>
            </w:pPr>
            <w:r w:rsidRPr="00EB2B90">
              <w:rPr>
                <w:rFonts w:ascii="Calibri" w:hAnsi="Calibri" w:cs="Calibri"/>
                <w:b/>
                <w:bCs/>
                <w:sz w:val="22"/>
                <w:szCs w:val="22"/>
              </w:rPr>
              <w:t>Statutární město Pardubice</w:t>
            </w:r>
          </w:p>
          <w:p w14:paraId="7F627716" w14:textId="2AA78CDB" w:rsidR="00CB2294" w:rsidRPr="00EB2B90" w:rsidRDefault="00CB2294" w:rsidP="001A7EF4">
            <w:pPr>
              <w:jc w:val="center"/>
              <w:rPr>
                <w:rFonts w:ascii="Calibri" w:hAnsi="Calibri" w:cs="Calibri"/>
                <w:sz w:val="22"/>
                <w:szCs w:val="22"/>
              </w:rPr>
            </w:pPr>
            <w:r w:rsidRPr="00EB2B90">
              <w:rPr>
                <w:rFonts w:ascii="Calibri" w:hAnsi="Calibri" w:cs="Calibri"/>
                <w:sz w:val="22"/>
                <w:szCs w:val="22"/>
              </w:rPr>
              <w:t>Odbor dopravy</w:t>
            </w:r>
            <w:r w:rsidR="00B33405">
              <w:rPr>
                <w:rFonts w:ascii="Calibri" w:hAnsi="Calibri" w:cs="Calibri"/>
                <w:sz w:val="22"/>
                <w:szCs w:val="22"/>
              </w:rPr>
              <w:t xml:space="preserve"> MmP</w:t>
            </w:r>
          </w:p>
          <w:p w14:paraId="7F7F7FC6" w14:textId="77777777" w:rsidR="00CB2294" w:rsidRPr="00EB2B90" w:rsidRDefault="00CB2294" w:rsidP="001A7EF4">
            <w:pPr>
              <w:jc w:val="center"/>
              <w:rPr>
                <w:rFonts w:ascii="Calibri" w:hAnsi="Calibri" w:cs="Calibri"/>
                <w:iCs/>
                <w:sz w:val="22"/>
                <w:szCs w:val="22"/>
              </w:rPr>
            </w:pPr>
            <w:r>
              <w:rPr>
                <w:rFonts w:ascii="Calibri" w:hAnsi="Calibri" w:cs="Calibri"/>
                <w:iCs/>
                <w:sz w:val="22"/>
                <w:szCs w:val="22"/>
              </w:rPr>
              <w:t>(</w:t>
            </w:r>
            <w:r w:rsidRPr="00EB2B90">
              <w:rPr>
                <w:rFonts w:ascii="Calibri" w:hAnsi="Calibri" w:cs="Calibri"/>
                <w:iCs/>
                <w:sz w:val="22"/>
                <w:szCs w:val="22"/>
              </w:rPr>
              <w:t>komunikace</w:t>
            </w:r>
            <w:r>
              <w:rPr>
                <w:rFonts w:ascii="Calibri" w:hAnsi="Calibri" w:cs="Calibri"/>
                <w:iCs/>
                <w:sz w:val="22"/>
                <w:szCs w:val="22"/>
              </w:rPr>
              <w:t>)</w:t>
            </w:r>
          </w:p>
          <w:p w14:paraId="5955C7A3" w14:textId="77777777" w:rsidR="00CB2294" w:rsidRPr="00EB2B90" w:rsidRDefault="00CB2294" w:rsidP="001A7EF4">
            <w:pPr>
              <w:jc w:val="center"/>
              <w:rPr>
                <w:rFonts w:ascii="Calibri" w:hAnsi="Calibri" w:cs="Calibri"/>
                <w:b/>
                <w:bCs/>
                <w:color w:val="414142"/>
                <w:spacing w:val="8"/>
                <w:sz w:val="22"/>
                <w:szCs w:val="22"/>
                <w:shd w:val="clear" w:color="auto" w:fill="FFFFFF"/>
              </w:rPr>
            </w:pPr>
          </w:p>
        </w:tc>
        <w:tc>
          <w:tcPr>
            <w:tcW w:w="2224" w:type="dxa"/>
            <w:vAlign w:val="center"/>
          </w:tcPr>
          <w:p w14:paraId="4AD8AA08" w14:textId="77777777" w:rsidR="00CB2294" w:rsidRPr="00EB2B90" w:rsidRDefault="00CB2294" w:rsidP="001A7EF4">
            <w:pPr>
              <w:jc w:val="center"/>
              <w:rPr>
                <w:rFonts w:ascii="Calibri" w:hAnsi="Calibri" w:cs="Calibri"/>
                <w:color w:val="414142"/>
                <w:spacing w:val="8"/>
                <w:sz w:val="22"/>
                <w:szCs w:val="22"/>
                <w:shd w:val="clear" w:color="auto" w:fill="FFFFFF"/>
              </w:rPr>
            </w:pPr>
            <w:r w:rsidRPr="00EB2B90">
              <w:rPr>
                <w:rFonts w:ascii="Calibri" w:hAnsi="Calibri" w:cs="Calibri"/>
                <w:sz w:val="22"/>
                <w:szCs w:val="22"/>
              </w:rPr>
              <w:t>Tomáš Urbánek</w:t>
            </w:r>
          </w:p>
        </w:tc>
        <w:tc>
          <w:tcPr>
            <w:tcW w:w="4654" w:type="dxa"/>
            <w:vAlign w:val="center"/>
          </w:tcPr>
          <w:p w14:paraId="74FFCB5F" w14:textId="77777777" w:rsidR="00CB2294" w:rsidRPr="00260755" w:rsidRDefault="00CB2294" w:rsidP="001A7EF4">
            <w:pPr>
              <w:jc w:val="both"/>
              <w:rPr>
                <w:rFonts w:ascii="Calibri" w:hAnsi="Calibri" w:cs="Calibri"/>
                <w:sz w:val="22"/>
                <w:szCs w:val="22"/>
              </w:rPr>
            </w:pPr>
          </w:p>
        </w:tc>
      </w:tr>
    </w:tbl>
    <w:p w14:paraId="58D644D5" w14:textId="13C758A8" w:rsidR="00076BFF" w:rsidRDefault="00076BFF" w:rsidP="00EC5EF7">
      <w:pPr>
        <w:pStyle w:val="Prosttext"/>
        <w:rPr>
          <w:rFonts w:ascii="Calibri" w:eastAsia="MS Mincho" w:hAnsi="Calibri"/>
          <w:sz w:val="22"/>
          <w:szCs w:val="22"/>
          <w:lang w:val="cs-CZ"/>
        </w:rPr>
      </w:pPr>
    </w:p>
    <w:sectPr w:rsidR="00076BFF" w:rsidSect="0063199D">
      <w:headerReference w:type="default" r:id="rId9"/>
      <w:footerReference w:type="default" r:id="rId10"/>
      <w:headerReference w:type="first" r:id="rId11"/>
      <w:footerReference w:type="first" r:id="rId12"/>
      <w:pgSz w:w="11900" w:h="16840"/>
      <w:pgMar w:top="1254" w:right="1335" w:bottom="1408" w:left="135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26415" w14:textId="77777777" w:rsidR="006D606A" w:rsidRDefault="006D606A">
      <w:r>
        <w:separator/>
      </w:r>
    </w:p>
  </w:endnote>
  <w:endnote w:type="continuationSeparator" w:id="0">
    <w:p w14:paraId="667D2E81" w14:textId="77777777" w:rsidR="006D606A" w:rsidRDefault="006D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furtGothic CE">
    <w:altName w:val="Times New Roman"/>
    <w:panose1 w:val="00000000000000000000"/>
    <w:charset w:val="EE"/>
    <w:family w:val="auto"/>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D4C9" w14:textId="77777777" w:rsidR="00BD3DFA" w:rsidRDefault="00F17FFC">
    <w:pPr>
      <w:spacing w:line="1" w:lineRule="exact"/>
    </w:pPr>
    <w:r>
      <w:rPr>
        <w:noProof/>
        <w:lang w:bidi="ar-SA"/>
      </w:rPr>
      <mc:AlternateContent>
        <mc:Choice Requires="wps">
          <w:drawing>
            <wp:anchor distT="0" distB="0" distL="0" distR="0" simplePos="0" relativeHeight="62914692" behindDoc="1" locked="0" layoutInCell="1" allowOverlap="1" wp14:anchorId="629ECACE" wp14:editId="00D72FA9">
              <wp:simplePos x="0" y="0"/>
              <wp:positionH relativeFrom="page">
                <wp:posOffset>6315710</wp:posOffset>
              </wp:positionH>
              <wp:positionV relativeFrom="page">
                <wp:posOffset>9930765</wp:posOffset>
              </wp:positionV>
              <wp:extent cx="31369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313690" cy="106680"/>
                      </a:xfrm>
                      <a:prstGeom prst="rect">
                        <a:avLst/>
                      </a:prstGeom>
                      <a:noFill/>
                    </wps:spPr>
                    <wps:txbx>
                      <w:txbxContent>
                        <w:p w14:paraId="6CD7B62C" w14:textId="77777777" w:rsidR="00BD3DFA" w:rsidRDefault="00F17FFC">
                          <w:pPr>
                            <w:pStyle w:val="Zhlavnebozpat20"/>
                            <w:rPr>
                              <w:sz w:val="24"/>
                              <w:szCs w:val="24"/>
                            </w:rPr>
                          </w:pPr>
                          <w:r>
                            <w:rPr>
                              <w:sz w:val="24"/>
                              <w:szCs w:val="24"/>
                            </w:rPr>
                            <w:t xml:space="preserve">- </w:t>
                          </w:r>
                          <w:r>
                            <w:fldChar w:fldCharType="begin"/>
                          </w:r>
                          <w:r>
                            <w:instrText xml:space="preserve"> PAGE \* MERGEFORMAT </w:instrText>
                          </w:r>
                          <w:r>
                            <w:fldChar w:fldCharType="separate"/>
                          </w:r>
                          <w:r w:rsidR="008D06CE" w:rsidRPr="008D06CE">
                            <w:rPr>
                              <w:noProof/>
                              <w:sz w:val="24"/>
                              <w:szCs w:val="24"/>
                            </w:rPr>
                            <w:t>6</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629ECACE" id="_x0000_t202" coordsize="21600,21600" o:spt="202" path="m,l,21600r21600,l21600,xe">
              <v:stroke joinstyle="miter"/>
              <v:path gradientshapeok="t" o:connecttype="rect"/>
            </v:shapetype>
            <v:shape id="Shape 9" o:spid="_x0000_s1027" type="#_x0000_t202" style="position:absolute;margin-left:497.3pt;margin-top:781.95pt;width:24.7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" filled="f" stroked="f">
              <v:textbox style="mso-fit-shape-to-text:t" inset="0,0,0,0">
                <w:txbxContent>
                  <w:p w14:paraId="6CD7B62C" w14:textId="77777777" w:rsidR="00BD3DFA" w:rsidRDefault="00F17FFC">
                    <w:pPr>
                      <w:pStyle w:val="Zhlavnebozpat20"/>
                      <w:rPr>
                        <w:sz w:val="24"/>
                        <w:szCs w:val="24"/>
                      </w:rPr>
                    </w:pPr>
                    <w:r>
                      <w:rPr>
                        <w:sz w:val="24"/>
                        <w:szCs w:val="24"/>
                      </w:rPr>
                      <w:t xml:space="preserve">- </w:t>
                    </w:r>
                    <w:r>
                      <w:fldChar w:fldCharType="begin"/>
                    </w:r>
                    <w:r>
                      <w:instrText xml:space="preserve"> PAGE \* MERGEFORMAT </w:instrText>
                    </w:r>
                    <w:r>
                      <w:fldChar w:fldCharType="separate"/>
                    </w:r>
                    <w:r w:rsidR="008D06CE" w:rsidRPr="008D06CE">
                      <w:rPr>
                        <w:noProof/>
                        <w:sz w:val="24"/>
                        <w:szCs w:val="24"/>
                      </w:rPr>
                      <w:t>6</w:t>
                    </w:r>
                    <w:r>
                      <w:rPr>
                        <w:sz w:val="24"/>
                        <w:szCs w:val="24"/>
                      </w:rPr>
                      <w:fldChar w:fldCharType="end"/>
                    </w:r>
                    <w:r>
                      <w:rPr>
                        <w:sz w:val="24"/>
                        <w:szCs w:val="2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21B5" w14:textId="77777777" w:rsidR="00BD3DFA" w:rsidRDefault="00BD3DF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4C3A" w14:textId="77777777" w:rsidR="006D606A" w:rsidRDefault="006D606A"/>
  </w:footnote>
  <w:footnote w:type="continuationSeparator" w:id="0">
    <w:p w14:paraId="62A6A00B" w14:textId="77777777" w:rsidR="006D606A" w:rsidRDefault="006D6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D82A" w14:textId="77777777" w:rsidR="00BD3DFA" w:rsidRDefault="00F17FFC">
    <w:pPr>
      <w:spacing w:line="1" w:lineRule="exact"/>
    </w:pPr>
    <w:r>
      <w:rPr>
        <w:noProof/>
        <w:lang w:bidi="ar-SA"/>
      </w:rPr>
      <mc:AlternateContent>
        <mc:Choice Requires="wps">
          <w:drawing>
            <wp:anchor distT="0" distB="0" distL="0" distR="0" simplePos="0" relativeHeight="62914690" behindDoc="1" locked="0" layoutInCell="1" allowOverlap="1" wp14:anchorId="3A040D67" wp14:editId="584725A9">
              <wp:simplePos x="0" y="0"/>
              <wp:positionH relativeFrom="margin">
                <wp:align>left</wp:align>
              </wp:positionH>
              <wp:positionV relativeFrom="page">
                <wp:posOffset>276225</wp:posOffset>
              </wp:positionV>
              <wp:extent cx="5875655" cy="125095"/>
              <wp:effectExtent l="0" t="0" r="0" b="0"/>
              <wp:wrapNone/>
              <wp:docPr id="7" name="Shape 7"/>
              <wp:cNvGraphicFramePr/>
              <a:graphic xmlns:a="http://schemas.openxmlformats.org/drawingml/2006/main">
                <a:graphicData uri="http://schemas.microsoft.com/office/word/2010/wordprocessingShape">
                  <wps:wsp>
                    <wps:cNvSpPr txBox="1"/>
                    <wps:spPr>
                      <a:xfrm>
                        <a:off x="0" y="0"/>
                        <a:ext cx="5875655" cy="125095"/>
                      </a:xfrm>
                      <a:prstGeom prst="rect">
                        <a:avLst/>
                      </a:prstGeom>
                      <a:noFill/>
                    </wps:spPr>
                    <wps:txbx>
                      <w:txbxContent>
                        <w:p w14:paraId="3F551991" w14:textId="702EE83A" w:rsidR="002D0D25" w:rsidRDefault="002D0D25" w:rsidP="002D0D25">
                          <w:pPr>
                            <w:pStyle w:val="Zhlavnebozpat20"/>
                            <w:tabs>
                              <w:tab w:val="right" w:pos="9000"/>
                            </w:tabs>
                            <w:rPr>
                              <w:rFonts w:ascii="Calibri" w:eastAsia="Calibri" w:hAnsi="Calibri" w:cs="Calibri"/>
                              <w:b/>
                              <w:bCs/>
                              <w:color w:val="auto"/>
                            </w:rPr>
                          </w:pPr>
                          <w:r>
                            <w:rPr>
                              <w:rFonts w:ascii="Calibri" w:eastAsia="Calibri" w:hAnsi="Calibri" w:cs="Calibri"/>
                            </w:rPr>
                            <w:t>Název akce</w:t>
                          </w:r>
                          <w:r w:rsidR="00DF0DE7">
                            <w:rPr>
                              <w:rFonts w:ascii="Calibri" w:eastAsia="Calibri" w:hAnsi="Calibri" w:cs="Calibri"/>
                            </w:rPr>
                            <w:t xml:space="preserve">: </w:t>
                          </w:r>
                          <w:r w:rsidR="00EC5EF7" w:rsidRPr="0090348E">
                            <w:rPr>
                              <w:rFonts w:ascii="Calibri" w:hAnsi="Calibri" w:cs="Calibri"/>
                              <w:b/>
                              <w:bCs/>
                              <w:sz w:val="22"/>
                              <w:szCs w:val="22"/>
                            </w:rPr>
                            <w:t>Inteligentní dopravní systém – upgrade ústředny</w:t>
                          </w:r>
                          <w:r>
                            <w:rPr>
                              <w:rFonts w:ascii="Calibri" w:hAnsi="Calibri"/>
                              <w:bCs/>
                              <w:color w:val="auto"/>
                            </w:rPr>
                            <w:tab/>
                            <w:t xml:space="preserve">      </w:t>
                          </w:r>
                          <w:r>
                            <w:rPr>
                              <w:rFonts w:ascii="Calibri" w:eastAsia="Calibri" w:hAnsi="Calibri" w:cs="Calibri"/>
                            </w:rPr>
                            <w:t xml:space="preserve">Smlouva o dílo č.: </w:t>
                          </w:r>
                          <w:r w:rsidRPr="00EC5EF7">
                            <w:rPr>
                              <w:rFonts w:ascii="Calibri" w:eastAsia="Calibri" w:hAnsi="Calibri" w:cs="Calibri"/>
                            </w:rPr>
                            <w:t>OD-VZMR-</w:t>
                          </w:r>
                          <w:r w:rsidR="002E0E46" w:rsidRPr="00EC5EF7">
                            <w:rPr>
                              <w:rFonts w:ascii="Calibri" w:eastAsia="Calibri" w:hAnsi="Calibri" w:cs="Calibri"/>
                            </w:rPr>
                            <w:t>202</w:t>
                          </w:r>
                          <w:r w:rsidR="00EC5EF7" w:rsidRPr="00EC5EF7">
                            <w:rPr>
                              <w:rFonts w:ascii="Calibri" w:eastAsia="Calibri" w:hAnsi="Calibri" w:cs="Calibri"/>
                            </w:rPr>
                            <w:t>5</w:t>
                          </w:r>
                          <w:r w:rsidRPr="00EC5EF7">
                            <w:rPr>
                              <w:rFonts w:ascii="Calibri" w:eastAsia="Calibri" w:hAnsi="Calibri" w:cs="Calibri"/>
                              <w:color w:val="auto"/>
                            </w:rPr>
                            <w:t>-</w:t>
                          </w:r>
                          <w:r w:rsidR="00EC5EF7">
                            <w:rPr>
                              <w:rFonts w:ascii="Calibri" w:eastAsia="Calibri" w:hAnsi="Calibri" w:cs="Calibri"/>
                              <w:b/>
                              <w:bCs/>
                              <w:color w:val="auto"/>
                            </w:rPr>
                            <w:t>1</w:t>
                          </w:r>
                        </w:p>
                        <w:p w14:paraId="00560F6A" w14:textId="3FD8B512" w:rsidR="00625EAF" w:rsidRDefault="00625EAF">
                          <w:pPr>
                            <w:pStyle w:val="Zhlavnebozpat20"/>
                            <w:tabs>
                              <w:tab w:val="right" w:pos="5966"/>
                            </w:tabs>
                          </w:pPr>
                        </w:p>
                      </w:txbxContent>
                    </wps:txbx>
                    <wps:bodyPr wrap="square" lIns="0" tIns="0" rIns="0" bIns="0">
                      <a:spAutoFit/>
                    </wps:bodyPr>
                  </wps:wsp>
                </a:graphicData>
              </a:graphic>
              <wp14:sizeRelH relativeFrom="margin">
                <wp14:pctWidth>0</wp14:pctWidth>
              </wp14:sizeRelH>
            </wp:anchor>
          </w:drawing>
        </mc:Choice>
        <mc:Fallback>
          <w:pict>
            <v:shapetype w14:anchorId="3A040D67" id="_x0000_t202" coordsize="21600,21600" o:spt="202" path="m,l,21600r21600,l21600,xe">
              <v:stroke joinstyle="miter"/>
              <v:path gradientshapeok="t" o:connecttype="rect"/>
            </v:shapetype>
            <v:shape id="Shape 7" o:spid="_x0000_s1026" type="#_x0000_t202" style="position:absolute;margin-left:0;margin-top:21.75pt;width:462.65pt;height:9.85pt;z-index:-44040179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" filled="f" stroked="f">
              <v:textbox style="mso-fit-shape-to-text:t" inset="0,0,0,0">
                <w:txbxContent>
                  <w:p w14:paraId="3F551991" w14:textId="702EE83A" w:rsidR="002D0D25" w:rsidRDefault="002D0D25" w:rsidP="002D0D25">
                    <w:pPr>
                      <w:pStyle w:val="Zhlavnebozpat20"/>
                      <w:tabs>
                        <w:tab w:val="right" w:pos="9000"/>
                      </w:tabs>
                      <w:rPr>
                        <w:rFonts w:ascii="Calibri" w:eastAsia="Calibri" w:hAnsi="Calibri" w:cs="Calibri"/>
                        <w:b/>
                        <w:bCs/>
                        <w:color w:val="auto"/>
                      </w:rPr>
                    </w:pPr>
                    <w:r>
                      <w:rPr>
                        <w:rFonts w:ascii="Calibri" w:eastAsia="Calibri" w:hAnsi="Calibri" w:cs="Calibri"/>
                      </w:rPr>
                      <w:t>Název akce</w:t>
                    </w:r>
                    <w:r w:rsidR="00DF0DE7">
                      <w:rPr>
                        <w:rFonts w:ascii="Calibri" w:eastAsia="Calibri" w:hAnsi="Calibri" w:cs="Calibri"/>
                      </w:rPr>
                      <w:t xml:space="preserve">: </w:t>
                    </w:r>
                    <w:r w:rsidR="00EC5EF7" w:rsidRPr="0090348E">
                      <w:rPr>
                        <w:rFonts w:ascii="Calibri" w:hAnsi="Calibri" w:cs="Calibri"/>
                        <w:b/>
                        <w:bCs/>
                        <w:sz w:val="22"/>
                        <w:szCs w:val="22"/>
                      </w:rPr>
                      <w:t>Inteligentní dopravní systém – upgrade ústředny</w:t>
                    </w:r>
                    <w:r>
                      <w:rPr>
                        <w:rFonts w:ascii="Calibri" w:hAnsi="Calibri"/>
                        <w:bCs/>
                        <w:color w:val="auto"/>
                      </w:rPr>
                      <w:tab/>
                      <w:t xml:space="preserve">      </w:t>
                    </w:r>
                    <w:r>
                      <w:rPr>
                        <w:rFonts w:ascii="Calibri" w:eastAsia="Calibri" w:hAnsi="Calibri" w:cs="Calibri"/>
                      </w:rPr>
                      <w:t xml:space="preserve">Smlouva o dílo č.: </w:t>
                    </w:r>
                    <w:r w:rsidRPr="00EC5EF7">
                      <w:rPr>
                        <w:rFonts w:ascii="Calibri" w:eastAsia="Calibri" w:hAnsi="Calibri" w:cs="Calibri"/>
                      </w:rPr>
                      <w:t>OD-VZMR-</w:t>
                    </w:r>
                    <w:r w:rsidR="002E0E46" w:rsidRPr="00EC5EF7">
                      <w:rPr>
                        <w:rFonts w:ascii="Calibri" w:eastAsia="Calibri" w:hAnsi="Calibri" w:cs="Calibri"/>
                      </w:rPr>
                      <w:t>202</w:t>
                    </w:r>
                    <w:r w:rsidR="00EC5EF7" w:rsidRPr="00EC5EF7">
                      <w:rPr>
                        <w:rFonts w:ascii="Calibri" w:eastAsia="Calibri" w:hAnsi="Calibri" w:cs="Calibri"/>
                      </w:rPr>
                      <w:t>5</w:t>
                    </w:r>
                    <w:r w:rsidRPr="00EC5EF7">
                      <w:rPr>
                        <w:rFonts w:ascii="Calibri" w:eastAsia="Calibri" w:hAnsi="Calibri" w:cs="Calibri"/>
                        <w:color w:val="auto"/>
                      </w:rPr>
                      <w:t>-</w:t>
                    </w:r>
                    <w:r w:rsidR="00EC5EF7">
                      <w:rPr>
                        <w:rFonts w:ascii="Calibri" w:eastAsia="Calibri" w:hAnsi="Calibri" w:cs="Calibri"/>
                        <w:b/>
                        <w:bCs/>
                        <w:color w:val="auto"/>
                      </w:rPr>
                      <w:t>1</w:t>
                    </w:r>
                  </w:p>
                  <w:p w14:paraId="00560F6A" w14:textId="3FD8B512" w:rsidR="00625EAF" w:rsidRDefault="00625EAF">
                    <w:pPr>
                      <w:pStyle w:val="Zhlavnebozpat20"/>
                      <w:tabs>
                        <w:tab w:val="right" w:pos="5966"/>
                      </w:tabs>
                    </w:pP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5AB6" w14:textId="77777777" w:rsidR="00BD3DFA" w:rsidRDefault="00F17FFC">
    <w:pPr>
      <w:spacing w:line="1" w:lineRule="exact"/>
    </w:pPr>
    <w:r>
      <w:rPr>
        <w:noProof/>
        <w:lang w:bidi="ar-SA"/>
      </w:rPr>
      <mc:AlternateContent>
        <mc:Choice Requires="wps">
          <w:drawing>
            <wp:anchor distT="0" distB="0" distL="0" distR="0" simplePos="0" relativeHeight="62914694" behindDoc="1" locked="0" layoutInCell="1" allowOverlap="1" wp14:anchorId="5A4C0C4F" wp14:editId="45E6C221">
              <wp:simplePos x="0" y="0"/>
              <wp:positionH relativeFrom="page">
                <wp:align>right</wp:align>
              </wp:positionH>
              <wp:positionV relativeFrom="page">
                <wp:posOffset>285750</wp:posOffset>
              </wp:positionV>
              <wp:extent cx="6686550" cy="151765"/>
              <wp:effectExtent l="0" t="0" r="0" b="0"/>
              <wp:wrapNone/>
              <wp:docPr id="11" name="Shape 11"/>
              <wp:cNvGraphicFramePr/>
              <a:graphic xmlns:a="http://schemas.openxmlformats.org/drawingml/2006/main">
                <a:graphicData uri="http://schemas.microsoft.com/office/word/2010/wordprocessingShape">
                  <wps:wsp>
                    <wps:cNvSpPr txBox="1"/>
                    <wps:spPr>
                      <a:xfrm>
                        <a:off x="0" y="0"/>
                        <a:ext cx="6686550" cy="151765"/>
                      </a:xfrm>
                      <a:prstGeom prst="rect">
                        <a:avLst/>
                      </a:prstGeom>
                      <a:noFill/>
                    </wps:spPr>
                    <wps:txbx>
                      <w:txbxContent>
                        <w:p w14:paraId="57C9606D" w14:textId="3210FDFA" w:rsidR="00BD3DFA" w:rsidRPr="003B4CB0" w:rsidRDefault="00F17FFC" w:rsidP="003B4CB0">
                          <w:pPr>
                            <w:pStyle w:val="BodyText21"/>
                            <w:jc w:val="left"/>
                            <w:rPr>
                              <w:rFonts w:asciiTheme="minorHAnsi" w:hAnsiTheme="minorHAnsi" w:cstheme="minorHAnsi"/>
                              <w:b/>
                              <w:bCs/>
                              <w:snapToGrid w:val="0"/>
                              <w:color w:val="auto"/>
                              <w:sz w:val="36"/>
                              <w:szCs w:val="36"/>
                            </w:rPr>
                          </w:pPr>
                          <w:r>
                            <w:rPr>
                              <w:rFonts w:ascii="Calibri" w:eastAsia="Calibri" w:hAnsi="Calibri" w:cs="Calibri"/>
                            </w:rPr>
                            <w:t xml:space="preserve">Název akce: </w:t>
                          </w:r>
                          <w:r w:rsidR="0090348E" w:rsidRPr="0090348E">
                            <w:rPr>
                              <w:rFonts w:ascii="Calibri" w:hAnsi="Calibri" w:cs="Calibri"/>
                              <w:b/>
                              <w:bCs/>
                              <w:sz w:val="22"/>
                              <w:szCs w:val="22"/>
                            </w:rPr>
                            <w:t>Inteligentní dopravní systém – upgrade ústředny</w:t>
                          </w:r>
                          <w:r w:rsidR="003B4CB0">
                            <w:rPr>
                              <w:rFonts w:asciiTheme="minorHAnsi" w:hAnsiTheme="minorHAnsi" w:cstheme="minorHAnsi"/>
                              <w:snapToGrid w:val="0"/>
                              <w:color w:val="auto"/>
                              <w:sz w:val="22"/>
                              <w:szCs w:val="22"/>
                            </w:rPr>
                            <w:tab/>
                          </w:r>
                          <w:r w:rsidR="003B4CB0">
                            <w:rPr>
                              <w:rFonts w:asciiTheme="minorHAnsi" w:hAnsiTheme="minorHAnsi" w:cstheme="minorHAnsi"/>
                              <w:snapToGrid w:val="0"/>
                              <w:color w:val="auto"/>
                              <w:sz w:val="22"/>
                              <w:szCs w:val="22"/>
                            </w:rPr>
                            <w:tab/>
                            <w:t xml:space="preserve"> </w:t>
                          </w:r>
                          <w:r w:rsidR="009145C9">
                            <w:rPr>
                              <w:rFonts w:ascii="Calibri" w:hAnsi="Calibri"/>
                              <w:bCs/>
                              <w:color w:val="auto"/>
                            </w:rPr>
                            <w:t xml:space="preserve">   </w:t>
                          </w:r>
                          <w:r w:rsidR="00296EEA">
                            <w:rPr>
                              <w:rFonts w:ascii="Calibri" w:hAnsi="Calibri"/>
                              <w:bCs/>
                              <w:color w:val="auto"/>
                            </w:rPr>
                            <w:t xml:space="preserve"> </w:t>
                          </w:r>
                          <w:r>
                            <w:rPr>
                              <w:rFonts w:ascii="Calibri" w:eastAsia="Calibri" w:hAnsi="Calibri" w:cs="Calibri"/>
                            </w:rPr>
                            <w:t xml:space="preserve">Smlouva o dílo č.: </w:t>
                          </w:r>
                          <w:r w:rsidR="00D160F2">
                            <w:rPr>
                              <w:rFonts w:ascii="Calibri" w:eastAsia="Calibri" w:hAnsi="Calibri" w:cs="Calibri"/>
                            </w:rPr>
                            <w:t>OD</w:t>
                          </w:r>
                          <w:r>
                            <w:rPr>
                              <w:rFonts w:ascii="Calibri" w:eastAsia="Calibri" w:hAnsi="Calibri" w:cs="Calibri"/>
                            </w:rPr>
                            <w:t>-VZMR-</w:t>
                          </w:r>
                          <w:r w:rsidR="002E0E46">
                            <w:rPr>
                              <w:rFonts w:ascii="Calibri" w:eastAsia="Calibri" w:hAnsi="Calibri" w:cs="Calibri"/>
                            </w:rPr>
                            <w:t>202</w:t>
                          </w:r>
                          <w:r w:rsidR="0090348E">
                            <w:rPr>
                              <w:rFonts w:ascii="Calibri" w:eastAsia="Calibri" w:hAnsi="Calibri" w:cs="Calibri"/>
                            </w:rPr>
                            <w:t>5</w:t>
                          </w:r>
                          <w:r w:rsidRPr="005546E7">
                            <w:rPr>
                              <w:rFonts w:ascii="Calibri" w:eastAsia="Calibri" w:hAnsi="Calibri" w:cs="Calibri"/>
                              <w:color w:val="auto"/>
                            </w:rPr>
                            <w:t>-</w:t>
                          </w:r>
                          <w:r w:rsidR="0090348E">
                            <w:rPr>
                              <w:rFonts w:ascii="Calibri" w:eastAsia="Calibri" w:hAnsi="Calibri" w:cs="Calibri"/>
                              <w:b/>
                              <w:bCs/>
                              <w:color w:val="auto"/>
                            </w:rPr>
                            <w:t>1</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A4C0C4F" id="_x0000_t202" coordsize="21600,21600" o:spt="202" path="m,l,21600r21600,l21600,xe">
              <v:stroke joinstyle="miter"/>
              <v:path gradientshapeok="t" o:connecttype="rect"/>
            </v:shapetype>
            <v:shape id="Shape 11" o:spid="_x0000_s1028" type="#_x0000_t202" style="position:absolute;margin-left:475.3pt;margin-top:22.5pt;width:526.5pt;height:11.95pt;z-index:-440401786;visibility:visible;mso-wrap-style:square;mso-width-percent:0;mso-height-percent:0;mso-wrap-distance-left:0;mso-wrap-distance-top:0;mso-wrap-distance-right:0;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" filled="f" stroked="f">
              <v:textbox inset="0,0,0,0">
                <w:txbxContent>
                  <w:p w14:paraId="57C9606D" w14:textId="3210FDFA" w:rsidR="00BD3DFA" w:rsidRPr="003B4CB0" w:rsidRDefault="00F17FFC" w:rsidP="003B4CB0">
                    <w:pPr>
                      <w:pStyle w:val="BodyText21"/>
                      <w:jc w:val="left"/>
                      <w:rPr>
                        <w:rFonts w:asciiTheme="minorHAnsi" w:hAnsiTheme="minorHAnsi" w:cstheme="minorHAnsi"/>
                        <w:b/>
                        <w:bCs/>
                        <w:snapToGrid w:val="0"/>
                        <w:color w:val="auto"/>
                        <w:sz w:val="36"/>
                        <w:szCs w:val="36"/>
                      </w:rPr>
                    </w:pPr>
                    <w:r>
                      <w:rPr>
                        <w:rFonts w:ascii="Calibri" w:eastAsia="Calibri" w:hAnsi="Calibri" w:cs="Calibri"/>
                      </w:rPr>
                      <w:t xml:space="preserve">Název akce: </w:t>
                    </w:r>
                    <w:r w:rsidR="0090348E" w:rsidRPr="0090348E">
                      <w:rPr>
                        <w:rFonts w:ascii="Calibri" w:hAnsi="Calibri" w:cs="Calibri"/>
                        <w:b/>
                        <w:bCs/>
                        <w:sz w:val="22"/>
                        <w:szCs w:val="22"/>
                      </w:rPr>
                      <w:t>Inteligentní dopravní systém – upgrade ústředny</w:t>
                    </w:r>
                    <w:r w:rsidR="003B4CB0">
                      <w:rPr>
                        <w:rFonts w:asciiTheme="minorHAnsi" w:hAnsiTheme="minorHAnsi" w:cstheme="minorHAnsi"/>
                        <w:snapToGrid w:val="0"/>
                        <w:color w:val="auto"/>
                        <w:sz w:val="22"/>
                        <w:szCs w:val="22"/>
                      </w:rPr>
                      <w:tab/>
                    </w:r>
                    <w:r w:rsidR="003B4CB0">
                      <w:rPr>
                        <w:rFonts w:asciiTheme="minorHAnsi" w:hAnsiTheme="minorHAnsi" w:cstheme="minorHAnsi"/>
                        <w:snapToGrid w:val="0"/>
                        <w:color w:val="auto"/>
                        <w:sz w:val="22"/>
                        <w:szCs w:val="22"/>
                      </w:rPr>
                      <w:tab/>
                      <w:t xml:space="preserve"> </w:t>
                    </w:r>
                    <w:r w:rsidR="009145C9">
                      <w:rPr>
                        <w:rFonts w:ascii="Calibri" w:hAnsi="Calibri"/>
                        <w:bCs/>
                        <w:color w:val="auto"/>
                      </w:rPr>
                      <w:t xml:space="preserve">   </w:t>
                    </w:r>
                    <w:r w:rsidR="00296EEA">
                      <w:rPr>
                        <w:rFonts w:ascii="Calibri" w:hAnsi="Calibri"/>
                        <w:bCs/>
                        <w:color w:val="auto"/>
                      </w:rPr>
                      <w:t xml:space="preserve"> </w:t>
                    </w:r>
                    <w:r>
                      <w:rPr>
                        <w:rFonts w:ascii="Calibri" w:eastAsia="Calibri" w:hAnsi="Calibri" w:cs="Calibri"/>
                      </w:rPr>
                      <w:t xml:space="preserve">Smlouva o dílo č.: </w:t>
                    </w:r>
                    <w:r w:rsidR="00D160F2">
                      <w:rPr>
                        <w:rFonts w:ascii="Calibri" w:eastAsia="Calibri" w:hAnsi="Calibri" w:cs="Calibri"/>
                      </w:rPr>
                      <w:t>OD</w:t>
                    </w:r>
                    <w:r>
                      <w:rPr>
                        <w:rFonts w:ascii="Calibri" w:eastAsia="Calibri" w:hAnsi="Calibri" w:cs="Calibri"/>
                      </w:rPr>
                      <w:t>-VZMR-</w:t>
                    </w:r>
                    <w:r w:rsidR="002E0E46">
                      <w:rPr>
                        <w:rFonts w:ascii="Calibri" w:eastAsia="Calibri" w:hAnsi="Calibri" w:cs="Calibri"/>
                      </w:rPr>
                      <w:t>202</w:t>
                    </w:r>
                    <w:r w:rsidR="0090348E">
                      <w:rPr>
                        <w:rFonts w:ascii="Calibri" w:eastAsia="Calibri" w:hAnsi="Calibri" w:cs="Calibri"/>
                      </w:rPr>
                      <w:t>5</w:t>
                    </w:r>
                    <w:r w:rsidRPr="005546E7">
                      <w:rPr>
                        <w:rFonts w:ascii="Calibri" w:eastAsia="Calibri" w:hAnsi="Calibri" w:cs="Calibri"/>
                        <w:color w:val="auto"/>
                      </w:rPr>
                      <w:t>-</w:t>
                    </w:r>
                    <w:r w:rsidR="0090348E">
                      <w:rPr>
                        <w:rFonts w:ascii="Calibri" w:eastAsia="Calibri" w:hAnsi="Calibri" w:cs="Calibri"/>
                        <w:b/>
                        <w:bCs/>
                        <w:color w:val="auto"/>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71C"/>
    <w:multiLevelType w:val="multilevel"/>
    <w:tmpl w:val="B4C6BDF6"/>
    <w:lvl w:ilvl="0">
      <w:start w:val="2"/>
      <w:numFmt w:val="upperRoman"/>
      <w:lvlText w:val="%1."/>
      <w:lvlJc w:val="left"/>
      <w:pPr>
        <w:ind w:left="0" w:firstLine="0"/>
      </w:pPr>
      <w:rPr>
        <w:rFonts w:ascii="Calibri" w:eastAsia="Calibri" w:hAnsi="Calibri" w:cs="Calibri" w:hint="default"/>
        <w:b/>
        <w:bCs/>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D0527F3"/>
    <w:multiLevelType w:val="hybridMultilevel"/>
    <w:tmpl w:val="84DC8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651C55"/>
    <w:multiLevelType w:val="hybridMultilevel"/>
    <w:tmpl w:val="2BA49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733E6C"/>
    <w:multiLevelType w:val="multilevel"/>
    <w:tmpl w:val="DCCC133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A509C0"/>
    <w:multiLevelType w:val="hybridMultilevel"/>
    <w:tmpl w:val="FFFFFFFF"/>
    <w:lvl w:ilvl="0" w:tplc="04050001">
      <w:start w:val="1"/>
      <w:numFmt w:val="bullet"/>
      <w:lvlText w:val=""/>
      <w:lvlJc w:val="left"/>
      <w:pPr>
        <w:tabs>
          <w:tab w:val="num" w:pos="1845"/>
        </w:tabs>
        <w:ind w:left="1845"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6" w15:restartNumberingAfterBreak="0">
    <w:nsid w:val="231C158F"/>
    <w:multiLevelType w:val="hybridMultilevel"/>
    <w:tmpl w:val="63BEE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7812EB"/>
    <w:multiLevelType w:val="multilevel"/>
    <w:tmpl w:val="07EEAA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051980"/>
    <w:multiLevelType w:val="multilevel"/>
    <w:tmpl w:val="10DE84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A744E"/>
    <w:multiLevelType w:val="multilevel"/>
    <w:tmpl w:val="5B5E89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660FBF"/>
    <w:multiLevelType w:val="multilevel"/>
    <w:tmpl w:val="A706FA90"/>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952D71"/>
    <w:multiLevelType w:val="hybridMultilevel"/>
    <w:tmpl w:val="777E9822"/>
    <w:lvl w:ilvl="0" w:tplc="B0DEC2EC">
      <w:start w:val="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38C7644C"/>
    <w:multiLevelType w:val="multilevel"/>
    <w:tmpl w:val="1D9656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15F1A"/>
    <w:multiLevelType w:val="hybridMultilevel"/>
    <w:tmpl w:val="39BC70A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70862C3E">
      <w:start w:val="1"/>
      <w:numFmt w:val="decimal"/>
      <w:lvlText w:val="%4."/>
      <w:lvlJc w:val="left"/>
      <w:pPr>
        <w:tabs>
          <w:tab w:val="num" w:pos="360"/>
        </w:tabs>
        <w:ind w:left="360" w:hanging="360"/>
      </w:pPr>
      <w:rPr>
        <w:rFonts w:cs="Times New Roman"/>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441E65C9"/>
    <w:multiLevelType w:val="hybridMultilevel"/>
    <w:tmpl w:val="DF787C38"/>
    <w:lvl w:ilvl="0" w:tplc="6038CAC8">
      <w:numFmt w:val="bullet"/>
      <w:lvlText w:val="-"/>
      <w:lvlJc w:val="left"/>
      <w:pPr>
        <w:tabs>
          <w:tab w:val="num" w:pos="720"/>
        </w:tabs>
        <w:ind w:left="720" w:hanging="360"/>
      </w:pPr>
      <w:rPr>
        <w:rFonts w:ascii="FrankfurtGothic CE" w:eastAsia="MS Mincho" w:hAnsi="FrankfurtGothic CE" w:cs="Courier New" w:hint="default"/>
        <w:sz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C29AB"/>
    <w:multiLevelType w:val="multilevel"/>
    <w:tmpl w:val="8D3CAE6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6C6C16"/>
    <w:multiLevelType w:val="multilevel"/>
    <w:tmpl w:val="AD422C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C86BF8"/>
    <w:multiLevelType w:val="hybridMultilevel"/>
    <w:tmpl w:val="E7A2DF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360"/>
        </w:tabs>
        <w:ind w:left="360" w:hanging="360"/>
      </w:pPr>
      <w:rPr>
        <w:color w:val="auto"/>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E8C15BA"/>
    <w:multiLevelType w:val="hybridMultilevel"/>
    <w:tmpl w:val="A6941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6A2C3C"/>
    <w:multiLevelType w:val="hybridMultilevel"/>
    <w:tmpl w:val="5DE8E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8B1B18"/>
    <w:multiLevelType w:val="multilevel"/>
    <w:tmpl w:val="1916DF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DB3683"/>
    <w:multiLevelType w:val="hybridMultilevel"/>
    <w:tmpl w:val="E482D91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EA431D"/>
    <w:multiLevelType w:val="multilevel"/>
    <w:tmpl w:val="0840BD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A93606"/>
    <w:multiLevelType w:val="hybridMultilevel"/>
    <w:tmpl w:val="6B4008CC"/>
    <w:lvl w:ilvl="0" w:tplc="1E6A50A4">
      <w:start w:val="2"/>
      <w:numFmt w:val="upperRoman"/>
      <w:lvlText w:val="%1."/>
      <w:lvlJc w:val="left"/>
      <w:pPr>
        <w:ind w:left="1004"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D46E9D"/>
    <w:multiLevelType w:val="hybridMultilevel"/>
    <w:tmpl w:val="04A0F1D2"/>
    <w:lvl w:ilvl="0" w:tplc="7BCCB7A6">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6" w15:restartNumberingAfterBreak="0">
    <w:nsid w:val="75580FEC"/>
    <w:multiLevelType w:val="multilevel"/>
    <w:tmpl w:val="0D806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1708D3"/>
    <w:multiLevelType w:val="multilevel"/>
    <w:tmpl w:val="6186BB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2640571">
    <w:abstractNumId w:val="3"/>
  </w:num>
  <w:num w:numId="2" w16cid:durableId="252520608">
    <w:abstractNumId w:val="7"/>
  </w:num>
  <w:num w:numId="3" w16cid:durableId="266624635">
    <w:abstractNumId w:val="26"/>
  </w:num>
  <w:num w:numId="4" w16cid:durableId="1980646785">
    <w:abstractNumId w:val="16"/>
  </w:num>
  <w:num w:numId="5" w16cid:durableId="2133547374">
    <w:abstractNumId w:val="23"/>
  </w:num>
  <w:num w:numId="6" w16cid:durableId="1058239962">
    <w:abstractNumId w:val="17"/>
  </w:num>
  <w:num w:numId="7" w16cid:durableId="1286425861">
    <w:abstractNumId w:val="13"/>
  </w:num>
  <w:num w:numId="8" w16cid:durableId="1062605263">
    <w:abstractNumId w:val="10"/>
  </w:num>
  <w:num w:numId="9" w16cid:durableId="1573614397">
    <w:abstractNumId w:val="8"/>
  </w:num>
  <w:num w:numId="10" w16cid:durableId="1254584248">
    <w:abstractNumId w:val="9"/>
  </w:num>
  <w:num w:numId="11" w16cid:durableId="1994947024">
    <w:abstractNumId w:val="21"/>
  </w:num>
  <w:num w:numId="12" w16cid:durableId="2035302842">
    <w:abstractNumId w:val="27"/>
  </w:num>
  <w:num w:numId="13" w16cid:durableId="1340691102">
    <w:abstractNumId w:val="11"/>
  </w:num>
  <w:num w:numId="14" w16cid:durableId="505363351">
    <w:abstractNumId w:val="14"/>
  </w:num>
  <w:num w:numId="15" w16cid:durableId="383069910">
    <w:abstractNumId w:val="4"/>
  </w:num>
  <w:num w:numId="16" w16cid:durableId="1005984980">
    <w:abstractNumId w:val="15"/>
  </w:num>
  <w:num w:numId="17" w16cid:durableId="1190797740">
    <w:abstractNumId w:val="25"/>
  </w:num>
  <w:num w:numId="18" w16cid:durableId="1847138140">
    <w:abstractNumId w:val="19"/>
  </w:num>
  <w:num w:numId="19" w16cid:durableId="1013797176">
    <w:abstractNumId w:val="6"/>
  </w:num>
  <w:num w:numId="20" w16cid:durableId="920259560">
    <w:abstractNumId w:val="18"/>
  </w:num>
  <w:num w:numId="21" w16cid:durableId="1470902925">
    <w:abstractNumId w:val="22"/>
  </w:num>
  <w:num w:numId="22" w16cid:durableId="4018002">
    <w:abstractNumId w:val="24"/>
  </w:num>
  <w:num w:numId="23" w16cid:durableId="1920822397">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8135622">
    <w:abstractNumId w:val="20"/>
  </w:num>
  <w:num w:numId="25" w16cid:durableId="486241941">
    <w:abstractNumId w:val="0"/>
  </w:num>
  <w:num w:numId="26" w16cid:durableId="1120414992">
    <w:abstractNumId w:val="2"/>
  </w:num>
  <w:num w:numId="27" w16cid:durableId="521281197">
    <w:abstractNumId w:val="1"/>
  </w:num>
  <w:num w:numId="28" w16cid:durableId="838807693">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FA"/>
    <w:rsid w:val="000021F9"/>
    <w:rsid w:val="00003381"/>
    <w:rsid w:val="00003BBF"/>
    <w:rsid w:val="00005321"/>
    <w:rsid w:val="00006097"/>
    <w:rsid w:val="00013F41"/>
    <w:rsid w:val="00017A9E"/>
    <w:rsid w:val="00025F44"/>
    <w:rsid w:val="00027ED0"/>
    <w:rsid w:val="000324E0"/>
    <w:rsid w:val="00040896"/>
    <w:rsid w:val="00042191"/>
    <w:rsid w:val="00046DCA"/>
    <w:rsid w:val="00050825"/>
    <w:rsid w:val="00055DA7"/>
    <w:rsid w:val="00064B5A"/>
    <w:rsid w:val="000669E8"/>
    <w:rsid w:val="00067CF5"/>
    <w:rsid w:val="0007051C"/>
    <w:rsid w:val="00076BFF"/>
    <w:rsid w:val="00077434"/>
    <w:rsid w:val="00081043"/>
    <w:rsid w:val="00081643"/>
    <w:rsid w:val="00084D9A"/>
    <w:rsid w:val="00085F6C"/>
    <w:rsid w:val="0008655C"/>
    <w:rsid w:val="00087D20"/>
    <w:rsid w:val="00091A9D"/>
    <w:rsid w:val="00095913"/>
    <w:rsid w:val="00096F98"/>
    <w:rsid w:val="000A5175"/>
    <w:rsid w:val="000B5013"/>
    <w:rsid w:val="000C1884"/>
    <w:rsid w:val="000C2626"/>
    <w:rsid w:val="000C29D5"/>
    <w:rsid w:val="000C742A"/>
    <w:rsid w:val="000D2BB1"/>
    <w:rsid w:val="000D406A"/>
    <w:rsid w:val="000E3878"/>
    <w:rsid w:val="000F045B"/>
    <w:rsid w:val="000F142C"/>
    <w:rsid w:val="000F216E"/>
    <w:rsid w:val="000F281D"/>
    <w:rsid w:val="00106265"/>
    <w:rsid w:val="00114BFE"/>
    <w:rsid w:val="00116FBA"/>
    <w:rsid w:val="00117E50"/>
    <w:rsid w:val="00131102"/>
    <w:rsid w:val="0013226D"/>
    <w:rsid w:val="00134D6D"/>
    <w:rsid w:val="00143AF3"/>
    <w:rsid w:val="0014625C"/>
    <w:rsid w:val="0015738C"/>
    <w:rsid w:val="0016199B"/>
    <w:rsid w:val="001712E1"/>
    <w:rsid w:val="00174D8B"/>
    <w:rsid w:val="00175E8A"/>
    <w:rsid w:val="001800BD"/>
    <w:rsid w:val="00194A29"/>
    <w:rsid w:val="001952B9"/>
    <w:rsid w:val="00195480"/>
    <w:rsid w:val="001A01A8"/>
    <w:rsid w:val="001A7EF4"/>
    <w:rsid w:val="001B193E"/>
    <w:rsid w:val="001B3E7A"/>
    <w:rsid w:val="001C35ED"/>
    <w:rsid w:val="001D4B09"/>
    <w:rsid w:val="001E3965"/>
    <w:rsid w:val="001E43EE"/>
    <w:rsid w:val="001E5818"/>
    <w:rsid w:val="001E5970"/>
    <w:rsid w:val="001F2ADF"/>
    <w:rsid w:val="001F578E"/>
    <w:rsid w:val="002065FD"/>
    <w:rsid w:val="002070B3"/>
    <w:rsid w:val="00212CA0"/>
    <w:rsid w:val="0021641D"/>
    <w:rsid w:val="00226573"/>
    <w:rsid w:val="00227EE8"/>
    <w:rsid w:val="00230F5B"/>
    <w:rsid w:val="00231489"/>
    <w:rsid w:val="00234AD7"/>
    <w:rsid w:val="00236741"/>
    <w:rsid w:val="00242AF4"/>
    <w:rsid w:val="002437DA"/>
    <w:rsid w:val="00256CA8"/>
    <w:rsid w:val="00257A0F"/>
    <w:rsid w:val="0027406E"/>
    <w:rsid w:val="0027431F"/>
    <w:rsid w:val="00274E98"/>
    <w:rsid w:val="00275806"/>
    <w:rsid w:val="002857C9"/>
    <w:rsid w:val="00291CA8"/>
    <w:rsid w:val="00296EEA"/>
    <w:rsid w:val="002971AE"/>
    <w:rsid w:val="002972C9"/>
    <w:rsid w:val="002973F9"/>
    <w:rsid w:val="002A2378"/>
    <w:rsid w:val="002A2ACC"/>
    <w:rsid w:val="002B319E"/>
    <w:rsid w:val="002B3EBA"/>
    <w:rsid w:val="002B7D81"/>
    <w:rsid w:val="002C0C4C"/>
    <w:rsid w:val="002C4A4C"/>
    <w:rsid w:val="002C5B79"/>
    <w:rsid w:val="002C6812"/>
    <w:rsid w:val="002C68AD"/>
    <w:rsid w:val="002C7CA7"/>
    <w:rsid w:val="002D0514"/>
    <w:rsid w:val="002D056A"/>
    <w:rsid w:val="002D0D25"/>
    <w:rsid w:val="002D4D7A"/>
    <w:rsid w:val="002D7C04"/>
    <w:rsid w:val="002E0E46"/>
    <w:rsid w:val="002E2447"/>
    <w:rsid w:val="002E24B6"/>
    <w:rsid w:val="002E46CA"/>
    <w:rsid w:val="002F036F"/>
    <w:rsid w:val="002F0738"/>
    <w:rsid w:val="00301870"/>
    <w:rsid w:val="00301F35"/>
    <w:rsid w:val="00304F92"/>
    <w:rsid w:val="00305840"/>
    <w:rsid w:val="0030595C"/>
    <w:rsid w:val="003139E5"/>
    <w:rsid w:val="0031518D"/>
    <w:rsid w:val="00315322"/>
    <w:rsid w:val="003205BE"/>
    <w:rsid w:val="003236E9"/>
    <w:rsid w:val="00325FAC"/>
    <w:rsid w:val="00326244"/>
    <w:rsid w:val="00337BFE"/>
    <w:rsid w:val="00353656"/>
    <w:rsid w:val="00362AC5"/>
    <w:rsid w:val="003744AE"/>
    <w:rsid w:val="0038115B"/>
    <w:rsid w:val="00387DA8"/>
    <w:rsid w:val="0039077B"/>
    <w:rsid w:val="003957A7"/>
    <w:rsid w:val="00397831"/>
    <w:rsid w:val="003A28DE"/>
    <w:rsid w:val="003A498D"/>
    <w:rsid w:val="003A7FA0"/>
    <w:rsid w:val="003B4CB0"/>
    <w:rsid w:val="003B623D"/>
    <w:rsid w:val="003B7F2B"/>
    <w:rsid w:val="003D63C6"/>
    <w:rsid w:val="003E57CE"/>
    <w:rsid w:val="003F2200"/>
    <w:rsid w:val="003F36BE"/>
    <w:rsid w:val="00407968"/>
    <w:rsid w:val="00407A6A"/>
    <w:rsid w:val="00420908"/>
    <w:rsid w:val="00421B1A"/>
    <w:rsid w:val="00431D9E"/>
    <w:rsid w:val="0044294E"/>
    <w:rsid w:val="0044324F"/>
    <w:rsid w:val="00447459"/>
    <w:rsid w:val="0045173A"/>
    <w:rsid w:val="00454BA4"/>
    <w:rsid w:val="00455A85"/>
    <w:rsid w:val="004617FD"/>
    <w:rsid w:val="00464539"/>
    <w:rsid w:val="00465D77"/>
    <w:rsid w:val="004728E3"/>
    <w:rsid w:val="0048404B"/>
    <w:rsid w:val="004859C8"/>
    <w:rsid w:val="00491273"/>
    <w:rsid w:val="00496DFE"/>
    <w:rsid w:val="004A0BA0"/>
    <w:rsid w:val="004A6CC3"/>
    <w:rsid w:val="004A770F"/>
    <w:rsid w:val="004B0C3F"/>
    <w:rsid w:val="004B3661"/>
    <w:rsid w:val="004B37F5"/>
    <w:rsid w:val="004B4EFB"/>
    <w:rsid w:val="004D3F89"/>
    <w:rsid w:val="004E1B45"/>
    <w:rsid w:val="004E2A06"/>
    <w:rsid w:val="004F05FA"/>
    <w:rsid w:val="004F6BEF"/>
    <w:rsid w:val="004F6C54"/>
    <w:rsid w:val="00504341"/>
    <w:rsid w:val="00510AB6"/>
    <w:rsid w:val="00521BD4"/>
    <w:rsid w:val="00536DBF"/>
    <w:rsid w:val="005379B4"/>
    <w:rsid w:val="00537E65"/>
    <w:rsid w:val="00541069"/>
    <w:rsid w:val="00543239"/>
    <w:rsid w:val="005461FD"/>
    <w:rsid w:val="005546E7"/>
    <w:rsid w:val="0056692F"/>
    <w:rsid w:val="005718E0"/>
    <w:rsid w:val="00574C54"/>
    <w:rsid w:val="00574CA4"/>
    <w:rsid w:val="00575869"/>
    <w:rsid w:val="0058756A"/>
    <w:rsid w:val="00587D6F"/>
    <w:rsid w:val="005915E1"/>
    <w:rsid w:val="005A00DF"/>
    <w:rsid w:val="005A3459"/>
    <w:rsid w:val="005A429D"/>
    <w:rsid w:val="005B682B"/>
    <w:rsid w:val="005C6DBA"/>
    <w:rsid w:val="005D02A8"/>
    <w:rsid w:val="005D227B"/>
    <w:rsid w:val="005D2BC9"/>
    <w:rsid w:val="005D71C6"/>
    <w:rsid w:val="005E740A"/>
    <w:rsid w:val="005E7659"/>
    <w:rsid w:val="00603971"/>
    <w:rsid w:val="00616263"/>
    <w:rsid w:val="00620C4D"/>
    <w:rsid w:val="00622557"/>
    <w:rsid w:val="00625EAF"/>
    <w:rsid w:val="0063071B"/>
    <w:rsid w:val="006308AA"/>
    <w:rsid w:val="0063199D"/>
    <w:rsid w:val="006364DF"/>
    <w:rsid w:val="006408C8"/>
    <w:rsid w:val="00641359"/>
    <w:rsid w:val="00646026"/>
    <w:rsid w:val="0065685C"/>
    <w:rsid w:val="00661C2D"/>
    <w:rsid w:val="00664769"/>
    <w:rsid w:val="0066677C"/>
    <w:rsid w:val="00685AD1"/>
    <w:rsid w:val="006972FC"/>
    <w:rsid w:val="006B10A1"/>
    <w:rsid w:val="006B1D2D"/>
    <w:rsid w:val="006C4001"/>
    <w:rsid w:val="006C60C5"/>
    <w:rsid w:val="006D0C80"/>
    <w:rsid w:val="006D4A52"/>
    <w:rsid w:val="006D606A"/>
    <w:rsid w:val="006E0F5B"/>
    <w:rsid w:val="006E352D"/>
    <w:rsid w:val="006F08F8"/>
    <w:rsid w:val="00701259"/>
    <w:rsid w:val="007037B7"/>
    <w:rsid w:val="0071327C"/>
    <w:rsid w:val="00717BB3"/>
    <w:rsid w:val="007220BE"/>
    <w:rsid w:val="00722ADC"/>
    <w:rsid w:val="0072495B"/>
    <w:rsid w:val="007302EF"/>
    <w:rsid w:val="00730F3B"/>
    <w:rsid w:val="007356DA"/>
    <w:rsid w:val="00737079"/>
    <w:rsid w:val="007373A1"/>
    <w:rsid w:val="00744F27"/>
    <w:rsid w:val="00750C99"/>
    <w:rsid w:val="007554F3"/>
    <w:rsid w:val="0075625E"/>
    <w:rsid w:val="00763914"/>
    <w:rsid w:val="00765F3F"/>
    <w:rsid w:val="00771172"/>
    <w:rsid w:val="0077790A"/>
    <w:rsid w:val="0078213C"/>
    <w:rsid w:val="007905D6"/>
    <w:rsid w:val="007941DF"/>
    <w:rsid w:val="0079591A"/>
    <w:rsid w:val="007A015C"/>
    <w:rsid w:val="007A17EF"/>
    <w:rsid w:val="007A1CB6"/>
    <w:rsid w:val="007A2809"/>
    <w:rsid w:val="007A2F06"/>
    <w:rsid w:val="007A6942"/>
    <w:rsid w:val="007B0A58"/>
    <w:rsid w:val="007B28A4"/>
    <w:rsid w:val="007C0858"/>
    <w:rsid w:val="007C1589"/>
    <w:rsid w:val="007D2526"/>
    <w:rsid w:val="007D4114"/>
    <w:rsid w:val="007D457B"/>
    <w:rsid w:val="007D5962"/>
    <w:rsid w:val="007D7AAC"/>
    <w:rsid w:val="007E0DEA"/>
    <w:rsid w:val="007E27D8"/>
    <w:rsid w:val="00817BC8"/>
    <w:rsid w:val="00820603"/>
    <w:rsid w:val="00821D34"/>
    <w:rsid w:val="0082266B"/>
    <w:rsid w:val="0082610F"/>
    <w:rsid w:val="00826827"/>
    <w:rsid w:val="00831358"/>
    <w:rsid w:val="00831656"/>
    <w:rsid w:val="00833B3B"/>
    <w:rsid w:val="00834279"/>
    <w:rsid w:val="0084694A"/>
    <w:rsid w:val="00846C80"/>
    <w:rsid w:val="00847AF0"/>
    <w:rsid w:val="00850AAC"/>
    <w:rsid w:val="00852B93"/>
    <w:rsid w:val="008561EB"/>
    <w:rsid w:val="00863CC3"/>
    <w:rsid w:val="0086775D"/>
    <w:rsid w:val="00873AC9"/>
    <w:rsid w:val="00875DAB"/>
    <w:rsid w:val="00880217"/>
    <w:rsid w:val="00883546"/>
    <w:rsid w:val="008857DF"/>
    <w:rsid w:val="00890450"/>
    <w:rsid w:val="00892D39"/>
    <w:rsid w:val="00897433"/>
    <w:rsid w:val="00897B82"/>
    <w:rsid w:val="008A0F62"/>
    <w:rsid w:val="008A3D20"/>
    <w:rsid w:val="008C26B2"/>
    <w:rsid w:val="008C4A52"/>
    <w:rsid w:val="008D06CE"/>
    <w:rsid w:val="008D0FAC"/>
    <w:rsid w:val="008D1A09"/>
    <w:rsid w:val="008D312C"/>
    <w:rsid w:val="008D5404"/>
    <w:rsid w:val="008F033B"/>
    <w:rsid w:val="008F1329"/>
    <w:rsid w:val="008F1B73"/>
    <w:rsid w:val="008F3632"/>
    <w:rsid w:val="008F7763"/>
    <w:rsid w:val="008F7AB7"/>
    <w:rsid w:val="00900EB3"/>
    <w:rsid w:val="00900ED6"/>
    <w:rsid w:val="0090348E"/>
    <w:rsid w:val="00907E2C"/>
    <w:rsid w:val="009145C9"/>
    <w:rsid w:val="00914C19"/>
    <w:rsid w:val="009156DC"/>
    <w:rsid w:val="00924CF5"/>
    <w:rsid w:val="00925408"/>
    <w:rsid w:val="00927B84"/>
    <w:rsid w:val="00931F99"/>
    <w:rsid w:val="00933172"/>
    <w:rsid w:val="009338C5"/>
    <w:rsid w:val="00940B63"/>
    <w:rsid w:val="00940C1D"/>
    <w:rsid w:val="00941412"/>
    <w:rsid w:val="00942C1F"/>
    <w:rsid w:val="00947D23"/>
    <w:rsid w:val="00950269"/>
    <w:rsid w:val="009527B8"/>
    <w:rsid w:val="00954B3E"/>
    <w:rsid w:val="0096058A"/>
    <w:rsid w:val="0097238B"/>
    <w:rsid w:val="009770B1"/>
    <w:rsid w:val="0098213D"/>
    <w:rsid w:val="00986CD1"/>
    <w:rsid w:val="00987871"/>
    <w:rsid w:val="009932F4"/>
    <w:rsid w:val="009956DC"/>
    <w:rsid w:val="00997A9A"/>
    <w:rsid w:val="009B01E2"/>
    <w:rsid w:val="009B25DE"/>
    <w:rsid w:val="009C5601"/>
    <w:rsid w:val="009D3FF4"/>
    <w:rsid w:val="009D45E9"/>
    <w:rsid w:val="009D6A59"/>
    <w:rsid w:val="009E0DDA"/>
    <w:rsid w:val="009F0481"/>
    <w:rsid w:val="009F0E73"/>
    <w:rsid w:val="009F2CAF"/>
    <w:rsid w:val="00A03802"/>
    <w:rsid w:val="00A06D5B"/>
    <w:rsid w:val="00A07D58"/>
    <w:rsid w:val="00A10854"/>
    <w:rsid w:val="00A14316"/>
    <w:rsid w:val="00A14E64"/>
    <w:rsid w:val="00A15D8F"/>
    <w:rsid w:val="00A20C34"/>
    <w:rsid w:val="00A358E4"/>
    <w:rsid w:val="00A37A3A"/>
    <w:rsid w:val="00A41892"/>
    <w:rsid w:val="00A4555F"/>
    <w:rsid w:val="00A54187"/>
    <w:rsid w:val="00A54F77"/>
    <w:rsid w:val="00A56DAE"/>
    <w:rsid w:val="00A63CF2"/>
    <w:rsid w:val="00A63EAF"/>
    <w:rsid w:val="00A66AC4"/>
    <w:rsid w:val="00A70EED"/>
    <w:rsid w:val="00A7193B"/>
    <w:rsid w:val="00A7455D"/>
    <w:rsid w:val="00A77CCE"/>
    <w:rsid w:val="00A86E96"/>
    <w:rsid w:val="00A917C7"/>
    <w:rsid w:val="00AA2E36"/>
    <w:rsid w:val="00AA3B04"/>
    <w:rsid w:val="00AB01CF"/>
    <w:rsid w:val="00AB0BB9"/>
    <w:rsid w:val="00AB49F4"/>
    <w:rsid w:val="00AB665E"/>
    <w:rsid w:val="00AB6C0E"/>
    <w:rsid w:val="00AC5CF6"/>
    <w:rsid w:val="00AD00B6"/>
    <w:rsid w:val="00AD503B"/>
    <w:rsid w:val="00AE0E67"/>
    <w:rsid w:val="00AF2834"/>
    <w:rsid w:val="00AF35DB"/>
    <w:rsid w:val="00AF3F7A"/>
    <w:rsid w:val="00AF4B51"/>
    <w:rsid w:val="00AF7022"/>
    <w:rsid w:val="00B00C2B"/>
    <w:rsid w:val="00B01B0D"/>
    <w:rsid w:val="00B04225"/>
    <w:rsid w:val="00B11367"/>
    <w:rsid w:val="00B14A80"/>
    <w:rsid w:val="00B25497"/>
    <w:rsid w:val="00B2575F"/>
    <w:rsid w:val="00B2626A"/>
    <w:rsid w:val="00B26B5B"/>
    <w:rsid w:val="00B33405"/>
    <w:rsid w:val="00B361FA"/>
    <w:rsid w:val="00B412BA"/>
    <w:rsid w:val="00B45B49"/>
    <w:rsid w:val="00B47470"/>
    <w:rsid w:val="00B56018"/>
    <w:rsid w:val="00B608F0"/>
    <w:rsid w:val="00B63F88"/>
    <w:rsid w:val="00B6774F"/>
    <w:rsid w:val="00B714A6"/>
    <w:rsid w:val="00B73197"/>
    <w:rsid w:val="00B739E3"/>
    <w:rsid w:val="00B80FF7"/>
    <w:rsid w:val="00B84813"/>
    <w:rsid w:val="00B87ED0"/>
    <w:rsid w:val="00B925CD"/>
    <w:rsid w:val="00BA278D"/>
    <w:rsid w:val="00BA5935"/>
    <w:rsid w:val="00BB082D"/>
    <w:rsid w:val="00BC6A94"/>
    <w:rsid w:val="00BD00D3"/>
    <w:rsid w:val="00BD03EE"/>
    <w:rsid w:val="00BD3DFA"/>
    <w:rsid w:val="00BD550E"/>
    <w:rsid w:val="00BE0D25"/>
    <w:rsid w:val="00BE230C"/>
    <w:rsid w:val="00BE4F7E"/>
    <w:rsid w:val="00BF6B40"/>
    <w:rsid w:val="00C028D5"/>
    <w:rsid w:val="00C16ABC"/>
    <w:rsid w:val="00C30CEC"/>
    <w:rsid w:val="00C40B10"/>
    <w:rsid w:val="00C45ED0"/>
    <w:rsid w:val="00C467CD"/>
    <w:rsid w:val="00C54834"/>
    <w:rsid w:val="00C56045"/>
    <w:rsid w:val="00C64C47"/>
    <w:rsid w:val="00C739A8"/>
    <w:rsid w:val="00C7488F"/>
    <w:rsid w:val="00C84585"/>
    <w:rsid w:val="00C861A0"/>
    <w:rsid w:val="00C93AD0"/>
    <w:rsid w:val="00CA732A"/>
    <w:rsid w:val="00CB2294"/>
    <w:rsid w:val="00CB36F1"/>
    <w:rsid w:val="00CC3715"/>
    <w:rsid w:val="00CC45A1"/>
    <w:rsid w:val="00CC7C09"/>
    <w:rsid w:val="00CD1A03"/>
    <w:rsid w:val="00CD203F"/>
    <w:rsid w:val="00CD3C05"/>
    <w:rsid w:val="00CD6605"/>
    <w:rsid w:val="00CD6E36"/>
    <w:rsid w:val="00CE19AE"/>
    <w:rsid w:val="00CE4B42"/>
    <w:rsid w:val="00D0216A"/>
    <w:rsid w:val="00D104FF"/>
    <w:rsid w:val="00D160F2"/>
    <w:rsid w:val="00D172A9"/>
    <w:rsid w:val="00D172B9"/>
    <w:rsid w:val="00D20019"/>
    <w:rsid w:val="00D23E2B"/>
    <w:rsid w:val="00D2535A"/>
    <w:rsid w:val="00D262DC"/>
    <w:rsid w:val="00D31273"/>
    <w:rsid w:val="00D335DA"/>
    <w:rsid w:val="00D35E71"/>
    <w:rsid w:val="00D415BF"/>
    <w:rsid w:val="00D45B68"/>
    <w:rsid w:val="00D47BDF"/>
    <w:rsid w:val="00D5597F"/>
    <w:rsid w:val="00D565F3"/>
    <w:rsid w:val="00D63A81"/>
    <w:rsid w:val="00D65544"/>
    <w:rsid w:val="00D677B7"/>
    <w:rsid w:val="00D86CB0"/>
    <w:rsid w:val="00D874C5"/>
    <w:rsid w:val="00D94A8A"/>
    <w:rsid w:val="00D976B8"/>
    <w:rsid w:val="00DA17ED"/>
    <w:rsid w:val="00DA4986"/>
    <w:rsid w:val="00DA4C58"/>
    <w:rsid w:val="00DA5B81"/>
    <w:rsid w:val="00DB367A"/>
    <w:rsid w:val="00DB653D"/>
    <w:rsid w:val="00DC0AFF"/>
    <w:rsid w:val="00DC144E"/>
    <w:rsid w:val="00DD3A97"/>
    <w:rsid w:val="00DD4600"/>
    <w:rsid w:val="00DE065F"/>
    <w:rsid w:val="00DE1E1F"/>
    <w:rsid w:val="00DE70AC"/>
    <w:rsid w:val="00DF0DE7"/>
    <w:rsid w:val="00DF2123"/>
    <w:rsid w:val="00DF61EA"/>
    <w:rsid w:val="00E05037"/>
    <w:rsid w:val="00E1196F"/>
    <w:rsid w:val="00E131E6"/>
    <w:rsid w:val="00E14DD2"/>
    <w:rsid w:val="00E16696"/>
    <w:rsid w:val="00E34424"/>
    <w:rsid w:val="00E36487"/>
    <w:rsid w:val="00E377B5"/>
    <w:rsid w:val="00E4015D"/>
    <w:rsid w:val="00E406A6"/>
    <w:rsid w:val="00E43215"/>
    <w:rsid w:val="00E56AC7"/>
    <w:rsid w:val="00E60C21"/>
    <w:rsid w:val="00E621A0"/>
    <w:rsid w:val="00E63A81"/>
    <w:rsid w:val="00E709FD"/>
    <w:rsid w:val="00E773CE"/>
    <w:rsid w:val="00E806DC"/>
    <w:rsid w:val="00E81EB9"/>
    <w:rsid w:val="00E86890"/>
    <w:rsid w:val="00E8786B"/>
    <w:rsid w:val="00E90D0B"/>
    <w:rsid w:val="00E96B07"/>
    <w:rsid w:val="00EA30CB"/>
    <w:rsid w:val="00EB3778"/>
    <w:rsid w:val="00EC4938"/>
    <w:rsid w:val="00EC5893"/>
    <w:rsid w:val="00EC5EF7"/>
    <w:rsid w:val="00ED1473"/>
    <w:rsid w:val="00EE02B4"/>
    <w:rsid w:val="00EE47EC"/>
    <w:rsid w:val="00EE5534"/>
    <w:rsid w:val="00EE686A"/>
    <w:rsid w:val="00EE7278"/>
    <w:rsid w:val="00EF70F0"/>
    <w:rsid w:val="00F010BE"/>
    <w:rsid w:val="00F05E47"/>
    <w:rsid w:val="00F10A42"/>
    <w:rsid w:val="00F17FFC"/>
    <w:rsid w:val="00F200B0"/>
    <w:rsid w:val="00F25C6C"/>
    <w:rsid w:val="00F26D74"/>
    <w:rsid w:val="00F34D0A"/>
    <w:rsid w:val="00F41143"/>
    <w:rsid w:val="00F436C3"/>
    <w:rsid w:val="00F45344"/>
    <w:rsid w:val="00F50810"/>
    <w:rsid w:val="00F53801"/>
    <w:rsid w:val="00F5751A"/>
    <w:rsid w:val="00F62857"/>
    <w:rsid w:val="00F6376B"/>
    <w:rsid w:val="00F64A3D"/>
    <w:rsid w:val="00F71556"/>
    <w:rsid w:val="00F80B23"/>
    <w:rsid w:val="00F9204E"/>
    <w:rsid w:val="00F94FAE"/>
    <w:rsid w:val="00F95188"/>
    <w:rsid w:val="00FA091B"/>
    <w:rsid w:val="00FA1F3C"/>
    <w:rsid w:val="00FA2573"/>
    <w:rsid w:val="00FB1761"/>
    <w:rsid w:val="00FB3606"/>
    <w:rsid w:val="00FC735D"/>
    <w:rsid w:val="00FD1519"/>
    <w:rsid w:val="00FE4197"/>
    <w:rsid w:val="00FE76F6"/>
    <w:rsid w:val="00FF18CD"/>
    <w:rsid w:val="00FF5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091BA"/>
  <w15:docId w15:val="{A042C848-0F77-4BDA-A1F9-21D89F3B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paragraph" w:styleId="Nadpis1">
    <w:name w:val="heading 1"/>
    <w:basedOn w:val="Normln"/>
    <w:next w:val="Normln"/>
    <w:link w:val="Nadpis1Char"/>
    <w:uiPriority w:val="99"/>
    <w:qFormat/>
    <w:rsid w:val="00076BFF"/>
    <w:pPr>
      <w:keepNext/>
      <w:jc w:val="center"/>
      <w:outlineLvl w:val="0"/>
    </w:pPr>
    <w:rPr>
      <w:rFonts w:ascii="Arial" w:eastAsia="Times New Roman" w:hAnsi="Arial" w:cs="Times New Roman"/>
      <w:b/>
      <w:color w:val="auto"/>
      <w:sz w:val="30"/>
      <w:szCs w:val="20"/>
      <w:u w:val="single"/>
      <w:lang w:val="x-none" w:eastAsia="x-none" w:bidi="ar-SA"/>
    </w:rPr>
  </w:style>
  <w:style w:type="paragraph" w:styleId="Nadpis2">
    <w:name w:val="heading 2"/>
    <w:basedOn w:val="Normln"/>
    <w:next w:val="Normln"/>
    <w:link w:val="Nadpis2Char"/>
    <w:qFormat/>
    <w:rsid w:val="00076BFF"/>
    <w:pPr>
      <w:keepNext/>
      <w:widowControl/>
      <w:spacing w:before="240" w:after="60"/>
      <w:outlineLvl w:val="1"/>
    </w:pPr>
    <w:rPr>
      <w:rFonts w:ascii="Arial" w:eastAsia="Times New Roman" w:hAnsi="Arial" w:cs="Arial"/>
      <w:b/>
      <w:bCs/>
      <w:i/>
      <w:iCs/>
      <w:color w:val="auto"/>
      <w:sz w:val="28"/>
      <w:szCs w:val="28"/>
      <w:lang w:bidi="ar-SA"/>
    </w:rPr>
  </w:style>
  <w:style w:type="paragraph" w:styleId="Nadpis7">
    <w:name w:val="heading 7"/>
    <w:basedOn w:val="Normln"/>
    <w:next w:val="Normln"/>
    <w:link w:val="Nadpis7Char"/>
    <w:uiPriority w:val="99"/>
    <w:qFormat/>
    <w:rsid w:val="00076BFF"/>
    <w:pPr>
      <w:widowControl/>
      <w:spacing w:before="240" w:after="60"/>
      <w:outlineLvl w:val="6"/>
    </w:pPr>
    <w:rPr>
      <w:rFonts w:ascii="Calibri" w:eastAsia="Times New Roman" w:hAnsi="Calibri" w:cs="Times New Roman"/>
      <w:color w:val="auto"/>
      <w:lang w:val="x-none" w:eastAsia="x-none"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Nadpis10">
    <w:name w:val="Nadpis #1_"/>
    <w:basedOn w:val="Standardnpsmoodstavce"/>
    <w:link w:val="Nadpis11"/>
    <w:rPr>
      <w:rFonts w:ascii="Calibri" w:eastAsia="Calibri" w:hAnsi="Calibri" w:cs="Calibri"/>
      <w:b/>
      <w:bCs/>
      <w:i w:val="0"/>
      <w:iCs w:val="0"/>
      <w:smallCaps w:val="0"/>
      <w:strike w:val="0"/>
      <w:sz w:val="36"/>
      <w:szCs w:val="36"/>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20">
    <w:name w:val="Nadpis #2_"/>
    <w:basedOn w:val="Standardnpsmoodstavce"/>
    <w:link w:val="Nadpis21"/>
    <w:rPr>
      <w:rFonts w:ascii="Calibri" w:eastAsia="Calibri" w:hAnsi="Calibri" w:cs="Calibri"/>
      <w:b/>
      <w:bCs/>
      <w:i w:val="0"/>
      <w:iCs w:val="0"/>
      <w:smallCaps w:val="0"/>
      <w:strike w:val="0"/>
      <w:sz w:val="32"/>
      <w:szCs w:val="32"/>
      <w:u w:val="none"/>
      <w:shd w:val="clear" w:color="auto" w:fill="auto"/>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single"/>
      <w:shd w:val="clear" w:color="auto" w:fill="auto"/>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11">
    <w:name w:val="Nadpis #1"/>
    <w:basedOn w:val="Normln"/>
    <w:link w:val="Nadpis10"/>
    <w:pPr>
      <w:spacing w:after="100"/>
      <w:jc w:val="center"/>
      <w:outlineLvl w:val="0"/>
    </w:pPr>
    <w:rPr>
      <w:rFonts w:ascii="Calibri" w:eastAsia="Calibri" w:hAnsi="Calibri" w:cs="Calibri"/>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1">
    <w:name w:val="Nadpis #2"/>
    <w:basedOn w:val="Normln"/>
    <w:link w:val="Nadpis20"/>
    <w:pPr>
      <w:spacing w:after="260"/>
      <w:jc w:val="center"/>
      <w:outlineLvl w:val="1"/>
    </w:pPr>
    <w:rPr>
      <w:rFonts w:ascii="Calibri" w:eastAsia="Calibri" w:hAnsi="Calibri" w:cs="Calibri"/>
      <w:b/>
      <w:bCs/>
      <w:sz w:val="32"/>
      <w:szCs w:val="32"/>
    </w:rPr>
  </w:style>
  <w:style w:type="paragraph" w:customStyle="1" w:styleId="Nadpis30">
    <w:name w:val="Nadpis #3"/>
    <w:basedOn w:val="Normln"/>
    <w:link w:val="Nadpis3"/>
    <w:pPr>
      <w:spacing w:after="320"/>
      <w:jc w:val="center"/>
      <w:outlineLvl w:val="2"/>
    </w:pPr>
    <w:rPr>
      <w:rFonts w:ascii="Calibri" w:eastAsia="Calibri" w:hAnsi="Calibri" w:cs="Calibri"/>
      <w:b/>
      <w:bCs/>
      <w:sz w:val="28"/>
      <w:szCs w:val="28"/>
      <w:u w:val="single"/>
    </w:rPr>
  </w:style>
  <w:style w:type="paragraph" w:styleId="Zhlav">
    <w:name w:val="header"/>
    <w:basedOn w:val="Normln"/>
    <w:link w:val="ZhlavChar"/>
    <w:uiPriority w:val="99"/>
    <w:unhideWhenUsed/>
    <w:rsid w:val="00050825"/>
    <w:pPr>
      <w:tabs>
        <w:tab w:val="center" w:pos="4536"/>
        <w:tab w:val="right" w:pos="9072"/>
      </w:tabs>
    </w:pPr>
  </w:style>
  <w:style w:type="character" w:customStyle="1" w:styleId="ZhlavChar">
    <w:name w:val="Záhlaví Char"/>
    <w:basedOn w:val="Standardnpsmoodstavce"/>
    <w:link w:val="Zhlav"/>
    <w:uiPriority w:val="99"/>
    <w:rsid w:val="00050825"/>
    <w:rPr>
      <w:color w:val="000000"/>
    </w:rPr>
  </w:style>
  <w:style w:type="paragraph" w:styleId="Zpat">
    <w:name w:val="footer"/>
    <w:basedOn w:val="Normln"/>
    <w:link w:val="ZpatChar"/>
    <w:uiPriority w:val="99"/>
    <w:unhideWhenUsed/>
    <w:rsid w:val="00050825"/>
    <w:pPr>
      <w:tabs>
        <w:tab w:val="center" w:pos="4536"/>
        <w:tab w:val="right" w:pos="9072"/>
      </w:tabs>
    </w:pPr>
  </w:style>
  <w:style w:type="character" w:customStyle="1" w:styleId="ZpatChar">
    <w:name w:val="Zápatí Char"/>
    <w:basedOn w:val="Standardnpsmoodstavce"/>
    <w:link w:val="Zpat"/>
    <w:uiPriority w:val="99"/>
    <w:rsid w:val="00050825"/>
    <w:rPr>
      <w:color w:val="000000"/>
    </w:rPr>
  </w:style>
  <w:style w:type="character" w:styleId="Hypertextovodkaz">
    <w:name w:val="Hyperlink"/>
    <w:basedOn w:val="Standardnpsmoodstavce"/>
    <w:unhideWhenUsed/>
    <w:rsid w:val="00D160F2"/>
    <w:rPr>
      <w:color w:val="0563C1" w:themeColor="hyperlink"/>
      <w:u w:val="single"/>
    </w:rPr>
  </w:style>
  <w:style w:type="character" w:customStyle="1" w:styleId="Nevyeenzmnka1">
    <w:name w:val="Nevyřešená zmínka1"/>
    <w:basedOn w:val="Standardnpsmoodstavce"/>
    <w:uiPriority w:val="99"/>
    <w:semiHidden/>
    <w:unhideWhenUsed/>
    <w:rsid w:val="00D160F2"/>
    <w:rPr>
      <w:color w:val="605E5C"/>
      <w:shd w:val="clear" w:color="auto" w:fill="E1DFDD"/>
    </w:rPr>
  </w:style>
  <w:style w:type="paragraph" w:styleId="Odstavecseseznamem">
    <w:name w:val="List Paragraph"/>
    <w:basedOn w:val="Normln"/>
    <w:uiPriority w:val="34"/>
    <w:qFormat/>
    <w:rsid w:val="00D160F2"/>
    <w:pPr>
      <w:ind w:left="720"/>
      <w:contextualSpacing/>
    </w:pPr>
  </w:style>
  <w:style w:type="paragraph" w:customStyle="1" w:styleId="ZkladntextIMP">
    <w:name w:val="Základní text_IMP"/>
    <w:basedOn w:val="Normln"/>
    <w:rsid w:val="00826827"/>
    <w:pPr>
      <w:widowControl/>
      <w:suppressAutoHyphens/>
      <w:overflowPunct w:val="0"/>
      <w:autoSpaceDE w:val="0"/>
      <w:autoSpaceDN w:val="0"/>
      <w:adjustRightInd w:val="0"/>
      <w:spacing w:line="228" w:lineRule="auto"/>
    </w:pPr>
    <w:rPr>
      <w:rFonts w:ascii="Times New Roman" w:eastAsia="Times New Roman" w:hAnsi="Times New Roman" w:cs="Times New Roman"/>
      <w:color w:val="auto"/>
      <w:szCs w:val="20"/>
      <w:lang w:bidi="ar-SA"/>
    </w:rPr>
  </w:style>
  <w:style w:type="paragraph" w:styleId="Bezmezer">
    <w:name w:val="No Spacing"/>
    <w:uiPriority w:val="1"/>
    <w:qFormat/>
    <w:rsid w:val="00543239"/>
    <w:rPr>
      <w:color w:val="000000"/>
    </w:rPr>
  </w:style>
  <w:style w:type="paragraph" w:customStyle="1" w:styleId="Default">
    <w:name w:val="Default"/>
    <w:rsid w:val="00625EAF"/>
    <w:pPr>
      <w:widowControl/>
      <w:autoSpaceDE w:val="0"/>
      <w:autoSpaceDN w:val="0"/>
      <w:adjustRightInd w:val="0"/>
    </w:pPr>
    <w:rPr>
      <w:rFonts w:ascii="Calibri" w:hAnsi="Calibri" w:cs="Calibri"/>
      <w:color w:val="000000"/>
      <w:lang w:bidi="ar-SA"/>
    </w:rPr>
  </w:style>
  <w:style w:type="paragraph" w:styleId="Prosttext">
    <w:name w:val="Plain Text"/>
    <w:basedOn w:val="Normln"/>
    <w:link w:val="ProsttextChar"/>
    <w:uiPriority w:val="99"/>
    <w:rsid w:val="005546E7"/>
    <w:pPr>
      <w:widowControl/>
    </w:pPr>
    <w:rPr>
      <w:rFonts w:eastAsia="Times New Roman" w:cs="Times New Roman"/>
      <w:color w:val="auto"/>
      <w:sz w:val="20"/>
      <w:szCs w:val="20"/>
      <w:lang w:val="x-none" w:bidi="ar-SA"/>
    </w:rPr>
  </w:style>
  <w:style w:type="character" w:customStyle="1" w:styleId="ProsttextChar">
    <w:name w:val="Prostý text Char"/>
    <w:basedOn w:val="Standardnpsmoodstavce"/>
    <w:link w:val="Prosttext"/>
    <w:uiPriority w:val="99"/>
    <w:rsid w:val="005546E7"/>
    <w:rPr>
      <w:rFonts w:eastAsia="Times New Roman" w:cs="Times New Roman"/>
      <w:sz w:val="20"/>
      <w:szCs w:val="20"/>
      <w:lang w:val="x-none" w:bidi="ar-SA"/>
    </w:rPr>
  </w:style>
  <w:style w:type="paragraph" w:customStyle="1" w:styleId="BodyText21">
    <w:name w:val="Body Text 21"/>
    <w:basedOn w:val="Normln"/>
    <w:uiPriority w:val="99"/>
    <w:rsid w:val="00F64A3D"/>
    <w:pPr>
      <w:jc w:val="both"/>
    </w:pPr>
    <w:rPr>
      <w:rFonts w:ascii="Times New Roman" w:eastAsia="Times New Roman" w:hAnsi="Times New Roman" w:cs="Times New Roman"/>
      <w:sz w:val="20"/>
      <w:szCs w:val="20"/>
      <w:lang w:bidi="ar-SA"/>
    </w:rPr>
  </w:style>
  <w:style w:type="character" w:customStyle="1" w:styleId="Nadpis1Char">
    <w:name w:val="Nadpis 1 Char"/>
    <w:basedOn w:val="Standardnpsmoodstavce"/>
    <w:link w:val="Nadpis1"/>
    <w:uiPriority w:val="99"/>
    <w:rsid w:val="00076BFF"/>
    <w:rPr>
      <w:rFonts w:ascii="Arial" w:eastAsia="Times New Roman" w:hAnsi="Arial" w:cs="Times New Roman"/>
      <w:b/>
      <w:sz w:val="30"/>
      <w:szCs w:val="20"/>
      <w:u w:val="single"/>
      <w:lang w:val="x-none" w:eastAsia="x-none" w:bidi="ar-SA"/>
    </w:rPr>
  </w:style>
  <w:style w:type="character" w:customStyle="1" w:styleId="Nadpis2Char">
    <w:name w:val="Nadpis 2 Char"/>
    <w:basedOn w:val="Standardnpsmoodstavce"/>
    <w:link w:val="Nadpis2"/>
    <w:rsid w:val="00076BFF"/>
    <w:rPr>
      <w:rFonts w:ascii="Arial" w:eastAsia="Times New Roman" w:hAnsi="Arial" w:cs="Arial"/>
      <w:b/>
      <w:bCs/>
      <w:i/>
      <w:iCs/>
      <w:sz w:val="28"/>
      <w:szCs w:val="28"/>
      <w:lang w:bidi="ar-SA"/>
    </w:rPr>
  </w:style>
  <w:style w:type="character" w:customStyle="1" w:styleId="Nadpis7Char">
    <w:name w:val="Nadpis 7 Char"/>
    <w:basedOn w:val="Standardnpsmoodstavce"/>
    <w:link w:val="Nadpis7"/>
    <w:uiPriority w:val="99"/>
    <w:rsid w:val="00076BFF"/>
    <w:rPr>
      <w:rFonts w:ascii="Calibri" w:eastAsia="Times New Roman" w:hAnsi="Calibri" w:cs="Times New Roman"/>
      <w:lang w:val="x-none" w:eastAsia="x-none" w:bidi="ar-SA"/>
    </w:rPr>
  </w:style>
  <w:style w:type="paragraph" w:styleId="Textkomente">
    <w:name w:val="annotation text"/>
    <w:basedOn w:val="Normln"/>
    <w:link w:val="TextkomenteChar"/>
    <w:uiPriority w:val="99"/>
    <w:rsid w:val="00076BFF"/>
    <w:pPr>
      <w:widowControl/>
    </w:pPr>
    <w:rPr>
      <w:rFonts w:ascii="Times New Roman" w:eastAsia="Times New Roman" w:hAnsi="Times New Roman" w:cs="Times New Roman"/>
      <w:color w:val="auto"/>
      <w:sz w:val="20"/>
      <w:szCs w:val="20"/>
      <w:lang w:val="x-none" w:eastAsia="x-none" w:bidi="ar-SA"/>
    </w:rPr>
  </w:style>
  <w:style w:type="character" w:customStyle="1" w:styleId="TextkomenteChar">
    <w:name w:val="Text komentáře Char"/>
    <w:basedOn w:val="Standardnpsmoodstavce"/>
    <w:link w:val="Textkomente"/>
    <w:uiPriority w:val="99"/>
    <w:rsid w:val="00076BFF"/>
    <w:rPr>
      <w:rFonts w:ascii="Times New Roman" w:eastAsia="Times New Roman" w:hAnsi="Times New Roman" w:cs="Times New Roman"/>
      <w:sz w:val="20"/>
      <w:szCs w:val="20"/>
      <w:lang w:val="x-none" w:eastAsia="x-none" w:bidi="ar-SA"/>
    </w:rPr>
  </w:style>
  <w:style w:type="paragraph" w:customStyle="1" w:styleId="slovn">
    <w:name w:val="Číslování"/>
    <w:basedOn w:val="Normln"/>
    <w:uiPriority w:val="99"/>
    <w:rsid w:val="00076BFF"/>
    <w:pPr>
      <w:widowControl/>
    </w:pPr>
    <w:rPr>
      <w:rFonts w:ascii="Times New Roman" w:eastAsia="Times New Roman" w:hAnsi="Times New Roman" w:cs="Times New Roman"/>
      <w:color w:val="auto"/>
      <w:sz w:val="20"/>
      <w:szCs w:val="20"/>
      <w:lang w:bidi="ar-SA"/>
    </w:rPr>
  </w:style>
  <w:style w:type="paragraph" w:styleId="Zkladntextodsazen2">
    <w:name w:val="Body Text Indent 2"/>
    <w:basedOn w:val="Normln"/>
    <w:link w:val="Zkladntextodsazen2Char"/>
    <w:uiPriority w:val="99"/>
    <w:semiHidden/>
    <w:rsid w:val="00076BFF"/>
    <w:pPr>
      <w:widowControl/>
      <w:ind w:left="720" w:hanging="294"/>
      <w:jc w:val="both"/>
    </w:pPr>
    <w:rPr>
      <w:rFonts w:ascii="Times New Roman" w:eastAsia="Times New Roman" w:hAnsi="Times New Roman" w:cs="Times New Roman"/>
      <w:lang w:val="x-none" w:eastAsia="x-none" w:bidi="ar-SA"/>
    </w:rPr>
  </w:style>
  <w:style w:type="character" w:customStyle="1" w:styleId="Zkladntextodsazen2Char">
    <w:name w:val="Základní text odsazený 2 Char"/>
    <w:basedOn w:val="Standardnpsmoodstavce"/>
    <w:link w:val="Zkladntextodsazen2"/>
    <w:uiPriority w:val="99"/>
    <w:semiHidden/>
    <w:rsid w:val="00076BFF"/>
    <w:rPr>
      <w:rFonts w:ascii="Times New Roman" w:eastAsia="Times New Roman" w:hAnsi="Times New Roman" w:cs="Times New Roman"/>
      <w:color w:val="000000"/>
      <w:lang w:val="x-none" w:eastAsia="x-none" w:bidi="ar-SA"/>
    </w:rPr>
  </w:style>
  <w:style w:type="paragraph" w:styleId="Textbubliny">
    <w:name w:val="Balloon Text"/>
    <w:basedOn w:val="Normln"/>
    <w:link w:val="TextbublinyChar"/>
    <w:uiPriority w:val="99"/>
    <w:semiHidden/>
    <w:rsid w:val="00076BFF"/>
    <w:pPr>
      <w:widowControl/>
    </w:pPr>
    <w:rPr>
      <w:rFonts w:ascii="Tahoma" w:eastAsia="Times New Roman" w:hAnsi="Tahoma" w:cs="Times New Roman"/>
      <w:color w:val="auto"/>
      <w:sz w:val="16"/>
      <w:szCs w:val="16"/>
      <w:lang w:val="x-none" w:eastAsia="x-none" w:bidi="ar-SA"/>
    </w:rPr>
  </w:style>
  <w:style w:type="character" w:customStyle="1" w:styleId="TextbublinyChar">
    <w:name w:val="Text bubliny Char"/>
    <w:basedOn w:val="Standardnpsmoodstavce"/>
    <w:link w:val="Textbubliny"/>
    <w:uiPriority w:val="99"/>
    <w:semiHidden/>
    <w:rsid w:val="00076BFF"/>
    <w:rPr>
      <w:rFonts w:ascii="Tahoma" w:eastAsia="Times New Roman" w:hAnsi="Tahoma" w:cs="Times New Roman"/>
      <w:sz w:val="16"/>
      <w:szCs w:val="16"/>
      <w:lang w:val="x-none" w:eastAsia="x-none" w:bidi="ar-SA"/>
    </w:rPr>
  </w:style>
  <w:style w:type="paragraph" w:styleId="Zkladntextodsazen3">
    <w:name w:val="Body Text Indent 3"/>
    <w:basedOn w:val="Normln"/>
    <w:link w:val="Zkladntextodsazen3Char"/>
    <w:uiPriority w:val="99"/>
    <w:semiHidden/>
    <w:rsid w:val="00076BFF"/>
    <w:pPr>
      <w:widowControl/>
      <w:spacing w:after="120"/>
      <w:ind w:left="283"/>
    </w:pPr>
    <w:rPr>
      <w:rFonts w:ascii="Times New Roman" w:eastAsia="Times New Roman" w:hAnsi="Times New Roman" w:cs="Times New Roman"/>
      <w:color w:val="auto"/>
      <w:sz w:val="16"/>
      <w:szCs w:val="16"/>
      <w:lang w:val="x-none" w:eastAsia="x-none" w:bidi="ar-SA"/>
    </w:rPr>
  </w:style>
  <w:style w:type="character" w:customStyle="1" w:styleId="Zkladntextodsazen3Char">
    <w:name w:val="Základní text odsazený 3 Char"/>
    <w:basedOn w:val="Standardnpsmoodstavce"/>
    <w:link w:val="Zkladntextodsazen3"/>
    <w:uiPriority w:val="99"/>
    <w:semiHidden/>
    <w:rsid w:val="00076BFF"/>
    <w:rPr>
      <w:rFonts w:ascii="Times New Roman" w:eastAsia="Times New Roman" w:hAnsi="Times New Roman" w:cs="Times New Roman"/>
      <w:sz w:val="16"/>
      <w:szCs w:val="16"/>
      <w:lang w:val="x-none" w:eastAsia="x-none" w:bidi="ar-SA"/>
    </w:rPr>
  </w:style>
  <w:style w:type="paragraph" w:styleId="Zkladntextodsazen">
    <w:name w:val="Body Text Indent"/>
    <w:basedOn w:val="Normln"/>
    <w:link w:val="ZkladntextodsazenChar"/>
    <w:uiPriority w:val="99"/>
    <w:semiHidden/>
    <w:rsid w:val="00076BFF"/>
    <w:pPr>
      <w:widowControl/>
      <w:spacing w:after="120"/>
      <w:ind w:left="283"/>
    </w:pPr>
    <w:rPr>
      <w:rFonts w:ascii="Times New Roman" w:eastAsia="Times New Roman" w:hAnsi="Times New Roman" w:cs="Times New Roman"/>
      <w:color w:val="auto"/>
      <w:lang w:val="x-none" w:eastAsia="x-none" w:bidi="ar-SA"/>
    </w:rPr>
  </w:style>
  <w:style w:type="character" w:customStyle="1" w:styleId="ZkladntextodsazenChar">
    <w:name w:val="Základní text odsazený Char"/>
    <w:basedOn w:val="Standardnpsmoodstavce"/>
    <w:link w:val="Zkladntextodsazen"/>
    <w:uiPriority w:val="99"/>
    <w:semiHidden/>
    <w:rsid w:val="00076BFF"/>
    <w:rPr>
      <w:rFonts w:ascii="Times New Roman" w:eastAsia="Times New Roman" w:hAnsi="Times New Roman" w:cs="Times New Roman"/>
      <w:lang w:val="x-none" w:eastAsia="x-none" w:bidi="ar-SA"/>
    </w:rPr>
  </w:style>
  <w:style w:type="paragraph" w:styleId="Zkladntext3">
    <w:name w:val="Body Text 3"/>
    <w:basedOn w:val="Normln"/>
    <w:link w:val="Zkladntext3Char"/>
    <w:uiPriority w:val="99"/>
    <w:semiHidden/>
    <w:rsid w:val="00076BFF"/>
    <w:pPr>
      <w:widowControl/>
      <w:spacing w:after="120"/>
    </w:pPr>
    <w:rPr>
      <w:rFonts w:ascii="Times New Roman" w:eastAsia="Times New Roman" w:hAnsi="Times New Roman" w:cs="Times New Roman"/>
      <w:color w:val="auto"/>
      <w:sz w:val="16"/>
      <w:szCs w:val="16"/>
      <w:lang w:val="x-none" w:eastAsia="x-none" w:bidi="ar-SA"/>
    </w:rPr>
  </w:style>
  <w:style w:type="character" w:customStyle="1" w:styleId="Zkladntext3Char">
    <w:name w:val="Základní text 3 Char"/>
    <w:basedOn w:val="Standardnpsmoodstavce"/>
    <w:link w:val="Zkladntext3"/>
    <w:uiPriority w:val="99"/>
    <w:semiHidden/>
    <w:rsid w:val="00076BFF"/>
    <w:rPr>
      <w:rFonts w:ascii="Times New Roman" w:eastAsia="Times New Roman" w:hAnsi="Times New Roman" w:cs="Times New Roman"/>
      <w:sz w:val="16"/>
      <w:szCs w:val="16"/>
      <w:lang w:val="x-none" w:eastAsia="x-none" w:bidi="ar-SA"/>
    </w:rPr>
  </w:style>
  <w:style w:type="character" w:styleId="Odkaznakoment">
    <w:name w:val="annotation reference"/>
    <w:uiPriority w:val="99"/>
    <w:semiHidden/>
    <w:rsid w:val="00076BFF"/>
    <w:rPr>
      <w:rFonts w:cs="Times New Roman"/>
      <w:sz w:val="16"/>
      <w:szCs w:val="16"/>
    </w:rPr>
  </w:style>
  <w:style w:type="paragraph" w:styleId="Pedmtkomente">
    <w:name w:val="annotation subject"/>
    <w:basedOn w:val="Textkomente"/>
    <w:next w:val="Textkomente"/>
    <w:link w:val="PedmtkomenteChar"/>
    <w:uiPriority w:val="99"/>
    <w:semiHidden/>
    <w:rsid w:val="00076BFF"/>
    <w:rPr>
      <w:b/>
      <w:bCs/>
    </w:rPr>
  </w:style>
  <w:style w:type="character" w:customStyle="1" w:styleId="PedmtkomenteChar">
    <w:name w:val="Předmět komentáře Char"/>
    <w:basedOn w:val="TextkomenteChar"/>
    <w:link w:val="Pedmtkomente"/>
    <w:uiPriority w:val="99"/>
    <w:semiHidden/>
    <w:rsid w:val="00076BFF"/>
    <w:rPr>
      <w:rFonts w:ascii="Times New Roman" w:eastAsia="Times New Roman" w:hAnsi="Times New Roman" w:cs="Times New Roman"/>
      <w:b/>
      <w:bCs/>
      <w:sz w:val="20"/>
      <w:szCs w:val="20"/>
      <w:lang w:val="x-none" w:eastAsia="x-none" w:bidi="ar-SA"/>
    </w:rPr>
  </w:style>
  <w:style w:type="paragraph" w:styleId="Zkladntext0">
    <w:name w:val="Body Text"/>
    <w:basedOn w:val="Normln"/>
    <w:link w:val="ZkladntextChar"/>
    <w:unhideWhenUsed/>
    <w:rsid w:val="00076BFF"/>
    <w:pPr>
      <w:widowControl/>
      <w:spacing w:after="120"/>
    </w:pPr>
    <w:rPr>
      <w:rFonts w:ascii="Times New Roman" w:eastAsia="Times New Roman" w:hAnsi="Times New Roman" w:cs="Times New Roman"/>
      <w:color w:val="auto"/>
      <w:lang w:val="x-none" w:eastAsia="x-none" w:bidi="ar-SA"/>
    </w:rPr>
  </w:style>
  <w:style w:type="character" w:customStyle="1" w:styleId="ZkladntextChar">
    <w:name w:val="Základní text Char"/>
    <w:basedOn w:val="Standardnpsmoodstavce"/>
    <w:link w:val="Zkladntext0"/>
    <w:rsid w:val="00076BFF"/>
    <w:rPr>
      <w:rFonts w:ascii="Times New Roman" w:eastAsia="Times New Roman" w:hAnsi="Times New Roman" w:cs="Times New Roman"/>
      <w:lang w:val="x-none" w:eastAsia="x-none" w:bidi="ar-SA"/>
    </w:rPr>
  </w:style>
  <w:style w:type="paragraph" w:customStyle="1" w:styleId="Zkladntext21">
    <w:name w:val="Základní text 21"/>
    <w:basedOn w:val="Normln"/>
    <w:rsid w:val="00076BFF"/>
    <w:pPr>
      <w:jc w:val="both"/>
    </w:pPr>
    <w:rPr>
      <w:rFonts w:ascii="Times New Roman" w:eastAsia="Times New Roman" w:hAnsi="Times New Roman" w:cs="Times New Roman"/>
      <w:sz w:val="20"/>
      <w:szCs w:val="20"/>
      <w:lang w:bidi="ar-SA"/>
    </w:rPr>
  </w:style>
  <w:style w:type="character" w:customStyle="1" w:styleId="PlainTextChar">
    <w:name w:val="Plain Text Char"/>
    <w:locked/>
    <w:rsid w:val="00076BFF"/>
    <w:rPr>
      <w:rFonts w:ascii="Courier New" w:hAnsi="Courier New" w:cs="Courier New"/>
      <w:sz w:val="20"/>
      <w:szCs w:val="20"/>
      <w:lang w:val="x-none" w:eastAsia="cs-CZ"/>
    </w:rPr>
  </w:style>
  <w:style w:type="character" w:styleId="slostrnky">
    <w:name w:val="page number"/>
    <w:basedOn w:val="Standardnpsmoodstavce"/>
    <w:rsid w:val="00076BFF"/>
  </w:style>
  <w:style w:type="character" w:customStyle="1" w:styleId="A0">
    <w:name w:val="A0"/>
    <w:rsid w:val="00076BFF"/>
    <w:rPr>
      <w:rFonts w:cs="Garamond Itc TOT"/>
      <w:color w:val="C5181E"/>
      <w:sz w:val="36"/>
      <w:szCs w:val="36"/>
    </w:rPr>
  </w:style>
  <w:style w:type="paragraph" w:customStyle="1" w:styleId="Prosttext1">
    <w:name w:val="Prostý text1"/>
    <w:basedOn w:val="Normln"/>
    <w:rsid w:val="00076BFF"/>
    <w:pPr>
      <w:widowControl/>
    </w:pPr>
    <w:rPr>
      <w:rFonts w:eastAsia="Calibri"/>
      <w:color w:val="auto"/>
      <w:sz w:val="20"/>
      <w:szCs w:val="20"/>
      <w:lang w:eastAsia="ar-SA" w:bidi="ar-SA"/>
    </w:rPr>
  </w:style>
  <w:style w:type="character" w:customStyle="1" w:styleId="TextkomenteChar1">
    <w:name w:val="Text komentáře Char1"/>
    <w:uiPriority w:val="99"/>
    <w:semiHidden/>
    <w:rsid w:val="00076BFF"/>
    <w:rPr>
      <w:rFonts w:cs="Calibri"/>
      <w:lang w:eastAsia="ar-SA"/>
    </w:rPr>
  </w:style>
  <w:style w:type="paragraph" w:customStyle="1" w:styleId="Standardnte">
    <w:name w:val="Standardní te"/>
    <w:uiPriority w:val="99"/>
    <w:rsid w:val="00076BFF"/>
    <w:pPr>
      <w:autoSpaceDE w:val="0"/>
      <w:autoSpaceDN w:val="0"/>
      <w:adjustRightInd w:val="0"/>
    </w:pPr>
    <w:rPr>
      <w:rFonts w:ascii="Times New Roman" w:eastAsia="Times New Roman" w:hAnsi="Times New Roman" w:cs="Times New Roman"/>
      <w:color w:val="000000"/>
      <w:lang w:bidi="ar-SA"/>
    </w:rPr>
  </w:style>
  <w:style w:type="paragraph" w:styleId="Revize">
    <w:name w:val="Revision"/>
    <w:hidden/>
    <w:uiPriority w:val="99"/>
    <w:semiHidden/>
    <w:rsid w:val="00076BFF"/>
    <w:pPr>
      <w:widowControl/>
    </w:pPr>
    <w:rPr>
      <w:rFonts w:ascii="Times New Roman" w:eastAsia="Times New Roman" w:hAnsi="Times New Roman" w:cs="Times New Roman"/>
      <w:lang w:bidi="ar-SA"/>
    </w:rPr>
  </w:style>
  <w:style w:type="character" w:customStyle="1" w:styleId="Nevyeenzmnka10">
    <w:name w:val="Nevyřešená zmínka1"/>
    <w:uiPriority w:val="99"/>
    <w:semiHidden/>
    <w:unhideWhenUsed/>
    <w:rsid w:val="00076BFF"/>
    <w:rPr>
      <w:color w:val="605E5C"/>
      <w:shd w:val="clear" w:color="auto" w:fill="E1DFDD"/>
    </w:rPr>
  </w:style>
  <w:style w:type="character" w:customStyle="1" w:styleId="cf01">
    <w:name w:val="cf01"/>
    <w:basedOn w:val="Standardnpsmoodstavce"/>
    <w:rsid w:val="00510AB6"/>
    <w:rPr>
      <w:rFonts w:ascii="Segoe UI" w:hAnsi="Segoe UI" w:cs="Segoe UI" w:hint="default"/>
      <w:sz w:val="18"/>
      <w:szCs w:val="18"/>
    </w:rPr>
  </w:style>
  <w:style w:type="character" w:customStyle="1" w:styleId="Zkladntext2">
    <w:name w:val="Základní text (2)_"/>
    <w:link w:val="Zkladntext20"/>
    <w:locked/>
    <w:rsid w:val="00CB2294"/>
    <w:rPr>
      <w:rFonts w:ascii="Calibri" w:eastAsia="Calibri" w:hAnsi="Calibri" w:cs="Calibri"/>
      <w:sz w:val="22"/>
      <w:szCs w:val="22"/>
      <w:shd w:val="clear" w:color="auto" w:fill="FFFFFF"/>
    </w:rPr>
  </w:style>
  <w:style w:type="paragraph" w:customStyle="1" w:styleId="Zkladntext20">
    <w:name w:val="Základní text (2)"/>
    <w:basedOn w:val="Normln"/>
    <w:link w:val="Zkladntext2"/>
    <w:rsid w:val="00CB2294"/>
    <w:pPr>
      <w:shd w:val="clear" w:color="auto" w:fill="FFFFFF"/>
      <w:spacing w:line="254" w:lineRule="exact"/>
      <w:ind w:hanging="480"/>
    </w:pPr>
    <w:rPr>
      <w:rFonts w:ascii="Calibri" w:eastAsia="Calibri" w:hAnsi="Calibri" w:cs="Calibri"/>
      <w:color w:val="auto"/>
      <w:sz w:val="22"/>
      <w:szCs w:val="22"/>
    </w:rPr>
  </w:style>
  <w:style w:type="character" w:customStyle="1" w:styleId="Zkladntext2Tun">
    <w:name w:val="Základní text (2) + Tučné"/>
    <w:rsid w:val="00CB2294"/>
    <w:rPr>
      <w:rFonts w:ascii="Calibri" w:eastAsia="Calibri" w:hAnsi="Calibri" w:cs="Calibri"/>
      <w:b/>
      <w:bCs/>
      <w:color w:val="000000"/>
      <w:spacing w:val="0"/>
      <w:w w:val="100"/>
      <w:position w:val="0"/>
      <w:sz w:val="22"/>
      <w:szCs w:val="22"/>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97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1F655-4CCB-4028-B073-6846EC4F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4882</Words>
  <Characters>28804</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SOD pro VŘ MŠ Matury – výměna oplocení</vt:lpstr>
    </vt:vector>
  </TitlesOfParts>
  <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pro VŘ MŠ Matury – výměna oplocení</dc:title>
  <dc:subject/>
  <dc:creator>dvoracekj</dc:creator>
  <cp:keywords/>
  <cp:lastModifiedBy>Modrová Dagmar</cp:lastModifiedBy>
  <cp:revision>3</cp:revision>
  <cp:lastPrinted>2025-04-25T06:16:00Z</cp:lastPrinted>
  <dcterms:created xsi:type="dcterms:W3CDTF">2025-04-30T09:00:00Z</dcterms:created>
  <dcterms:modified xsi:type="dcterms:W3CDTF">2025-04-30T13:52:00Z</dcterms:modified>
</cp:coreProperties>
</file>