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E774" w14:textId="77777777" w:rsidR="004B4279" w:rsidRDefault="00593C98" w:rsidP="00593C98">
      <w:pPr>
        <w:jc w:val="center"/>
        <w:rPr>
          <w:b/>
        </w:rPr>
      </w:pPr>
      <w:r w:rsidRPr="00593C98">
        <w:rPr>
          <w:b/>
        </w:rPr>
        <w:t>RÁMCOVÁ KUPNÍ SMLOUVA</w:t>
      </w:r>
    </w:p>
    <w:p w14:paraId="0F939B4A" w14:textId="77777777" w:rsidR="00593C98" w:rsidRPr="00593C98" w:rsidRDefault="00593C98" w:rsidP="00593C98">
      <w:pPr>
        <w:rPr>
          <w:rFonts w:ascii="Arial Black" w:hAnsi="Arial Black"/>
          <w:sz w:val="18"/>
          <w:szCs w:val="18"/>
        </w:rPr>
      </w:pPr>
      <w:r w:rsidRPr="00593C98">
        <w:rPr>
          <w:rFonts w:ascii="Arial Black" w:hAnsi="Arial Black"/>
          <w:sz w:val="18"/>
          <w:szCs w:val="18"/>
        </w:rPr>
        <w:t>Dodavatel:</w:t>
      </w:r>
    </w:p>
    <w:p w14:paraId="2CB92D84" w14:textId="77777777" w:rsidR="00593C98" w:rsidRPr="005510B9" w:rsidRDefault="0060615E" w:rsidP="00593C98">
      <w:pPr>
        <w:spacing w:after="0" w:line="240" w:lineRule="auto"/>
        <w:rPr>
          <w:b/>
          <w:bCs/>
          <w:sz w:val="18"/>
          <w:szCs w:val="18"/>
        </w:rPr>
      </w:pPr>
      <w:r w:rsidRPr="005510B9">
        <w:rPr>
          <w:b/>
          <w:bCs/>
          <w:sz w:val="18"/>
          <w:szCs w:val="18"/>
        </w:rPr>
        <w:t>Interpharmac</w:t>
      </w:r>
      <w:r w:rsidR="00593C98" w:rsidRPr="005510B9">
        <w:rPr>
          <w:b/>
          <w:bCs/>
          <w:sz w:val="18"/>
          <w:szCs w:val="18"/>
        </w:rPr>
        <w:t>, s</w:t>
      </w:r>
      <w:r w:rsidRPr="005510B9">
        <w:rPr>
          <w:b/>
          <w:bCs/>
          <w:sz w:val="18"/>
          <w:szCs w:val="18"/>
        </w:rPr>
        <w:t>.</w:t>
      </w:r>
      <w:r w:rsidR="00593C98" w:rsidRPr="005510B9">
        <w:rPr>
          <w:b/>
          <w:bCs/>
          <w:sz w:val="18"/>
          <w:szCs w:val="18"/>
        </w:rPr>
        <w:t>r.o.</w:t>
      </w:r>
    </w:p>
    <w:p w14:paraId="5713ED4E" w14:textId="77777777" w:rsidR="00593C98" w:rsidRDefault="0060615E" w:rsidP="00593C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Lékárna NIKO</w:t>
      </w:r>
    </w:p>
    <w:p w14:paraId="3283A6B3" w14:textId="77777777" w:rsidR="0060615E" w:rsidRDefault="0060615E" w:rsidP="00593C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Nám.Republiky 1078/1</w:t>
      </w:r>
    </w:p>
    <w:p w14:paraId="7F9EE0F0" w14:textId="77777777" w:rsidR="00593C98" w:rsidRDefault="0060615E" w:rsidP="00593C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110 00</w:t>
      </w:r>
      <w:r w:rsidR="00593C98">
        <w:rPr>
          <w:sz w:val="18"/>
          <w:szCs w:val="18"/>
        </w:rPr>
        <w:t xml:space="preserve"> </w:t>
      </w:r>
      <w:r>
        <w:rPr>
          <w:sz w:val="18"/>
          <w:szCs w:val="18"/>
        </w:rPr>
        <w:t>Praha 1</w:t>
      </w:r>
    </w:p>
    <w:p w14:paraId="6D6D6596" w14:textId="78585ED0" w:rsidR="0077209E" w:rsidRPr="0077209E" w:rsidRDefault="0077209E" w:rsidP="0077209E">
      <w:pPr>
        <w:spacing w:after="0" w:line="240" w:lineRule="auto"/>
        <w:rPr>
          <w:sz w:val="18"/>
          <w:szCs w:val="18"/>
        </w:rPr>
      </w:pPr>
      <w:r w:rsidRPr="0077209E">
        <w:rPr>
          <w:sz w:val="18"/>
          <w:szCs w:val="18"/>
        </w:rPr>
        <w:t>Z</w:t>
      </w:r>
      <w:r w:rsidRPr="0077209E">
        <w:rPr>
          <w:sz w:val="18"/>
          <w:szCs w:val="18"/>
        </w:rPr>
        <w:t>astoupený</w:t>
      </w:r>
      <w:r>
        <w:rPr>
          <w:sz w:val="18"/>
          <w:szCs w:val="18"/>
        </w:rPr>
        <w:t>:</w:t>
      </w:r>
      <w:r w:rsidRPr="0077209E">
        <w:rPr>
          <w:sz w:val="18"/>
          <w:szCs w:val="18"/>
        </w:rPr>
        <w:t xml:space="preserve"> Mgr. Petrem Fialou, jednatelem </w:t>
      </w:r>
    </w:p>
    <w:p w14:paraId="18DF2CD2" w14:textId="77777777" w:rsidR="0077209E" w:rsidRPr="0077209E" w:rsidRDefault="0077209E" w:rsidP="0077209E">
      <w:pPr>
        <w:spacing w:after="0" w:line="240" w:lineRule="auto"/>
        <w:rPr>
          <w:sz w:val="18"/>
          <w:szCs w:val="18"/>
        </w:rPr>
      </w:pPr>
      <w:r w:rsidRPr="0077209E">
        <w:rPr>
          <w:sz w:val="18"/>
          <w:szCs w:val="18"/>
        </w:rPr>
        <w:t xml:space="preserve">IČ 25277961 </w:t>
      </w:r>
    </w:p>
    <w:p w14:paraId="44C73B8C" w14:textId="77777777" w:rsidR="0077209E" w:rsidRPr="0077209E" w:rsidRDefault="0077209E" w:rsidP="0077209E">
      <w:pPr>
        <w:spacing w:after="0" w:line="240" w:lineRule="auto"/>
        <w:rPr>
          <w:sz w:val="18"/>
          <w:szCs w:val="18"/>
        </w:rPr>
      </w:pPr>
      <w:r w:rsidRPr="0077209E">
        <w:rPr>
          <w:sz w:val="18"/>
          <w:szCs w:val="18"/>
        </w:rPr>
        <w:t xml:space="preserve">DIČ CZ25277961 </w:t>
      </w:r>
    </w:p>
    <w:p w14:paraId="4ABB0C15" w14:textId="77777777" w:rsidR="0077209E" w:rsidRPr="0077209E" w:rsidRDefault="0077209E" w:rsidP="0077209E">
      <w:pPr>
        <w:spacing w:after="0" w:line="240" w:lineRule="auto"/>
        <w:rPr>
          <w:sz w:val="18"/>
          <w:szCs w:val="18"/>
        </w:rPr>
      </w:pPr>
      <w:r w:rsidRPr="0077209E">
        <w:rPr>
          <w:sz w:val="18"/>
          <w:szCs w:val="18"/>
        </w:rPr>
        <w:t xml:space="preserve">zapsaná v z obchodního rejstříku, vedeného u Městského soudu v Praze oddíl C, vložka 198928 </w:t>
      </w:r>
    </w:p>
    <w:p w14:paraId="2A4439BC" w14:textId="380F28B9" w:rsidR="0077209E" w:rsidRPr="0077209E" w:rsidRDefault="0077209E" w:rsidP="0077209E">
      <w:pPr>
        <w:spacing w:after="0" w:line="240" w:lineRule="auto"/>
        <w:rPr>
          <w:sz w:val="18"/>
          <w:szCs w:val="18"/>
        </w:rPr>
      </w:pPr>
      <w:r w:rsidRPr="0077209E">
        <w:rPr>
          <w:sz w:val="18"/>
          <w:szCs w:val="18"/>
        </w:rPr>
        <w:t xml:space="preserve">se sídlem náměstí Republiky 1078/1, Nové Město, 110 00 Praha 1 </w:t>
      </w:r>
    </w:p>
    <w:p w14:paraId="66A2AB28" w14:textId="77777777" w:rsidR="0077209E" w:rsidRDefault="0077209E" w:rsidP="00593C98">
      <w:pPr>
        <w:spacing w:after="0" w:line="240" w:lineRule="auto"/>
        <w:rPr>
          <w:sz w:val="18"/>
          <w:szCs w:val="18"/>
        </w:rPr>
      </w:pPr>
    </w:p>
    <w:p w14:paraId="3178327C" w14:textId="77777777" w:rsidR="00593C98" w:rsidRDefault="00593C98" w:rsidP="00593C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dále jen dodavatel</w:t>
      </w:r>
    </w:p>
    <w:p w14:paraId="6B358C39" w14:textId="77777777" w:rsidR="00593C98" w:rsidRDefault="00593C98" w:rsidP="00593C98">
      <w:pPr>
        <w:spacing w:after="0" w:line="240" w:lineRule="auto"/>
        <w:rPr>
          <w:sz w:val="18"/>
          <w:szCs w:val="18"/>
        </w:rPr>
      </w:pPr>
    </w:p>
    <w:p w14:paraId="005143FF" w14:textId="77777777" w:rsidR="00593C98" w:rsidRDefault="00593C98" w:rsidP="00593C98">
      <w:pPr>
        <w:spacing w:after="0" w:line="240" w:lineRule="auto"/>
        <w:rPr>
          <w:rFonts w:ascii="Arial Black" w:hAnsi="Arial Black"/>
          <w:b/>
          <w:sz w:val="18"/>
          <w:szCs w:val="18"/>
        </w:rPr>
      </w:pPr>
      <w:r w:rsidRPr="00593C98">
        <w:rPr>
          <w:rFonts w:ascii="Arial Black" w:hAnsi="Arial Black"/>
          <w:b/>
          <w:sz w:val="18"/>
          <w:szCs w:val="18"/>
        </w:rPr>
        <w:t>Objednatel</w:t>
      </w:r>
      <w:r>
        <w:rPr>
          <w:rFonts w:ascii="Arial Black" w:hAnsi="Arial Black"/>
          <w:b/>
          <w:sz w:val="18"/>
          <w:szCs w:val="18"/>
        </w:rPr>
        <w:t>:</w:t>
      </w:r>
    </w:p>
    <w:p w14:paraId="48AA46A8" w14:textId="77777777" w:rsidR="00593C98" w:rsidRDefault="00593C98" w:rsidP="00593C98">
      <w:pPr>
        <w:spacing w:after="0" w:line="240" w:lineRule="auto"/>
        <w:rPr>
          <w:rFonts w:ascii="Arial Black" w:hAnsi="Arial Black"/>
          <w:b/>
          <w:sz w:val="18"/>
          <w:szCs w:val="18"/>
        </w:rPr>
      </w:pPr>
    </w:p>
    <w:p w14:paraId="60EB8649" w14:textId="3503346F" w:rsidR="005510B9" w:rsidRPr="005510B9" w:rsidRDefault="005510B9" w:rsidP="00593C98">
      <w:pPr>
        <w:spacing w:after="0" w:line="240" w:lineRule="auto"/>
        <w:rPr>
          <w:b/>
          <w:bCs/>
          <w:sz w:val="18"/>
          <w:szCs w:val="18"/>
        </w:rPr>
      </w:pPr>
      <w:r w:rsidRPr="005510B9">
        <w:rPr>
          <w:b/>
          <w:bCs/>
          <w:sz w:val="18"/>
          <w:szCs w:val="18"/>
        </w:rPr>
        <w:t>Sociální služby města Havlíčkova Brodu</w:t>
      </w:r>
    </w:p>
    <w:p w14:paraId="19E5ED4D" w14:textId="7ABD9ACE" w:rsidR="005510B9" w:rsidRPr="005510B9" w:rsidRDefault="005510B9" w:rsidP="00593C98">
      <w:pPr>
        <w:spacing w:after="0" w:line="240" w:lineRule="auto"/>
        <w:rPr>
          <w:sz w:val="18"/>
          <w:szCs w:val="18"/>
        </w:rPr>
      </w:pPr>
      <w:r w:rsidRPr="005510B9">
        <w:rPr>
          <w:sz w:val="18"/>
          <w:szCs w:val="18"/>
        </w:rPr>
        <w:t>Reynkova 3643</w:t>
      </w:r>
    </w:p>
    <w:p w14:paraId="38DCAA18" w14:textId="11BE1BFC" w:rsidR="005510B9" w:rsidRPr="005510B9" w:rsidRDefault="005510B9" w:rsidP="00593C98">
      <w:pPr>
        <w:spacing w:after="0" w:line="240" w:lineRule="auto"/>
        <w:rPr>
          <w:sz w:val="18"/>
          <w:szCs w:val="18"/>
        </w:rPr>
      </w:pPr>
      <w:r w:rsidRPr="005510B9">
        <w:rPr>
          <w:sz w:val="18"/>
          <w:szCs w:val="18"/>
        </w:rPr>
        <w:t>580 01 Havlíčkův Brod</w:t>
      </w:r>
    </w:p>
    <w:p w14:paraId="6A895FF5" w14:textId="3900D511" w:rsidR="005510B9" w:rsidRPr="005510B9" w:rsidRDefault="005510B9" w:rsidP="00593C98">
      <w:pPr>
        <w:spacing w:after="0" w:line="240" w:lineRule="auto"/>
        <w:rPr>
          <w:sz w:val="18"/>
          <w:szCs w:val="18"/>
        </w:rPr>
      </w:pPr>
      <w:r w:rsidRPr="005510B9">
        <w:rPr>
          <w:sz w:val="18"/>
          <w:szCs w:val="18"/>
        </w:rPr>
        <w:t>Zastoupená: Mgr. Magdalenou Kufrovou, ředitelkou</w:t>
      </w:r>
    </w:p>
    <w:p w14:paraId="03BD0A1A" w14:textId="6336C9C3" w:rsidR="005510B9" w:rsidRPr="005510B9" w:rsidRDefault="005510B9" w:rsidP="00593C98">
      <w:pPr>
        <w:spacing w:after="0" w:line="240" w:lineRule="auto"/>
        <w:rPr>
          <w:sz w:val="18"/>
          <w:szCs w:val="18"/>
        </w:rPr>
      </w:pPr>
      <w:r w:rsidRPr="005510B9">
        <w:rPr>
          <w:sz w:val="18"/>
          <w:szCs w:val="18"/>
        </w:rPr>
        <w:t>IČO: 70188467</w:t>
      </w:r>
    </w:p>
    <w:p w14:paraId="0A4A3FF1" w14:textId="41F14F15" w:rsidR="005510B9" w:rsidRPr="005510B9" w:rsidRDefault="005510B9" w:rsidP="00593C98">
      <w:pPr>
        <w:spacing w:after="0" w:line="240" w:lineRule="auto"/>
        <w:rPr>
          <w:sz w:val="18"/>
          <w:szCs w:val="18"/>
        </w:rPr>
      </w:pPr>
      <w:r w:rsidRPr="005510B9">
        <w:rPr>
          <w:sz w:val="18"/>
          <w:szCs w:val="18"/>
        </w:rPr>
        <w:t>Číslo účtu: 78-7869570247/0100</w:t>
      </w:r>
    </w:p>
    <w:p w14:paraId="2D8FC2E8" w14:textId="53B037EB" w:rsidR="005510B9" w:rsidRPr="005510B9" w:rsidRDefault="005510B9" w:rsidP="00593C98">
      <w:pPr>
        <w:spacing w:after="0" w:line="240" w:lineRule="auto"/>
        <w:rPr>
          <w:sz w:val="18"/>
          <w:szCs w:val="18"/>
        </w:rPr>
      </w:pPr>
      <w:r w:rsidRPr="005510B9">
        <w:rPr>
          <w:sz w:val="18"/>
          <w:szCs w:val="18"/>
        </w:rPr>
        <w:t>Zapsané v obchodním rejstříku vedeném Krajským soudem v Hradci Králové, oddíl Pr, vložka 189</w:t>
      </w:r>
    </w:p>
    <w:p w14:paraId="79F91E9B" w14:textId="77777777" w:rsidR="005510B9" w:rsidRDefault="005510B9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</w:p>
    <w:p w14:paraId="160D065C" w14:textId="0AA86A0D" w:rsidR="00A17056" w:rsidRPr="00A17056" w:rsidRDefault="005510B9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d</w:t>
      </w:r>
      <w:r w:rsidR="00A17056" w:rsidRPr="00A17056">
        <w:rPr>
          <w:rStyle w:val="Siln"/>
          <w:b w:val="0"/>
          <w:color w:val="252525"/>
          <w:sz w:val="18"/>
          <w:szCs w:val="18"/>
          <w:shd w:val="clear" w:color="auto" w:fill="FFFFFF"/>
        </w:rPr>
        <w:t>ále jen objednavatel</w:t>
      </w:r>
    </w:p>
    <w:p w14:paraId="0CB9A222" w14:textId="77777777" w:rsidR="00A17056" w:rsidRDefault="00A17056">
      <w:pPr>
        <w:rPr>
          <w:rStyle w:val="Siln"/>
          <w:color w:val="252525"/>
          <w:sz w:val="18"/>
          <w:szCs w:val="18"/>
          <w:shd w:val="clear" w:color="auto" w:fill="FFFFFF"/>
        </w:rPr>
      </w:pPr>
      <w:r w:rsidRPr="00A17056">
        <w:rPr>
          <w:rStyle w:val="Siln"/>
          <w:b w:val="0"/>
          <w:color w:val="252525"/>
          <w:sz w:val="18"/>
          <w:szCs w:val="18"/>
          <w:shd w:val="clear" w:color="auto" w:fill="FFFFFF"/>
        </w:rPr>
        <w:t>u</w:t>
      </w:r>
      <w:r w:rsidR="00593C98" w:rsidRPr="00A17056">
        <w:rPr>
          <w:rStyle w:val="Siln"/>
          <w:b w:val="0"/>
          <w:color w:val="252525"/>
          <w:sz w:val="18"/>
          <w:szCs w:val="18"/>
          <w:shd w:val="clear" w:color="auto" w:fill="FFFFFF"/>
        </w:rPr>
        <w:t>zavírají</w:t>
      </w:r>
      <w:r w:rsidRPr="00A17056">
        <w:rPr>
          <w:rStyle w:val="Siln"/>
          <w:b w:val="0"/>
          <w:color w:val="252525"/>
          <w:sz w:val="18"/>
          <w:szCs w:val="18"/>
          <w:shd w:val="clear" w:color="auto" w:fill="FFFFFF"/>
        </w:rPr>
        <w:t xml:space="preserve"> podle ustanovení </w:t>
      </w:r>
      <w:r w:rsidR="00F27DE8">
        <w:rPr>
          <w:rStyle w:val="Siln"/>
          <w:b w:val="0"/>
          <w:color w:val="252525"/>
          <w:sz w:val="18"/>
          <w:szCs w:val="18"/>
          <w:shd w:val="clear" w:color="auto" w:fill="FFFFFF"/>
        </w:rPr>
        <w:t xml:space="preserve"> § </w:t>
      </w:r>
      <w:r w:rsidRPr="00A17056">
        <w:rPr>
          <w:rStyle w:val="Siln"/>
          <w:b w:val="0"/>
          <w:color w:val="252525"/>
          <w:sz w:val="18"/>
          <w:szCs w:val="18"/>
          <w:shd w:val="clear" w:color="auto" w:fill="FFFFFF"/>
        </w:rPr>
        <w:t xml:space="preserve">2079 zákona č.89/2012 Sb. Občanský zákoník, ve znění pozdějších předpisů v souladu se zákonem o účetnictví </w:t>
      </w:r>
      <w:r w:rsidR="00F27DE8">
        <w:rPr>
          <w:rStyle w:val="Siln"/>
          <w:b w:val="0"/>
          <w:color w:val="252525"/>
          <w:sz w:val="18"/>
          <w:szCs w:val="18"/>
          <w:shd w:val="clear" w:color="auto" w:fill="FFFFFF"/>
        </w:rPr>
        <w:t xml:space="preserve">§ </w:t>
      </w:r>
      <w:r w:rsidRPr="00A17056">
        <w:rPr>
          <w:rStyle w:val="Siln"/>
          <w:b w:val="0"/>
          <w:color w:val="252525"/>
          <w:sz w:val="18"/>
          <w:szCs w:val="18"/>
          <w:shd w:val="clear" w:color="auto" w:fill="FFFFFF"/>
        </w:rPr>
        <w:t>563/1991, tuto</w:t>
      </w:r>
      <w:r>
        <w:rPr>
          <w:rStyle w:val="Siln"/>
          <w:color w:val="252525"/>
          <w:sz w:val="18"/>
          <w:szCs w:val="18"/>
          <w:shd w:val="clear" w:color="auto" w:fill="FFFFFF"/>
        </w:rPr>
        <w:t xml:space="preserve"> </w:t>
      </w:r>
      <w:r w:rsidRPr="00A17056">
        <w:rPr>
          <w:rStyle w:val="Siln"/>
          <w:color w:val="252525"/>
          <w:sz w:val="18"/>
          <w:szCs w:val="18"/>
          <w:shd w:val="clear" w:color="auto" w:fill="FFFFFF"/>
        </w:rPr>
        <w:t xml:space="preserve">rámcovou smlouvu o dodávkách </w:t>
      </w:r>
      <w:r w:rsidR="0060615E">
        <w:rPr>
          <w:rStyle w:val="Siln"/>
          <w:color w:val="252525"/>
          <w:sz w:val="18"/>
          <w:szCs w:val="18"/>
          <w:shd w:val="clear" w:color="auto" w:fill="FFFFFF"/>
        </w:rPr>
        <w:t>zdravotního materiálu</w:t>
      </w:r>
      <w:r>
        <w:rPr>
          <w:rStyle w:val="Siln"/>
          <w:color w:val="252525"/>
          <w:sz w:val="18"/>
          <w:szCs w:val="18"/>
          <w:shd w:val="clear" w:color="auto" w:fill="FFFFFF"/>
        </w:rPr>
        <w:t>.</w:t>
      </w:r>
    </w:p>
    <w:p w14:paraId="488DBA5C" w14:textId="77777777" w:rsidR="00A17056" w:rsidRDefault="00A17056" w:rsidP="00C1504E">
      <w:pPr>
        <w:pStyle w:val="Odstavecseseznamem"/>
        <w:numPr>
          <w:ilvl w:val="0"/>
          <w:numId w:val="1"/>
        </w:numPr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</w:pPr>
      <w:r w:rsidRPr="00A17056"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  <w:t>Předmět smlouvy</w:t>
      </w:r>
    </w:p>
    <w:p w14:paraId="00332442" w14:textId="3627DF0F" w:rsidR="00A17056" w:rsidRDefault="00A17056" w:rsidP="0060615E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 w:rsidRPr="0060615E">
        <w:rPr>
          <w:rStyle w:val="Siln"/>
          <w:b w:val="0"/>
          <w:color w:val="252525"/>
          <w:sz w:val="18"/>
          <w:szCs w:val="18"/>
          <w:shd w:val="clear" w:color="auto" w:fill="FFFFFF"/>
        </w:rPr>
        <w:t xml:space="preserve">Dodavatel se touto rámcovou kupní smlouvou zavazuje k dodávkám </w:t>
      </w:r>
      <w:r w:rsidR="000F365F">
        <w:rPr>
          <w:rStyle w:val="Siln"/>
          <w:b w:val="0"/>
          <w:color w:val="252525"/>
          <w:sz w:val="18"/>
          <w:szCs w:val="18"/>
          <w:shd w:val="clear" w:color="auto" w:fill="FFFFFF"/>
        </w:rPr>
        <w:t>zdravotnického materiálu</w:t>
      </w:r>
      <w:r w:rsidRPr="0060615E">
        <w:rPr>
          <w:rStyle w:val="Siln"/>
          <w:b w:val="0"/>
          <w:color w:val="252525"/>
          <w:sz w:val="18"/>
          <w:szCs w:val="18"/>
          <w:shd w:val="clear" w:color="auto" w:fill="FFFFFF"/>
        </w:rPr>
        <w:t xml:space="preserve"> (dále jen zboží) dle výběru objednavatele, a to za podmínek dohodnutých v této smlouvě a převede na něho vlastnické právo </w:t>
      </w: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ke zboží.</w:t>
      </w:r>
    </w:p>
    <w:p w14:paraId="45029A5E" w14:textId="77777777" w:rsidR="00A17056" w:rsidRPr="0060615E" w:rsidRDefault="00A17056" w:rsidP="0060615E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 w:rsidRPr="0060615E">
        <w:rPr>
          <w:rStyle w:val="Siln"/>
          <w:b w:val="0"/>
          <w:color w:val="252525"/>
          <w:sz w:val="18"/>
          <w:szCs w:val="18"/>
          <w:shd w:val="clear" w:color="auto" w:fill="FFFFFF"/>
        </w:rPr>
        <w:t>Objednavatel se zavazuje převzít výše uvedené zboží a zaplatit za ně dodavateli dohodnutou cenu.</w:t>
      </w:r>
    </w:p>
    <w:p w14:paraId="0FE8F04E" w14:textId="77777777" w:rsidR="00A17056" w:rsidRDefault="00A17056" w:rsidP="00A17056">
      <w:pPr>
        <w:pStyle w:val="Odstavecseseznamem"/>
        <w:rPr>
          <w:rStyle w:val="Siln"/>
          <w:b w:val="0"/>
          <w:color w:val="252525"/>
          <w:sz w:val="18"/>
          <w:szCs w:val="18"/>
          <w:shd w:val="clear" w:color="auto" w:fill="FFFFFF"/>
        </w:rPr>
      </w:pPr>
    </w:p>
    <w:p w14:paraId="76578E44" w14:textId="77777777" w:rsidR="00A17056" w:rsidRPr="00A17056" w:rsidRDefault="00A17056" w:rsidP="00C1504E">
      <w:pPr>
        <w:pStyle w:val="Odstavecseseznamem"/>
        <w:numPr>
          <w:ilvl w:val="0"/>
          <w:numId w:val="1"/>
        </w:numPr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</w:pPr>
      <w:r w:rsidRPr="00A17056"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  <w:t>Dodací podmínky</w:t>
      </w:r>
    </w:p>
    <w:p w14:paraId="17F9ADCF" w14:textId="77777777" w:rsidR="00A17056" w:rsidRDefault="00A17056" w:rsidP="00A17056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 w:rsidRPr="00A17056">
        <w:rPr>
          <w:rStyle w:val="Siln"/>
          <w:b w:val="0"/>
          <w:color w:val="252525"/>
          <w:sz w:val="18"/>
          <w:szCs w:val="18"/>
          <w:shd w:val="clear" w:color="auto" w:fill="FFFFFF"/>
        </w:rPr>
        <w:t>Zboží bude dodáno</w:t>
      </w: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 xml:space="preserve"> na základě objednávky objednavatele. Z objednávky musí být patrno:</w:t>
      </w:r>
    </w:p>
    <w:p w14:paraId="608D8F47" w14:textId="77777777" w:rsidR="00A17056" w:rsidRDefault="00A17056" w:rsidP="00A17056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-datum objednávky a kdo zboží za objednavatele objednal</w:t>
      </w:r>
    </w:p>
    <w:p w14:paraId="31BE6FA9" w14:textId="77777777" w:rsidR="00A17056" w:rsidRDefault="00A17056" w:rsidP="00A17056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- druh a množství zboží</w:t>
      </w:r>
    </w:p>
    <w:p w14:paraId="71CE6A34" w14:textId="77777777" w:rsidR="00A17056" w:rsidRDefault="00A17056" w:rsidP="00A17056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-termín dodání</w:t>
      </w:r>
    </w:p>
    <w:p w14:paraId="16CD357E" w14:textId="77777777" w:rsidR="00A17056" w:rsidRDefault="00A17056" w:rsidP="00A17056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Objednávky mohou být písemné, emailové nebo telefonické. Dodání zboží se uskuteční na základě dodacích listů</w:t>
      </w:r>
      <w:r w:rsidR="00A4585B">
        <w:rPr>
          <w:rStyle w:val="Siln"/>
          <w:b w:val="0"/>
          <w:color w:val="252525"/>
          <w:sz w:val="18"/>
          <w:szCs w:val="18"/>
          <w:shd w:val="clear" w:color="auto" w:fill="FFFFFF"/>
        </w:rPr>
        <w:t>, resp. Dalších zákonem stanovených dokladů, a to v provozovně objednavatele nebo dle jeho dispozic.</w:t>
      </w:r>
    </w:p>
    <w:p w14:paraId="5989EC21" w14:textId="77777777" w:rsidR="00A4585B" w:rsidRDefault="00A4585B" w:rsidP="00A17056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Dopravu zboží objednavateli do místa zajistí na své náklady na základě dohody dodavatel.</w:t>
      </w:r>
    </w:p>
    <w:p w14:paraId="1B348129" w14:textId="77777777" w:rsidR="00A4585B" w:rsidRDefault="00A4585B" w:rsidP="00A17056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Dokladem o převzetí zboží se rozumí potvrzený dodací list nebo podepsaná faktura.</w:t>
      </w:r>
    </w:p>
    <w:p w14:paraId="484BCD33" w14:textId="77777777" w:rsidR="00A4585B" w:rsidRPr="00A4585B" w:rsidRDefault="00A4585B" w:rsidP="00C1504E">
      <w:pPr>
        <w:pStyle w:val="Odstavecseseznamem"/>
        <w:numPr>
          <w:ilvl w:val="0"/>
          <w:numId w:val="1"/>
        </w:numPr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</w:pPr>
      <w:r w:rsidRPr="00A4585B"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  <w:t>Termín dodání</w:t>
      </w:r>
    </w:p>
    <w:p w14:paraId="1F0BE60F" w14:textId="77777777" w:rsidR="00A4585B" w:rsidRDefault="00A4585B" w:rsidP="00A4585B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Dodávky zboží dle objednávky budou dodavatelem vykryty v dohodnutých termínech a množství v objednávce uvedeném.</w:t>
      </w:r>
    </w:p>
    <w:p w14:paraId="2685A0B2" w14:textId="77777777" w:rsidR="00A4585B" w:rsidRPr="00C1504E" w:rsidRDefault="00A4585B" w:rsidP="00A4585B">
      <w:pPr>
        <w:pStyle w:val="Odstavecseseznamem"/>
        <w:numPr>
          <w:ilvl w:val="0"/>
          <w:numId w:val="1"/>
        </w:numPr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</w:pPr>
      <w:r w:rsidRPr="00C1504E"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  <w:lastRenderedPageBreak/>
        <w:t>Kupní cena a platební podmínky</w:t>
      </w:r>
    </w:p>
    <w:p w14:paraId="6F729EEF" w14:textId="77777777" w:rsidR="00A4585B" w:rsidRDefault="00A4585B" w:rsidP="0060615E">
      <w:pPr>
        <w:jc w:val="both"/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Objednavatel je povinen zaplatit dodavateli za zboží podle této smlouvy cenu sjednanou na základě aktuálního, platného oběma stranami odsouhlaseného ceníku</w:t>
      </w:r>
      <w:r w:rsidR="0060615E">
        <w:rPr>
          <w:rStyle w:val="Siln"/>
          <w:b w:val="0"/>
          <w:color w:val="252525"/>
          <w:sz w:val="18"/>
          <w:szCs w:val="18"/>
          <w:shd w:val="clear" w:color="auto" w:fill="FFFFFF"/>
        </w:rPr>
        <w:t xml:space="preserve">. </w:t>
      </w: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Veškeré změny cen oproti sjednanému ceníku musí být prokazatelně odsouhlaseny objednavatelem. Dodavatel je povinen veškeré změny v cenách svého zboží bezodkladně hlásit objednateli.</w:t>
      </w:r>
    </w:p>
    <w:p w14:paraId="1B482199" w14:textId="77777777" w:rsidR="00A4585B" w:rsidRPr="00A54802" w:rsidRDefault="00A54802" w:rsidP="00A54802">
      <w:pPr>
        <w:pStyle w:val="Odstavecseseznamem"/>
        <w:ind w:left="3904"/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  <w:t>5.</w:t>
      </w:r>
      <w:r w:rsidR="00A4585B" w:rsidRPr="00A54802"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  <w:t>Odpovědnost za vady, záruka</w:t>
      </w:r>
    </w:p>
    <w:p w14:paraId="393DBE47" w14:textId="77777777" w:rsidR="00A4585B" w:rsidRDefault="00A4585B" w:rsidP="0060615E">
      <w:pPr>
        <w:jc w:val="both"/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Dodavatel odpovídá za vady, které mělo zboží v okamžiku, kdy přechází nebezpečí škody na zboží objednávajícího.</w:t>
      </w:r>
    </w:p>
    <w:p w14:paraId="10B97F84" w14:textId="77777777" w:rsidR="00A4585B" w:rsidRDefault="00A4585B" w:rsidP="0060615E">
      <w:pPr>
        <w:jc w:val="both"/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Dodavatel poskytne záruku na dodané zboží dle jeho specifikace na základě direktiv Evropské unie o převzetí zboží objednavatelem.</w:t>
      </w:r>
    </w:p>
    <w:p w14:paraId="375D96A3" w14:textId="77777777" w:rsidR="00A4585B" w:rsidRDefault="00A4585B" w:rsidP="0060615E">
      <w:pPr>
        <w:jc w:val="both"/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Objednavatel má právo zboží v rámci převzetí na místě vrátit dodavateli, pokud zboží neodpovídá požadované kvalitě, množství a sortimentu uvedených v objednávce.</w:t>
      </w:r>
    </w:p>
    <w:p w14:paraId="1C68C116" w14:textId="77777777" w:rsidR="00A54802" w:rsidRDefault="00A54802" w:rsidP="0060615E">
      <w:pPr>
        <w:jc w:val="both"/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</w:pPr>
      <w:r w:rsidRPr="00A54802"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  <w:t>6. Vlastnické právo</w:t>
      </w:r>
    </w:p>
    <w:p w14:paraId="79C4229C" w14:textId="77777777" w:rsidR="00A54802" w:rsidRDefault="00A54802" w:rsidP="0060615E">
      <w:pPr>
        <w:jc w:val="both"/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</w:pPr>
    </w:p>
    <w:p w14:paraId="7470AEA8" w14:textId="77777777" w:rsidR="00A54802" w:rsidRDefault="00A54802" w:rsidP="0060615E">
      <w:pPr>
        <w:jc w:val="both"/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Vlastnické právo ke zboží nabývá objednavatel převzetím dodaného zboží v místě určení a zaplacením faktury.</w:t>
      </w:r>
    </w:p>
    <w:p w14:paraId="21E96A21" w14:textId="77777777" w:rsidR="00A54802" w:rsidRDefault="00A54802" w:rsidP="0060615E">
      <w:pPr>
        <w:jc w:val="both"/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</w:pPr>
      <w:r w:rsidRPr="00A54802"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  <w:t>7. Platnost smlouvy</w:t>
      </w:r>
    </w:p>
    <w:p w14:paraId="12993AA6" w14:textId="77777777" w:rsidR="00A54802" w:rsidRDefault="00A54802" w:rsidP="0060615E">
      <w:pPr>
        <w:jc w:val="both"/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Tato smlouva se uzavírá na dobu neurčitou. Smlouvu lze vypovědět kterýmkoliv z účastníků. Pro tyto účely se sjednává výpovědní lhůta 1 měsíc, která počíná běžet prvním dnem následujícího měsíce po doručení výpovědi druhé straně. Smlouvu lze ukončit dohodou obou stran.</w:t>
      </w:r>
    </w:p>
    <w:p w14:paraId="1B6BB0CC" w14:textId="77777777" w:rsidR="00A54802" w:rsidRDefault="00A54802" w:rsidP="0060615E">
      <w:pPr>
        <w:jc w:val="both"/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</w:pPr>
      <w:r w:rsidRPr="00A54802">
        <w:rPr>
          <w:rStyle w:val="Siln"/>
          <w:b w:val="0"/>
          <w:color w:val="252525"/>
          <w:sz w:val="18"/>
          <w:szCs w:val="18"/>
          <w:u w:val="single"/>
          <w:shd w:val="clear" w:color="auto" w:fill="FFFFFF"/>
        </w:rPr>
        <w:t>8. Ostatní závěrečná ujednání</w:t>
      </w:r>
    </w:p>
    <w:p w14:paraId="0D6A4852" w14:textId="77777777" w:rsidR="00A54802" w:rsidRDefault="00A54802" w:rsidP="0060615E">
      <w:pPr>
        <w:jc w:val="both"/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Dodavatel bere na vědomí, že objednavatel je subjektem povinným zveřejňovat smlouvy dle zákona č.340/2015 Sb. a že tuto smlouvu ve formátu Word uveřejní v registru smluv. Tato smlouva nabývá platnosti dnem jejího uzavření  a účinnosti</w:t>
      </w:r>
    </w:p>
    <w:p w14:paraId="41652CD5" w14:textId="77777777" w:rsidR="00A54802" w:rsidRDefault="00A54802" w:rsidP="0060615E">
      <w:pPr>
        <w:jc w:val="both"/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dnem zveřejnění v registru smluv.</w:t>
      </w:r>
    </w:p>
    <w:p w14:paraId="7E45CA38" w14:textId="77777777" w:rsidR="00A54802" w:rsidRDefault="00A54802" w:rsidP="0060615E">
      <w:pPr>
        <w:jc w:val="both"/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Účastníci po přečtení prohlašují, že souhlasí s obsahem této smlouvy</w:t>
      </w:r>
      <w:r w:rsidR="00C1504E">
        <w:rPr>
          <w:rStyle w:val="Siln"/>
          <w:b w:val="0"/>
          <w:color w:val="252525"/>
          <w:sz w:val="18"/>
          <w:szCs w:val="18"/>
          <w:shd w:val="clear" w:color="auto" w:fill="FFFFFF"/>
        </w:rPr>
        <w:t xml:space="preserve"> a připojují podpisy.</w:t>
      </w:r>
    </w:p>
    <w:p w14:paraId="566BBA68" w14:textId="77777777" w:rsidR="00C1504E" w:rsidRDefault="00C1504E" w:rsidP="0060615E">
      <w:pPr>
        <w:jc w:val="both"/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Smlouva je vyhotovena ve dvou stejnopisech, z nichž jedno obdrží dodavatel, jedno objednavatel.</w:t>
      </w:r>
    </w:p>
    <w:p w14:paraId="7DDB0F8E" w14:textId="77777777" w:rsidR="00C1504E" w:rsidRDefault="00C1504E" w:rsidP="00A54802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</w:p>
    <w:p w14:paraId="57F0AA61" w14:textId="77777777" w:rsidR="00C1504E" w:rsidRDefault="00C1504E" w:rsidP="00A54802">
      <w:pPr>
        <w:rPr>
          <w:rStyle w:val="Siln"/>
          <w:b w:val="0"/>
          <w:color w:val="252525"/>
          <w:sz w:val="18"/>
          <w:szCs w:val="18"/>
          <w:shd w:val="clear" w:color="auto" w:fill="FFFFFF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 xml:space="preserve">V Hradci Králové dne </w:t>
      </w:r>
    </w:p>
    <w:p w14:paraId="725EE036" w14:textId="55D545BB" w:rsidR="00593C98" w:rsidRPr="00593C98" w:rsidRDefault="00C1504E" w:rsidP="00593C98">
      <w:pPr>
        <w:rPr>
          <w:sz w:val="18"/>
          <w:szCs w:val="18"/>
        </w:rPr>
      </w:pPr>
      <w:r>
        <w:rPr>
          <w:rStyle w:val="Siln"/>
          <w:b w:val="0"/>
          <w:color w:val="252525"/>
          <w:sz w:val="18"/>
          <w:szCs w:val="18"/>
          <w:shd w:val="clear" w:color="auto" w:fill="FFFFFF"/>
        </w:rPr>
        <w:t>Za dodavatele                                                                                                                    Za objednavatele</w:t>
      </w:r>
    </w:p>
    <w:sectPr w:rsidR="00593C98" w:rsidRPr="0059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F3F7B"/>
    <w:multiLevelType w:val="hybridMultilevel"/>
    <w:tmpl w:val="0016C368"/>
    <w:lvl w:ilvl="0" w:tplc="0405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8"/>
    <w:rsid w:val="000F365F"/>
    <w:rsid w:val="00324C7C"/>
    <w:rsid w:val="00377B7F"/>
    <w:rsid w:val="004B181C"/>
    <w:rsid w:val="004B4279"/>
    <w:rsid w:val="005510B9"/>
    <w:rsid w:val="00593C98"/>
    <w:rsid w:val="00596F58"/>
    <w:rsid w:val="0060615E"/>
    <w:rsid w:val="006E42AC"/>
    <w:rsid w:val="0077209E"/>
    <w:rsid w:val="008756E7"/>
    <w:rsid w:val="00A17056"/>
    <w:rsid w:val="00A4585B"/>
    <w:rsid w:val="00A54802"/>
    <w:rsid w:val="00C1504E"/>
    <w:rsid w:val="00F078E2"/>
    <w:rsid w:val="00F2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A38C"/>
  <w15:docId w15:val="{0F8B5F44-25D4-474D-AA4B-AF5080A6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3C9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93C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0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 TRADING</dc:creator>
  <cp:lastModifiedBy>Ivana Julišová</cp:lastModifiedBy>
  <cp:revision>3</cp:revision>
  <dcterms:created xsi:type="dcterms:W3CDTF">2025-04-29T07:04:00Z</dcterms:created>
  <dcterms:modified xsi:type="dcterms:W3CDTF">2025-04-29T07:04:00Z</dcterms:modified>
</cp:coreProperties>
</file>