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7221300375</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2"/>
        </w:rPr>
        <w:t>Liběchov</w:t>
      </w:r>
    </w:p>
    <w:p>
      <w:pPr>
        <w:pStyle w:val="BodyText"/>
        <w:tabs>
          <w:tab w:pos="2982" w:val="left" w:leader="none"/>
        </w:tabs>
        <w:ind w:left="102" w:right="1731"/>
      </w:pPr>
      <w:r>
        <w:rPr/>
        <w:t>kontaktní adresa:</w:t>
        <w:tab/>
        <w:t>Městský</w:t>
      </w:r>
      <w:r>
        <w:rPr>
          <w:spacing w:val="-6"/>
        </w:rPr>
        <w:t> </w:t>
      </w:r>
      <w:r>
        <w:rPr/>
        <w:t>úřad</w:t>
      </w:r>
      <w:r>
        <w:rPr>
          <w:spacing w:val="-6"/>
        </w:rPr>
        <w:t> </w:t>
      </w:r>
      <w:r>
        <w:rPr/>
        <w:t>Liběchov,</w:t>
      </w:r>
      <w:r>
        <w:rPr>
          <w:spacing w:val="-5"/>
        </w:rPr>
        <w:t> </w:t>
      </w:r>
      <w:r>
        <w:rPr/>
        <w:t>Rumburská</w:t>
      </w:r>
      <w:r>
        <w:rPr>
          <w:spacing w:val="-6"/>
        </w:rPr>
        <w:t> </w:t>
      </w:r>
      <w:r>
        <w:rPr/>
        <w:t>53,</w:t>
      </w:r>
      <w:r>
        <w:rPr>
          <w:spacing w:val="-6"/>
        </w:rPr>
        <w:t> </w:t>
      </w:r>
      <w:r>
        <w:rPr/>
        <w:t>277</w:t>
      </w:r>
      <w:r>
        <w:rPr>
          <w:spacing w:val="-4"/>
        </w:rPr>
        <w:t> </w:t>
      </w:r>
      <w:r>
        <w:rPr/>
        <w:t>21</w:t>
      </w:r>
      <w:r>
        <w:rPr>
          <w:spacing w:val="-6"/>
        </w:rPr>
        <w:t> </w:t>
      </w:r>
      <w:r>
        <w:rPr/>
        <w:t>Liběchov </w:t>
      </w:r>
      <w:r>
        <w:rPr>
          <w:spacing w:val="-4"/>
        </w:rPr>
        <w:t>IČO:</w:t>
      </w:r>
      <w:r>
        <w:rPr/>
        <w:tab/>
      </w:r>
      <w:r>
        <w:rPr>
          <w:spacing w:val="-2"/>
        </w:rPr>
        <w:t>00237019</w:t>
      </w:r>
    </w:p>
    <w:p>
      <w:pPr>
        <w:pStyle w:val="BodyText"/>
        <w:tabs>
          <w:tab w:pos="2982" w:val="left" w:leader="none"/>
        </w:tabs>
        <w:spacing w:line="265" w:lineRule="exact"/>
        <w:ind w:left="102"/>
      </w:pPr>
      <w:r>
        <w:rPr>
          <w:spacing w:val="-2"/>
        </w:rPr>
        <w:t>zastoupené:</w:t>
      </w:r>
      <w:r>
        <w:rPr/>
        <w:tab/>
        <w:t>Ing.</w:t>
      </w:r>
      <w:r>
        <w:rPr>
          <w:spacing w:val="-4"/>
        </w:rPr>
        <w:t> </w:t>
      </w:r>
      <w:r>
        <w:rPr/>
        <w:t>Pavlou</w:t>
      </w:r>
      <w:r>
        <w:rPr>
          <w:spacing w:val="-2"/>
        </w:rPr>
        <w:t> </w:t>
      </w:r>
      <w:r>
        <w:rPr/>
        <w:t>V e</w:t>
      </w:r>
      <w:r>
        <w:rPr>
          <w:spacing w:val="-3"/>
        </w:rPr>
        <w:t> </w:t>
      </w:r>
      <w:r>
        <w:rPr/>
        <w:t>v</w:t>
      </w:r>
      <w:r>
        <w:rPr>
          <w:spacing w:val="-1"/>
        </w:rPr>
        <w:t> </w:t>
      </w:r>
      <w:r>
        <w:rPr/>
        <w:t>e</w:t>
      </w:r>
      <w:r>
        <w:rPr>
          <w:spacing w:val="-3"/>
        </w:rPr>
        <w:t> </w:t>
      </w:r>
      <w:r>
        <w:rPr/>
        <w:t>r</w:t>
      </w:r>
      <w:r>
        <w:rPr>
          <w:spacing w:val="-2"/>
        </w:rPr>
        <w:t> </w:t>
      </w:r>
      <w:r>
        <w:rPr/>
        <w:t>k</w:t>
      </w:r>
      <w:r>
        <w:rPr>
          <w:spacing w:val="-3"/>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7412171/0710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7221300375 o poskytnutí finančních</w:t>
      </w:r>
      <w:r>
        <w:rPr>
          <w:spacing w:val="-2"/>
        </w:rPr>
        <w:t> </w:t>
      </w:r>
      <w:r>
        <w:rPr/>
        <w:t>prostředků</w:t>
      </w:r>
      <w:r>
        <w:rPr>
          <w:spacing w:val="-3"/>
        </w:rPr>
        <w:t> </w:t>
      </w:r>
      <w:r>
        <w:rPr/>
        <w:t>ze</w:t>
      </w:r>
      <w:r>
        <w:rPr>
          <w:spacing w:val="-1"/>
        </w:rPr>
        <w:t> </w:t>
      </w:r>
      <w:r>
        <w:rPr/>
        <w:t>Státního</w:t>
      </w:r>
      <w:r>
        <w:rPr>
          <w:spacing w:val="-2"/>
        </w:rPr>
        <w:t> </w:t>
      </w:r>
      <w:r>
        <w:rPr/>
        <w:t>fondu</w:t>
      </w:r>
      <w:r>
        <w:rPr>
          <w:spacing w:val="-2"/>
        </w:rPr>
        <w:t> </w:t>
      </w:r>
      <w:r>
        <w:rPr/>
        <w:t>životního</w:t>
      </w:r>
      <w:r>
        <w:rPr>
          <w:spacing w:val="-2"/>
        </w:rPr>
        <w:t> </w:t>
      </w:r>
      <w:r>
        <w:rPr/>
        <w:t>prostředí ČR</w:t>
      </w:r>
      <w:r>
        <w:rPr>
          <w:spacing w:val="-2"/>
        </w:rPr>
        <w:t> </w:t>
      </w:r>
      <w:r>
        <w:rPr/>
        <w:t>ze</w:t>
      </w:r>
      <w:r>
        <w:rPr>
          <w:spacing w:val="-3"/>
        </w:rPr>
        <w:t> </w:t>
      </w:r>
      <w:r>
        <w:rPr/>
        <w:t>dne 22.</w:t>
      </w:r>
      <w:r>
        <w:rPr>
          <w:spacing w:val="-2"/>
        </w:rPr>
        <w:t> </w:t>
      </w:r>
      <w:r>
        <w:rPr/>
        <w:t>11.</w:t>
      </w:r>
      <w:r>
        <w:rPr>
          <w:spacing w:val="-2"/>
        </w:rPr>
        <w:t> </w:t>
      </w:r>
      <w:r>
        <w:rPr/>
        <w:t>2023,</w:t>
      </w:r>
      <w:r>
        <w:rPr>
          <w:spacing w:val="-3"/>
        </w:rPr>
        <w:t> </w:t>
      </w:r>
      <w:r>
        <w:rPr/>
        <w:t>ve</w:t>
      </w:r>
      <w:r>
        <w:rPr>
          <w:spacing w:val="-3"/>
        </w:rPr>
        <w:t> </w:t>
      </w:r>
      <w:r>
        <w:rPr/>
        <w:t>znění</w:t>
      </w:r>
      <w:r>
        <w:rPr>
          <w:spacing w:val="-3"/>
        </w:rPr>
        <w:t> </w:t>
      </w:r>
      <w:r>
        <w:rPr/>
        <w:t>změny</w:t>
      </w:r>
      <w:r>
        <w:rPr>
          <w:spacing w:val="-3"/>
        </w:rPr>
        <w:t> </w:t>
      </w:r>
      <w:r>
        <w:rPr/>
        <w:t>č.</w:t>
      </w:r>
      <w:r>
        <w:rPr>
          <w:spacing w:val="-3"/>
        </w:rPr>
        <w:t> </w:t>
      </w:r>
      <w:r>
        <w:rPr/>
        <w:t>1 ze</w:t>
      </w:r>
      <w:r>
        <w:rPr>
          <w:spacing w:val="28"/>
        </w:rPr>
        <w:t> </w:t>
      </w:r>
      <w:r>
        <w:rPr/>
        <w:t>dne</w:t>
      </w:r>
      <w:r>
        <w:rPr>
          <w:spacing w:val="28"/>
        </w:rPr>
        <w:t> </w:t>
      </w:r>
      <w:r>
        <w:rPr/>
        <w:t>19.</w:t>
      </w:r>
      <w:r>
        <w:rPr>
          <w:spacing w:val="29"/>
        </w:rPr>
        <w:t> </w:t>
      </w:r>
      <w:r>
        <w:rPr/>
        <w:t>11.</w:t>
      </w:r>
      <w:r>
        <w:rPr>
          <w:spacing w:val="29"/>
        </w:rPr>
        <w:t> </w:t>
      </w:r>
      <w:r>
        <w:rPr/>
        <w:t>2024</w:t>
      </w:r>
      <w:r>
        <w:rPr>
          <w:spacing w:val="30"/>
        </w:rPr>
        <w:t> </w:t>
      </w:r>
      <w:r>
        <w:rPr/>
        <w:t>v</w:t>
      </w:r>
      <w:r>
        <w:rPr>
          <w:spacing w:val="-3"/>
        </w:rPr>
        <w:t> </w:t>
      </w:r>
      <w:r>
        <w:rPr/>
        <w:t>rámci</w:t>
      </w:r>
      <w:r>
        <w:rPr>
          <w:spacing w:val="29"/>
        </w:rPr>
        <w:t> </w:t>
      </w:r>
      <w:r>
        <w:rPr/>
        <w:t>Programu</w:t>
      </w:r>
      <w:r>
        <w:rPr>
          <w:spacing w:val="29"/>
        </w:rPr>
        <w:t> </w:t>
      </w:r>
      <w:r>
        <w:rPr/>
        <w:t>financovaného</w:t>
      </w:r>
      <w:r>
        <w:rPr>
          <w:spacing w:val="30"/>
        </w:rPr>
        <w:t> </w:t>
      </w:r>
      <w:r>
        <w:rPr/>
        <w:t>z</w:t>
      </w:r>
      <w:r>
        <w:rPr>
          <w:spacing w:val="-1"/>
        </w:rPr>
        <w:t> </w:t>
      </w:r>
      <w:r>
        <w:rPr/>
        <w:t>prostředků</w:t>
      </w:r>
      <w:r>
        <w:rPr>
          <w:spacing w:val="29"/>
        </w:rPr>
        <w:t> </w:t>
      </w:r>
      <w:r>
        <w:rPr/>
        <w:t>Modernizačního</w:t>
      </w:r>
      <w:r>
        <w:rPr>
          <w:spacing w:val="30"/>
        </w:rPr>
        <w:t> </w:t>
      </w:r>
      <w:r>
        <w:rPr/>
        <w:t>fondu</w:t>
      </w:r>
      <w:r>
        <w:rPr>
          <w:spacing w:val="29"/>
        </w:rPr>
        <w:t> </w:t>
      </w:r>
      <w:r>
        <w:rPr/>
        <w:t>(dále</w:t>
      </w:r>
      <w:r>
        <w:rPr>
          <w:spacing w:val="28"/>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17"/>
        <w:jc w:val="left"/>
      </w:pPr>
      <w:r>
        <w:rPr/>
        <w:t>„Pořízení</w:t>
      </w:r>
      <w:r>
        <w:rPr>
          <w:spacing w:val="-5"/>
        </w:rPr>
        <w:t> </w:t>
      </w:r>
      <w:r>
        <w:rPr/>
        <w:t>FVE</w:t>
      </w:r>
      <w:r>
        <w:rPr>
          <w:spacing w:val="-4"/>
        </w:rPr>
        <w:t> </w:t>
      </w:r>
      <w:r>
        <w:rPr/>
        <w:t>na</w:t>
      </w:r>
      <w:r>
        <w:rPr>
          <w:spacing w:val="-6"/>
        </w:rPr>
        <w:t> </w:t>
      </w:r>
      <w:r>
        <w:rPr/>
        <w:t>objekt</w:t>
      </w:r>
      <w:r>
        <w:rPr>
          <w:spacing w:val="-4"/>
        </w:rPr>
        <w:t> </w:t>
      </w:r>
      <w:r>
        <w:rPr/>
        <w:t>ZŠ</w:t>
      </w:r>
      <w:r>
        <w:rPr>
          <w:spacing w:val="-5"/>
        </w:rPr>
        <w:t> </w:t>
      </w:r>
      <w:r>
        <w:rPr/>
        <w:t>ve</w:t>
      </w:r>
      <w:r>
        <w:rPr>
          <w:spacing w:val="-4"/>
        </w:rPr>
        <w:t> </w:t>
      </w:r>
      <w:r>
        <w:rPr/>
        <w:t>městě</w:t>
      </w:r>
      <w:r>
        <w:rPr>
          <w:spacing w:val="-6"/>
        </w:rPr>
        <w:t> </w:t>
      </w:r>
      <w:r>
        <w:rPr>
          <w:spacing w:val="-2"/>
        </w:rPr>
        <w:t>Liběchov“</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1 287</w:t>
      </w:r>
      <w:r>
        <w:rPr>
          <w:b/>
          <w:spacing w:val="-1"/>
          <w:sz w:val="20"/>
        </w:rPr>
        <w:t> </w:t>
      </w:r>
      <w:r>
        <w:rPr>
          <w:b/>
          <w:sz w:val="20"/>
        </w:rPr>
        <w:t>217,11 Kč </w:t>
      </w:r>
      <w:r>
        <w:rPr>
          <w:sz w:val="20"/>
        </w:rPr>
        <w:t>(slovy: jeden milion dvě stě osmdesát sedm tisíc dvě stě sedmnáct korun českých a jedenáct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1 789 792,00 Kč.</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2"/>
      </w:pPr>
    </w:p>
    <w:p>
      <w:pPr>
        <w:pStyle w:val="Heading1"/>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12" w:hanging="360"/>
        <w:jc w:val="left"/>
        <w:rPr>
          <w:sz w:val="20"/>
        </w:rPr>
      </w:pPr>
      <w:r>
        <w:rPr>
          <w:sz w:val="20"/>
        </w:rPr>
        <w:t>splní</w:t>
      </w:r>
      <w:r>
        <w:rPr>
          <w:spacing w:val="-12"/>
          <w:sz w:val="20"/>
        </w:rPr>
        <w:t> </w:t>
      </w:r>
      <w:r>
        <w:rPr>
          <w:sz w:val="20"/>
        </w:rPr>
        <w:t>účel</w:t>
      </w:r>
      <w:r>
        <w:rPr>
          <w:spacing w:val="-12"/>
          <w:sz w:val="20"/>
        </w:rPr>
        <w:t> </w:t>
      </w:r>
      <w:r>
        <w:rPr>
          <w:sz w:val="20"/>
        </w:rPr>
        <w:t>akce</w:t>
      </w:r>
      <w:r>
        <w:rPr>
          <w:spacing w:val="-13"/>
          <w:sz w:val="20"/>
        </w:rPr>
        <w:t> </w:t>
      </w:r>
      <w:r>
        <w:rPr>
          <w:sz w:val="20"/>
        </w:rPr>
        <w:t>„Pořízení</w:t>
      </w:r>
      <w:r>
        <w:rPr>
          <w:spacing w:val="-12"/>
          <w:sz w:val="20"/>
        </w:rPr>
        <w:t> </w:t>
      </w:r>
      <w:r>
        <w:rPr>
          <w:sz w:val="20"/>
        </w:rPr>
        <w:t>FVE</w:t>
      </w:r>
      <w:r>
        <w:rPr>
          <w:spacing w:val="-12"/>
          <w:sz w:val="20"/>
        </w:rPr>
        <w:t> </w:t>
      </w:r>
      <w:r>
        <w:rPr>
          <w:sz w:val="20"/>
        </w:rPr>
        <w:t>na</w:t>
      </w:r>
      <w:r>
        <w:rPr>
          <w:spacing w:val="-12"/>
          <w:sz w:val="20"/>
        </w:rPr>
        <w:t> </w:t>
      </w:r>
      <w:r>
        <w:rPr>
          <w:sz w:val="20"/>
        </w:rPr>
        <w:t>objekt</w:t>
      </w:r>
      <w:r>
        <w:rPr>
          <w:spacing w:val="-10"/>
          <w:sz w:val="20"/>
        </w:rPr>
        <w:t> </w:t>
      </w:r>
      <w:r>
        <w:rPr>
          <w:sz w:val="20"/>
        </w:rPr>
        <w:t>ZŠ</w:t>
      </w:r>
      <w:r>
        <w:rPr>
          <w:spacing w:val="-12"/>
          <w:sz w:val="20"/>
        </w:rPr>
        <w:t> </w:t>
      </w:r>
      <w:r>
        <w:rPr>
          <w:sz w:val="20"/>
        </w:rPr>
        <w:t>ve</w:t>
      </w:r>
      <w:r>
        <w:rPr>
          <w:spacing w:val="-10"/>
          <w:sz w:val="20"/>
        </w:rPr>
        <w:t> </w:t>
      </w:r>
      <w:r>
        <w:rPr>
          <w:sz w:val="20"/>
        </w:rPr>
        <w:t>městě</w:t>
      </w:r>
      <w:r>
        <w:rPr>
          <w:spacing w:val="-10"/>
          <w:sz w:val="20"/>
        </w:rPr>
        <w:t> </w:t>
      </w:r>
      <w:r>
        <w:rPr>
          <w:sz w:val="20"/>
        </w:rPr>
        <w:t>Liběchov“</w:t>
      </w:r>
      <w:r>
        <w:rPr>
          <w:spacing w:val="-10"/>
          <w:sz w:val="20"/>
        </w:rPr>
        <w:t> </w:t>
      </w:r>
      <w:r>
        <w:rPr>
          <w:sz w:val="20"/>
        </w:rPr>
        <w:t>tím,</w:t>
      </w:r>
      <w:r>
        <w:rPr>
          <w:spacing w:val="-12"/>
          <w:sz w:val="20"/>
        </w:rPr>
        <w:t> </w:t>
      </w:r>
      <w:r>
        <w:rPr>
          <w:sz w:val="20"/>
        </w:rPr>
        <w:t>že</w:t>
      </w:r>
      <w:r>
        <w:rPr>
          <w:spacing w:val="-10"/>
          <w:sz w:val="20"/>
        </w:rPr>
        <w:t> </w:t>
      </w:r>
      <w:r>
        <w:rPr>
          <w:sz w:val="20"/>
        </w:rPr>
        <w:t>akce</w:t>
      </w:r>
      <w:r>
        <w:rPr>
          <w:spacing w:val="-13"/>
          <w:sz w:val="20"/>
        </w:rPr>
        <w:t> </w:t>
      </w:r>
      <w:r>
        <w:rPr>
          <w:sz w:val="20"/>
        </w:rPr>
        <w:t>bude</w:t>
      </w:r>
      <w:r>
        <w:rPr>
          <w:spacing w:val="-13"/>
          <w:sz w:val="20"/>
        </w:rPr>
        <w:t> </w:t>
      </w:r>
      <w:r>
        <w:rPr>
          <w:sz w:val="20"/>
        </w:rPr>
        <w:t>provedena</w:t>
      </w:r>
      <w:r>
        <w:rPr>
          <w:spacing w:val="-12"/>
          <w:sz w:val="20"/>
        </w:rPr>
        <w:t> </w:t>
      </w:r>
      <w:r>
        <w:rPr>
          <w:sz w:val="20"/>
        </w:rPr>
        <w:t>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1"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41"/>
        <w:ind w:left="745"/>
      </w:pPr>
      <w:r>
        <w:rPr/>
        <w:t>s</w:t>
      </w:r>
      <w:r>
        <w:rPr>
          <w:spacing w:val="-8"/>
        </w:rPr>
        <w:t> </w:t>
      </w:r>
      <w:r>
        <w:rPr/>
        <w:t>předpokládaným</w:t>
      </w:r>
      <w:r>
        <w:rPr>
          <w:spacing w:val="-6"/>
        </w:rPr>
        <w:t> </w:t>
      </w:r>
      <w:r>
        <w:rPr/>
        <w:t>výkonem</w:t>
      </w:r>
      <w:r>
        <w:rPr>
          <w:spacing w:val="-5"/>
        </w:rPr>
        <w:t> </w:t>
      </w:r>
      <w:r>
        <w:rPr/>
        <w:t>44,55</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34,80</w:t>
      </w:r>
      <w:r>
        <w:rPr>
          <w:spacing w:val="-6"/>
        </w:rPr>
        <w:t> </w:t>
      </w:r>
      <w:r>
        <w:rPr>
          <w:spacing w:val="-4"/>
        </w:rPr>
        <w:t>kWh,</w:t>
      </w:r>
    </w:p>
    <w:p>
      <w:pPr>
        <w:pStyle w:val="ListParagraph"/>
        <w:numPr>
          <w:ilvl w:val="1"/>
          <w:numId w:val="4"/>
        </w:numPr>
        <w:tabs>
          <w:tab w:pos="745" w:val="left" w:leader="none"/>
          <w:tab w:pos="746" w:val="left" w:leader="none"/>
        </w:tabs>
        <w:spacing w:line="240" w:lineRule="auto" w:before="15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5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34.80</w:t>
            </w:r>
          </w:p>
        </w:tc>
      </w:tr>
      <w:tr>
        <w:trPr>
          <w:trHeight w:val="506" w:hRule="atLeast"/>
        </w:trPr>
        <w:tc>
          <w:tcPr>
            <w:tcW w:w="395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44.55</w:t>
            </w:r>
          </w:p>
        </w:tc>
      </w:tr>
      <w:tr>
        <w:trPr>
          <w:trHeight w:val="505" w:hRule="atLeast"/>
        </w:trPr>
        <w:tc>
          <w:tcPr>
            <w:tcW w:w="395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42.80</w:t>
            </w:r>
          </w:p>
        </w:tc>
      </w:tr>
      <w:tr>
        <w:trPr>
          <w:trHeight w:val="532" w:hRule="atLeast"/>
        </w:trPr>
        <w:tc>
          <w:tcPr>
            <w:tcW w:w="3951" w:type="dxa"/>
          </w:tcPr>
          <w:p>
            <w:pPr>
              <w:pStyle w:val="TableParagraph"/>
              <w:spacing w:line="266" w:lineRule="exact"/>
              <w:ind w:left="388"/>
              <w:rPr>
                <w:sz w:val="20"/>
              </w:rPr>
            </w:pPr>
            <w:r>
              <w:rPr>
                <w:sz w:val="20"/>
              </w:rPr>
              <w:t>Snížení</w:t>
            </w:r>
            <w:r>
              <w:rPr>
                <w:spacing w:val="-11"/>
                <w:sz w:val="20"/>
              </w:rPr>
              <w:t> </w:t>
            </w:r>
            <w:r>
              <w:rPr>
                <w:sz w:val="20"/>
              </w:rPr>
              <w:t>spotřeby</w:t>
            </w:r>
            <w:r>
              <w:rPr>
                <w:spacing w:val="-9"/>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109.98</w:t>
            </w:r>
          </w:p>
        </w:tc>
      </w:tr>
      <w:tr>
        <w:trPr>
          <w:trHeight w:val="505"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42.30</w:t>
            </w:r>
          </w:p>
        </w:tc>
      </w:tr>
    </w:tbl>
    <w:p>
      <w:pPr>
        <w:pStyle w:val="ListParagraph"/>
        <w:numPr>
          <w:ilvl w:val="1"/>
          <w:numId w:val="4"/>
        </w:numPr>
        <w:tabs>
          <w:tab w:pos="746" w:val="left" w:leader="none"/>
        </w:tabs>
        <w:spacing w:line="276" w:lineRule="auto" w:before="123"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1"/>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w:t>
      </w:r>
      <w:r>
        <w:rPr>
          <w:spacing w:val="40"/>
          <w:sz w:val="20"/>
        </w:rPr>
        <w:t> </w:t>
      </w:r>
      <w:r>
        <w:rPr>
          <w:sz w:val="20"/>
        </w:rPr>
        <w:t>stavební</w:t>
      </w:r>
      <w:r>
        <w:rPr>
          <w:spacing w:val="40"/>
          <w:sz w:val="20"/>
        </w:rPr>
        <w:t> </w:t>
      </w:r>
      <w:r>
        <w:rPr>
          <w:sz w:val="20"/>
        </w:rPr>
        <w:t>povolení).</w:t>
      </w:r>
      <w:r>
        <w:rPr>
          <w:spacing w:val="40"/>
          <w:sz w:val="20"/>
        </w:rPr>
        <w:t> </w:t>
      </w:r>
      <w:r>
        <w:rPr>
          <w:sz w:val="20"/>
        </w:rPr>
        <w:t>Bude-li</w:t>
      </w:r>
      <w:r>
        <w:rPr>
          <w:spacing w:val="40"/>
          <w:sz w:val="20"/>
        </w:rPr>
        <w:t> </w:t>
      </w:r>
      <w:r>
        <w:rPr>
          <w:sz w:val="20"/>
        </w:rPr>
        <w:t>vydán,</w:t>
      </w:r>
      <w:r>
        <w:rPr>
          <w:spacing w:val="40"/>
          <w:sz w:val="20"/>
        </w:rPr>
        <w:t> </w:t>
      </w:r>
      <w:r>
        <w:rPr>
          <w:sz w:val="20"/>
        </w:rPr>
        <w:t>jak</w:t>
      </w:r>
      <w:r>
        <w:rPr>
          <w:spacing w:val="40"/>
          <w:sz w:val="20"/>
        </w:rPr>
        <w:t> </w:t>
      </w:r>
      <w:r>
        <w:rPr>
          <w:sz w:val="20"/>
        </w:rPr>
        <w:t>Kolaudační</w:t>
      </w:r>
      <w:r>
        <w:rPr>
          <w:spacing w:val="40"/>
          <w:sz w:val="20"/>
        </w:rPr>
        <w:t> </w:t>
      </w:r>
      <w:r>
        <w:rPr>
          <w:sz w:val="20"/>
        </w:rPr>
        <w:t>souhlas,</w:t>
      </w:r>
      <w:r>
        <w:rPr>
          <w:spacing w:val="40"/>
          <w:sz w:val="20"/>
        </w:rPr>
        <w:t> </w:t>
      </w:r>
      <w:r>
        <w:rPr>
          <w:sz w:val="20"/>
        </w:rPr>
        <w:t>tak</w:t>
      </w:r>
      <w:r>
        <w:rPr>
          <w:spacing w:val="40"/>
          <w:sz w:val="20"/>
        </w:rPr>
        <w:t> </w:t>
      </w:r>
      <w:r>
        <w:rPr>
          <w:sz w:val="20"/>
        </w:rPr>
        <w:t>oznámení</w:t>
      </w:r>
      <w:r>
        <w:rPr>
          <w:spacing w:val="40"/>
          <w:sz w:val="20"/>
        </w:rPr>
        <w:t> </w:t>
      </w:r>
      <w:r>
        <w:rPr>
          <w:sz w:val="20"/>
        </w:rPr>
        <w:t>o</w:t>
      </w:r>
      <w:r>
        <w:rPr>
          <w:spacing w:val="40"/>
          <w:sz w:val="20"/>
        </w:rPr>
        <w:t> </w:t>
      </w:r>
      <w:r>
        <w:rPr>
          <w:sz w:val="20"/>
        </w:rPr>
        <w:t>užívání,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jc w:val="both"/>
      </w:pPr>
      <w:r>
        <w:rPr/>
        <w:t>považuje</w:t>
      </w:r>
      <w:r>
        <w:rPr>
          <w:spacing w:val="-7"/>
        </w:rPr>
        <w:t> </w:t>
      </w:r>
      <w:r>
        <w:rPr/>
        <w:t>se</w:t>
      </w:r>
      <w:r>
        <w:rPr>
          <w:spacing w:val="-6"/>
        </w:rPr>
        <w:t> </w:t>
      </w:r>
      <w:r>
        <w:rPr/>
        <w:t>za</w:t>
      </w:r>
      <w:r>
        <w:rPr>
          <w:spacing w:val="-6"/>
        </w:rPr>
        <w:t> </w:t>
      </w:r>
      <w:r>
        <w:rPr/>
        <w:t>termín</w:t>
      </w:r>
      <w:r>
        <w:rPr>
          <w:spacing w:val="-6"/>
        </w:rPr>
        <w:t> </w:t>
      </w:r>
      <w:r>
        <w:rPr/>
        <w:t>ukončení</w:t>
      </w:r>
      <w:r>
        <w:rPr>
          <w:spacing w:val="-3"/>
        </w:rPr>
        <w:t> </w:t>
      </w:r>
      <w:r>
        <w:rPr/>
        <w:t>akce</w:t>
      </w:r>
      <w:r>
        <w:rPr>
          <w:spacing w:val="-6"/>
        </w:rPr>
        <w:t> </w:t>
      </w:r>
      <w:r>
        <w:rPr/>
        <w:t>datum</w:t>
      </w:r>
      <w:r>
        <w:rPr>
          <w:spacing w:val="-4"/>
        </w:rPr>
        <w:t> </w:t>
      </w:r>
      <w:r>
        <w:rPr/>
        <w:t>dokumentu</w:t>
      </w:r>
      <w:r>
        <w:rPr>
          <w:spacing w:val="-5"/>
        </w:rPr>
        <w:t> </w:t>
      </w:r>
      <w:r>
        <w:rPr/>
        <w:t>vydaného</w:t>
      </w:r>
      <w:r>
        <w:rPr>
          <w:spacing w:val="-4"/>
        </w:rPr>
        <w:t> </w:t>
      </w:r>
      <w:r>
        <w:rPr>
          <w:spacing w:val="-2"/>
        </w:rPr>
        <w:t>později,</w:t>
      </w:r>
    </w:p>
    <w:p>
      <w:pPr>
        <w:pStyle w:val="ListParagraph"/>
        <w:numPr>
          <w:ilvl w:val="1"/>
          <w:numId w:val="4"/>
        </w:numPr>
        <w:tabs>
          <w:tab w:pos="746" w:val="left" w:leader="none"/>
        </w:tabs>
        <w:spacing w:line="240" w:lineRule="auto" w:before="120" w:after="0"/>
        <w:ind w:left="745" w:right="119"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6"/>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1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65" w:lineRule="exact"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line="265" w:lineRule="exact"/>
        <w:ind w:left="385"/>
      </w:pPr>
      <w:r>
        <w:rPr>
          <w:spacing w:val="-2"/>
        </w:rPr>
        <w:t>podpory.</w:t>
      </w:r>
    </w:p>
    <w:p>
      <w:pPr>
        <w:pStyle w:val="BodyText"/>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33"/>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pPr>
    </w:p>
    <w:p>
      <w:pPr>
        <w:pStyle w:val="BodyText"/>
      </w:pPr>
    </w:p>
    <w:p>
      <w:pPr>
        <w:pStyle w:val="BodyText"/>
        <w:spacing w:before="11"/>
        <w:rPr>
          <w:sz w:val="27"/>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8" w:val="left" w:leader="none"/>
        </w:tabs>
        <w:spacing w:line="261" w:lineRule="auto" w:before="1"/>
        <w:ind w:left="102"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1"/>
                <w:sz w:val="20"/>
              </w:rPr>
              <w:t> </w:t>
            </w:r>
            <w:r>
              <w:rPr>
                <w:sz w:val="20"/>
              </w:rPr>
              <w:t>se</w:t>
            </w:r>
            <w:r>
              <w:rPr>
                <w:spacing w:val="-11"/>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2025-04-29T12:56:03Z</dcterms:created>
  <dcterms:modified xsi:type="dcterms:W3CDTF">2025-04-29T12:56:03Z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pro Microsoft 365</vt:lpwstr>
  </property>
  <property fmtid="{D5CDD505-2E9C-101B-9397-08002B2CF9AE}" pid="4" name="LastSaved">
    <vt:filetime>2025-04-29T00:00:00Z</vt:filetime>
  </property>
</Properties>
</file>