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D4F70" w14:textId="77777777" w:rsidR="00C74095" w:rsidRDefault="00C74095" w:rsidP="008E733C">
      <w:pPr>
        <w:spacing w:line="276" w:lineRule="auto"/>
        <w:jc w:val="center"/>
        <w:rPr>
          <w:rFonts w:cs="Arial"/>
          <w:b/>
          <w:sz w:val="24"/>
          <w:szCs w:val="24"/>
          <w:lang w:val="cs-CZ"/>
        </w:rPr>
      </w:pPr>
    </w:p>
    <w:p w14:paraId="2DC82961" w14:textId="3AB2B959" w:rsidR="008E733C" w:rsidRPr="008E733C" w:rsidRDefault="008E733C" w:rsidP="008E733C">
      <w:pPr>
        <w:spacing w:line="276" w:lineRule="auto"/>
        <w:jc w:val="center"/>
        <w:rPr>
          <w:rFonts w:cs="Arial"/>
          <w:b/>
          <w:sz w:val="24"/>
          <w:szCs w:val="24"/>
          <w:lang w:val="cs-CZ"/>
        </w:rPr>
      </w:pPr>
      <w:r w:rsidRPr="008E733C">
        <w:rPr>
          <w:rFonts w:cs="Arial"/>
          <w:b/>
          <w:sz w:val="24"/>
          <w:szCs w:val="24"/>
          <w:lang w:val="cs-CZ"/>
        </w:rPr>
        <w:t>SMLOUVA O POSKYTOVÁNÍ POZÁRUČNÍHO SERVISU – COMPLETE</w:t>
      </w:r>
    </w:p>
    <w:p w14:paraId="2DC82962" w14:textId="77777777" w:rsidR="008E733C" w:rsidRDefault="008E733C" w:rsidP="008E733C">
      <w:pPr>
        <w:spacing w:line="276" w:lineRule="auto"/>
        <w:rPr>
          <w:rFonts w:cs="Arial"/>
          <w:sz w:val="20"/>
          <w:lang w:val="cs-CZ"/>
        </w:rPr>
      </w:pPr>
    </w:p>
    <w:p w14:paraId="17C9D3BF" w14:textId="77777777" w:rsidR="00C74095" w:rsidRDefault="00C74095" w:rsidP="008E733C">
      <w:pPr>
        <w:spacing w:line="276" w:lineRule="auto"/>
        <w:rPr>
          <w:rFonts w:cs="Arial"/>
          <w:sz w:val="20"/>
          <w:lang w:val="cs-CZ"/>
        </w:rPr>
      </w:pPr>
    </w:p>
    <w:p w14:paraId="364CC873" w14:textId="77777777" w:rsidR="00C74095" w:rsidRPr="008E733C" w:rsidRDefault="00C74095" w:rsidP="008E733C">
      <w:pPr>
        <w:spacing w:line="276" w:lineRule="auto"/>
        <w:rPr>
          <w:rFonts w:cs="Arial"/>
          <w:sz w:val="20"/>
          <w:lang w:val="cs-CZ"/>
        </w:rPr>
      </w:pPr>
    </w:p>
    <w:p w14:paraId="2DC82963" w14:textId="77777777" w:rsidR="008E733C" w:rsidRPr="008E733C" w:rsidRDefault="008E733C" w:rsidP="008E733C">
      <w:pPr>
        <w:spacing w:line="276" w:lineRule="auto"/>
        <w:rPr>
          <w:rFonts w:cs="Arial"/>
          <w:sz w:val="20"/>
          <w:lang w:val="cs-CZ"/>
        </w:rPr>
      </w:pPr>
      <w:r w:rsidRPr="008E733C">
        <w:rPr>
          <w:rFonts w:cs="Arial"/>
          <w:sz w:val="20"/>
          <w:lang w:val="cs-CZ"/>
        </w:rPr>
        <w:t>Smluvní strany:</w:t>
      </w:r>
    </w:p>
    <w:p w14:paraId="2DC82964" w14:textId="77777777" w:rsidR="008E733C" w:rsidRDefault="008E733C" w:rsidP="008E733C">
      <w:pPr>
        <w:spacing w:line="276" w:lineRule="auto"/>
        <w:rPr>
          <w:rFonts w:cs="Arial"/>
          <w:sz w:val="20"/>
          <w:lang w:val="cs-CZ"/>
        </w:rPr>
      </w:pPr>
    </w:p>
    <w:p w14:paraId="150A8422" w14:textId="77777777" w:rsidR="00C74095" w:rsidRPr="008E733C" w:rsidRDefault="00C74095" w:rsidP="008E733C">
      <w:pPr>
        <w:spacing w:line="276" w:lineRule="auto"/>
        <w:rPr>
          <w:rFonts w:cs="Arial"/>
          <w:sz w:val="20"/>
          <w:lang w:val="cs-CZ"/>
        </w:rPr>
      </w:pPr>
    </w:p>
    <w:p w14:paraId="2DC82965" w14:textId="77777777" w:rsidR="008E733C" w:rsidRPr="008E733C" w:rsidRDefault="00D6277C" w:rsidP="008E733C">
      <w:pPr>
        <w:spacing w:line="276" w:lineRule="auto"/>
        <w:rPr>
          <w:rFonts w:cs="Arial"/>
          <w:b/>
          <w:sz w:val="20"/>
          <w:lang w:val="cs-CZ"/>
        </w:rPr>
      </w:pPr>
      <w:r>
        <w:rPr>
          <w:rFonts w:cs="Arial"/>
          <w:b/>
          <w:sz w:val="20"/>
          <w:lang w:val="cs-CZ"/>
        </w:rPr>
        <w:t>MMN, a.s.</w:t>
      </w:r>
    </w:p>
    <w:p w14:paraId="2DC82966" w14:textId="77777777" w:rsidR="008E733C" w:rsidRPr="008E733C" w:rsidRDefault="008E733C" w:rsidP="008E733C">
      <w:pPr>
        <w:spacing w:line="276" w:lineRule="auto"/>
        <w:rPr>
          <w:rFonts w:cs="Arial"/>
          <w:sz w:val="20"/>
          <w:lang w:val="cs-CZ"/>
        </w:rPr>
      </w:pPr>
      <w:r w:rsidRPr="008E733C">
        <w:rPr>
          <w:rFonts w:cs="Arial"/>
          <w:sz w:val="20"/>
          <w:lang w:val="cs-CZ"/>
        </w:rPr>
        <w:t>se sídlem:</w:t>
      </w:r>
      <w:r w:rsidRPr="008E733C">
        <w:rPr>
          <w:rFonts w:cs="Arial"/>
          <w:sz w:val="20"/>
          <w:lang w:val="cs-CZ"/>
        </w:rPr>
        <w:tab/>
      </w:r>
      <w:r w:rsidRPr="008E733C">
        <w:rPr>
          <w:rFonts w:cs="Arial"/>
          <w:sz w:val="20"/>
          <w:lang w:val="cs-CZ"/>
        </w:rPr>
        <w:tab/>
      </w:r>
      <w:r w:rsidR="00D6277C">
        <w:rPr>
          <w:rFonts w:cs="Arial"/>
          <w:sz w:val="20"/>
          <w:lang w:val="cs-CZ"/>
        </w:rPr>
        <w:t>Metyšova 465, 514 01 Jilemnice</w:t>
      </w:r>
    </w:p>
    <w:p w14:paraId="2DC82967" w14:textId="77777777" w:rsidR="008E733C" w:rsidRPr="008E733C" w:rsidRDefault="008E733C" w:rsidP="008E733C">
      <w:pPr>
        <w:spacing w:line="276" w:lineRule="auto"/>
        <w:rPr>
          <w:rFonts w:cs="Arial"/>
          <w:sz w:val="20"/>
          <w:lang w:val="cs-CZ"/>
        </w:rPr>
      </w:pPr>
      <w:r w:rsidRPr="008E733C">
        <w:rPr>
          <w:rFonts w:cs="Arial"/>
          <w:sz w:val="20"/>
          <w:lang w:val="cs-CZ"/>
        </w:rPr>
        <w:t xml:space="preserve">IČO: </w:t>
      </w:r>
      <w:r w:rsidRPr="008E733C">
        <w:rPr>
          <w:rFonts w:cs="Arial"/>
          <w:sz w:val="20"/>
          <w:lang w:val="cs-CZ"/>
        </w:rPr>
        <w:tab/>
      </w:r>
      <w:r w:rsidRPr="008E733C">
        <w:rPr>
          <w:rFonts w:cs="Arial"/>
          <w:sz w:val="20"/>
          <w:lang w:val="cs-CZ"/>
        </w:rPr>
        <w:tab/>
      </w:r>
      <w:r w:rsidRPr="008E733C">
        <w:rPr>
          <w:rFonts w:cs="Arial"/>
          <w:sz w:val="20"/>
          <w:lang w:val="cs-CZ"/>
        </w:rPr>
        <w:tab/>
      </w:r>
      <w:r w:rsidR="00D6277C">
        <w:rPr>
          <w:rFonts w:cs="Arial"/>
          <w:sz w:val="20"/>
          <w:lang w:val="cs-CZ"/>
        </w:rPr>
        <w:t>05421888</w:t>
      </w:r>
    </w:p>
    <w:p w14:paraId="2DC82968" w14:textId="77777777" w:rsidR="008E733C" w:rsidRPr="008E733C" w:rsidRDefault="008E733C" w:rsidP="008E733C">
      <w:pPr>
        <w:spacing w:line="276" w:lineRule="auto"/>
        <w:rPr>
          <w:rFonts w:cs="Arial"/>
          <w:sz w:val="20"/>
          <w:lang w:val="cs-CZ"/>
        </w:rPr>
      </w:pPr>
      <w:r w:rsidRPr="008E733C">
        <w:rPr>
          <w:rFonts w:cs="Arial"/>
          <w:sz w:val="20"/>
          <w:lang w:val="cs-CZ"/>
        </w:rPr>
        <w:t xml:space="preserve">zapsaná v obchodním rejstříku vedeném </w:t>
      </w:r>
      <w:r w:rsidR="00D6277C">
        <w:rPr>
          <w:rFonts w:cs="Arial"/>
          <w:sz w:val="20"/>
          <w:lang w:val="cs-CZ"/>
        </w:rPr>
        <w:t>u Krajského soudu v Hradci Králové</w:t>
      </w:r>
      <w:r w:rsidRPr="008E733C">
        <w:rPr>
          <w:rFonts w:cs="Arial"/>
          <w:sz w:val="20"/>
          <w:lang w:val="cs-CZ"/>
        </w:rPr>
        <w:t xml:space="preserve">, </w:t>
      </w:r>
      <w:r w:rsidR="00D6277C">
        <w:rPr>
          <w:rFonts w:cs="Arial"/>
          <w:sz w:val="20"/>
          <w:lang w:val="cs-CZ"/>
        </w:rPr>
        <w:t>oddíl B, vložka 3506</w:t>
      </w:r>
    </w:p>
    <w:p w14:paraId="2DC82969" w14:textId="77777777" w:rsidR="008E733C" w:rsidRPr="008E733C" w:rsidRDefault="008E733C" w:rsidP="008E733C">
      <w:pPr>
        <w:spacing w:line="276" w:lineRule="auto"/>
        <w:rPr>
          <w:rFonts w:cs="Arial"/>
          <w:sz w:val="20"/>
          <w:lang w:val="cs-CZ"/>
        </w:rPr>
      </w:pPr>
      <w:r w:rsidRPr="008E733C">
        <w:rPr>
          <w:rFonts w:cs="Arial"/>
          <w:sz w:val="20"/>
          <w:lang w:val="cs-CZ"/>
        </w:rPr>
        <w:t xml:space="preserve">zastoupena: </w:t>
      </w:r>
      <w:r w:rsidRPr="008E733C">
        <w:rPr>
          <w:rFonts w:cs="Arial"/>
          <w:sz w:val="20"/>
          <w:lang w:val="cs-CZ"/>
        </w:rPr>
        <w:tab/>
      </w:r>
      <w:r w:rsidRPr="008E733C">
        <w:rPr>
          <w:rFonts w:cs="Arial"/>
          <w:sz w:val="20"/>
          <w:lang w:val="cs-CZ"/>
        </w:rPr>
        <w:tab/>
      </w:r>
      <w:r w:rsidR="00D6277C">
        <w:rPr>
          <w:rFonts w:cs="Arial"/>
          <w:sz w:val="20"/>
          <w:lang w:val="cs-CZ"/>
        </w:rPr>
        <w:t>MUDr. Jiřím Kalenským, předsedou představenstva,</w:t>
      </w:r>
    </w:p>
    <w:p w14:paraId="2DC8296A" w14:textId="77777777" w:rsidR="008E733C" w:rsidRPr="008E733C" w:rsidRDefault="00D6277C" w:rsidP="008E733C">
      <w:pPr>
        <w:spacing w:line="276" w:lineRule="auto"/>
        <w:rPr>
          <w:rFonts w:cs="Arial"/>
          <w:sz w:val="20"/>
          <w:lang w:val="cs-CZ"/>
        </w:rPr>
      </w:pPr>
      <w:r>
        <w:rPr>
          <w:rFonts w:cs="Arial"/>
          <w:sz w:val="20"/>
          <w:lang w:val="cs-CZ"/>
        </w:rPr>
        <w:tab/>
      </w:r>
      <w:r>
        <w:rPr>
          <w:rFonts w:cs="Arial"/>
          <w:sz w:val="20"/>
          <w:lang w:val="cs-CZ"/>
        </w:rPr>
        <w:tab/>
      </w:r>
      <w:r>
        <w:rPr>
          <w:rFonts w:cs="Arial"/>
          <w:sz w:val="20"/>
          <w:lang w:val="cs-CZ"/>
        </w:rPr>
        <w:tab/>
        <w:t>a Ing. et Ing. Imrichem Kohútem, členem představenstva</w:t>
      </w:r>
    </w:p>
    <w:p w14:paraId="2DC8296B" w14:textId="77777777" w:rsidR="008E733C" w:rsidRPr="008E733C" w:rsidRDefault="008E733C" w:rsidP="008E733C">
      <w:pPr>
        <w:spacing w:line="276" w:lineRule="auto"/>
        <w:rPr>
          <w:rFonts w:cs="Arial"/>
          <w:sz w:val="20"/>
          <w:lang w:val="cs-CZ"/>
        </w:rPr>
      </w:pPr>
      <w:r w:rsidRPr="008E733C">
        <w:rPr>
          <w:rFonts w:cs="Arial"/>
          <w:sz w:val="20"/>
          <w:lang w:val="cs-CZ"/>
        </w:rPr>
        <w:t>jako objednatel na straně jedné (dále jen „</w:t>
      </w:r>
      <w:r w:rsidRPr="008E733C">
        <w:rPr>
          <w:rFonts w:cs="Arial"/>
          <w:b/>
          <w:sz w:val="20"/>
          <w:lang w:val="cs-CZ"/>
        </w:rPr>
        <w:t>Objednatel</w:t>
      </w:r>
      <w:r w:rsidRPr="008E733C">
        <w:rPr>
          <w:rFonts w:cs="Arial"/>
          <w:sz w:val="20"/>
          <w:lang w:val="cs-CZ"/>
        </w:rPr>
        <w:t>“)</w:t>
      </w:r>
    </w:p>
    <w:p w14:paraId="2DC8296C" w14:textId="77777777" w:rsidR="008E733C" w:rsidRPr="008E733C" w:rsidRDefault="008E733C" w:rsidP="008E733C">
      <w:pPr>
        <w:spacing w:line="276" w:lineRule="auto"/>
        <w:rPr>
          <w:rFonts w:cs="Arial"/>
          <w:sz w:val="20"/>
          <w:lang w:val="cs-CZ"/>
        </w:rPr>
      </w:pPr>
    </w:p>
    <w:p w14:paraId="2DC8296D" w14:textId="77777777" w:rsidR="008E733C" w:rsidRPr="008E733C" w:rsidRDefault="008E733C" w:rsidP="008E733C">
      <w:pPr>
        <w:spacing w:line="276" w:lineRule="auto"/>
        <w:rPr>
          <w:rFonts w:cs="Arial"/>
          <w:sz w:val="20"/>
          <w:lang w:val="cs-CZ"/>
        </w:rPr>
      </w:pPr>
      <w:r w:rsidRPr="008E733C">
        <w:rPr>
          <w:rFonts w:cs="Arial"/>
          <w:sz w:val="20"/>
          <w:lang w:val="cs-CZ"/>
        </w:rPr>
        <w:t>a</w:t>
      </w:r>
    </w:p>
    <w:p w14:paraId="2DC8296E" w14:textId="77777777" w:rsidR="008E733C" w:rsidRPr="008E733C" w:rsidRDefault="008E733C" w:rsidP="008E733C">
      <w:pPr>
        <w:spacing w:line="276" w:lineRule="auto"/>
        <w:rPr>
          <w:rFonts w:cs="Arial"/>
          <w:sz w:val="20"/>
          <w:lang w:val="cs-CZ"/>
        </w:rPr>
      </w:pPr>
    </w:p>
    <w:p w14:paraId="2DC8296F" w14:textId="77777777" w:rsidR="008E733C" w:rsidRPr="008E733C" w:rsidRDefault="008E733C" w:rsidP="008E733C">
      <w:pPr>
        <w:spacing w:line="276" w:lineRule="auto"/>
        <w:rPr>
          <w:rFonts w:cs="Arial"/>
          <w:b/>
          <w:sz w:val="20"/>
          <w:lang w:val="cs-CZ"/>
        </w:rPr>
      </w:pPr>
      <w:r w:rsidRPr="008E733C">
        <w:rPr>
          <w:rFonts w:cs="Arial"/>
          <w:b/>
          <w:sz w:val="20"/>
          <w:lang w:val="cs-CZ"/>
        </w:rPr>
        <w:t>Olympus Czech Group, s.r.o., člen koncernu</w:t>
      </w:r>
    </w:p>
    <w:p w14:paraId="2DC82970" w14:textId="7A924861" w:rsidR="008E733C" w:rsidRPr="008E733C" w:rsidRDefault="008E733C" w:rsidP="008E733C">
      <w:pPr>
        <w:spacing w:line="276" w:lineRule="auto"/>
        <w:rPr>
          <w:rFonts w:cs="Arial"/>
          <w:sz w:val="20"/>
          <w:lang w:val="cs-CZ"/>
        </w:rPr>
      </w:pPr>
      <w:r w:rsidRPr="008E733C">
        <w:rPr>
          <w:rFonts w:cs="Arial"/>
          <w:sz w:val="20"/>
          <w:lang w:val="cs-CZ"/>
        </w:rPr>
        <w:t xml:space="preserve">se sídlem: </w:t>
      </w:r>
      <w:r w:rsidRPr="008E733C">
        <w:rPr>
          <w:rFonts w:cs="Arial"/>
          <w:sz w:val="20"/>
          <w:lang w:val="cs-CZ"/>
        </w:rPr>
        <w:tab/>
      </w:r>
      <w:r w:rsidRPr="008E733C">
        <w:rPr>
          <w:rFonts w:cs="Arial"/>
          <w:sz w:val="20"/>
          <w:lang w:val="cs-CZ"/>
        </w:rPr>
        <w:tab/>
        <w:t>Praha - Praha 6, Evropská 176, PSČ 160</w:t>
      </w:r>
      <w:r w:rsidR="00BD2677">
        <w:rPr>
          <w:rFonts w:cs="Arial"/>
          <w:sz w:val="20"/>
          <w:lang w:val="cs-CZ"/>
        </w:rPr>
        <w:t xml:space="preserve"> </w:t>
      </w:r>
      <w:r w:rsidRPr="008E733C">
        <w:rPr>
          <w:rFonts w:cs="Arial"/>
          <w:sz w:val="20"/>
          <w:lang w:val="cs-CZ"/>
        </w:rPr>
        <w:t>41</w:t>
      </w:r>
    </w:p>
    <w:p w14:paraId="2DC82971" w14:textId="77777777" w:rsidR="008E733C" w:rsidRPr="008E733C" w:rsidRDefault="008E733C" w:rsidP="008E733C">
      <w:pPr>
        <w:spacing w:line="276" w:lineRule="auto"/>
        <w:rPr>
          <w:rFonts w:cs="Arial"/>
          <w:sz w:val="20"/>
          <w:lang w:val="cs-CZ"/>
        </w:rPr>
      </w:pPr>
      <w:r w:rsidRPr="008E733C">
        <w:rPr>
          <w:rFonts w:cs="Arial"/>
          <w:sz w:val="20"/>
          <w:lang w:val="cs-CZ"/>
        </w:rPr>
        <w:t xml:space="preserve">IČO: </w:t>
      </w:r>
      <w:r w:rsidRPr="008E733C">
        <w:rPr>
          <w:rFonts w:cs="Arial"/>
          <w:sz w:val="20"/>
          <w:lang w:val="cs-CZ"/>
        </w:rPr>
        <w:tab/>
      </w:r>
      <w:r w:rsidRPr="008E733C">
        <w:rPr>
          <w:rFonts w:cs="Arial"/>
          <w:sz w:val="20"/>
          <w:lang w:val="cs-CZ"/>
        </w:rPr>
        <w:tab/>
      </w:r>
      <w:r w:rsidRPr="008E733C">
        <w:rPr>
          <w:rFonts w:cs="Arial"/>
          <w:sz w:val="20"/>
          <w:lang w:val="cs-CZ"/>
        </w:rPr>
        <w:tab/>
        <w:t>27068641</w:t>
      </w:r>
    </w:p>
    <w:p w14:paraId="2DC82972" w14:textId="77777777" w:rsidR="008E733C" w:rsidRPr="008E733C" w:rsidRDefault="008E733C" w:rsidP="008E733C">
      <w:pPr>
        <w:spacing w:line="276" w:lineRule="auto"/>
        <w:rPr>
          <w:rFonts w:cs="Arial"/>
          <w:sz w:val="20"/>
          <w:lang w:val="cs-CZ"/>
        </w:rPr>
      </w:pPr>
      <w:r w:rsidRPr="008E733C">
        <w:rPr>
          <w:rFonts w:cs="Arial"/>
          <w:sz w:val="20"/>
          <w:lang w:val="cs-CZ"/>
        </w:rPr>
        <w:t>zapsaná v obchodním rejstříku vedeném Městským soudem v Praze, oddíl C, vložka 93921</w:t>
      </w:r>
    </w:p>
    <w:p w14:paraId="2DC82973" w14:textId="77777777" w:rsidR="008E733C" w:rsidRPr="008E733C" w:rsidRDefault="008E733C" w:rsidP="008E733C">
      <w:pPr>
        <w:spacing w:line="276" w:lineRule="auto"/>
        <w:rPr>
          <w:rFonts w:cs="Arial"/>
          <w:sz w:val="20"/>
          <w:lang w:val="cs-CZ"/>
        </w:rPr>
      </w:pPr>
      <w:r w:rsidRPr="008E733C">
        <w:rPr>
          <w:rFonts w:cs="Arial"/>
          <w:sz w:val="20"/>
          <w:lang w:val="cs-CZ"/>
        </w:rPr>
        <w:t>zastoupena:</w:t>
      </w:r>
      <w:r w:rsidRPr="008E733C">
        <w:rPr>
          <w:rFonts w:cs="Arial"/>
          <w:sz w:val="20"/>
          <w:lang w:val="cs-CZ"/>
        </w:rPr>
        <w:tab/>
        <w:t xml:space="preserve"> </w:t>
      </w:r>
      <w:r w:rsidRPr="008E733C">
        <w:rPr>
          <w:rFonts w:cs="Arial"/>
          <w:sz w:val="20"/>
          <w:lang w:val="cs-CZ"/>
        </w:rPr>
        <w:tab/>
        <w:t xml:space="preserve">Radkem Šubotníkem a </w:t>
      </w:r>
      <w:r w:rsidR="002B538D">
        <w:rPr>
          <w:rFonts w:cs="Arial"/>
          <w:sz w:val="20"/>
          <w:lang w:val="cs-CZ"/>
        </w:rPr>
        <w:t>Martinem Kučerou</w:t>
      </w:r>
      <w:r w:rsidRPr="008E733C">
        <w:rPr>
          <w:rFonts w:cs="Arial"/>
          <w:sz w:val="20"/>
          <w:lang w:val="cs-CZ"/>
        </w:rPr>
        <w:t>, prokuristy společnosti</w:t>
      </w:r>
    </w:p>
    <w:p w14:paraId="2DC82974" w14:textId="77777777" w:rsidR="008E733C" w:rsidRPr="008E733C" w:rsidRDefault="008E733C" w:rsidP="008E733C">
      <w:pPr>
        <w:spacing w:line="276" w:lineRule="auto"/>
        <w:rPr>
          <w:rFonts w:cs="Arial"/>
          <w:sz w:val="20"/>
          <w:lang w:val="cs-CZ"/>
        </w:rPr>
      </w:pPr>
    </w:p>
    <w:p w14:paraId="2DC82975" w14:textId="77777777" w:rsidR="008E733C" w:rsidRPr="008E733C" w:rsidRDefault="008E733C" w:rsidP="008E733C">
      <w:pPr>
        <w:spacing w:line="276" w:lineRule="auto"/>
        <w:rPr>
          <w:rFonts w:cs="Arial"/>
          <w:b/>
          <w:sz w:val="20"/>
          <w:lang w:val="cs-CZ"/>
        </w:rPr>
      </w:pPr>
      <w:r w:rsidRPr="008E733C">
        <w:rPr>
          <w:rFonts w:cs="Arial"/>
          <w:b/>
          <w:sz w:val="20"/>
          <w:lang w:val="cs-CZ"/>
        </w:rPr>
        <w:t>Servis zdravotnické techniky</w:t>
      </w:r>
    </w:p>
    <w:p w14:paraId="2DC82976" w14:textId="77777777" w:rsidR="008E733C" w:rsidRPr="008E733C" w:rsidRDefault="008E733C" w:rsidP="008E733C">
      <w:pPr>
        <w:spacing w:line="276" w:lineRule="auto"/>
        <w:rPr>
          <w:rFonts w:cs="Arial"/>
          <w:sz w:val="20"/>
          <w:lang w:val="cs-CZ"/>
        </w:rPr>
      </w:pPr>
      <w:r w:rsidRPr="008E733C">
        <w:rPr>
          <w:rFonts w:cs="Arial"/>
          <w:sz w:val="20"/>
          <w:lang w:val="cs-CZ"/>
        </w:rPr>
        <w:t xml:space="preserve">provozní doba v pracovní dny od 8:00 do 16:30 hod. </w:t>
      </w:r>
    </w:p>
    <w:p w14:paraId="2DC82977" w14:textId="646552BC" w:rsidR="008E733C" w:rsidRPr="008E733C" w:rsidRDefault="008E733C" w:rsidP="008E733C">
      <w:pPr>
        <w:spacing w:line="276" w:lineRule="auto"/>
        <w:rPr>
          <w:rFonts w:cs="Arial"/>
          <w:sz w:val="20"/>
          <w:lang w:val="cs-CZ"/>
        </w:rPr>
      </w:pPr>
      <w:r w:rsidRPr="008E733C">
        <w:rPr>
          <w:rFonts w:cs="Arial"/>
          <w:sz w:val="20"/>
          <w:lang w:val="cs-CZ"/>
        </w:rPr>
        <w:t xml:space="preserve">kontaktní telefon: </w:t>
      </w:r>
      <w:r w:rsidRPr="008E733C">
        <w:rPr>
          <w:rFonts w:cs="Arial"/>
          <w:sz w:val="20"/>
          <w:lang w:val="cs-CZ"/>
        </w:rPr>
        <w:tab/>
        <w:t xml:space="preserve">+420 </w:t>
      </w:r>
      <w:r w:rsidR="009E50E7">
        <w:rPr>
          <w:rFonts w:cs="Arial"/>
          <w:sz w:val="20"/>
          <w:lang w:val="cs-CZ"/>
        </w:rPr>
        <w:t>XXXXXXXXX</w:t>
      </w:r>
    </w:p>
    <w:p w14:paraId="2DC82978" w14:textId="61E2DEA2" w:rsidR="008E733C" w:rsidRPr="008E733C" w:rsidRDefault="008E733C" w:rsidP="008E733C">
      <w:pPr>
        <w:spacing w:line="276" w:lineRule="auto"/>
        <w:rPr>
          <w:rFonts w:cs="Arial"/>
          <w:sz w:val="20"/>
          <w:lang w:val="cs-CZ"/>
        </w:rPr>
      </w:pPr>
      <w:r w:rsidRPr="008E733C">
        <w:rPr>
          <w:rFonts w:cs="Arial"/>
          <w:sz w:val="20"/>
          <w:lang w:val="cs-CZ"/>
        </w:rPr>
        <w:t xml:space="preserve">kontaktní e-mail:   </w:t>
      </w:r>
      <w:r w:rsidRPr="008E733C">
        <w:rPr>
          <w:rFonts w:cs="Arial"/>
          <w:sz w:val="20"/>
          <w:lang w:val="cs-CZ"/>
        </w:rPr>
        <w:tab/>
      </w:r>
      <w:r w:rsidR="009E50E7">
        <w:rPr>
          <w:rFonts w:cs="Arial"/>
          <w:sz w:val="20"/>
          <w:lang w:val="cs-CZ"/>
        </w:rPr>
        <w:t>XXXXXXXXXXXXX</w:t>
      </w:r>
    </w:p>
    <w:p w14:paraId="2DC82979" w14:textId="77777777" w:rsidR="008E733C" w:rsidRPr="008E733C" w:rsidRDefault="008E733C" w:rsidP="008E733C">
      <w:pPr>
        <w:spacing w:line="276" w:lineRule="auto"/>
        <w:rPr>
          <w:rFonts w:cs="Arial"/>
          <w:sz w:val="20"/>
          <w:lang w:val="cs-CZ"/>
        </w:rPr>
      </w:pPr>
    </w:p>
    <w:p w14:paraId="2DC8297A" w14:textId="77777777" w:rsidR="008E733C" w:rsidRPr="008E733C" w:rsidRDefault="008E733C" w:rsidP="008E733C">
      <w:pPr>
        <w:spacing w:line="276" w:lineRule="auto"/>
        <w:rPr>
          <w:rFonts w:cs="Arial"/>
          <w:sz w:val="20"/>
          <w:lang w:val="cs-CZ"/>
        </w:rPr>
      </w:pPr>
      <w:r w:rsidRPr="008E733C">
        <w:rPr>
          <w:rFonts w:cs="Arial"/>
          <w:sz w:val="20"/>
          <w:lang w:val="cs-CZ"/>
        </w:rPr>
        <w:t>jako poskytovatel na straně druhé (dále jen „</w:t>
      </w:r>
      <w:r w:rsidRPr="008E733C">
        <w:rPr>
          <w:rFonts w:cs="Arial"/>
          <w:b/>
          <w:sz w:val="20"/>
          <w:lang w:val="cs-CZ"/>
        </w:rPr>
        <w:t>Poskytovatel</w:t>
      </w:r>
      <w:r w:rsidRPr="008E733C">
        <w:rPr>
          <w:rFonts w:cs="Arial"/>
          <w:sz w:val="20"/>
          <w:lang w:val="cs-CZ"/>
        </w:rPr>
        <w:t>“; Objednatel a Poskytovatel dále společně jako „</w:t>
      </w:r>
      <w:r w:rsidRPr="008E733C">
        <w:rPr>
          <w:rFonts w:cs="Arial"/>
          <w:b/>
          <w:bCs/>
          <w:sz w:val="20"/>
          <w:lang w:val="cs-CZ"/>
        </w:rPr>
        <w:t>Smluvní strany</w:t>
      </w:r>
      <w:r w:rsidRPr="008E733C">
        <w:rPr>
          <w:rFonts w:cs="Arial"/>
          <w:sz w:val="20"/>
          <w:lang w:val="cs-CZ"/>
        </w:rPr>
        <w:t>“ a jednotlivě „</w:t>
      </w:r>
      <w:r w:rsidRPr="008E733C">
        <w:rPr>
          <w:rFonts w:cs="Arial"/>
          <w:b/>
          <w:bCs/>
          <w:sz w:val="20"/>
          <w:lang w:val="cs-CZ"/>
        </w:rPr>
        <w:t>Smluvní strana</w:t>
      </w:r>
      <w:r w:rsidRPr="008E733C">
        <w:rPr>
          <w:rFonts w:cs="Arial"/>
          <w:sz w:val="20"/>
          <w:lang w:val="cs-CZ"/>
        </w:rPr>
        <w:t>“)</w:t>
      </w:r>
    </w:p>
    <w:p w14:paraId="2DC8297B" w14:textId="77777777" w:rsidR="008E733C" w:rsidRPr="008E733C" w:rsidRDefault="008E733C" w:rsidP="008E733C">
      <w:pPr>
        <w:spacing w:line="276" w:lineRule="auto"/>
        <w:rPr>
          <w:rFonts w:cs="Arial"/>
          <w:sz w:val="20"/>
          <w:lang w:val="cs-CZ"/>
        </w:rPr>
      </w:pPr>
    </w:p>
    <w:p w14:paraId="2DC8297C" w14:textId="77777777" w:rsidR="008E733C" w:rsidRPr="008E733C" w:rsidRDefault="008E733C" w:rsidP="008E733C">
      <w:pPr>
        <w:spacing w:line="276" w:lineRule="auto"/>
        <w:rPr>
          <w:rFonts w:cs="Arial"/>
          <w:sz w:val="20"/>
          <w:lang w:val="cs-CZ"/>
        </w:rPr>
      </w:pPr>
      <w:r w:rsidRPr="008E733C">
        <w:rPr>
          <w:rFonts w:cs="Arial"/>
          <w:sz w:val="20"/>
          <w:lang w:val="cs-CZ"/>
        </w:rPr>
        <w:t>uzavřely dnešního dne podle ustanovení § 2586 a násl. zákona č. 89/2012 Sb., občanský zákoník, ve znění pozdějších předpisů (dále jen „</w:t>
      </w:r>
      <w:r w:rsidRPr="008E733C">
        <w:rPr>
          <w:rFonts w:cs="Arial"/>
          <w:b/>
          <w:sz w:val="20"/>
          <w:lang w:val="cs-CZ"/>
        </w:rPr>
        <w:t>občanský zákoník</w:t>
      </w:r>
      <w:r w:rsidRPr="008E733C">
        <w:rPr>
          <w:rFonts w:cs="Arial"/>
          <w:sz w:val="20"/>
          <w:lang w:val="cs-CZ"/>
        </w:rPr>
        <w:t>“), tuto rámcovou smlouvu o poskytování pozáručního servisu</w:t>
      </w:r>
      <w:r w:rsidRPr="008E733C">
        <w:rPr>
          <w:rFonts w:cs="Arial"/>
          <w:i/>
          <w:sz w:val="20"/>
          <w:lang w:val="cs-CZ"/>
        </w:rPr>
        <w:t xml:space="preserve"> </w:t>
      </w:r>
      <w:r w:rsidRPr="008E733C">
        <w:rPr>
          <w:rFonts w:cs="Arial"/>
          <w:sz w:val="20"/>
          <w:lang w:val="cs-CZ"/>
        </w:rPr>
        <w:t>(dále jen „</w:t>
      </w:r>
      <w:r w:rsidRPr="008E733C">
        <w:rPr>
          <w:rFonts w:cs="Arial"/>
          <w:b/>
          <w:sz w:val="20"/>
          <w:lang w:val="cs-CZ"/>
        </w:rPr>
        <w:t>Smlouva</w:t>
      </w:r>
      <w:r w:rsidRPr="008E733C">
        <w:rPr>
          <w:rFonts w:cs="Arial"/>
          <w:sz w:val="20"/>
          <w:lang w:val="cs-CZ"/>
        </w:rPr>
        <w:t>“):</w:t>
      </w:r>
    </w:p>
    <w:p w14:paraId="2DC8297D" w14:textId="77777777" w:rsidR="008E733C" w:rsidRDefault="008E733C" w:rsidP="008E733C">
      <w:pPr>
        <w:spacing w:line="276" w:lineRule="auto"/>
        <w:rPr>
          <w:rFonts w:cs="Arial"/>
          <w:sz w:val="20"/>
          <w:lang w:val="cs-CZ"/>
        </w:rPr>
      </w:pPr>
    </w:p>
    <w:p w14:paraId="320FBA1A" w14:textId="77777777" w:rsidR="00C74095" w:rsidRDefault="00C74095" w:rsidP="008E733C">
      <w:pPr>
        <w:spacing w:line="276" w:lineRule="auto"/>
        <w:rPr>
          <w:rFonts w:cs="Arial"/>
          <w:sz w:val="20"/>
          <w:lang w:val="cs-CZ"/>
        </w:rPr>
      </w:pPr>
    </w:p>
    <w:p w14:paraId="1C789B84" w14:textId="77777777" w:rsidR="007A7912" w:rsidRDefault="007A7912" w:rsidP="008E733C">
      <w:pPr>
        <w:spacing w:line="276" w:lineRule="auto"/>
        <w:rPr>
          <w:rFonts w:cs="Arial"/>
          <w:sz w:val="20"/>
          <w:lang w:val="cs-CZ"/>
        </w:rPr>
      </w:pPr>
    </w:p>
    <w:p w14:paraId="5218F1F6" w14:textId="77777777" w:rsidR="007A7912" w:rsidRDefault="007A7912" w:rsidP="008E733C">
      <w:pPr>
        <w:spacing w:line="276" w:lineRule="auto"/>
        <w:rPr>
          <w:rFonts w:cs="Arial"/>
          <w:sz w:val="20"/>
          <w:lang w:val="cs-CZ"/>
        </w:rPr>
      </w:pPr>
    </w:p>
    <w:p w14:paraId="58B4A29C" w14:textId="77777777" w:rsidR="00C74095" w:rsidRPr="008E733C" w:rsidRDefault="00C74095" w:rsidP="008E733C">
      <w:pPr>
        <w:spacing w:line="276" w:lineRule="auto"/>
        <w:rPr>
          <w:rFonts w:cs="Arial"/>
          <w:sz w:val="20"/>
          <w:lang w:val="cs-CZ"/>
        </w:rPr>
      </w:pPr>
    </w:p>
    <w:p w14:paraId="2DC8297E" w14:textId="2937F2F8" w:rsidR="008E733C" w:rsidRPr="007A7912" w:rsidRDefault="007A7912" w:rsidP="007A7912">
      <w:pPr>
        <w:spacing w:line="276" w:lineRule="auto"/>
        <w:rPr>
          <w:rFonts w:cs="Arial"/>
          <w:b/>
          <w:sz w:val="20"/>
          <w:lang w:val="cs-CZ"/>
        </w:rPr>
      </w:pPr>
      <w:r w:rsidRPr="007A7912">
        <w:rPr>
          <w:rFonts w:cs="Arial"/>
          <w:b/>
          <w:sz w:val="20"/>
          <w:lang w:val="cs-CZ"/>
        </w:rPr>
        <w:t>1.</w:t>
      </w:r>
      <w:r>
        <w:rPr>
          <w:rFonts w:cs="Arial"/>
          <w:b/>
          <w:sz w:val="20"/>
          <w:lang w:val="cs-CZ"/>
        </w:rPr>
        <w:tab/>
      </w:r>
      <w:r w:rsidR="008E733C" w:rsidRPr="007A7912">
        <w:rPr>
          <w:rFonts w:cs="Arial"/>
          <w:b/>
          <w:sz w:val="20"/>
          <w:lang w:val="cs-CZ"/>
        </w:rPr>
        <w:t>Předmět Smlouvy</w:t>
      </w:r>
    </w:p>
    <w:p w14:paraId="0B5D7C1A" w14:textId="77777777" w:rsidR="007A7912" w:rsidRPr="007A7912" w:rsidRDefault="007A7912" w:rsidP="007A7912">
      <w:pPr>
        <w:rPr>
          <w:lang w:val="cs-CZ"/>
        </w:rPr>
      </w:pPr>
    </w:p>
    <w:p w14:paraId="2DC8297F" w14:textId="77777777" w:rsidR="008E733C" w:rsidRPr="008E733C" w:rsidRDefault="008E733C" w:rsidP="008E733C">
      <w:pPr>
        <w:spacing w:line="276" w:lineRule="auto"/>
        <w:jc w:val="both"/>
        <w:rPr>
          <w:rFonts w:cs="Arial"/>
          <w:sz w:val="20"/>
          <w:lang w:val="cs-CZ"/>
        </w:rPr>
      </w:pPr>
    </w:p>
    <w:p w14:paraId="2DC82980" w14:textId="77777777" w:rsidR="008E733C" w:rsidRPr="008E733C" w:rsidRDefault="008E733C" w:rsidP="008E733C">
      <w:pPr>
        <w:numPr>
          <w:ilvl w:val="1"/>
          <w:numId w:val="4"/>
        </w:numPr>
        <w:spacing w:after="240" w:line="276" w:lineRule="auto"/>
        <w:jc w:val="both"/>
        <w:rPr>
          <w:rFonts w:cs="Arial"/>
          <w:sz w:val="20"/>
          <w:lang w:val="cs-CZ"/>
        </w:rPr>
      </w:pPr>
      <w:r w:rsidRPr="008E733C">
        <w:rPr>
          <w:rFonts w:cs="Arial"/>
          <w:sz w:val="20"/>
          <w:lang w:val="cs-CZ"/>
        </w:rPr>
        <w:t xml:space="preserve">Předmětem </w:t>
      </w:r>
      <w:bookmarkStart w:id="0" w:name="_Hlk89434760"/>
      <w:r w:rsidRPr="008E733C">
        <w:rPr>
          <w:rFonts w:cs="Arial"/>
          <w:sz w:val="20"/>
          <w:lang w:val="cs-CZ"/>
        </w:rPr>
        <w:t>této Smlouvy je provádění servisu, oprav a bezpečnostně technických kontrol (dále jen „</w:t>
      </w:r>
      <w:r w:rsidRPr="008E733C">
        <w:rPr>
          <w:rFonts w:cs="Arial"/>
          <w:b/>
          <w:sz w:val="20"/>
          <w:lang w:val="cs-CZ"/>
        </w:rPr>
        <w:t>Servisní činnost</w:t>
      </w:r>
      <w:r w:rsidRPr="008E733C">
        <w:rPr>
          <w:rFonts w:cs="Arial"/>
          <w:sz w:val="20"/>
          <w:lang w:val="cs-CZ"/>
        </w:rPr>
        <w:t>“) přístrojů, nástrojů a technického zařízení obchodní značky OLYMPUS (dále jen „</w:t>
      </w:r>
      <w:r w:rsidRPr="008E733C">
        <w:rPr>
          <w:rFonts w:cs="Arial"/>
          <w:b/>
          <w:sz w:val="20"/>
          <w:lang w:val="cs-CZ"/>
        </w:rPr>
        <w:t>Prostředky</w:t>
      </w:r>
      <w:r w:rsidRPr="008E733C">
        <w:rPr>
          <w:rFonts w:cs="Arial"/>
          <w:sz w:val="20"/>
          <w:lang w:val="cs-CZ"/>
        </w:rPr>
        <w:t>“), jakož i s tímto spojená veškerá doprovodná činnost a plnění.</w:t>
      </w:r>
      <w:bookmarkEnd w:id="0"/>
    </w:p>
    <w:p w14:paraId="2DC82981" w14:textId="77777777" w:rsidR="008E733C" w:rsidRPr="008E733C" w:rsidRDefault="008E733C" w:rsidP="008E733C">
      <w:pPr>
        <w:numPr>
          <w:ilvl w:val="1"/>
          <w:numId w:val="4"/>
        </w:numPr>
        <w:spacing w:after="240" w:line="276" w:lineRule="auto"/>
        <w:jc w:val="both"/>
        <w:rPr>
          <w:rFonts w:cs="Arial"/>
          <w:sz w:val="20"/>
          <w:lang w:val="cs-CZ"/>
        </w:rPr>
      </w:pPr>
      <w:r w:rsidRPr="008E733C">
        <w:rPr>
          <w:rFonts w:cs="Arial"/>
          <w:sz w:val="20"/>
          <w:lang w:val="cs-CZ"/>
        </w:rPr>
        <w:t>Servisní činnost v návaznosti na výše uvedené zahrnuje:</w:t>
      </w:r>
    </w:p>
    <w:p w14:paraId="2DC82982" w14:textId="77777777" w:rsidR="008E733C" w:rsidRPr="008E733C" w:rsidRDefault="008E733C" w:rsidP="008E733C">
      <w:pPr>
        <w:keepNext/>
        <w:widowControl w:val="0"/>
        <w:spacing w:line="276" w:lineRule="auto"/>
        <w:ind w:left="1413" w:hanging="705"/>
        <w:jc w:val="both"/>
        <w:rPr>
          <w:rFonts w:cs="Arial"/>
          <w:sz w:val="20"/>
          <w:lang w:val="cs-CZ"/>
        </w:rPr>
      </w:pPr>
      <w:r w:rsidRPr="008E733C">
        <w:rPr>
          <w:rFonts w:cs="Arial"/>
          <w:sz w:val="20"/>
          <w:lang w:val="cs-CZ"/>
        </w:rPr>
        <w:t>a)</w:t>
      </w:r>
      <w:r w:rsidRPr="008E733C">
        <w:rPr>
          <w:rFonts w:cs="Arial"/>
          <w:sz w:val="20"/>
          <w:lang w:val="cs-CZ"/>
        </w:rPr>
        <w:tab/>
        <w:t>provádění servisu, oprav a bezpečnostně technických kontrol (dále jen „</w:t>
      </w:r>
      <w:r w:rsidRPr="008E733C">
        <w:rPr>
          <w:rFonts w:cs="Arial"/>
          <w:b/>
          <w:sz w:val="20"/>
          <w:lang w:val="cs-CZ"/>
        </w:rPr>
        <w:t>BTK</w:t>
      </w:r>
      <w:r w:rsidRPr="008E733C">
        <w:rPr>
          <w:rFonts w:cs="Arial"/>
          <w:sz w:val="20"/>
          <w:lang w:val="cs-CZ"/>
        </w:rPr>
        <w:t xml:space="preserve">“) ve smyslu ustanovení § 45 a násl. zákona č. 375/2022 Sb., o zdravotnických prostředcích a diagnostických zdravotnických prostředcích in vitro (dále jen </w:t>
      </w:r>
      <w:r w:rsidRPr="008E733C">
        <w:rPr>
          <w:rFonts w:cs="Arial"/>
          <w:b/>
          <w:sz w:val="20"/>
          <w:lang w:val="cs-CZ"/>
        </w:rPr>
        <w:t>„ZZP</w:t>
      </w:r>
      <w:r w:rsidRPr="008E733C">
        <w:rPr>
          <w:rFonts w:cs="Arial"/>
          <w:sz w:val="20"/>
          <w:lang w:val="cs-CZ"/>
        </w:rPr>
        <w:t xml:space="preserve">“), jakož i dalších </w:t>
      </w:r>
      <w:r w:rsidRPr="008E733C">
        <w:rPr>
          <w:rFonts w:cs="Arial"/>
          <w:sz w:val="20"/>
          <w:lang w:val="cs-CZ"/>
        </w:rPr>
        <w:lastRenderedPageBreak/>
        <w:t>nezbytných úkonů k zachování bezpečnosti a plné funkčnosti Prostředků;</w:t>
      </w:r>
    </w:p>
    <w:p w14:paraId="2DC82983" w14:textId="77777777" w:rsidR="008E733C" w:rsidRPr="008E733C" w:rsidRDefault="008E733C" w:rsidP="008E733C">
      <w:pPr>
        <w:keepNext/>
        <w:widowControl w:val="0"/>
        <w:spacing w:line="276" w:lineRule="auto"/>
        <w:ind w:left="709" w:hanging="1"/>
        <w:jc w:val="both"/>
        <w:rPr>
          <w:rFonts w:cs="Arial"/>
          <w:sz w:val="20"/>
          <w:lang w:val="cs-CZ"/>
        </w:rPr>
      </w:pPr>
      <w:r w:rsidRPr="008E733C">
        <w:rPr>
          <w:rFonts w:cs="Arial"/>
          <w:sz w:val="20"/>
          <w:lang w:val="cs-CZ"/>
        </w:rPr>
        <w:t>b)</w:t>
      </w:r>
      <w:r w:rsidRPr="008E733C">
        <w:rPr>
          <w:rFonts w:cs="Arial"/>
          <w:sz w:val="20"/>
          <w:lang w:val="cs-CZ"/>
        </w:rPr>
        <w:tab/>
        <w:t>poskytování a prodej náhradních dílů;</w:t>
      </w:r>
    </w:p>
    <w:p w14:paraId="2DC82984" w14:textId="77777777" w:rsidR="008E733C" w:rsidRPr="008E733C" w:rsidRDefault="008E733C" w:rsidP="008E733C">
      <w:pPr>
        <w:keepNext/>
        <w:widowControl w:val="0"/>
        <w:spacing w:line="276" w:lineRule="auto"/>
        <w:ind w:left="709" w:hanging="1"/>
        <w:jc w:val="both"/>
        <w:rPr>
          <w:rFonts w:cs="Arial"/>
          <w:sz w:val="20"/>
          <w:lang w:val="cs-CZ"/>
        </w:rPr>
      </w:pPr>
      <w:r w:rsidRPr="008E733C">
        <w:rPr>
          <w:rFonts w:cs="Arial"/>
          <w:sz w:val="20"/>
          <w:lang w:val="cs-CZ"/>
        </w:rPr>
        <w:t>c)</w:t>
      </w:r>
      <w:r w:rsidRPr="008E733C">
        <w:rPr>
          <w:rFonts w:cs="Arial"/>
          <w:sz w:val="20"/>
          <w:lang w:val="cs-CZ"/>
        </w:rPr>
        <w:tab/>
        <w:t>instruktáž ve smyslu ustanovení § 41 ZZP;</w:t>
      </w:r>
    </w:p>
    <w:p w14:paraId="2DC82985" w14:textId="77777777" w:rsidR="008E733C" w:rsidRPr="008E733C" w:rsidRDefault="008E733C" w:rsidP="008E733C">
      <w:pPr>
        <w:keepNext/>
        <w:widowControl w:val="0"/>
        <w:spacing w:line="276" w:lineRule="auto"/>
        <w:ind w:left="709" w:hanging="1"/>
        <w:jc w:val="both"/>
        <w:rPr>
          <w:rFonts w:cs="Arial"/>
          <w:sz w:val="20"/>
          <w:lang w:val="cs-CZ"/>
        </w:rPr>
      </w:pPr>
      <w:r w:rsidRPr="008E733C">
        <w:rPr>
          <w:rFonts w:cs="Arial"/>
          <w:sz w:val="20"/>
          <w:lang w:val="cs-CZ"/>
        </w:rPr>
        <w:t>d)</w:t>
      </w:r>
      <w:r w:rsidRPr="008E733C">
        <w:rPr>
          <w:rFonts w:cs="Arial"/>
          <w:sz w:val="20"/>
          <w:lang w:val="cs-CZ"/>
        </w:rPr>
        <w:tab/>
        <w:t>uživatelská podpora a poradenská činnost.</w:t>
      </w:r>
    </w:p>
    <w:p w14:paraId="2DC82986" w14:textId="77777777" w:rsidR="008E733C" w:rsidRPr="008E733C" w:rsidRDefault="008E733C" w:rsidP="008E733C">
      <w:pPr>
        <w:spacing w:line="276" w:lineRule="auto"/>
        <w:ind w:left="709" w:hanging="1"/>
        <w:jc w:val="both"/>
        <w:rPr>
          <w:rFonts w:cs="Arial"/>
          <w:sz w:val="20"/>
          <w:lang w:val="cs-CZ"/>
        </w:rPr>
      </w:pPr>
    </w:p>
    <w:p w14:paraId="5FDDE351" w14:textId="77777777" w:rsidR="007A7912" w:rsidRDefault="007A7912" w:rsidP="008E733C">
      <w:pPr>
        <w:spacing w:after="240" w:line="276" w:lineRule="auto"/>
        <w:ind w:left="705" w:hanging="705"/>
        <w:jc w:val="both"/>
        <w:rPr>
          <w:rFonts w:cs="Arial"/>
          <w:sz w:val="20"/>
          <w:lang w:val="cs-CZ"/>
        </w:rPr>
      </w:pPr>
    </w:p>
    <w:p w14:paraId="2DC82987" w14:textId="361507ED" w:rsidR="008E733C" w:rsidRPr="008E733C" w:rsidRDefault="008E733C" w:rsidP="008E733C">
      <w:pPr>
        <w:spacing w:after="240" w:line="276" w:lineRule="auto"/>
        <w:ind w:left="705" w:hanging="705"/>
        <w:jc w:val="both"/>
        <w:rPr>
          <w:rFonts w:cs="Arial"/>
          <w:sz w:val="20"/>
          <w:lang w:val="cs-CZ"/>
        </w:rPr>
      </w:pPr>
      <w:r w:rsidRPr="008E733C">
        <w:rPr>
          <w:rFonts w:cs="Arial"/>
          <w:sz w:val="20"/>
          <w:lang w:val="cs-CZ"/>
        </w:rPr>
        <w:t>1.3</w:t>
      </w:r>
      <w:r w:rsidRPr="008E733C">
        <w:rPr>
          <w:rFonts w:cs="Arial"/>
          <w:sz w:val="20"/>
          <w:lang w:val="cs-CZ"/>
        </w:rPr>
        <w:tab/>
        <w:t>Servisní činnost dle této Smlouvy nezahrnuje:</w:t>
      </w:r>
    </w:p>
    <w:p w14:paraId="2DC82988" w14:textId="77777777" w:rsidR="008E733C" w:rsidRPr="008E733C" w:rsidRDefault="008E733C" w:rsidP="000D5EE8">
      <w:pPr>
        <w:spacing w:line="276" w:lineRule="auto"/>
        <w:jc w:val="both"/>
        <w:rPr>
          <w:rFonts w:cs="Arial"/>
          <w:sz w:val="20"/>
          <w:lang w:val="cs-CZ"/>
        </w:rPr>
      </w:pPr>
    </w:p>
    <w:p w14:paraId="2DC82989" w14:textId="77777777" w:rsidR="008E733C" w:rsidRPr="008E733C" w:rsidRDefault="000D5EE8" w:rsidP="008E733C">
      <w:pPr>
        <w:spacing w:line="276" w:lineRule="auto"/>
        <w:ind w:left="1413" w:hanging="705"/>
        <w:jc w:val="both"/>
        <w:rPr>
          <w:rFonts w:cs="Arial"/>
          <w:sz w:val="20"/>
          <w:lang w:val="cs-CZ"/>
        </w:rPr>
      </w:pPr>
      <w:bookmarkStart w:id="1" w:name="_Hlk163409456"/>
      <w:r>
        <w:rPr>
          <w:rFonts w:cs="Arial"/>
          <w:sz w:val="20"/>
          <w:lang w:val="cs-CZ"/>
        </w:rPr>
        <w:t>a</w:t>
      </w:r>
      <w:r w:rsidR="008E733C" w:rsidRPr="008E733C">
        <w:rPr>
          <w:rFonts w:cs="Arial"/>
          <w:sz w:val="20"/>
          <w:lang w:val="cs-CZ"/>
        </w:rPr>
        <w:t>)</w:t>
      </w:r>
      <w:r w:rsidR="008E733C" w:rsidRPr="008E733C">
        <w:rPr>
          <w:rFonts w:cs="Arial"/>
          <w:sz w:val="20"/>
          <w:lang w:val="cs-CZ"/>
        </w:rPr>
        <w:tab/>
        <w:t>prodej zboží spotřebního charakteru, pokud není nezbytnou součástí opravy Prostředku,</w:t>
      </w:r>
    </w:p>
    <w:p w14:paraId="2DC8298A" w14:textId="77777777" w:rsidR="008E733C" w:rsidRPr="008E733C" w:rsidRDefault="000D5EE8" w:rsidP="008E733C">
      <w:pPr>
        <w:spacing w:line="276" w:lineRule="auto"/>
        <w:ind w:left="1413" w:hanging="705"/>
        <w:jc w:val="both"/>
        <w:rPr>
          <w:rFonts w:cs="Arial"/>
          <w:sz w:val="20"/>
          <w:lang w:val="cs-CZ"/>
        </w:rPr>
      </w:pPr>
      <w:r>
        <w:rPr>
          <w:rFonts w:cs="Arial"/>
          <w:sz w:val="20"/>
          <w:lang w:val="cs-CZ"/>
        </w:rPr>
        <w:t>b</w:t>
      </w:r>
      <w:r w:rsidR="008E733C" w:rsidRPr="008E733C">
        <w:rPr>
          <w:rFonts w:cs="Arial"/>
          <w:sz w:val="20"/>
          <w:lang w:val="cs-CZ"/>
        </w:rPr>
        <w:t>)</w:t>
      </w:r>
      <w:r w:rsidR="008E733C" w:rsidRPr="008E733C">
        <w:rPr>
          <w:rFonts w:cs="Arial"/>
          <w:sz w:val="20"/>
          <w:lang w:val="cs-CZ"/>
        </w:rPr>
        <w:tab/>
        <w:t>opravy poškození Prostředku způsobené nedodržením návodu k použití;</w:t>
      </w:r>
    </w:p>
    <w:p w14:paraId="2DC8298B" w14:textId="77777777" w:rsidR="008E733C" w:rsidRPr="008E733C" w:rsidRDefault="000D5EE8" w:rsidP="008E733C">
      <w:pPr>
        <w:spacing w:line="276" w:lineRule="auto"/>
        <w:ind w:left="1413" w:hanging="705"/>
        <w:jc w:val="both"/>
        <w:rPr>
          <w:rFonts w:cs="Arial"/>
          <w:sz w:val="20"/>
          <w:lang w:val="cs-CZ"/>
        </w:rPr>
      </w:pPr>
      <w:r>
        <w:rPr>
          <w:rFonts w:cs="Arial"/>
          <w:sz w:val="20"/>
          <w:lang w:val="cs-CZ"/>
        </w:rPr>
        <w:t>c</w:t>
      </w:r>
      <w:r w:rsidR="008E733C" w:rsidRPr="008E733C">
        <w:rPr>
          <w:rFonts w:cs="Arial"/>
          <w:sz w:val="20"/>
          <w:lang w:val="cs-CZ"/>
        </w:rPr>
        <w:t>)</w:t>
      </w:r>
      <w:r w:rsidR="008E733C" w:rsidRPr="008E733C">
        <w:rPr>
          <w:rFonts w:cs="Arial"/>
          <w:sz w:val="20"/>
          <w:lang w:val="cs-CZ"/>
        </w:rPr>
        <w:tab/>
        <w:t>oprava poškození Prostředku způsobená neodborným zásahem, úmyslným poškozením, vandalismem, krádeží či ztrátou Prostředku či jeho části, živelnou katastrofou nebo třetí stranou, není-li v konkrétním případě dohodnuto jinak;</w:t>
      </w:r>
    </w:p>
    <w:p w14:paraId="2DC8298C" w14:textId="77777777" w:rsidR="008E733C" w:rsidRPr="008E733C" w:rsidRDefault="000D5EE8" w:rsidP="008E733C">
      <w:pPr>
        <w:spacing w:line="276" w:lineRule="auto"/>
        <w:ind w:left="1413" w:hanging="705"/>
        <w:jc w:val="both"/>
        <w:rPr>
          <w:rFonts w:cs="Arial"/>
          <w:sz w:val="20"/>
          <w:lang w:val="cs-CZ"/>
        </w:rPr>
      </w:pPr>
      <w:r>
        <w:rPr>
          <w:rFonts w:cs="Arial"/>
          <w:sz w:val="20"/>
          <w:lang w:val="cs-CZ"/>
        </w:rPr>
        <w:t>d</w:t>
      </w:r>
      <w:r w:rsidR="008E733C" w:rsidRPr="008E733C">
        <w:rPr>
          <w:rFonts w:cs="Arial"/>
          <w:sz w:val="20"/>
          <w:lang w:val="cs-CZ"/>
        </w:rPr>
        <w:t>)</w:t>
      </w:r>
      <w:r w:rsidR="008E733C" w:rsidRPr="008E733C">
        <w:rPr>
          <w:rFonts w:cs="Arial"/>
          <w:sz w:val="20"/>
          <w:lang w:val="cs-CZ"/>
        </w:rPr>
        <w:tab/>
        <w:t>opravy poruch Prostředku, které prokazatelně vznikly použitím spotřebního materiálu nezbytného pro provoz Prostředku, který nebyl dodán, doporučen a/či schválen Poskytovatelem či výrobcem pro tento Prostředek;</w:t>
      </w:r>
    </w:p>
    <w:p w14:paraId="2DC8298D" w14:textId="77777777" w:rsidR="008E733C" w:rsidRPr="008E733C" w:rsidRDefault="000D5EE8" w:rsidP="008E733C">
      <w:pPr>
        <w:spacing w:line="276" w:lineRule="auto"/>
        <w:ind w:left="1413" w:hanging="705"/>
        <w:jc w:val="both"/>
        <w:rPr>
          <w:rFonts w:cs="Arial"/>
          <w:sz w:val="20"/>
          <w:lang w:val="cs-CZ"/>
        </w:rPr>
      </w:pPr>
      <w:r>
        <w:rPr>
          <w:rFonts w:cs="Arial"/>
          <w:sz w:val="20"/>
          <w:lang w:val="cs-CZ"/>
        </w:rPr>
        <w:t>e</w:t>
      </w:r>
      <w:r w:rsidR="008E733C" w:rsidRPr="008E733C">
        <w:rPr>
          <w:rFonts w:cs="Arial"/>
          <w:sz w:val="20"/>
          <w:lang w:val="cs-CZ"/>
        </w:rPr>
        <w:t>)</w:t>
      </w:r>
      <w:r w:rsidR="008E733C" w:rsidRPr="008E733C">
        <w:rPr>
          <w:rFonts w:cs="Arial"/>
          <w:sz w:val="20"/>
          <w:lang w:val="cs-CZ"/>
        </w:rPr>
        <w:tab/>
        <w:t>opravy poruch Prostředku způsobené servisním zásahem a/nebo opravou provedenou třetí osobou, která není autorizována k provádění servisu na Prostředcích;</w:t>
      </w:r>
    </w:p>
    <w:p w14:paraId="2DC8298E" w14:textId="77777777" w:rsidR="008E733C" w:rsidRDefault="000D5EE8" w:rsidP="008E733C">
      <w:pPr>
        <w:spacing w:line="276" w:lineRule="auto"/>
        <w:ind w:left="1413" w:hanging="705"/>
        <w:jc w:val="both"/>
        <w:rPr>
          <w:rFonts w:cs="Arial"/>
          <w:sz w:val="20"/>
          <w:lang w:val="cs-CZ"/>
        </w:rPr>
      </w:pPr>
      <w:r>
        <w:rPr>
          <w:rFonts w:cs="Arial"/>
          <w:sz w:val="20"/>
          <w:lang w:val="cs-CZ"/>
        </w:rPr>
        <w:t>f</w:t>
      </w:r>
      <w:r w:rsidR="008E733C" w:rsidRPr="008E733C">
        <w:rPr>
          <w:rFonts w:cs="Arial"/>
          <w:sz w:val="20"/>
          <w:lang w:val="cs-CZ"/>
        </w:rPr>
        <w:t>)</w:t>
      </w:r>
      <w:r w:rsidR="008E733C" w:rsidRPr="008E733C">
        <w:rPr>
          <w:rFonts w:cs="Arial"/>
          <w:sz w:val="20"/>
          <w:lang w:val="cs-CZ"/>
        </w:rPr>
        <w:tab/>
        <w:t>uvedení Prostředku do stavu odpovídajícího příslušným ustanovením ZZP po provedení servisního zásahu či jiné opravy třetí osobou, která není autorizována k provádění servisu na Prostředcích.</w:t>
      </w:r>
    </w:p>
    <w:p w14:paraId="2DC8298F" w14:textId="77777777" w:rsidR="002D32F5" w:rsidRPr="008E733C" w:rsidRDefault="002D32F5" w:rsidP="008E733C">
      <w:pPr>
        <w:spacing w:line="276" w:lineRule="auto"/>
        <w:ind w:left="1413" w:hanging="705"/>
        <w:jc w:val="both"/>
        <w:rPr>
          <w:rFonts w:cs="Arial"/>
          <w:sz w:val="20"/>
          <w:lang w:val="cs-CZ"/>
        </w:rPr>
      </w:pPr>
      <w:r>
        <w:rPr>
          <w:rFonts w:cs="Arial"/>
          <w:sz w:val="20"/>
          <w:lang w:val="cs-CZ"/>
        </w:rPr>
        <w:t>g)</w:t>
      </w:r>
      <w:r>
        <w:rPr>
          <w:rFonts w:cs="Arial"/>
          <w:sz w:val="20"/>
          <w:lang w:val="cs-CZ"/>
        </w:rPr>
        <w:tab/>
      </w:r>
      <w:r w:rsidRPr="002D32F5">
        <w:rPr>
          <w:rFonts w:cs="Arial"/>
          <w:sz w:val="20"/>
          <w:lang w:val="cs-CZ"/>
        </w:rPr>
        <w:t>opravy</w:t>
      </w:r>
      <w:r>
        <w:rPr>
          <w:rFonts w:cs="Arial"/>
          <w:sz w:val="20"/>
          <w:lang w:val="cs-CZ"/>
        </w:rPr>
        <w:t xml:space="preserve"> prováděné</w:t>
      </w:r>
      <w:r w:rsidRPr="002D32F5">
        <w:rPr>
          <w:rFonts w:cs="Arial"/>
          <w:sz w:val="20"/>
          <w:lang w:val="cs-CZ"/>
        </w:rPr>
        <w:t xml:space="preserve"> formou výměny za nové zboží</w:t>
      </w:r>
      <w:bookmarkEnd w:id="1"/>
    </w:p>
    <w:p w14:paraId="2DC82990" w14:textId="77777777" w:rsidR="008E733C" w:rsidRPr="008E733C" w:rsidRDefault="008E733C" w:rsidP="008E733C">
      <w:pPr>
        <w:spacing w:line="276" w:lineRule="auto"/>
        <w:ind w:left="1413" w:hanging="705"/>
        <w:jc w:val="both"/>
        <w:rPr>
          <w:rFonts w:cs="Arial"/>
          <w:sz w:val="20"/>
          <w:lang w:val="cs-CZ"/>
        </w:rPr>
      </w:pPr>
    </w:p>
    <w:p w14:paraId="2DC82991" w14:textId="77777777" w:rsidR="008E733C" w:rsidRPr="008E733C" w:rsidRDefault="008E733C" w:rsidP="008E733C">
      <w:pPr>
        <w:spacing w:line="276" w:lineRule="auto"/>
        <w:ind w:left="1413" w:hanging="705"/>
        <w:jc w:val="both"/>
        <w:rPr>
          <w:rFonts w:cs="Arial"/>
          <w:sz w:val="20"/>
          <w:lang w:val="cs-CZ"/>
        </w:rPr>
      </w:pPr>
    </w:p>
    <w:p w14:paraId="2DC82992" w14:textId="77777777" w:rsidR="008E733C" w:rsidRDefault="008E733C" w:rsidP="008E733C">
      <w:pPr>
        <w:numPr>
          <w:ilvl w:val="1"/>
          <w:numId w:val="5"/>
        </w:numPr>
        <w:spacing w:line="276" w:lineRule="auto"/>
        <w:jc w:val="both"/>
        <w:rPr>
          <w:rFonts w:cs="Arial"/>
          <w:sz w:val="20"/>
          <w:lang w:val="cs-CZ"/>
        </w:rPr>
      </w:pPr>
      <w:r w:rsidRPr="008E733C">
        <w:rPr>
          <w:rFonts w:cs="Arial"/>
          <w:sz w:val="20"/>
          <w:lang w:val="cs-CZ"/>
        </w:rPr>
        <w:t>Posouzení povahy a rozsahu Servisní činnosti, zejména ve smyslu odst. 1.2 a 1.</w:t>
      </w:r>
      <w:r w:rsidR="00D8339D">
        <w:rPr>
          <w:rFonts w:cs="Arial"/>
          <w:sz w:val="20"/>
          <w:lang w:val="cs-CZ"/>
        </w:rPr>
        <w:t>3</w:t>
      </w:r>
      <w:r w:rsidRPr="008E733C">
        <w:rPr>
          <w:rFonts w:cs="Arial"/>
          <w:sz w:val="20"/>
          <w:lang w:val="cs-CZ"/>
        </w:rPr>
        <w:t>, provádí Poskytovatel.</w:t>
      </w:r>
    </w:p>
    <w:p w14:paraId="2DC82993" w14:textId="77777777" w:rsidR="000D5EE8" w:rsidRDefault="000D5EE8" w:rsidP="000D5EE8">
      <w:pPr>
        <w:spacing w:line="276" w:lineRule="auto"/>
        <w:jc w:val="both"/>
        <w:rPr>
          <w:rFonts w:cs="Arial"/>
        </w:rPr>
      </w:pPr>
    </w:p>
    <w:p w14:paraId="2DC82994" w14:textId="77777777" w:rsidR="000D5EE8" w:rsidRDefault="000D5EE8" w:rsidP="000D5EE8">
      <w:pPr>
        <w:numPr>
          <w:ilvl w:val="1"/>
          <w:numId w:val="5"/>
        </w:numPr>
        <w:spacing w:line="276" w:lineRule="auto"/>
        <w:jc w:val="both"/>
        <w:rPr>
          <w:rFonts w:cs="Arial"/>
          <w:sz w:val="20"/>
        </w:rPr>
      </w:pPr>
      <w:r w:rsidRPr="000D5EE8">
        <w:rPr>
          <w:rFonts w:cs="Arial"/>
          <w:sz w:val="20"/>
        </w:rPr>
        <w:t>Servisní činnost dle této Smlouvy může být provedena pouze na takovém Prostředku, pro který výrobce poskytuje servisní podporu.</w:t>
      </w:r>
    </w:p>
    <w:p w14:paraId="43E7C2B5" w14:textId="77777777" w:rsidR="002E3536" w:rsidRDefault="002E3536" w:rsidP="002E3536">
      <w:pPr>
        <w:pStyle w:val="Odstavecseseznamem"/>
        <w:rPr>
          <w:rFonts w:cs="Arial"/>
          <w:sz w:val="20"/>
        </w:rPr>
      </w:pPr>
    </w:p>
    <w:p w14:paraId="2D256EA6" w14:textId="77777777" w:rsidR="002E3536" w:rsidRDefault="002E3536" w:rsidP="002E3536">
      <w:pPr>
        <w:numPr>
          <w:ilvl w:val="1"/>
          <w:numId w:val="5"/>
        </w:numPr>
        <w:spacing w:line="276" w:lineRule="auto"/>
        <w:jc w:val="both"/>
        <w:rPr>
          <w:rFonts w:cs="Arial"/>
          <w:sz w:val="20"/>
        </w:rPr>
      </w:pPr>
      <w:r w:rsidRPr="000D5EE8">
        <w:rPr>
          <w:rFonts w:cs="Arial"/>
          <w:sz w:val="20"/>
        </w:rPr>
        <w:t>Prostředky, na které se tato smlouva o poskytování servisu vztahuje, jsou specifikovány v Seznamu servisovaných přístrojů, který je Přílohou č.1 této smlouvy.</w:t>
      </w:r>
      <w:r>
        <w:rPr>
          <w:rFonts w:cs="Arial"/>
          <w:sz w:val="20"/>
        </w:rPr>
        <w:t xml:space="preserve"> V tomto seznamu je také určen rozsah poskytovaných služeb v rámci této Smlouvy pro konkrétní přístroj ve sloupci “Typ pozáručního servisu”.</w:t>
      </w:r>
    </w:p>
    <w:p w14:paraId="1012A86E" w14:textId="77777777" w:rsidR="002E3536" w:rsidRDefault="002E3536" w:rsidP="002E3536">
      <w:pPr>
        <w:pStyle w:val="Odstavecseseznamem"/>
        <w:rPr>
          <w:rFonts w:cs="Arial"/>
          <w:sz w:val="20"/>
        </w:rPr>
      </w:pPr>
    </w:p>
    <w:p w14:paraId="36D43A6F" w14:textId="77777777" w:rsidR="002E3536" w:rsidRDefault="002E3536" w:rsidP="002E3536">
      <w:pPr>
        <w:spacing w:line="276" w:lineRule="auto"/>
        <w:ind w:left="705"/>
        <w:jc w:val="both"/>
        <w:rPr>
          <w:rFonts w:cs="Arial"/>
          <w:sz w:val="20"/>
          <w:lang w:val="cs-CZ"/>
        </w:rPr>
      </w:pPr>
      <w:r w:rsidRPr="00A913D9">
        <w:rPr>
          <w:rFonts w:cs="Arial"/>
          <w:b/>
          <w:bCs/>
          <w:sz w:val="20"/>
        </w:rPr>
        <w:t>BTK</w:t>
      </w:r>
      <w:r>
        <w:rPr>
          <w:rFonts w:cs="Arial"/>
          <w:sz w:val="20"/>
        </w:rPr>
        <w:t xml:space="preserve"> znamená, že u takto označených přístrojů bude v rámci této Smlouvy </w:t>
      </w:r>
      <w:r>
        <w:rPr>
          <w:rFonts w:cs="Arial"/>
          <w:sz w:val="20"/>
          <w:lang w:val="cs-CZ"/>
        </w:rPr>
        <w:t>poskytováno provádění</w:t>
      </w:r>
      <w:r w:rsidRPr="008E733C">
        <w:rPr>
          <w:rFonts w:cs="Arial"/>
          <w:sz w:val="20"/>
          <w:lang w:val="cs-CZ"/>
        </w:rPr>
        <w:t xml:space="preserve"> bezpečnostně technických kontrol (dále jen „</w:t>
      </w:r>
      <w:r w:rsidRPr="008E733C">
        <w:rPr>
          <w:rFonts w:cs="Arial"/>
          <w:b/>
          <w:sz w:val="20"/>
          <w:lang w:val="cs-CZ"/>
        </w:rPr>
        <w:t>BTK</w:t>
      </w:r>
      <w:r w:rsidRPr="008E733C">
        <w:rPr>
          <w:rFonts w:cs="Arial"/>
          <w:sz w:val="20"/>
          <w:lang w:val="cs-CZ"/>
        </w:rPr>
        <w:t xml:space="preserve">“) ve smyslu ustanovení § 45 a násl. zákona č. 375/2022 Sb., o zdravotnických prostředcích a diagnostických zdravotnických prostředcích in vitro (dále jen </w:t>
      </w:r>
      <w:r w:rsidRPr="008E733C">
        <w:rPr>
          <w:rFonts w:cs="Arial"/>
          <w:b/>
          <w:sz w:val="20"/>
          <w:lang w:val="cs-CZ"/>
        </w:rPr>
        <w:t>„ZZP</w:t>
      </w:r>
      <w:r w:rsidRPr="008E733C">
        <w:rPr>
          <w:rFonts w:cs="Arial"/>
          <w:sz w:val="20"/>
          <w:lang w:val="cs-CZ"/>
        </w:rPr>
        <w:t>“)</w:t>
      </w:r>
      <w:r>
        <w:rPr>
          <w:rFonts w:cs="Arial"/>
          <w:sz w:val="20"/>
          <w:lang w:val="cs-CZ"/>
        </w:rPr>
        <w:t>.</w:t>
      </w:r>
    </w:p>
    <w:p w14:paraId="06D29031" w14:textId="77777777" w:rsidR="002E3536" w:rsidRDefault="002E3536" w:rsidP="002E3536">
      <w:pPr>
        <w:spacing w:line="276" w:lineRule="auto"/>
        <w:ind w:left="705"/>
        <w:jc w:val="both"/>
        <w:rPr>
          <w:rFonts w:cs="Arial"/>
          <w:sz w:val="20"/>
          <w:lang w:val="cs-CZ"/>
        </w:rPr>
      </w:pPr>
    </w:p>
    <w:p w14:paraId="56F24F70" w14:textId="4C7976B8" w:rsidR="002E3536" w:rsidRPr="00A913D9" w:rsidRDefault="002E3536" w:rsidP="002E3536">
      <w:pPr>
        <w:spacing w:line="276" w:lineRule="auto"/>
        <w:ind w:left="705"/>
        <w:jc w:val="both"/>
        <w:rPr>
          <w:rFonts w:cs="Arial"/>
          <w:sz w:val="20"/>
          <w:lang w:val="cs-CZ"/>
        </w:rPr>
      </w:pPr>
      <w:r w:rsidRPr="00A913D9">
        <w:rPr>
          <w:rFonts w:cs="Arial"/>
          <w:b/>
          <w:bCs/>
          <w:sz w:val="20"/>
          <w:lang w:val="cs-CZ"/>
        </w:rPr>
        <w:t>Full</w:t>
      </w:r>
      <w:r>
        <w:rPr>
          <w:rFonts w:cs="Arial"/>
          <w:b/>
          <w:bCs/>
          <w:sz w:val="20"/>
          <w:lang w:val="cs-CZ"/>
        </w:rPr>
        <w:t xml:space="preserve"> </w:t>
      </w:r>
      <w:r>
        <w:rPr>
          <w:rFonts w:cs="Arial"/>
          <w:sz w:val="20"/>
          <w:lang w:val="cs-CZ"/>
        </w:rPr>
        <w:t>znamená, že u takto označených přístrojů bude v rámci této Smlouvy poskytováno provádění všech servisních činností specifikovaných v části 1.2 odstavce a) až d).</w:t>
      </w:r>
    </w:p>
    <w:p w14:paraId="2DC82999" w14:textId="77777777" w:rsidR="008E733C" w:rsidRDefault="008E733C" w:rsidP="008E733C">
      <w:pPr>
        <w:spacing w:line="276" w:lineRule="auto"/>
        <w:ind w:left="705"/>
        <w:jc w:val="both"/>
        <w:rPr>
          <w:rFonts w:cs="Arial"/>
          <w:sz w:val="20"/>
          <w:lang w:val="cs-CZ"/>
        </w:rPr>
      </w:pPr>
    </w:p>
    <w:p w14:paraId="1E4EC264" w14:textId="77777777" w:rsidR="00C74095" w:rsidRDefault="00C74095" w:rsidP="008E733C">
      <w:pPr>
        <w:spacing w:line="276" w:lineRule="auto"/>
        <w:ind w:left="705"/>
        <w:jc w:val="both"/>
        <w:rPr>
          <w:rFonts w:cs="Arial"/>
          <w:sz w:val="20"/>
          <w:lang w:val="cs-CZ"/>
        </w:rPr>
      </w:pPr>
    </w:p>
    <w:p w14:paraId="1129B154" w14:textId="77777777" w:rsidR="00C74095" w:rsidRDefault="00C74095" w:rsidP="008E733C">
      <w:pPr>
        <w:spacing w:line="276" w:lineRule="auto"/>
        <w:ind w:left="705"/>
        <w:jc w:val="both"/>
        <w:rPr>
          <w:rFonts w:cs="Arial"/>
          <w:sz w:val="20"/>
          <w:lang w:val="cs-CZ"/>
        </w:rPr>
      </w:pPr>
    </w:p>
    <w:p w14:paraId="2B8C5BD1" w14:textId="77777777" w:rsidR="007A7912" w:rsidRPr="008E733C" w:rsidRDefault="007A7912" w:rsidP="008E733C">
      <w:pPr>
        <w:spacing w:line="276" w:lineRule="auto"/>
        <w:ind w:left="705"/>
        <w:jc w:val="both"/>
        <w:rPr>
          <w:rFonts w:cs="Arial"/>
          <w:sz w:val="20"/>
          <w:lang w:val="cs-CZ"/>
        </w:rPr>
      </w:pPr>
    </w:p>
    <w:p w14:paraId="2DC8299A" w14:textId="77777777" w:rsidR="008E733C" w:rsidRPr="008E733C" w:rsidRDefault="008E733C" w:rsidP="008E733C">
      <w:pPr>
        <w:spacing w:line="276" w:lineRule="auto"/>
        <w:ind w:left="1413" w:hanging="705"/>
        <w:jc w:val="both"/>
        <w:rPr>
          <w:rFonts w:cs="Arial"/>
          <w:sz w:val="20"/>
          <w:lang w:val="cs-CZ"/>
        </w:rPr>
      </w:pPr>
    </w:p>
    <w:p w14:paraId="2DC8299B" w14:textId="77777777" w:rsidR="008E733C" w:rsidRPr="008E733C" w:rsidRDefault="008E733C" w:rsidP="008E733C">
      <w:pPr>
        <w:spacing w:line="276" w:lineRule="auto"/>
        <w:jc w:val="both"/>
        <w:rPr>
          <w:rFonts w:cs="Arial"/>
          <w:b/>
          <w:sz w:val="20"/>
          <w:lang w:val="cs-CZ"/>
        </w:rPr>
      </w:pPr>
      <w:r w:rsidRPr="008E733C">
        <w:rPr>
          <w:rFonts w:cs="Arial"/>
          <w:b/>
          <w:sz w:val="20"/>
          <w:lang w:val="cs-CZ"/>
        </w:rPr>
        <w:t>2.</w:t>
      </w:r>
      <w:r w:rsidRPr="008E733C">
        <w:rPr>
          <w:rFonts w:cs="Arial"/>
          <w:b/>
          <w:sz w:val="20"/>
          <w:lang w:val="cs-CZ"/>
        </w:rPr>
        <w:tab/>
        <w:t>Místo plnění Smlouvy</w:t>
      </w:r>
    </w:p>
    <w:p w14:paraId="2DC8299C" w14:textId="77777777" w:rsidR="008E733C" w:rsidRPr="008E733C" w:rsidRDefault="008E733C" w:rsidP="008E733C">
      <w:pPr>
        <w:spacing w:line="276" w:lineRule="auto"/>
        <w:jc w:val="both"/>
        <w:rPr>
          <w:rFonts w:cs="Arial"/>
          <w:b/>
          <w:sz w:val="20"/>
          <w:lang w:val="cs-CZ"/>
        </w:rPr>
      </w:pPr>
    </w:p>
    <w:p w14:paraId="2DC8299D" w14:textId="77777777" w:rsidR="008E733C" w:rsidRPr="008E733C" w:rsidRDefault="008E733C" w:rsidP="008E733C">
      <w:pPr>
        <w:spacing w:line="276" w:lineRule="auto"/>
        <w:jc w:val="both"/>
        <w:rPr>
          <w:rFonts w:cs="Arial"/>
          <w:sz w:val="20"/>
          <w:lang w:val="cs-CZ"/>
        </w:rPr>
      </w:pPr>
      <w:r w:rsidRPr="008E733C">
        <w:rPr>
          <w:rFonts w:cs="Arial"/>
          <w:sz w:val="20"/>
          <w:lang w:val="cs-CZ"/>
        </w:rPr>
        <w:t>2.1</w:t>
      </w:r>
      <w:r w:rsidRPr="008E733C">
        <w:rPr>
          <w:rFonts w:cs="Arial"/>
          <w:sz w:val="20"/>
          <w:lang w:val="cs-CZ"/>
        </w:rPr>
        <w:tab/>
        <w:t>Místem plnění Servisní činnosti jsou provozovny Objednatele:</w:t>
      </w:r>
    </w:p>
    <w:p w14:paraId="3155AEA1" w14:textId="77777777" w:rsidR="002565E4" w:rsidRDefault="008E733C" w:rsidP="00473209">
      <w:pPr>
        <w:spacing w:line="276" w:lineRule="auto"/>
        <w:ind w:left="1418" w:hanging="710"/>
        <w:jc w:val="both"/>
        <w:rPr>
          <w:rFonts w:cs="Arial"/>
          <w:sz w:val="20"/>
          <w:lang w:val="cs-CZ"/>
        </w:rPr>
      </w:pPr>
      <w:r w:rsidRPr="008E733C">
        <w:rPr>
          <w:rFonts w:cs="Arial"/>
          <w:sz w:val="20"/>
          <w:lang w:val="cs-CZ"/>
        </w:rPr>
        <w:lastRenderedPageBreak/>
        <w:t>a)</w:t>
      </w:r>
      <w:r w:rsidR="002565E4">
        <w:rPr>
          <w:rFonts w:cs="Arial"/>
          <w:sz w:val="20"/>
          <w:lang w:val="cs-CZ"/>
        </w:rPr>
        <w:t xml:space="preserve"> </w:t>
      </w:r>
      <w:r w:rsidR="00473209" w:rsidRPr="00473209">
        <w:rPr>
          <w:rFonts w:cs="Arial"/>
          <w:sz w:val="20"/>
          <w:lang w:val="cs-CZ"/>
        </w:rPr>
        <w:t>MMN, a.s. – Masarykova městská nemocnice v</w:t>
      </w:r>
      <w:r w:rsidR="006A10D6">
        <w:rPr>
          <w:rFonts w:cs="Arial"/>
          <w:sz w:val="20"/>
          <w:lang w:val="cs-CZ"/>
        </w:rPr>
        <w:t> </w:t>
      </w:r>
      <w:r w:rsidR="00473209" w:rsidRPr="00473209">
        <w:rPr>
          <w:rFonts w:cs="Arial"/>
          <w:sz w:val="20"/>
          <w:lang w:val="cs-CZ"/>
        </w:rPr>
        <w:t>Jilemnici</w:t>
      </w:r>
      <w:r w:rsidR="006A10D6">
        <w:rPr>
          <w:rFonts w:cs="Arial"/>
          <w:sz w:val="20"/>
          <w:lang w:val="cs-CZ"/>
        </w:rPr>
        <w:t xml:space="preserve"> </w:t>
      </w:r>
    </w:p>
    <w:p w14:paraId="09D7F361" w14:textId="5DF00E8F" w:rsidR="00473209" w:rsidRPr="006A10D6" w:rsidRDefault="002565E4" w:rsidP="00473209">
      <w:pPr>
        <w:spacing w:line="276" w:lineRule="auto"/>
        <w:ind w:left="1418" w:hanging="710"/>
        <w:jc w:val="both"/>
        <w:rPr>
          <w:rFonts w:cs="Arial"/>
          <w:sz w:val="20"/>
          <w:lang w:val="cs-CZ"/>
        </w:rPr>
      </w:pPr>
      <w:r>
        <w:rPr>
          <w:rFonts w:cs="Arial"/>
          <w:sz w:val="20"/>
          <w:lang w:val="cs-CZ"/>
        </w:rPr>
        <w:t xml:space="preserve">b) </w:t>
      </w:r>
      <w:r w:rsidR="006A10D6" w:rsidRPr="006A10D6">
        <w:rPr>
          <w:rFonts w:cs="Arial"/>
          <w:sz w:val="20"/>
          <w:lang w:val="cs-CZ"/>
        </w:rPr>
        <w:t>MMN, a.s. – Nemocnice Semily</w:t>
      </w:r>
    </w:p>
    <w:p w14:paraId="2DC8299E" w14:textId="07C4C2D2" w:rsidR="008E733C" w:rsidRPr="008E733C" w:rsidRDefault="002565E4" w:rsidP="008E733C">
      <w:pPr>
        <w:spacing w:line="276" w:lineRule="auto"/>
        <w:ind w:left="1418" w:hanging="710"/>
        <w:jc w:val="both"/>
        <w:rPr>
          <w:rFonts w:cs="Arial"/>
          <w:sz w:val="20"/>
          <w:lang w:val="cs-CZ"/>
        </w:rPr>
      </w:pPr>
      <w:r>
        <w:rPr>
          <w:rFonts w:cs="Arial"/>
          <w:sz w:val="20"/>
          <w:lang w:val="cs-CZ"/>
        </w:rPr>
        <w:t xml:space="preserve">    </w:t>
      </w:r>
      <w:r w:rsidR="008E733C" w:rsidRPr="008E733C">
        <w:rPr>
          <w:rFonts w:cs="Arial"/>
          <w:sz w:val="20"/>
          <w:lang w:val="cs-CZ"/>
        </w:rPr>
        <w:t>(dále jen „</w:t>
      </w:r>
      <w:r w:rsidR="008E733C" w:rsidRPr="008E733C">
        <w:rPr>
          <w:rFonts w:cs="Arial"/>
          <w:b/>
          <w:sz w:val="20"/>
          <w:lang w:val="cs-CZ"/>
        </w:rPr>
        <w:t>Místo plnění</w:t>
      </w:r>
      <w:r w:rsidR="008E733C" w:rsidRPr="008E733C">
        <w:rPr>
          <w:rFonts w:cs="Arial"/>
          <w:sz w:val="20"/>
          <w:lang w:val="cs-CZ"/>
        </w:rPr>
        <w:t>“).</w:t>
      </w:r>
    </w:p>
    <w:p w14:paraId="2DC8299F" w14:textId="77777777" w:rsidR="008E733C" w:rsidRPr="008E733C" w:rsidRDefault="008E733C" w:rsidP="008E733C">
      <w:pPr>
        <w:spacing w:line="276" w:lineRule="auto"/>
        <w:ind w:left="142"/>
        <w:jc w:val="both"/>
        <w:rPr>
          <w:rFonts w:cs="Arial"/>
          <w:sz w:val="20"/>
          <w:lang w:val="cs-CZ"/>
        </w:rPr>
      </w:pPr>
    </w:p>
    <w:p w14:paraId="2DC829A0" w14:textId="77777777" w:rsidR="008E733C" w:rsidRDefault="008E733C" w:rsidP="008E733C">
      <w:pPr>
        <w:spacing w:line="276" w:lineRule="auto"/>
        <w:ind w:left="705" w:hanging="705"/>
        <w:jc w:val="both"/>
        <w:rPr>
          <w:rFonts w:cs="Arial"/>
          <w:sz w:val="20"/>
          <w:lang w:val="cs-CZ"/>
        </w:rPr>
      </w:pPr>
      <w:r w:rsidRPr="008E733C">
        <w:rPr>
          <w:rFonts w:cs="Arial"/>
          <w:sz w:val="20"/>
          <w:lang w:val="cs-CZ"/>
        </w:rPr>
        <w:t>2.2</w:t>
      </w:r>
      <w:r w:rsidRPr="008E733C">
        <w:rPr>
          <w:rFonts w:cs="Arial"/>
          <w:sz w:val="20"/>
          <w:lang w:val="cs-CZ"/>
        </w:rPr>
        <w:tab/>
        <w:t>V případě, že není možné provádět Servisní činnost v Místě plnění dle předchozího odstavce, či to charakter vady Prostředku, resp. servisní činnosti jako takové, vyžaduje, je místem plnění pro účely provádění Servisní činnosti provozovna Poskytovatele, případně provozovna osoby v podnikatelském seskupení s Poskytovatelem (dále jen „</w:t>
      </w:r>
      <w:r w:rsidRPr="008E733C">
        <w:rPr>
          <w:rFonts w:cs="Arial"/>
          <w:b/>
          <w:bCs/>
          <w:sz w:val="20"/>
          <w:lang w:val="cs-CZ"/>
        </w:rPr>
        <w:t>Propojená osoba</w:t>
      </w:r>
      <w:r w:rsidRPr="008E733C">
        <w:rPr>
          <w:rFonts w:cs="Arial"/>
          <w:sz w:val="20"/>
          <w:lang w:val="cs-CZ"/>
        </w:rPr>
        <w:t>“) ve smyslu ustanovení § 71 a násl. zákona č. 90/2012 Sb., o obchodních společnostech a družstvech (zákon o obchodních korporacích), ve znění pozdějších předpisů (dále jen „</w:t>
      </w:r>
      <w:r w:rsidRPr="008E733C">
        <w:rPr>
          <w:rFonts w:cs="Arial"/>
          <w:b/>
          <w:sz w:val="20"/>
          <w:lang w:val="cs-CZ"/>
        </w:rPr>
        <w:t>Provozovny Poskytovatele</w:t>
      </w:r>
      <w:r w:rsidRPr="008E733C">
        <w:rPr>
          <w:rFonts w:cs="Arial"/>
          <w:sz w:val="20"/>
          <w:lang w:val="cs-CZ"/>
        </w:rPr>
        <w:t>“).</w:t>
      </w:r>
    </w:p>
    <w:p w14:paraId="2DC829A5" w14:textId="77777777" w:rsidR="008E733C" w:rsidRDefault="008E733C" w:rsidP="008E733C">
      <w:pPr>
        <w:spacing w:line="276" w:lineRule="auto"/>
        <w:ind w:left="709" w:hanging="709"/>
        <w:jc w:val="both"/>
        <w:rPr>
          <w:rFonts w:cs="Arial"/>
          <w:sz w:val="20"/>
          <w:lang w:val="cs-CZ"/>
        </w:rPr>
      </w:pPr>
    </w:p>
    <w:p w14:paraId="04BB3EC9" w14:textId="77777777" w:rsidR="00C74095" w:rsidRDefault="00C74095" w:rsidP="008E733C">
      <w:pPr>
        <w:spacing w:line="276" w:lineRule="auto"/>
        <w:ind w:left="709" w:hanging="709"/>
        <w:jc w:val="both"/>
        <w:rPr>
          <w:rFonts w:cs="Arial"/>
          <w:sz w:val="20"/>
          <w:lang w:val="cs-CZ"/>
        </w:rPr>
      </w:pPr>
    </w:p>
    <w:p w14:paraId="399FFCC0" w14:textId="77777777" w:rsidR="00C74095" w:rsidRPr="008E733C" w:rsidRDefault="00C74095" w:rsidP="008E733C">
      <w:pPr>
        <w:spacing w:line="276" w:lineRule="auto"/>
        <w:ind w:left="709" w:hanging="709"/>
        <w:jc w:val="both"/>
        <w:rPr>
          <w:rFonts w:cs="Arial"/>
          <w:sz w:val="20"/>
          <w:lang w:val="cs-CZ"/>
        </w:rPr>
      </w:pPr>
    </w:p>
    <w:p w14:paraId="2DC829A6" w14:textId="77777777" w:rsidR="008E733C" w:rsidRPr="008E733C" w:rsidRDefault="008E733C" w:rsidP="008E733C">
      <w:pPr>
        <w:spacing w:line="276" w:lineRule="auto"/>
        <w:jc w:val="both"/>
        <w:rPr>
          <w:rFonts w:cs="Arial"/>
          <w:b/>
          <w:sz w:val="20"/>
          <w:lang w:val="cs-CZ"/>
        </w:rPr>
      </w:pPr>
      <w:r w:rsidRPr="008E733C">
        <w:rPr>
          <w:rFonts w:cs="Arial"/>
          <w:b/>
          <w:sz w:val="20"/>
          <w:lang w:val="cs-CZ"/>
        </w:rPr>
        <w:t>3.</w:t>
      </w:r>
      <w:r w:rsidRPr="008E733C">
        <w:rPr>
          <w:rFonts w:cs="Arial"/>
          <w:b/>
          <w:sz w:val="20"/>
          <w:lang w:val="cs-CZ"/>
        </w:rPr>
        <w:tab/>
        <w:t>Provádění Servisní činnosti</w:t>
      </w:r>
    </w:p>
    <w:p w14:paraId="2DC829A7" w14:textId="77777777" w:rsidR="008E733C" w:rsidRPr="008E733C" w:rsidRDefault="008E733C" w:rsidP="008E733C">
      <w:pPr>
        <w:spacing w:line="276" w:lineRule="auto"/>
        <w:jc w:val="both"/>
        <w:rPr>
          <w:rFonts w:cs="Arial"/>
          <w:sz w:val="20"/>
          <w:lang w:val="cs-CZ"/>
        </w:rPr>
      </w:pPr>
    </w:p>
    <w:p w14:paraId="2DC829A8" w14:textId="77777777" w:rsidR="008E733C" w:rsidRPr="008E733C" w:rsidRDefault="008E733C" w:rsidP="008E733C">
      <w:pPr>
        <w:spacing w:line="276" w:lineRule="auto"/>
        <w:ind w:left="705" w:hanging="705"/>
        <w:jc w:val="both"/>
        <w:rPr>
          <w:rFonts w:cs="Arial"/>
          <w:sz w:val="20"/>
          <w:lang w:val="cs-CZ"/>
        </w:rPr>
      </w:pPr>
      <w:r w:rsidRPr="008E733C">
        <w:rPr>
          <w:rFonts w:cs="Arial"/>
          <w:sz w:val="20"/>
          <w:lang w:val="cs-CZ"/>
        </w:rPr>
        <w:t xml:space="preserve">3.1 </w:t>
      </w:r>
      <w:r w:rsidRPr="008E733C">
        <w:rPr>
          <w:rFonts w:cs="Arial"/>
          <w:sz w:val="20"/>
          <w:lang w:val="cs-CZ"/>
        </w:rPr>
        <w:tab/>
        <w:t>Objednatel je povinen nahlásit požadavek na Servisní činnost e-mailem nebo telefonicky Poskytovateli na Servis zdravotní techniky specifikovaný v záhlaví této Smlouvy v pracovní dny od 8:00 do 16:30 hod. Po nahlášení požadavku na Servisní činnost se Poskytovatel spojí s Objednatelem do 48 hodin</w:t>
      </w:r>
      <w:r w:rsidR="00E933F3">
        <w:rPr>
          <w:rFonts w:cs="Arial"/>
          <w:sz w:val="20"/>
          <w:lang w:val="cs-CZ"/>
        </w:rPr>
        <w:t xml:space="preserve"> (v pracovní dnech)</w:t>
      </w:r>
      <w:r w:rsidRPr="008E733C">
        <w:rPr>
          <w:rFonts w:cs="Arial"/>
          <w:sz w:val="20"/>
          <w:lang w:val="cs-CZ"/>
        </w:rPr>
        <w:t xml:space="preserve"> od nahlášení požadavku za účelem upřesnění požadované Servisní činnosti.</w:t>
      </w:r>
    </w:p>
    <w:p w14:paraId="2DC829A9" w14:textId="77777777" w:rsidR="008E733C" w:rsidRPr="008E733C" w:rsidRDefault="008E733C" w:rsidP="008E733C">
      <w:pPr>
        <w:spacing w:line="276" w:lineRule="auto"/>
        <w:ind w:left="705" w:hanging="705"/>
        <w:jc w:val="both"/>
        <w:rPr>
          <w:rFonts w:cs="Arial"/>
          <w:sz w:val="20"/>
          <w:lang w:val="cs-CZ"/>
        </w:rPr>
      </w:pPr>
    </w:p>
    <w:p w14:paraId="2DC829AA" w14:textId="77777777" w:rsidR="008E733C" w:rsidRPr="008E733C" w:rsidRDefault="008E733C" w:rsidP="008E733C">
      <w:pPr>
        <w:spacing w:line="276" w:lineRule="auto"/>
        <w:ind w:left="705" w:hanging="705"/>
        <w:jc w:val="both"/>
        <w:rPr>
          <w:rFonts w:cs="Arial"/>
          <w:sz w:val="20"/>
          <w:lang w:val="cs-CZ"/>
        </w:rPr>
      </w:pPr>
      <w:r w:rsidRPr="008E733C">
        <w:rPr>
          <w:rFonts w:cs="Arial"/>
          <w:sz w:val="20"/>
          <w:lang w:val="cs-CZ"/>
        </w:rPr>
        <w:t>3.2</w:t>
      </w:r>
      <w:r w:rsidRPr="008E733C">
        <w:rPr>
          <w:rFonts w:cs="Arial"/>
          <w:sz w:val="20"/>
          <w:lang w:val="cs-CZ"/>
        </w:rPr>
        <w:tab/>
      </w:r>
      <w:r w:rsidRPr="008E733C">
        <w:rPr>
          <w:rFonts w:cs="Arial"/>
          <w:sz w:val="20"/>
          <w:lang w:val="cs-CZ"/>
        </w:rPr>
        <w:tab/>
        <w:t>V případě, že opravu Prostředku nelze učinit v Místě plnění, je Objednatel povinen doručit Prostředek do Provozovny Poskytovatele na svoje náklady a v provozní době uvedené v záhlaví této Smlouvy.</w:t>
      </w:r>
    </w:p>
    <w:p w14:paraId="2DC829AB" w14:textId="77777777" w:rsidR="008E733C" w:rsidRPr="008E733C" w:rsidRDefault="008E733C" w:rsidP="008E733C">
      <w:pPr>
        <w:spacing w:line="276" w:lineRule="auto"/>
        <w:jc w:val="both"/>
        <w:rPr>
          <w:rFonts w:cs="Arial"/>
          <w:sz w:val="20"/>
          <w:lang w:val="cs-CZ"/>
        </w:rPr>
      </w:pPr>
    </w:p>
    <w:p w14:paraId="2DC829AC" w14:textId="77777777" w:rsidR="008E733C" w:rsidRPr="008E733C" w:rsidRDefault="008E733C" w:rsidP="008E733C">
      <w:pPr>
        <w:spacing w:line="276" w:lineRule="auto"/>
        <w:ind w:left="705" w:hanging="705"/>
        <w:jc w:val="both"/>
        <w:rPr>
          <w:rFonts w:cs="Arial"/>
          <w:sz w:val="20"/>
          <w:lang w:val="cs-CZ"/>
        </w:rPr>
      </w:pPr>
      <w:r w:rsidRPr="008E733C">
        <w:rPr>
          <w:rFonts w:cs="Arial"/>
          <w:sz w:val="20"/>
          <w:lang w:val="cs-CZ"/>
        </w:rPr>
        <w:t>3.3</w:t>
      </w:r>
      <w:r w:rsidRPr="008E733C">
        <w:rPr>
          <w:rFonts w:cs="Arial"/>
          <w:sz w:val="20"/>
          <w:lang w:val="cs-CZ"/>
        </w:rPr>
        <w:tab/>
        <w:t>Objednatel bere na vědomí a souhlasí, že část Servisní činnosti může být provedena Propojenou osobou.</w:t>
      </w:r>
    </w:p>
    <w:p w14:paraId="2DC829AD" w14:textId="77777777" w:rsidR="008E733C" w:rsidRDefault="008E733C" w:rsidP="008E733C">
      <w:pPr>
        <w:spacing w:line="276" w:lineRule="auto"/>
        <w:ind w:left="705" w:hanging="705"/>
        <w:jc w:val="both"/>
        <w:rPr>
          <w:rFonts w:cs="Arial"/>
          <w:sz w:val="20"/>
          <w:lang w:val="cs-CZ"/>
        </w:rPr>
      </w:pPr>
    </w:p>
    <w:p w14:paraId="0AC37064" w14:textId="77777777" w:rsidR="00C74095" w:rsidRDefault="00C74095" w:rsidP="008E733C">
      <w:pPr>
        <w:spacing w:line="276" w:lineRule="auto"/>
        <w:ind w:left="705" w:hanging="705"/>
        <w:jc w:val="both"/>
        <w:rPr>
          <w:rFonts w:cs="Arial"/>
          <w:sz w:val="20"/>
          <w:lang w:val="cs-CZ"/>
        </w:rPr>
      </w:pPr>
    </w:p>
    <w:p w14:paraId="219E5EB7" w14:textId="77777777" w:rsidR="007A7912" w:rsidRDefault="007A7912" w:rsidP="008E733C">
      <w:pPr>
        <w:spacing w:line="276" w:lineRule="auto"/>
        <w:ind w:left="705" w:hanging="705"/>
        <w:jc w:val="both"/>
        <w:rPr>
          <w:rFonts w:cs="Arial"/>
          <w:sz w:val="20"/>
          <w:lang w:val="cs-CZ"/>
        </w:rPr>
      </w:pPr>
    </w:p>
    <w:p w14:paraId="3A9629EF" w14:textId="77777777" w:rsidR="007A7912" w:rsidRPr="008E733C" w:rsidRDefault="007A7912" w:rsidP="008E733C">
      <w:pPr>
        <w:spacing w:line="276" w:lineRule="auto"/>
        <w:ind w:left="705" w:hanging="705"/>
        <w:jc w:val="both"/>
        <w:rPr>
          <w:rFonts w:cs="Arial"/>
          <w:sz w:val="20"/>
          <w:lang w:val="cs-CZ"/>
        </w:rPr>
      </w:pPr>
    </w:p>
    <w:p w14:paraId="2DC829AE" w14:textId="77777777" w:rsidR="008E733C" w:rsidRPr="008E733C" w:rsidRDefault="008E733C" w:rsidP="008E733C">
      <w:pPr>
        <w:spacing w:line="276" w:lineRule="auto"/>
        <w:ind w:left="705" w:hanging="705"/>
        <w:jc w:val="both"/>
        <w:rPr>
          <w:rFonts w:cs="Arial"/>
          <w:sz w:val="20"/>
          <w:lang w:val="cs-CZ"/>
        </w:rPr>
      </w:pPr>
    </w:p>
    <w:p w14:paraId="2DC829AF" w14:textId="77777777" w:rsidR="008E733C" w:rsidRPr="008E733C" w:rsidRDefault="008E733C" w:rsidP="008E733C">
      <w:pPr>
        <w:spacing w:line="276" w:lineRule="auto"/>
        <w:ind w:left="705" w:hanging="705"/>
        <w:jc w:val="both"/>
        <w:rPr>
          <w:rFonts w:cs="Arial"/>
          <w:b/>
          <w:sz w:val="20"/>
          <w:lang w:val="cs-CZ"/>
        </w:rPr>
      </w:pPr>
      <w:r w:rsidRPr="008E733C">
        <w:rPr>
          <w:rFonts w:cs="Arial"/>
          <w:b/>
          <w:sz w:val="20"/>
          <w:lang w:val="cs-CZ"/>
        </w:rPr>
        <w:t xml:space="preserve">4.   </w:t>
      </w:r>
      <w:r w:rsidRPr="008E733C">
        <w:rPr>
          <w:rFonts w:cs="Arial"/>
          <w:b/>
          <w:sz w:val="20"/>
          <w:lang w:val="cs-CZ"/>
        </w:rPr>
        <w:tab/>
        <w:t>Poskytnutí náhradního prostředku po dobu opravy</w:t>
      </w:r>
    </w:p>
    <w:p w14:paraId="2DC829B0" w14:textId="77777777" w:rsidR="008E733C" w:rsidRPr="008E733C" w:rsidRDefault="008E733C" w:rsidP="008E733C">
      <w:pPr>
        <w:spacing w:line="276" w:lineRule="auto"/>
        <w:ind w:left="705" w:hanging="705"/>
        <w:jc w:val="both"/>
        <w:rPr>
          <w:rFonts w:cs="Arial"/>
          <w:b/>
          <w:sz w:val="20"/>
          <w:lang w:val="cs-CZ"/>
        </w:rPr>
      </w:pPr>
    </w:p>
    <w:p w14:paraId="2DC829B1" w14:textId="75226934" w:rsidR="008E733C" w:rsidRPr="008E733C" w:rsidRDefault="008E733C" w:rsidP="008E733C">
      <w:pPr>
        <w:spacing w:line="276" w:lineRule="auto"/>
        <w:ind w:left="705" w:hanging="705"/>
        <w:jc w:val="both"/>
        <w:rPr>
          <w:rFonts w:cs="Arial"/>
          <w:sz w:val="20"/>
          <w:lang w:val="cs-CZ"/>
        </w:rPr>
      </w:pPr>
      <w:r w:rsidRPr="008E733C">
        <w:rPr>
          <w:rFonts w:cs="Arial"/>
          <w:sz w:val="20"/>
          <w:lang w:val="cs-CZ"/>
        </w:rPr>
        <w:t>4.1</w:t>
      </w:r>
      <w:r w:rsidRPr="008E733C">
        <w:rPr>
          <w:rFonts w:cs="Arial"/>
          <w:sz w:val="20"/>
          <w:lang w:val="cs-CZ"/>
        </w:rPr>
        <w:tab/>
        <w:t>V případě, že Prostředek není možné opravit v Místě plnění, je Objednatel oprávněn požádat Poskytovatele o vypůjčení náhradního Prostředku, pokud to charakter prostředku umožňuje, obdobných nebo srovnatelných technických parametrů (dále jen „</w:t>
      </w:r>
      <w:r w:rsidRPr="008E733C">
        <w:rPr>
          <w:rFonts w:cs="Arial"/>
          <w:b/>
          <w:sz w:val="20"/>
          <w:lang w:val="cs-CZ"/>
        </w:rPr>
        <w:t>Náhradní prostředek</w:t>
      </w:r>
      <w:r w:rsidRPr="008E733C">
        <w:rPr>
          <w:rFonts w:cs="Arial"/>
          <w:sz w:val="20"/>
          <w:lang w:val="cs-CZ"/>
        </w:rPr>
        <w:t xml:space="preserve">“) po dobu předmětné opravy. Objednatel bere na vědomí, že vznesením požadavku na Náhradní prostředek mu nevzniká nárok na poskytnutí Náhradního prostředku a Poskytovateli nevzniká povinnost Náhradní prostředek poskytnout. Požadavek na Náhradní prostředek musí být doručen na emailovou adresu: </w:t>
      </w:r>
      <w:r w:rsidR="009E50E7">
        <w:rPr>
          <w:rFonts w:cs="Arial"/>
          <w:b/>
          <w:sz w:val="20"/>
          <w:lang w:val="cs-CZ"/>
        </w:rPr>
        <w:t>XXXXXXXXXXX</w:t>
      </w:r>
      <w:r w:rsidRPr="008E733C">
        <w:rPr>
          <w:rFonts w:cs="Arial"/>
          <w:sz w:val="20"/>
          <w:lang w:val="cs-CZ"/>
        </w:rPr>
        <w:t>, a Objednatel bere na vědomí, že Poskytovatel nemusí mít v momentě vznesení požadavku Náhradní prostředek k dispozici. Předání Náhradního prostředku bude potvrzeno výpůjčním protokolem podepsaným zástupci obou Smluvních stran, který bude obsahovat podmínky výpůjčky.</w:t>
      </w:r>
    </w:p>
    <w:p w14:paraId="2DC829B2" w14:textId="77777777" w:rsidR="008E733C" w:rsidRDefault="008E733C" w:rsidP="008E733C">
      <w:pPr>
        <w:spacing w:line="276" w:lineRule="auto"/>
        <w:ind w:left="705" w:hanging="705"/>
        <w:jc w:val="both"/>
        <w:rPr>
          <w:rFonts w:cs="Arial"/>
          <w:sz w:val="20"/>
          <w:lang w:val="cs-CZ"/>
        </w:rPr>
      </w:pPr>
    </w:p>
    <w:p w14:paraId="065433BB" w14:textId="77777777" w:rsidR="00C74095" w:rsidRDefault="00C74095" w:rsidP="008E733C">
      <w:pPr>
        <w:spacing w:line="276" w:lineRule="auto"/>
        <w:ind w:left="705" w:hanging="705"/>
        <w:jc w:val="both"/>
        <w:rPr>
          <w:rFonts w:cs="Arial"/>
          <w:sz w:val="20"/>
          <w:lang w:val="cs-CZ"/>
        </w:rPr>
      </w:pPr>
    </w:p>
    <w:p w14:paraId="24F3E432" w14:textId="77777777" w:rsidR="007A7912" w:rsidRPr="008E733C" w:rsidRDefault="007A7912" w:rsidP="008E733C">
      <w:pPr>
        <w:spacing w:line="276" w:lineRule="auto"/>
        <w:ind w:left="705" w:hanging="705"/>
        <w:jc w:val="both"/>
        <w:rPr>
          <w:rFonts w:cs="Arial"/>
          <w:sz w:val="20"/>
          <w:lang w:val="cs-CZ"/>
        </w:rPr>
      </w:pPr>
    </w:p>
    <w:p w14:paraId="5C3AA04F" w14:textId="77777777" w:rsidR="00C74095" w:rsidRDefault="00C74095" w:rsidP="008E733C">
      <w:pPr>
        <w:keepNext/>
        <w:spacing w:line="276" w:lineRule="auto"/>
        <w:jc w:val="both"/>
        <w:rPr>
          <w:rFonts w:cs="Arial"/>
          <w:b/>
          <w:sz w:val="20"/>
          <w:lang w:val="cs-CZ"/>
        </w:rPr>
      </w:pPr>
    </w:p>
    <w:p w14:paraId="2DC829B3" w14:textId="06BB5864" w:rsidR="008E733C" w:rsidRPr="008E733C" w:rsidRDefault="008E733C" w:rsidP="008E733C">
      <w:pPr>
        <w:keepNext/>
        <w:spacing w:line="276" w:lineRule="auto"/>
        <w:jc w:val="both"/>
        <w:rPr>
          <w:rFonts w:cs="Arial"/>
          <w:b/>
          <w:sz w:val="20"/>
          <w:lang w:val="cs-CZ"/>
        </w:rPr>
      </w:pPr>
      <w:r w:rsidRPr="008E733C">
        <w:rPr>
          <w:rFonts w:cs="Arial"/>
          <w:b/>
          <w:sz w:val="20"/>
          <w:lang w:val="cs-CZ"/>
        </w:rPr>
        <w:t xml:space="preserve">5.   </w:t>
      </w:r>
      <w:r w:rsidRPr="008E733C">
        <w:rPr>
          <w:rFonts w:cs="Arial"/>
          <w:b/>
          <w:sz w:val="20"/>
          <w:lang w:val="cs-CZ"/>
        </w:rPr>
        <w:tab/>
        <w:t>Odměna za Servisní činnost</w:t>
      </w:r>
    </w:p>
    <w:p w14:paraId="2DC829B4" w14:textId="77777777" w:rsidR="008E733C" w:rsidRPr="008E733C" w:rsidRDefault="008E733C" w:rsidP="008E733C">
      <w:pPr>
        <w:keepNext/>
        <w:spacing w:line="276" w:lineRule="auto"/>
        <w:jc w:val="both"/>
        <w:rPr>
          <w:rFonts w:cs="Arial"/>
          <w:b/>
          <w:sz w:val="20"/>
          <w:lang w:val="cs-CZ"/>
        </w:rPr>
      </w:pPr>
    </w:p>
    <w:p w14:paraId="2DC829B5" w14:textId="42EC5232" w:rsidR="008E733C" w:rsidRPr="008E733C" w:rsidRDefault="008E733C" w:rsidP="008E733C">
      <w:pPr>
        <w:keepNext/>
        <w:spacing w:line="276" w:lineRule="auto"/>
        <w:ind w:left="705" w:hanging="705"/>
        <w:jc w:val="both"/>
        <w:rPr>
          <w:rFonts w:cs="Arial"/>
          <w:sz w:val="20"/>
          <w:lang w:val="cs-CZ"/>
        </w:rPr>
      </w:pPr>
      <w:r w:rsidRPr="008E733C">
        <w:rPr>
          <w:rFonts w:cs="Arial"/>
          <w:sz w:val="20"/>
          <w:lang w:val="cs-CZ"/>
        </w:rPr>
        <w:t>5.1</w:t>
      </w:r>
      <w:r w:rsidRPr="008E733C">
        <w:rPr>
          <w:rFonts w:cs="Arial"/>
          <w:sz w:val="20"/>
          <w:lang w:val="cs-CZ"/>
        </w:rPr>
        <w:tab/>
        <w:t xml:space="preserve">Odměna za Servisní činnost je stanovena měsíční paušální částkou </w:t>
      </w:r>
      <w:r w:rsidR="0066711E" w:rsidRPr="00842EE1">
        <w:rPr>
          <w:rFonts w:cs="Arial"/>
          <w:b/>
          <w:bCs/>
          <w:sz w:val="20"/>
          <w:lang w:val="cs-CZ"/>
        </w:rPr>
        <w:t>107.317,- Kč</w:t>
      </w:r>
      <w:r w:rsidRPr="008E733C">
        <w:rPr>
          <w:rFonts w:cs="Arial"/>
          <w:sz w:val="20"/>
          <w:lang w:val="cs-CZ"/>
        </w:rPr>
        <w:t xml:space="preserve"> (slovy: </w:t>
      </w:r>
      <w:r w:rsidR="0066711E">
        <w:rPr>
          <w:rFonts w:cs="Arial"/>
          <w:sz w:val="20"/>
          <w:lang w:val="cs-CZ"/>
        </w:rPr>
        <w:t>sto</w:t>
      </w:r>
      <w:r w:rsidR="00D56FB6">
        <w:rPr>
          <w:rFonts w:cs="Arial"/>
          <w:sz w:val="20"/>
          <w:lang w:val="cs-CZ"/>
        </w:rPr>
        <w:t xml:space="preserve"> </w:t>
      </w:r>
      <w:r w:rsidR="0066711E">
        <w:rPr>
          <w:rFonts w:cs="Arial"/>
          <w:sz w:val="20"/>
          <w:lang w:val="cs-CZ"/>
        </w:rPr>
        <w:t>sed</w:t>
      </w:r>
      <w:r w:rsidR="00D56FB6">
        <w:rPr>
          <w:rFonts w:cs="Arial"/>
          <w:sz w:val="20"/>
          <w:lang w:val="cs-CZ"/>
        </w:rPr>
        <w:t>m tisíc</w:t>
      </w:r>
      <w:r w:rsidR="00665578">
        <w:rPr>
          <w:rFonts w:cs="Arial"/>
          <w:sz w:val="20"/>
          <w:lang w:val="cs-CZ"/>
        </w:rPr>
        <w:t xml:space="preserve"> tři sta sedmnáct</w:t>
      </w:r>
      <w:r w:rsidRPr="008E733C">
        <w:rPr>
          <w:rFonts w:cs="Arial"/>
          <w:sz w:val="20"/>
          <w:lang w:val="cs-CZ"/>
        </w:rPr>
        <w:t xml:space="preserve"> korun českých) bez DPH (dále jen „</w:t>
      </w:r>
      <w:r w:rsidRPr="008E733C">
        <w:rPr>
          <w:rFonts w:cs="Arial"/>
          <w:b/>
          <w:sz w:val="20"/>
          <w:lang w:val="cs-CZ"/>
        </w:rPr>
        <w:t>Odměna</w:t>
      </w:r>
      <w:r w:rsidRPr="008E733C">
        <w:rPr>
          <w:rFonts w:cs="Arial"/>
          <w:sz w:val="20"/>
          <w:lang w:val="cs-CZ"/>
        </w:rPr>
        <w:t>“).</w:t>
      </w:r>
    </w:p>
    <w:p w14:paraId="2DC829B6" w14:textId="77777777" w:rsidR="008E733C" w:rsidRPr="008E733C" w:rsidRDefault="008E733C" w:rsidP="008E733C">
      <w:pPr>
        <w:keepNext/>
        <w:spacing w:line="276" w:lineRule="auto"/>
        <w:ind w:left="705" w:hanging="705"/>
        <w:jc w:val="both"/>
        <w:rPr>
          <w:rFonts w:cs="Arial"/>
          <w:sz w:val="20"/>
          <w:lang w:val="cs-CZ"/>
        </w:rPr>
      </w:pPr>
    </w:p>
    <w:p w14:paraId="2DC829B7" w14:textId="77777777" w:rsidR="008E733C" w:rsidRPr="008E733C" w:rsidRDefault="008E733C" w:rsidP="008E733C">
      <w:pPr>
        <w:spacing w:line="276" w:lineRule="auto"/>
        <w:ind w:left="705" w:hanging="705"/>
        <w:jc w:val="both"/>
        <w:rPr>
          <w:rFonts w:cs="Arial"/>
          <w:sz w:val="20"/>
          <w:lang w:val="cs-CZ"/>
        </w:rPr>
      </w:pPr>
      <w:r w:rsidRPr="008E733C">
        <w:rPr>
          <w:rFonts w:cs="Arial"/>
          <w:sz w:val="20"/>
          <w:lang w:val="cs-CZ"/>
        </w:rPr>
        <w:t>5.2</w:t>
      </w:r>
      <w:r w:rsidRPr="008E733C">
        <w:rPr>
          <w:rFonts w:cs="Arial"/>
          <w:sz w:val="20"/>
          <w:lang w:val="cs-CZ"/>
        </w:rPr>
        <w:tab/>
        <w:t>Odměna rovněž zahrnuje náklady na opravy způsobené běžným opotřebení Prostředku nebo jeho částí, které jsou nezbytné pro zajištění plné funkčnosti Prostředku a jeho maximální diagnostické a terapeutické využití, jakož i náhradní díly s tím spojené. Povahu opotřebení ve smyslu tohoto odstavce posuzuje a určuje Poskytovatel.</w:t>
      </w:r>
    </w:p>
    <w:p w14:paraId="2DC829B8" w14:textId="77777777" w:rsidR="008E733C" w:rsidRPr="008E733C" w:rsidRDefault="008E733C" w:rsidP="008E733C">
      <w:pPr>
        <w:spacing w:line="276" w:lineRule="auto"/>
        <w:ind w:left="705" w:hanging="705"/>
        <w:jc w:val="both"/>
        <w:rPr>
          <w:rFonts w:cs="Arial"/>
          <w:sz w:val="20"/>
          <w:lang w:val="cs-CZ"/>
        </w:rPr>
      </w:pPr>
    </w:p>
    <w:p w14:paraId="2DC829B9" w14:textId="77777777" w:rsidR="008E733C" w:rsidRPr="008E733C" w:rsidRDefault="008E733C" w:rsidP="008E733C">
      <w:pPr>
        <w:spacing w:line="276" w:lineRule="auto"/>
        <w:ind w:left="705" w:hanging="705"/>
        <w:jc w:val="both"/>
        <w:rPr>
          <w:rFonts w:cs="Arial"/>
          <w:sz w:val="20"/>
          <w:lang w:val="cs-CZ"/>
        </w:rPr>
      </w:pPr>
      <w:r w:rsidRPr="008E733C">
        <w:rPr>
          <w:rFonts w:cs="Arial"/>
          <w:sz w:val="20"/>
          <w:lang w:val="cs-CZ"/>
        </w:rPr>
        <w:t>5.3</w:t>
      </w:r>
      <w:r w:rsidRPr="008E733C">
        <w:rPr>
          <w:rFonts w:cs="Arial"/>
          <w:sz w:val="20"/>
          <w:lang w:val="cs-CZ"/>
        </w:rPr>
        <w:tab/>
        <w:t>Odměna nezahrnuje náklady na servisní činnosti uvedené v  odst. 1.3 této Smlouvy, Smluvní strany se však mohou v individuálních případech dohodnout na provedení servisní činnosti dle odst. 1.3. Smlouvy na základě samostatné cenové nabídky požadované servisní činnosti Poskytovatelem nad rámec Odměny dle této Smlouvy.</w:t>
      </w:r>
    </w:p>
    <w:p w14:paraId="2DC829BA" w14:textId="77777777" w:rsidR="008E733C" w:rsidRPr="008E733C" w:rsidRDefault="008E733C" w:rsidP="008E733C">
      <w:pPr>
        <w:spacing w:line="276" w:lineRule="auto"/>
        <w:ind w:left="705" w:hanging="705"/>
        <w:jc w:val="both"/>
        <w:rPr>
          <w:rFonts w:cs="Arial"/>
          <w:sz w:val="20"/>
          <w:lang w:val="cs-CZ"/>
        </w:rPr>
      </w:pPr>
    </w:p>
    <w:p w14:paraId="2DC829BB" w14:textId="77777777" w:rsidR="008E733C" w:rsidRPr="008E733C" w:rsidRDefault="008E733C" w:rsidP="008E733C">
      <w:pPr>
        <w:spacing w:line="276" w:lineRule="auto"/>
        <w:ind w:left="705" w:hanging="705"/>
        <w:jc w:val="both"/>
        <w:rPr>
          <w:rFonts w:cs="Arial"/>
          <w:sz w:val="20"/>
          <w:lang w:val="cs-CZ"/>
        </w:rPr>
      </w:pPr>
      <w:r w:rsidRPr="008E733C">
        <w:rPr>
          <w:rFonts w:cs="Arial"/>
          <w:sz w:val="20"/>
          <w:lang w:val="cs-CZ"/>
        </w:rPr>
        <w:t>5.4</w:t>
      </w:r>
      <w:r w:rsidRPr="008E733C">
        <w:rPr>
          <w:rFonts w:cs="Arial"/>
          <w:sz w:val="20"/>
          <w:lang w:val="cs-CZ"/>
        </w:rPr>
        <w:tab/>
        <w:t>Odměnu za Servisní činnost je Objednatel povinen hradit včetně příslušné DPH na základě daňového dokladu vystaveného Poskytovatelem a zaslaného Objednateli vždy do 10. kalendářního dne měsíce následujícího po měsíci, za který je Servisní činnost hrazena. Odměna za Servisní činnost je splatná do 30 kalendářních dnů ode dne vystavení předmětného daňového dokladu.</w:t>
      </w:r>
    </w:p>
    <w:p w14:paraId="2DC829BC" w14:textId="77777777" w:rsidR="008E733C" w:rsidRPr="008E733C" w:rsidRDefault="008E733C" w:rsidP="008E733C">
      <w:pPr>
        <w:spacing w:line="276" w:lineRule="auto"/>
        <w:ind w:left="705" w:hanging="705"/>
        <w:jc w:val="both"/>
        <w:rPr>
          <w:rFonts w:cs="Arial"/>
          <w:sz w:val="20"/>
          <w:lang w:val="cs-CZ"/>
        </w:rPr>
      </w:pPr>
    </w:p>
    <w:p w14:paraId="2DC829BD" w14:textId="77777777" w:rsidR="008E733C" w:rsidRPr="008E733C" w:rsidRDefault="008E733C" w:rsidP="008E733C">
      <w:pPr>
        <w:spacing w:line="276" w:lineRule="auto"/>
        <w:ind w:left="705" w:hanging="705"/>
        <w:jc w:val="both"/>
        <w:rPr>
          <w:rFonts w:cs="Arial"/>
          <w:sz w:val="20"/>
          <w:lang w:val="cs-CZ"/>
        </w:rPr>
      </w:pPr>
      <w:r w:rsidRPr="008E733C">
        <w:rPr>
          <w:rFonts w:cs="Arial"/>
          <w:sz w:val="20"/>
          <w:lang w:val="cs-CZ"/>
        </w:rPr>
        <w:t>5.5</w:t>
      </w:r>
      <w:r w:rsidRPr="008E733C">
        <w:rPr>
          <w:rFonts w:cs="Arial"/>
          <w:sz w:val="20"/>
          <w:lang w:val="cs-CZ"/>
        </w:rPr>
        <w:tab/>
        <w:t>Objednatel zaplatí Odměnu za Servisní činnost převodem na bankovní účet Poskytovatele uvedený na daňovém dokladu. Odměna za Servisní činnost se považuje za zaplacenou v okamžiku, kdy byla příslušná částka připsána na bankovní účet Poskytovatele. Poskytovatel je oprávněn odepřít plnění z této Smlouvy v případě, že povinnost Objednatele z této Smlouvy nebyla splněna řádně nebo včas ani v přiměřené náhradní lhůtě, která mu k tomu byla Poskytovatelem poskytnuta.</w:t>
      </w:r>
    </w:p>
    <w:p w14:paraId="2DC829BE" w14:textId="77777777" w:rsidR="008E733C" w:rsidRPr="008E733C" w:rsidRDefault="008E733C" w:rsidP="008E733C">
      <w:pPr>
        <w:spacing w:line="276" w:lineRule="auto"/>
        <w:ind w:left="705" w:hanging="705"/>
        <w:jc w:val="both"/>
        <w:rPr>
          <w:rFonts w:cs="Arial"/>
          <w:sz w:val="20"/>
          <w:lang w:val="cs-CZ"/>
        </w:rPr>
      </w:pPr>
    </w:p>
    <w:p w14:paraId="2DC829BF" w14:textId="77777777" w:rsidR="008E733C" w:rsidRPr="008E733C" w:rsidRDefault="008E733C" w:rsidP="008E733C">
      <w:pPr>
        <w:spacing w:line="276" w:lineRule="auto"/>
        <w:ind w:left="705" w:hanging="705"/>
        <w:jc w:val="both"/>
        <w:rPr>
          <w:rFonts w:cs="Arial"/>
          <w:sz w:val="20"/>
          <w:lang w:val="cs-CZ"/>
        </w:rPr>
      </w:pPr>
      <w:r w:rsidRPr="008E733C">
        <w:rPr>
          <w:rFonts w:cs="Arial"/>
          <w:sz w:val="20"/>
          <w:lang w:val="cs-CZ"/>
        </w:rPr>
        <w:t>5.6</w:t>
      </w:r>
      <w:r w:rsidRPr="008E733C">
        <w:rPr>
          <w:rFonts w:cs="Arial"/>
          <w:sz w:val="20"/>
          <w:lang w:val="cs-CZ"/>
        </w:rPr>
        <w:tab/>
        <w:t xml:space="preserve">Daňový doklad Poskytovatele musí obsahovat všechny údaje vyžadované zákonem č. 563/1991 Sb., o účetnictví, ve znění pozdějších předpisů, a zákonem č. 235/2004 Sb., o dani z přidané hodnoty, ve znění pozdějších předpisů. </w:t>
      </w:r>
    </w:p>
    <w:p w14:paraId="2DC829C0" w14:textId="77777777" w:rsidR="008E733C" w:rsidRPr="008E733C" w:rsidRDefault="008E733C" w:rsidP="008E733C">
      <w:pPr>
        <w:spacing w:line="276" w:lineRule="auto"/>
        <w:ind w:left="705" w:hanging="705"/>
        <w:jc w:val="both"/>
        <w:rPr>
          <w:rFonts w:cs="Arial"/>
          <w:sz w:val="20"/>
          <w:lang w:val="cs-CZ"/>
        </w:rPr>
      </w:pPr>
    </w:p>
    <w:p w14:paraId="2DC829C1" w14:textId="77777777" w:rsidR="008E733C" w:rsidRPr="008E733C" w:rsidRDefault="008E733C" w:rsidP="008E733C">
      <w:pPr>
        <w:spacing w:line="276" w:lineRule="auto"/>
        <w:ind w:left="705" w:hanging="705"/>
        <w:jc w:val="both"/>
        <w:rPr>
          <w:rFonts w:cs="Arial"/>
          <w:sz w:val="20"/>
          <w:lang w:val="cs-CZ"/>
        </w:rPr>
      </w:pPr>
      <w:r w:rsidRPr="008E733C">
        <w:rPr>
          <w:rFonts w:cs="Arial"/>
          <w:sz w:val="20"/>
          <w:lang w:val="cs-CZ"/>
        </w:rPr>
        <w:t>5.7</w:t>
      </w:r>
      <w:r w:rsidRPr="008E733C">
        <w:rPr>
          <w:rFonts w:cs="Arial"/>
          <w:sz w:val="20"/>
          <w:lang w:val="cs-CZ"/>
        </w:rPr>
        <w:tab/>
        <w:t>V případě prodlení s úhradou Odměny za Servisní činnost může Poskytovatel požadovat po Objednateli smluvní pokutu ve výši 0,02 % z dlužné částky (počítáno včetně DPH) za každý i započatý den prodlení.</w:t>
      </w:r>
    </w:p>
    <w:p w14:paraId="2DC829C2" w14:textId="77777777" w:rsidR="008E733C" w:rsidRPr="008E733C" w:rsidRDefault="008E733C" w:rsidP="008E733C">
      <w:pPr>
        <w:spacing w:line="276" w:lineRule="auto"/>
        <w:ind w:left="705" w:hanging="705"/>
        <w:jc w:val="both"/>
        <w:rPr>
          <w:rFonts w:cs="Arial"/>
          <w:sz w:val="20"/>
          <w:lang w:val="cs-CZ"/>
        </w:rPr>
      </w:pPr>
    </w:p>
    <w:p w14:paraId="2DC829C3" w14:textId="49E4BD08" w:rsidR="008E733C" w:rsidRPr="008E733C" w:rsidRDefault="008E733C" w:rsidP="008E733C">
      <w:pPr>
        <w:spacing w:line="276" w:lineRule="auto"/>
        <w:ind w:left="705" w:hanging="705"/>
        <w:jc w:val="both"/>
        <w:rPr>
          <w:rFonts w:cs="Arial"/>
          <w:sz w:val="20"/>
          <w:lang w:val="cs-CZ"/>
        </w:rPr>
      </w:pPr>
      <w:r w:rsidRPr="008E733C">
        <w:rPr>
          <w:rFonts w:cs="Arial"/>
          <w:sz w:val="20"/>
          <w:lang w:val="cs-CZ"/>
        </w:rPr>
        <w:t>5.8</w:t>
      </w:r>
      <w:r w:rsidRPr="008E733C">
        <w:rPr>
          <w:rFonts w:cs="Arial"/>
          <w:sz w:val="20"/>
          <w:lang w:val="cs-CZ"/>
        </w:rPr>
        <w:tab/>
      </w:r>
      <w:r w:rsidRPr="008E733C">
        <w:rPr>
          <w:rFonts w:eastAsia="Calibri" w:cs="Arial"/>
          <w:sz w:val="20"/>
          <w:lang w:val="cs-CZ"/>
        </w:rPr>
        <w:t>Smluvní strany se dohodly, že Poskytovatel je oprávněn jednou ročně jednostranně navýšit Odměnu dle této Smlouvy, a to o průměrnou roční míru inflace v České republice vyjádřenou přírůstkem průměrného ročního indexu spotřebitelských cen za uplynulý kalendářní rok vyhlášenou Českým statistickým úřadem. K navýšení Odměny dle předchozí věty dojde na základě písemného oznámení Poskytovatele doručeného Objednateli, a to s účinností od prvního dne kalendářního měsíce následujícího po kalendářním měsíci, v němž bylo předmětné oznámení Klientovi doručeno. Pro vyloučení pochybností smluvní strany uvádí, že k prvnímu navýšení částek dle tohoto ustanovení může dojít v roce 202</w:t>
      </w:r>
      <w:r w:rsidR="00E44196">
        <w:rPr>
          <w:rFonts w:eastAsia="Calibri" w:cs="Arial"/>
          <w:sz w:val="20"/>
          <w:lang w:val="cs-CZ"/>
        </w:rPr>
        <w:t>6</w:t>
      </w:r>
      <w:r w:rsidRPr="008E733C">
        <w:rPr>
          <w:rFonts w:eastAsia="Calibri" w:cs="Arial"/>
          <w:sz w:val="20"/>
          <w:lang w:val="cs-CZ"/>
        </w:rPr>
        <w:t xml:space="preserve"> dle míry inflace za rok 202</w:t>
      </w:r>
      <w:r w:rsidR="00E44196">
        <w:rPr>
          <w:rFonts w:eastAsia="Calibri" w:cs="Arial"/>
          <w:sz w:val="20"/>
          <w:lang w:val="cs-CZ"/>
        </w:rPr>
        <w:t>5</w:t>
      </w:r>
      <w:r w:rsidRPr="008E733C">
        <w:rPr>
          <w:rFonts w:eastAsia="Calibri" w:cs="Arial"/>
          <w:sz w:val="20"/>
          <w:lang w:val="cs-CZ"/>
        </w:rPr>
        <w:t>. Odměna navýšená dle tohoto ustanovení pak bude základem pro navýšení dle tohoto ustanovení v následujícím roce. V případě, že průměrná roční míra inflace dosáhne záporných hodnot, nebude docházet ke snížení Odměny dle tohoto ustanovení.</w:t>
      </w:r>
    </w:p>
    <w:p w14:paraId="2DC829C4" w14:textId="77777777" w:rsidR="008E733C" w:rsidRPr="008E733C" w:rsidRDefault="008E733C" w:rsidP="008E733C">
      <w:pPr>
        <w:spacing w:line="276" w:lineRule="auto"/>
        <w:ind w:left="705" w:hanging="705"/>
        <w:jc w:val="both"/>
        <w:rPr>
          <w:rFonts w:cs="Arial"/>
          <w:sz w:val="20"/>
          <w:lang w:val="cs-CZ"/>
        </w:rPr>
      </w:pPr>
    </w:p>
    <w:p w14:paraId="2DC829C5" w14:textId="77777777" w:rsidR="008E733C" w:rsidRDefault="008E733C" w:rsidP="008E733C">
      <w:pPr>
        <w:spacing w:line="276" w:lineRule="auto"/>
        <w:ind w:left="705" w:hanging="705"/>
        <w:jc w:val="both"/>
        <w:rPr>
          <w:rFonts w:cs="Arial"/>
          <w:sz w:val="20"/>
          <w:lang w:val="cs-CZ"/>
        </w:rPr>
      </w:pPr>
    </w:p>
    <w:p w14:paraId="62A07CB4" w14:textId="77777777" w:rsidR="007A7912" w:rsidRPr="008E733C" w:rsidRDefault="007A7912" w:rsidP="008E733C">
      <w:pPr>
        <w:spacing w:line="276" w:lineRule="auto"/>
        <w:ind w:left="705" w:hanging="705"/>
        <w:jc w:val="both"/>
        <w:rPr>
          <w:rFonts w:cs="Arial"/>
          <w:sz w:val="20"/>
          <w:lang w:val="cs-CZ"/>
        </w:rPr>
      </w:pPr>
    </w:p>
    <w:p w14:paraId="32F6068D" w14:textId="77777777" w:rsidR="00C74095" w:rsidRDefault="00C74095" w:rsidP="008E733C">
      <w:pPr>
        <w:keepNext/>
        <w:spacing w:line="276" w:lineRule="auto"/>
        <w:jc w:val="both"/>
        <w:rPr>
          <w:rFonts w:cs="Arial"/>
          <w:b/>
          <w:sz w:val="20"/>
          <w:lang w:val="cs-CZ"/>
        </w:rPr>
      </w:pPr>
    </w:p>
    <w:p w14:paraId="7816F741" w14:textId="77777777" w:rsidR="007A7912" w:rsidRDefault="007A7912" w:rsidP="008E733C">
      <w:pPr>
        <w:keepNext/>
        <w:spacing w:line="276" w:lineRule="auto"/>
        <w:jc w:val="both"/>
        <w:rPr>
          <w:rFonts w:cs="Arial"/>
          <w:b/>
          <w:sz w:val="20"/>
          <w:lang w:val="cs-CZ"/>
        </w:rPr>
      </w:pPr>
    </w:p>
    <w:p w14:paraId="5653648A" w14:textId="77777777" w:rsidR="007A7912" w:rsidRDefault="007A7912" w:rsidP="008E733C">
      <w:pPr>
        <w:keepNext/>
        <w:spacing w:line="276" w:lineRule="auto"/>
        <w:jc w:val="both"/>
        <w:rPr>
          <w:rFonts w:cs="Arial"/>
          <w:b/>
          <w:sz w:val="20"/>
          <w:lang w:val="cs-CZ"/>
        </w:rPr>
      </w:pPr>
    </w:p>
    <w:p w14:paraId="6561497F" w14:textId="77777777" w:rsidR="007A7912" w:rsidRDefault="007A7912" w:rsidP="008E733C">
      <w:pPr>
        <w:keepNext/>
        <w:spacing w:line="276" w:lineRule="auto"/>
        <w:jc w:val="both"/>
        <w:rPr>
          <w:rFonts w:cs="Arial"/>
          <w:b/>
          <w:sz w:val="20"/>
          <w:lang w:val="cs-CZ"/>
        </w:rPr>
      </w:pPr>
    </w:p>
    <w:p w14:paraId="2DC829C6" w14:textId="5024E871" w:rsidR="008E733C" w:rsidRPr="008E733C" w:rsidRDefault="008E733C" w:rsidP="008E733C">
      <w:pPr>
        <w:keepNext/>
        <w:spacing w:line="276" w:lineRule="auto"/>
        <w:jc w:val="both"/>
        <w:rPr>
          <w:rFonts w:cs="Arial"/>
          <w:b/>
          <w:sz w:val="20"/>
          <w:lang w:val="cs-CZ"/>
        </w:rPr>
      </w:pPr>
      <w:r w:rsidRPr="008E733C">
        <w:rPr>
          <w:rFonts w:cs="Arial"/>
          <w:b/>
          <w:sz w:val="20"/>
          <w:lang w:val="cs-CZ"/>
        </w:rPr>
        <w:t xml:space="preserve">6.   </w:t>
      </w:r>
      <w:r w:rsidRPr="008E733C">
        <w:rPr>
          <w:rFonts w:cs="Arial"/>
          <w:b/>
          <w:sz w:val="20"/>
          <w:lang w:val="cs-CZ"/>
        </w:rPr>
        <w:tab/>
        <w:t>Další povinnosti Poskytovatele</w:t>
      </w:r>
    </w:p>
    <w:p w14:paraId="2DC829C7" w14:textId="77777777" w:rsidR="008E733C" w:rsidRPr="008E733C" w:rsidRDefault="008E733C" w:rsidP="008E733C">
      <w:pPr>
        <w:keepNext/>
        <w:spacing w:line="276" w:lineRule="auto"/>
        <w:jc w:val="both"/>
        <w:rPr>
          <w:rFonts w:cs="Arial"/>
          <w:sz w:val="20"/>
          <w:lang w:val="cs-CZ"/>
        </w:rPr>
      </w:pPr>
    </w:p>
    <w:p w14:paraId="2DC829C8" w14:textId="77777777" w:rsidR="008E733C" w:rsidRPr="008E733C" w:rsidRDefault="008E733C" w:rsidP="008E733C">
      <w:pPr>
        <w:keepNext/>
        <w:spacing w:line="276" w:lineRule="auto"/>
        <w:ind w:left="705" w:hanging="705"/>
        <w:jc w:val="both"/>
        <w:rPr>
          <w:rFonts w:cs="Arial"/>
          <w:sz w:val="20"/>
          <w:lang w:val="cs-CZ"/>
        </w:rPr>
      </w:pPr>
      <w:r w:rsidRPr="008E733C">
        <w:rPr>
          <w:rFonts w:cs="Arial"/>
          <w:sz w:val="20"/>
          <w:lang w:val="cs-CZ"/>
        </w:rPr>
        <w:t>6.1</w:t>
      </w:r>
      <w:r w:rsidRPr="008E733C">
        <w:rPr>
          <w:rFonts w:cs="Arial"/>
          <w:sz w:val="20"/>
          <w:lang w:val="cs-CZ"/>
        </w:rPr>
        <w:tab/>
        <w:t xml:space="preserve">V případě dodávání náhradních dílů je Poskytovatel povinen dodat Objednateli náhradní díly nové, nepoužité a bez vad. Veškeré náhradní díly musí být originální a schválené výrobcem Prostředku. </w:t>
      </w:r>
    </w:p>
    <w:p w14:paraId="2DC829C9" w14:textId="77777777" w:rsidR="008E733C" w:rsidRDefault="008E733C" w:rsidP="008E733C">
      <w:pPr>
        <w:spacing w:line="276" w:lineRule="auto"/>
        <w:jc w:val="both"/>
        <w:rPr>
          <w:rFonts w:cs="Arial"/>
          <w:sz w:val="20"/>
          <w:lang w:val="cs-CZ"/>
        </w:rPr>
      </w:pPr>
    </w:p>
    <w:p w14:paraId="1FA70EFB" w14:textId="77777777" w:rsidR="00C74095" w:rsidRDefault="00C74095" w:rsidP="008E733C">
      <w:pPr>
        <w:spacing w:line="276" w:lineRule="auto"/>
        <w:jc w:val="both"/>
        <w:rPr>
          <w:rFonts w:cs="Arial"/>
          <w:sz w:val="20"/>
          <w:lang w:val="cs-CZ"/>
        </w:rPr>
      </w:pPr>
    </w:p>
    <w:p w14:paraId="0AD12FDE" w14:textId="77777777" w:rsidR="007A7912" w:rsidRDefault="007A7912" w:rsidP="008E733C">
      <w:pPr>
        <w:spacing w:line="276" w:lineRule="auto"/>
        <w:jc w:val="both"/>
        <w:rPr>
          <w:rFonts w:cs="Arial"/>
          <w:sz w:val="20"/>
          <w:lang w:val="cs-CZ"/>
        </w:rPr>
      </w:pPr>
    </w:p>
    <w:p w14:paraId="18318B6E" w14:textId="77777777" w:rsidR="007A7912" w:rsidRPr="008E733C" w:rsidRDefault="007A7912" w:rsidP="008E733C">
      <w:pPr>
        <w:spacing w:line="276" w:lineRule="auto"/>
        <w:jc w:val="both"/>
        <w:rPr>
          <w:rFonts w:cs="Arial"/>
          <w:sz w:val="20"/>
          <w:lang w:val="cs-CZ"/>
        </w:rPr>
      </w:pPr>
    </w:p>
    <w:p w14:paraId="2DC829CA" w14:textId="77777777" w:rsidR="008E733C" w:rsidRPr="008E733C" w:rsidRDefault="008E733C" w:rsidP="008E733C">
      <w:pPr>
        <w:spacing w:line="276" w:lineRule="auto"/>
        <w:jc w:val="both"/>
        <w:rPr>
          <w:rFonts w:cs="Arial"/>
          <w:sz w:val="20"/>
          <w:lang w:val="cs-CZ"/>
        </w:rPr>
      </w:pPr>
    </w:p>
    <w:p w14:paraId="2DC829CB" w14:textId="77777777" w:rsidR="008E733C" w:rsidRPr="008E733C" w:rsidRDefault="008E733C" w:rsidP="008E733C">
      <w:pPr>
        <w:keepNext/>
        <w:spacing w:line="276" w:lineRule="auto"/>
        <w:jc w:val="both"/>
        <w:rPr>
          <w:rFonts w:cs="Arial"/>
          <w:b/>
          <w:sz w:val="20"/>
          <w:lang w:val="cs-CZ"/>
        </w:rPr>
      </w:pPr>
      <w:r w:rsidRPr="008E733C">
        <w:rPr>
          <w:rFonts w:cs="Arial"/>
          <w:b/>
          <w:sz w:val="20"/>
          <w:lang w:val="cs-CZ"/>
        </w:rPr>
        <w:t xml:space="preserve">7.   </w:t>
      </w:r>
      <w:r w:rsidRPr="008E733C">
        <w:rPr>
          <w:rFonts w:cs="Arial"/>
          <w:b/>
          <w:sz w:val="20"/>
          <w:lang w:val="cs-CZ"/>
        </w:rPr>
        <w:tab/>
        <w:t>Další povinnosti Objednatele</w:t>
      </w:r>
    </w:p>
    <w:p w14:paraId="2DC829CC" w14:textId="77777777" w:rsidR="008E733C" w:rsidRPr="008E733C" w:rsidRDefault="008E733C" w:rsidP="008E733C">
      <w:pPr>
        <w:keepNext/>
        <w:spacing w:line="276" w:lineRule="auto"/>
        <w:jc w:val="both"/>
        <w:rPr>
          <w:rFonts w:cs="Arial"/>
          <w:sz w:val="20"/>
          <w:lang w:val="cs-CZ"/>
        </w:rPr>
      </w:pPr>
    </w:p>
    <w:p w14:paraId="2DC829CD" w14:textId="77777777" w:rsidR="008E733C" w:rsidRPr="008E733C" w:rsidRDefault="008E733C" w:rsidP="008E733C">
      <w:pPr>
        <w:keepNext/>
        <w:spacing w:line="276" w:lineRule="auto"/>
        <w:ind w:left="705" w:hanging="705"/>
        <w:jc w:val="both"/>
        <w:rPr>
          <w:rFonts w:cs="Arial"/>
          <w:sz w:val="20"/>
          <w:lang w:val="cs-CZ"/>
        </w:rPr>
      </w:pPr>
      <w:r w:rsidRPr="008E733C">
        <w:rPr>
          <w:rFonts w:cs="Arial"/>
          <w:sz w:val="20"/>
          <w:lang w:val="cs-CZ"/>
        </w:rPr>
        <w:t>7.1</w:t>
      </w:r>
      <w:r w:rsidRPr="008E733C">
        <w:rPr>
          <w:rFonts w:cs="Arial"/>
          <w:sz w:val="20"/>
          <w:lang w:val="cs-CZ"/>
        </w:rPr>
        <w:tab/>
        <w:t xml:space="preserve">Objednatel se zavazuje umožnit Poskytovateli provádění Servisní činnosti a poskytovat Poskytovateli nezbytnou součinnost. </w:t>
      </w:r>
    </w:p>
    <w:p w14:paraId="2DC829CE" w14:textId="77777777" w:rsidR="008E733C" w:rsidRPr="008E733C" w:rsidRDefault="008E733C" w:rsidP="008E733C">
      <w:pPr>
        <w:spacing w:line="276" w:lineRule="auto"/>
        <w:jc w:val="both"/>
        <w:rPr>
          <w:rFonts w:cs="Arial"/>
          <w:sz w:val="20"/>
          <w:lang w:val="cs-CZ"/>
        </w:rPr>
      </w:pPr>
    </w:p>
    <w:p w14:paraId="2DC829CF" w14:textId="77777777" w:rsidR="008E733C" w:rsidRPr="008E733C" w:rsidRDefault="008E733C" w:rsidP="008E733C">
      <w:pPr>
        <w:spacing w:line="276" w:lineRule="auto"/>
        <w:ind w:left="705" w:hanging="705"/>
        <w:jc w:val="both"/>
        <w:rPr>
          <w:rFonts w:cs="Arial"/>
          <w:sz w:val="20"/>
          <w:lang w:val="cs-CZ"/>
        </w:rPr>
      </w:pPr>
      <w:r w:rsidRPr="008E733C">
        <w:rPr>
          <w:rFonts w:cs="Arial"/>
          <w:sz w:val="20"/>
          <w:lang w:val="cs-CZ"/>
        </w:rPr>
        <w:t>7.2</w:t>
      </w:r>
      <w:r w:rsidRPr="008E733C">
        <w:rPr>
          <w:rFonts w:cs="Arial"/>
          <w:sz w:val="20"/>
          <w:lang w:val="cs-CZ"/>
        </w:rPr>
        <w:tab/>
        <w:t>Objednatel je povinen určit odpovědnou kontaktní osobu pro styk s Poskytovatelem a s každou Propojenou osobou.</w:t>
      </w:r>
    </w:p>
    <w:p w14:paraId="2DC829D0" w14:textId="77777777" w:rsidR="008E733C" w:rsidRPr="008E733C" w:rsidRDefault="008E733C" w:rsidP="008E733C">
      <w:pPr>
        <w:spacing w:line="276" w:lineRule="auto"/>
        <w:jc w:val="both"/>
        <w:rPr>
          <w:rFonts w:cs="Arial"/>
          <w:sz w:val="20"/>
          <w:lang w:val="cs-CZ"/>
        </w:rPr>
      </w:pPr>
    </w:p>
    <w:p w14:paraId="2DC829D1" w14:textId="77777777" w:rsidR="008E733C" w:rsidRPr="008E733C" w:rsidRDefault="008E733C" w:rsidP="008E733C">
      <w:pPr>
        <w:spacing w:line="276" w:lineRule="auto"/>
        <w:ind w:left="705" w:hanging="705"/>
        <w:jc w:val="both"/>
        <w:rPr>
          <w:rFonts w:cs="Arial"/>
          <w:sz w:val="20"/>
          <w:lang w:val="cs-CZ"/>
        </w:rPr>
      </w:pPr>
      <w:r w:rsidRPr="008E733C">
        <w:rPr>
          <w:rFonts w:cs="Arial"/>
          <w:sz w:val="20"/>
          <w:lang w:val="cs-CZ"/>
        </w:rPr>
        <w:t>7.3</w:t>
      </w:r>
      <w:r w:rsidRPr="008E733C">
        <w:rPr>
          <w:rFonts w:cs="Arial"/>
          <w:sz w:val="20"/>
          <w:lang w:val="cs-CZ"/>
        </w:rPr>
        <w:tab/>
        <w:t>V případě provádění Servisní činnosti v Místě plnění se Objednatel zavazuje umožnit Poskytovateli bezplatné připojení nástrojů a přístrojů, potřebných k provedení Servisní činnosti, na soustavu elektrické sítě, jakož i případné připojení na rozvod vody a/nebo medicinálních plynů.</w:t>
      </w:r>
    </w:p>
    <w:p w14:paraId="2DC829D2" w14:textId="77777777" w:rsidR="008E733C" w:rsidRPr="008E733C" w:rsidRDefault="008E733C" w:rsidP="008E733C">
      <w:pPr>
        <w:spacing w:line="276" w:lineRule="auto"/>
        <w:ind w:left="705" w:hanging="705"/>
        <w:jc w:val="both"/>
        <w:rPr>
          <w:rFonts w:cs="Arial"/>
          <w:sz w:val="20"/>
          <w:lang w:val="cs-CZ"/>
        </w:rPr>
      </w:pPr>
    </w:p>
    <w:p w14:paraId="2DC829D3" w14:textId="77777777" w:rsidR="00556587" w:rsidRDefault="008E733C" w:rsidP="008E733C">
      <w:pPr>
        <w:spacing w:line="276" w:lineRule="auto"/>
        <w:ind w:left="705" w:hanging="705"/>
        <w:jc w:val="both"/>
        <w:rPr>
          <w:rFonts w:cs="Arial"/>
          <w:sz w:val="20"/>
          <w:lang w:val="cs-CZ"/>
        </w:rPr>
      </w:pPr>
      <w:r w:rsidRPr="008E733C">
        <w:rPr>
          <w:rFonts w:cs="Arial"/>
          <w:sz w:val="20"/>
          <w:lang w:val="cs-CZ"/>
        </w:rPr>
        <w:t>7.4</w:t>
      </w:r>
      <w:r w:rsidRPr="008E733C">
        <w:rPr>
          <w:rFonts w:cs="Arial"/>
          <w:sz w:val="20"/>
          <w:lang w:val="cs-CZ"/>
        </w:rPr>
        <w:tab/>
        <w:t xml:space="preserve">V případě, že Servisní činnost nelze provést v Místě plnění, je Objednatel povinen před odesláním Prostředku do Provozovny Poskytovatele zajistit, aby neobsahoval osobní údaje pacientů nebo jiné citlivé informace ve smyslu příslušných právních předpisů a evropské legislativy. </w:t>
      </w:r>
      <w:r w:rsidR="009B0115">
        <w:rPr>
          <w:rFonts w:cs="Arial"/>
          <w:sz w:val="20"/>
          <w:lang w:val="cs-CZ"/>
        </w:rPr>
        <w:t xml:space="preserve">Pokud tak Objednatel neučiní, budou veškeré </w:t>
      </w:r>
      <w:r w:rsidR="00556587">
        <w:rPr>
          <w:rFonts w:cs="Arial"/>
          <w:sz w:val="20"/>
          <w:lang w:val="cs-CZ"/>
        </w:rPr>
        <w:t xml:space="preserve">v Prostředku uložené </w:t>
      </w:r>
      <w:r w:rsidR="009B0115">
        <w:rPr>
          <w:rFonts w:cs="Arial"/>
          <w:sz w:val="20"/>
          <w:lang w:val="cs-CZ"/>
        </w:rPr>
        <w:t>os</w:t>
      </w:r>
      <w:r w:rsidR="00556587">
        <w:rPr>
          <w:rFonts w:cs="Arial"/>
          <w:sz w:val="20"/>
          <w:lang w:val="cs-CZ"/>
        </w:rPr>
        <w:t xml:space="preserve">obní </w:t>
      </w:r>
      <w:r w:rsidR="009B0115">
        <w:rPr>
          <w:rFonts w:cs="Arial"/>
          <w:sz w:val="20"/>
          <w:lang w:val="cs-CZ"/>
        </w:rPr>
        <w:t xml:space="preserve">údaje </w:t>
      </w:r>
      <w:r w:rsidR="00556587">
        <w:rPr>
          <w:rFonts w:cs="Arial"/>
          <w:sz w:val="20"/>
          <w:lang w:val="cs-CZ"/>
        </w:rPr>
        <w:t xml:space="preserve">nebo citlivé informace podle předchozí věty </w:t>
      </w:r>
      <w:r w:rsidR="009B0115">
        <w:rPr>
          <w:rFonts w:cs="Arial"/>
          <w:sz w:val="20"/>
          <w:lang w:val="cs-CZ"/>
        </w:rPr>
        <w:t xml:space="preserve">vymazány, což Objednatel </w:t>
      </w:r>
      <w:r w:rsidR="00556587">
        <w:rPr>
          <w:rFonts w:cs="Arial"/>
          <w:sz w:val="20"/>
          <w:lang w:val="cs-CZ"/>
        </w:rPr>
        <w:t xml:space="preserve">bere podpisem této Smlouvy </w:t>
      </w:r>
      <w:r w:rsidR="009B0115">
        <w:rPr>
          <w:rFonts w:cs="Arial"/>
          <w:sz w:val="20"/>
          <w:lang w:val="cs-CZ"/>
        </w:rPr>
        <w:t>na vědomí a souhlasí s tím.</w:t>
      </w:r>
      <w:r w:rsidR="009B0115" w:rsidRPr="008E733C">
        <w:rPr>
          <w:rFonts w:cs="Arial"/>
          <w:sz w:val="20"/>
          <w:lang w:val="cs-CZ"/>
        </w:rPr>
        <w:t xml:space="preserve"> </w:t>
      </w:r>
    </w:p>
    <w:p w14:paraId="2DC829D4" w14:textId="77777777" w:rsidR="00556587" w:rsidRDefault="00556587" w:rsidP="008E733C">
      <w:pPr>
        <w:spacing w:line="276" w:lineRule="auto"/>
        <w:ind w:left="705" w:hanging="705"/>
        <w:jc w:val="both"/>
        <w:rPr>
          <w:rFonts w:cs="Arial"/>
          <w:sz w:val="20"/>
          <w:lang w:val="cs-CZ"/>
        </w:rPr>
      </w:pPr>
    </w:p>
    <w:p w14:paraId="2DC829D5" w14:textId="77777777" w:rsidR="009B0115" w:rsidRDefault="00556587" w:rsidP="009B0115">
      <w:pPr>
        <w:spacing w:line="276" w:lineRule="auto"/>
        <w:ind w:left="705" w:hanging="705"/>
        <w:jc w:val="both"/>
        <w:rPr>
          <w:rFonts w:cs="Arial"/>
          <w:sz w:val="20"/>
          <w:lang w:val="cs-CZ"/>
        </w:rPr>
      </w:pPr>
      <w:r>
        <w:rPr>
          <w:rFonts w:cs="Arial"/>
          <w:sz w:val="20"/>
          <w:lang w:val="cs-CZ"/>
        </w:rPr>
        <w:t>7.5</w:t>
      </w:r>
      <w:r>
        <w:rPr>
          <w:rFonts w:cs="Arial"/>
          <w:sz w:val="20"/>
          <w:lang w:val="cs-CZ"/>
        </w:rPr>
        <w:tab/>
      </w:r>
      <w:r w:rsidR="008E733C" w:rsidRPr="008E733C">
        <w:rPr>
          <w:rFonts w:cs="Arial"/>
          <w:sz w:val="20"/>
          <w:lang w:val="cs-CZ"/>
        </w:rPr>
        <w:t>V případě, že Servisní činnost je prováděna v Provozovně Poskytovatele, nemá Objednatel právo kontrolovat její provádění.</w:t>
      </w:r>
    </w:p>
    <w:p w14:paraId="2DC829D6" w14:textId="77777777" w:rsidR="008E733C" w:rsidRDefault="008E733C" w:rsidP="009B0115">
      <w:pPr>
        <w:spacing w:line="276" w:lineRule="auto"/>
        <w:ind w:left="705" w:hanging="705"/>
        <w:jc w:val="both"/>
        <w:rPr>
          <w:rFonts w:cs="Arial"/>
          <w:sz w:val="20"/>
          <w:lang w:val="cs-CZ"/>
        </w:rPr>
      </w:pPr>
      <w:r w:rsidRPr="008E733C">
        <w:rPr>
          <w:rFonts w:cs="Arial"/>
          <w:sz w:val="20"/>
          <w:lang w:val="cs-CZ"/>
        </w:rPr>
        <w:t>7.</w:t>
      </w:r>
      <w:r w:rsidR="009B0115">
        <w:rPr>
          <w:rFonts w:cs="Arial"/>
          <w:sz w:val="20"/>
          <w:lang w:val="cs-CZ"/>
        </w:rPr>
        <w:t>6</w:t>
      </w:r>
      <w:r w:rsidRPr="008E733C">
        <w:rPr>
          <w:rFonts w:cs="Arial"/>
          <w:sz w:val="20"/>
          <w:lang w:val="cs-CZ"/>
        </w:rPr>
        <w:tab/>
        <w:t>Objednatel bere na vědomí a souhlasí s tím, že Servisní činností může být obnoveno tovární nastavení Prostředku a/nebo může dojít k výmazu dat uložených v Prostředku.</w:t>
      </w:r>
    </w:p>
    <w:p w14:paraId="2DC829D7" w14:textId="77777777" w:rsidR="008E733C" w:rsidRDefault="008E733C" w:rsidP="008E733C">
      <w:pPr>
        <w:spacing w:line="276" w:lineRule="auto"/>
        <w:ind w:left="709" w:hanging="567"/>
        <w:jc w:val="both"/>
        <w:rPr>
          <w:rFonts w:cs="Arial"/>
          <w:sz w:val="20"/>
          <w:lang w:val="cs-CZ"/>
        </w:rPr>
      </w:pPr>
    </w:p>
    <w:p w14:paraId="17CFBBEB" w14:textId="77777777" w:rsidR="00C74095" w:rsidRDefault="00C74095" w:rsidP="008E733C">
      <w:pPr>
        <w:spacing w:line="276" w:lineRule="auto"/>
        <w:ind w:left="709" w:hanging="567"/>
        <w:jc w:val="both"/>
        <w:rPr>
          <w:rFonts w:cs="Arial"/>
          <w:sz w:val="20"/>
          <w:lang w:val="cs-CZ"/>
        </w:rPr>
      </w:pPr>
    </w:p>
    <w:p w14:paraId="1275E202" w14:textId="77777777" w:rsidR="007A7912" w:rsidRDefault="007A7912" w:rsidP="008E733C">
      <w:pPr>
        <w:spacing w:line="276" w:lineRule="auto"/>
        <w:ind w:left="709" w:hanging="567"/>
        <w:jc w:val="both"/>
        <w:rPr>
          <w:rFonts w:cs="Arial"/>
          <w:sz w:val="20"/>
          <w:lang w:val="cs-CZ"/>
        </w:rPr>
      </w:pPr>
    </w:p>
    <w:p w14:paraId="0194EA4D" w14:textId="77777777" w:rsidR="007A7912" w:rsidRDefault="007A7912" w:rsidP="008E733C">
      <w:pPr>
        <w:spacing w:line="276" w:lineRule="auto"/>
        <w:ind w:left="709" w:hanging="567"/>
        <w:jc w:val="both"/>
        <w:rPr>
          <w:rFonts w:cs="Arial"/>
          <w:sz w:val="20"/>
          <w:lang w:val="cs-CZ"/>
        </w:rPr>
      </w:pPr>
    </w:p>
    <w:p w14:paraId="5745C21D" w14:textId="77777777" w:rsidR="007A7912" w:rsidRPr="008E733C" w:rsidRDefault="007A7912" w:rsidP="008E733C">
      <w:pPr>
        <w:spacing w:line="276" w:lineRule="auto"/>
        <w:ind w:left="709" w:hanging="567"/>
        <w:jc w:val="both"/>
        <w:rPr>
          <w:rFonts w:cs="Arial"/>
          <w:sz w:val="20"/>
          <w:lang w:val="cs-CZ"/>
        </w:rPr>
      </w:pPr>
    </w:p>
    <w:p w14:paraId="2DC829D8" w14:textId="77777777" w:rsidR="008E733C" w:rsidRPr="008E733C" w:rsidRDefault="008E733C" w:rsidP="008E733C">
      <w:pPr>
        <w:spacing w:line="276" w:lineRule="auto"/>
        <w:ind w:left="709" w:hanging="567"/>
        <w:jc w:val="both"/>
        <w:rPr>
          <w:rFonts w:cs="Arial"/>
          <w:sz w:val="20"/>
          <w:lang w:val="cs-CZ"/>
        </w:rPr>
      </w:pPr>
    </w:p>
    <w:p w14:paraId="2DC829D9" w14:textId="77777777" w:rsidR="008E733C" w:rsidRPr="008E733C" w:rsidRDefault="008E733C" w:rsidP="008E733C">
      <w:pPr>
        <w:spacing w:line="276" w:lineRule="auto"/>
        <w:jc w:val="both"/>
        <w:rPr>
          <w:rFonts w:cs="Arial"/>
          <w:b/>
          <w:sz w:val="20"/>
          <w:lang w:val="cs-CZ"/>
        </w:rPr>
      </w:pPr>
      <w:r w:rsidRPr="008E733C">
        <w:rPr>
          <w:rFonts w:cs="Arial"/>
          <w:b/>
          <w:sz w:val="20"/>
          <w:lang w:val="cs-CZ"/>
        </w:rPr>
        <w:t xml:space="preserve">8.   </w:t>
      </w:r>
      <w:r w:rsidRPr="008E733C">
        <w:rPr>
          <w:rFonts w:cs="Arial"/>
          <w:b/>
          <w:sz w:val="20"/>
          <w:lang w:val="cs-CZ"/>
        </w:rPr>
        <w:tab/>
        <w:t>Předání a převzetí Předmětu Smlouvy</w:t>
      </w:r>
    </w:p>
    <w:p w14:paraId="2DC829DA" w14:textId="77777777" w:rsidR="008E733C" w:rsidRPr="008E733C" w:rsidRDefault="008E733C" w:rsidP="008E733C">
      <w:pPr>
        <w:spacing w:line="276" w:lineRule="auto"/>
        <w:jc w:val="both"/>
        <w:rPr>
          <w:rFonts w:cs="Arial"/>
          <w:sz w:val="20"/>
          <w:lang w:val="cs-CZ"/>
        </w:rPr>
      </w:pPr>
    </w:p>
    <w:p w14:paraId="2DC829DB" w14:textId="77777777" w:rsidR="008E733C" w:rsidRPr="008E733C" w:rsidRDefault="008E733C" w:rsidP="008E733C">
      <w:pPr>
        <w:spacing w:line="276" w:lineRule="auto"/>
        <w:ind w:left="705" w:hanging="705"/>
        <w:jc w:val="both"/>
        <w:rPr>
          <w:rFonts w:cs="Arial"/>
          <w:sz w:val="20"/>
          <w:lang w:val="cs-CZ"/>
        </w:rPr>
      </w:pPr>
      <w:r w:rsidRPr="008E733C">
        <w:rPr>
          <w:rFonts w:cs="Arial"/>
          <w:sz w:val="20"/>
          <w:lang w:val="cs-CZ"/>
        </w:rPr>
        <w:t>8.1</w:t>
      </w:r>
      <w:r w:rsidRPr="008E733C">
        <w:rPr>
          <w:rFonts w:cs="Arial"/>
          <w:sz w:val="20"/>
          <w:lang w:val="cs-CZ"/>
        </w:rPr>
        <w:tab/>
        <w:t xml:space="preserve">Po provedení Servisní činnosti je Poskytovatel povinen předat Objednateli Prostředek a příslušnou dokumentaci Servisní činnosti v rozsahu dle uvážení Poskytovatele. </w:t>
      </w:r>
    </w:p>
    <w:p w14:paraId="2DC829DC" w14:textId="77777777" w:rsidR="008E733C" w:rsidRPr="008E733C" w:rsidRDefault="008E733C" w:rsidP="008E733C">
      <w:pPr>
        <w:spacing w:line="276" w:lineRule="auto"/>
        <w:jc w:val="both"/>
        <w:rPr>
          <w:rFonts w:cs="Arial"/>
          <w:sz w:val="20"/>
          <w:lang w:val="cs-CZ"/>
        </w:rPr>
      </w:pPr>
    </w:p>
    <w:p w14:paraId="2DC829DD" w14:textId="77777777" w:rsidR="008E733C" w:rsidRPr="008E733C" w:rsidRDefault="008E733C" w:rsidP="008E733C">
      <w:pPr>
        <w:spacing w:line="276" w:lineRule="auto"/>
        <w:ind w:left="705" w:hanging="705"/>
        <w:jc w:val="both"/>
        <w:rPr>
          <w:rFonts w:cs="Arial"/>
          <w:sz w:val="20"/>
          <w:lang w:val="cs-CZ"/>
        </w:rPr>
      </w:pPr>
      <w:r w:rsidRPr="008E733C">
        <w:rPr>
          <w:rFonts w:cs="Arial"/>
          <w:sz w:val="20"/>
          <w:lang w:val="cs-CZ"/>
        </w:rPr>
        <w:t>8.2</w:t>
      </w:r>
      <w:r w:rsidRPr="008E733C">
        <w:rPr>
          <w:rFonts w:cs="Arial"/>
          <w:sz w:val="20"/>
          <w:lang w:val="cs-CZ"/>
        </w:rPr>
        <w:tab/>
        <w:t>Objednatel je oprávněn odmítnout převzetí Prostředku v případě, že tento bude vykazovat vadu (vady), které byly předmětem Servisní činnosti.</w:t>
      </w:r>
    </w:p>
    <w:p w14:paraId="2DC829DE" w14:textId="77777777" w:rsidR="008E733C" w:rsidRDefault="008E733C" w:rsidP="008E733C">
      <w:pPr>
        <w:spacing w:line="276" w:lineRule="auto"/>
        <w:jc w:val="both"/>
        <w:rPr>
          <w:rFonts w:cs="Arial"/>
          <w:b/>
          <w:sz w:val="20"/>
          <w:lang w:val="cs-CZ"/>
        </w:rPr>
      </w:pPr>
    </w:p>
    <w:p w14:paraId="059FDB7E" w14:textId="77777777" w:rsidR="007A7912" w:rsidRDefault="007A7912" w:rsidP="008E733C">
      <w:pPr>
        <w:spacing w:line="276" w:lineRule="auto"/>
        <w:jc w:val="both"/>
        <w:rPr>
          <w:rFonts w:cs="Arial"/>
          <w:b/>
          <w:sz w:val="20"/>
          <w:lang w:val="cs-CZ"/>
        </w:rPr>
      </w:pPr>
    </w:p>
    <w:p w14:paraId="4388FC3E" w14:textId="77777777" w:rsidR="007A7912" w:rsidRDefault="007A7912" w:rsidP="008E733C">
      <w:pPr>
        <w:spacing w:line="276" w:lineRule="auto"/>
        <w:jc w:val="both"/>
        <w:rPr>
          <w:rFonts w:cs="Arial"/>
          <w:b/>
          <w:sz w:val="20"/>
          <w:lang w:val="cs-CZ"/>
        </w:rPr>
      </w:pPr>
    </w:p>
    <w:p w14:paraId="68CCC94F" w14:textId="77777777" w:rsidR="007A7912" w:rsidRDefault="007A7912" w:rsidP="008E733C">
      <w:pPr>
        <w:spacing w:line="276" w:lineRule="auto"/>
        <w:jc w:val="both"/>
        <w:rPr>
          <w:rFonts w:cs="Arial"/>
          <w:b/>
          <w:sz w:val="20"/>
          <w:lang w:val="cs-CZ"/>
        </w:rPr>
      </w:pPr>
    </w:p>
    <w:p w14:paraId="0EAFF211" w14:textId="77777777" w:rsidR="007A7912" w:rsidRDefault="007A7912" w:rsidP="008E733C">
      <w:pPr>
        <w:spacing w:line="276" w:lineRule="auto"/>
        <w:jc w:val="both"/>
        <w:rPr>
          <w:rFonts w:cs="Arial"/>
          <w:b/>
          <w:sz w:val="20"/>
          <w:lang w:val="cs-CZ"/>
        </w:rPr>
      </w:pPr>
    </w:p>
    <w:p w14:paraId="10CEA8F7" w14:textId="77777777" w:rsidR="007A7912" w:rsidRDefault="007A7912" w:rsidP="008E733C">
      <w:pPr>
        <w:spacing w:line="276" w:lineRule="auto"/>
        <w:jc w:val="both"/>
        <w:rPr>
          <w:rFonts w:cs="Arial"/>
          <w:b/>
          <w:sz w:val="20"/>
          <w:lang w:val="cs-CZ"/>
        </w:rPr>
      </w:pPr>
    </w:p>
    <w:p w14:paraId="3D0DAB0C" w14:textId="77777777" w:rsidR="00C74095" w:rsidRPr="008E733C" w:rsidRDefault="00C74095" w:rsidP="008E733C">
      <w:pPr>
        <w:spacing w:line="276" w:lineRule="auto"/>
        <w:jc w:val="both"/>
        <w:rPr>
          <w:rFonts w:cs="Arial"/>
          <w:b/>
          <w:sz w:val="20"/>
          <w:lang w:val="cs-CZ"/>
        </w:rPr>
      </w:pPr>
    </w:p>
    <w:p w14:paraId="2DC829DF" w14:textId="77777777" w:rsidR="008E733C" w:rsidRPr="008E733C" w:rsidRDefault="008E733C" w:rsidP="008E733C">
      <w:pPr>
        <w:spacing w:line="276" w:lineRule="auto"/>
        <w:jc w:val="both"/>
        <w:rPr>
          <w:rFonts w:cs="Arial"/>
          <w:b/>
          <w:sz w:val="20"/>
          <w:lang w:val="cs-CZ"/>
        </w:rPr>
      </w:pPr>
    </w:p>
    <w:p w14:paraId="2DC829E0" w14:textId="77777777" w:rsidR="008E733C" w:rsidRDefault="008E733C" w:rsidP="008E733C">
      <w:pPr>
        <w:spacing w:line="276" w:lineRule="auto"/>
        <w:jc w:val="both"/>
        <w:rPr>
          <w:rFonts w:cs="Arial"/>
          <w:b/>
          <w:sz w:val="20"/>
          <w:lang w:val="cs-CZ"/>
        </w:rPr>
      </w:pPr>
      <w:r w:rsidRPr="008E733C">
        <w:rPr>
          <w:rFonts w:cs="Arial"/>
          <w:b/>
          <w:sz w:val="20"/>
          <w:lang w:val="cs-CZ"/>
        </w:rPr>
        <w:t xml:space="preserve">9.   </w:t>
      </w:r>
      <w:r w:rsidRPr="008E733C">
        <w:rPr>
          <w:rFonts w:cs="Arial"/>
          <w:b/>
          <w:sz w:val="20"/>
          <w:lang w:val="cs-CZ"/>
        </w:rPr>
        <w:tab/>
        <w:t>Trvání a ukončení Smlouvy</w:t>
      </w:r>
    </w:p>
    <w:p w14:paraId="21A6D886" w14:textId="77777777" w:rsidR="007A7912" w:rsidRDefault="007A7912" w:rsidP="008E733C">
      <w:pPr>
        <w:spacing w:line="276" w:lineRule="auto"/>
        <w:jc w:val="both"/>
        <w:rPr>
          <w:rFonts w:cs="Arial"/>
          <w:b/>
          <w:sz w:val="20"/>
          <w:lang w:val="cs-CZ"/>
        </w:rPr>
      </w:pPr>
    </w:p>
    <w:p w14:paraId="2DC829E2" w14:textId="224C3406" w:rsidR="008E733C" w:rsidRPr="008E733C" w:rsidRDefault="008E733C" w:rsidP="008E733C">
      <w:pPr>
        <w:keepNext/>
        <w:spacing w:line="276" w:lineRule="auto"/>
        <w:ind w:left="709" w:hanging="709"/>
        <w:jc w:val="both"/>
        <w:rPr>
          <w:rFonts w:cs="Arial"/>
          <w:sz w:val="20"/>
          <w:lang w:val="cs-CZ"/>
        </w:rPr>
      </w:pPr>
      <w:r w:rsidRPr="008E733C">
        <w:rPr>
          <w:rFonts w:cs="Arial"/>
          <w:sz w:val="20"/>
          <w:lang w:val="cs-CZ"/>
        </w:rPr>
        <w:t>9.1</w:t>
      </w:r>
      <w:r w:rsidRPr="008E733C">
        <w:rPr>
          <w:rFonts w:cs="Arial"/>
          <w:sz w:val="20"/>
          <w:lang w:val="cs-CZ"/>
        </w:rPr>
        <w:tab/>
        <w:t xml:space="preserve">Tato Smlouva se uzavírá se na dobu určitou, a to </w:t>
      </w:r>
      <w:r w:rsidR="00464369">
        <w:rPr>
          <w:rFonts w:cs="Arial"/>
          <w:sz w:val="20"/>
          <w:lang w:val="cs-CZ"/>
        </w:rPr>
        <w:t>na dva roky</w:t>
      </w:r>
      <w:r w:rsidRPr="008E733C">
        <w:rPr>
          <w:rFonts w:cs="Arial"/>
          <w:sz w:val="20"/>
          <w:lang w:val="cs-CZ"/>
        </w:rPr>
        <w:t xml:space="preserve">. </w:t>
      </w:r>
    </w:p>
    <w:p w14:paraId="2DC829E3" w14:textId="77777777" w:rsidR="008E733C" w:rsidRPr="008E733C" w:rsidRDefault="008E733C" w:rsidP="008E733C">
      <w:pPr>
        <w:keepNext/>
        <w:spacing w:line="276" w:lineRule="auto"/>
        <w:jc w:val="both"/>
        <w:rPr>
          <w:rFonts w:cs="Arial"/>
          <w:sz w:val="20"/>
          <w:lang w:val="cs-CZ"/>
        </w:rPr>
      </w:pPr>
    </w:p>
    <w:p w14:paraId="2DC829E4" w14:textId="77777777" w:rsidR="008E733C" w:rsidRPr="008E733C" w:rsidRDefault="008E733C" w:rsidP="008E733C">
      <w:pPr>
        <w:keepNext/>
        <w:spacing w:line="276" w:lineRule="auto"/>
        <w:ind w:left="705" w:hanging="705"/>
        <w:jc w:val="both"/>
        <w:rPr>
          <w:rFonts w:cs="Arial"/>
          <w:sz w:val="20"/>
          <w:lang w:val="cs-CZ"/>
        </w:rPr>
      </w:pPr>
      <w:r w:rsidRPr="008E733C">
        <w:rPr>
          <w:rFonts w:cs="Arial"/>
          <w:sz w:val="20"/>
          <w:lang w:val="cs-CZ"/>
        </w:rPr>
        <w:t>9.2</w:t>
      </w:r>
      <w:r w:rsidRPr="008E733C">
        <w:rPr>
          <w:rFonts w:cs="Arial"/>
          <w:sz w:val="20"/>
          <w:lang w:val="cs-CZ"/>
        </w:rPr>
        <w:tab/>
        <w:t xml:space="preserve">Smlouva může být ukončena písemnou výpovědí, doručenou druhé Smluvní straně, a to i bez uvedení důvodu. Výpovědní doba činí 1 měsíc a počíná běžet prvním dnem měsíce následujícího po doručení výpovědi příslušné Smluvní straně. </w:t>
      </w:r>
    </w:p>
    <w:p w14:paraId="2DC829E5" w14:textId="77777777" w:rsidR="008E733C" w:rsidRDefault="008E733C" w:rsidP="008E733C">
      <w:pPr>
        <w:spacing w:line="276" w:lineRule="auto"/>
        <w:ind w:left="709" w:hanging="567"/>
        <w:jc w:val="both"/>
        <w:rPr>
          <w:rFonts w:cs="Arial"/>
          <w:sz w:val="20"/>
          <w:lang w:val="cs-CZ"/>
        </w:rPr>
      </w:pPr>
    </w:p>
    <w:p w14:paraId="781C3139" w14:textId="77777777" w:rsidR="007A7912" w:rsidRDefault="007A7912" w:rsidP="008E733C">
      <w:pPr>
        <w:spacing w:line="276" w:lineRule="auto"/>
        <w:ind w:left="709" w:hanging="567"/>
        <w:jc w:val="both"/>
        <w:rPr>
          <w:rFonts w:cs="Arial"/>
          <w:sz w:val="20"/>
          <w:lang w:val="cs-CZ"/>
        </w:rPr>
      </w:pPr>
    </w:p>
    <w:p w14:paraId="364A5B1E" w14:textId="77777777" w:rsidR="00C74095" w:rsidRPr="008E733C" w:rsidRDefault="00C74095" w:rsidP="008E733C">
      <w:pPr>
        <w:spacing w:line="276" w:lineRule="auto"/>
        <w:ind w:left="709" w:hanging="567"/>
        <w:jc w:val="both"/>
        <w:rPr>
          <w:rFonts w:cs="Arial"/>
          <w:sz w:val="20"/>
          <w:lang w:val="cs-CZ"/>
        </w:rPr>
      </w:pPr>
    </w:p>
    <w:p w14:paraId="2DC829E6" w14:textId="77777777" w:rsidR="008E733C" w:rsidRPr="008E733C" w:rsidRDefault="008E733C" w:rsidP="008E733C">
      <w:pPr>
        <w:spacing w:line="276" w:lineRule="auto"/>
        <w:ind w:left="709" w:hanging="567"/>
        <w:jc w:val="both"/>
        <w:rPr>
          <w:rFonts w:cs="Arial"/>
          <w:sz w:val="20"/>
          <w:lang w:val="cs-CZ"/>
        </w:rPr>
      </w:pPr>
    </w:p>
    <w:p w14:paraId="2DC829E7" w14:textId="77777777" w:rsidR="008E733C" w:rsidRPr="008E733C" w:rsidRDefault="008E733C" w:rsidP="008E733C">
      <w:pPr>
        <w:keepNext/>
        <w:spacing w:line="276" w:lineRule="auto"/>
        <w:jc w:val="both"/>
        <w:rPr>
          <w:rFonts w:cs="Arial"/>
          <w:b/>
          <w:sz w:val="20"/>
          <w:lang w:val="cs-CZ"/>
        </w:rPr>
      </w:pPr>
      <w:r w:rsidRPr="008E733C">
        <w:rPr>
          <w:rFonts w:cs="Arial"/>
          <w:b/>
          <w:sz w:val="20"/>
          <w:lang w:val="cs-CZ"/>
        </w:rPr>
        <w:t xml:space="preserve">10.   </w:t>
      </w:r>
      <w:r w:rsidRPr="008E733C">
        <w:rPr>
          <w:rFonts w:cs="Arial"/>
          <w:b/>
          <w:sz w:val="20"/>
          <w:lang w:val="cs-CZ"/>
        </w:rPr>
        <w:tab/>
        <w:t>Závěrečná ustanovení</w:t>
      </w:r>
    </w:p>
    <w:p w14:paraId="2DC829E8" w14:textId="77777777" w:rsidR="008E733C" w:rsidRPr="008E733C" w:rsidRDefault="008E733C" w:rsidP="008E733C">
      <w:pPr>
        <w:keepNext/>
        <w:spacing w:line="276" w:lineRule="auto"/>
        <w:jc w:val="both"/>
        <w:rPr>
          <w:rFonts w:cs="Arial"/>
          <w:sz w:val="20"/>
          <w:lang w:val="cs-CZ"/>
        </w:rPr>
      </w:pPr>
    </w:p>
    <w:p w14:paraId="2DC829E9" w14:textId="77777777" w:rsidR="008E733C" w:rsidRPr="008E733C" w:rsidRDefault="008E733C" w:rsidP="008E733C">
      <w:pPr>
        <w:keepNext/>
        <w:spacing w:line="276" w:lineRule="auto"/>
        <w:ind w:left="705" w:hanging="705"/>
        <w:jc w:val="both"/>
        <w:rPr>
          <w:rFonts w:cs="Arial"/>
          <w:sz w:val="20"/>
          <w:lang w:val="cs-CZ"/>
        </w:rPr>
      </w:pPr>
      <w:r w:rsidRPr="008E733C">
        <w:rPr>
          <w:rFonts w:cs="Arial"/>
          <w:sz w:val="20"/>
          <w:lang w:val="cs-CZ"/>
        </w:rPr>
        <w:t>10.1</w:t>
      </w:r>
      <w:r w:rsidRPr="008E733C">
        <w:rPr>
          <w:rFonts w:cs="Arial"/>
          <w:sz w:val="20"/>
          <w:lang w:val="cs-CZ"/>
        </w:rPr>
        <w:tab/>
        <w:t>Objednatel podpisem této Smlouvy bere na vědomí, že v případě, kdy k provedení jakékoliv činnosti odpovídající Servisní činnosti dle této Smlouvy využije třetí osobu, která není ze strany výrobce Prostředku autorizována k této činnosti, může Prostředek ztratit způsobilost k jeho použití pro zdravotnické účely, nemusí nadále splňovat legislativní požadavky na Prostředky prokazované v Prohlášení o shodě CE.</w:t>
      </w:r>
    </w:p>
    <w:p w14:paraId="2DC829EA" w14:textId="77777777" w:rsidR="008E733C" w:rsidRPr="008E733C" w:rsidRDefault="008E733C" w:rsidP="008E733C">
      <w:pPr>
        <w:keepNext/>
        <w:spacing w:line="276" w:lineRule="auto"/>
        <w:jc w:val="both"/>
        <w:rPr>
          <w:rFonts w:cs="Arial"/>
          <w:sz w:val="20"/>
          <w:lang w:val="cs-CZ"/>
        </w:rPr>
      </w:pPr>
    </w:p>
    <w:p w14:paraId="2DC829EB" w14:textId="77777777" w:rsidR="008E733C" w:rsidRPr="008E733C" w:rsidRDefault="008E733C" w:rsidP="008E733C">
      <w:pPr>
        <w:keepNext/>
        <w:spacing w:line="276" w:lineRule="auto"/>
        <w:ind w:left="709" w:hanging="709"/>
        <w:jc w:val="both"/>
        <w:rPr>
          <w:rFonts w:cs="Arial"/>
          <w:sz w:val="20"/>
          <w:lang w:val="cs-CZ"/>
        </w:rPr>
      </w:pPr>
      <w:r w:rsidRPr="008E733C">
        <w:rPr>
          <w:rFonts w:cs="Arial"/>
          <w:sz w:val="20"/>
          <w:lang w:val="cs-CZ"/>
        </w:rPr>
        <w:t>10.2</w:t>
      </w:r>
      <w:r w:rsidRPr="008E733C">
        <w:rPr>
          <w:rFonts w:cs="Arial"/>
          <w:sz w:val="20"/>
          <w:lang w:val="cs-CZ"/>
        </w:rPr>
        <w:tab/>
        <w:t xml:space="preserve">Objednatel je povinen vyrozumět Poskytovatele o provedení činnosti odpovídající Servisní činnosti třetí osobou ve smyslu předchozího odstavce. Pokud tak neučiní, jde o závažné porušení této Smlouvy a Poskytovatel bude oprávněn odstoupit od této Smlouvy. </w:t>
      </w:r>
    </w:p>
    <w:p w14:paraId="2DC829EC" w14:textId="77777777" w:rsidR="008E733C" w:rsidRPr="008E733C" w:rsidRDefault="008E733C" w:rsidP="008E733C">
      <w:pPr>
        <w:spacing w:line="276" w:lineRule="auto"/>
        <w:ind w:left="705" w:hanging="705"/>
        <w:jc w:val="both"/>
        <w:rPr>
          <w:rFonts w:cs="Arial"/>
          <w:sz w:val="20"/>
          <w:lang w:val="cs-CZ"/>
        </w:rPr>
      </w:pPr>
    </w:p>
    <w:p w14:paraId="2DC829ED" w14:textId="77777777" w:rsidR="008E733C" w:rsidRPr="008E733C" w:rsidRDefault="008E733C" w:rsidP="008E733C">
      <w:pPr>
        <w:spacing w:line="276" w:lineRule="auto"/>
        <w:ind w:left="705" w:hanging="705"/>
        <w:jc w:val="both"/>
        <w:rPr>
          <w:rFonts w:cs="Arial"/>
          <w:sz w:val="20"/>
          <w:lang w:val="cs-CZ"/>
        </w:rPr>
      </w:pPr>
      <w:r w:rsidRPr="008E733C">
        <w:rPr>
          <w:rFonts w:cs="Arial"/>
          <w:sz w:val="20"/>
          <w:lang w:val="cs-CZ"/>
        </w:rPr>
        <w:t>10.3</w:t>
      </w:r>
      <w:r w:rsidRPr="008E733C">
        <w:rPr>
          <w:rFonts w:cs="Arial"/>
          <w:sz w:val="20"/>
          <w:lang w:val="cs-CZ"/>
        </w:rPr>
        <w:tab/>
        <w:t>Právní vztahy touto Smlouvou neupravené se řídí příslušnými ustanoveními občanského zákoníku. Při výkladu této Smlouvy nemají obchodní zvyklosti přednost před právními předpisy, zejména před ustanoveními občanského zákoníku.</w:t>
      </w:r>
    </w:p>
    <w:p w14:paraId="2DC829EE" w14:textId="77777777" w:rsidR="008E733C" w:rsidRPr="008E733C" w:rsidRDefault="008E733C" w:rsidP="008E733C">
      <w:pPr>
        <w:spacing w:line="276" w:lineRule="auto"/>
        <w:ind w:left="705" w:hanging="705"/>
        <w:jc w:val="both"/>
        <w:rPr>
          <w:rFonts w:cs="Arial"/>
          <w:sz w:val="20"/>
          <w:lang w:val="cs-CZ"/>
        </w:rPr>
      </w:pPr>
    </w:p>
    <w:p w14:paraId="2DC829EF" w14:textId="77777777" w:rsidR="008E733C" w:rsidRPr="008E733C" w:rsidRDefault="008E733C" w:rsidP="008E733C">
      <w:pPr>
        <w:spacing w:line="276" w:lineRule="auto"/>
        <w:ind w:left="705" w:hanging="705"/>
        <w:jc w:val="both"/>
        <w:rPr>
          <w:rFonts w:cs="Arial"/>
          <w:sz w:val="20"/>
          <w:lang w:val="cs-CZ"/>
        </w:rPr>
      </w:pPr>
      <w:r w:rsidRPr="008E733C">
        <w:rPr>
          <w:rFonts w:cs="Arial"/>
          <w:sz w:val="20"/>
          <w:lang w:val="cs-CZ"/>
        </w:rPr>
        <w:t>10.4</w:t>
      </w:r>
      <w:r w:rsidRPr="008E733C">
        <w:rPr>
          <w:rFonts w:cs="Arial"/>
          <w:sz w:val="20"/>
          <w:lang w:val="cs-CZ"/>
        </w:rPr>
        <w:tab/>
        <w:t>Poskytovatel bere na vědomí, že Objednatel je povinným subjektem ke zveřejnění soukromoprávních smluv v registru smluv. Poskytovatel barevně označil v textu této Smlouvy pasáže, obsahující obchodní tajemství nebo jiné informace ve smyslu ust. § 3 odst. 1 zák. č. 340/2015 Sb., o registru smluv, ve znění pozdějších předpisů, které budou pro účely zveřejnění znečitelněny. Uveřejnění Smlouvy zajistí Objednatel, který odešle Poskytovateli potvrzení o zveřejnění Smlouvy.</w:t>
      </w:r>
    </w:p>
    <w:p w14:paraId="2DC829F0" w14:textId="77777777" w:rsidR="008E733C" w:rsidRPr="008E733C" w:rsidRDefault="008E733C" w:rsidP="008E733C">
      <w:pPr>
        <w:spacing w:line="276" w:lineRule="auto"/>
        <w:ind w:left="705" w:hanging="705"/>
        <w:jc w:val="both"/>
        <w:rPr>
          <w:rFonts w:cs="Arial"/>
          <w:sz w:val="20"/>
          <w:lang w:val="cs-CZ"/>
        </w:rPr>
      </w:pPr>
    </w:p>
    <w:p w14:paraId="2DC829F1" w14:textId="77777777" w:rsidR="008E733C" w:rsidRPr="008E733C" w:rsidRDefault="008E733C" w:rsidP="008E733C">
      <w:pPr>
        <w:spacing w:line="276" w:lineRule="auto"/>
        <w:ind w:left="705" w:hanging="705"/>
        <w:jc w:val="both"/>
        <w:rPr>
          <w:rFonts w:cs="Arial"/>
          <w:sz w:val="20"/>
          <w:lang w:val="cs-CZ"/>
        </w:rPr>
      </w:pPr>
      <w:r w:rsidRPr="008E733C">
        <w:rPr>
          <w:rFonts w:cs="Arial"/>
          <w:sz w:val="20"/>
          <w:lang w:val="cs-CZ"/>
        </w:rPr>
        <w:t>10.5</w:t>
      </w:r>
      <w:r w:rsidRPr="008E733C">
        <w:rPr>
          <w:rFonts w:cs="Arial"/>
          <w:sz w:val="20"/>
          <w:lang w:val="cs-CZ"/>
        </w:rPr>
        <w:tab/>
        <w:t>Tato Smlouva představuje úplnou dohodu Smluvních stran o předmětu této Smlouvy a nahrazuje veškerá předešlá ujednání Smluvních stran ústní i písemná, týkající se předmětu této Smlouvy.</w:t>
      </w:r>
    </w:p>
    <w:p w14:paraId="2DC829F2" w14:textId="77777777" w:rsidR="008E733C" w:rsidRPr="008E733C" w:rsidRDefault="008E733C" w:rsidP="008E733C">
      <w:pPr>
        <w:spacing w:line="276" w:lineRule="auto"/>
        <w:ind w:left="705" w:hanging="705"/>
        <w:jc w:val="both"/>
        <w:rPr>
          <w:rFonts w:cs="Arial"/>
          <w:sz w:val="20"/>
          <w:lang w:val="cs-CZ"/>
        </w:rPr>
      </w:pPr>
    </w:p>
    <w:p w14:paraId="2DC829F3" w14:textId="77777777" w:rsidR="008E733C" w:rsidRPr="008E733C" w:rsidRDefault="008E733C" w:rsidP="008E733C">
      <w:pPr>
        <w:spacing w:line="276" w:lineRule="auto"/>
        <w:ind w:left="705" w:hanging="705"/>
        <w:jc w:val="both"/>
        <w:rPr>
          <w:rFonts w:cs="Arial"/>
          <w:sz w:val="20"/>
          <w:lang w:val="cs-CZ"/>
        </w:rPr>
      </w:pPr>
      <w:r w:rsidRPr="008E733C">
        <w:rPr>
          <w:rFonts w:cs="Arial"/>
          <w:sz w:val="20"/>
          <w:lang w:val="cs-CZ"/>
        </w:rPr>
        <w:t>10.6</w:t>
      </w:r>
      <w:r w:rsidRPr="008E733C">
        <w:rPr>
          <w:rFonts w:cs="Arial"/>
          <w:sz w:val="20"/>
          <w:lang w:val="cs-CZ"/>
        </w:rPr>
        <w:tab/>
        <w:t>Smluvní strany prohlašují, že si tuto Smlouvu přečetly, že se dohodly na celém jejím obsahu, že se smluvními podmínkami souhlasí a že Smlouva nebyla sjednána v tísni ani za nápadně jednostranně nevýhodných podmínek.</w:t>
      </w:r>
    </w:p>
    <w:p w14:paraId="2DC829F4" w14:textId="77777777" w:rsidR="008E733C" w:rsidRPr="008E733C" w:rsidRDefault="008E733C" w:rsidP="008E733C">
      <w:pPr>
        <w:spacing w:line="276" w:lineRule="auto"/>
        <w:ind w:left="705" w:hanging="705"/>
        <w:jc w:val="both"/>
        <w:rPr>
          <w:rFonts w:cs="Arial"/>
          <w:sz w:val="20"/>
          <w:lang w:val="cs-CZ"/>
        </w:rPr>
      </w:pPr>
    </w:p>
    <w:p w14:paraId="2DC829F5" w14:textId="77777777" w:rsidR="008E733C" w:rsidRPr="008E733C" w:rsidRDefault="008E733C" w:rsidP="008E733C">
      <w:pPr>
        <w:spacing w:line="276" w:lineRule="auto"/>
        <w:ind w:left="705" w:hanging="705"/>
        <w:jc w:val="both"/>
        <w:rPr>
          <w:rFonts w:cs="Arial"/>
          <w:sz w:val="20"/>
          <w:lang w:val="cs-CZ"/>
        </w:rPr>
      </w:pPr>
      <w:r w:rsidRPr="008E733C">
        <w:rPr>
          <w:rFonts w:cs="Arial"/>
          <w:sz w:val="20"/>
          <w:lang w:val="cs-CZ"/>
        </w:rPr>
        <w:t>10.7</w:t>
      </w:r>
      <w:r w:rsidRPr="008E733C">
        <w:rPr>
          <w:rFonts w:cs="Arial"/>
          <w:sz w:val="20"/>
          <w:lang w:val="cs-CZ"/>
        </w:rPr>
        <w:tab/>
        <w:t>Tato Smlouva může být měněna pouze písemnými, číslovanými dodatky, uzavřenými na základě dohody obou Smluvních stran.</w:t>
      </w:r>
    </w:p>
    <w:p w14:paraId="2DC829F6" w14:textId="77777777" w:rsidR="008E733C" w:rsidRPr="008E733C" w:rsidRDefault="008E733C" w:rsidP="008E733C">
      <w:pPr>
        <w:spacing w:line="276" w:lineRule="auto"/>
        <w:ind w:left="705" w:hanging="705"/>
        <w:jc w:val="both"/>
        <w:rPr>
          <w:rFonts w:cs="Arial"/>
          <w:sz w:val="20"/>
          <w:lang w:val="cs-CZ"/>
        </w:rPr>
      </w:pPr>
    </w:p>
    <w:p w14:paraId="2DC829F7" w14:textId="77777777" w:rsidR="008E733C" w:rsidRPr="008E733C" w:rsidRDefault="008E733C" w:rsidP="008E733C">
      <w:pPr>
        <w:spacing w:line="276" w:lineRule="auto"/>
        <w:ind w:left="705" w:hanging="705"/>
        <w:jc w:val="both"/>
        <w:rPr>
          <w:rFonts w:cs="Arial"/>
          <w:sz w:val="20"/>
          <w:lang w:val="cs-CZ"/>
        </w:rPr>
      </w:pPr>
      <w:r w:rsidRPr="008E733C">
        <w:rPr>
          <w:rFonts w:cs="Arial"/>
          <w:sz w:val="20"/>
          <w:lang w:val="cs-CZ"/>
        </w:rPr>
        <w:t>10.8</w:t>
      </w:r>
      <w:r w:rsidRPr="008E733C">
        <w:rPr>
          <w:rFonts w:cs="Arial"/>
          <w:sz w:val="20"/>
          <w:lang w:val="cs-CZ"/>
        </w:rPr>
        <w:tab/>
        <w:t xml:space="preserve">Tato Smlouva byla sepsána ve 2 vyhotoveních v českém jazyce, přičemž každé vyhotovení Smlouvy má platnost originálu. Každá ze Smluvních stran obdrží po 1 podepsaném vyhotovení Smlouvy. Pokud je Smlouva vyhotovena v elektronické podobě a podepsána elektronickým podpisem s uznávaným certifikátem v souladu se zákonem č. 297/2016 Sb., o službách vytvářejících důvěru pro </w:t>
      </w:r>
      <w:r w:rsidRPr="008E733C">
        <w:rPr>
          <w:rFonts w:cs="Arial"/>
          <w:sz w:val="20"/>
          <w:lang w:val="cs-CZ"/>
        </w:rPr>
        <w:lastRenderedPageBreak/>
        <w:t>elektronické transakce, ve znění pozdějších předpisů, obdrží každá Smluvní strana originál v elektronické podobě.</w:t>
      </w:r>
    </w:p>
    <w:p w14:paraId="2DC829F8" w14:textId="77777777" w:rsidR="008E733C" w:rsidRPr="008E733C" w:rsidRDefault="008E733C" w:rsidP="008E733C">
      <w:pPr>
        <w:spacing w:line="276" w:lineRule="auto"/>
        <w:jc w:val="both"/>
        <w:rPr>
          <w:rFonts w:cs="Arial"/>
          <w:sz w:val="20"/>
          <w:lang w:val="cs-CZ"/>
        </w:rPr>
      </w:pPr>
    </w:p>
    <w:p w14:paraId="2DC829F9" w14:textId="0CC13A47" w:rsidR="00711300" w:rsidRDefault="008E733C" w:rsidP="00145E4C">
      <w:pPr>
        <w:spacing w:line="276" w:lineRule="auto"/>
        <w:ind w:left="705" w:hanging="705"/>
        <w:jc w:val="both"/>
        <w:rPr>
          <w:rFonts w:cs="Arial"/>
          <w:sz w:val="20"/>
          <w:lang w:val="cs-CZ"/>
        </w:rPr>
      </w:pPr>
      <w:r w:rsidRPr="008E733C">
        <w:rPr>
          <w:rFonts w:cs="Arial"/>
          <w:sz w:val="20"/>
          <w:lang w:val="cs-CZ"/>
        </w:rPr>
        <w:t>10.9</w:t>
      </w:r>
      <w:r w:rsidRPr="008E733C">
        <w:rPr>
          <w:rFonts w:cs="Arial"/>
          <w:sz w:val="20"/>
          <w:lang w:val="cs-CZ"/>
        </w:rPr>
        <w:tab/>
        <w:t>Tato Smlouva nabývá platnosti podpisem obou Smluvních stran</w:t>
      </w:r>
      <w:r w:rsidR="00145E4C">
        <w:rPr>
          <w:rFonts w:cs="Arial"/>
          <w:sz w:val="20"/>
          <w:lang w:val="cs-CZ"/>
        </w:rPr>
        <w:t xml:space="preserve"> </w:t>
      </w:r>
      <w:r w:rsidR="00145E4C" w:rsidRPr="00F91499">
        <w:rPr>
          <w:rFonts w:cs="Arial"/>
          <w:sz w:val="20"/>
          <w:lang w:val="cs-CZ"/>
        </w:rPr>
        <w:t xml:space="preserve">a účinnosti </w:t>
      </w:r>
      <w:r w:rsidR="00145E4C">
        <w:rPr>
          <w:rFonts w:cs="Arial"/>
          <w:sz w:val="20"/>
          <w:lang w:val="cs-CZ"/>
        </w:rPr>
        <w:t>1.</w:t>
      </w:r>
      <w:r w:rsidR="000F746C">
        <w:rPr>
          <w:rFonts w:cs="Arial"/>
          <w:sz w:val="20"/>
          <w:lang w:val="cs-CZ"/>
        </w:rPr>
        <w:t xml:space="preserve"> </w:t>
      </w:r>
      <w:r w:rsidR="00145E4C">
        <w:rPr>
          <w:rFonts w:cs="Arial"/>
          <w:sz w:val="20"/>
          <w:lang w:val="cs-CZ"/>
        </w:rPr>
        <w:t xml:space="preserve">dne v měsíci následujícím po měsíci, ve kterém byla smlouva </w:t>
      </w:r>
      <w:r w:rsidR="00145E4C" w:rsidRPr="00F91499">
        <w:rPr>
          <w:rFonts w:cs="Arial"/>
          <w:sz w:val="20"/>
          <w:lang w:val="cs-CZ"/>
        </w:rPr>
        <w:t>uveřejněn</w:t>
      </w:r>
      <w:r w:rsidR="00145E4C">
        <w:rPr>
          <w:rFonts w:cs="Arial"/>
          <w:sz w:val="20"/>
          <w:lang w:val="cs-CZ"/>
        </w:rPr>
        <w:t xml:space="preserve">a </w:t>
      </w:r>
      <w:r w:rsidR="00145E4C" w:rsidRPr="00F91499">
        <w:rPr>
          <w:rFonts w:cs="Arial"/>
          <w:sz w:val="20"/>
          <w:lang w:val="cs-CZ"/>
        </w:rPr>
        <w:t>dle zákona č. 340/2015 Sb., o registru smluv.</w:t>
      </w:r>
    </w:p>
    <w:p w14:paraId="2DC829FA" w14:textId="77777777" w:rsidR="002B538D" w:rsidRDefault="002B538D" w:rsidP="002B538D">
      <w:pPr>
        <w:rPr>
          <w:lang w:val="cs-CZ" w:eastAsia="de-DE"/>
        </w:rPr>
      </w:pPr>
    </w:p>
    <w:p w14:paraId="2DC829FB" w14:textId="77777777" w:rsidR="002B538D" w:rsidRPr="002B538D" w:rsidRDefault="002B538D" w:rsidP="002B538D">
      <w:pPr>
        <w:spacing w:line="276" w:lineRule="auto"/>
        <w:ind w:left="705" w:hanging="705"/>
        <w:jc w:val="both"/>
        <w:rPr>
          <w:rFonts w:cs="Arial"/>
          <w:sz w:val="20"/>
          <w:lang w:val="cs-CZ"/>
        </w:rPr>
      </w:pPr>
      <w:r w:rsidRPr="002B538D">
        <w:rPr>
          <w:sz w:val="20"/>
          <w:lang w:val="cs-CZ" w:eastAsia="de-DE"/>
        </w:rPr>
        <w:t>10.10</w:t>
      </w:r>
      <w:r w:rsidRPr="002B538D">
        <w:rPr>
          <w:sz w:val="20"/>
          <w:lang w:val="cs-CZ" w:eastAsia="de-DE"/>
        </w:rPr>
        <w:tab/>
      </w:r>
      <w:r w:rsidRPr="002B538D">
        <w:rPr>
          <w:sz w:val="20"/>
          <w:lang w:val="cs-CZ"/>
        </w:rPr>
        <w:t>Tato Smlouva obsahuje přílohu č. 1 „Seznam přístrojů Objednatele“, která bude jednou ročně aktualizována.</w:t>
      </w:r>
    </w:p>
    <w:p w14:paraId="2DC829FC" w14:textId="77777777" w:rsidR="002B538D" w:rsidRPr="002B538D" w:rsidRDefault="002B538D" w:rsidP="002B538D">
      <w:pPr>
        <w:rPr>
          <w:lang w:val="cs-CZ" w:eastAsia="de-DE"/>
        </w:rPr>
      </w:pPr>
    </w:p>
    <w:p w14:paraId="2DC829FD" w14:textId="77777777" w:rsidR="008E733C" w:rsidRPr="008E733C" w:rsidRDefault="008E733C" w:rsidP="008E733C">
      <w:pPr>
        <w:rPr>
          <w:rFonts w:cs="Arial"/>
          <w:sz w:val="20"/>
          <w:lang w:val="cs-CZ" w:eastAsia="de-DE"/>
        </w:rPr>
      </w:pPr>
    </w:p>
    <w:p w14:paraId="2DC829FE" w14:textId="77777777" w:rsidR="008E733C" w:rsidRPr="008E733C" w:rsidRDefault="008E733C" w:rsidP="008E733C">
      <w:pPr>
        <w:rPr>
          <w:rFonts w:cs="Arial"/>
          <w:sz w:val="20"/>
          <w:lang w:val="cs-CZ" w:eastAsia="de-DE"/>
        </w:rPr>
      </w:pPr>
    </w:p>
    <w:tbl>
      <w:tblPr>
        <w:tblW w:w="0" w:type="auto"/>
        <w:jc w:val="center"/>
        <w:tblLook w:val="04A0" w:firstRow="1" w:lastRow="0" w:firstColumn="1" w:lastColumn="0" w:noHBand="0" w:noVBand="1"/>
      </w:tblPr>
      <w:tblGrid>
        <w:gridCol w:w="1445"/>
        <w:gridCol w:w="3936"/>
        <w:gridCol w:w="3905"/>
      </w:tblGrid>
      <w:tr w:rsidR="00952503" w:rsidRPr="008E733C" w14:paraId="2DC82A02" w14:textId="77777777" w:rsidTr="00952503">
        <w:trPr>
          <w:jc w:val="center"/>
        </w:trPr>
        <w:tc>
          <w:tcPr>
            <w:tcW w:w="1445" w:type="dxa"/>
          </w:tcPr>
          <w:p w14:paraId="41CB98D2" w14:textId="77777777" w:rsidR="00952503" w:rsidRPr="008E733C" w:rsidRDefault="00952503">
            <w:pPr>
              <w:spacing w:line="276" w:lineRule="auto"/>
              <w:rPr>
                <w:rFonts w:cs="Arial"/>
                <w:sz w:val="20"/>
                <w:lang w:val="cs-CZ"/>
              </w:rPr>
            </w:pPr>
          </w:p>
        </w:tc>
        <w:tc>
          <w:tcPr>
            <w:tcW w:w="3936" w:type="dxa"/>
            <w:shd w:val="clear" w:color="auto" w:fill="auto"/>
          </w:tcPr>
          <w:p w14:paraId="2DC829FF" w14:textId="4E30D0EB" w:rsidR="00952503" w:rsidRPr="008E733C" w:rsidRDefault="00952503">
            <w:pPr>
              <w:spacing w:line="276" w:lineRule="auto"/>
              <w:rPr>
                <w:rFonts w:cs="Arial"/>
                <w:b/>
                <w:sz w:val="20"/>
                <w:lang w:val="cs-CZ"/>
              </w:rPr>
            </w:pPr>
            <w:r w:rsidRPr="008E733C">
              <w:rPr>
                <w:rFonts w:cs="Arial"/>
                <w:sz w:val="20"/>
                <w:lang w:val="cs-CZ"/>
              </w:rPr>
              <w:t xml:space="preserve">Za </w:t>
            </w:r>
            <w:r w:rsidRPr="008E733C">
              <w:rPr>
                <w:rFonts w:cs="Arial"/>
                <w:b/>
                <w:sz w:val="20"/>
                <w:lang w:val="cs-CZ"/>
              </w:rPr>
              <w:t>Olympus Czech Group, s.r.o.,</w:t>
            </w:r>
          </w:p>
          <w:p w14:paraId="2DC82A00" w14:textId="77777777" w:rsidR="00952503" w:rsidRPr="008E733C" w:rsidRDefault="00952503">
            <w:pPr>
              <w:spacing w:line="276" w:lineRule="auto"/>
              <w:rPr>
                <w:rFonts w:cs="Arial"/>
                <w:sz w:val="20"/>
                <w:lang w:val="cs-CZ"/>
              </w:rPr>
            </w:pPr>
            <w:r w:rsidRPr="008E733C">
              <w:rPr>
                <w:rFonts w:cs="Arial"/>
                <w:b/>
                <w:sz w:val="20"/>
                <w:lang w:val="cs-CZ"/>
              </w:rPr>
              <w:t>člen koncernu</w:t>
            </w:r>
          </w:p>
        </w:tc>
        <w:tc>
          <w:tcPr>
            <w:tcW w:w="3905" w:type="dxa"/>
            <w:shd w:val="clear" w:color="auto" w:fill="auto"/>
          </w:tcPr>
          <w:p w14:paraId="2DC82A01" w14:textId="77777777" w:rsidR="00952503" w:rsidRPr="008E733C" w:rsidRDefault="00952503" w:rsidP="00B2243D">
            <w:pPr>
              <w:spacing w:line="276" w:lineRule="auto"/>
              <w:rPr>
                <w:rFonts w:cs="Arial"/>
                <w:sz w:val="20"/>
                <w:lang w:val="cs-CZ"/>
              </w:rPr>
            </w:pPr>
            <w:r w:rsidRPr="008E733C">
              <w:rPr>
                <w:rFonts w:cs="Arial"/>
                <w:sz w:val="20"/>
                <w:lang w:val="cs-CZ"/>
              </w:rPr>
              <w:t xml:space="preserve">Za </w:t>
            </w:r>
            <w:r>
              <w:rPr>
                <w:rFonts w:cs="Arial"/>
                <w:b/>
                <w:sz w:val="20"/>
                <w:lang w:val="cs-CZ"/>
              </w:rPr>
              <w:t>MMN, a.s.</w:t>
            </w:r>
          </w:p>
        </w:tc>
      </w:tr>
      <w:tr w:rsidR="00952503" w:rsidRPr="008E733C" w14:paraId="2DC82A05" w14:textId="77777777" w:rsidTr="00952503">
        <w:trPr>
          <w:jc w:val="center"/>
        </w:trPr>
        <w:tc>
          <w:tcPr>
            <w:tcW w:w="1445" w:type="dxa"/>
          </w:tcPr>
          <w:p w14:paraId="0FEFCB23" w14:textId="77777777" w:rsidR="00952503" w:rsidRPr="008E733C" w:rsidRDefault="00952503">
            <w:pPr>
              <w:spacing w:line="276" w:lineRule="auto"/>
              <w:rPr>
                <w:rFonts w:cs="Arial"/>
                <w:sz w:val="20"/>
                <w:lang w:val="cs-CZ"/>
              </w:rPr>
            </w:pPr>
          </w:p>
        </w:tc>
        <w:tc>
          <w:tcPr>
            <w:tcW w:w="3936" w:type="dxa"/>
            <w:shd w:val="clear" w:color="auto" w:fill="auto"/>
          </w:tcPr>
          <w:p w14:paraId="2DC82A03" w14:textId="3AB013AE" w:rsidR="00952503" w:rsidRPr="008E733C" w:rsidRDefault="00952503">
            <w:pPr>
              <w:spacing w:line="276" w:lineRule="auto"/>
              <w:rPr>
                <w:rFonts w:cs="Arial"/>
                <w:sz w:val="20"/>
                <w:lang w:val="cs-CZ"/>
              </w:rPr>
            </w:pPr>
          </w:p>
        </w:tc>
        <w:tc>
          <w:tcPr>
            <w:tcW w:w="3905" w:type="dxa"/>
            <w:shd w:val="clear" w:color="auto" w:fill="auto"/>
          </w:tcPr>
          <w:p w14:paraId="2DC82A04" w14:textId="77777777" w:rsidR="00952503" w:rsidRPr="008E733C" w:rsidRDefault="00952503">
            <w:pPr>
              <w:spacing w:line="276" w:lineRule="auto"/>
              <w:rPr>
                <w:rFonts w:cs="Arial"/>
                <w:sz w:val="20"/>
                <w:lang w:val="cs-CZ"/>
              </w:rPr>
            </w:pPr>
          </w:p>
        </w:tc>
      </w:tr>
      <w:tr w:rsidR="00952503" w:rsidRPr="008E733C" w14:paraId="2DC82A08" w14:textId="77777777" w:rsidTr="00952503">
        <w:trPr>
          <w:jc w:val="center"/>
        </w:trPr>
        <w:tc>
          <w:tcPr>
            <w:tcW w:w="1445" w:type="dxa"/>
          </w:tcPr>
          <w:p w14:paraId="4CD34B24" w14:textId="77777777" w:rsidR="00952503" w:rsidRPr="008E733C" w:rsidRDefault="00952503">
            <w:pPr>
              <w:spacing w:line="276" w:lineRule="auto"/>
              <w:rPr>
                <w:rFonts w:cs="Arial"/>
                <w:sz w:val="20"/>
                <w:lang w:val="cs-CZ"/>
              </w:rPr>
            </w:pPr>
          </w:p>
        </w:tc>
        <w:tc>
          <w:tcPr>
            <w:tcW w:w="3936" w:type="dxa"/>
            <w:shd w:val="clear" w:color="auto" w:fill="auto"/>
          </w:tcPr>
          <w:p w14:paraId="450ADD3D" w14:textId="77777777" w:rsidR="007A7912" w:rsidRDefault="007A7912">
            <w:pPr>
              <w:spacing w:line="276" w:lineRule="auto"/>
              <w:rPr>
                <w:rFonts w:cs="Arial"/>
                <w:sz w:val="20"/>
                <w:lang w:val="cs-CZ"/>
              </w:rPr>
            </w:pPr>
          </w:p>
          <w:p w14:paraId="50F6391F" w14:textId="77777777" w:rsidR="007A7912" w:rsidRDefault="007A7912">
            <w:pPr>
              <w:spacing w:line="276" w:lineRule="auto"/>
              <w:rPr>
                <w:rFonts w:cs="Arial"/>
                <w:sz w:val="20"/>
                <w:lang w:val="cs-CZ"/>
              </w:rPr>
            </w:pPr>
          </w:p>
          <w:p w14:paraId="2DC82A06" w14:textId="4CD63684" w:rsidR="00952503" w:rsidRPr="008E733C" w:rsidRDefault="00952503">
            <w:pPr>
              <w:spacing w:line="276" w:lineRule="auto"/>
              <w:rPr>
                <w:rFonts w:cs="Arial"/>
                <w:sz w:val="20"/>
                <w:lang w:val="cs-CZ"/>
              </w:rPr>
            </w:pPr>
            <w:r w:rsidRPr="008E733C">
              <w:rPr>
                <w:rFonts w:cs="Arial"/>
                <w:sz w:val="20"/>
                <w:lang w:val="cs-CZ"/>
              </w:rPr>
              <w:t>V Praze dne</w:t>
            </w:r>
          </w:p>
        </w:tc>
        <w:tc>
          <w:tcPr>
            <w:tcW w:w="3905" w:type="dxa"/>
            <w:shd w:val="clear" w:color="auto" w:fill="auto"/>
          </w:tcPr>
          <w:p w14:paraId="6D3FB1FD" w14:textId="77777777" w:rsidR="007A7912" w:rsidRDefault="007A7912" w:rsidP="00B2243D">
            <w:pPr>
              <w:spacing w:line="276" w:lineRule="auto"/>
              <w:rPr>
                <w:rFonts w:cs="Arial"/>
                <w:sz w:val="20"/>
                <w:lang w:val="cs-CZ"/>
              </w:rPr>
            </w:pPr>
          </w:p>
          <w:p w14:paraId="65FE30A9" w14:textId="77777777" w:rsidR="007A7912" w:rsidRDefault="007A7912" w:rsidP="00B2243D">
            <w:pPr>
              <w:spacing w:line="276" w:lineRule="auto"/>
              <w:rPr>
                <w:rFonts w:cs="Arial"/>
                <w:sz w:val="20"/>
                <w:lang w:val="cs-CZ"/>
              </w:rPr>
            </w:pPr>
          </w:p>
          <w:p w14:paraId="2DC82A07" w14:textId="3F9C3085" w:rsidR="00952503" w:rsidRPr="008E733C" w:rsidRDefault="00952503" w:rsidP="00B2243D">
            <w:pPr>
              <w:spacing w:line="276" w:lineRule="auto"/>
              <w:rPr>
                <w:rFonts w:cs="Arial"/>
                <w:sz w:val="20"/>
                <w:lang w:val="cs-CZ"/>
              </w:rPr>
            </w:pPr>
            <w:r w:rsidRPr="008E733C">
              <w:rPr>
                <w:rFonts w:cs="Arial"/>
                <w:sz w:val="20"/>
                <w:lang w:val="cs-CZ"/>
              </w:rPr>
              <w:t xml:space="preserve">V </w:t>
            </w:r>
            <w:r>
              <w:rPr>
                <w:rFonts w:cs="Arial"/>
                <w:sz w:val="20"/>
                <w:lang w:val="cs-CZ"/>
              </w:rPr>
              <w:t>Jilemnici</w:t>
            </w:r>
            <w:r w:rsidRPr="008E733C">
              <w:rPr>
                <w:rFonts w:cs="Arial"/>
                <w:sz w:val="20"/>
                <w:lang w:val="cs-CZ"/>
              </w:rPr>
              <w:t xml:space="preserve"> dne</w:t>
            </w:r>
          </w:p>
        </w:tc>
      </w:tr>
      <w:tr w:rsidR="00952503" w:rsidRPr="008E733C" w14:paraId="2DC82A0B" w14:textId="77777777" w:rsidTr="00952503">
        <w:trPr>
          <w:jc w:val="center"/>
        </w:trPr>
        <w:tc>
          <w:tcPr>
            <w:tcW w:w="1445" w:type="dxa"/>
          </w:tcPr>
          <w:p w14:paraId="57ECCC8C" w14:textId="77777777" w:rsidR="00952503" w:rsidRPr="008E733C" w:rsidRDefault="00952503">
            <w:pPr>
              <w:spacing w:line="276" w:lineRule="auto"/>
              <w:rPr>
                <w:rFonts w:cs="Arial"/>
                <w:sz w:val="20"/>
                <w:lang w:val="cs-CZ"/>
              </w:rPr>
            </w:pPr>
          </w:p>
        </w:tc>
        <w:tc>
          <w:tcPr>
            <w:tcW w:w="3936" w:type="dxa"/>
            <w:shd w:val="clear" w:color="auto" w:fill="auto"/>
          </w:tcPr>
          <w:p w14:paraId="2DC82A09" w14:textId="6F84E25C" w:rsidR="00952503" w:rsidRPr="008E733C" w:rsidRDefault="00952503">
            <w:pPr>
              <w:spacing w:line="276" w:lineRule="auto"/>
              <w:rPr>
                <w:rFonts w:cs="Arial"/>
                <w:sz w:val="20"/>
                <w:lang w:val="cs-CZ"/>
              </w:rPr>
            </w:pPr>
          </w:p>
        </w:tc>
        <w:tc>
          <w:tcPr>
            <w:tcW w:w="3905" w:type="dxa"/>
            <w:shd w:val="clear" w:color="auto" w:fill="auto"/>
          </w:tcPr>
          <w:p w14:paraId="2DC82A0A" w14:textId="77777777" w:rsidR="00952503" w:rsidRPr="008E733C" w:rsidRDefault="00952503">
            <w:pPr>
              <w:spacing w:line="276" w:lineRule="auto"/>
              <w:rPr>
                <w:rFonts w:cs="Arial"/>
                <w:sz w:val="20"/>
                <w:lang w:val="cs-CZ"/>
              </w:rPr>
            </w:pPr>
          </w:p>
        </w:tc>
      </w:tr>
      <w:tr w:rsidR="00952503" w:rsidRPr="008E733C" w14:paraId="2DC82A0E" w14:textId="77777777" w:rsidTr="00952503">
        <w:trPr>
          <w:jc w:val="center"/>
        </w:trPr>
        <w:tc>
          <w:tcPr>
            <w:tcW w:w="1445" w:type="dxa"/>
          </w:tcPr>
          <w:p w14:paraId="0618B6E1" w14:textId="77777777" w:rsidR="00952503" w:rsidRPr="008E733C" w:rsidRDefault="00952503">
            <w:pPr>
              <w:spacing w:line="276" w:lineRule="auto"/>
              <w:rPr>
                <w:rFonts w:cs="Arial"/>
                <w:sz w:val="20"/>
                <w:lang w:val="cs-CZ"/>
              </w:rPr>
            </w:pPr>
          </w:p>
        </w:tc>
        <w:tc>
          <w:tcPr>
            <w:tcW w:w="3936" w:type="dxa"/>
            <w:shd w:val="clear" w:color="auto" w:fill="auto"/>
          </w:tcPr>
          <w:p w14:paraId="00952C5C" w14:textId="77777777" w:rsidR="00952503" w:rsidRDefault="00952503">
            <w:pPr>
              <w:spacing w:line="276" w:lineRule="auto"/>
              <w:rPr>
                <w:rFonts w:cs="Arial"/>
                <w:sz w:val="20"/>
                <w:lang w:val="cs-CZ"/>
              </w:rPr>
            </w:pPr>
          </w:p>
          <w:p w14:paraId="4A09014D" w14:textId="77777777" w:rsidR="007A7912" w:rsidRDefault="007A7912">
            <w:pPr>
              <w:spacing w:line="276" w:lineRule="auto"/>
              <w:rPr>
                <w:rFonts w:cs="Arial"/>
                <w:sz w:val="20"/>
                <w:lang w:val="cs-CZ"/>
              </w:rPr>
            </w:pPr>
          </w:p>
          <w:p w14:paraId="172141E5" w14:textId="77777777" w:rsidR="007A7912" w:rsidRDefault="007A7912">
            <w:pPr>
              <w:spacing w:line="276" w:lineRule="auto"/>
              <w:rPr>
                <w:rFonts w:cs="Arial"/>
                <w:sz w:val="20"/>
                <w:lang w:val="cs-CZ"/>
              </w:rPr>
            </w:pPr>
          </w:p>
          <w:p w14:paraId="2DC82A0C" w14:textId="32F8992A" w:rsidR="007A7912" w:rsidRPr="008E733C" w:rsidRDefault="007A7912">
            <w:pPr>
              <w:spacing w:line="276" w:lineRule="auto"/>
              <w:rPr>
                <w:rFonts w:cs="Arial"/>
                <w:sz w:val="20"/>
                <w:lang w:val="cs-CZ"/>
              </w:rPr>
            </w:pPr>
          </w:p>
        </w:tc>
        <w:tc>
          <w:tcPr>
            <w:tcW w:w="3905" w:type="dxa"/>
            <w:shd w:val="clear" w:color="auto" w:fill="auto"/>
          </w:tcPr>
          <w:p w14:paraId="2DC82A0D" w14:textId="77777777" w:rsidR="00952503" w:rsidRPr="008E733C" w:rsidRDefault="00952503">
            <w:pPr>
              <w:spacing w:line="276" w:lineRule="auto"/>
              <w:rPr>
                <w:rFonts w:cs="Arial"/>
                <w:sz w:val="20"/>
                <w:lang w:val="cs-CZ"/>
              </w:rPr>
            </w:pPr>
          </w:p>
        </w:tc>
      </w:tr>
      <w:tr w:rsidR="00952503" w:rsidRPr="008E733C" w14:paraId="2DC82A11" w14:textId="77777777" w:rsidTr="00952503">
        <w:trPr>
          <w:jc w:val="center"/>
        </w:trPr>
        <w:tc>
          <w:tcPr>
            <w:tcW w:w="1445" w:type="dxa"/>
          </w:tcPr>
          <w:p w14:paraId="1805DEFC" w14:textId="77777777" w:rsidR="00952503" w:rsidRPr="008E733C" w:rsidRDefault="00952503">
            <w:pPr>
              <w:spacing w:line="276" w:lineRule="auto"/>
              <w:rPr>
                <w:rFonts w:cs="Arial"/>
                <w:sz w:val="20"/>
                <w:lang w:val="cs-CZ"/>
              </w:rPr>
            </w:pPr>
          </w:p>
        </w:tc>
        <w:tc>
          <w:tcPr>
            <w:tcW w:w="3936" w:type="dxa"/>
            <w:shd w:val="clear" w:color="auto" w:fill="auto"/>
          </w:tcPr>
          <w:p w14:paraId="2DC82A0F" w14:textId="46D5ED85" w:rsidR="00952503" w:rsidRPr="008E733C" w:rsidRDefault="00952503">
            <w:pPr>
              <w:spacing w:line="276" w:lineRule="auto"/>
              <w:rPr>
                <w:rFonts w:cs="Arial"/>
                <w:sz w:val="20"/>
                <w:lang w:val="cs-CZ"/>
              </w:rPr>
            </w:pPr>
          </w:p>
        </w:tc>
        <w:tc>
          <w:tcPr>
            <w:tcW w:w="3905" w:type="dxa"/>
            <w:shd w:val="clear" w:color="auto" w:fill="auto"/>
          </w:tcPr>
          <w:p w14:paraId="2DC82A10" w14:textId="77777777" w:rsidR="00952503" w:rsidRPr="008E733C" w:rsidRDefault="00952503">
            <w:pPr>
              <w:spacing w:line="276" w:lineRule="auto"/>
              <w:rPr>
                <w:rFonts w:cs="Arial"/>
                <w:sz w:val="20"/>
                <w:lang w:val="cs-CZ"/>
              </w:rPr>
            </w:pPr>
          </w:p>
        </w:tc>
      </w:tr>
      <w:tr w:rsidR="00952503" w:rsidRPr="008E733C" w14:paraId="2DC82A14" w14:textId="77777777" w:rsidTr="00952503">
        <w:trPr>
          <w:jc w:val="center"/>
        </w:trPr>
        <w:tc>
          <w:tcPr>
            <w:tcW w:w="1445" w:type="dxa"/>
          </w:tcPr>
          <w:p w14:paraId="537FD2A7" w14:textId="77777777" w:rsidR="00952503" w:rsidRPr="008E733C" w:rsidRDefault="00952503">
            <w:pPr>
              <w:spacing w:line="276" w:lineRule="auto"/>
              <w:rPr>
                <w:rFonts w:cs="Arial"/>
                <w:sz w:val="20"/>
                <w:lang w:val="cs-CZ"/>
              </w:rPr>
            </w:pPr>
          </w:p>
        </w:tc>
        <w:tc>
          <w:tcPr>
            <w:tcW w:w="3936" w:type="dxa"/>
            <w:shd w:val="clear" w:color="auto" w:fill="auto"/>
          </w:tcPr>
          <w:p w14:paraId="2DC82A12" w14:textId="7A84CB7F" w:rsidR="00952503" w:rsidRPr="008E733C" w:rsidRDefault="00952503">
            <w:pPr>
              <w:spacing w:line="276" w:lineRule="auto"/>
              <w:rPr>
                <w:rFonts w:cs="Arial"/>
                <w:sz w:val="20"/>
                <w:lang w:val="cs-CZ"/>
              </w:rPr>
            </w:pPr>
            <w:r w:rsidRPr="008E733C">
              <w:rPr>
                <w:rFonts w:cs="Arial"/>
                <w:sz w:val="20"/>
                <w:lang w:val="cs-CZ"/>
              </w:rPr>
              <w:t>_______________________________</w:t>
            </w:r>
          </w:p>
        </w:tc>
        <w:tc>
          <w:tcPr>
            <w:tcW w:w="3905" w:type="dxa"/>
            <w:shd w:val="clear" w:color="auto" w:fill="auto"/>
          </w:tcPr>
          <w:p w14:paraId="2DC82A13" w14:textId="77777777" w:rsidR="00952503" w:rsidRPr="008E733C" w:rsidRDefault="00952503">
            <w:pPr>
              <w:spacing w:line="276" w:lineRule="auto"/>
              <w:rPr>
                <w:rFonts w:cs="Arial"/>
                <w:sz w:val="20"/>
                <w:lang w:val="cs-CZ"/>
              </w:rPr>
            </w:pPr>
            <w:r w:rsidRPr="008E733C">
              <w:rPr>
                <w:rFonts w:cs="Arial"/>
                <w:sz w:val="20"/>
                <w:lang w:val="cs-CZ"/>
              </w:rPr>
              <w:t>_______________________________</w:t>
            </w:r>
          </w:p>
        </w:tc>
      </w:tr>
      <w:tr w:rsidR="00952503" w:rsidRPr="008E733C" w14:paraId="2DC82A17" w14:textId="77777777" w:rsidTr="00952503">
        <w:trPr>
          <w:jc w:val="center"/>
        </w:trPr>
        <w:tc>
          <w:tcPr>
            <w:tcW w:w="1445" w:type="dxa"/>
          </w:tcPr>
          <w:p w14:paraId="62B1B6D9" w14:textId="77777777" w:rsidR="00952503" w:rsidRDefault="00952503">
            <w:pPr>
              <w:spacing w:line="276" w:lineRule="auto"/>
              <w:rPr>
                <w:rFonts w:cs="Arial"/>
                <w:sz w:val="20"/>
                <w:lang w:val="cs-CZ"/>
              </w:rPr>
            </w:pPr>
          </w:p>
        </w:tc>
        <w:tc>
          <w:tcPr>
            <w:tcW w:w="3936" w:type="dxa"/>
            <w:shd w:val="clear" w:color="auto" w:fill="auto"/>
          </w:tcPr>
          <w:p w14:paraId="2DC82A15" w14:textId="7AAD3AB2" w:rsidR="00952503" w:rsidRPr="008E733C" w:rsidRDefault="00952503">
            <w:pPr>
              <w:spacing w:line="276" w:lineRule="auto"/>
              <w:rPr>
                <w:rFonts w:cs="Arial"/>
                <w:sz w:val="20"/>
                <w:lang w:val="cs-CZ"/>
              </w:rPr>
            </w:pPr>
            <w:r>
              <w:rPr>
                <w:rFonts w:cs="Arial"/>
                <w:sz w:val="20"/>
                <w:lang w:val="cs-CZ"/>
              </w:rPr>
              <w:t>Radek Šubotník</w:t>
            </w:r>
          </w:p>
        </w:tc>
        <w:tc>
          <w:tcPr>
            <w:tcW w:w="3905" w:type="dxa"/>
            <w:shd w:val="clear" w:color="auto" w:fill="auto"/>
          </w:tcPr>
          <w:p w14:paraId="2DC82A16" w14:textId="12520DFF" w:rsidR="00952503" w:rsidRPr="008E733C" w:rsidRDefault="00952503" w:rsidP="00B2243D">
            <w:pPr>
              <w:spacing w:line="276" w:lineRule="auto"/>
              <w:rPr>
                <w:rFonts w:cs="Arial"/>
                <w:sz w:val="20"/>
                <w:lang w:val="cs-CZ"/>
              </w:rPr>
            </w:pPr>
            <w:r>
              <w:rPr>
                <w:rFonts w:cs="Arial"/>
                <w:sz w:val="20"/>
                <w:lang w:val="cs-CZ"/>
              </w:rPr>
              <w:t>MUDr. Jiří Kalenský</w:t>
            </w:r>
          </w:p>
        </w:tc>
      </w:tr>
      <w:tr w:rsidR="00952503" w:rsidRPr="008E733C" w14:paraId="2DC82A1A" w14:textId="77777777" w:rsidTr="00952503">
        <w:trPr>
          <w:jc w:val="center"/>
        </w:trPr>
        <w:tc>
          <w:tcPr>
            <w:tcW w:w="1445" w:type="dxa"/>
          </w:tcPr>
          <w:p w14:paraId="0CC26F76" w14:textId="77777777" w:rsidR="00952503" w:rsidRPr="008E733C" w:rsidRDefault="00952503">
            <w:pPr>
              <w:spacing w:line="276" w:lineRule="auto"/>
              <w:rPr>
                <w:rFonts w:cs="Arial"/>
                <w:sz w:val="20"/>
                <w:lang w:val="cs-CZ"/>
              </w:rPr>
            </w:pPr>
          </w:p>
        </w:tc>
        <w:tc>
          <w:tcPr>
            <w:tcW w:w="3936" w:type="dxa"/>
            <w:shd w:val="clear" w:color="auto" w:fill="auto"/>
          </w:tcPr>
          <w:p w14:paraId="2DC82A18" w14:textId="78D7E03D" w:rsidR="00952503" w:rsidRPr="008E733C" w:rsidRDefault="00952503">
            <w:pPr>
              <w:spacing w:line="276" w:lineRule="auto"/>
              <w:rPr>
                <w:rFonts w:cs="Arial"/>
                <w:sz w:val="20"/>
                <w:lang w:val="cs-CZ"/>
              </w:rPr>
            </w:pPr>
            <w:r w:rsidRPr="008E733C">
              <w:rPr>
                <w:rFonts w:cs="Arial"/>
                <w:sz w:val="20"/>
                <w:lang w:val="cs-CZ"/>
              </w:rPr>
              <w:t>prokurista</w:t>
            </w:r>
          </w:p>
        </w:tc>
        <w:tc>
          <w:tcPr>
            <w:tcW w:w="3905" w:type="dxa"/>
            <w:shd w:val="clear" w:color="auto" w:fill="auto"/>
          </w:tcPr>
          <w:p w14:paraId="2DC82A19" w14:textId="77777777" w:rsidR="00952503" w:rsidRPr="008E733C" w:rsidRDefault="00952503">
            <w:pPr>
              <w:spacing w:line="276" w:lineRule="auto"/>
              <w:rPr>
                <w:rFonts w:cs="Arial"/>
                <w:sz w:val="20"/>
                <w:lang w:val="cs-CZ"/>
              </w:rPr>
            </w:pPr>
            <w:r>
              <w:rPr>
                <w:rFonts w:cs="Arial"/>
                <w:sz w:val="20"/>
                <w:lang w:val="cs-CZ"/>
              </w:rPr>
              <w:t>předseda představenstva</w:t>
            </w:r>
          </w:p>
        </w:tc>
      </w:tr>
      <w:tr w:rsidR="00952503" w:rsidRPr="008E733C" w14:paraId="2DC82A1D" w14:textId="77777777" w:rsidTr="00952503">
        <w:trPr>
          <w:jc w:val="center"/>
        </w:trPr>
        <w:tc>
          <w:tcPr>
            <w:tcW w:w="1445" w:type="dxa"/>
          </w:tcPr>
          <w:p w14:paraId="073911AD" w14:textId="77777777" w:rsidR="00952503" w:rsidRPr="008E733C" w:rsidRDefault="00952503">
            <w:pPr>
              <w:spacing w:line="276" w:lineRule="auto"/>
              <w:rPr>
                <w:rFonts w:cs="Arial"/>
                <w:sz w:val="20"/>
                <w:lang w:val="cs-CZ"/>
              </w:rPr>
            </w:pPr>
          </w:p>
        </w:tc>
        <w:tc>
          <w:tcPr>
            <w:tcW w:w="3936" w:type="dxa"/>
            <w:shd w:val="clear" w:color="auto" w:fill="auto"/>
          </w:tcPr>
          <w:p w14:paraId="2DC82A1B" w14:textId="69DE10D8" w:rsidR="00952503" w:rsidRPr="008E733C" w:rsidRDefault="00952503">
            <w:pPr>
              <w:spacing w:line="276" w:lineRule="auto"/>
              <w:rPr>
                <w:rFonts w:cs="Arial"/>
                <w:sz w:val="20"/>
                <w:lang w:val="cs-CZ"/>
              </w:rPr>
            </w:pPr>
          </w:p>
        </w:tc>
        <w:tc>
          <w:tcPr>
            <w:tcW w:w="3905" w:type="dxa"/>
            <w:shd w:val="clear" w:color="auto" w:fill="auto"/>
          </w:tcPr>
          <w:p w14:paraId="2DC82A1C" w14:textId="77777777" w:rsidR="00952503" w:rsidRPr="008E733C" w:rsidRDefault="00952503">
            <w:pPr>
              <w:spacing w:line="276" w:lineRule="auto"/>
              <w:rPr>
                <w:rFonts w:cs="Arial"/>
                <w:sz w:val="20"/>
                <w:lang w:val="cs-CZ"/>
              </w:rPr>
            </w:pPr>
          </w:p>
        </w:tc>
      </w:tr>
      <w:tr w:rsidR="00952503" w:rsidRPr="008E733C" w14:paraId="2DC82A20" w14:textId="77777777" w:rsidTr="00952503">
        <w:trPr>
          <w:jc w:val="center"/>
        </w:trPr>
        <w:tc>
          <w:tcPr>
            <w:tcW w:w="1445" w:type="dxa"/>
          </w:tcPr>
          <w:p w14:paraId="4E250951" w14:textId="77777777" w:rsidR="00952503" w:rsidRPr="008E733C" w:rsidRDefault="00952503">
            <w:pPr>
              <w:spacing w:line="276" w:lineRule="auto"/>
              <w:rPr>
                <w:rFonts w:cs="Arial"/>
                <w:sz w:val="20"/>
                <w:lang w:val="cs-CZ"/>
              </w:rPr>
            </w:pPr>
          </w:p>
        </w:tc>
        <w:tc>
          <w:tcPr>
            <w:tcW w:w="3936" w:type="dxa"/>
            <w:shd w:val="clear" w:color="auto" w:fill="auto"/>
          </w:tcPr>
          <w:p w14:paraId="2A17385D" w14:textId="77777777" w:rsidR="00952503" w:rsidRDefault="00952503">
            <w:pPr>
              <w:spacing w:line="276" w:lineRule="auto"/>
              <w:rPr>
                <w:rFonts w:cs="Arial"/>
                <w:sz w:val="20"/>
                <w:lang w:val="cs-CZ"/>
              </w:rPr>
            </w:pPr>
          </w:p>
          <w:p w14:paraId="65ECCCEF" w14:textId="77777777" w:rsidR="007A7912" w:rsidRDefault="007A7912">
            <w:pPr>
              <w:spacing w:line="276" w:lineRule="auto"/>
              <w:rPr>
                <w:rFonts w:cs="Arial"/>
                <w:sz w:val="20"/>
                <w:lang w:val="cs-CZ"/>
              </w:rPr>
            </w:pPr>
          </w:p>
          <w:p w14:paraId="2DC82A1E" w14:textId="3228467D" w:rsidR="007A7912" w:rsidRPr="008E733C" w:rsidRDefault="007A7912">
            <w:pPr>
              <w:spacing w:line="276" w:lineRule="auto"/>
              <w:rPr>
                <w:rFonts w:cs="Arial"/>
                <w:sz w:val="20"/>
                <w:lang w:val="cs-CZ"/>
              </w:rPr>
            </w:pPr>
          </w:p>
        </w:tc>
        <w:tc>
          <w:tcPr>
            <w:tcW w:w="3905" w:type="dxa"/>
            <w:shd w:val="clear" w:color="auto" w:fill="auto"/>
          </w:tcPr>
          <w:p w14:paraId="2DC82A1F" w14:textId="77777777" w:rsidR="00952503" w:rsidRPr="008E733C" w:rsidRDefault="00952503">
            <w:pPr>
              <w:spacing w:line="276" w:lineRule="auto"/>
              <w:rPr>
                <w:rFonts w:cs="Arial"/>
                <w:sz w:val="20"/>
                <w:lang w:val="cs-CZ"/>
              </w:rPr>
            </w:pPr>
          </w:p>
        </w:tc>
      </w:tr>
      <w:tr w:rsidR="00952503" w:rsidRPr="008E733C" w14:paraId="2DC82A23" w14:textId="77777777" w:rsidTr="00952503">
        <w:trPr>
          <w:jc w:val="center"/>
        </w:trPr>
        <w:tc>
          <w:tcPr>
            <w:tcW w:w="1445" w:type="dxa"/>
          </w:tcPr>
          <w:p w14:paraId="71C49A93" w14:textId="77777777" w:rsidR="00952503" w:rsidRPr="008E733C" w:rsidRDefault="00952503">
            <w:pPr>
              <w:spacing w:line="276" w:lineRule="auto"/>
              <w:rPr>
                <w:rFonts w:cs="Arial"/>
                <w:sz w:val="20"/>
                <w:lang w:val="cs-CZ"/>
              </w:rPr>
            </w:pPr>
          </w:p>
        </w:tc>
        <w:tc>
          <w:tcPr>
            <w:tcW w:w="3936" w:type="dxa"/>
            <w:shd w:val="clear" w:color="auto" w:fill="auto"/>
          </w:tcPr>
          <w:p w14:paraId="2DC82A21" w14:textId="0055AC6E" w:rsidR="00952503" w:rsidRPr="008E733C" w:rsidRDefault="00952503">
            <w:pPr>
              <w:spacing w:line="276" w:lineRule="auto"/>
              <w:rPr>
                <w:rFonts w:cs="Arial"/>
                <w:sz w:val="20"/>
                <w:lang w:val="cs-CZ"/>
              </w:rPr>
            </w:pPr>
          </w:p>
        </w:tc>
        <w:tc>
          <w:tcPr>
            <w:tcW w:w="3905" w:type="dxa"/>
            <w:shd w:val="clear" w:color="auto" w:fill="auto"/>
          </w:tcPr>
          <w:p w14:paraId="2DC82A22" w14:textId="77777777" w:rsidR="00952503" w:rsidRPr="008E733C" w:rsidRDefault="00952503">
            <w:pPr>
              <w:spacing w:line="276" w:lineRule="auto"/>
              <w:rPr>
                <w:rFonts w:cs="Arial"/>
                <w:sz w:val="20"/>
                <w:lang w:val="cs-CZ"/>
              </w:rPr>
            </w:pPr>
          </w:p>
        </w:tc>
      </w:tr>
      <w:tr w:rsidR="00952503" w:rsidRPr="008E733C" w14:paraId="2DC82A26" w14:textId="77777777" w:rsidTr="00952503">
        <w:trPr>
          <w:jc w:val="center"/>
        </w:trPr>
        <w:tc>
          <w:tcPr>
            <w:tcW w:w="1445" w:type="dxa"/>
          </w:tcPr>
          <w:p w14:paraId="1896E003" w14:textId="77777777" w:rsidR="00952503" w:rsidRPr="008E733C" w:rsidRDefault="00952503">
            <w:pPr>
              <w:spacing w:line="276" w:lineRule="auto"/>
              <w:rPr>
                <w:rFonts w:cs="Arial"/>
                <w:sz w:val="20"/>
                <w:lang w:val="cs-CZ"/>
              </w:rPr>
            </w:pPr>
          </w:p>
        </w:tc>
        <w:tc>
          <w:tcPr>
            <w:tcW w:w="3936" w:type="dxa"/>
            <w:shd w:val="clear" w:color="auto" w:fill="auto"/>
          </w:tcPr>
          <w:p w14:paraId="2DC82A24" w14:textId="5E5C5E34" w:rsidR="00952503" w:rsidRPr="008E733C" w:rsidRDefault="00952503">
            <w:pPr>
              <w:spacing w:line="276" w:lineRule="auto"/>
              <w:rPr>
                <w:rFonts w:cs="Arial"/>
                <w:sz w:val="20"/>
                <w:lang w:val="cs-CZ"/>
              </w:rPr>
            </w:pPr>
            <w:r w:rsidRPr="008E733C">
              <w:rPr>
                <w:rFonts w:cs="Arial"/>
                <w:sz w:val="20"/>
                <w:lang w:val="cs-CZ"/>
              </w:rPr>
              <w:t>_______________________________</w:t>
            </w:r>
          </w:p>
        </w:tc>
        <w:tc>
          <w:tcPr>
            <w:tcW w:w="3905" w:type="dxa"/>
            <w:shd w:val="clear" w:color="auto" w:fill="auto"/>
          </w:tcPr>
          <w:p w14:paraId="2DC82A25" w14:textId="77777777" w:rsidR="00952503" w:rsidRPr="008E733C" w:rsidRDefault="00952503" w:rsidP="00D20D3A">
            <w:pPr>
              <w:spacing w:line="276" w:lineRule="auto"/>
              <w:rPr>
                <w:rFonts w:cs="Arial"/>
                <w:sz w:val="20"/>
                <w:lang w:val="cs-CZ"/>
              </w:rPr>
            </w:pPr>
            <w:r w:rsidRPr="008E733C">
              <w:rPr>
                <w:rFonts w:cs="Arial"/>
                <w:sz w:val="20"/>
                <w:lang w:val="cs-CZ"/>
              </w:rPr>
              <w:t>_______________________________</w:t>
            </w:r>
          </w:p>
        </w:tc>
      </w:tr>
      <w:tr w:rsidR="00952503" w:rsidRPr="008E733C" w14:paraId="2DC82A29" w14:textId="77777777" w:rsidTr="00952503">
        <w:trPr>
          <w:jc w:val="center"/>
        </w:trPr>
        <w:tc>
          <w:tcPr>
            <w:tcW w:w="1445" w:type="dxa"/>
          </w:tcPr>
          <w:p w14:paraId="7652DB07" w14:textId="77777777" w:rsidR="00952503" w:rsidRDefault="00952503">
            <w:pPr>
              <w:spacing w:line="276" w:lineRule="auto"/>
              <w:rPr>
                <w:rFonts w:cs="Arial"/>
                <w:sz w:val="20"/>
                <w:lang w:val="cs-CZ"/>
              </w:rPr>
            </w:pPr>
          </w:p>
        </w:tc>
        <w:tc>
          <w:tcPr>
            <w:tcW w:w="3936" w:type="dxa"/>
            <w:shd w:val="clear" w:color="auto" w:fill="auto"/>
          </w:tcPr>
          <w:p w14:paraId="2DC82A27" w14:textId="244B42EA" w:rsidR="00952503" w:rsidRPr="008E733C" w:rsidRDefault="00952503">
            <w:pPr>
              <w:spacing w:line="276" w:lineRule="auto"/>
              <w:rPr>
                <w:rFonts w:cs="Arial"/>
                <w:sz w:val="20"/>
                <w:lang w:val="cs-CZ"/>
              </w:rPr>
            </w:pPr>
            <w:r>
              <w:rPr>
                <w:rFonts w:cs="Arial"/>
                <w:sz w:val="20"/>
                <w:lang w:val="cs-CZ"/>
              </w:rPr>
              <w:t>Martin Kučera</w:t>
            </w:r>
          </w:p>
        </w:tc>
        <w:tc>
          <w:tcPr>
            <w:tcW w:w="3905" w:type="dxa"/>
            <w:shd w:val="clear" w:color="auto" w:fill="auto"/>
          </w:tcPr>
          <w:p w14:paraId="2DC82A28" w14:textId="77777777" w:rsidR="00952503" w:rsidRPr="008E733C" w:rsidRDefault="00952503" w:rsidP="00D20D3A">
            <w:pPr>
              <w:spacing w:line="276" w:lineRule="auto"/>
              <w:rPr>
                <w:rFonts w:cs="Arial"/>
                <w:sz w:val="20"/>
                <w:lang w:val="cs-CZ"/>
              </w:rPr>
            </w:pPr>
            <w:r>
              <w:rPr>
                <w:rFonts w:cs="Arial"/>
                <w:sz w:val="20"/>
                <w:lang w:val="cs-CZ"/>
              </w:rPr>
              <w:t>Ing. et Ing. Imrich Kohút</w:t>
            </w:r>
          </w:p>
        </w:tc>
      </w:tr>
      <w:tr w:rsidR="00952503" w:rsidRPr="008E733C" w14:paraId="2DC82A2C" w14:textId="77777777" w:rsidTr="00952503">
        <w:trPr>
          <w:jc w:val="center"/>
        </w:trPr>
        <w:tc>
          <w:tcPr>
            <w:tcW w:w="1445" w:type="dxa"/>
          </w:tcPr>
          <w:p w14:paraId="7DACA78E" w14:textId="77777777" w:rsidR="00952503" w:rsidRPr="008E733C" w:rsidRDefault="00952503">
            <w:pPr>
              <w:spacing w:line="276" w:lineRule="auto"/>
              <w:rPr>
                <w:rFonts w:cs="Arial"/>
                <w:sz w:val="20"/>
                <w:lang w:val="cs-CZ"/>
              </w:rPr>
            </w:pPr>
          </w:p>
        </w:tc>
        <w:tc>
          <w:tcPr>
            <w:tcW w:w="3936" w:type="dxa"/>
            <w:shd w:val="clear" w:color="auto" w:fill="auto"/>
          </w:tcPr>
          <w:p w14:paraId="2DC82A2A" w14:textId="03661127" w:rsidR="00952503" w:rsidRPr="008E733C" w:rsidRDefault="00952503">
            <w:pPr>
              <w:spacing w:line="276" w:lineRule="auto"/>
              <w:rPr>
                <w:rFonts w:cs="Arial"/>
                <w:sz w:val="20"/>
                <w:lang w:val="cs-CZ"/>
              </w:rPr>
            </w:pPr>
            <w:r w:rsidRPr="008E733C">
              <w:rPr>
                <w:rFonts w:cs="Arial"/>
                <w:sz w:val="20"/>
                <w:lang w:val="cs-CZ"/>
              </w:rPr>
              <w:t>prokurista</w:t>
            </w:r>
          </w:p>
        </w:tc>
        <w:tc>
          <w:tcPr>
            <w:tcW w:w="3905" w:type="dxa"/>
            <w:shd w:val="clear" w:color="auto" w:fill="auto"/>
          </w:tcPr>
          <w:p w14:paraId="2DC82A2B" w14:textId="4ED49172" w:rsidR="00952503" w:rsidRPr="008E733C" w:rsidRDefault="00952503" w:rsidP="00076EBE">
            <w:pPr>
              <w:spacing w:line="276" w:lineRule="auto"/>
              <w:rPr>
                <w:rFonts w:cs="Arial"/>
                <w:sz w:val="20"/>
                <w:lang w:val="cs-CZ"/>
              </w:rPr>
            </w:pPr>
            <w:r>
              <w:rPr>
                <w:rFonts w:cs="Arial"/>
                <w:sz w:val="20"/>
                <w:lang w:val="cs-CZ"/>
              </w:rPr>
              <w:t>člen představenstva</w:t>
            </w:r>
          </w:p>
        </w:tc>
      </w:tr>
      <w:tr w:rsidR="00952503" w:rsidRPr="008E733C" w14:paraId="43BA9B3F" w14:textId="77777777" w:rsidTr="00952503">
        <w:trPr>
          <w:jc w:val="center"/>
        </w:trPr>
        <w:tc>
          <w:tcPr>
            <w:tcW w:w="1445" w:type="dxa"/>
          </w:tcPr>
          <w:p w14:paraId="0D0E740F" w14:textId="77777777" w:rsidR="00952503" w:rsidRDefault="00952503">
            <w:pPr>
              <w:spacing w:line="276" w:lineRule="auto"/>
              <w:rPr>
                <w:rFonts w:cs="Arial"/>
                <w:sz w:val="20"/>
                <w:lang w:val="cs-CZ"/>
              </w:rPr>
            </w:pPr>
          </w:p>
        </w:tc>
        <w:tc>
          <w:tcPr>
            <w:tcW w:w="3936" w:type="dxa"/>
            <w:shd w:val="clear" w:color="auto" w:fill="auto"/>
          </w:tcPr>
          <w:p w14:paraId="1B3DDB16" w14:textId="57708ABE" w:rsidR="00952503" w:rsidRPr="008E733C" w:rsidRDefault="00952503">
            <w:pPr>
              <w:spacing w:line="276" w:lineRule="auto"/>
              <w:rPr>
                <w:rFonts w:cs="Arial"/>
                <w:sz w:val="20"/>
                <w:lang w:val="cs-CZ"/>
              </w:rPr>
            </w:pPr>
          </w:p>
        </w:tc>
        <w:tc>
          <w:tcPr>
            <w:tcW w:w="3905" w:type="dxa"/>
            <w:shd w:val="clear" w:color="auto" w:fill="auto"/>
          </w:tcPr>
          <w:p w14:paraId="2F0A931D" w14:textId="77777777" w:rsidR="00952503" w:rsidRDefault="00952503" w:rsidP="00D20D3A">
            <w:pPr>
              <w:spacing w:line="276" w:lineRule="auto"/>
              <w:rPr>
                <w:rFonts w:cs="Arial"/>
                <w:sz w:val="20"/>
                <w:lang w:val="cs-CZ"/>
              </w:rPr>
            </w:pPr>
          </w:p>
        </w:tc>
      </w:tr>
    </w:tbl>
    <w:p w14:paraId="2DC82A2D" w14:textId="77777777" w:rsidR="00711300" w:rsidRDefault="00711300" w:rsidP="006D21E9">
      <w:pPr>
        <w:pStyle w:val="Regards"/>
        <w:spacing w:after="200" w:line="264" w:lineRule="auto"/>
        <w:jc w:val="both"/>
        <w:outlineLvl w:val="0"/>
        <w:rPr>
          <w:rFonts w:cs="Arial"/>
          <w:sz w:val="20"/>
          <w:lang w:val="cs-CZ"/>
        </w:rPr>
      </w:pPr>
    </w:p>
    <w:p w14:paraId="48EC4362" w14:textId="77777777" w:rsidR="008102C5" w:rsidRDefault="008102C5" w:rsidP="006D21E9">
      <w:pPr>
        <w:pStyle w:val="Regards"/>
        <w:spacing w:after="200" w:line="264" w:lineRule="auto"/>
        <w:jc w:val="both"/>
        <w:outlineLvl w:val="0"/>
        <w:rPr>
          <w:rFonts w:cs="Arial"/>
          <w:sz w:val="20"/>
          <w:lang w:val="cs-CZ"/>
        </w:rPr>
      </w:pPr>
    </w:p>
    <w:p w14:paraId="37521661" w14:textId="77777777" w:rsidR="008102C5" w:rsidRDefault="008102C5" w:rsidP="006D21E9">
      <w:pPr>
        <w:pStyle w:val="Regards"/>
        <w:spacing w:after="200" w:line="264" w:lineRule="auto"/>
        <w:jc w:val="both"/>
        <w:outlineLvl w:val="0"/>
        <w:rPr>
          <w:rFonts w:cs="Arial"/>
          <w:sz w:val="20"/>
          <w:lang w:val="cs-CZ"/>
        </w:rPr>
      </w:pPr>
    </w:p>
    <w:p w14:paraId="74EAF607" w14:textId="77777777" w:rsidR="008102C5" w:rsidRDefault="008102C5" w:rsidP="006D21E9">
      <w:pPr>
        <w:pStyle w:val="Regards"/>
        <w:spacing w:after="200" w:line="264" w:lineRule="auto"/>
        <w:jc w:val="both"/>
        <w:outlineLvl w:val="0"/>
        <w:rPr>
          <w:rFonts w:cs="Arial"/>
          <w:sz w:val="20"/>
          <w:lang w:val="cs-CZ"/>
        </w:rPr>
      </w:pPr>
    </w:p>
    <w:p w14:paraId="4F0EA235" w14:textId="77777777" w:rsidR="008102C5" w:rsidRDefault="008102C5" w:rsidP="006D21E9">
      <w:pPr>
        <w:pStyle w:val="Regards"/>
        <w:spacing w:after="200" w:line="264" w:lineRule="auto"/>
        <w:jc w:val="both"/>
        <w:outlineLvl w:val="0"/>
        <w:rPr>
          <w:rFonts w:cs="Arial"/>
          <w:sz w:val="20"/>
          <w:lang w:val="cs-CZ"/>
        </w:rPr>
      </w:pPr>
    </w:p>
    <w:p w14:paraId="4769C949" w14:textId="77777777" w:rsidR="008102C5" w:rsidRDefault="008102C5" w:rsidP="006D21E9">
      <w:pPr>
        <w:pStyle w:val="Regards"/>
        <w:spacing w:after="200" w:line="264" w:lineRule="auto"/>
        <w:jc w:val="both"/>
        <w:outlineLvl w:val="0"/>
        <w:rPr>
          <w:rFonts w:cs="Arial"/>
          <w:sz w:val="20"/>
          <w:lang w:val="cs-CZ"/>
        </w:rPr>
      </w:pPr>
    </w:p>
    <w:p w14:paraId="1CE9D133" w14:textId="77777777" w:rsidR="008102C5" w:rsidRDefault="008102C5" w:rsidP="006D21E9">
      <w:pPr>
        <w:pStyle w:val="Regards"/>
        <w:spacing w:after="200" w:line="264" w:lineRule="auto"/>
        <w:jc w:val="both"/>
        <w:outlineLvl w:val="0"/>
        <w:rPr>
          <w:rFonts w:cs="Arial"/>
          <w:sz w:val="20"/>
          <w:lang w:val="cs-CZ"/>
        </w:rPr>
      </w:pPr>
    </w:p>
    <w:p w14:paraId="3BA4A388" w14:textId="77777777" w:rsidR="008102C5" w:rsidRDefault="008102C5" w:rsidP="006D21E9">
      <w:pPr>
        <w:pStyle w:val="Regards"/>
        <w:spacing w:after="200" w:line="264" w:lineRule="auto"/>
        <w:jc w:val="both"/>
        <w:outlineLvl w:val="0"/>
        <w:rPr>
          <w:rFonts w:cs="Arial"/>
          <w:sz w:val="20"/>
          <w:lang w:val="cs-CZ"/>
        </w:rPr>
      </w:pPr>
    </w:p>
    <w:p w14:paraId="6194376C" w14:textId="77777777" w:rsidR="008102C5" w:rsidRDefault="008102C5" w:rsidP="006D21E9">
      <w:pPr>
        <w:pStyle w:val="Regards"/>
        <w:spacing w:after="200" w:line="264" w:lineRule="auto"/>
        <w:jc w:val="both"/>
        <w:outlineLvl w:val="0"/>
        <w:rPr>
          <w:rFonts w:cs="Arial"/>
          <w:sz w:val="20"/>
          <w:lang w:val="cs-CZ"/>
        </w:rPr>
      </w:pPr>
    </w:p>
    <w:p w14:paraId="56FD5DCC" w14:textId="77777777" w:rsidR="008102C5" w:rsidRDefault="008102C5" w:rsidP="006D21E9">
      <w:pPr>
        <w:pStyle w:val="Regards"/>
        <w:spacing w:after="200" w:line="264" w:lineRule="auto"/>
        <w:jc w:val="both"/>
        <w:outlineLvl w:val="0"/>
        <w:rPr>
          <w:rFonts w:cs="Arial"/>
          <w:sz w:val="20"/>
          <w:lang w:val="cs-CZ"/>
        </w:rPr>
      </w:pPr>
    </w:p>
    <w:p w14:paraId="5092CDCE" w14:textId="692C0EAD" w:rsidR="008102C5" w:rsidRDefault="00487987" w:rsidP="006D21E9">
      <w:pPr>
        <w:pStyle w:val="Regards"/>
        <w:spacing w:after="200" w:line="264" w:lineRule="auto"/>
        <w:jc w:val="both"/>
        <w:outlineLvl w:val="0"/>
        <w:rPr>
          <w:rFonts w:cs="Arial"/>
          <w:sz w:val="20"/>
          <w:lang w:val="cs-CZ"/>
        </w:rPr>
      </w:pPr>
      <w:r>
        <w:rPr>
          <w:rFonts w:cs="Arial"/>
          <w:sz w:val="20"/>
          <w:lang w:val="cs-CZ"/>
        </w:rPr>
        <w:lastRenderedPageBreak/>
        <w:t>Příloha č.1 – seznam přístrojů</w:t>
      </w:r>
    </w:p>
    <w:p w14:paraId="113995E2" w14:textId="4C5733DC" w:rsidR="008102C5" w:rsidRPr="008E733C" w:rsidRDefault="00CD30F3" w:rsidP="006D21E9">
      <w:pPr>
        <w:pStyle w:val="Regards"/>
        <w:spacing w:after="200" w:line="264" w:lineRule="auto"/>
        <w:jc w:val="both"/>
        <w:outlineLvl w:val="0"/>
        <w:rPr>
          <w:rFonts w:cs="Arial"/>
          <w:sz w:val="20"/>
          <w:lang w:val="cs-CZ"/>
        </w:rPr>
      </w:pPr>
      <w:r w:rsidRPr="00CD30F3">
        <w:rPr>
          <w:noProof/>
          <w:lang w:val="cs-CZ" w:eastAsia="cs-CZ"/>
        </w:rPr>
        <w:drawing>
          <wp:inline distT="0" distB="0" distL="0" distR="0" wp14:anchorId="1AF2D3E3" wp14:editId="0A0F7BAC">
            <wp:extent cx="6048375" cy="7933396"/>
            <wp:effectExtent l="0" t="0" r="0" b="0"/>
            <wp:docPr id="1834325460"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8375" cy="7933396"/>
                    </a:xfrm>
                    <a:prstGeom prst="rect">
                      <a:avLst/>
                    </a:prstGeom>
                    <a:noFill/>
                    <a:ln>
                      <a:noFill/>
                    </a:ln>
                  </pic:spPr>
                </pic:pic>
              </a:graphicData>
            </a:graphic>
          </wp:inline>
        </w:drawing>
      </w:r>
      <w:bookmarkStart w:id="2" w:name="_GoBack"/>
      <w:bookmarkEnd w:id="2"/>
    </w:p>
    <w:p w14:paraId="2DC82A2E" w14:textId="5A149D14" w:rsidR="005C4919" w:rsidRPr="008E733C" w:rsidRDefault="0032161C" w:rsidP="006D21E9">
      <w:pPr>
        <w:spacing w:after="200" w:line="264" w:lineRule="auto"/>
        <w:jc w:val="both"/>
        <w:rPr>
          <w:rFonts w:cs="Arial"/>
          <w:sz w:val="20"/>
          <w:lang w:val="cs-CZ"/>
        </w:rPr>
        <w:sectPr w:rsidR="005C4919" w:rsidRPr="008E733C" w:rsidSect="007A7912">
          <w:headerReference w:type="default" r:id="rId9"/>
          <w:footerReference w:type="default" r:id="rId10"/>
          <w:headerReference w:type="first" r:id="rId11"/>
          <w:pgSz w:w="11906" w:h="16838"/>
          <w:pgMar w:top="1440" w:right="1080" w:bottom="1440" w:left="1080" w:header="709" w:footer="454" w:gutter="0"/>
          <w:cols w:space="708"/>
          <w:docGrid w:linePitch="299"/>
        </w:sectPr>
      </w:pPr>
      <w:r>
        <w:rPr>
          <w:rFonts w:cs="Arial"/>
          <w:sz w:val="20"/>
          <w:lang w:val="cs-CZ"/>
        </w:rPr>
        <w:t xml:space="preserve"> </w:t>
      </w:r>
    </w:p>
    <w:p w14:paraId="2DC82A2F" w14:textId="007F77F6" w:rsidR="00157777" w:rsidRPr="008E733C" w:rsidRDefault="00157777" w:rsidP="00416B91">
      <w:pPr>
        <w:pStyle w:val="Anrede1"/>
        <w:spacing w:after="200" w:line="264" w:lineRule="auto"/>
        <w:ind w:left="284"/>
        <w:jc w:val="both"/>
        <w:rPr>
          <w:rFonts w:cs="Arial"/>
          <w:sz w:val="20"/>
          <w:lang w:val="cs-CZ"/>
        </w:rPr>
      </w:pPr>
    </w:p>
    <w:sectPr w:rsidR="00157777" w:rsidRPr="008E733C" w:rsidSect="008E733C">
      <w:footerReference w:type="default" r:id="rId12"/>
      <w:type w:val="continuous"/>
      <w:pgSz w:w="11906" w:h="16838"/>
      <w:pgMar w:top="1985" w:right="1134" w:bottom="709" w:left="1134" w:header="709" w:footer="51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29A14" w14:textId="77777777" w:rsidR="001F5D3F" w:rsidRDefault="001F5D3F">
      <w:r>
        <w:separator/>
      </w:r>
    </w:p>
  </w:endnote>
  <w:endnote w:type="continuationSeparator" w:id="0">
    <w:p w14:paraId="300C8AE5" w14:textId="77777777" w:rsidR="001F5D3F" w:rsidRDefault="001F5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783060"/>
      <w:docPartObj>
        <w:docPartGallery w:val="Page Numbers (Bottom of Page)"/>
        <w:docPartUnique/>
      </w:docPartObj>
    </w:sdtPr>
    <w:sdtEndPr/>
    <w:sdtContent>
      <w:p w14:paraId="12AD4197" w14:textId="3611D14D" w:rsidR="004557A4" w:rsidRDefault="004557A4">
        <w:pPr>
          <w:pStyle w:val="Zpat"/>
          <w:jc w:val="center"/>
        </w:pPr>
        <w:r>
          <w:fldChar w:fldCharType="begin"/>
        </w:r>
        <w:r>
          <w:instrText>PAGE   \* MERGEFORMAT</w:instrText>
        </w:r>
        <w:r>
          <w:fldChar w:fldCharType="separate"/>
        </w:r>
        <w:r w:rsidR="009E50E7" w:rsidRPr="009E50E7">
          <w:rPr>
            <w:noProof/>
            <w:lang w:val="cs-CZ"/>
          </w:rPr>
          <w:t>7</w:t>
        </w:r>
        <w:r>
          <w:fldChar w:fldCharType="end"/>
        </w:r>
      </w:p>
    </w:sdtContent>
  </w:sdt>
  <w:p w14:paraId="708B33FC" w14:textId="77777777" w:rsidR="004557A4" w:rsidRDefault="004557A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82A3A" w14:textId="77777777" w:rsidR="000749E9" w:rsidRPr="000749E9" w:rsidRDefault="000749E9" w:rsidP="000749E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DEEF8B" w14:textId="77777777" w:rsidR="001F5D3F" w:rsidRDefault="001F5D3F">
      <w:r>
        <w:separator/>
      </w:r>
    </w:p>
  </w:footnote>
  <w:footnote w:type="continuationSeparator" w:id="0">
    <w:p w14:paraId="766A8BA6" w14:textId="77777777" w:rsidR="001F5D3F" w:rsidRDefault="001F5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82A34" w14:textId="77777777" w:rsidR="007137CE" w:rsidRDefault="00B2243D" w:rsidP="00155414">
    <w:pPr>
      <w:pStyle w:val="Zhlav"/>
      <w:jc w:val="center"/>
    </w:pPr>
    <w:r>
      <w:rPr>
        <w:noProof/>
        <w:lang w:val="cs-CZ" w:eastAsia="cs-CZ"/>
      </w:rPr>
      <w:drawing>
        <wp:inline distT="0" distB="0" distL="0" distR="0" wp14:anchorId="2DC82A3B" wp14:editId="2DC82A3C">
          <wp:extent cx="1979930" cy="511810"/>
          <wp:effectExtent l="19050" t="0" r="1270" b="0"/>
          <wp:docPr id="1462083921"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3"/>
                  <pic:cNvPicPr>
                    <a:picLocks noChangeAspect="1" noChangeArrowheads="1"/>
                  </pic:cNvPicPr>
                </pic:nvPicPr>
                <pic:blipFill>
                  <a:blip r:embed="rId1"/>
                  <a:srcRect/>
                  <a:stretch>
                    <a:fillRect/>
                  </a:stretch>
                </pic:blipFill>
                <pic:spPr bwMode="auto">
                  <a:xfrm>
                    <a:off x="0" y="0"/>
                    <a:ext cx="1979930" cy="51181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82A39" w14:textId="4A5737C7" w:rsidR="006642A4" w:rsidRPr="006642A4" w:rsidRDefault="006642A4" w:rsidP="006A5901">
    <w:pPr>
      <w:pStyle w:val="Zhlav"/>
      <w:jc w:val="center"/>
      <w:rPr>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C4BA0"/>
    <w:multiLevelType w:val="hybridMultilevel"/>
    <w:tmpl w:val="67DCC360"/>
    <w:lvl w:ilvl="0" w:tplc="C6E85BF6">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BD2416"/>
    <w:multiLevelType w:val="multilevel"/>
    <w:tmpl w:val="54EC79B6"/>
    <w:lvl w:ilvl="0">
      <w:start w:val="1"/>
      <w:numFmt w:val="decimal"/>
      <w:lvlText w:val="%1"/>
      <w:lvlJc w:val="left"/>
      <w:pPr>
        <w:ind w:left="705" w:hanging="705"/>
      </w:pPr>
      <w:rPr>
        <w:rFonts w:hint="default"/>
      </w:rPr>
    </w:lvl>
    <w:lvl w:ilvl="1">
      <w:start w:val="4"/>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42031FD"/>
    <w:multiLevelType w:val="hybridMultilevel"/>
    <w:tmpl w:val="DB32890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478A3A70"/>
    <w:multiLevelType w:val="hybridMultilevel"/>
    <w:tmpl w:val="CF3839E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4D310ED1"/>
    <w:multiLevelType w:val="hybridMultilevel"/>
    <w:tmpl w:val="7610B61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7D7F34D8"/>
    <w:multiLevelType w:val="multilevel"/>
    <w:tmpl w:val="30A6E10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B19"/>
    <w:rsid w:val="0000305C"/>
    <w:rsid w:val="0003734F"/>
    <w:rsid w:val="00046175"/>
    <w:rsid w:val="00061FB2"/>
    <w:rsid w:val="000749E9"/>
    <w:rsid w:val="00076EBE"/>
    <w:rsid w:val="000D5EE8"/>
    <w:rsid w:val="000E5D33"/>
    <w:rsid w:val="000F746C"/>
    <w:rsid w:val="00107739"/>
    <w:rsid w:val="001137EC"/>
    <w:rsid w:val="00123CE1"/>
    <w:rsid w:val="0013111F"/>
    <w:rsid w:val="00136B6E"/>
    <w:rsid w:val="00141704"/>
    <w:rsid w:val="00141A13"/>
    <w:rsid w:val="00145E4C"/>
    <w:rsid w:val="00155414"/>
    <w:rsid w:val="00157777"/>
    <w:rsid w:val="00171981"/>
    <w:rsid w:val="00182904"/>
    <w:rsid w:val="00190045"/>
    <w:rsid w:val="001B6908"/>
    <w:rsid w:val="001D361E"/>
    <w:rsid w:val="001D3751"/>
    <w:rsid w:val="001D699C"/>
    <w:rsid w:val="001E780B"/>
    <w:rsid w:val="001F5D3F"/>
    <w:rsid w:val="0021049E"/>
    <w:rsid w:val="0021672F"/>
    <w:rsid w:val="00224755"/>
    <w:rsid w:val="00230EB4"/>
    <w:rsid w:val="0023771E"/>
    <w:rsid w:val="00241FF0"/>
    <w:rsid w:val="00254B4F"/>
    <w:rsid w:val="0025616D"/>
    <w:rsid w:val="002565E4"/>
    <w:rsid w:val="00290264"/>
    <w:rsid w:val="00294FE9"/>
    <w:rsid w:val="002B2419"/>
    <w:rsid w:val="002B538D"/>
    <w:rsid w:val="002D32F5"/>
    <w:rsid w:val="002D51FA"/>
    <w:rsid w:val="002E3536"/>
    <w:rsid w:val="002F0766"/>
    <w:rsid w:val="002F2279"/>
    <w:rsid w:val="00320A3A"/>
    <w:rsid w:val="0032161C"/>
    <w:rsid w:val="00343BEC"/>
    <w:rsid w:val="00350C55"/>
    <w:rsid w:val="0036275B"/>
    <w:rsid w:val="00377B99"/>
    <w:rsid w:val="003A7C1A"/>
    <w:rsid w:val="003E3C4C"/>
    <w:rsid w:val="003E5D06"/>
    <w:rsid w:val="003E659D"/>
    <w:rsid w:val="00410F8C"/>
    <w:rsid w:val="00413530"/>
    <w:rsid w:val="00416B91"/>
    <w:rsid w:val="00424596"/>
    <w:rsid w:val="004329E2"/>
    <w:rsid w:val="004557A4"/>
    <w:rsid w:val="00456284"/>
    <w:rsid w:val="00464369"/>
    <w:rsid w:val="0047112E"/>
    <w:rsid w:val="00473209"/>
    <w:rsid w:val="00487987"/>
    <w:rsid w:val="00487FFA"/>
    <w:rsid w:val="004A1727"/>
    <w:rsid w:val="004B0735"/>
    <w:rsid w:val="004B0BBA"/>
    <w:rsid w:val="004B5299"/>
    <w:rsid w:val="004D61A1"/>
    <w:rsid w:val="004E6378"/>
    <w:rsid w:val="004F3C22"/>
    <w:rsid w:val="00512FB0"/>
    <w:rsid w:val="005152A6"/>
    <w:rsid w:val="00516267"/>
    <w:rsid w:val="00530F54"/>
    <w:rsid w:val="00556587"/>
    <w:rsid w:val="0055678B"/>
    <w:rsid w:val="005643C9"/>
    <w:rsid w:val="00576F04"/>
    <w:rsid w:val="005770F8"/>
    <w:rsid w:val="00597930"/>
    <w:rsid w:val="005A62FC"/>
    <w:rsid w:val="005C4919"/>
    <w:rsid w:val="005E1CCE"/>
    <w:rsid w:val="00602055"/>
    <w:rsid w:val="00623A26"/>
    <w:rsid w:val="00635B12"/>
    <w:rsid w:val="00636147"/>
    <w:rsid w:val="00636334"/>
    <w:rsid w:val="00641799"/>
    <w:rsid w:val="006642A4"/>
    <w:rsid w:val="00665578"/>
    <w:rsid w:val="0066711E"/>
    <w:rsid w:val="00680457"/>
    <w:rsid w:val="00681334"/>
    <w:rsid w:val="00682212"/>
    <w:rsid w:val="00690CE9"/>
    <w:rsid w:val="006A10D6"/>
    <w:rsid w:val="006A1912"/>
    <w:rsid w:val="006A3EDC"/>
    <w:rsid w:val="006A5901"/>
    <w:rsid w:val="006B4901"/>
    <w:rsid w:val="006D21E9"/>
    <w:rsid w:val="006E1B46"/>
    <w:rsid w:val="006E5131"/>
    <w:rsid w:val="006E7F18"/>
    <w:rsid w:val="0070783D"/>
    <w:rsid w:val="00707A96"/>
    <w:rsid w:val="00711300"/>
    <w:rsid w:val="007137CE"/>
    <w:rsid w:val="00715C9E"/>
    <w:rsid w:val="00731DC7"/>
    <w:rsid w:val="00736145"/>
    <w:rsid w:val="00756EBA"/>
    <w:rsid w:val="00761A79"/>
    <w:rsid w:val="007921B0"/>
    <w:rsid w:val="007A7912"/>
    <w:rsid w:val="007D68A6"/>
    <w:rsid w:val="007E162A"/>
    <w:rsid w:val="007E259C"/>
    <w:rsid w:val="007E73AF"/>
    <w:rsid w:val="00805687"/>
    <w:rsid w:val="008102C5"/>
    <w:rsid w:val="0082187E"/>
    <w:rsid w:val="00842EE1"/>
    <w:rsid w:val="0084636E"/>
    <w:rsid w:val="00853B0C"/>
    <w:rsid w:val="008A51BC"/>
    <w:rsid w:val="008B22A4"/>
    <w:rsid w:val="008B2601"/>
    <w:rsid w:val="008C0321"/>
    <w:rsid w:val="008C3E9C"/>
    <w:rsid w:val="008E733C"/>
    <w:rsid w:val="009063EE"/>
    <w:rsid w:val="00917333"/>
    <w:rsid w:val="0093264A"/>
    <w:rsid w:val="00933BB9"/>
    <w:rsid w:val="00945462"/>
    <w:rsid w:val="00952503"/>
    <w:rsid w:val="00955F90"/>
    <w:rsid w:val="00971EFD"/>
    <w:rsid w:val="00990963"/>
    <w:rsid w:val="00996661"/>
    <w:rsid w:val="009A27E4"/>
    <w:rsid w:val="009A539E"/>
    <w:rsid w:val="009A7AB7"/>
    <w:rsid w:val="009B0115"/>
    <w:rsid w:val="009C462A"/>
    <w:rsid w:val="009C5C4E"/>
    <w:rsid w:val="009E0F65"/>
    <w:rsid w:val="009E50E7"/>
    <w:rsid w:val="009F026D"/>
    <w:rsid w:val="00A0425A"/>
    <w:rsid w:val="00A15191"/>
    <w:rsid w:val="00A476EB"/>
    <w:rsid w:val="00A571B1"/>
    <w:rsid w:val="00A62BBA"/>
    <w:rsid w:val="00AA7683"/>
    <w:rsid w:val="00AB4322"/>
    <w:rsid w:val="00AC4891"/>
    <w:rsid w:val="00AC5065"/>
    <w:rsid w:val="00AC6D26"/>
    <w:rsid w:val="00AD24BF"/>
    <w:rsid w:val="00AE5385"/>
    <w:rsid w:val="00B02ABA"/>
    <w:rsid w:val="00B03A88"/>
    <w:rsid w:val="00B04407"/>
    <w:rsid w:val="00B17264"/>
    <w:rsid w:val="00B2243D"/>
    <w:rsid w:val="00B26241"/>
    <w:rsid w:val="00B31CCD"/>
    <w:rsid w:val="00B40B38"/>
    <w:rsid w:val="00B5014E"/>
    <w:rsid w:val="00B854D5"/>
    <w:rsid w:val="00B92EC6"/>
    <w:rsid w:val="00BB5FB6"/>
    <w:rsid w:val="00BC454F"/>
    <w:rsid w:val="00BD0EC2"/>
    <w:rsid w:val="00BD2677"/>
    <w:rsid w:val="00BE72B0"/>
    <w:rsid w:val="00C1211D"/>
    <w:rsid w:val="00C1471F"/>
    <w:rsid w:val="00C155B8"/>
    <w:rsid w:val="00C23E63"/>
    <w:rsid w:val="00C30F21"/>
    <w:rsid w:val="00C314FA"/>
    <w:rsid w:val="00C640FD"/>
    <w:rsid w:val="00C72242"/>
    <w:rsid w:val="00C74095"/>
    <w:rsid w:val="00C76BE9"/>
    <w:rsid w:val="00C822EE"/>
    <w:rsid w:val="00C91960"/>
    <w:rsid w:val="00CD1ABC"/>
    <w:rsid w:val="00CD30F3"/>
    <w:rsid w:val="00CF37F1"/>
    <w:rsid w:val="00CF6BA1"/>
    <w:rsid w:val="00D00CA7"/>
    <w:rsid w:val="00D10449"/>
    <w:rsid w:val="00D56621"/>
    <w:rsid w:val="00D56FB6"/>
    <w:rsid w:val="00D6277C"/>
    <w:rsid w:val="00D8339D"/>
    <w:rsid w:val="00D95856"/>
    <w:rsid w:val="00DA1449"/>
    <w:rsid w:val="00DC615C"/>
    <w:rsid w:val="00DD20DA"/>
    <w:rsid w:val="00DE61FF"/>
    <w:rsid w:val="00E0131D"/>
    <w:rsid w:val="00E0550E"/>
    <w:rsid w:val="00E05546"/>
    <w:rsid w:val="00E138B1"/>
    <w:rsid w:val="00E37526"/>
    <w:rsid w:val="00E44196"/>
    <w:rsid w:val="00E57709"/>
    <w:rsid w:val="00E62983"/>
    <w:rsid w:val="00E64387"/>
    <w:rsid w:val="00E67C78"/>
    <w:rsid w:val="00E74B19"/>
    <w:rsid w:val="00E853BC"/>
    <w:rsid w:val="00E86FEC"/>
    <w:rsid w:val="00E933F3"/>
    <w:rsid w:val="00EA352B"/>
    <w:rsid w:val="00EA7148"/>
    <w:rsid w:val="00EE7C28"/>
    <w:rsid w:val="00F33033"/>
    <w:rsid w:val="00F40B4F"/>
    <w:rsid w:val="00F47272"/>
    <w:rsid w:val="00F621C9"/>
    <w:rsid w:val="00F668A2"/>
    <w:rsid w:val="00F6771D"/>
    <w:rsid w:val="00F722CF"/>
    <w:rsid w:val="00F84DCE"/>
    <w:rsid w:val="00F9012D"/>
    <w:rsid w:val="00FA6718"/>
    <w:rsid w:val="00FD7AF6"/>
    <w:rsid w:val="00FF516B"/>
    <w:rsid w:val="00FF56B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8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4"/>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Arial" w:hAnsi="Arial"/>
      <w:sz w:val="22"/>
      <w:lang w:val="en-US" w:eastAsia="en-US"/>
    </w:rPr>
  </w:style>
  <w:style w:type="paragraph" w:styleId="Nadpis1">
    <w:name w:val="heading 1"/>
    <w:basedOn w:val="Normln"/>
    <w:next w:val="Normln"/>
    <w:qFormat/>
    <w:pPr>
      <w:keepNext/>
      <w:jc w:val="center"/>
      <w:outlineLvl w:val="0"/>
    </w:pPr>
    <w:rPr>
      <w:b/>
      <w:sz w:val="24"/>
    </w:rPr>
  </w:style>
  <w:style w:type="paragraph" w:styleId="Nadpis2">
    <w:name w:val="heading 2"/>
    <w:basedOn w:val="Normln"/>
    <w:next w:val="Normln"/>
    <w:qFormat/>
    <w:pPr>
      <w:keepNext/>
      <w:jc w:val="center"/>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character" w:styleId="Hypertextovodkaz">
    <w:name w:val="Hyperlink"/>
    <w:rPr>
      <w:color w:val="0000FF"/>
      <w:u w:val="single"/>
    </w:rPr>
  </w:style>
  <w:style w:type="character" w:styleId="Sledovanodkaz">
    <w:name w:val="FollowedHyperlink"/>
    <w:rPr>
      <w:color w:val="800080"/>
      <w:u w:val="single"/>
    </w:rPr>
  </w:style>
  <w:style w:type="paragraph" w:styleId="Zkladntext">
    <w:name w:val="Body Text"/>
    <w:basedOn w:val="Normln"/>
    <w:rsid w:val="00AD24BF"/>
    <w:rPr>
      <w:rFonts w:ascii="Times New Roman" w:hAnsi="Times New Roman"/>
      <w:lang w:val="cs-CZ" w:eastAsia="cs-CZ"/>
    </w:rPr>
  </w:style>
  <w:style w:type="paragraph" w:customStyle="1" w:styleId="Vc">
    <w:name w:val="Věc"/>
    <w:basedOn w:val="Zkladntext"/>
    <w:rsid w:val="00F40B4F"/>
    <w:pPr>
      <w:spacing w:after="120"/>
    </w:pPr>
    <w:rPr>
      <w:sz w:val="24"/>
      <w:szCs w:val="24"/>
      <w:lang w:eastAsia="en-US"/>
    </w:rPr>
  </w:style>
  <w:style w:type="paragraph" w:customStyle="1" w:styleId="Body1">
    <w:name w:val="Body 1"/>
    <w:rsid w:val="00061FB2"/>
    <w:pPr>
      <w:outlineLvl w:val="0"/>
    </w:pPr>
    <w:rPr>
      <w:rFonts w:eastAsia="Arial Unicode MS"/>
      <w:color w:val="000000"/>
      <w:sz w:val="24"/>
      <w:u w:color="000000"/>
    </w:rPr>
  </w:style>
  <w:style w:type="paragraph" w:styleId="Normlnweb">
    <w:name w:val="Normal (Web)"/>
    <w:basedOn w:val="Normln"/>
    <w:uiPriority w:val="99"/>
    <w:unhideWhenUsed/>
    <w:rsid w:val="00230EB4"/>
    <w:pPr>
      <w:spacing w:before="100" w:beforeAutospacing="1" w:after="100" w:afterAutospacing="1"/>
    </w:pPr>
    <w:rPr>
      <w:rFonts w:ascii="Times New Roman" w:hAnsi="Times New Roman"/>
      <w:sz w:val="24"/>
      <w:szCs w:val="24"/>
      <w:lang w:val="cs-CZ" w:eastAsia="cs-CZ"/>
    </w:rPr>
  </w:style>
  <w:style w:type="character" w:styleId="Siln">
    <w:name w:val="Strong"/>
    <w:uiPriority w:val="22"/>
    <w:qFormat/>
    <w:rsid w:val="00230EB4"/>
    <w:rPr>
      <w:b/>
      <w:bCs/>
    </w:rPr>
  </w:style>
  <w:style w:type="table" w:styleId="Mkatabulky">
    <w:name w:val="Table Grid"/>
    <w:basedOn w:val="Normlntabulka"/>
    <w:uiPriority w:val="59"/>
    <w:rsid w:val="00230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ln"/>
    <w:rsid w:val="005643C9"/>
    <w:pPr>
      <w:overflowPunct w:val="0"/>
      <w:autoSpaceDE w:val="0"/>
      <w:autoSpaceDN w:val="0"/>
      <w:adjustRightInd w:val="0"/>
      <w:ind w:left="990" w:hanging="990"/>
      <w:textAlignment w:val="baseline"/>
    </w:pPr>
    <w:rPr>
      <w:rFonts w:ascii="Times New Roman" w:hAnsi="Times New Roman"/>
      <w:sz w:val="20"/>
      <w:lang w:val="cs-CZ" w:eastAsia="cs-CZ"/>
    </w:rPr>
  </w:style>
  <w:style w:type="paragraph" w:customStyle="1" w:styleId="Adresapjemce">
    <w:name w:val="Adresa příjemce"/>
    <w:basedOn w:val="Bezmezer"/>
    <w:uiPriority w:val="3"/>
    <w:rsid w:val="008B2601"/>
    <w:pPr>
      <w:spacing w:after="360"/>
      <w:contextualSpacing/>
    </w:pPr>
    <w:rPr>
      <w:rFonts w:ascii="Palatino Linotype" w:hAnsi="Palatino Linotype"/>
      <w:szCs w:val="22"/>
      <w:lang w:val="cs-CZ" w:eastAsia="cs-CZ"/>
    </w:rPr>
  </w:style>
  <w:style w:type="paragraph" w:styleId="Osloven">
    <w:name w:val="Salutation"/>
    <w:basedOn w:val="Bezmezer"/>
    <w:next w:val="Normln"/>
    <w:link w:val="OslovenChar"/>
    <w:uiPriority w:val="4"/>
    <w:unhideWhenUsed/>
    <w:rsid w:val="008B2601"/>
    <w:pPr>
      <w:spacing w:before="480" w:after="320"/>
      <w:contextualSpacing/>
    </w:pPr>
    <w:rPr>
      <w:rFonts w:ascii="Palatino Linotype" w:hAnsi="Palatino Linotype"/>
      <w:b/>
      <w:szCs w:val="22"/>
      <w:lang w:val="cs-CZ" w:eastAsia="cs-CZ"/>
    </w:rPr>
  </w:style>
  <w:style w:type="character" w:customStyle="1" w:styleId="OslovenChar">
    <w:name w:val="Oslovení Char"/>
    <w:link w:val="Osloven"/>
    <w:uiPriority w:val="4"/>
    <w:rsid w:val="008B2601"/>
    <w:rPr>
      <w:rFonts w:ascii="Palatino Linotype" w:hAnsi="Palatino Linotype"/>
      <w:b/>
      <w:sz w:val="22"/>
      <w:szCs w:val="22"/>
    </w:rPr>
  </w:style>
  <w:style w:type="paragraph" w:customStyle="1" w:styleId="Adresaodeslatele">
    <w:name w:val="Adresa odesílatele"/>
    <w:basedOn w:val="Bezmezer"/>
    <w:uiPriority w:val="2"/>
    <w:rsid w:val="008B2601"/>
    <w:pPr>
      <w:spacing w:after="360"/>
      <w:contextualSpacing/>
    </w:pPr>
    <w:rPr>
      <w:rFonts w:ascii="Palatino Linotype" w:hAnsi="Palatino Linotype"/>
      <w:szCs w:val="22"/>
      <w:lang w:val="cs-CZ" w:eastAsia="cs-CZ"/>
    </w:rPr>
  </w:style>
  <w:style w:type="character" w:styleId="Zstupntext">
    <w:name w:val="Placeholder Text"/>
    <w:uiPriority w:val="99"/>
    <w:unhideWhenUsed/>
    <w:rsid w:val="008B2601"/>
    <w:rPr>
      <w:color w:val="808080"/>
    </w:rPr>
  </w:style>
  <w:style w:type="paragraph" w:styleId="Podpis">
    <w:name w:val="Signature"/>
    <w:basedOn w:val="Normln"/>
    <w:link w:val="PodpisChar"/>
    <w:uiPriority w:val="99"/>
    <w:unhideWhenUsed/>
    <w:rsid w:val="008B2601"/>
    <w:pPr>
      <w:spacing w:after="200" w:line="276" w:lineRule="auto"/>
      <w:contextualSpacing/>
    </w:pPr>
    <w:rPr>
      <w:rFonts w:ascii="Palatino Linotype" w:hAnsi="Palatino Linotype"/>
      <w:szCs w:val="22"/>
      <w:lang w:val="cs-CZ" w:eastAsia="cs-CZ"/>
    </w:rPr>
  </w:style>
  <w:style w:type="character" w:customStyle="1" w:styleId="PodpisChar">
    <w:name w:val="Podpis Char"/>
    <w:link w:val="Podpis"/>
    <w:uiPriority w:val="99"/>
    <w:rsid w:val="008B2601"/>
    <w:rPr>
      <w:rFonts w:ascii="Palatino Linotype" w:hAnsi="Palatino Linotype"/>
      <w:sz w:val="22"/>
      <w:szCs w:val="22"/>
    </w:rPr>
  </w:style>
  <w:style w:type="paragraph" w:styleId="Bezmezer">
    <w:name w:val="No Spacing"/>
    <w:uiPriority w:val="1"/>
    <w:qFormat/>
    <w:rsid w:val="008B2601"/>
    <w:rPr>
      <w:rFonts w:ascii="Arial" w:hAnsi="Arial"/>
      <w:sz w:val="22"/>
      <w:lang w:val="en-US" w:eastAsia="en-US"/>
    </w:rPr>
  </w:style>
  <w:style w:type="character" w:customStyle="1" w:styleId="Zdraznn1">
    <w:name w:val="Zdůraznění1"/>
    <w:uiPriority w:val="20"/>
    <w:qFormat/>
    <w:rsid w:val="008B2601"/>
    <w:rPr>
      <w:i/>
      <w:iCs/>
    </w:rPr>
  </w:style>
  <w:style w:type="character" w:customStyle="1" w:styleId="selectableonclick">
    <w:name w:val="selectableonclick"/>
    <w:rsid w:val="009A7AB7"/>
  </w:style>
  <w:style w:type="paragraph" w:customStyle="1" w:styleId="EinfAbs">
    <w:name w:val="[Einf. Abs.]"/>
    <w:basedOn w:val="Normln"/>
    <w:uiPriority w:val="99"/>
    <w:rsid w:val="00756EBA"/>
    <w:pPr>
      <w:autoSpaceDE w:val="0"/>
      <w:autoSpaceDN w:val="0"/>
      <w:adjustRightInd w:val="0"/>
      <w:spacing w:line="288" w:lineRule="auto"/>
      <w:textAlignment w:val="center"/>
    </w:pPr>
    <w:rPr>
      <w:rFonts w:ascii="MinionPro-Regular" w:eastAsia="Arial" w:hAnsi="MinionPro-Regular" w:cs="MinionPro-Regular"/>
      <w:color w:val="000000"/>
      <w:sz w:val="24"/>
      <w:szCs w:val="24"/>
      <w:lang w:val="de-DE" w:eastAsia="de-DE"/>
    </w:rPr>
  </w:style>
  <w:style w:type="character" w:customStyle="1" w:styleId="Nevyeenzmnka1">
    <w:name w:val="Nevyřešená zmínka1"/>
    <w:uiPriority w:val="99"/>
    <w:semiHidden/>
    <w:unhideWhenUsed/>
    <w:rsid w:val="002F0766"/>
    <w:rPr>
      <w:color w:val="605E5C"/>
      <w:shd w:val="clear" w:color="auto" w:fill="E1DFDD"/>
    </w:rPr>
  </w:style>
  <w:style w:type="paragraph" w:styleId="Textbubliny">
    <w:name w:val="Balloon Text"/>
    <w:basedOn w:val="Normln"/>
    <w:link w:val="TextbublinyChar"/>
    <w:uiPriority w:val="99"/>
    <w:semiHidden/>
    <w:unhideWhenUsed/>
    <w:rsid w:val="00AC6D26"/>
    <w:rPr>
      <w:rFonts w:ascii="Segoe UI" w:hAnsi="Segoe UI" w:cs="Segoe UI"/>
      <w:sz w:val="18"/>
      <w:szCs w:val="18"/>
    </w:rPr>
  </w:style>
  <w:style w:type="character" w:customStyle="1" w:styleId="TextbublinyChar">
    <w:name w:val="Text bubliny Char"/>
    <w:link w:val="Textbubliny"/>
    <w:uiPriority w:val="99"/>
    <w:semiHidden/>
    <w:rsid w:val="00AC6D26"/>
    <w:rPr>
      <w:rFonts w:ascii="Segoe UI" w:hAnsi="Segoe UI" w:cs="Segoe UI"/>
      <w:sz w:val="18"/>
      <w:szCs w:val="18"/>
      <w:lang w:val="en-US" w:eastAsia="en-US"/>
    </w:rPr>
  </w:style>
  <w:style w:type="paragraph" w:customStyle="1" w:styleId="Address">
    <w:name w:val="Address"/>
    <w:link w:val="AddressZchn"/>
    <w:qFormat/>
    <w:rsid w:val="00711300"/>
    <w:pPr>
      <w:widowControl w:val="0"/>
      <w:tabs>
        <w:tab w:val="left" w:pos="1418"/>
        <w:tab w:val="left" w:pos="4734"/>
        <w:tab w:val="left" w:pos="5982"/>
        <w:tab w:val="left" w:pos="6152"/>
      </w:tabs>
      <w:spacing w:line="280" w:lineRule="exact"/>
    </w:pPr>
    <w:rPr>
      <w:rFonts w:ascii="Arial" w:hAnsi="Arial"/>
      <w:sz w:val="22"/>
      <w:lang w:val="de-DE" w:eastAsia="de-DE"/>
    </w:rPr>
  </w:style>
  <w:style w:type="paragraph" w:customStyle="1" w:styleId="Subject">
    <w:name w:val="Subject"/>
    <w:basedOn w:val="Address"/>
    <w:link w:val="SubjectZchn"/>
    <w:qFormat/>
    <w:rsid w:val="00711300"/>
    <w:pPr>
      <w:tabs>
        <w:tab w:val="left" w:pos="4678"/>
        <w:tab w:val="left" w:pos="6237"/>
      </w:tabs>
      <w:spacing w:line="240" w:lineRule="auto"/>
    </w:pPr>
    <w:rPr>
      <w:rFonts w:ascii="Arial Black" w:hAnsi="Arial Black"/>
      <w:b/>
    </w:rPr>
  </w:style>
  <w:style w:type="paragraph" w:customStyle="1" w:styleId="Regards">
    <w:name w:val="Regards"/>
    <w:basedOn w:val="Normln"/>
    <w:qFormat/>
    <w:rsid w:val="00711300"/>
    <w:pPr>
      <w:spacing w:after="120"/>
    </w:pPr>
    <w:rPr>
      <w:lang w:val="de-DE" w:eastAsia="de-DE"/>
    </w:rPr>
  </w:style>
  <w:style w:type="paragraph" w:customStyle="1" w:styleId="Anrede1">
    <w:name w:val="Anrede1"/>
    <w:basedOn w:val="Normln"/>
    <w:next w:val="Normln"/>
    <w:qFormat/>
    <w:rsid w:val="00711300"/>
    <w:pPr>
      <w:spacing w:after="120"/>
    </w:pPr>
    <w:rPr>
      <w:lang w:val="de-DE" w:eastAsia="de-DE"/>
    </w:rPr>
  </w:style>
  <w:style w:type="character" w:customStyle="1" w:styleId="AddressZchn">
    <w:name w:val="Address Zchn"/>
    <w:link w:val="Address"/>
    <w:rsid w:val="00711300"/>
    <w:rPr>
      <w:rFonts w:ascii="Arial" w:hAnsi="Arial"/>
      <w:sz w:val="22"/>
      <w:lang w:val="de-DE" w:eastAsia="de-DE"/>
    </w:rPr>
  </w:style>
  <w:style w:type="character" w:customStyle="1" w:styleId="SubjectZchn">
    <w:name w:val="Subject Zchn"/>
    <w:link w:val="Subject"/>
    <w:rsid w:val="00711300"/>
    <w:rPr>
      <w:rFonts w:ascii="Arial Black" w:hAnsi="Arial Black"/>
      <w:b/>
      <w:sz w:val="22"/>
      <w:lang w:val="de-DE" w:eastAsia="de-DE"/>
    </w:rPr>
  </w:style>
  <w:style w:type="paragraph" w:customStyle="1" w:styleId="reference">
    <w:name w:val="reference"/>
    <w:basedOn w:val="Normln"/>
    <w:link w:val="referenceZchn"/>
    <w:qFormat/>
    <w:rsid w:val="00711300"/>
    <w:pPr>
      <w:suppressAutoHyphens/>
      <w:spacing w:line="276" w:lineRule="auto"/>
    </w:pPr>
    <w:rPr>
      <w:rFonts w:eastAsia="Arial"/>
      <w:color w:val="969696"/>
      <w:sz w:val="16"/>
      <w:szCs w:val="22"/>
      <w:lang w:val="de-DE"/>
    </w:rPr>
  </w:style>
  <w:style w:type="character" w:customStyle="1" w:styleId="referenceZchn">
    <w:name w:val="reference Zchn"/>
    <w:link w:val="reference"/>
    <w:rsid w:val="00711300"/>
    <w:rPr>
      <w:rFonts w:ascii="Arial" w:eastAsia="Arial" w:hAnsi="Arial"/>
      <w:color w:val="969696"/>
      <w:sz w:val="16"/>
      <w:szCs w:val="22"/>
      <w:lang w:val="de-DE" w:eastAsia="en-US"/>
    </w:rPr>
  </w:style>
  <w:style w:type="paragraph" w:styleId="Odstavecseseznamem">
    <w:name w:val="List Paragraph"/>
    <w:basedOn w:val="Normln"/>
    <w:uiPriority w:val="34"/>
    <w:qFormat/>
    <w:rsid w:val="002D32F5"/>
    <w:pPr>
      <w:ind w:left="720"/>
    </w:pPr>
  </w:style>
  <w:style w:type="paragraph" w:styleId="Revize">
    <w:name w:val="Revision"/>
    <w:hidden/>
    <w:uiPriority w:val="99"/>
    <w:semiHidden/>
    <w:rsid w:val="009B0115"/>
    <w:rPr>
      <w:rFonts w:ascii="Arial" w:hAnsi="Arial"/>
      <w:sz w:val="22"/>
      <w:lang w:val="en-US" w:eastAsia="en-US"/>
    </w:rPr>
  </w:style>
  <w:style w:type="character" w:customStyle="1" w:styleId="ZpatChar">
    <w:name w:val="Zápatí Char"/>
    <w:basedOn w:val="Standardnpsmoodstavce"/>
    <w:link w:val="Zpat"/>
    <w:uiPriority w:val="99"/>
    <w:rsid w:val="004557A4"/>
    <w:rPr>
      <w:rFonts w:ascii="Arial" w:hAnsi="Arial"/>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4"/>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Arial" w:hAnsi="Arial"/>
      <w:sz w:val="22"/>
      <w:lang w:val="en-US" w:eastAsia="en-US"/>
    </w:rPr>
  </w:style>
  <w:style w:type="paragraph" w:styleId="Nadpis1">
    <w:name w:val="heading 1"/>
    <w:basedOn w:val="Normln"/>
    <w:next w:val="Normln"/>
    <w:qFormat/>
    <w:pPr>
      <w:keepNext/>
      <w:jc w:val="center"/>
      <w:outlineLvl w:val="0"/>
    </w:pPr>
    <w:rPr>
      <w:b/>
      <w:sz w:val="24"/>
    </w:rPr>
  </w:style>
  <w:style w:type="paragraph" w:styleId="Nadpis2">
    <w:name w:val="heading 2"/>
    <w:basedOn w:val="Normln"/>
    <w:next w:val="Normln"/>
    <w:qFormat/>
    <w:pPr>
      <w:keepNext/>
      <w:jc w:val="center"/>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character" w:styleId="Hypertextovodkaz">
    <w:name w:val="Hyperlink"/>
    <w:rPr>
      <w:color w:val="0000FF"/>
      <w:u w:val="single"/>
    </w:rPr>
  </w:style>
  <w:style w:type="character" w:styleId="Sledovanodkaz">
    <w:name w:val="FollowedHyperlink"/>
    <w:rPr>
      <w:color w:val="800080"/>
      <w:u w:val="single"/>
    </w:rPr>
  </w:style>
  <w:style w:type="paragraph" w:styleId="Zkladntext">
    <w:name w:val="Body Text"/>
    <w:basedOn w:val="Normln"/>
    <w:rsid w:val="00AD24BF"/>
    <w:rPr>
      <w:rFonts w:ascii="Times New Roman" w:hAnsi="Times New Roman"/>
      <w:lang w:val="cs-CZ" w:eastAsia="cs-CZ"/>
    </w:rPr>
  </w:style>
  <w:style w:type="paragraph" w:customStyle="1" w:styleId="Vc">
    <w:name w:val="Věc"/>
    <w:basedOn w:val="Zkladntext"/>
    <w:rsid w:val="00F40B4F"/>
    <w:pPr>
      <w:spacing w:after="120"/>
    </w:pPr>
    <w:rPr>
      <w:sz w:val="24"/>
      <w:szCs w:val="24"/>
      <w:lang w:eastAsia="en-US"/>
    </w:rPr>
  </w:style>
  <w:style w:type="paragraph" w:customStyle="1" w:styleId="Body1">
    <w:name w:val="Body 1"/>
    <w:rsid w:val="00061FB2"/>
    <w:pPr>
      <w:outlineLvl w:val="0"/>
    </w:pPr>
    <w:rPr>
      <w:rFonts w:eastAsia="Arial Unicode MS"/>
      <w:color w:val="000000"/>
      <w:sz w:val="24"/>
      <w:u w:color="000000"/>
    </w:rPr>
  </w:style>
  <w:style w:type="paragraph" w:styleId="Normlnweb">
    <w:name w:val="Normal (Web)"/>
    <w:basedOn w:val="Normln"/>
    <w:uiPriority w:val="99"/>
    <w:unhideWhenUsed/>
    <w:rsid w:val="00230EB4"/>
    <w:pPr>
      <w:spacing w:before="100" w:beforeAutospacing="1" w:after="100" w:afterAutospacing="1"/>
    </w:pPr>
    <w:rPr>
      <w:rFonts w:ascii="Times New Roman" w:hAnsi="Times New Roman"/>
      <w:sz w:val="24"/>
      <w:szCs w:val="24"/>
      <w:lang w:val="cs-CZ" w:eastAsia="cs-CZ"/>
    </w:rPr>
  </w:style>
  <w:style w:type="character" w:styleId="Siln">
    <w:name w:val="Strong"/>
    <w:uiPriority w:val="22"/>
    <w:qFormat/>
    <w:rsid w:val="00230EB4"/>
    <w:rPr>
      <w:b/>
      <w:bCs/>
    </w:rPr>
  </w:style>
  <w:style w:type="table" w:styleId="Mkatabulky">
    <w:name w:val="Table Grid"/>
    <w:basedOn w:val="Normlntabulka"/>
    <w:uiPriority w:val="59"/>
    <w:rsid w:val="00230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ln"/>
    <w:rsid w:val="005643C9"/>
    <w:pPr>
      <w:overflowPunct w:val="0"/>
      <w:autoSpaceDE w:val="0"/>
      <w:autoSpaceDN w:val="0"/>
      <w:adjustRightInd w:val="0"/>
      <w:ind w:left="990" w:hanging="990"/>
      <w:textAlignment w:val="baseline"/>
    </w:pPr>
    <w:rPr>
      <w:rFonts w:ascii="Times New Roman" w:hAnsi="Times New Roman"/>
      <w:sz w:val="20"/>
      <w:lang w:val="cs-CZ" w:eastAsia="cs-CZ"/>
    </w:rPr>
  </w:style>
  <w:style w:type="paragraph" w:customStyle="1" w:styleId="Adresapjemce">
    <w:name w:val="Adresa příjemce"/>
    <w:basedOn w:val="Bezmezer"/>
    <w:uiPriority w:val="3"/>
    <w:rsid w:val="008B2601"/>
    <w:pPr>
      <w:spacing w:after="360"/>
      <w:contextualSpacing/>
    </w:pPr>
    <w:rPr>
      <w:rFonts w:ascii="Palatino Linotype" w:hAnsi="Palatino Linotype"/>
      <w:szCs w:val="22"/>
      <w:lang w:val="cs-CZ" w:eastAsia="cs-CZ"/>
    </w:rPr>
  </w:style>
  <w:style w:type="paragraph" w:styleId="Osloven">
    <w:name w:val="Salutation"/>
    <w:basedOn w:val="Bezmezer"/>
    <w:next w:val="Normln"/>
    <w:link w:val="OslovenChar"/>
    <w:uiPriority w:val="4"/>
    <w:unhideWhenUsed/>
    <w:rsid w:val="008B2601"/>
    <w:pPr>
      <w:spacing w:before="480" w:after="320"/>
      <w:contextualSpacing/>
    </w:pPr>
    <w:rPr>
      <w:rFonts w:ascii="Palatino Linotype" w:hAnsi="Palatino Linotype"/>
      <w:b/>
      <w:szCs w:val="22"/>
      <w:lang w:val="cs-CZ" w:eastAsia="cs-CZ"/>
    </w:rPr>
  </w:style>
  <w:style w:type="character" w:customStyle="1" w:styleId="OslovenChar">
    <w:name w:val="Oslovení Char"/>
    <w:link w:val="Osloven"/>
    <w:uiPriority w:val="4"/>
    <w:rsid w:val="008B2601"/>
    <w:rPr>
      <w:rFonts w:ascii="Palatino Linotype" w:hAnsi="Palatino Linotype"/>
      <w:b/>
      <w:sz w:val="22"/>
      <w:szCs w:val="22"/>
    </w:rPr>
  </w:style>
  <w:style w:type="paragraph" w:customStyle="1" w:styleId="Adresaodeslatele">
    <w:name w:val="Adresa odesílatele"/>
    <w:basedOn w:val="Bezmezer"/>
    <w:uiPriority w:val="2"/>
    <w:rsid w:val="008B2601"/>
    <w:pPr>
      <w:spacing w:after="360"/>
      <w:contextualSpacing/>
    </w:pPr>
    <w:rPr>
      <w:rFonts w:ascii="Palatino Linotype" w:hAnsi="Palatino Linotype"/>
      <w:szCs w:val="22"/>
      <w:lang w:val="cs-CZ" w:eastAsia="cs-CZ"/>
    </w:rPr>
  </w:style>
  <w:style w:type="character" w:styleId="Zstupntext">
    <w:name w:val="Placeholder Text"/>
    <w:uiPriority w:val="99"/>
    <w:unhideWhenUsed/>
    <w:rsid w:val="008B2601"/>
    <w:rPr>
      <w:color w:val="808080"/>
    </w:rPr>
  </w:style>
  <w:style w:type="paragraph" w:styleId="Podpis">
    <w:name w:val="Signature"/>
    <w:basedOn w:val="Normln"/>
    <w:link w:val="PodpisChar"/>
    <w:uiPriority w:val="99"/>
    <w:unhideWhenUsed/>
    <w:rsid w:val="008B2601"/>
    <w:pPr>
      <w:spacing w:after="200" w:line="276" w:lineRule="auto"/>
      <w:contextualSpacing/>
    </w:pPr>
    <w:rPr>
      <w:rFonts w:ascii="Palatino Linotype" w:hAnsi="Palatino Linotype"/>
      <w:szCs w:val="22"/>
      <w:lang w:val="cs-CZ" w:eastAsia="cs-CZ"/>
    </w:rPr>
  </w:style>
  <w:style w:type="character" w:customStyle="1" w:styleId="PodpisChar">
    <w:name w:val="Podpis Char"/>
    <w:link w:val="Podpis"/>
    <w:uiPriority w:val="99"/>
    <w:rsid w:val="008B2601"/>
    <w:rPr>
      <w:rFonts w:ascii="Palatino Linotype" w:hAnsi="Palatino Linotype"/>
      <w:sz w:val="22"/>
      <w:szCs w:val="22"/>
    </w:rPr>
  </w:style>
  <w:style w:type="paragraph" w:styleId="Bezmezer">
    <w:name w:val="No Spacing"/>
    <w:uiPriority w:val="1"/>
    <w:qFormat/>
    <w:rsid w:val="008B2601"/>
    <w:rPr>
      <w:rFonts w:ascii="Arial" w:hAnsi="Arial"/>
      <w:sz w:val="22"/>
      <w:lang w:val="en-US" w:eastAsia="en-US"/>
    </w:rPr>
  </w:style>
  <w:style w:type="character" w:customStyle="1" w:styleId="Zdraznn1">
    <w:name w:val="Zdůraznění1"/>
    <w:uiPriority w:val="20"/>
    <w:qFormat/>
    <w:rsid w:val="008B2601"/>
    <w:rPr>
      <w:i/>
      <w:iCs/>
    </w:rPr>
  </w:style>
  <w:style w:type="character" w:customStyle="1" w:styleId="selectableonclick">
    <w:name w:val="selectableonclick"/>
    <w:rsid w:val="009A7AB7"/>
  </w:style>
  <w:style w:type="paragraph" w:customStyle="1" w:styleId="EinfAbs">
    <w:name w:val="[Einf. Abs.]"/>
    <w:basedOn w:val="Normln"/>
    <w:uiPriority w:val="99"/>
    <w:rsid w:val="00756EBA"/>
    <w:pPr>
      <w:autoSpaceDE w:val="0"/>
      <w:autoSpaceDN w:val="0"/>
      <w:adjustRightInd w:val="0"/>
      <w:spacing w:line="288" w:lineRule="auto"/>
      <w:textAlignment w:val="center"/>
    </w:pPr>
    <w:rPr>
      <w:rFonts w:ascii="MinionPro-Regular" w:eastAsia="Arial" w:hAnsi="MinionPro-Regular" w:cs="MinionPro-Regular"/>
      <w:color w:val="000000"/>
      <w:sz w:val="24"/>
      <w:szCs w:val="24"/>
      <w:lang w:val="de-DE" w:eastAsia="de-DE"/>
    </w:rPr>
  </w:style>
  <w:style w:type="character" w:customStyle="1" w:styleId="Nevyeenzmnka1">
    <w:name w:val="Nevyřešená zmínka1"/>
    <w:uiPriority w:val="99"/>
    <w:semiHidden/>
    <w:unhideWhenUsed/>
    <w:rsid w:val="002F0766"/>
    <w:rPr>
      <w:color w:val="605E5C"/>
      <w:shd w:val="clear" w:color="auto" w:fill="E1DFDD"/>
    </w:rPr>
  </w:style>
  <w:style w:type="paragraph" w:styleId="Textbubliny">
    <w:name w:val="Balloon Text"/>
    <w:basedOn w:val="Normln"/>
    <w:link w:val="TextbublinyChar"/>
    <w:uiPriority w:val="99"/>
    <w:semiHidden/>
    <w:unhideWhenUsed/>
    <w:rsid w:val="00AC6D26"/>
    <w:rPr>
      <w:rFonts w:ascii="Segoe UI" w:hAnsi="Segoe UI" w:cs="Segoe UI"/>
      <w:sz w:val="18"/>
      <w:szCs w:val="18"/>
    </w:rPr>
  </w:style>
  <w:style w:type="character" w:customStyle="1" w:styleId="TextbublinyChar">
    <w:name w:val="Text bubliny Char"/>
    <w:link w:val="Textbubliny"/>
    <w:uiPriority w:val="99"/>
    <w:semiHidden/>
    <w:rsid w:val="00AC6D26"/>
    <w:rPr>
      <w:rFonts w:ascii="Segoe UI" w:hAnsi="Segoe UI" w:cs="Segoe UI"/>
      <w:sz w:val="18"/>
      <w:szCs w:val="18"/>
      <w:lang w:val="en-US" w:eastAsia="en-US"/>
    </w:rPr>
  </w:style>
  <w:style w:type="paragraph" w:customStyle="1" w:styleId="Address">
    <w:name w:val="Address"/>
    <w:link w:val="AddressZchn"/>
    <w:qFormat/>
    <w:rsid w:val="00711300"/>
    <w:pPr>
      <w:widowControl w:val="0"/>
      <w:tabs>
        <w:tab w:val="left" w:pos="1418"/>
        <w:tab w:val="left" w:pos="4734"/>
        <w:tab w:val="left" w:pos="5982"/>
        <w:tab w:val="left" w:pos="6152"/>
      </w:tabs>
      <w:spacing w:line="280" w:lineRule="exact"/>
    </w:pPr>
    <w:rPr>
      <w:rFonts w:ascii="Arial" w:hAnsi="Arial"/>
      <w:sz w:val="22"/>
      <w:lang w:val="de-DE" w:eastAsia="de-DE"/>
    </w:rPr>
  </w:style>
  <w:style w:type="paragraph" w:customStyle="1" w:styleId="Subject">
    <w:name w:val="Subject"/>
    <w:basedOn w:val="Address"/>
    <w:link w:val="SubjectZchn"/>
    <w:qFormat/>
    <w:rsid w:val="00711300"/>
    <w:pPr>
      <w:tabs>
        <w:tab w:val="left" w:pos="4678"/>
        <w:tab w:val="left" w:pos="6237"/>
      </w:tabs>
      <w:spacing w:line="240" w:lineRule="auto"/>
    </w:pPr>
    <w:rPr>
      <w:rFonts w:ascii="Arial Black" w:hAnsi="Arial Black"/>
      <w:b/>
    </w:rPr>
  </w:style>
  <w:style w:type="paragraph" w:customStyle="1" w:styleId="Regards">
    <w:name w:val="Regards"/>
    <w:basedOn w:val="Normln"/>
    <w:qFormat/>
    <w:rsid w:val="00711300"/>
    <w:pPr>
      <w:spacing w:after="120"/>
    </w:pPr>
    <w:rPr>
      <w:lang w:val="de-DE" w:eastAsia="de-DE"/>
    </w:rPr>
  </w:style>
  <w:style w:type="paragraph" w:customStyle="1" w:styleId="Anrede1">
    <w:name w:val="Anrede1"/>
    <w:basedOn w:val="Normln"/>
    <w:next w:val="Normln"/>
    <w:qFormat/>
    <w:rsid w:val="00711300"/>
    <w:pPr>
      <w:spacing w:after="120"/>
    </w:pPr>
    <w:rPr>
      <w:lang w:val="de-DE" w:eastAsia="de-DE"/>
    </w:rPr>
  </w:style>
  <w:style w:type="character" w:customStyle="1" w:styleId="AddressZchn">
    <w:name w:val="Address Zchn"/>
    <w:link w:val="Address"/>
    <w:rsid w:val="00711300"/>
    <w:rPr>
      <w:rFonts w:ascii="Arial" w:hAnsi="Arial"/>
      <w:sz w:val="22"/>
      <w:lang w:val="de-DE" w:eastAsia="de-DE"/>
    </w:rPr>
  </w:style>
  <w:style w:type="character" w:customStyle="1" w:styleId="SubjectZchn">
    <w:name w:val="Subject Zchn"/>
    <w:link w:val="Subject"/>
    <w:rsid w:val="00711300"/>
    <w:rPr>
      <w:rFonts w:ascii="Arial Black" w:hAnsi="Arial Black"/>
      <w:b/>
      <w:sz w:val="22"/>
      <w:lang w:val="de-DE" w:eastAsia="de-DE"/>
    </w:rPr>
  </w:style>
  <w:style w:type="paragraph" w:customStyle="1" w:styleId="reference">
    <w:name w:val="reference"/>
    <w:basedOn w:val="Normln"/>
    <w:link w:val="referenceZchn"/>
    <w:qFormat/>
    <w:rsid w:val="00711300"/>
    <w:pPr>
      <w:suppressAutoHyphens/>
      <w:spacing w:line="276" w:lineRule="auto"/>
    </w:pPr>
    <w:rPr>
      <w:rFonts w:eastAsia="Arial"/>
      <w:color w:val="969696"/>
      <w:sz w:val="16"/>
      <w:szCs w:val="22"/>
      <w:lang w:val="de-DE"/>
    </w:rPr>
  </w:style>
  <w:style w:type="character" w:customStyle="1" w:styleId="referenceZchn">
    <w:name w:val="reference Zchn"/>
    <w:link w:val="reference"/>
    <w:rsid w:val="00711300"/>
    <w:rPr>
      <w:rFonts w:ascii="Arial" w:eastAsia="Arial" w:hAnsi="Arial"/>
      <w:color w:val="969696"/>
      <w:sz w:val="16"/>
      <w:szCs w:val="22"/>
      <w:lang w:val="de-DE" w:eastAsia="en-US"/>
    </w:rPr>
  </w:style>
  <w:style w:type="paragraph" w:styleId="Odstavecseseznamem">
    <w:name w:val="List Paragraph"/>
    <w:basedOn w:val="Normln"/>
    <w:uiPriority w:val="34"/>
    <w:qFormat/>
    <w:rsid w:val="002D32F5"/>
    <w:pPr>
      <w:ind w:left="720"/>
    </w:pPr>
  </w:style>
  <w:style w:type="paragraph" w:styleId="Revize">
    <w:name w:val="Revision"/>
    <w:hidden/>
    <w:uiPriority w:val="99"/>
    <w:semiHidden/>
    <w:rsid w:val="009B0115"/>
    <w:rPr>
      <w:rFonts w:ascii="Arial" w:hAnsi="Arial"/>
      <w:sz w:val="22"/>
      <w:lang w:val="en-US" w:eastAsia="en-US"/>
    </w:rPr>
  </w:style>
  <w:style w:type="character" w:customStyle="1" w:styleId="ZpatChar">
    <w:name w:val="Zápatí Char"/>
    <w:basedOn w:val="Standardnpsmoodstavce"/>
    <w:link w:val="Zpat"/>
    <w:uiPriority w:val="99"/>
    <w:rsid w:val="004557A4"/>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4750">
      <w:bodyDiv w:val="1"/>
      <w:marLeft w:val="0"/>
      <w:marRight w:val="0"/>
      <w:marTop w:val="0"/>
      <w:marBottom w:val="0"/>
      <w:divBdr>
        <w:top w:val="none" w:sz="0" w:space="0" w:color="auto"/>
        <w:left w:val="none" w:sz="0" w:space="0" w:color="auto"/>
        <w:bottom w:val="none" w:sz="0" w:space="0" w:color="auto"/>
        <w:right w:val="none" w:sz="0" w:space="0" w:color="auto"/>
      </w:divBdr>
    </w:div>
    <w:div w:id="176626398">
      <w:bodyDiv w:val="1"/>
      <w:marLeft w:val="0"/>
      <w:marRight w:val="0"/>
      <w:marTop w:val="0"/>
      <w:marBottom w:val="0"/>
      <w:divBdr>
        <w:top w:val="none" w:sz="0" w:space="0" w:color="auto"/>
        <w:left w:val="none" w:sz="0" w:space="0" w:color="auto"/>
        <w:bottom w:val="none" w:sz="0" w:space="0" w:color="auto"/>
        <w:right w:val="none" w:sz="0" w:space="0" w:color="auto"/>
      </w:divBdr>
    </w:div>
    <w:div w:id="214859702">
      <w:bodyDiv w:val="1"/>
      <w:marLeft w:val="0"/>
      <w:marRight w:val="0"/>
      <w:marTop w:val="0"/>
      <w:marBottom w:val="0"/>
      <w:divBdr>
        <w:top w:val="none" w:sz="0" w:space="0" w:color="auto"/>
        <w:left w:val="none" w:sz="0" w:space="0" w:color="auto"/>
        <w:bottom w:val="none" w:sz="0" w:space="0" w:color="auto"/>
        <w:right w:val="none" w:sz="0" w:space="0" w:color="auto"/>
      </w:divBdr>
    </w:div>
    <w:div w:id="289701447">
      <w:bodyDiv w:val="1"/>
      <w:marLeft w:val="0"/>
      <w:marRight w:val="0"/>
      <w:marTop w:val="0"/>
      <w:marBottom w:val="0"/>
      <w:divBdr>
        <w:top w:val="none" w:sz="0" w:space="0" w:color="auto"/>
        <w:left w:val="none" w:sz="0" w:space="0" w:color="auto"/>
        <w:bottom w:val="none" w:sz="0" w:space="0" w:color="auto"/>
        <w:right w:val="none" w:sz="0" w:space="0" w:color="auto"/>
      </w:divBdr>
    </w:div>
    <w:div w:id="340015412">
      <w:bodyDiv w:val="1"/>
      <w:marLeft w:val="0"/>
      <w:marRight w:val="0"/>
      <w:marTop w:val="0"/>
      <w:marBottom w:val="0"/>
      <w:divBdr>
        <w:top w:val="none" w:sz="0" w:space="0" w:color="auto"/>
        <w:left w:val="none" w:sz="0" w:space="0" w:color="auto"/>
        <w:bottom w:val="none" w:sz="0" w:space="0" w:color="auto"/>
        <w:right w:val="none" w:sz="0" w:space="0" w:color="auto"/>
      </w:divBdr>
    </w:div>
    <w:div w:id="439691568">
      <w:bodyDiv w:val="1"/>
      <w:marLeft w:val="0"/>
      <w:marRight w:val="0"/>
      <w:marTop w:val="0"/>
      <w:marBottom w:val="0"/>
      <w:divBdr>
        <w:top w:val="single" w:sz="12" w:space="0" w:color="DCD9D9"/>
        <w:left w:val="none" w:sz="0" w:space="0" w:color="auto"/>
        <w:bottom w:val="none" w:sz="0" w:space="0" w:color="auto"/>
        <w:right w:val="none" w:sz="0" w:space="0" w:color="auto"/>
      </w:divBdr>
      <w:divsChild>
        <w:div w:id="1621372034">
          <w:marLeft w:val="0"/>
          <w:marRight w:val="0"/>
          <w:marTop w:val="0"/>
          <w:marBottom w:val="0"/>
          <w:divBdr>
            <w:top w:val="none" w:sz="0" w:space="0" w:color="auto"/>
            <w:left w:val="none" w:sz="0" w:space="0" w:color="auto"/>
            <w:bottom w:val="none" w:sz="0" w:space="0" w:color="auto"/>
            <w:right w:val="none" w:sz="0" w:space="0" w:color="auto"/>
          </w:divBdr>
          <w:divsChild>
            <w:div w:id="179666562">
              <w:marLeft w:val="0"/>
              <w:marRight w:val="0"/>
              <w:marTop w:val="0"/>
              <w:marBottom w:val="0"/>
              <w:divBdr>
                <w:top w:val="none" w:sz="0" w:space="0" w:color="auto"/>
                <w:left w:val="none" w:sz="0" w:space="0" w:color="auto"/>
                <w:bottom w:val="none" w:sz="0" w:space="0" w:color="auto"/>
                <w:right w:val="none" w:sz="0" w:space="0" w:color="auto"/>
              </w:divBdr>
              <w:divsChild>
                <w:div w:id="772626301">
                  <w:marLeft w:val="2685"/>
                  <w:marRight w:val="0"/>
                  <w:marTop w:val="0"/>
                  <w:marBottom w:val="675"/>
                  <w:divBdr>
                    <w:top w:val="none" w:sz="0" w:space="0" w:color="auto"/>
                    <w:left w:val="none" w:sz="0" w:space="0" w:color="auto"/>
                    <w:bottom w:val="none" w:sz="0" w:space="0" w:color="auto"/>
                    <w:right w:val="none" w:sz="0" w:space="0" w:color="auto"/>
                  </w:divBdr>
                  <w:divsChild>
                    <w:div w:id="138302147">
                      <w:marLeft w:val="0"/>
                      <w:marRight w:val="0"/>
                      <w:marTop w:val="0"/>
                      <w:marBottom w:val="330"/>
                      <w:divBdr>
                        <w:top w:val="none" w:sz="0" w:space="0" w:color="auto"/>
                        <w:left w:val="none" w:sz="0" w:space="0" w:color="auto"/>
                        <w:bottom w:val="none" w:sz="0" w:space="0" w:color="auto"/>
                        <w:right w:val="none" w:sz="0" w:space="0" w:color="auto"/>
                      </w:divBdr>
                      <w:divsChild>
                        <w:div w:id="351346136">
                          <w:marLeft w:val="0"/>
                          <w:marRight w:val="0"/>
                          <w:marTop w:val="0"/>
                          <w:marBottom w:val="0"/>
                          <w:divBdr>
                            <w:top w:val="single" w:sz="12" w:space="0" w:color="DCD9D9"/>
                            <w:left w:val="none" w:sz="0" w:space="0" w:color="auto"/>
                            <w:bottom w:val="none" w:sz="0" w:space="0" w:color="auto"/>
                            <w:right w:val="none" w:sz="0" w:space="0" w:color="auto"/>
                          </w:divBdr>
                        </w:div>
                      </w:divsChild>
                    </w:div>
                  </w:divsChild>
                </w:div>
              </w:divsChild>
            </w:div>
          </w:divsChild>
        </w:div>
      </w:divsChild>
    </w:div>
    <w:div w:id="548297312">
      <w:bodyDiv w:val="1"/>
      <w:marLeft w:val="0"/>
      <w:marRight w:val="0"/>
      <w:marTop w:val="0"/>
      <w:marBottom w:val="0"/>
      <w:divBdr>
        <w:top w:val="none" w:sz="0" w:space="0" w:color="auto"/>
        <w:left w:val="none" w:sz="0" w:space="0" w:color="auto"/>
        <w:bottom w:val="none" w:sz="0" w:space="0" w:color="auto"/>
        <w:right w:val="none" w:sz="0" w:space="0" w:color="auto"/>
      </w:divBdr>
    </w:div>
    <w:div w:id="781073858">
      <w:bodyDiv w:val="1"/>
      <w:marLeft w:val="0"/>
      <w:marRight w:val="0"/>
      <w:marTop w:val="0"/>
      <w:marBottom w:val="0"/>
      <w:divBdr>
        <w:top w:val="none" w:sz="0" w:space="0" w:color="auto"/>
        <w:left w:val="none" w:sz="0" w:space="0" w:color="auto"/>
        <w:bottom w:val="none" w:sz="0" w:space="0" w:color="auto"/>
        <w:right w:val="none" w:sz="0" w:space="0" w:color="auto"/>
      </w:divBdr>
    </w:div>
    <w:div w:id="788814531">
      <w:bodyDiv w:val="1"/>
      <w:marLeft w:val="0"/>
      <w:marRight w:val="0"/>
      <w:marTop w:val="0"/>
      <w:marBottom w:val="0"/>
      <w:divBdr>
        <w:top w:val="none" w:sz="0" w:space="0" w:color="auto"/>
        <w:left w:val="none" w:sz="0" w:space="0" w:color="auto"/>
        <w:bottom w:val="none" w:sz="0" w:space="0" w:color="auto"/>
        <w:right w:val="none" w:sz="0" w:space="0" w:color="auto"/>
      </w:divBdr>
    </w:div>
    <w:div w:id="798642768">
      <w:bodyDiv w:val="1"/>
      <w:marLeft w:val="0"/>
      <w:marRight w:val="0"/>
      <w:marTop w:val="0"/>
      <w:marBottom w:val="0"/>
      <w:divBdr>
        <w:top w:val="none" w:sz="0" w:space="0" w:color="auto"/>
        <w:left w:val="none" w:sz="0" w:space="0" w:color="auto"/>
        <w:bottom w:val="none" w:sz="0" w:space="0" w:color="auto"/>
        <w:right w:val="none" w:sz="0" w:space="0" w:color="auto"/>
      </w:divBdr>
    </w:div>
    <w:div w:id="950555435">
      <w:bodyDiv w:val="1"/>
      <w:marLeft w:val="0"/>
      <w:marRight w:val="0"/>
      <w:marTop w:val="0"/>
      <w:marBottom w:val="0"/>
      <w:divBdr>
        <w:top w:val="none" w:sz="0" w:space="0" w:color="auto"/>
        <w:left w:val="none" w:sz="0" w:space="0" w:color="auto"/>
        <w:bottom w:val="none" w:sz="0" w:space="0" w:color="auto"/>
        <w:right w:val="none" w:sz="0" w:space="0" w:color="auto"/>
      </w:divBdr>
    </w:div>
    <w:div w:id="959796438">
      <w:bodyDiv w:val="1"/>
      <w:marLeft w:val="0"/>
      <w:marRight w:val="0"/>
      <w:marTop w:val="0"/>
      <w:marBottom w:val="0"/>
      <w:divBdr>
        <w:top w:val="none" w:sz="0" w:space="0" w:color="auto"/>
        <w:left w:val="none" w:sz="0" w:space="0" w:color="auto"/>
        <w:bottom w:val="none" w:sz="0" w:space="0" w:color="auto"/>
        <w:right w:val="none" w:sz="0" w:space="0" w:color="auto"/>
      </w:divBdr>
    </w:div>
    <w:div w:id="1123886550">
      <w:bodyDiv w:val="1"/>
      <w:marLeft w:val="0"/>
      <w:marRight w:val="0"/>
      <w:marTop w:val="0"/>
      <w:marBottom w:val="0"/>
      <w:divBdr>
        <w:top w:val="none" w:sz="0" w:space="0" w:color="auto"/>
        <w:left w:val="none" w:sz="0" w:space="0" w:color="auto"/>
        <w:bottom w:val="none" w:sz="0" w:space="0" w:color="auto"/>
        <w:right w:val="none" w:sz="0" w:space="0" w:color="auto"/>
      </w:divBdr>
    </w:div>
    <w:div w:id="1384676448">
      <w:bodyDiv w:val="1"/>
      <w:marLeft w:val="0"/>
      <w:marRight w:val="0"/>
      <w:marTop w:val="0"/>
      <w:marBottom w:val="0"/>
      <w:divBdr>
        <w:top w:val="none" w:sz="0" w:space="0" w:color="auto"/>
        <w:left w:val="none" w:sz="0" w:space="0" w:color="auto"/>
        <w:bottom w:val="none" w:sz="0" w:space="0" w:color="auto"/>
        <w:right w:val="none" w:sz="0" w:space="0" w:color="auto"/>
      </w:divBdr>
    </w:div>
    <w:div w:id="1460875728">
      <w:bodyDiv w:val="1"/>
      <w:marLeft w:val="0"/>
      <w:marRight w:val="0"/>
      <w:marTop w:val="0"/>
      <w:marBottom w:val="0"/>
      <w:divBdr>
        <w:top w:val="none" w:sz="0" w:space="0" w:color="auto"/>
        <w:left w:val="none" w:sz="0" w:space="0" w:color="auto"/>
        <w:bottom w:val="none" w:sz="0" w:space="0" w:color="auto"/>
        <w:right w:val="none" w:sz="0" w:space="0" w:color="auto"/>
      </w:divBdr>
    </w:div>
    <w:div w:id="1519000283">
      <w:bodyDiv w:val="1"/>
      <w:marLeft w:val="0"/>
      <w:marRight w:val="0"/>
      <w:marTop w:val="0"/>
      <w:marBottom w:val="0"/>
      <w:divBdr>
        <w:top w:val="none" w:sz="0" w:space="0" w:color="auto"/>
        <w:left w:val="none" w:sz="0" w:space="0" w:color="auto"/>
        <w:bottom w:val="none" w:sz="0" w:space="0" w:color="auto"/>
        <w:right w:val="none" w:sz="0" w:space="0" w:color="auto"/>
      </w:divBdr>
    </w:div>
    <w:div w:id="1552301965">
      <w:bodyDiv w:val="1"/>
      <w:marLeft w:val="0"/>
      <w:marRight w:val="0"/>
      <w:marTop w:val="0"/>
      <w:marBottom w:val="0"/>
      <w:divBdr>
        <w:top w:val="none" w:sz="0" w:space="0" w:color="auto"/>
        <w:left w:val="none" w:sz="0" w:space="0" w:color="auto"/>
        <w:bottom w:val="none" w:sz="0" w:space="0" w:color="auto"/>
        <w:right w:val="none" w:sz="0" w:space="0" w:color="auto"/>
      </w:divBdr>
    </w:div>
    <w:div w:id="1574007589">
      <w:bodyDiv w:val="1"/>
      <w:marLeft w:val="0"/>
      <w:marRight w:val="0"/>
      <w:marTop w:val="0"/>
      <w:marBottom w:val="0"/>
      <w:divBdr>
        <w:top w:val="none" w:sz="0" w:space="0" w:color="auto"/>
        <w:left w:val="none" w:sz="0" w:space="0" w:color="auto"/>
        <w:bottom w:val="none" w:sz="0" w:space="0" w:color="auto"/>
        <w:right w:val="none" w:sz="0" w:space="0" w:color="auto"/>
      </w:divBdr>
    </w:div>
    <w:div w:id="1668627464">
      <w:bodyDiv w:val="1"/>
      <w:marLeft w:val="0"/>
      <w:marRight w:val="0"/>
      <w:marTop w:val="0"/>
      <w:marBottom w:val="0"/>
      <w:divBdr>
        <w:top w:val="none" w:sz="0" w:space="0" w:color="auto"/>
        <w:left w:val="none" w:sz="0" w:space="0" w:color="auto"/>
        <w:bottom w:val="none" w:sz="0" w:space="0" w:color="auto"/>
        <w:right w:val="none" w:sz="0" w:space="0" w:color="auto"/>
      </w:divBdr>
    </w:div>
    <w:div w:id="1711489747">
      <w:bodyDiv w:val="1"/>
      <w:marLeft w:val="0"/>
      <w:marRight w:val="0"/>
      <w:marTop w:val="0"/>
      <w:marBottom w:val="0"/>
      <w:divBdr>
        <w:top w:val="none" w:sz="0" w:space="0" w:color="auto"/>
        <w:left w:val="none" w:sz="0" w:space="0" w:color="auto"/>
        <w:bottom w:val="none" w:sz="0" w:space="0" w:color="auto"/>
        <w:right w:val="none" w:sz="0" w:space="0" w:color="auto"/>
      </w:divBdr>
    </w:div>
    <w:div w:id="1775442926">
      <w:bodyDiv w:val="1"/>
      <w:marLeft w:val="0"/>
      <w:marRight w:val="0"/>
      <w:marTop w:val="0"/>
      <w:marBottom w:val="0"/>
      <w:divBdr>
        <w:top w:val="none" w:sz="0" w:space="0" w:color="auto"/>
        <w:left w:val="none" w:sz="0" w:space="0" w:color="auto"/>
        <w:bottom w:val="none" w:sz="0" w:space="0" w:color="auto"/>
        <w:right w:val="none" w:sz="0" w:space="0" w:color="auto"/>
      </w:divBdr>
    </w:div>
    <w:div w:id="1808626983">
      <w:bodyDiv w:val="1"/>
      <w:marLeft w:val="0"/>
      <w:marRight w:val="0"/>
      <w:marTop w:val="0"/>
      <w:marBottom w:val="0"/>
      <w:divBdr>
        <w:top w:val="none" w:sz="0" w:space="0" w:color="auto"/>
        <w:left w:val="none" w:sz="0" w:space="0" w:color="auto"/>
        <w:bottom w:val="none" w:sz="0" w:space="0" w:color="auto"/>
        <w:right w:val="none" w:sz="0" w:space="0" w:color="auto"/>
      </w:divBdr>
    </w:div>
    <w:div w:id="1836919196">
      <w:bodyDiv w:val="1"/>
      <w:marLeft w:val="0"/>
      <w:marRight w:val="0"/>
      <w:marTop w:val="0"/>
      <w:marBottom w:val="0"/>
      <w:divBdr>
        <w:top w:val="none" w:sz="0" w:space="0" w:color="auto"/>
        <w:left w:val="none" w:sz="0" w:space="0" w:color="auto"/>
        <w:bottom w:val="none" w:sz="0" w:space="0" w:color="auto"/>
        <w:right w:val="none" w:sz="0" w:space="0" w:color="auto"/>
      </w:divBdr>
    </w:div>
    <w:div w:id="1937250281">
      <w:bodyDiv w:val="1"/>
      <w:marLeft w:val="0"/>
      <w:marRight w:val="0"/>
      <w:marTop w:val="0"/>
      <w:marBottom w:val="0"/>
      <w:divBdr>
        <w:top w:val="none" w:sz="0" w:space="0" w:color="auto"/>
        <w:left w:val="none" w:sz="0" w:space="0" w:color="auto"/>
        <w:bottom w:val="none" w:sz="0" w:space="0" w:color="auto"/>
        <w:right w:val="none" w:sz="0" w:space="0" w:color="auto"/>
      </w:divBdr>
    </w:div>
    <w:div w:id="2029942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Templates\OfficeTemplatesCZ\OCS_MSD_letterhead.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OCS_MSD_letterhead</Template>
  <TotalTime>0</TotalTime>
  <Pages>8</Pages>
  <Words>2188</Words>
  <Characters>12912</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Zápis z porady vedení</vt:lpstr>
      <vt:lpstr>Zápis z porady vedení</vt:lpstr>
    </vt:vector>
  </TitlesOfParts>
  <Company>OCS</Company>
  <LinksUpToDate>false</LinksUpToDate>
  <CharactersWithSpaces>15070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z porady vedení</dc:title>
  <dc:creator>Petr Turek</dc:creator>
  <cp:lastModifiedBy>s0126</cp:lastModifiedBy>
  <cp:revision>2</cp:revision>
  <cp:lastPrinted>2021-06-09T06:42:00Z</cp:lastPrinted>
  <dcterms:created xsi:type="dcterms:W3CDTF">2025-04-30T12:20:00Z</dcterms:created>
  <dcterms:modified xsi:type="dcterms:W3CDTF">2025-04-30T12:20:00Z</dcterms:modified>
</cp:coreProperties>
</file>