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1B9B4706" w:rsidR="00D859C2" w:rsidRPr="004E25F4" w:rsidRDefault="00F220D7" w:rsidP="00D859C2">
      <w:pPr>
        <w:rPr>
          <w:b/>
        </w:rPr>
      </w:pPr>
      <w:r w:rsidRPr="004E25F4">
        <w:rPr>
          <w:b/>
        </w:rPr>
        <w:t>L I N E T spol. s r.o.</w:t>
      </w:r>
    </w:p>
    <w:p w14:paraId="3DADA2B1" w14:textId="505F6117" w:rsidR="00D859C2" w:rsidRPr="004E25F4" w:rsidRDefault="00D859C2" w:rsidP="00D859C2">
      <w:r w:rsidRPr="004E25F4">
        <w:t xml:space="preserve">IČ: </w:t>
      </w:r>
      <w:r w:rsidR="00DD352F" w:rsidRPr="004E25F4">
        <w:t>00507814</w:t>
      </w:r>
    </w:p>
    <w:p w14:paraId="494735B8" w14:textId="29AE0E6A" w:rsidR="00D859C2" w:rsidRPr="004E25F4" w:rsidRDefault="00D859C2" w:rsidP="00D859C2">
      <w:r w:rsidRPr="004E25F4">
        <w:t xml:space="preserve">DIČ: </w:t>
      </w:r>
      <w:r w:rsidR="00DD352F" w:rsidRPr="004E25F4">
        <w:t>CZ00507814</w:t>
      </w:r>
    </w:p>
    <w:p w14:paraId="4BE4B061" w14:textId="3267F431" w:rsidR="00D859C2" w:rsidRPr="004E25F4" w:rsidRDefault="00D859C2" w:rsidP="00D859C2">
      <w:r w:rsidRPr="004E25F4">
        <w:t>se sídlem:</w:t>
      </w:r>
      <w:r w:rsidR="004677BC" w:rsidRPr="004E25F4">
        <w:t xml:space="preserve"> </w:t>
      </w:r>
      <w:r w:rsidR="00DD352F" w:rsidRPr="004E25F4">
        <w:t>Želevčice 5,</w:t>
      </w:r>
      <w:r w:rsidR="004677BC" w:rsidRPr="004E25F4">
        <w:t xml:space="preserve"> </w:t>
      </w:r>
      <w:r w:rsidR="00DD352F" w:rsidRPr="004E25F4">
        <w:t>274</w:t>
      </w:r>
      <w:r w:rsidR="004677BC" w:rsidRPr="004E25F4">
        <w:t xml:space="preserve"> </w:t>
      </w:r>
      <w:r w:rsidR="004E25F4">
        <w:t xml:space="preserve">01 </w:t>
      </w:r>
      <w:r w:rsidR="00DD352F" w:rsidRPr="004E25F4">
        <w:t>Slaný</w:t>
      </w:r>
    </w:p>
    <w:p w14:paraId="1F4F5F98" w14:textId="16F3A33C" w:rsidR="00D859C2" w:rsidRPr="004E25F4" w:rsidRDefault="00D859C2" w:rsidP="00D859C2">
      <w:r w:rsidRPr="004E25F4">
        <w:t xml:space="preserve">zastoupena: </w:t>
      </w:r>
      <w:r w:rsidR="005B7941">
        <w:t>XXXXX</w:t>
      </w:r>
      <w:r w:rsidR="004677BC" w:rsidRPr="004E25F4">
        <w:t>, v plné moci</w:t>
      </w:r>
    </w:p>
    <w:p w14:paraId="43130257" w14:textId="148CC8B3" w:rsidR="00D859C2" w:rsidRPr="004E25F4" w:rsidRDefault="00D859C2" w:rsidP="00D859C2">
      <w:r w:rsidRPr="004E25F4">
        <w:t xml:space="preserve">bankovní spojení: </w:t>
      </w:r>
      <w:r w:rsidR="004677BC" w:rsidRPr="004E25F4">
        <w:t>Komerční banka, a.s.</w:t>
      </w:r>
    </w:p>
    <w:p w14:paraId="4B4D9F51" w14:textId="21E3AA3E" w:rsidR="00D859C2" w:rsidRPr="004E25F4" w:rsidRDefault="00D859C2" w:rsidP="00D859C2">
      <w:r w:rsidRPr="004E25F4">
        <w:t xml:space="preserve">číslo účtu: </w:t>
      </w:r>
      <w:r w:rsidR="004677BC" w:rsidRPr="004E25F4">
        <w:t>58242141/0100</w:t>
      </w:r>
    </w:p>
    <w:p w14:paraId="7BE5CCD9" w14:textId="3A47652F" w:rsidR="00D859C2" w:rsidRPr="00512AB9" w:rsidRDefault="00D859C2" w:rsidP="00D859C2">
      <w:r w:rsidRPr="004E25F4">
        <w:t xml:space="preserve">zapsána v obchodním rejstříku vedeném </w:t>
      </w:r>
      <w:r w:rsidR="004677BC" w:rsidRPr="004E25F4">
        <w:t>Městským</w:t>
      </w:r>
      <w:r w:rsidRPr="004E25F4">
        <w:t xml:space="preserve"> soudem v </w:t>
      </w:r>
      <w:r w:rsidR="004677BC" w:rsidRPr="004E25F4">
        <w:t>Praze</w:t>
      </w:r>
      <w:r w:rsidRPr="004E25F4">
        <w:t xml:space="preserve">, oddíl </w:t>
      </w:r>
      <w:r w:rsidR="004677BC" w:rsidRPr="004E25F4">
        <w:t>C</w:t>
      </w:r>
      <w:r w:rsidRPr="004E25F4">
        <w:t xml:space="preserve">, vložka </w:t>
      </w:r>
      <w:r w:rsidR="004677BC" w:rsidRPr="004E25F4">
        <w:t>163</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CA09DF6" w:rsidR="00D859C2" w:rsidRPr="002B77A6" w:rsidRDefault="00D859C2" w:rsidP="00D859C2">
      <w:r>
        <w:t>zastoupena</w:t>
      </w:r>
      <w:r w:rsidRPr="002B77A6">
        <w:t xml:space="preserve">: </w:t>
      </w:r>
      <w:r w:rsidRPr="001150C5">
        <w:t xml:space="preserve">MUDr. </w:t>
      </w:r>
      <w:r w:rsidR="00C1447C">
        <w:t>Ivem Rovným</w:t>
      </w:r>
      <w:r w:rsidRPr="001150C5">
        <w:t xml:space="preserve">, </w:t>
      </w:r>
      <w:r w:rsidR="00C1447C">
        <w:t>MBA</w:t>
      </w:r>
      <w:r>
        <w:t>, ředitel</w:t>
      </w:r>
      <w:r w:rsidR="00C1447C">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0E539B25" w:rsidR="00095C75" w:rsidRPr="00CF0C56" w:rsidRDefault="00095C75" w:rsidP="00B805C3">
      <w:pPr>
        <w:pStyle w:val="Odstavecsmlouvy"/>
      </w:pPr>
      <w:r>
        <w:t>Účelem této smlouvy je sjednání závazku Prodávajícího dodat Kupujícímu řádně a včas věci a ostatní plnění dle detailní specifikace uvedené v příloze č. 1 této smlouvy (předmět dodávky dále souhrnně jen „</w:t>
      </w:r>
      <w:r w:rsidRPr="38690F1A">
        <w:rPr>
          <w:b/>
          <w:bCs/>
        </w:rPr>
        <w:t>Zboží</w:t>
      </w:r>
      <w:r>
        <w:t>“), jakož i sjednání závazku Prodávajícího převést na Kupujícího vlastnické právo ke Zboží a poskytnout mu veškerá práva nezbytná pro řádné užívání Zboží, to vše tak, aby Kupující mohl tyto věci řádně a nerušeně užívat v souladu s jejich účelovým určením, touto smlouvou a zadávací dokumentací k </w:t>
      </w:r>
      <w:r w:rsidR="250F301E">
        <w:t>veřejné zakázce</w:t>
      </w:r>
      <w:r>
        <w:t xml:space="preserve"> vyhlášené Kupujícím pod názvem</w:t>
      </w:r>
      <w:r w:rsidR="719E714E" w:rsidRPr="38690F1A">
        <w:rPr>
          <w:rFonts w:eastAsia="Arial"/>
        </w:rPr>
        <w:t xml:space="preserve"> „</w:t>
      </w:r>
      <w:r w:rsidR="000919BE">
        <w:rPr>
          <w:rFonts w:eastAsia="Arial"/>
        </w:rPr>
        <w:t>Elektricky polohovatelné lůžko +</w:t>
      </w:r>
      <w:r w:rsidR="004162C4">
        <w:rPr>
          <w:rFonts w:eastAsia="Arial"/>
        </w:rPr>
        <w:t xml:space="preserve"> příslušenství</w:t>
      </w:r>
      <w:r w:rsidR="719E714E" w:rsidRPr="38690F1A">
        <w:rPr>
          <w:rFonts w:eastAsia="Arial"/>
        </w:rPr>
        <w:t>“</w:t>
      </w:r>
      <w:r w:rsidR="000919BE">
        <w:t xml:space="preserve"> </w:t>
      </w:r>
      <w:r>
        <w:t>(dále jen „</w:t>
      </w:r>
      <w:r w:rsidRPr="38690F1A">
        <w:rPr>
          <w:b/>
          <w:bCs/>
        </w:rPr>
        <w:t>Zadávací dokumentace</w:t>
      </w:r>
      <w:r>
        <w:t>“).</w:t>
      </w:r>
      <w:r w:rsidR="008C2D96">
        <w:t xml:space="preserve"> Plnění této smlouvy bude</w:t>
      </w:r>
      <w:r w:rsidR="000919BE">
        <w:t xml:space="preserve"> </w:t>
      </w:r>
      <w:r w:rsidR="008C2D96">
        <w:t>financováno</w:t>
      </w:r>
      <w:r w:rsidR="008C2D96" w:rsidRPr="008C2D96">
        <w:t xml:space="preserve"> z projektu s</w:t>
      </w:r>
      <w:r w:rsidR="005B3940">
        <w:t> </w:t>
      </w:r>
      <w:r w:rsidR="008C2D96" w:rsidRPr="008C2D96">
        <w:t>názvem</w:t>
      </w:r>
      <w:r w:rsidR="005B3940">
        <w:t xml:space="preserve"> „</w:t>
      </w:r>
      <w:r w:rsidR="00BF1E29" w:rsidRPr="00BF1E29">
        <w:rPr>
          <w:b/>
          <w:bCs/>
        </w:rPr>
        <w:t>Zvýšení kvality a dostupnosti rehabilitační péče ve FN Brno</w:t>
      </w:r>
      <w:r w:rsidR="005B3940">
        <w:t>“</w:t>
      </w:r>
      <w:r w:rsidR="000E7CDA">
        <w:t>,</w:t>
      </w:r>
      <w:r w:rsidR="005B3940">
        <w:t xml:space="preserve"> </w:t>
      </w:r>
      <w:r w:rsidR="008C2D96" w:rsidRPr="008C2D96">
        <w:t>registrační číslo projektu</w:t>
      </w:r>
      <w:r w:rsidR="00BF1E29">
        <w:t xml:space="preserve"> </w:t>
      </w:r>
      <w:r w:rsidR="00BF1E29" w:rsidRPr="00BF1E29">
        <w:rPr>
          <w:b/>
          <w:bCs/>
        </w:rPr>
        <w:t>CZ.31.7.0/0.0/0.0/23_064/0008289</w:t>
      </w:r>
      <w:r w:rsidR="00BF1E29">
        <w:t xml:space="preserve"> </w:t>
      </w:r>
      <w:r w:rsidR="005B3940">
        <w:t>(dále a výše jen „</w:t>
      </w:r>
      <w:r w:rsidR="005B3940" w:rsidRPr="00B805C3">
        <w:rPr>
          <w:b/>
        </w:rPr>
        <w:t>Projekt</w:t>
      </w:r>
      <w:r w:rsidR="005B3940">
        <w:t>“ a „</w:t>
      </w:r>
      <w:r w:rsidR="005B3940" w:rsidRPr="00B805C3">
        <w:rPr>
          <w:b/>
        </w:rPr>
        <w:t>Číslo Projektu</w:t>
      </w:r>
      <w:r w:rsidR="005B3940">
        <w:t>“)</w:t>
      </w:r>
      <w:r w:rsidR="008C2D96" w:rsidRPr="008C2D96">
        <w:t xml:space="preserve">, který je financován Evropskou unií </w:t>
      </w:r>
      <w:bookmarkStart w:id="0" w:name="_Hlk178670145"/>
      <w:r w:rsidR="008C2D96" w:rsidRPr="008C2D96">
        <w:t>z „Nástroje pro oživení a odolnost prostřednictvím Národního plánu obnovy ČR“</w:t>
      </w:r>
      <w:bookmarkEnd w:id="0"/>
      <w:r w:rsidR="008C2D96" w:rsidRPr="008C2D96">
        <w:t>.</w:t>
      </w:r>
    </w:p>
    <w:p w14:paraId="2D8C845B" w14:textId="77777777" w:rsidR="00271FDF" w:rsidRDefault="00271FDF" w:rsidP="00271FDF">
      <w:pPr>
        <w:pStyle w:val="Odstavecsmlouvy"/>
        <w:numPr>
          <w:ilvl w:val="0"/>
          <w:numId w:val="0"/>
        </w:numPr>
        <w:ind w:left="567"/>
      </w:pPr>
    </w:p>
    <w:p w14:paraId="384E6B28" w14:textId="1196BDEB" w:rsidR="00271FDF" w:rsidRDefault="00271FDF" w:rsidP="00271FDF">
      <w:pPr>
        <w:pStyle w:val="Odstavecsmlouvy"/>
        <w:numPr>
          <w:ilvl w:val="1"/>
          <w:numId w:val="3"/>
        </w:numPr>
      </w:pPr>
      <w:r>
        <w:t>Prodávající touto smlouvou garantuje Kupujícímu splnění zadání Veřejné zakázky a všech z toho vyplývajících podmínek a povinností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292375">
        <w:t>. V případě rozporu mezi přílohou č. 1 a Zadávací dokumentací má přednost Zadávací dokumentace</w:t>
      </w:r>
      <w:r>
        <w:t>. V případě chybějících ujednání této smlouvy budou použita ustanovení Zadávací dokumentace.</w:t>
      </w:r>
    </w:p>
    <w:p w14:paraId="323753A1" w14:textId="77777777" w:rsidR="00D44854" w:rsidRDefault="00D44854" w:rsidP="00D44854">
      <w:pPr>
        <w:pStyle w:val="Odstavecsmlouvy"/>
        <w:numPr>
          <w:ilvl w:val="0"/>
          <w:numId w:val="0"/>
        </w:numPr>
        <w:ind w:left="567"/>
      </w:pPr>
    </w:p>
    <w:p w14:paraId="23C0AEB4" w14:textId="77777777" w:rsidR="00D44854" w:rsidRPr="00CF0C56" w:rsidRDefault="00D44854" w:rsidP="00D44854">
      <w:pPr>
        <w:pStyle w:val="Odstavecsmlouvy"/>
        <w:numPr>
          <w:ilvl w:val="0"/>
          <w:numId w:val="0"/>
        </w:numPr>
        <w:ind w:left="567"/>
      </w:pPr>
    </w:p>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7144AB6F"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závaz</w:t>
      </w:r>
      <w:r w:rsidR="00E54AC0">
        <w:t>ek</w:t>
      </w:r>
      <w:r w:rsidRPr="00D859C2">
        <w:t xml:space="preserve">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A7563CB" w14:textId="75BD7D94" w:rsidR="0045097A" w:rsidRDefault="00C45456" w:rsidP="0045097A">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CD4D27">
        <w:t>V</w:t>
      </w:r>
      <w:r>
        <w:fldChar w:fldCharType="end"/>
      </w:r>
      <w:r>
        <w:t> této smlouvy, a to dle specifikace uvedené v příloze č. 1 této smlouvy a v Zadávací dokumentaci (dále jen „</w:t>
      </w:r>
      <w:r w:rsidRPr="00841443">
        <w:rPr>
          <w:b/>
        </w:rPr>
        <w:t>Montáž</w:t>
      </w:r>
      <w:r>
        <w:t>“).</w:t>
      </w:r>
    </w:p>
    <w:p w14:paraId="46985DCB" w14:textId="77777777" w:rsidR="0045097A" w:rsidRDefault="0045097A" w:rsidP="0045097A">
      <w:pPr>
        <w:pStyle w:val="Odstavecsmlouvy"/>
        <w:numPr>
          <w:ilvl w:val="0"/>
          <w:numId w:val="0"/>
        </w:numPr>
      </w:pPr>
    </w:p>
    <w:p w14:paraId="16F45F79" w14:textId="5BC3EDFD" w:rsidR="005E331A" w:rsidRDefault="00BA5EEC" w:rsidP="0045097A">
      <w:pPr>
        <w:pStyle w:val="Odstavecsmlouvy"/>
        <w:numPr>
          <w:ilvl w:val="1"/>
          <w:numId w:val="3"/>
        </w:numPr>
      </w:pPr>
      <w:r w:rsidRPr="00D231CC">
        <w:t>Prodávající je povinen do 2 týdnů od převzetí Zboží Kupujícím provést zaškolení</w:t>
      </w:r>
      <w:r>
        <w:t>, tj.</w:t>
      </w:r>
      <w:r w:rsidRPr="00D231CC">
        <w:t xml:space="preserve"> instruktáž uživatele </w:t>
      </w:r>
      <w:r w:rsidR="00994805">
        <w:t xml:space="preserve">dle § 41 </w:t>
      </w:r>
      <w:r w:rsidR="001E2240" w:rsidRPr="00D859C2">
        <w:t xml:space="preserve">zákona č. </w:t>
      </w:r>
      <w:r w:rsidR="001E2240">
        <w:t>375</w:t>
      </w:r>
      <w:r w:rsidR="001E2240" w:rsidRPr="00D859C2">
        <w:t>/</w:t>
      </w:r>
      <w:r w:rsidR="001E2240">
        <w:t>2022</w:t>
      </w:r>
      <w:r w:rsidR="001E2240" w:rsidRPr="00D859C2">
        <w:t xml:space="preserve"> Sb., </w:t>
      </w:r>
      <w:r w:rsidR="001E2240" w:rsidRPr="004820A4">
        <w:t xml:space="preserve">o zdravotnických prostředcích a </w:t>
      </w:r>
      <w:r w:rsidR="001E2240">
        <w:t>diagnostických zdravotnických prostředcích in vitro</w:t>
      </w:r>
      <w:r w:rsidR="001E2240" w:rsidRPr="004820A4">
        <w:t>, ve znění pozdějších předpisů</w:t>
      </w:r>
      <w:r w:rsidR="001E2240">
        <w:t xml:space="preserve"> (dále jen „</w:t>
      </w:r>
      <w:r w:rsidR="001E2240" w:rsidRPr="0045097A">
        <w:rPr>
          <w:b/>
        </w:rPr>
        <w:t>ZoZP</w:t>
      </w:r>
      <w:r w:rsidR="001E2240">
        <w:t>“),</w:t>
      </w:r>
      <w:r w:rsidR="00994805">
        <w:t xml:space="preserve"> </w:t>
      </w:r>
      <w:r w:rsidRPr="00D231CC">
        <w:t xml:space="preserve">na pracovišti </w:t>
      </w:r>
      <w:r>
        <w:t xml:space="preserve">Kupujícího </w:t>
      </w:r>
      <w:r w:rsidRPr="00D231CC">
        <w:t xml:space="preserve">k obsluze </w:t>
      </w:r>
      <w:r>
        <w:t xml:space="preserve">Zboží </w:t>
      </w:r>
      <w:r w:rsidRPr="00D231CC">
        <w:t xml:space="preserve">dle </w:t>
      </w:r>
      <w:r w:rsidR="009A7E08">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45097A">
        <w:rPr>
          <w:b/>
        </w:rPr>
        <w:t>Instruktáž</w:t>
      </w:r>
      <w:r w:rsidRPr="00D231CC">
        <w:t xml:space="preserve">“). Plnění podle tohoto odstavce smlouvy je Prodávající povinen poskytnout </w:t>
      </w:r>
      <w:r w:rsidRPr="0045097A">
        <w:rPr>
          <w:b/>
          <w:u w:val="single"/>
        </w:rPr>
        <w:t>bezplatně</w:t>
      </w:r>
      <w:r w:rsidR="00A03618">
        <w:t>.</w:t>
      </w:r>
    </w:p>
    <w:p w14:paraId="12D5CBFC" w14:textId="77777777" w:rsidR="00FC0959" w:rsidRDefault="00FC0959" w:rsidP="000B6963">
      <w:pPr>
        <w:pStyle w:val="Odstavecsmlouvy"/>
        <w:numPr>
          <w:ilvl w:val="0"/>
          <w:numId w:val="0"/>
        </w:numPr>
      </w:pPr>
    </w:p>
    <w:p w14:paraId="51229ACD" w14:textId="77777777" w:rsidR="00D44854" w:rsidRDefault="00D44854"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3F34492B" w:rsidR="00D86891" w:rsidRPr="004E25F4" w:rsidRDefault="00142BD2" w:rsidP="00D859C2">
      <w:pPr>
        <w:pStyle w:val="Odstavecsmlouvy"/>
      </w:pPr>
      <w:r w:rsidRPr="004E25F4">
        <w:t xml:space="preserve">Prodávající se zavazuje dodat </w:t>
      </w:r>
      <w:r w:rsidR="00ED3A3E" w:rsidRPr="004E25F4">
        <w:t>Kupujícímu</w:t>
      </w:r>
      <w:r w:rsidR="009E1C26" w:rsidRPr="004E25F4">
        <w:t xml:space="preserve"> </w:t>
      </w:r>
      <w:r w:rsidR="00165F89" w:rsidRPr="004E25F4">
        <w:t>20</w:t>
      </w:r>
      <w:r w:rsidR="002F4F30" w:rsidRPr="004E25F4">
        <w:t xml:space="preserve"> ks </w:t>
      </w:r>
      <w:r w:rsidR="00165F89" w:rsidRPr="004E25F4">
        <w:t>Essenza 300</w:t>
      </w:r>
      <w:r w:rsidR="008645D8" w:rsidRPr="004E25F4">
        <w:rPr>
          <w:b/>
        </w:rPr>
        <w:t xml:space="preserve">, typ: </w:t>
      </w:r>
      <w:r w:rsidR="00165F89" w:rsidRPr="004E25F4">
        <w:rPr>
          <w:b/>
        </w:rPr>
        <w:t>1EZ30000-2976</w:t>
      </w:r>
      <w:r w:rsidR="004453FF" w:rsidRPr="004E25F4">
        <w:rPr>
          <w:b/>
        </w:rPr>
        <w:t xml:space="preserve">, výrobce </w:t>
      </w:r>
      <w:r w:rsidR="00165F89" w:rsidRPr="004E25F4">
        <w:rPr>
          <w:b/>
        </w:rPr>
        <w:t>L I N E T spol. s r.o.</w:t>
      </w:r>
      <w:r w:rsidR="004453FF" w:rsidRPr="004E25F4">
        <w:rPr>
          <w:i/>
        </w:rPr>
        <w:t xml:space="preserve">, </w:t>
      </w:r>
      <w:r w:rsidRPr="004E25F4">
        <w:t xml:space="preserve">jehož přesná technická specifikace </w:t>
      </w:r>
      <w:r w:rsidR="005371E9" w:rsidRPr="004E25F4">
        <w:t xml:space="preserve">včetně příslušenství </w:t>
      </w:r>
      <w:r w:rsidRPr="004E25F4">
        <w:t>je obsažena v příloze č. 1 této smlouvy tvořící nedílnou součást této smlouvy</w:t>
      </w:r>
      <w:r w:rsidR="00094B12" w:rsidRPr="004E25F4">
        <w:t xml:space="preserve"> (</w:t>
      </w:r>
      <w:r w:rsidRPr="004E25F4">
        <w:t>dále jen „</w:t>
      </w:r>
      <w:r w:rsidRPr="004E25F4">
        <w:rPr>
          <w:b/>
        </w:rPr>
        <w:t>Zboží</w:t>
      </w:r>
      <w:r w:rsidRPr="004E25F4">
        <w:t>“</w:t>
      </w:r>
      <w:r w:rsidR="00094B12" w:rsidRPr="004E25F4">
        <w:t>)</w:t>
      </w:r>
      <w:r w:rsidRPr="004E25F4">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lastRenderedPageBreak/>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5DA69F8C" w:rsidR="002E3B0B" w:rsidRPr="00D859C2" w:rsidRDefault="00BA5EEC" w:rsidP="00D859C2">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rsidR="00994805">
        <w:t xml:space="preserve"> (dále jen „</w:t>
      </w:r>
      <w:r w:rsidR="00994805" w:rsidRPr="00994805">
        <w:rPr>
          <w:b/>
        </w:rPr>
        <w:t>ZoTPV</w:t>
      </w:r>
      <w:r w:rsidR="00994805">
        <w:t>“)</w:t>
      </w:r>
      <w:r w:rsidRPr="00D231CC">
        <w:t>, a pokud se jedná o zdravotnický prostředek</w:t>
      </w:r>
      <w:r w:rsidR="00994805">
        <w:t>,</w:t>
      </w:r>
      <w:r w:rsidRPr="00D231CC">
        <w:t xml:space="preserve"> dle </w:t>
      </w:r>
      <w:r w:rsidR="00994805">
        <w:t xml:space="preserve">ZoZP, </w:t>
      </w:r>
      <w:r w:rsidRPr="00D231CC">
        <w:t>nařízení Evropského parlamentu a Rady (EU) 2017/745</w:t>
      </w:r>
      <w:r w:rsidR="00994805">
        <w:t>,</w:t>
      </w:r>
      <w:r w:rsidRPr="00D231CC">
        <w:t xml:space="preserve"> o zdravotnických prostředcích</w:t>
      </w:r>
      <w:r w:rsidR="00994805">
        <w:t xml:space="preserve"> (dále jen „</w:t>
      </w:r>
      <w:r w:rsidR="00994805" w:rsidRPr="00994805">
        <w:rPr>
          <w:b/>
        </w:rPr>
        <w:t>MDR</w:t>
      </w:r>
      <w:r w:rsidR="00994805">
        <w:t>“)</w:t>
      </w:r>
      <w:r w:rsidRPr="00D231CC">
        <w:t>, příp. dle nařízení Evropského parlamentu a Rady (EU) 2017/746</w:t>
      </w:r>
      <w:r w:rsidR="00994805">
        <w:t>,</w:t>
      </w:r>
      <w:r w:rsidRPr="00D231CC">
        <w:t xml:space="preserve"> o diagnostických zdravotnických prostředcích in vitro</w:t>
      </w:r>
      <w:r w:rsidR="00994805">
        <w:t xml:space="preserve"> (dále jen „</w:t>
      </w:r>
      <w:r w:rsidR="00994805" w:rsidRPr="00994805">
        <w:rPr>
          <w:b/>
        </w:rPr>
        <w:t>IVDR</w:t>
      </w:r>
      <w:r w:rsidR="00994805">
        <w:t>“)</w:t>
      </w:r>
      <w:r w:rsidRPr="00D231CC">
        <w:t>,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Default="00B9193B" w:rsidP="00D859C2">
      <w:pPr>
        <w:pStyle w:val="Zkladntext3"/>
        <w:spacing w:line="240" w:lineRule="auto"/>
        <w:ind w:left="993"/>
        <w:rPr>
          <w:sz w:val="22"/>
          <w:szCs w:val="22"/>
        </w:rPr>
      </w:pPr>
    </w:p>
    <w:p w14:paraId="1A6400FC" w14:textId="77777777" w:rsidR="00D44854" w:rsidRPr="00D859C2" w:rsidRDefault="00D44854"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7C1160A4" w:rsidR="003F7B02" w:rsidRPr="00D859C2" w:rsidRDefault="003A1056" w:rsidP="00126966">
      <w:pPr>
        <w:pStyle w:val="Odstavecsmlouvy"/>
        <w:numPr>
          <w:ilvl w:val="1"/>
          <w:numId w:val="3"/>
        </w:numPr>
      </w:pPr>
      <w:r>
        <w:t xml:space="preserve">Prodávající se zavazuje dodat </w:t>
      </w:r>
      <w:r w:rsidR="003F7B02">
        <w:t xml:space="preserve">Zboží </w:t>
      </w:r>
      <w:r w:rsidR="009A3D16">
        <w:t xml:space="preserve">a veškeré doklady, které se ke Zboží vztahují, </w:t>
      </w:r>
      <w:r>
        <w:t>Kupujícímu</w:t>
      </w:r>
      <w:r w:rsidR="003F7B02">
        <w:t xml:space="preserve"> nejpozději </w:t>
      </w:r>
      <w:r w:rsidR="000E7CDA" w:rsidRPr="000E7CDA">
        <w:rPr>
          <w:b/>
          <w:bCs/>
        </w:rPr>
        <w:t>do</w:t>
      </w:r>
      <w:r w:rsidR="00310258">
        <w:rPr>
          <w:b/>
          <w:bCs/>
        </w:rPr>
        <w:t xml:space="preserve"> </w:t>
      </w:r>
      <w:r w:rsidR="000E7CDA" w:rsidRPr="000E7CDA">
        <w:rPr>
          <w:b/>
          <w:bCs/>
        </w:rPr>
        <w:t>8 týdnů</w:t>
      </w:r>
      <w:r>
        <w:t xml:space="preserve"> </w:t>
      </w:r>
      <w:r w:rsidR="003F7B02">
        <w:t xml:space="preserve">ode dne </w:t>
      </w:r>
      <w:r w:rsidR="00D071E8">
        <w:t xml:space="preserve">nabytí účinnosti </w:t>
      </w:r>
      <w:r w:rsidR="003F7B02">
        <w:t xml:space="preserve">této </w:t>
      </w:r>
      <w:r w:rsidR="00250E90">
        <w:t>smlouvy a Kupující se zavazuje dodané Zboží převzít</w:t>
      </w:r>
      <w:r w:rsidR="007C2637">
        <w: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E25050A" w:rsidR="00BE2371" w:rsidRPr="00D859C2" w:rsidRDefault="003F7B02" w:rsidP="00D859C2">
      <w:pPr>
        <w:pStyle w:val="Odstavecsmlouvy"/>
      </w:pPr>
      <w:r>
        <w:t xml:space="preserve">Místem dodání Zboží </w:t>
      </w:r>
      <w:r w:rsidR="00D50BBE">
        <w:t xml:space="preserve">je </w:t>
      </w:r>
      <w:r w:rsidR="004F3ACD" w:rsidRPr="004F3ACD">
        <w:rPr>
          <w:bCs/>
        </w:rPr>
        <w:t>Fakultní nemocnice Brno,</w:t>
      </w:r>
      <w:r w:rsidR="00025128">
        <w:rPr>
          <w:bCs/>
        </w:rPr>
        <w:t xml:space="preserve"> Rehabilitační oddělení</w:t>
      </w:r>
      <w:r w:rsidR="004F3ACD" w:rsidRPr="004F3ACD">
        <w:rPr>
          <w:bCs/>
        </w:rPr>
        <w:t>, Pracoviště Nemocnice Bohunice a Porodnice, Jihlavská 20, 625 00 Brno</w:t>
      </w:r>
      <w:r w:rsidR="004F3ACD">
        <w:rPr>
          <w:b/>
          <w:bCs/>
        </w:rPr>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31D9C4D4" w14:textId="0E827F2F" w:rsidR="00C21A1A" w:rsidRPr="00875AB6" w:rsidRDefault="009A3D16" w:rsidP="00875AB6">
      <w:pPr>
        <w:pStyle w:val="Odstavecsmlouvy"/>
      </w:pPr>
      <w:r w:rsidRPr="00875AB6">
        <w:t xml:space="preserve">Prodávající se zavazuje oznámit </w:t>
      </w:r>
      <w:r w:rsidR="00560C16" w:rsidRPr="00875AB6">
        <w:t xml:space="preserve">Kupujícímu </w:t>
      </w:r>
      <w:r w:rsidRPr="00875AB6">
        <w:t xml:space="preserve">konkrétní termín dodání Zboží </w:t>
      </w:r>
      <w:r w:rsidR="00FB373A" w:rsidRPr="00875AB6">
        <w:t>pět</w:t>
      </w:r>
      <w:r w:rsidRPr="00875AB6">
        <w:t xml:space="preserve"> pracovní</w:t>
      </w:r>
      <w:r w:rsidR="00FB373A" w:rsidRPr="00875AB6">
        <w:t>ch dnů</w:t>
      </w:r>
      <w:r w:rsidRPr="00875AB6">
        <w:t xml:space="preserve"> před plánovaným termínem </w:t>
      </w:r>
      <w:r w:rsidR="00735D41" w:rsidRPr="00875AB6">
        <w:t xml:space="preserve">dodání </w:t>
      </w:r>
      <w:r w:rsidRPr="00875AB6">
        <w:t xml:space="preserve">na </w:t>
      </w:r>
      <w:r w:rsidR="00B41494" w:rsidRPr="00875AB6">
        <w:t>o</w:t>
      </w:r>
      <w:r w:rsidR="002F4EDA" w:rsidRPr="00875AB6">
        <w:t>bchodní oddělení</w:t>
      </w:r>
      <w:r w:rsidRPr="00875AB6">
        <w:t xml:space="preserve"> </w:t>
      </w:r>
      <w:r w:rsidR="00560C16" w:rsidRPr="00875AB6">
        <w:t>FN Brno</w:t>
      </w:r>
      <w:r w:rsidR="00B41494" w:rsidRPr="00875AB6">
        <w:t xml:space="preserve"> paní</w:t>
      </w:r>
      <w:r w:rsidR="003E524E">
        <w:t xml:space="preserve"> XXXXX</w:t>
      </w:r>
      <w:r w:rsidR="00DE3A3F" w:rsidRPr="00875AB6">
        <w:t>, tel.:</w:t>
      </w:r>
      <w:r w:rsidR="003E524E">
        <w:t xml:space="preserve"> XXXXX</w:t>
      </w:r>
      <w:r w:rsidR="00DE3A3F" w:rsidRPr="00875AB6">
        <w:t xml:space="preserve"> a písemně na e-mail:</w:t>
      </w:r>
      <w:r w:rsidR="003E524E">
        <w:t xml:space="preserve"> XXXXX</w:t>
      </w:r>
      <w:r w:rsidRPr="00875AB6">
        <w:t>. Bez tohoto oznámení není Kupující povinen Zboží převzít.</w:t>
      </w:r>
    </w:p>
    <w:p w14:paraId="05738493" w14:textId="15D723A5" w:rsidR="49ED3F43" w:rsidRDefault="49ED3F43" w:rsidP="49ED3F43">
      <w:pPr>
        <w:pStyle w:val="Odstavecsmlouvy"/>
        <w:numPr>
          <w:ilvl w:val="1"/>
          <w:numId w:val="0"/>
        </w:numPr>
      </w:pPr>
    </w:p>
    <w:p w14:paraId="75136A70" w14:textId="36B0F30F" w:rsidR="00E826DA" w:rsidRPr="00D859C2" w:rsidRDefault="00A131FD" w:rsidP="004820A4">
      <w:pPr>
        <w:pStyle w:val="Odstavecsmlouvy"/>
      </w:pPr>
      <w:r>
        <w:t>Součástí plnění dle této smlouvy je i provedení instalace Zboží vč</w:t>
      </w:r>
      <w:r w:rsidR="00094B12">
        <w:t>etně</w:t>
      </w:r>
      <w:r>
        <w:t xml:space="preserve"> konfigurace modalit (nastavení workflow), uvedení Zboží do provozu, předvedení jeho funkční zkoušky vč</w:t>
      </w:r>
      <w:r w:rsidR="00094B12">
        <w:t>etně</w:t>
      </w:r>
      <w:r>
        <w:t xml:space="preserve"> přejímací zkoušky dlouhodobé stability u Zboží, které této zkoušce podle zákona</w:t>
      </w:r>
      <w:r w:rsidR="00AB6C01">
        <w:t xml:space="preserve"> č.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38690F1A">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ZoZP</w:t>
      </w:r>
      <w:r>
        <w:t>.</w:t>
      </w:r>
    </w:p>
    <w:p w14:paraId="75136A71" w14:textId="77777777" w:rsidR="00250E90" w:rsidRPr="00D859C2" w:rsidRDefault="00250E90" w:rsidP="00D859C2">
      <w:pPr>
        <w:pStyle w:val="Odstavecsmlouvy"/>
        <w:numPr>
          <w:ilvl w:val="0"/>
          <w:numId w:val="0"/>
        </w:numPr>
        <w:ind w:left="567"/>
      </w:pPr>
    </w:p>
    <w:p w14:paraId="75136A72" w14:textId="110E99DA" w:rsidR="00AF2763" w:rsidRPr="00D859C2" w:rsidRDefault="00B76CBC" w:rsidP="00B76CBC">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38690F1A">
        <w:rPr>
          <w:b/>
          <w:bCs/>
        </w:rPr>
        <w:t>předávací protokol</w:t>
      </w:r>
      <w:r>
        <w:t xml:space="preserve">“). Prodávající i Kupující jsou oprávněni v předávacím protokolu uvést jakékoliv záznamy, vady, nedodělky, připomínky či výhrady; tyto se však nepovažují za změnu této smlouvy či dodatek k této smlouvě. </w:t>
      </w:r>
      <w:r w:rsidR="00A77DC6">
        <w:t xml:space="preserve">Kupující je v předávacím protokolu oprávněn stanovit přiměřenou lhůtu pro odstranění vad a nedodělků předávaného plnění, které do předávacího protokolu uvedl, a Prodávající je povinen tyto vady a nedodělky v této lhůtě </w:t>
      </w:r>
      <w:r w:rsidR="00A77DC6">
        <w:lastRenderedPageBreak/>
        <w:t>odstranit.</w:t>
      </w:r>
      <w:r>
        <w:t xml:space="preserve"> Neuvedení 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r w:rsidR="006B095E">
        <w:t xml:space="preserve"> </w:t>
      </w:r>
    </w:p>
    <w:p w14:paraId="75136A73" w14:textId="77777777" w:rsidR="00A4060F" w:rsidRPr="00D859C2" w:rsidRDefault="00A4060F" w:rsidP="00D859C2">
      <w:pPr>
        <w:pStyle w:val="Odstavecsmlouvy"/>
        <w:numPr>
          <w:ilvl w:val="0"/>
          <w:numId w:val="0"/>
        </w:numPr>
        <w:ind w:left="567"/>
      </w:pPr>
    </w:p>
    <w:p w14:paraId="41BE0DED" w14:textId="74E680B0" w:rsidR="007D3CF9" w:rsidRPr="00D859C2" w:rsidRDefault="00C45456"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r w:rsidR="00F9747F">
        <w:t>.</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t xml:space="preserve">Prodávající se zavazuje, že bude provádět pravidelné servisní prohlídky (preventivní bezpečnostně technické kontroly) předepsané výrobcem a platnými právními předpisy, zejména </w:t>
      </w:r>
      <w:r w:rsidR="00094B12">
        <w:t>ZoZP</w:t>
      </w:r>
      <w:r>
        <w:t>, vč</w:t>
      </w:r>
      <w:r w:rsidR="00D859C2">
        <w:t>etně</w:t>
      </w:r>
      <w:r>
        <w:t> aktualizace příp</w:t>
      </w:r>
      <w:r w:rsidR="00D859C2">
        <w:t>adného</w:t>
      </w:r>
      <w:r>
        <w:t xml:space="preserve"> firmware, zkoušek dlouhodobé stability u Zboží, které této zkoušce podle </w:t>
      </w:r>
      <w:r w:rsidR="003E4543">
        <w:t>AZ</w:t>
      </w:r>
      <w:r>
        <w:t xml:space="preserve">, podléhá, </w:t>
      </w:r>
      <w:r w:rsidR="00D859C2">
        <w:t xml:space="preserve">dále </w:t>
      </w:r>
      <w:r>
        <w:t>validace nebo kalibrace parametrů (pouze u Zboží, u nějž je při provozu vyžadována); tyto úkony bude Prodávající v záruční době provádět bez vyzvání Kupujícího, včet</w:t>
      </w:r>
      <w:r w:rsidR="000C5A3D">
        <w:t>ně dodání potřebného materiálu, náhradních dílů a</w:t>
      </w:r>
      <w:r w:rsidR="00CB6A3D">
        <w:t xml:space="preserve"> vystavení</w:t>
      </w:r>
      <w:r w:rsidR="000C5A3D">
        <w:t xml:space="preserve"> </w:t>
      </w:r>
      <w:r w:rsidR="00E9244D">
        <w:t>protokolu o provedení</w:t>
      </w:r>
      <w:r w:rsidR="000C5A3D">
        <w:t xml:space="preserve"> servisní prohlídky</w:t>
      </w:r>
      <w:r w:rsidR="003F584A">
        <w:t xml:space="preserve"> (kalibrací</w:t>
      </w:r>
      <w:r w:rsidR="00CB6A3D">
        <w:t>, validací)</w:t>
      </w:r>
      <w:r w:rsidR="00D859C2">
        <w:t>,</w:t>
      </w:r>
      <w:r>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06491617" w14:textId="77777777" w:rsidR="00D44854" w:rsidRDefault="00D44854" w:rsidP="00D859C2">
      <w:pPr>
        <w:pStyle w:val="Zkladntext3"/>
        <w:spacing w:line="240" w:lineRule="auto"/>
        <w:ind w:left="567"/>
        <w:rPr>
          <w:sz w:val="22"/>
          <w:szCs w:val="22"/>
        </w:rPr>
      </w:pPr>
    </w:p>
    <w:p w14:paraId="76E9B822" w14:textId="77777777" w:rsidR="00841443" w:rsidRDefault="00841443" w:rsidP="00841443">
      <w:pPr>
        <w:pStyle w:val="Nadpis1"/>
      </w:pPr>
      <w:bookmarkStart w:id="1" w:name="_Ref31278541"/>
      <w:r>
        <w:t>Montáž</w:t>
      </w:r>
      <w:bookmarkEnd w:id="1"/>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3A6905C8" w14:textId="77777777" w:rsidR="004E25F4" w:rsidRDefault="004E25F4" w:rsidP="00AF6209">
      <w:pPr>
        <w:pStyle w:val="Odstavecsmlouvy"/>
        <w:numPr>
          <w:ilvl w:val="0"/>
          <w:numId w:val="0"/>
        </w:numPr>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w:t>
      </w:r>
      <w:r>
        <w:lastRenderedPageBreak/>
        <w:t>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Default="00841443" w:rsidP="00D859C2">
      <w:pPr>
        <w:pStyle w:val="Zkladntext3"/>
        <w:spacing w:line="240" w:lineRule="auto"/>
        <w:ind w:left="567"/>
        <w:rPr>
          <w:sz w:val="22"/>
          <w:szCs w:val="22"/>
        </w:rPr>
      </w:pPr>
    </w:p>
    <w:p w14:paraId="224869A6" w14:textId="77777777" w:rsidR="00D44854" w:rsidRPr="00D859C2" w:rsidRDefault="00D44854"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63134DBA"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 xml:space="preserve">a </w:t>
      </w:r>
      <w:r w:rsidR="00A77DC6" w:rsidRPr="00D859C2">
        <w:t>činí</w:t>
      </w:r>
      <w:r w:rsidR="00A77DC6">
        <w:t xml:space="preserve"> (dále též jen „</w:t>
      </w:r>
      <w:r w:rsidR="00A77DC6" w:rsidRPr="00CC6A8F">
        <w:rPr>
          <w:b/>
        </w:rPr>
        <w:t>kupní cena</w:t>
      </w:r>
      <w:r w:rsidR="00A77DC6">
        <w:t>“ nebo „</w:t>
      </w:r>
      <w:r w:rsidR="00A77DC6" w:rsidRPr="00CC6A8F">
        <w:rPr>
          <w:b/>
        </w:rPr>
        <w:t>celková kupní cena</w:t>
      </w:r>
      <w:r w:rsidR="00A77DC6">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40"/>
        <w:gridCol w:w="3823"/>
      </w:tblGrid>
      <w:tr w:rsidR="00D859C2" w:rsidRPr="005B49AA" w14:paraId="6B619276" w14:textId="77777777" w:rsidTr="000E79CE">
        <w:tc>
          <w:tcPr>
            <w:tcW w:w="5211" w:type="dxa"/>
            <w:shd w:val="clear" w:color="auto" w:fill="auto"/>
          </w:tcPr>
          <w:p w14:paraId="77C2CFA8" w14:textId="77777777" w:rsidR="00D859C2" w:rsidRPr="004E25F4" w:rsidRDefault="00D859C2" w:rsidP="00D859C2">
            <w:pPr>
              <w:pStyle w:val="Zkladntext3"/>
              <w:rPr>
                <w:b/>
                <w:sz w:val="22"/>
                <w:szCs w:val="22"/>
              </w:rPr>
            </w:pPr>
            <w:r w:rsidRPr="004E25F4">
              <w:rPr>
                <w:b/>
                <w:sz w:val="22"/>
                <w:szCs w:val="22"/>
              </w:rPr>
              <w:t>Kupní cena bez DPH:</w:t>
            </w:r>
          </w:p>
        </w:tc>
        <w:tc>
          <w:tcPr>
            <w:tcW w:w="4253" w:type="dxa"/>
            <w:shd w:val="clear" w:color="auto" w:fill="auto"/>
          </w:tcPr>
          <w:p w14:paraId="07A54C02" w14:textId="688A5778" w:rsidR="00D859C2" w:rsidRPr="004E25F4" w:rsidRDefault="00D50194" w:rsidP="000E79CE">
            <w:pPr>
              <w:pStyle w:val="Zkladntext3"/>
              <w:rPr>
                <w:b/>
                <w:sz w:val="22"/>
                <w:szCs w:val="22"/>
              </w:rPr>
            </w:pPr>
            <w:r w:rsidRPr="004E25F4">
              <w:rPr>
                <w:b/>
                <w:sz w:val="22"/>
                <w:szCs w:val="22"/>
              </w:rPr>
              <w:t>1 418 370,00</w:t>
            </w:r>
            <w:r w:rsidR="00D859C2" w:rsidRPr="004E25F4">
              <w:rPr>
                <w:b/>
                <w:sz w:val="22"/>
                <w:szCs w:val="22"/>
              </w:rPr>
              <w:t xml:space="preserve"> Kč</w:t>
            </w:r>
          </w:p>
        </w:tc>
      </w:tr>
      <w:tr w:rsidR="00D859C2" w:rsidRPr="005B49AA" w14:paraId="33392E42" w14:textId="77777777" w:rsidTr="000E79CE">
        <w:tc>
          <w:tcPr>
            <w:tcW w:w="5211" w:type="dxa"/>
            <w:shd w:val="clear" w:color="auto" w:fill="auto"/>
          </w:tcPr>
          <w:p w14:paraId="193C9961" w14:textId="10EEC9DF" w:rsidR="00D859C2" w:rsidRPr="004E25F4" w:rsidRDefault="00D859C2" w:rsidP="000E79CE">
            <w:pPr>
              <w:pStyle w:val="Zkladntext3"/>
              <w:rPr>
                <w:b/>
                <w:sz w:val="22"/>
                <w:szCs w:val="22"/>
              </w:rPr>
            </w:pPr>
            <w:r w:rsidRPr="004E25F4">
              <w:rPr>
                <w:b/>
                <w:sz w:val="22"/>
                <w:szCs w:val="22"/>
              </w:rPr>
              <w:t>DPH [</w:t>
            </w:r>
            <w:r w:rsidR="002F2648" w:rsidRPr="004E25F4">
              <w:rPr>
                <w:b/>
                <w:sz w:val="22"/>
                <w:szCs w:val="22"/>
              </w:rPr>
              <w:t>12</w:t>
            </w:r>
            <w:r w:rsidRPr="004E25F4">
              <w:rPr>
                <w:b/>
                <w:sz w:val="22"/>
                <w:szCs w:val="22"/>
              </w:rPr>
              <w:t>] %:</w:t>
            </w:r>
          </w:p>
        </w:tc>
        <w:tc>
          <w:tcPr>
            <w:tcW w:w="4253" w:type="dxa"/>
            <w:shd w:val="clear" w:color="auto" w:fill="auto"/>
          </w:tcPr>
          <w:p w14:paraId="44D4CFEA" w14:textId="07EB8BD5" w:rsidR="00D859C2" w:rsidRPr="004E25F4" w:rsidRDefault="00D50194" w:rsidP="000E79CE">
            <w:pPr>
              <w:pStyle w:val="Zkladntext3"/>
              <w:rPr>
                <w:b/>
                <w:sz w:val="22"/>
                <w:szCs w:val="22"/>
              </w:rPr>
            </w:pPr>
            <w:r w:rsidRPr="004E25F4">
              <w:rPr>
                <w:b/>
                <w:sz w:val="22"/>
                <w:szCs w:val="22"/>
              </w:rPr>
              <w:t xml:space="preserve">   170 204,40</w:t>
            </w:r>
            <w:r w:rsidR="00D859C2" w:rsidRPr="004E25F4">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4E25F4" w:rsidRDefault="00D859C2" w:rsidP="000E79CE">
            <w:pPr>
              <w:pStyle w:val="Zkladntext3"/>
              <w:rPr>
                <w:b/>
                <w:sz w:val="22"/>
                <w:szCs w:val="22"/>
              </w:rPr>
            </w:pPr>
            <w:r w:rsidRPr="004E25F4">
              <w:rPr>
                <w:b/>
                <w:sz w:val="22"/>
                <w:szCs w:val="22"/>
              </w:rPr>
              <w:t>Kupní cena včetně DPH:</w:t>
            </w:r>
          </w:p>
        </w:tc>
        <w:tc>
          <w:tcPr>
            <w:tcW w:w="4253" w:type="dxa"/>
            <w:shd w:val="clear" w:color="auto" w:fill="auto"/>
          </w:tcPr>
          <w:p w14:paraId="10D9C750" w14:textId="5167822C" w:rsidR="00D859C2" w:rsidRPr="004E25F4" w:rsidRDefault="00D50194" w:rsidP="000E79CE">
            <w:pPr>
              <w:pStyle w:val="Zkladntext3"/>
              <w:rPr>
                <w:b/>
                <w:sz w:val="22"/>
                <w:szCs w:val="22"/>
              </w:rPr>
            </w:pPr>
            <w:r w:rsidRPr="004E25F4">
              <w:rPr>
                <w:b/>
                <w:sz w:val="22"/>
                <w:szCs w:val="22"/>
              </w:rPr>
              <w:t>1 588 574,40</w:t>
            </w:r>
            <w:r w:rsidR="00D859C2" w:rsidRPr="004E25F4">
              <w:rPr>
                <w:b/>
                <w:sz w:val="22"/>
                <w:szCs w:val="22"/>
              </w:rPr>
              <w:t xml:space="preserve"> Kč</w:t>
            </w:r>
          </w:p>
        </w:tc>
      </w:tr>
    </w:tbl>
    <w:p w14:paraId="183039AC" w14:textId="77777777" w:rsidR="00D859C2" w:rsidRDefault="00D859C2" w:rsidP="003E4543"/>
    <w:p w14:paraId="5A41E830" w14:textId="33DB7FE0" w:rsidR="00D70368" w:rsidRPr="00D859C2" w:rsidRDefault="00D70368" w:rsidP="00D70368">
      <w:pPr>
        <w:pStyle w:val="Odstavecsmlouvy"/>
        <w:numPr>
          <w:ilvl w:val="1"/>
          <w:numId w:val="3"/>
        </w:numPr>
      </w:pPr>
      <w:r w:rsidRPr="00D859C2">
        <w:t xml:space="preserve">Sjednaná </w:t>
      </w:r>
      <w:r>
        <w:t>kupní c</w:t>
      </w:r>
      <w:r w:rsidRPr="00D859C2">
        <w:t xml:space="preserve">ena zahrnuje kromě Zboží, zejména náklady na dopravu do místa plnění, obaly, naložení, složení, pojištění během dopravy, případné clo, instalaci vč. konfigurace modalit, uvedení do provozu, </w:t>
      </w:r>
      <w:r w:rsidR="00B8405E">
        <w:t xml:space="preserve">Montáž, </w:t>
      </w:r>
      <w:r>
        <w:t xml:space="preserve">Instruktáž, </w:t>
      </w:r>
      <w:r w:rsidRPr="00D859C2">
        <w:t xml:space="preserve">provedení funkční zkoušky </w:t>
      </w:r>
      <w:r w:rsidRPr="00D859C2">
        <w:rPr>
          <w:bCs/>
        </w:rPr>
        <w:t xml:space="preserve">vč. přejímací zkoušky dlouhodobé stability (pouze u Zboží, které této zkoušce podle </w:t>
      </w:r>
      <w:r>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t>)</w:t>
      </w:r>
      <w:r w:rsidRPr="00D859C2">
        <w:t>, ověření přenosu dat do archivu MARIE PACS a odzkoušení bezproblémov</w:t>
      </w:r>
      <w:r w:rsidR="009C3C02">
        <w:t>ého provozu, recyklační příspěvek</w:t>
      </w:r>
      <w:r w:rsidRPr="00D859C2">
        <w:t xml:space="preserve"> (pouz</w:t>
      </w:r>
      <w:r w:rsidR="009C3C02">
        <w:t>e u Zboží, které tomuto příspěvku</w:t>
      </w:r>
      <w:r w:rsidRPr="00D859C2">
        <w:t xml:space="preserve"> podle </w:t>
      </w:r>
      <w:r>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4D5FB260" w:rsidR="002E1388" w:rsidRPr="00D859C2" w:rsidRDefault="002E1388" w:rsidP="00094B12">
      <w:pPr>
        <w:pStyle w:val="Odstavecsmlouvy"/>
      </w:pPr>
      <w:r w:rsidRPr="00D859C2">
        <w:t>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w:t>
      </w:r>
    </w:p>
    <w:p w14:paraId="75136A94" w14:textId="77777777" w:rsidR="002E1388" w:rsidRPr="00D859C2" w:rsidRDefault="002E1388" w:rsidP="00094B12">
      <w:pPr>
        <w:pStyle w:val="Odstavecsmlouvy"/>
        <w:numPr>
          <w:ilvl w:val="0"/>
          <w:numId w:val="0"/>
        </w:numPr>
        <w:ind w:left="567"/>
      </w:pPr>
    </w:p>
    <w:p w14:paraId="2DC79A6F" w14:textId="77777777" w:rsidR="000035DE" w:rsidRPr="00D859C2" w:rsidRDefault="000035DE" w:rsidP="000035DE">
      <w:pPr>
        <w:pStyle w:val="Odstavecsmlouvy"/>
        <w:numPr>
          <w:ilvl w:val="1"/>
          <w:numId w:val="3"/>
        </w:numPr>
      </w:pPr>
      <w:r>
        <w:lastRenderedPageBreak/>
        <w:t xml:space="preserve">Kupující se zavazuje uhradit kupní cenu na základě jedné faktury – daňového dokladu. Prodávající je oprávněn vystavit fakturu nejdříve v okamžiku podpisu předávacího protokolu oběma smluvními stranami. Splatnost faktury je 30 dnů od jejího vystavení. Dnem uskutečnění zdanitelného plnění bude den protokolárního převzetí předmětu plnění kupujícím od Prodávajícího. Faktura musí </w:t>
      </w:r>
      <w:r w:rsidRPr="2817161A">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2817161A">
        <w:rPr>
          <w:b/>
          <w:bCs/>
          <w:color w:val="000000" w:themeColor="text1"/>
        </w:rPr>
        <w:t>ZDPH</w:t>
      </w:r>
      <w:r w:rsidRPr="2817161A">
        <w:rPr>
          <w:color w:val="000000" w:themeColor="text1"/>
        </w:rPr>
        <w:t xml:space="preserve">“), </w:t>
      </w:r>
      <w:r>
        <w:t>a musí na ní být uvedena sjednaná kupní cena, Projekt, Číslo Projektu a datum splatnosti v souladu se smlouvou</w:t>
      </w:r>
      <w:r w:rsidRPr="2817161A">
        <w:rPr>
          <w:color w:val="000000" w:themeColor="text1"/>
        </w:rPr>
        <w:t>, jinak je Kupující oprávněn vrátit fakturu Prodávajícímu k přepracování či doplnění. V takovém případě běží nová lhůta splatnosti ode dne doručení opravené faktury Kupujícímu.</w:t>
      </w:r>
    </w:p>
    <w:p w14:paraId="39E1A2E2" w14:textId="4D6EC6A6" w:rsidR="00B51481" w:rsidRPr="00D859C2" w:rsidRDefault="00B51481" w:rsidP="000035DE">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682DA0C8" w14:textId="189B1371" w:rsidR="239E3158" w:rsidRDefault="239E3158" w:rsidP="67056C94">
      <w:pPr>
        <w:pStyle w:val="Odstavecsmlouvy"/>
        <w:rPr>
          <w:rFonts w:eastAsia="Arial"/>
        </w:rPr>
      </w:pPr>
      <w:r w:rsidRPr="67056C94">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67056C94">
        <w:rPr>
          <w:color w:val="000000" w:themeColor="text1"/>
        </w:rPr>
        <w:t>Úhrada kupní ceny bude provedena bezhotovostním převodem z bankovní</w:t>
      </w:r>
      <w:r w:rsidR="00A74BD6" w:rsidRPr="67056C94">
        <w:rPr>
          <w:color w:val="000000" w:themeColor="text1"/>
        </w:rPr>
        <w:t>c</w:t>
      </w:r>
      <w:r w:rsidRPr="67056C94">
        <w:rPr>
          <w:color w:val="000000" w:themeColor="text1"/>
        </w:rPr>
        <w:t>h účt</w:t>
      </w:r>
      <w:r w:rsidR="00A74BD6" w:rsidRPr="67056C94">
        <w:rPr>
          <w:color w:val="000000" w:themeColor="text1"/>
        </w:rPr>
        <w:t>ů</w:t>
      </w:r>
      <w:r w:rsidRPr="67056C94">
        <w:rPr>
          <w:color w:val="000000" w:themeColor="text1"/>
        </w:rPr>
        <w:t xml:space="preserve"> </w:t>
      </w:r>
      <w:r w:rsidR="00CB01C4" w:rsidRPr="67056C94">
        <w:rPr>
          <w:color w:val="000000" w:themeColor="text1"/>
        </w:rPr>
        <w:t>Kupujícího</w:t>
      </w:r>
      <w:r w:rsidRPr="67056C94">
        <w:rPr>
          <w:color w:val="000000" w:themeColor="text1"/>
        </w:rPr>
        <w:t xml:space="preserve"> na </w:t>
      </w:r>
      <w:r w:rsidR="00CB01C4" w:rsidRPr="67056C94">
        <w:rPr>
          <w:color w:val="000000" w:themeColor="text1"/>
        </w:rPr>
        <w:t xml:space="preserve">bankovní </w:t>
      </w:r>
      <w:r w:rsidRPr="67056C94">
        <w:rPr>
          <w:color w:val="000000" w:themeColor="text1"/>
        </w:rPr>
        <w:t xml:space="preserve">účet </w:t>
      </w:r>
      <w:r w:rsidR="00CB01C4" w:rsidRPr="67056C94">
        <w:rPr>
          <w:color w:val="000000" w:themeColor="text1"/>
        </w:rPr>
        <w:t>Prodávajícího.</w:t>
      </w:r>
      <w:r w:rsidR="00E54D56" w:rsidRPr="67056C94">
        <w:rPr>
          <w:color w:val="000000" w:themeColor="text1"/>
        </w:rPr>
        <w:t xml:space="preserve"> </w:t>
      </w:r>
      <w:r w:rsidR="00B406E7" w:rsidRPr="67056C94">
        <w:rPr>
          <w:color w:val="000000" w:themeColor="text1"/>
        </w:rPr>
        <w:t>Dnem úhrady</w:t>
      </w:r>
      <w:r w:rsidR="00E54D56" w:rsidRPr="67056C94">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67056C94">
        <w:rPr>
          <w:color w:val="000000" w:themeColor="text1"/>
        </w:rPr>
        <w:t>V případě, že v okamžiku uskute</w:t>
      </w:r>
      <w:r w:rsidR="000B5E9D" w:rsidRPr="67056C94">
        <w:rPr>
          <w:color w:val="000000" w:themeColor="text1"/>
        </w:rPr>
        <w:t>čnění zdanitelného plnění bude Prodávající</w:t>
      </w:r>
      <w:r w:rsidRPr="67056C94">
        <w:rPr>
          <w:color w:val="000000" w:themeColor="text1"/>
        </w:rPr>
        <w:t xml:space="preserve"> zapsán v registru plátců daně z přidané hodnoty jako nespolehlivý plátce, má </w:t>
      </w:r>
      <w:r w:rsidR="000B5E9D" w:rsidRPr="67056C94">
        <w:rPr>
          <w:color w:val="000000" w:themeColor="text1"/>
        </w:rPr>
        <w:t>Kupující</w:t>
      </w:r>
      <w:r w:rsidRPr="67056C94">
        <w:rPr>
          <w:color w:val="000000" w:themeColor="text1"/>
        </w:rPr>
        <w:t xml:space="preserve"> právo uhradit za </w:t>
      </w:r>
      <w:r w:rsidR="000B5E9D" w:rsidRPr="67056C94">
        <w:rPr>
          <w:color w:val="000000" w:themeColor="text1"/>
        </w:rPr>
        <w:t>Pro</w:t>
      </w:r>
      <w:r w:rsidRPr="67056C94">
        <w:rPr>
          <w:color w:val="000000" w:themeColor="text1"/>
        </w:rPr>
        <w:t xml:space="preserve">dávajícího DPH z tohoto zdanitelného plnění, aniž by byl vyzván jako ručitel správcem daně </w:t>
      </w:r>
      <w:r w:rsidR="000B5E9D" w:rsidRPr="67056C94">
        <w:rPr>
          <w:color w:val="000000" w:themeColor="text1"/>
        </w:rPr>
        <w:t>Pro</w:t>
      </w:r>
      <w:r w:rsidRPr="67056C94">
        <w:rPr>
          <w:color w:val="000000" w:themeColor="text1"/>
        </w:rPr>
        <w:t xml:space="preserve">dávajícího, postupem v souladu s § 109a </w:t>
      </w:r>
      <w:r w:rsidR="00094B12" w:rsidRPr="67056C94">
        <w:rPr>
          <w:color w:val="000000" w:themeColor="text1"/>
        </w:rPr>
        <w:t>ZDPH</w:t>
      </w:r>
      <w:r w:rsidRPr="67056C94">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67056C94">
        <w:rPr>
          <w:color w:val="000000" w:themeColor="text1"/>
        </w:rPr>
        <w:t>Pokud Kupující</w:t>
      </w:r>
      <w:r w:rsidR="009A4F9F" w:rsidRPr="67056C94">
        <w:rPr>
          <w:color w:val="000000" w:themeColor="text1"/>
        </w:rPr>
        <w:t xml:space="preserve"> uhradí částku ve výši DPH na účet správce daně </w:t>
      </w:r>
      <w:r w:rsidRPr="67056C94">
        <w:rPr>
          <w:color w:val="000000" w:themeColor="text1"/>
        </w:rPr>
        <w:t>Prodávajícího</w:t>
      </w:r>
      <w:r w:rsidR="009A4F9F" w:rsidRPr="67056C94">
        <w:rPr>
          <w:color w:val="000000" w:themeColor="text1"/>
        </w:rPr>
        <w:t xml:space="preserve"> a zbývající částku sjednané ceny (relevantní část bez DPH) </w:t>
      </w:r>
      <w:r w:rsidRPr="67056C94">
        <w:rPr>
          <w:color w:val="000000" w:themeColor="text1"/>
        </w:rPr>
        <w:t>Prodávajícímu</w:t>
      </w:r>
      <w:r w:rsidR="009A4F9F" w:rsidRPr="67056C94">
        <w:rPr>
          <w:color w:val="000000" w:themeColor="text1"/>
        </w:rPr>
        <w:t xml:space="preserve">, považuje se jeho závazek uhradit sjednanou cenu za splněný. Dnem úhrady se rozumí den odepsání poslední příslušné částky z účtu </w:t>
      </w:r>
      <w:r w:rsidRPr="67056C94">
        <w:rPr>
          <w:color w:val="000000" w:themeColor="text1"/>
        </w:rPr>
        <w:t>Kupujícího</w:t>
      </w:r>
      <w:r w:rsidR="009A4F9F" w:rsidRPr="67056C94">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46E6DF74" w14:textId="77777777" w:rsidR="0026753E" w:rsidRDefault="0026753E" w:rsidP="00D859C2">
      <w:pPr>
        <w:pStyle w:val="Zkladntext3"/>
        <w:spacing w:line="240" w:lineRule="auto"/>
        <w:rPr>
          <w:sz w:val="22"/>
          <w:szCs w:val="22"/>
        </w:rPr>
      </w:pPr>
    </w:p>
    <w:p w14:paraId="1A0C3E54" w14:textId="77777777" w:rsidR="00D44854" w:rsidRPr="00D859C2" w:rsidRDefault="00D4485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33B32EE6"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w:t>
      </w:r>
      <w:r w:rsidR="00994805">
        <w:t>ZoZP, MDR, IVDR a ZoTPV</w:t>
      </w:r>
      <w:r w:rsidR="00A17F49"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lastRenderedPageBreak/>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5D476BCB"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p>
    <w:p w14:paraId="75136AB1" w14:textId="77777777" w:rsidR="001A3D28" w:rsidRPr="00D859C2" w:rsidRDefault="001A3D28" w:rsidP="00094B12">
      <w:pPr>
        <w:pStyle w:val="Odstavecsmlouvy"/>
        <w:numPr>
          <w:ilvl w:val="0"/>
          <w:numId w:val="0"/>
        </w:numPr>
        <w:ind w:left="567"/>
      </w:pPr>
    </w:p>
    <w:p w14:paraId="28E765A2" w14:textId="77777777" w:rsidR="00413CEF" w:rsidRPr="00D859C2" w:rsidRDefault="00413CEF" w:rsidP="00413CEF">
      <w:pPr>
        <w:pStyle w:val="Odstavecsmlouvy"/>
      </w:pPr>
      <w:r w:rsidRPr="00D859C2">
        <w:t>Prodávající se zavazuje zahájit práce na odstranění eventuálních vad Zboží v době trvání záruky do 1 pracovního dne</w:t>
      </w:r>
      <w:r w:rsidRPr="00D859C2">
        <w:rPr>
          <w:color w:val="FF0000"/>
        </w:rPr>
        <w:t xml:space="preserve"> </w:t>
      </w:r>
      <w:r w:rsidRPr="00D859C2">
        <w:t>od jejich oznámení Prodávajícímu a ve lhůtě do 3 pracovních dnů od jejich oznámení uvést Zboží opět do bezvadného stavu, není-li mezi Prodávajícím a Kupujícím s ohledem na charakter a závažnost vady dohodnuta lhůta jiná.</w:t>
      </w:r>
    </w:p>
    <w:p w14:paraId="132B7DAB" w14:textId="5817ECE1" w:rsidR="00954321" w:rsidRPr="00413CEF" w:rsidRDefault="00954321" w:rsidP="00413CEF">
      <w:pPr>
        <w:pStyle w:val="Odstavecsmlouvy"/>
        <w:numPr>
          <w:ilvl w:val="0"/>
          <w:numId w:val="0"/>
        </w:numPr>
        <w:ind w:left="567"/>
      </w:pPr>
    </w:p>
    <w:p w14:paraId="75136AB4" w14:textId="317C52F6" w:rsidR="00DE3A3F" w:rsidRPr="00D859C2" w:rsidRDefault="007A622C" w:rsidP="007A622C">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31736871" w:rsidR="00271FDF" w:rsidRDefault="00271FDF" w:rsidP="00271FDF">
      <w:pPr>
        <w:pStyle w:val="Odstavecsmlouvy"/>
        <w:numPr>
          <w:ilvl w:val="1"/>
          <w:numId w:val="3"/>
        </w:numPr>
        <w:rPr>
          <w:color w:val="000000"/>
        </w:rPr>
      </w:pPr>
      <w:bookmarkStart w:id="2" w:name="_Ref90987783"/>
      <w:r w:rsidRPr="004672FC">
        <w:t xml:space="preserve">Prodávající poskytuje </w:t>
      </w:r>
      <w:r w:rsidR="00F13124">
        <w:t>K</w:t>
      </w:r>
      <w:r w:rsidR="00F13124" w:rsidRPr="004672FC">
        <w:t xml:space="preserve">upujícímu </w:t>
      </w:r>
      <w:r w:rsidR="00F13124">
        <w:t xml:space="preserve">rovněž </w:t>
      </w:r>
      <w:r w:rsidRPr="004672FC">
        <w:t xml:space="preserve">záruku za jakost </w:t>
      </w:r>
      <w:r>
        <w:t>montážních prací a materiál použitý při Montáži,</w:t>
      </w:r>
      <w:r w:rsidRPr="00F2794C">
        <w:t xml:space="preserve"> </w:t>
      </w:r>
      <w:r>
        <w:t xml:space="preserve">tj. </w:t>
      </w:r>
      <w:r w:rsidR="00F13124">
        <w:t xml:space="preserve">záruku za </w:t>
      </w:r>
      <w:r>
        <w:t xml:space="preserve">Montáž,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10756B84" w14:textId="77777777" w:rsidR="00E71C1C" w:rsidRDefault="00E71C1C" w:rsidP="00660074">
      <w:pPr>
        <w:pStyle w:val="Odstavecsmlouvy"/>
        <w:numPr>
          <w:ilvl w:val="0"/>
          <w:numId w:val="0"/>
        </w:numPr>
      </w:pPr>
    </w:p>
    <w:p w14:paraId="71E480D8" w14:textId="77777777" w:rsidR="0026753E" w:rsidRDefault="0026753E" w:rsidP="00841443">
      <w:pPr>
        <w:pStyle w:val="Odstavecsmlouvy"/>
        <w:numPr>
          <w:ilvl w:val="0"/>
          <w:numId w:val="0"/>
        </w:numPr>
        <w:ind w:left="567"/>
      </w:pPr>
    </w:p>
    <w:bookmarkEnd w:id="2"/>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6218B2B5"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5B3940">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544794F0" w14:textId="15064760" w:rsidR="00A77DC6" w:rsidRPr="00D859C2" w:rsidRDefault="00A77DC6" w:rsidP="00A77DC6">
      <w:pPr>
        <w:pStyle w:val="Odstavecsmlouvy"/>
        <w:numPr>
          <w:ilvl w:val="1"/>
          <w:numId w:val="3"/>
        </w:numPr>
      </w:pPr>
      <w:bookmarkStart w:id="3" w:name="_Ref171692443"/>
      <w:r>
        <w:t>V případě prodlení Prodávajícího se zahájením prací</w:t>
      </w:r>
      <w:r w:rsidRPr="00D859C2">
        <w:t xml:space="preserve"> na odstranění Kupujícím oznámených vad Zboží</w:t>
      </w:r>
      <w:r>
        <w:t xml:space="preserv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oznámených v Záruční době, tj. </w:t>
      </w:r>
      <w:r>
        <w:lastRenderedPageBreak/>
        <w:t xml:space="preserve">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3"/>
    </w:p>
    <w:p w14:paraId="5929AEF3" w14:textId="77777777" w:rsidR="00A77DC6" w:rsidRPr="00D859C2" w:rsidRDefault="00A77DC6" w:rsidP="00A77DC6">
      <w:pPr>
        <w:pStyle w:val="Odstavecsmlouvy"/>
        <w:numPr>
          <w:ilvl w:val="0"/>
          <w:numId w:val="0"/>
        </w:numPr>
        <w:ind w:left="567"/>
      </w:pPr>
    </w:p>
    <w:p w14:paraId="2F299278" w14:textId="7BE83274" w:rsidR="00A77DC6" w:rsidRDefault="00A77DC6" w:rsidP="00A77DC6">
      <w:pPr>
        <w:pStyle w:val="Odstavecsmlouvy"/>
        <w:numPr>
          <w:ilvl w:val="1"/>
          <w:numId w:val="3"/>
        </w:numPr>
      </w:pPr>
      <w:bookmarkStart w:id="4" w:name="_Ref171692445"/>
      <w:r>
        <w:t>V případě prodlení Prodávajícího se zahájením prací</w:t>
      </w:r>
      <w:r w:rsidRPr="00D859C2">
        <w:t xml:space="preserve"> na odstranění Kupujícím oznámených vad </w:t>
      </w:r>
      <w:r>
        <w:t xml:space="preserve">nebo nedodělků Montáže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oznámených v Záruční době,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4"/>
    </w:p>
    <w:p w14:paraId="68E4D88A" w14:textId="77777777" w:rsidR="00A77DC6" w:rsidRDefault="00A77DC6" w:rsidP="00A77DC6">
      <w:pPr>
        <w:pStyle w:val="Odstavecsmlouvy"/>
        <w:numPr>
          <w:ilvl w:val="0"/>
          <w:numId w:val="0"/>
        </w:numPr>
        <w:ind w:left="567"/>
      </w:pPr>
    </w:p>
    <w:p w14:paraId="2E5402E5" w14:textId="77777777" w:rsidR="00A77DC6" w:rsidRPr="00D859C2" w:rsidRDefault="00A77DC6" w:rsidP="00A77DC6">
      <w:pPr>
        <w:pStyle w:val="Odstavecsmlouvy"/>
        <w:numPr>
          <w:ilvl w:val="1"/>
          <w:numId w:val="3"/>
        </w:numPr>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rsidR="00584B72">
        <w:t>VIII.2</w:t>
      </w:r>
      <w:r>
        <w:fldChar w:fldCharType="end"/>
      </w:r>
      <w:r>
        <w:t xml:space="preserve"> ani </w:t>
      </w:r>
      <w:r>
        <w:fldChar w:fldCharType="begin"/>
      </w:r>
      <w:r>
        <w:instrText xml:space="preserve"> REF _Ref171692445 \r \h </w:instrText>
      </w:r>
      <w:r>
        <w:fldChar w:fldCharType="separate"/>
      </w:r>
      <w:r w:rsidR="00584B72">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77B87F66" w14:textId="77777777" w:rsidR="00845915" w:rsidRDefault="00845915" w:rsidP="00845915">
      <w:pPr>
        <w:pStyle w:val="Odstavecsmlouvy"/>
        <w:numPr>
          <w:ilvl w:val="0"/>
          <w:numId w:val="0"/>
        </w:numPr>
        <w:ind w:left="567"/>
      </w:pPr>
    </w:p>
    <w:p w14:paraId="478C9838" w14:textId="24C1E46C" w:rsidR="00845915" w:rsidRDefault="00845915" w:rsidP="00845915">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t>X.1</w:t>
      </w:r>
      <w:r>
        <w:fldChar w:fldCharType="end"/>
      </w:r>
      <w:r>
        <w:t xml:space="preserve"> této smlouvy, je povinen zaplatit Kupujícímu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1525AAE9" w14:textId="3F44AC6E"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CD4D27">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26B8C2A4" w14:textId="77777777" w:rsidR="00845915" w:rsidRDefault="00845915" w:rsidP="00845915">
      <w:pPr>
        <w:pStyle w:val="Odstavecsmlouvy"/>
        <w:numPr>
          <w:ilvl w:val="0"/>
          <w:numId w:val="0"/>
        </w:numPr>
        <w:ind w:left="567"/>
      </w:pPr>
    </w:p>
    <w:p w14:paraId="5DB93F28" w14:textId="11C6F65E" w:rsidR="00845915" w:rsidRDefault="00845915" w:rsidP="00845915">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2266A4CA" w14:textId="77777777" w:rsidR="004E25F4" w:rsidRDefault="004E25F4" w:rsidP="00AF6209">
      <w:pPr>
        <w:pStyle w:val="Odstavecsmlouvy"/>
        <w:numPr>
          <w:ilvl w:val="0"/>
          <w:numId w:val="0"/>
        </w:numPr>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4E492EF5" w14:textId="77777777" w:rsidR="00D44854" w:rsidRPr="00D859C2" w:rsidRDefault="00D44854"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5" w:name="_Ref497897106"/>
      <w:r w:rsidRPr="000976C2">
        <w:lastRenderedPageBreak/>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66DED4D2" w14:textId="125182AE" w:rsidR="004A1880" w:rsidRPr="004E25F4" w:rsidRDefault="004A1880" w:rsidP="004E25F4">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13B7F9F" w14:textId="77777777" w:rsidR="00660074" w:rsidRDefault="00660074"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6" w:name="_Ref41464712"/>
      <w:bookmarkStart w:id="7"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6"/>
    </w:p>
    <w:bookmarkEnd w:id="7"/>
    <w:p w14:paraId="56602188" w14:textId="77777777" w:rsidR="004A1880" w:rsidRDefault="004A1880" w:rsidP="004A1880">
      <w:pPr>
        <w:pStyle w:val="Psmenoodstavce"/>
        <w:numPr>
          <w:ilvl w:val="0"/>
          <w:numId w:val="0"/>
        </w:numPr>
      </w:pPr>
    </w:p>
    <w:p w14:paraId="1FE5904B" w14:textId="5B96207B" w:rsidR="004E25F4" w:rsidRDefault="004A1880" w:rsidP="00AF6209">
      <w:pPr>
        <w:pStyle w:val="Odstavecsmlouvy"/>
        <w:numPr>
          <w:ilvl w:val="1"/>
          <w:numId w:val="3"/>
        </w:numPr>
      </w:pPr>
      <w:r>
        <w:t>Smluvní strany se zavazují poučit veškeré osoby, které se na jejich straně podílejí nebo budou podílet na plnění této smlouvy, o povinnosti zachovávat mlčenlivost a chránit Důvěrné informace podle této smlouvy a právních předpisů.</w:t>
      </w:r>
    </w:p>
    <w:p w14:paraId="44DD5F84" w14:textId="77777777" w:rsidR="004E25F4" w:rsidRDefault="004E25F4"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 xml:space="preserve">V případě, že se strana této smlouvy dozvěděla, že došlo k narušení bezpečnosti Důvěrných informací druhé strany nebo je bezpečnost Důvěrných informací druhé strany vážně ohrožena, je povinna o takové skutečnosti druhou stranu bez zbytečného odkladu </w:t>
      </w:r>
      <w:r>
        <w:lastRenderedPageBreak/>
        <w:t>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E1463D">
      <w:pPr>
        <w:pStyle w:val="Odstavecsmlouvy"/>
        <w:numPr>
          <w:ilvl w:val="0"/>
          <w:numId w:val="0"/>
        </w:numPr>
      </w:pPr>
    </w:p>
    <w:p w14:paraId="66E6A399" w14:textId="77777777" w:rsidR="00D44854" w:rsidRDefault="00D44854" w:rsidP="004A1880">
      <w:pPr>
        <w:pStyle w:val="Odstavecsmlouvy"/>
        <w:numPr>
          <w:ilvl w:val="0"/>
          <w:numId w:val="0"/>
        </w:numPr>
        <w:ind w:left="567"/>
      </w:pPr>
    </w:p>
    <w:p w14:paraId="054561EC" w14:textId="77777777" w:rsidR="00845915" w:rsidRDefault="00845915" w:rsidP="00845915">
      <w:pPr>
        <w:pStyle w:val="Nadpis1"/>
        <w:keepNext/>
        <w:numPr>
          <w:ilvl w:val="0"/>
          <w:numId w:val="3"/>
        </w:numPr>
        <w:ind w:left="1077"/>
      </w:pPr>
      <w:bookmarkStart w:id="8" w:name="_Ref41464266"/>
      <w:bookmarkEnd w:id="5"/>
      <w:r>
        <w:t>Ochrana osobních údajů a kybernetická bezpečnost</w:t>
      </w:r>
      <w:bookmarkEnd w:id="8"/>
    </w:p>
    <w:p w14:paraId="51CA564D" w14:textId="77777777" w:rsidR="00845915" w:rsidRDefault="00845915" w:rsidP="00845915">
      <w:pPr>
        <w:pStyle w:val="Odstavecsmlouvy"/>
        <w:numPr>
          <w:ilvl w:val="0"/>
          <w:numId w:val="0"/>
        </w:numPr>
        <w:ind w:left="567"/>
      </w:pPr>
    </w:p>
    <w:p w14:paraId="5A5DB152" w14:textId="77777777" w:rsidR="00845915" w:rsidRDefault="00845915" w:rsidP="00845915">
      <w:pPr>
        <w:pStyle w:val="Odstavecsmlouvy"/>
        <w:numPr>
          <w:ilvl w:val="1"/>
          <w:numId w:val="3"/>
        </w:numPr>
      </w:pPr>
      <w:bookmarkStart w:id="9"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9"/>
      <w:r>
        <w:t xml:space="preserve"> </w:t>
      </w:r>
    </w:p>
    <w:p w14:paraId="57687F76" w14:textId="77777777" w:rsidR="00845915" w:rsidRDefault="00845915" w:rsidP="00845915">
      <w:pPr>
        <w:pStyle w:val="Odstavecsmlouvy"/>
        <w:numPr>
          <w:ilvl w:val="0"/>
          <w:numId w:val="0"/>
        </w:numPr>
        <w:ind w:left="567"/>
      </w:pPr>
    </w:p>
    <w:p w14:paraId="5EEEC88D" w14:textId="77777777" w:rsidR="00845915" w:rsidRDefault="00845915" w:rsidP="00845915">
      <w:pPr>
        <w:pStyle w:val="Odstavecsmlouvy"/>
        <w:numPr>
          <w:ilvl w:val="1"/>
          <w:numId w:val="3"/>
        </w:numPr>
      </w:pPr>
      <w:bookmarkStart w:id="10"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0"/>
    </w:p>
    <w:p w14:paraId="0990BEA4" w14:textId="77777777" w:rsidR="00845915" w:rsidRDefault="00845915" w:rsidP="00845915">
      <w:pPr>
        <w:pStyle w:val="Odstavecsmlouvy"/>
        <w:numPr>
          <w:ilvl w:val="0"/>
          <w:numId w:val="0"/>
        </w:numPr>
        <w:ind w:left="567"/>
      </w:pPr>
    </w:p>
    <w:p w14:paraId="10EE3EE5" w14:textId="77777777" w:rsidR="00845915" w:rsidRDefault="00845915" w:rsidP="00845915">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1EEF9C34" w14:textId="77777777" w:rsidR="00845915" w:rsidRDefault="00845915" w:rsidP="00845915">
      <w:pPr>
        <w:pStyle w:val="Odstavecsmlouvy"/>
        <w:numPr>
          <w:ilvl w:val="0"/>
          <w:numId w:val="0"/>
        </w:numPr>
        <w:ind w:left="567"/>
        <w:rPr>
          <w:bCs/>
        </w:rPr>
      </w:pPr>
    </w:p>
    <w:p w14:paraId="69483587" w14:textId="77777777" w:rsidR="00845915" w:rsidRPr="00845915" w:rsidRDefault="00845915" w:rsidP="00845915">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14AE1591" w14:textId="77777777" w:rsidR="00845915" w:rsidRPr="00845915" w:rsidRDefault="00845915" w:rsidP="00845915">
      <w:pPr>
        <w:pStyle w:val="Odstavecsmlouvy"/>
        <w:numPr>
          <w:ilvl w:val="0"/>
          <w:numId w:val="0"/>
        </w:numPr>
        <w:ind w:left="567"/>
        <w:rPr>
          <w:bCs/>
        </w:rPr>
      </w:pPr>
    </w:p>
    <w:p w14:paraId="757E1AFD" w14:textId="77777777" w:rsidR="00845915" w:rsidRPr="00512E1A" w:rsidRDefault="00845915" w:rsidP="00845915">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p w14:paraId="2593B8A4" w14:textId="77777777" w:rsidR="00845915" w:rsidRDefault="00845915" w:rsidP="00845915"/>
    <w:p w14:paraId="5592FB59" w14:textId="77777777" w:rsidR="00845915" w:rsidRDefault="00845915" w:rsidP="00845915"/>
    <w:p w14:paraId="29F2FCDC" w14:textId="77777777" w:rsidR="00D33BD5" w:rsidRDefault="00D33BD5" w:rsidP="00845915"/>
    <w:p w14:paraId="69DB4089" w14:textId="77777777" w:rsidR="00D33BD5" w:rsidRDefault="00D33BD5" w:rsidP="00845915"/>
    <w:p w14:paraId="1B47C5F4" w14:textId="77777777" w:rsidR="00D33BD5" w:rsidRDefault="00D33BD5" w:rsidP="00845915"/>
    <w:p w14:paraId="2B81D09F" w14:textId="77777777" w:rsidR="00D33BD5" w:rsidRPr="00845915" w:rsidRDefault="00D33BD5" w:rsidP="00845915">
      <w:bookmarkStart w:id="11" w:name="_GoBack"/>
      <w:bookmarkEnd w:id="11"/>
    </w:p>
    <w:p w14:paraId="75136ACC" w14:textId="32B6727A" w:rsidR="00D813B7" w:rsidRPr="00D859C2" w:rsidRDefault="00D813B7" w:rsidP="00094B12">
      <w:pPr>
        <w:pStyle w:val="Nadpis1"/>
      </w:pPr>
      <w:r w:rsidRPr="00D859C2">
        <w:lastRenderedPageBreak/>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376CC0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08B0CC4E">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3B663D52" w14:textId="4F1A34B8" w:rsidR="005B3940" w:rsidRDefault="005B3940" w:rsidP="005B3940">
      <w:pPr>
        <w:pStyle w:val="Odstavecsmlouvy"/>
      </w:pPr>
      <w:r>
        <w:t xml:space="preserve">Nestanoví-li právní předpisy dobu delší, je Prodávající povinen uchovávat veškerou dokumentaci související s realizací Projektu včetně účetních dokladů minimálně do </w:t>
      </w:r>
      <w:r w:rsidRPr="008A7E92">
        <w:rPr>
          <w:b/>
          <w:bCs/>
        </w:rPr>
        <w:t>31. 12. 2036</w:t>
      </w:r>
      <w:r>
        <w:t>.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rsidR="00795312">
        <w:t xml:space="preserve">a orgánům </w:t>
      </w:r>
      <w:r w:rsidRPr="005B3940">
        <w:t>podmínky k provedení kontroly vztahující se k</w:t>
      </w:r>
      <w:r w:rsidR="00795312">
        <w:t> plnění této smlouvy</w:t>
      </w:r>
      <w:r w:rsidRPr="005B3940">
        <w:t xml:space="preserve"> a poskytnout jim při provádění kontroly součinnost.</w:t>
      </w:r>
    </w:p>
    <w:p w14:paraId="0A39807E" w14:textId="77777777" w:rsidR="005B3940" w:rsidRDefault="005B3940" w:rsidP="005B3940">
      <w:pPr>
        <w:pStyle w:val="Odstavecsmlouvy"/>
        <w:numPr>
          <w:ilvl w:val="0"/>
          <w:numId w:val="0"/>
        </w:numPr>
        <w:ind w:left="567"/>
      </w:pPr>
    </w:p>
    <w:p w14:paraId="75136ACE" w14:textId="5C4B5099" w:rsidR="00D813B7" w:rsidRPr="00D859C2" w:rsidRDefault="00D813B7" w:rsidP="005B3940">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538C9E47" w:rsidR="00327588" w:rsidRPr="00D859C2" w:rsidRDefault="00BF1EDB" w:rsidP="00BF1EDB">
      <w:pPr>
        <w:pStyle w:val="Odstavecsmlouvy"/>
      </w:pPr>
      <w:r w:rsidRPr="001D71E3">
        <w:rPr>
          <w:snapToGrid w:val="0"/>
        </w:rPr>
        <w:t xml:space="preserve">Tato </w:t>
      </w:r>
      <w:r>
        <w:rPr>
          <w:snapToGrid w:val="0"/>
        </w:rPr>
        <w:t>smlouva</w:t>
      </w:r>
      <w:r w:rsidRPr="00684BFA">
        <w:rPr>
          <w:snapToGrid w:val="0"/>
        </w:rPr>
        <w:t xml:space="preserve"> je sepsána ve </w:t>
      </w:r>
      <w:r w:rsidRPr="00FC1BEE">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w:t>
      </w:r>
      <w:r w:rsidRPr="00FC1BEE">
        <w:rPr>
          <w:snapToGrid w:val="0"/>
        </w:rPr>
        <w:t>obdrží dvě vyhotovení. Případně je tato smlouva vyhotovena elektronicky a podepsána uznávaným</w:t>
      </w:r>
      <w:r w:rsidRPr="00766CF0">
        <w:rPr>
          <w:snapToGrid w:val="0"/>
        </w:rPr>
        <w:t xml:space="preserve"> elektronickým podpisem</w:t>
      </w:r>
      <w:r>
        <w:rPr>
          <w:snapToGrid w:val="0"/>
        </w:rPr>
        <w:t>. V takovém případě obdrží každá smluvní strana elektronický originál oboustranně podepsané smlouvy</w:t>
      </w:r>
      <w:r w:rsidRPr="00766CF0">
        <w:rPr>
          <w:snapToGrid w:val="0"/>
        </w:rPr>
        <w:t>.</w:t>
      </w:r>
      <w:r w:rsidR="00966A9F" w:rsidRPr="00BF1EDB">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lastRenderedPageBreak/>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5025C964" w:rsidR="0096600E" w:rsidRDefault="0096600E" w:rsidP="0096600E">
      <w:pPr>
        <w:pStyle w:val="Odstavecsmlouvy"/>
        <w:numPr>
          <w:ilvl w:val="0"/>
          <w:numId w:val="15"/>
        </w:numPr>
      </w:pPr>
      <w:r>
        <w:t xml:space="preserve">Příloha č. 1 – Specifikace </w:t>
      </w:r>
      <w:r w:rsidR="00E54AC0">
        <w:t>Zboží</w:t>
      </w:r>
      <w:r w:rsidR="00C45456">
        <w:t xml:space="preserve"> a dalších plnění</w:t>
      </w:r>
      <w:r w:rsidR="00E54AC0">
        <w:t>.</w:t>
      </w:r>
    </w:p>
    <w:p w14:paraId="50C37144" w14:textId="77777777" w:rsidR="0096600E" w:rsidRDefault="0096600E" w:rsidP="00B97041">
      <w:pPr>
        <w:pStyle w:val="Odstavecsmlouvy"/>
        <w:numPr>
          <w:ilvl w:val="0"/>
          <w:numId w:val="0"/>
        </w:numPr>
      </w:pPr>
    </w:p>
    <w:p w14:paraId="4665DF3A" w14:textId="0B6D6C92"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r w:rsidR="002B7B6F">
        <w:t>.</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4"/>
        <w:gridCol w:w="999"/>
        <w:gridCol w:w="3792"/>
      </w:tblGrid>
      <w:tr w:rsidR="00094B12" w:rsidRPr="00D722DC" w14:paraId="3036FF83" w14:textId="77777777" w:rsidTr="00160D16">
        <w:tc>
          <w:tcPr>
            <w:tcW w:w="3802" w:type="dxa"/>
            <w:shd w:val="clear" w:color="auto" w:fill="auto"/>
          </w:tcPr>
          <w:p w14:paraId="69B3B101" w14:textId="0E304F18" w:rsidR="00094B12" w:rsidRPr="00B97041" w:rsidRDefault="00094B12" w:rsidP="000E79CE">
            <w:pPr>
              <w:pStyle w:val="slovn"/>
              <w:numPr>
                <w:ilvl w:val="0"/>
                <w:numId w:val="0"/>
              </w:numPr>
              <w:tabs>
                <w:tab w:val="num" w:pos="567"/>
              </w:tabs>
              <w:spacing w:after="0" w:line="280" w:lineRule="atLeast"/>
              <w:jc w:val="left"/>
              <w:rPr>
                <w:sz w:val="22"/>
                <w:szCs w:val="22"/>
              </w:rPr>
            </w:pPr>
            <w:r w:rsidRPr="00B97041">
              <w:rPr>
                <w:sz w:val="22"/>
                <w:szCs w:val="22"/>
              </w:rPr>
              <w:t>V </w:t>
            </w:r>
            <w:r w:rsidR="00E33A5F" w:rsidRPr="00B97041">
              <w:rPr>
                <w:sz w:val="22"/>
                <w:szCs w:val="22"/>
              </w:rPr>
              <w:t>Želevčicích</w:t>
            </w:r>
            <w:r w:rsidRPr="00B97041">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B97041" w:rsidRDefault="00094B12" w:rsidP="000E79CE">
            <w:pPr>
              <w:pStyle w:val="slovn"/>
              <w:numPr>
                <w:ilvl w:val="0"/>
                <w:numId w:val="0"/>
              </w:numPr>
              <w:tabs>
                <w:tab w:val="num" w:pos="567"/>
              </w:tabs>
              <w:spacing w:after="0" w:line="280" w:lineRule="atLeast"/>
              <w:rPr>
                <w:sz w:val="22"/>
                <w:szCs w:val="22"/>
              </w:rPr>
            </w:pPr>
          </w:p>
          <w:p w14:paraId="7A9DE1AB" w14:textId="77777777" w:rsidR="00094B12" w:rsidRPr="00B97041" w:rsidRDefault="00094B12" w:rsidP="000E79CE">
            <w:pPr>
              <w:pStyle w:val="slovn"/>
              <w:numPr>
                <w:ilvl w:val="0"/>
                <w:numId w:val="0"/>
              </w:numPr>
              <w:tabs>
                <w:tab w:val="num" w:pos="567"/>
              </w:tabs>
              <w:spacing w:after="0" w:line="280" w:lineRule="atLeast"/>
              <w:rPr>
                <w:sz w:val="22"/>
                <w:szCs w:val="22"/>
              </w:rPr>
            </w:pPr>
          </w:p>
          <w:p w14:paraId="15E7662B" w14:textId="77777777" w:rsidR="00094B12" w:rsidRPr="00B97041"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B97041"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B97041"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2C2180CF" w:rsidR="00094B12" w:rsidRPr="00B97041" w:rsidRDefault="00E33A5F" w:rsidP="000E79CE">
            <w:pPr>
              <w:pStyle w:val="slovn"/>
              <w:numPr>
                <w:ilvl w:val="0"/>
                <w:numId w:val="0"/>
              </w:numPr>
              <w:tabs>
                <w:tab w:val="num" w:pos="567"/>
              </w:tabs>
              <w:spacing w:after="0" w:line="280" w:lineRule="atLeast"/>
              <w:jc w:val="center"/>
              <w:rPr>
                <w:b/>
                <w:sz w:val="22"/>
                <w:szCs w:val="22"/>
              </w:rPr>
            </w:pPr>
            <w:r w:rsidRPr="00B97041">
              <w:rPr>
                <w:b/>
                <w:sz w:val="22"/>
                <w:szCs w:val="22"/>
              </w:rPr>
              <w:t>L I N E T spol.  s r.o.</w:t>
            </w:r>
          </w:p>
          <w:p w14:paraId="17D23793" w14:textId="4A8FAA49" w:rsidR="00094B12" w:rsidRPr="00B97041" w:rsidRDefault="00C81BBE" w:rsidP="000E79CE">
            <w:pPr>
              <w:pStyle w:val="slovn"/>
              <w:numPr>
                <w:ilvl w:val="0"/>
                <w:numId w:val="0"/>
              </w:numPr>
              <w:tabs>
                <w:tab w:val="num" w:pos="567"/>
              </w:tabs>
              <w:spacing w:after="0" w:line="280" w:lineRule="atLeast"/>
              <w:jc w:val="center"/>
              <w:rPr>
                <w:sz w:val="22"/>
                <w:szCs w:val="22"/>
              </w:rPr>
            </w:pPr>
            <w:r>
              <w:rPr>
                <w:sz w:val="22"/>
                <w:szCs w:val="22"/>
              </w:rPr>
              <w:t>XXXXX</w:t>
            </w:r>
            <w:r w:rsidR="00E33A5F" w:rsidRPr="00B97041">
              <w:rPr>
                <w:sz w:val="22"/>
                <w:szCs w:val="22"/>
              </w:rPr>
              <w:t>, v plné moci</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2B19BD32" w:rsidR="00094B12" w:rsidRPr="001150C5" w:rsidRDefault="00094B12" w:rsidP="00E54AC0">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E54AC0">
              <w:rPr>
                <w:sz w:val="22"/>
                <w:szCs w:val="22"/>
              </w:rPr>
              <w:t>Ivo Rovný</w:t>
            </w:r>
            <w:r w:rsidRPr="001150C5">
              <w:rPr>
                <w:sz w:val="22"/>
                <w:szCs w:val="22"/>
              </w:rPr>
              <w:t xml:space="preserve">, </w:t>
            </w:r>
            <w:r w:rsidR="00E54AC0">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11EDEFE8" w:rsidR="00094B12" w:rsidRDefault="00094B12" w:rsidP="00094B12">
      <w:pPr>
        <w:jc w:val="center"/>
        <w:rPr>
          <w:b/>
        </w:rPr>
      </w:pPr>
      <w:r w:rsidRPr="000729CF">
        <w:rPr>
          <w:b/>
        </w:rPr>
        <w:t xml:space="preserve">Detailní specifikace </w:t>
      </w:r>
      <w:r>
        <w:rPr>
          <w:b/>
        </w:rPr>
        <w:t>Zboží</w:t>
      </w:r>
      <w:r w:rsidR="00C45456">
        <w:rPr>
          <w:b/>
        </w:rPr>
        <w:t xml:space="preserve"> a dalších plnění</w:t>
      </w:r>
    </w:p>
    <w:p w14:paraId="46EF4B78" w14:textId="77777777" w:rsidR="00094B12" w:rsidRDefault="00094B12" w:rsidP="00094B12"/>
    <w:tbl>
      <w:tblPr>
        <w:tblW w:w="9200" w:type="dxa"/>
        <w:tblCellMar>
          <w:left w:w="70" w:type="dxa"/>
          <w:right w:w="70" w:type="dxa"/>
        </w:tblCellMar>
        <w:tblLook w:val="04A0" w:firstRow="1" w:lastRow="0" w:firstColumn="1" w:lastColumn="0" w:noHBand="0" w:noVBand="1"/>
      </w:tblPr>
      <w:tblGrid>
        <w:gridCol w:w="4660"/>
        <w:gridCol w:w="1140"/>
        <w:gridCol w:w="1640"/>
        <w:gridCol w:w="1760"/>
      </w:tblGrid>
      <w:tr w:rsidR="004D51F8" w:rsidRPr="004D51F8" w14:paraId="25211613" w14:textId="77777777" w:rsidTr="004D51F8">
        <w:trPr>
          <w:trHeight w:val="300"/>
        </w:trPr>
        <w:tc>
          <w:tcPr>
            <w:tcW w:w="4660" w:type="dxa"/>
            <w:tcBorders>
              <w:top w:val="single" w:sz="8" w:space="0" w:color="auto"/>
              <w:left w:val="single" w:sz="8" w:space="0" w:color="auto"/>
              <w:bottom w:val="single" w:sz="4" w:space="0" w:color="auto"/>
              <w:right w:val="single" w:sz="4" w:space="0" w:color="auto"/>
            </w:tcBorders>
            <w:shd w:val="clear" w:color="000000" w:fill="B8D3EF"/>
            <w:noWrap/>
            <w:vAlign w:val="bottom"/>
            <w:hideMark/>
          </w:tcPr>
          <w:p w14:paraId="1BD69CB8" w14:textId="77777777" w:rsidR="004D51F8" w:rsidRPr="004D51F8" w:rsidRDefault="004D51F8" w:rsidP="004D51F8">
            <w:pPr>
              <w:spacing w:line="240" w:lineRule="auto"/>
              <w:jc w:val="left"/>
              <w:rPr>
                <w:rFonts w:ascii="Aptos Narrow" w:hAnsi="Aptos Narrow" w:cs="Times New Roman"/>
                <w:b/>
                <w:bCs/>
                <w:color w:val="000000"/>
              </w:rPr>
            </w:pPr>
            <w:r w:rsidRPr="004D51F8">
              <w:rPr>
                <w:rFonts w:ascii="Aptos Narrow" w:hAnsi="Aptos Narrow" w:cs="Times New Roman"/>
                <w:b/>
                <w:bCs/>
                <w:color w:val="000000"/>
              </w:rPr>
              <w:t>Výběrové řízení:</w:t>
            </w:r>
          </w:p>
        </w:tc>
        <w:tc>
          <w:tcPr>
            <w:tcW w:w="4540" w:type="dxa"/>
            <w:gridSpan w:val="3"/>
            <w:tcBorders>
              <w:top w:val="single" w:sz="8" w:space="0" w:color="auto"/>
              <w:left w:val="nil"/>
              <w:bottom w:val="single" w:sz="4" w:space="0" w:color="auto"/>
              <w:right w:val="single" w:sz="8" w:space="0" w:color="000000"/>
            </w:tcBorders>
            <w:shd w:val="clear" w:color="000000" w:fill="C0E6F5"/>
            <w:noWrap/>
            <w:vAlign w:val="bottom"/>
            <w:hideMark/>
          </w:tcPr>
          <w:p w14:paraId="1346FB3D" w14:textId="77777777" w:rsidR="004D51F8" w:rsidRPr="004D51F8" w:rsidRDefault="004D51F8" w:rsidP="004D51F8">
            <w:pPr>
              <w:spacing w:line="240" w:lineRule="auto"/>
              <w:jc w:val="center"/>
              <w:rPr>
                <w:rFonts w:ascii="Aptos Narrow" w:hAnsi="Aptos Narrow" w:cs="Times New Roman"/>
              </w:rPr>
            </w:pPr>
            <w:r w:rsidRPr="004D51F8">
              <w:rPr>
                <w:rFonts w:ascii="Aptos Narrow" w:hAnsi="Aptos Narrow" w:cs="Times New Roman"/>
              </w:rPr>
              <w:t>VZVZ</w:t>
            </w:r>
          </w:p>
        </w:tc>
      </w:tr>
      <w:tr w:rsidR="004D51F8" w:rsidRPr="004D51F8" w14:paraId="20C33E8F" w14:textId="77777777" w:rsidTr="004D51F8">
        <w:trPr>
          <w:trHeight w:val="300"/>
        </w:trPr>
        <w:tc>
          <w:tcPr>
            <w:tcW w:w="4660" w:type="dxa"/>
            <w:tcBorders>
              <w:top w:val="nil"/>
              <w:left w:val="single" w:sz="8" w:space="0" w:color="auto"/>
              <w:bottom w:val="single" w:sz="4" w:space="0" w:color="auto"/>
              <w:right w:val="single" w:sz="4" w:space="0" w:color="auto"/>
            </w:tcBorders>
            <w:shd w:val="clear" w:color="000000" w:fill="B8D3EF"/>
            <w:noWrap/>
            <w:vAlign w:val="bottom"/>
            <w:hideMark/>
          </w:tcPr>
          <w:p w14:paraId="01589240" w14:textId="77777777" w:rsidR="004D51F8" w:rsidRPr="004D51F8" w:rsidRDefault="004D51F8" w:rsidP="004D51F8">
            <w:pPr>
              <w:spacing w:line="240" w:lineRule="auto"/>
              <w:jc w:val="left"/>
              <w:rPr>
                <w:rFonts w:ascii="Aptos Narrow" w:hAnsi="Aptos Narrow" w:cs="Times New Roman"/>
                <w:b/>
                <w:bCs/>
                <w:color w:val="000000"/>
              </w:rPr>
            </w:pPr>
            <w:r w:rsidRPr="004D51F8">
              <w:rPr>
                <w:rFonts w:ascii="Aptos Narrow" w:hAnsi="Aptos Narrow" w:cs="Times New Roman"/>
                <w:b/>
                <w:bCs/>
                <w:color w:val="000000"/>
              </w:rPr>
              <w:t>Číslo:</w:t>
            </w:r>
          </w:p>
        </w:tc>
        <w:tc>
          <w:tcPr>
            <w:tcW w:w="4540" w:type="dxa"/>
            <w:gridSpan w:val="3"/>
            <w:tcBorders>
              <w:top w:val="single" w:sz="4" w:space="0" w:color="auto"/>
              <w:left w:val="nil"/>
              <w:bottom w:val="single" w:sz="4" w:space="0" w:color="auto"/>
              <w:right w:val="single" w:sz="8" w:space="0" w:color="000000"/>
            </w:tcBorders>
            <w:shd w:val="clear" w:color="000000" w:fill="C0E6F5"/>
            <w:noWrap/>
            <w:vAlign w:val="bottom"/>
            <w:hideMark/>
          </w:tcPr>
          <w:p w14:paraId="3DEF4F55" w14:textId="77777777" w:rsidR="004D51F8" w:rsidRPr="004D51F8" w:rsidRDefault="004D51F8" w:rsidP="004D51F8">
            <w:pPr>
              <w:spacing w:line="240" w:lineRule="auto"/>
              <w:jc w:val="center"/>
              <w:rPr>
                <w:rFonts w:ascii="Aptos Narrow" w:hAnsi="Aptos Narrow" w:cs="Times New Roman"/>
              </w:rPr>
            </w:pPr>
            <w:r w:rsidRPr="004D51F8">
              <w:rPr>
                <w:rFonts w:ascii="Aptos Narrow" w:hAnsi="Aptos Narrow" w:cs="Times New Roman"/>
              </w:rPr>
              <w:t>019/2024</w:t>
            </w:r>
          </w:p>
        </w:tc>
      </w:tr>
      <w:tr w:rsidR="004D51F8" w:rsidRPr="004D51F8" w14:paraId="6AE80753" w14:textId="77777777" w:rsidTr="004D51F8">
        <w:trPr>
          <w:trHeight w:val="300"/>
        </w:trPr>
        <w:tc>
          <w:tcPr>
            <w:tcW w:w="4660" w:type="dxa"/>
            <w:tcBorders>
              <w:top w:val="nil"/>
              <w:left w:val="single" w:sz="8" w:space="0" w:color="auto"/>
              <w:bottom w:val="single" w:sz="4" w:space="0" w:color="auto"/>
              <w:right w:val="single" w:sz="4" w:space="0" w:color="auto"/>
            </w:tcBorders>
            <w:shd w:val="clear" w:color="000000" w:fill="B8D3EF"/>
            <w:noWrap/>
            <w:vAlign w:val="bottom"/>
            <w:hideMark/>
          </w:tcPr>
          <w:p w14:paraId="7D43A83F" w14:textId="77777777" w:rsidR="004D51F8" w:rsidRPr="004D51F8" w:rsidRDefault="004D51F8" w:rsidP="004D51F8">
            <w:pPr>
              <w:spacing w:line="240" w:lineRule="auto"/>
              <w:jc w:val="left"/>
              <w:rPr>
                <w:rFonts w:ascii="Aptos Narrow" w:hAnsi="Aptos Narrow" w:cs="Times New Roman"/>
                <w:b/>
                <w:bCs/>
                <w:color w:val="000000"/>
              </w:rPr>
            </w:pPr>
            <w:r w:rsidRPr="004D51F8">
              <w:rPr>
                <w:rFonts w:ascii="Aptos Narrow" w:hAnsi="Aptos Narrow" w:cs="Times New Roman"/>
                <w:b/>
                <w:bCs/>
                <w:color w:val="000000"/>
              </w:rPr>
              <w:t>Název:</w:t>
            </w:r>
          </w:p>
        </w:tc>
        <w:tc>
          <w:tcPr>
            <w:tcW w:w="4540" w:type="dxa"/>
            <w:gridSpan w:val="3"/>
            <w:tcBorders>
              <w:top w:val="single" w:sz="4" w:space="0" w:color="auto"/>
              <w:left w:val="nil"/>
              <w:bottom w:val="single" w:sz="4" w:space="0" w:color="auto"/>
              <w:right w:val="single" w:sz="8" w:space="0" w:color="000000"/>
            </w:tcBorders>
            <w:shd w:val="clear" w:color="000000" w:fill="C0E6F5"/>
            <w:noWrap/>
            <w:vAlign w:val="bottom"/>
            <w:hideMark/>
          </w:tcPr>
          <w:p w14:paraId="279A70D9" w14:textId="77777777" w:rsidR="004D51F8" w:rsidRPr="004D51F8" w:rsidRDefault="004D51F8" w:rsidP="004D51F8">
            <w:pPr>
              <w:spacing w:line="240" w:lineRule="auto"/>
              <w:jc w:val="center"/>
              <w:rPr>
                <w:rFonts w:ascii="Aptos Narrow" w:hAnsi="Aptos Narrow" w:cs="Times New Roman"/>
              </w:rPr>
            </w:pPr>
            <w:r w:rsidRPr="004D51F8">
              <w:rPr>
                <w:rFonts w:ascii="Aptos Narrow" w:hAnsi="Aptos Narrow" w:cs="Times New Roman"/>
              </w:rPr>
              <w:t>Elektricky polohovatelné lůžko + příslušenství</w:t>
            </w:r>
          </w:p>
        </w:tc>
      </w:tr>
      <w:tr w:rsidR="004D51F8" w:rsidRPr="004D51F8" w14:paraId="1CB93117" w14:textId="77777777" w:rsidTr="004D51F8">
        <w:trPr>
          <w:trHeight w:val="300"/>
        </w:trPr>
        <w:tc>
          <w:tcPr>
            <w:tcW w:w="4660" w:type="dxa"/>
            <w:tcBorders>
              <w:top w:val="nil"/>
              <w:left w:val="single" w:sz="8" w:space="0" w:color="auto"/>
              <w:bottom w:val="nil"/>
              <w:right w:val="single" w:sz="4" w:space="0" w:color="auto"/>
            </w:tcBorders>
            <w:shd w:val="clear" w:color="000000" w:fill="B8D3EF"/>
            <w:noWrap/>
            <w:vAlign w:val="bottom"/>
            <w:hideMark/>
          </w:tcPr>
          <w:p w14:paraId="626DFAD4" w14:textId="77777777" w:rsidR="004D51F8" w:rsidRPr="004D51F8" w:rsidRDefault="004D51F8" w:rsidP="004D51F8">
            <w:pPr>
              <w:spacing w:line="240" w:lineRule="auto"/>
              <w:jc w:val="left"/>
              <w:rPr>
                <w:rFonts w:ascii="Aptos Narrow" w:hAnsi="Aptos Narrow" w:cs="Times New Roman"/>
                <w:b/>
                <w:bCs/>
                <w:color w:val="000000"/>
              </w:rPr>
            </w:pPr>
            <w:r w:rsidRPr="004D51F8">
              <w:rPr>
                <w:rFonts w:ascii="Aptos Narrow" w:hAnsi="Aptos Narrow" w:cs="Times New Roman"/>
                <w:b/>
                <w:bCs/>
                <w:color w:val="000000"/>
              </w:rPr>
              <w:t>Počet kusů:</w:t>
            </w:r>
          </w:p>
        </w:tc>
        <w:tc>
          <w:tcPr>
            <w:tcW w:w="4540" w:type="dxa"/>
            <w:gridSpan w:val="3"/>
            <w:tcBorders>
              <w:top w:val="single" w:sz="4" w:space="0" w:color="auto"/>
              <w:left w:val="nil"/>
              <w:bottom w:val="single" w:sz="4" w:space="0" w:color="auto"/>
              <w:right w:val="single" w:sz="8" w:space="0" w:color="000000"/>
            </w:tcBorders>
            <w:shd w:val="clear" w:color="000000" w:fill="C0E6F5"/>
            <w:noWrap/>
            <w:vAlign w:val="bottom"/>
            <w:hideMark/>
          </w:tcPr>
          <w:p w14:paraId="303C84A3" w14:textId="77777777" w:rsidR="004D51F8" w:rsidRPr="004D51F8" w:rsidRDefault="004D51F8" w:rsidP="004D51F8">
            <w:pPr>
              <w:spacing w:line="240" w:lineRule="auto"/>
              <w:jc w:val="center"/>
              <w:rPr>
                <w:rFonts w:ascii="Aptos Narrow" w:hAnsi="Aptos Narrow" w:cs="Times New Roman"/>
              </w:rPr>
            </w:pPr>
            <w:r w:rsidRPr="004D51F8">
              <w:rPr>
                <w:rFonts w:ascii="Aptos Narrow" w:hAnsi="Aptos Narrow" w:cs="Times New Roman"/>
              </w:rPr>
              <w:t>20</w:t>
            </w:r>
          </w:p>
        </w:tc>
      </w:tr>
      <w:tr w:rsidR="004D51F8" w:rsidRPr="004D51F8" w14:paraId="39D2A7E8" w14:textId="77777777" w:rsidTr="004D51F8">
        <w:trPr>
          <w:trHeight w:val="315"/>
        </w:trPr>
        <w:tc>
          <w:tcPr>
            <w:tcW w:w="4660" w:type="dxa"/>
            <w:tcBorders>
              <w:top w:val="single" w:sz="4" w:space="0" w:color="auto"/>
              <w:left w:val="single" w:sz="8" w:space="0" w:color="auto"/>
              <w:bottom w:val="single" w:sz="8" w:space="0" w:color="auto"/>
              <w:right w:val="single" w:sz="4" w:space="0" w:color="auto"/>
            </w:tcBorders>
            <w:shd w:val="clear" w:color="000000" w:fill="B8D3EF"/>
            <w:noWrap/>
            <w:vAlign w:val="bottom"/>
            <w:hideMark/>
          </w:tcPr>
          <w:p w14:paraId="079D0AF6" w14:textId="77777777" w:rsidR="004D51F8" w:rsidRPr="004D51F8" w:rsidRDefault="004D51F8" w:rsidP="004D51F8">
            <w:pPr>
              <w:spacing w:line="240" w:lineRule="auto"/>
              <w:jc w:val="left"/>
              <w:rPr>
                <w:rFonts w:ascii="Aptos Narrow" w:hAnsi="Aptos Narrow" w:cs="Times New Roman"/>
                <w:b/>
                <w:bCs/>
                <w:color w:val="000000"/>
              </w:rPr>
            </w:pPr>
            <w:r w:rsidRPr="004D51F8">
              <w:rPr>
                <w:rFonts w:ascii="Aptos Narrow" w:hAnsi="Aptos Narrow" w:cs="Times New Roman"/>
                <w:b/>
                <w:bCs/>
                <w:color w:val="000000"/>
              </w:rPr>
              <w:t>Klinika:</w:t>
            </w:r>
          </w:p>
        </w:tc>
        <w:tc>
          <w:tcPr>
            <w:tcW w:w="4540" w:type="dxa"/>
            <w:gridSpan w:val="3"/>
            <w:tcBorders>
              <w:top w:val="single" w:sz="4" w:space="0" w:color="auto"/>
              <w:left w:val="nil"/>
              <w:bottom w:val="single" w:sz="8" w:space="0" w:color="auto"/>
              <w:right w:val="single" w:sz="8" w:space="0" w:color="000000"/>
            </w:tcBorders>
            <w:shd w:val="clear" w:color="000000" w:fill="C0E6F5"/>
            <w:noWrap/>
            <w:vAlign w:val="bottom"/>
            <w:hideMark/>
          </w:tcPr>
          <w:p w14:paraId="2EBA3D69" w14:textId="77777777" w:rsidR="004D51F8" w:rsidRPr="004D51F8" w:rsidRDefault="004D51F8" w:rsidP="004D51F8">
            <w:pPr>
              <w:spacing w:line="240" w:lineRule="auto"/>
              <w:jc w:val="center"/>
              <w:rPr>
                <w:rFonts w:ascii="Aptos Narrow" w:hAnsi="Aptos Narrow" w:cs="Times New Roman"/>
              </w:rPr>
            </w:pPr>
            <w:r w:rsidRPr="004D51F8">
              <w:rPr>
                <w:rFonts w:ascii="Aptos Narrow" w:hAnsi="Aptos Narrow" w:cs="Times New Roman"/>
              </w:rPr>
              <w:t>Lůžkové oddělení RHO / NBP</w:t>
            </w:r>
          </w:p>
        </w:tc>
      </w:tr>
      <w:tr w:rsidR="004D51F8" w:rsidRPr="004D51F8" w14:paraId="59F7551E" w14:textId="77777777" w:rsidTr="004D51F8">
        <w:trPr>
          <w:trHeight w:val="315"/>
        </w:trPr>
        <w:tc>
          <w:tcPr>
            <w:tcW w:w="4660" w:type="dxa"/>
            <w:tcBorders>
              <w:top w:val="nil"/>
              <w:left w:val="nil"/>
              <w:bottom w:val="nil"/>
              <w:right w:val="nil"/>
            </w:tcBorders>
            <w:shd w:val="clear" w:color="auto" w:fill="auto"/>
            <w:noWrap/>
            <w:vAlign w:val="bottom"/>
            <w:hideMark/>
          </w:tcPr>
          <w:p w14:paraId="6180430D" w14:textId="77777777" w:rsidR="004D51F8" w:rsidRPr="004D51F8" w:rsidRDefault="004D51F8" w:rsidP="004D51F8">
            <w:pPr>
              <w:spacing w:line="240" w:lineRule="auto"/>
              <w:jc w:val="center"/>
              <w:rPr>
                <w:rFonts w:ascii="Aptos Narrow" w:hAnsi="Aptos Narrow" w:cs="Times New Roman"/>
              </w:rPr>
            </w:pPr>
          </w:p>
        </w:tc>
        <w:tc>
          <w:tcPr>
            <w:tcW w:w="1140" w:type="dxa"/>
            <w:tcBorders>
              <w:top w:val="nil"/>
              <w:left w:val="nil"/>
              <w:bottom w:val="nil"/>
              <w:right w:val="nil"/>
            </w:tcBorders>
            <w:shd w:val="clear" w:color="auto" w:fill="auto"/>
            <w:vAlign w:val="bottom"/>
            <w:hideMark/>
          </w:tcPr>
          <w:p w14:paraId="1099266A" w14:textId="77777777" w:rsidR="004D51F8" w:rsidRPr="004D51F8" w:rsidRDefault="004D51F8" w:rsidP="004D51F8">
            <w:pPr>
              <w:spacing w:line="240" w:lineRule="auto"/>
              <w:jc w:val="left"/>
              <w:rPr>
                <w:rFonts w:ascii="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5E635812" w14:textId="77777777" w:rsidR="004D51F8" w:rsidRPr="004D51F8" w:rsidRDefault="004D51F8" w:rsidP="004D51F8">
            <w:pPr>
              <w:spacing w:line="240" w:lineRule="auto"/>
              <w:jc w:val="center"/>
              <w:rPr>
                <w:rFonts w:ascii="Times New Roman" w:hAnsi="Times New Roman" w:cs="Times New Roman"/>
                <w:sz w:val="20"/>
                <w:szCs w:val="20"/>
              </w:rPr>
            </w:pPr>
          </w:p>
        </w:tc>
        <w:tc>
          <w:tcPr>
            <w:tcW w:w="1760" w:type="dxa"/>
            <w:tcBorders>
              <w:top w:val="nil"/>
              <w:left w:val="nil"/>
              <w:bottom w:val="nil"/>
              <w:right w:val="nil"/>
            </w:tcBorders>
            <w:shd w:val="clear" w:color="auto" w:fill="auto"/>
            <w:noWrap/>
            <w:vAlign w:val="bottom"/>
            <w:hideMark/>
          </w:tcPr>
          <w:p w14:paraId="243680C9" w14:textId="77777777" w:rsidR="004D51F8" w:rsidRPr="004D51F8" w:rsidRDefault="004D51F8" w:rsidP="004D51F8">
            <w:pPr>
              <w:spacing w:line="240" w:lineRule="auto"/>
              <w:jc w:val="left"/>
              <w:rPr>
                <w:rFonts w:ascii="Times New Roman" w:hAnsi="Times New Roman" w:cs="Times New Roman"/>
                <w:sz w:val="20"/>
                <w:szCs w:val="20"/>
              </w:rPr>
            </w:pPr>
          </w:p>
        </w:tc>
      </w:tr>
      <w:tr w:rsidR="004D51F8" w:rsidRPr="004D51F8" w14:paraId="3691072E" w14:textId="77777777" w:rsidTr="004D51F8">
        <w:trPr>
          <w:trHeight w:val="300"/>
        </w:trPr>
        <w:tc>
          <w:tcPr>
            <w:tcW w:w="4660" w:type="dxa"/>
            <w:tcBorders>
              <w:top w:val="single" w:sz="8" w:space="0" w:color="auto"/>
              <w:left w:val="single" w:sz="8" w:space="0" w:color="auto"/>
              <w:bottom w:val="single" w:sz="4" w:space="0" w:color="auto"/>
              <w:right w:val="single" w:sz="4" w:space="0" w:color="auto"/>
            </w:tcBorders>
            <w:shd w:val="clear" w:color="000000" w:fill="B8D3EF"/>
            <w:noWrap/>
            <w:vAlign w:val="bottom"/>
            <w:hideMark/>
          </w:tcPr>
          <w:p w14:paraId="00893F49" w14:textId="77777777" w:rsidR="004D51F8" w:rsidRPr="004D51F8" w:rsidRDefault="004D51F8" w:rsidP="004D51F8">
            <w:pPr>
              <w:spacing w:line="240" w:lineRule="auto"/>
              <w:jc w:val="left"/>
              <w:rPr>
                <w:rFonts w:ascii="Aptos Narrow" w:hAnsi="Aptos Narrow" w:cs="Times New Roman"/>
                <w:b/>
                <w:bCs/>
                <w:color w:val="000000"/>
              </w:rPr>
            </w:pPr>
            <w:r w:rsidRPr="004D51F8">
              <w:rPr>
                <w:rFonts w:ascii="Aptos Narrow" w:hAnsi="Aptos Narrow" w:cs="Times New Roman"/>
                <w:b/>
                <w:bCs/>
                <w:color w:val="000000"/>
              </w:rPr>
              <w:t>Dodavatel:</w:t>
            </w:r>
          </w:p>
        </w:tc>
        <w:tc>
          <w:tcPr>
            <w:tcW w:w="4540" w:type="dxa"/>
            <w:gridSpan w:val="3"/>
            <w:tcBorders>
              <w:top w:val="single" w:sz="8" w:space="0" w:color="auto"/>
              <w:left w:val="nil"/>
              <w:bottom w:val="single" w:sz="4" w:space="0" w:color="auto"/>
              <w:right w:val="single" w:sz="8" w:space="0" w:color="000000"/>
            </w:tcBorders>
            <w:shd w:val="clear" w:color="000000" w:fill="F2F48C"/>
            <w:noWrap/>
            <w:vAlign w:val="bottom"/>
            <w:hideMark/>
          </w:tcPr>
          <w:p w14:paraId="2C4D8FC3"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L I N E T spol. s r.o.</w:t>
            </w:r>
          </w:p>
        </w:tc>
      </w:tr>
      <w:tr w:rsidR="004D51F8" w:rsidRPr="004D51F8" w14:paraId="6B099A55" w14:textId="77777777" w:rsidTr="004D51F8">
        <w:trPr>
          <w:trHeight w:val="300"/>
        </w:trPr>
        <w:tc>
          <w:tcPr>
            <w:tcW w:w="4660" w:type="dxa"/>
            <w:tcBorders>
              <w:top w:val="nil"/>
              <w:left w:val="single" w:sz="8" w:space="0" w:color="auto"/>
              <w:bottom w:val="single" w:sz="4" w:space="0" w:color="auto"/>
              <w:right w:val="single" w:sz="4" w:space="0" w:color="auto"/>
            </w:tcBorders>
            <w:shd w:val="clear" w:color="000000" w:fill="B8D3EF"/>
            <w:noWrap/>
            <w:vAlign w:val="bottom"/>
            <w:hideMark/>
          </w:tcPr>
          <w:p w14:paraId="74CD3ECB" w14:textId="77777777" w:rsidR="004D51F8" w:rsidRPr="004D51F8" w:rsidRDefault="004D51F8" w:rsidP="004D51F8">
            <w:pPr>
              <w:spacing w:line="240" w:lineRule="auto"/>
              <w:jc w:val="left"/>
              <w:rPr>
                <w:rFonts w:ascii="Aptos Narrow" w:hAnsi="Aptos Narrow" w:cs="Times New Roman"/>
                <w:b/>
                <w:bCs/>
                <w:color w:val="000000"/>
              </w:rPr>
            </w:pPr>
            <w:r w:rsidRPr="004D51F8">
              <w:rPr>
                <w:rFonts w:ascii="Aptos Narrow" w:hAnsi="Aptos Narrow" w:cs="Times New Roman"/>
                <w:b/>
                <w:bCs/>
                <w:color w:val="000000"/>
              </w:rPr>
              <w:t>Výrobce:</w:t>
            </w:r>
          </w:p>
        </w:tc>
        <w:tc>
          <w:tcPr>
            <w:tcW w:w="4540" w:type="dxa"/>
            <w:gridSpan w:val="3"/>
            <w:tcBorders>
              <w:top w:val="single" w:sz="4" w:space="0" w:color="auto"/>
              <w:left w:val="nil"/>
              <w:bottom w:val="single" w:sz="4" w:space="0" w:color="auto"/>
              <w:right w:val="single" w:sz="8" w:space="0" w:color="000000"/>
            </w:tcBorders>
            <w:shd w:val="clear" w:color="000000" w:fill="F2F48C"/>
            <w:noWrap/>
            <w:vAlign w:val="bottom"/>
            <w:hideMark/>
          </w:tcPr>
          <w:p w14:paraId="00EEFA6B"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L I N E T spol. s r.o.</w:t>
            </w:r>
          </w:p>
        </w:tc>
      </w:tr>
      <w:tr w:rsidR="004D51F8" w:rsidRPr="004D51F8" w14:paraId="755A57DD" w14:textId="77777777" w:rsidTr="004D51F8">
        <w:trPr>
          <w:trHeight w:val="315"/>
        </w:trPr>
        <w:tc>
          <w:tcPr>
            <w:tcW w:w="4660" w:type="dxa"/>
            <w:tcBorders>
              <w:top w:val="nil"/>
              <w:left w:val="single" w:sz="8" w:space="0" w:color="auto"/>
              <w:bottom w:val="single" w:sz="8" w:space="0" w:color="auto"/>
              <w:right w:val="single" w:sz="4" w:space="0" w:color="auto"/>
            </w:tcBorders>
            <w:shd w:val="clear" w:color="000000" w:fill="B8D3EF"/>
            <w:noWrap/>
            <w:vAlign w:val="bottom"/>
            <w:hideMark/>
          </w:tcPr>
          <w:p w14:paraId="6A72A950" w14:textId="77777777" w:rsidR="004D51F8" w:rsidRPr="004D51F8" w:rsidRDefault="004D51F8" w:rsidP="004D51F8">
            <w:pPr>
              <w:spacing w:line="240" w:lineRule="auto"/>
              <w:jc w:val="left"/>
              <w:rPr>
                <w:rFonts w:ascii="Aptos Narrow" w:hAnsi="Aptos Narrow" w:cs="Times New Roman"/>
                <w:b/>
                <w:bCs/>
                <w:color w:val="000000"/>
              </w:rPr>
            </w:pPr>
            <w:r w:rsidRPr="004D51F8">
              <w:rPr>
                <w:rFonts w:ascii="Aptos Narrow" w:hAnsi="Aptos Narrow" w:cs="Times New Roman"/>
                <w:b/>
                <w:bCs/>
                <w:color w:val="000000"/>
              </w:rPr>
              <w:t>Výrobní model:</w:t>
            </w:r>
          </w:p>
        </w:tc>
        <w:tc>
          <w:tcPr>
            <w:tcW w:w="4540" w:type="dxa"/>
            <w:gridSpan w:val="3"/>
            <w:tcBorders>
              <w:top w:val="single" w:sz="4" w:space="0" w:color="auto"/>
              <w:left w:val="nil"/>
              <w:bottom w:val="single" w:sz="8" w:space="0" w:color="auto"/>
              <w:right w:val="single" w:sz="8" w:space="0" w:color="000000"/>
            </w:tcBorders>
            <w:shd w:val="clear" w:color="000000" w:fill="F2F48C"/>
            <w:noWrap/>
            <w:vAlign w:val="bottom"/>
            <w:hideMark/>
          </w:tcPr>
          <w:p w14:paraId="4BD63FCC"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Essenza 300</w:t>
            </w:r>
          </w:p>
        </w:tc>
      </w:tr>
      <w:tr w:rsidR="004D51F8" w:rsidRPr="004D51F8" w14:paraId="5AF0EA0A" w14:textId="77777777" w:rsidTr="004D51F8">
        <w:trPr>
          <w:trHeight w:val="315"/>
        </w:trPr>
        <w:tc>
          <w:tcPr>
            <w:tcW w:w="4660" w:type="dxa"/>
            <w:tcBorders>
              <w:top w:val="nil"/>
              <w:left w:val="nil"/>
              <w:bottom w:val="nil"/>
              <w:right w:val="nil"/>
            </w:tcBorders>
            <w:shd w:val="clear" w:color="auto" w:fill="auto"/>
            <w:noWrap/>
            <w:vAlign w:val="bottom"/>
            <w:hideMark/>
          </w:tcPr>
          <w:p w14:paraId="25E9A290" w14:textId="77777777" w:rsidR="004D51F8" w:rsidRPr="004D51F8" w:rsidRDefault="004D51F8" w:rsidP="004D51F8">
            <w:pPr>
              <w:spacing w:line="240" w:lineRule="auto"/>
              <w:jc w:val="center"/>
              <w:rPr>
                <w:rFonts w:ascii="Aptos Narrow" w:hAnsi="Aptos Narrow" w:cs="Times New Roman"/>
                <w:color w:val="275317"/>
              </w:rPr>
            </w:pPr>
          </w:p>
        </w:tc>
        <w:tc>
          <w:tcPr>
            <w:tcW w:w="1140" w:type="dxa"/>
            <w:tcBorders>
              <w:top w:val="nil"/>
              <w:left w:val="nil"/>
              <w:bottom w:val="nil"/>
              <w:right w:val="nil"/>
            </w:tcBorders>
            <w:shd w:val="clear" w:color="auto" w:fill="auto"/>
            <w:noWrap/>
            <w:vAlign w:val="bottom"/>
            <w:hideMark/>
          </w:tcPr>
          <w:p w14:paraId="0F0E29BC" w14:textId="77777777" w:rsidR="004D51F8" w:rsidRPr="004D51F8" w:rsidRDefault="004D51F8" w:rsidP="004D51F8">
            <w:pPr>
              <w:spacing w:line="240" w:lineRule="auto"/>
              <w:jc w:val="left"/>
              <w:rPr>
                <w:rFonts w:ascii="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2D63C659" w14:textId="77777777" w:rsidR="004D51F8" w:rsidRPr="004D51F8" w:rsidRDefault="004D51F8" w:rsidP="004D51F8">
            <w:pPr>
              <w:spacing w:line="240" w:lineRule="auto"/>
              <w:jc w:val="center"/>
              <w:rPr>
                <w:rFonts w:ascii="Times New Roman" w:hAnsi="Times New Roman" w:cs="Times New Roman"/>
                <w:sz w:val="20"/>
                <w:szCs w:val="20"/>
              </w:rPr>
            </w:pPr>
          </w:p>
        </w:tc>
        <w:tc>
          <w:tcPr>
            <w:tcW w:w="1760" w:type="dxa"/>
            <w:tcBorders>
              <w:top w:val="nil"/>
              <w:left w:val="nil"/>
              <w:bottom w:val="nil"/>
              <w:right w:val="nil"/>
            </w:tcBorders>
            <w:shd w:val="clear" w:color="auto" w:fill="auto"/>
            <w:noWrap/>
            <w:vAlign w:val="bottom"/>
            <w:hideMark/>
          </w:tcPr>
          <w:p w14:paraId="67BD0EE2" w14:textId="77777777" w:rsidR="004D51F8" w:rsidRPr="004D51F8" w:rsidRDefault="004D51F8" w:rsidP="004D51F8">
            <w:pPr>
              <w:spacing w:line="240" w:lineRule="auto"/>
              <w:jc w:val="center"/>
              <w:rPr>
                <w:rFonts w:ascii="Times New Roman" w:hAnsi="Times New Roman" w:cs="Times New Roman"/>
                <w:sz w:val="20"/>
                <w:szCs w:val="20"/>
              </w:rPr>
            </w:pPr>
          </w:p>
        </w:tc>
      </w:tr>
      <w:tr w:rsidR="004D51F8" w:rsidRPr="004D51F8" w14:paraId="4603E2D3" w14:textId="77777777" w:rsidTr="004D51F8">
        <w:trPr>
          <w:trHeight w:val="600"/>
        </w:trPr>
        <w:tc>
          <w:tcPr>
            <w:tcW w:w="4660" w:type="dxa"/>
            <w:tcBorders>
              <w:top w:val="single" w:sz="8" w:space="0" w:color="auto"/>
              <w:left w:val="single" w:sz="8" w:space="0" w:color="auto"/>
              <w:bottom w:val="single" w:sz="4" w:space="0" w:color="auto"/>
              <w:right w:val="single" w:sz="8" w:space="0" w:color="auto"/>
            </w:tcBorders>
            <w:shd w:val="clear" w:color="000000" w:fill="B8D3EF"/>
            <w:noWrap/>
            <w:vAlign w:val="center"/>
            <w:hideMark/>
          </w:tcPr>
          <w:p w14:paraId="674F57B9" w14:textId="77777777" w:rsidR="004D51F8" w:rsidRPr="004D51F8" w:rsidRDefault="004D51F8" w:rsidP="004D51F8">
            <w:pPr>
              <w:spacing w:line="240" w:lineRule="auto"/>
              <w:jc w:val="center"/>
              <w:rPr>
                <w:rFonts w:ascii="Aptos Narrow" w:hAnsi="Aptos Narrow" w:cs="Times New Roman"/>
                <w:b/>
                <w:bCs/>
                <w:color w:val="000000"/>
              </w:rPr>
            </w:pPr>
            <w:r w:rsidRPr="004D51F8">
              <w:rPr>
                <w:rFonts w:ascii="Aptos Narrow" w:hAnsi="Aptos Narrow" w:cs="Times New Roman"/>
                <w:b/>
                <w:bCs/>
                <w:color w:val="000000"/>
              </w:rPr>
              <w:t>Technická specifikace</w:t>
            </w:r>
          </w:p>
        </w:tc>
        <w:tc>
          <w:tcPr>
            <w:tcW w:w="2780" w:type="dxa"/>
            <w:gridSpan w:val="2"/>
            <w:tcBorders>
              <w:top w:val="single" w:sz="8" w:space="0" w:color="auto"/>
              <w:left w:val="nil"/>
              <w:bottom w:val="single" w:sz="4" w:space="0" w:color="auto"/>
              <w:right w:val="single" w:sz="4" w:space="0" w:color="000000"/>
            </w:tcBorders>
            <w:shd w:val="clear" w:color="000000" w:fill="B8D3EF"/>
            <w:vAlign w:val="center"/>
            <w:hideMark/>
          </w:tcPr>
          <w:p w14:paraId="69E54918" w14:textId="77777777" w:rsidR="004D51F8" w:rsidRPr="004D51F8" w:rsidRDefault="004D51F8" w:rsidP="004D51F8">
            <w:pPr>
              <w:spacing w:line="240" w:lineRule="auto"/>
              <w:jc w:val="center"/>
              <w:rPr>
                <w:rFonts w:ascii="Aptos Narrow" w:hAnsi="Aptos Narrow" w:cs="Times New Roman"/>
                <w:b/>
                <w:bCs/>
                <w:color w:val="000000"/>
              </w:rPr>
            </w:pPr>
            <w:r w:rsidRPr="004D51F8">
              <w:rPr>
                <w:rFonts w:ascii="Aptos Narrow" w:hAnsi="Aptos Narrow" w:cs="Times New Roman"/>
                <w:b/>
                <w:bCs/>
                <w:color w:val="000000"/>
              </w:rPr>
              <w:t>Poznámka dodavatele</w:t>
            </w:r>
          </w:p>
        </w:tc>
        <w:tc>
          <w:tcPr>
            <w:tcW w:w="1760" w:type="dxa"/>
            <w:tcBorders>
              <w:top w:val="single" w:sz="8" w:space="0" w:color="auto"/>
              <w:left w:val="nil"/>
              <w:bottom w:val="single" w:sz="4" w:space="0" w:color="auto"/>
              <w:right w:val="single" w:sz="8" w:space="0" w:color="auto"/>
            </w:tcBorders>
            <w:shd w:val="clear" w:color="000000" w:fill="B8D3EF"/>
            <w:vAlign w:val="center"/>
            <w:hideMark/>
          </w:tcPr>
          <w:p w14:paraId="1C320559" w14:textId="77777777" w:rsidR="004D51F8" w:rsidRPr="004D51F8" w:rsidRDefault="004D51F8" w:rsidP="004D51F8">
            <w:pPr>
              <w:spacing w:line="240" w:lineRule="auto"/>
              <w:jc w:val="center"/>
              <w:rPr>
                <w:rFonts w:ascii="Aptos Narrow" w:hAnsi="Aptos Narrow" w:cs="Times New Roman"/>
                <w:b/>
                <w:bCs/>
                <w:color w:val="000000"/>
              </w:rPr>
            </w:pPr>
            <w:r w:rsidRPr="004D51F8">
              <w:rPr>
                <w:rFonts w:ascii="Aptos Narrow" w:hAnsi="Aptos Narrow" w:cs="Times New Roman"/>
                <w:b/>
                <w:bCs/>
                <w:color w:val="000000"/>
              </w:rPr>
              <w:t>Možnost ověření v nabídce</w:t>
            </w:r>
          </w:p>
        </w:tc>
      </w:tr>
      <w:tr w:rsidR="004D51F8" w:rsidRPr="004D51F8" w14:paraId="451D3F2D" w14:textId="77777777" w:rsidTr="004D51F8">
        <w:trPr>
          <w:trHeight w:val="600"/>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1E219B09"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Lůžko musí splňovat normu ČSN EN 60601-2-52 (účastník je oprávněn nabídnout rovnocenné řešení)</w:t>
            </w:r>
          </w:p>
        </w:tc>
        <w:tc>
          <w:tcPr>
            <w:tcW w:w="2780" w:type="dxa"/>
            <w:gridSpan w:val="2"/>
            <w:vMerge w:val="restart"/>
            <w:tcBorders>
              <w:top w:val="single" w:sz="4" w:space="0" w:color="auto"/>
              <w:left w:val="single" w:sz="4" w:space="0" w:color="auto"/>
              <w:bottom w:val="single" w:sz="4" w:space="0" w:color="000000"/>
              <w:right w:val="single" w:sz="4" w:space="0" w:color="000000"/>
            </w:tcBorders>
            <w:shd w:val="clear" w:color="000000" w:fill="F2F48C"/>
            <w:vAlign w:val="center"/>
            <w:hideMark/>
          </w:tcPr>
          <w:p w14:paraId="0A456EB5" w14:textId="77777777" w:rsidR="004D51F8" w:rsidRPr="004D51F8" w:rsidRDefault="004D51F8" w:rsidP="004D51F8">
            <w:pPr>
              <w:spacing w:line="240" w:lineRule="auto"/>
              <w:jc w:val="center"/>
              <w:rPr>
                <w:rFonts w:ascii="Aptos Narrow" w:hAnsi="Aptos Narrow" w:cs="Times New Roman"/>
                <w:b/>
                <w:bCs/>
                <w:color w:val="000000"/>
              </w:rPr>
            </w:pPr>
            <w:r w:rsidRPr="004D51F8">
              <w:rPr>
                <w:rFonts w:ascii="Aptos Narrow" w:hAnsi="Aptos Narrow" w:cs="Times New Roman"/>
                <w:b/>
                <w:bCs/>
                <w:color w:val="000000"/>
              </w:rPr>
              <w:t>4 dílná LP, rozměry 995x 2190 mm, BPZ 300 kg</w:t>
            </w:r>
          </w:p>
        </w:tc>
        <w:tc>
          <w:tcPr>
            <w:tcW w:w="1760" w:type="dxa"/>
            <w:vMerge w:val="restart"/>
            <w:tcBorders>
              <w:top w:val="nil"/>
              <w:left w:val="single" w:sz="4" w:space="0" w:color="auto"/>
              <w:bottom w:val="single" w:sz="4" w:space="0" w:color="000000"/>
              <w:right w:val="single" w:sz="8" w:space="0" w:color="auto"/>
            </w:tcBorders>
            <w:shd w:val="clear" w:color="000000" w:fill="F2F48C"/>
            <w:vAlign w:val="center"/>
            <w:hideMark/>
          </w:tcPr>
          <w:p w14:paraId="24B4BF57" w14:textId="77777777" w:rsidR="004D51F8" w:rsidRPr="004D51F8" w:rsidRDefault="004D51F8" w:rsidP="004D51F8">
            <w:pPr>
              <w:spacing w:line="240" w:lineRule="auto"/>
              <w:jc w:val="center"/>
              <w:rPr>
                <w:rFonts w:ascii="Aptos Narrow" w:hAnsi="Aptos Narrow" w:cs="Times New Roman"/>
                <w:b/>
                <w:bCs/>
                <w:color w:val="000000"/>
              </w:rPr>
            </w:pPr>
            <w:r w:rsidRPr="004D51F8">
              <w:rPr>
                <w:rFonts w:ascii="Aptos Narrow" w:hAnsi="Aptos Narrow" w:cs="Times New Roman"/>
                <w:b/>
                <w:bCs/>
                <w:color w:val="000000"/>
              </w:rPr>
              <w:t>Návod na použití, str. 17;22;30;49</w:t>
            </w:r>
          </w:p>
        </w:tc>
      </w:tr>
      <w:tr w:rsidR="004D51F8" w:rsidRPr="004D51F8" w14:paraId="08E114FB" w14:textId="77777777" w:rsidTr="004D51F8">
        <w:trPr>
          <w:trHeight w:val="300"/>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0E0D81A2"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4-dílná ložná plocha</w:t>
            </w:r>
          </w:p>
        </w:tc>
        <w:tc>
          <w:tcPr>
            <w:tcW w:w="2780" w:type="dxa"/>
            <w:gridSpan w:val="2"/>
            <w:vMerge/>
            <w:tcBorders>
              <w:top w:val="nil"/>
              <w:left w:val="single" w:sz="8" w:space="0" w:color="auto"/>
              <w:bottom w:val="single" w:sz="4" w:space="0" w:color="auto"/>
              <w:right w:val="single" w:sz="4" w:space="0" w:color="auto"/>
            </w:tcBorders>
            <w:vAlign w:val="center"/>
            <w:hideMark/>
          </w:tcPr>
          <w:p w14:paraId="3732E6FD" w14:textId="77777777" w:rsidR="004D51F8" w:rsidRPr="004D51F8" w:rsidRDefault="004D51F8" w:rsidP="004D51F8">
            <w:pPr>
              <w:spacing w:line="240" w:lineRule="auto"/>
              <w:jc w:val="left"/>
              <w:rPr>
                <w:rFonts w:ascii="Aptos Narrow" w:hAnsi="Aptos Narrow" w:cs="Times New Roman"/>
                <w:b/>
                <w:bCs/>
                <w:color w:val="000000"/>
              </w:rPr>
            </w:pPr>
          </w:p>
        </w:tc>
        <w:tc>
          <w:tcPr>
            <w:tcW w:w="1760" w:type="dxa"/>
            <w:vMerge/>
            <w:tcBorders>
              <w:top w:val="nil"/>
              <w:left w:val="single" w:sz="4" w:space="0" w:color="auto"/>
              <w:bottom w:val="single" w:sz="4" w:space="0" w:color="000000"/>
              <w:right w:val="single" w:sz="8" w:space="0" w:color="auto"/>
            </w:tcBorders>
            <w:vAlign w:val="center"/>
            <w:hideMark/>
          </w:tcPr>
          <w:p w14:paraId="36D44829" w14:textId="77777777" w:rsidR="004D51F8" w:rsidRPr="004D51F8" w:rsidRDefault="004D51F8" w:rsidP="004D51F8">
            <w:pPr>
              <w:spacing w:line="240" w:lineRule="auto"/>
              <w:jc w:val="left"/>
              <w:rPr>
                <w:rFonts w:ascii="Aptos Narrow" w:hAnsi="Aptos Narrow" w:cs="Times New Roman"/>
                <w:b/>
                <w:bCs/>
                <w:color w:val="000000"/>
              </w:rPr>
            </w:pPr>
          </w:p>
        </w:tc>
      </w:tr>
      <w:tr w:rsidR="004D51F8" w:rsidRPr="004D51F8" w14:paraId="29532FBC" w14:textId="77777777" w:rsidTr="004D51F8">
        <w:trPr>
          <w:trHeight w:val="300"/>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3DEE8A9F"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Díly ložné plochy plastové kompaktní, odnímatelné</w:t>
            </w:r>
          </w:p>
        </w:tc>
        <w:tc>
          <w:tcPr>
            <w:tcW w:w="2780" w:type="dxa"/>
            <w:gridSpan w:val="2"/>
            <w:vMerge/>
            <w:tcBorders>
              <w:top w:val="nil"/>
              <w:left w:val="single" w:sz="8" w:space="0" w:color="auto"/>
              <w:bottom w:val="single" w:sz="4" w:space="0" w:color="auto"/>
              <w:right w:val="single" w:sz="4" w:space="0" w:color="auto"/>
            </w:tcBorders>
            <w:vAlign w:val="center"/>
            <w:hideMark/>
          </w:tcPr>
          <w:p w14:paraId="0348BA66" w14:textId="77777777" w:rsidR="004D51F8" w:rsidRPr="004D51F8" w:rsidRDefault="004D51F8" w:rsidP="004D51F8">
            <w:pPr>
              <w:spacing w:line="240" w:lineRule="auto"/>
              <w:jc w:val="left"/>
              <w:rPr>
                <w:rFonts w:ascii="Aptos Narrow" w:hAnsi="Aptos Narrow" w:cs="Times New Roman"/>
                <w:b/>
                <w:bCs/>
                <w:color w:val="000000"/>
              </w:rPr>
            </w:pPr>
          </w:p>
        </w:tc>
        <w:tc>
          <w:tcPr>
            <w:tcW w:w="1760" w:type="dxa"/>
            <w:vMerge/>
            <w:tcBorders>
              <w:top w:val="nil"/>
              <w:left w:val="single" w:sz="4" w:space="0" w:color="auto"/>
              <w:bottom w:val="single" w:sz="4" w:space="0" w:color="000000"/>
              <w:right w:val="single" w:sz="8" w:space="0" w:color="auto"/>
            </w:tcBorders>
            <w:vAlign w:val="center"/>
            <w:hideMark/>
          </w:tcPr>
          <w:p w14:paraId="18239D38" w14:textId="77777777" w:rsidR="004D51F8" w:rsidRPr="004D51F8" w:rsidRDefault="004D51F8" w:rsidP="004D51F8">
            <w:pPr>
              <w:spacing w:line="240" w:lineRule="auto"/>
              <w:jc w:val="left"/>
              <w:rPr>
                <w:rFonts w:ascii="Aptos Narrow" w:hAnsi="Aptos Narrow" w:cs="Times New Roman"/>
                <w:b/>
                <w:bCs/>
                <w:color w:val="000000"/>
              </w:rPr>
            </w:pPr>
          </w:p>
        </w:tc>
      </w:tr>
      <w:tr w:rsidR="004D51F8" w:rsidRPr="004D51F8" w14:paraId="1E3510C5" w14:textId="77777777" w:rsidTr="004D51F8">
        <w:trPr>
          <w:trHeight w:val="300"/>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775B073A"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 xml:space="preserve">Vnější rozměry max. </w:t>
            </w:r>
            <w:r w:rsidRPr="004D51F8">
              <w:rPr>
                <w:rFonts w:ascii="Aptos Narrow" w:hAnsi="Aptos Narrow" w:cs="Times New Roman"/>
                <w:color w:val="FF0000"/>
              </w:rPr>
              <w:t>102</w:t>
            </w:r>
            <w:r w:rsidRPr="004D51F8">
              <w:rPr>
                <w:rFonts w:ascii="Aptos Narrow" w:hAnsi="Aptos Narrow" w:cs="Times New Roman"/>
              </w:rPr>
              <w:t xml:space="preserve"> x 220 cm</w:t>
            </w:r>
          </w:p>
        </w:tc>
        <w:tc>
          <w:tcPr>
            <w:tcW w:w="2780" w:type="dxa"/>
            <w:gridSpan w:val="2"/>
            <w:vMerge/>
            <w:tcBorders>
              <w:top w:val="nil"/>
              <w:left w:val="single" w:sz="8" w:space="0" w:color="auto"/>
              <w:bottom w:val="single" w:sz="4" w:space="0" w:color="auto"/>
              <w:right w:val="single" w:sz="4" w:space="0" w:color="auto"/>
            </w:tcBorders>
            <w:vAlign w:val="center"/>
            <w:hideMark/>
          </w:tcPr>
          <w:p w14:paraId="7A31244B" w14:textId="77777777" w:rsidR="004D51F8" w:rsidRPr="004D51F8" w:rsidRDefault="004D51F8" w:rsidP="004D51F8">
            <w:pPr>
              <w:spacing w:line="240" w:lineRule="auto"/>
              <w:jc w:val="left"/>
              <w:rPr>
                <w:rFonts w:ascii="Aptos Narrow" w:hAnsi="Aptos Narrow" w:cs="Times New Roman"/>
                <w:b/>
                <w:bCs/>
                <w:color w:val="000000"/>
              </w:rPr>
            </w:pPr>
          </w:p>
        </w:tc>
        <w:tc>
          <w:tcPr>
            <w:tcW w:w="1760" w:type="dxa"/>
            <w:vMerge/>
            <w:tcBorders>
              <w:top w:val="nil"/>
              <w:left w:val="single" w:sz="4" w:space="0" w:color="auto"/>
              <w:bottom w:val="single" w:sz="4" w:space="0" w:color="000000"/>
              <w:right w:val="single" w:sz="8" w:space="0" w:color="auto"/>
            </w:tcBorders>
            <w:vAlign w:val="center"/>
            <w:hideMark/>
          </w:tcPr>
          <w:p w14:paraId="4A4A448F" w14:textId="77777777" w:rsidR="004D51F8" w:rsidRPr="004D51F8" w:rsidRDefault="004D51F8" w:rsidP="004D51F8">
            <w:pPr>
              <w:spacing w:line="240" w:lineRule="auto"/>
              <w:jc w:val="left"/>
              <w:rPr>
                <w:rFonts w:ascii="Aptos Narrow" w:hAnsi="Aptos Narrow" w:cs="Times New Roman"/>
                <w:b/>
                <w:bCs/>
                <w:color w:val="000000"/>
              </w:rPr>
            </w:pPr>
          </w:p>
        </w:tc>
      </w:tr>
      <w:tr w:rsidR="004D51F8" w:rsidRPr="004D51F8" w14:paraId="291293CE" w14:textId="77777777" w:rsidTr="004D51F8">
        <w:trPr>
          <w:trHeight w:val="300"/>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74D121D7"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Bezpečné pracovní zatížení min. 300 kg</w:t>
            </w:r>
          </w:p>
        </w:tc>
        <w:tc>
          <w:tcPr>
            <w:tcW w:w="2780" w:type="dxa"/>
            <w:gridSpan w:val="2"/>
            <w:vMerge/>
            <w:tcBorders>
              <w:top w:val="nil"/>
              <w:left w:val="single" w:sz="8" w:space="0" w:color="auto"/>
              <w:bottom w:val="single" w:sz="4" w:space="0" w:color="auto"/>
              <w:right w:val="single" w:sz="4" w:space="0" w:color="auto"/>
            </w:tcBorders>
            <w:vAlign w:val="center"/>
            <w:hideMark/>
          </w:tcPr>
          <w:p w14:paraId="160C31DD" w14:textId="77777777" w:rsidR="004D51F8" w:rsidRPr="004D51F8" w:rsidRDefault="004D51F8" w:rsidP="004D51F8">
            <w:pPr>
              <w:spacing w:line="240" w:lineRule="auto"/>
              <w:jc w:val="left"/>
              <w:rPr>
                <w:rFonts w:ascii="Aptos Narrow" w:hAnsi="Aptos Narrow" w:cs="Times New Roman"/>
                <w:b/>
                <w:bCs/>
                <w:color w:val="000000"/>
              </w:rPr>
            </w:pPr>
          </w:p>
        </w:tc>
        <w:tc>
          <w:tcPr>
            <w:tcW w:w="1760" w:type="dxa"/>
            <w:vMerge/>
            <w:tcBorders>
              <w:top w:val="nil"/>
              <w:left w:val="single" w:sz="4" w:space="0" w:color="auto"/>
              <w:bottom w:val="single" w:sz="4" w:space="0" w:color="000000"/>
              <w:right w:val="single" w:sz="8" w:space="0" w:color="auto"/>
            </w:tcBorders>
            <w:vAlign w:val="center"/>
            <w:hideMark/>
          </w:tcPr>
          <w:p w14:paraId="6CE1AF64" w14:textId="77777777" w:rsidR="004D51F8" w:rsidRPr="004D51F8" w:rsidRDefault="004D51F8" w:rsidP="004D51F8">
            <w:pPr>
              <w:spacing w:line="240" w:lineRule="auto"/>
              <w:jc w:val="left"/>
              <w:rPr>
                <w:rFonts w:ascii="Aptos Narrow" w:hAnsi="Aptos Narrow" w:cs="Times New Roman"/>
                <w:b/>
                <w:bCs/>
                <w:color w:val="000000"/>
              </w:rPr>
            </w:pPr>
          </w:p>
        </w:tc>
      </w:tr>
      <w:tr w:rsidR="004D51F8" w:rsidRPr="004D51F8" w14:paraId="0F0B28C4" w14:textId="77777777" w:rsidTr="004D51F8">
        <w:trPr>
          <w:trHeight w:val="784"/>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48BCFEB5"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Ložná plocha výškově stavitelná pomocí elektromotoru min. v rozsahu 27 – 75 cm</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15843A6D"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25,5-75,9 cm</w:t>
            </w:r>
          </w:p>
        </w:tc>
        <w:tc>
          <w:tcPr>
            <w:tcW w:w="1760" w:type="dxa"/>
            <w:tcBorders>
              <w:top w:val="nil"/>
              <w:left w:val="nil"/>
              <w:bottom w:val="nil"/>
              <w:right w:val="single" w:sz="8" w:space="0" w:color="auto"/>
            </w:tcBorders>
            <w:shd w:val="clear" w:color="000000" w:fill="F2F48C"/>
            <w:vAlign w:val="bottom"/>
            <w:hideMark/>
          </w:tcPr>
          <w:p w14:paraId="0CC224D1"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30</w:t>
            </w:r>
          </w:p>
        </w:tc>
      </w:tr>
      <w:tr w:rsidR="004D51F8" w:rsidRPr="004D51F8" w14:paraId="36C8F36F" w14:textId="77777777" w:rsidTr="004D51F8">
        <w:trPr>
          <w:trHeight w:val="838"/>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3A279B94"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Ložná plocha se systémem eliminace tlakových a střižných sil při polohování</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1C885555"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353E6C2E"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136</w:t>
            </w:r>
          </w:p>
        </w:tc>
      </w:tr>
      <w:tr w:rsidR="004D51F8" w:rsidRPr="004D51F8" w14:paraId="11A7AAD6" w14:textId="77777777" w:rsidTr="004D51F8">
        <w:trPr>
          <w:trHeight w:val="1002"/>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562FB12E"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Polohování jednotlivých dílů ložné plochy pomocí elektromotorů – min. zádová, stehenní část, Trendelenburg a anti Trendelenburg min. 12°</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7EAD12F7"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14°</w:t>
            </w:r>
          </w:p>
        </w:tc>
        <w:tc>
          <w:tcPr>
            <w:tcW w:w="1760" w:type="dxa"/>
            <w:tcBorders>
              <w:top w:val="single" w:sz="4" w:space="0" w:color="auto"/>
              <w:left w:val="nil"/>
              <w:bottom w:val="nil"/>
              <w:right w:val="single" w:sz="8" w:space="0" w:color="auto"/>
            </w:tcBorders>
            <w:shd w:val="clear" w:color="000000" w:fill="F2F48C"/>
            <w:vAlign w:val="bottom"/>
            <w:hideMark/>
          </w:tcPr>
          <w:p w14:paraId="50BD8517"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30</w:t>
            </w:r>
          </w:p>
        </w:tc>
      </w:tr>
      <w:tr w:rsidR="004D51F8" w:rsidRPr="004D51F8" w14:paraId="2003DFAD" w14:textId="77777777" w:rsidTr="004D51F8">
        <w:trPr>
          <w:trHeight w:val="600"/>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6851814C"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Integrované prodloužení lůžka o min. 20 cm</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19DA2B3C"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20 cm, 30 cm</w:t>
            </w:r>
          </w:p>
        </w:tc>
        <w:tc>
          <w:tcPr>
            <w:tcW w:w="1760" w:type="dxa"/>
            <w:tcBorders>
              <w:top w:val="single" w:sz="4" w:space="0" w:color="auto"/>
              <w:left w:val="nil"/>
              <w:bottom w:val="nil"/>
              <w:right w:val="single" w:sz="8" w:space="0" w:color="auto"/>
            </w:tcBorders>
            <w:shd w:val="clear" w:color="000000" w:fill="F2F48C"/>
            <w:vAlign w:val="bottom"/>
            <w:hideMark/>
          </w:tcPr>
          <w:p w14:paraId="61B9627A"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30</w:t>
            </w:r>
          </w:p>
        </w:tc>
      </w:tr>
      <w:tr w:rsidR="004D51F8" w:rsidRPr="004D51F8" w14:paraId="7B843012" w14:textId="77777777" w:rsidTr="004D51F8">
        <w:trPr>
          <w:trHeight w:val="600"/>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4FA8C544"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Mechanické spouštění zádového dílu (CPR)</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18A49E3E"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7E577082"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26</w:t>
            </w:r>
          </w:p>
        </w:tc>
      </w:tr>
      <w:tr w:rsidR="004D51F8" w:rsidRPr="004D51F8" w14:paraId="25FBE87A" w14:textId="77777777" w:rsidTr="004D51F8">
        <w:trPr>
          <w:trHeight w:val="882"/>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193524B1"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Plastové, dělené spustitelné postranice, po celé délce ložné plochy, součástí lůžka</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26CD6169"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301EBB15"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26</w:t>
            </w:r>
          </w:p>
        </w:tc>
      </w:tr>
      <w:tr w:rsidR="004D51F8" w:rsidRPr="004D51F8" w14:paraId="38B0F926" w14:textId="77777777" w:rsidTr="004D51F8">
        <w:trPr>
          <w:trHeight w:val="600"/>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4C124D9C"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Výška postranic min. 40 cm nad ložnou plochou</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753849D6"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42 cm</w:t>
            </w:r>
          </w:p>
        </w:tc>
        <w:tc>
          <w:tcPr>
            <w:tcW w:w="1760" w:type="dxa"/>
            <w:tcBorders>
              <w:top w:val="single" w:sz="4" w:space="0" w:color="auto"/>
              <w:left w:val="nil"/>
              <w:bottom w:val="nil"/>
              <w:right w:val="single" w:sz="8" w:space="0" w:color="auto"/>
            </w:tcBorders>
            <w:shd w:val="clear" w:color="000000" w:fill="F2F48C"/>
            <w:vAlign w:val="bottom"/>
            <w:hideMark/>
          </w:tcPr>
          <w:p w14:paraId="0B7593BA"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30</w:t>
            </w:r>
          </w:p>
        </w:tc>
      </w:tr>
      <w:tr w:rsidR="004D51F8" w:rsidRPr="004D51F8" w14:paraId="35640DF0" w14:textId="77777777" w:rsidTr="004D51F8">
        <w:trPr>
          <w:trHeight w:val="600"/>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7852F194"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Odnímatelná čela s aretací proti samovolnému vytažení</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210AC59C"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354BBB7A"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46-47</w:t>
            </w:r>
          </w:p>
        </w:tc>
      </w:tr>
      <w:tr w:rsidR="004D51F8" w:rsidRPr="004D51F8" w14:paraId="6E89A34D" w14:textId="77777777" w:rsidTr="004D51F8">
        <w:trPr>
          <w:trHeight w:val="1200"/>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5A778920"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lastRenderedPageBreak/>
              <w:t>Centrální sesterský ovládací panel s možností blokace jednotlivých funkcí a s přednastavenými důležitými polohami (min. CPR, kardiacké křeslo, stop tlačítko, mobiliz. poloha)</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36D481C5"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118320AF"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71</w:t>
            </w:r>
          </w:p>
        </w:tc>
      </w:tr>
      <w:tr w:rsidR="004D51F8" w:rsidRPr="004D51F8" w14:paraId="3560F7CB" w14:textId="77777777" w:rsidTr="004D51F8">
        <w:trPr>
          <w:trHeight w:val="699"/>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314AB6FC"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Integrované ovladače do postranic, na obou stranách lůžka</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1A5ABEAF"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265210F3"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71</w:t>
            </w:r>
          </w:p>
        </w:tc>
      </w:tr>
      <w:tr w:rsidR="004D51F8" w:rsidRPr="004D51F8" w14:paraId="5CEFCBB5" w14:textId="77777777" w:rsidTr="004D51F8">
        <w:trPr>
          <w:trHeight w:val="851"/>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640F0574"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Ruční pacientský ovladač, s podsvětlenou klávesnicí a integrovanou svítilnou</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2F5123C2"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56D5A38A"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71</w:t>
            </w:r>
          </w:p>
        </w:tc>
      </w:tr>
      <w:tr w:rsidR="004D51F8" w:rsidRPr="004D51F8" w14:paraId="10574B96" w14:textId="77777777" w:rsidTr="004D51F8">
        <w:trPr>
          <w:trHeight w:val="600"/>
        </w:trPr>
        <w:tc>
          <w:tcPr>
            <w:tcW w:w="4660" w:type="dxa"/>
            <w:tcBorders>
              <w:top w:val="nil"/>
              <w:left w:val="single" w:sz="8" w:space="0" w:color="auto"/>
              <w:bottom w:val="nil"/>
              <w:right w:val="single" w:sz="4" w:space="0" w:color="auto"/>
            </w:tcBorders>
            <w:shd w:val="clear" w:color="000000" w:fill="C0E6F5"/>
            <w:vAlign w:val="center"/>
            <w:hideMark/>
          </w:tcPr>
          <w:p w14:paraId="7666D224" w14:textId="77777777" w:rsidR="004D51F8" w:rsidRPr="004D51F8" w:rsidRDefault="004D51F8" w:rsidP="004D51F8">
            <w:pPr>
              <w:spacing w:line="240" w:lineRule="auto"/>
              <w:jc w:val="left"/>
              <w:rPr>
                <w:rFonts w:ascii="Aptos Narrow" w:hAnsi="Aptos Narrow" w:cs="Times New Roman"/>
                <w:color w:val="000000"/>
              </w:rPr>
            </w:pPr>
            <w:r w:rsidRPr="004D51F8">
              <w:rPr>
                <w:rFonts w:ascii="Aptos Narrow" w:hAnsi="Aptos Narrow" w:cs="Times New Roman"/>
                <w:color w:val="000000"/>
              </w:rPr>
              <w:t>Centrální brzda</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6198A4CA"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37F6C102"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69</w:t>
            </w:r>
          </w:p>
        </w:tc>
      </w:tr>
      <w:tr w:rsidR="004D51F8" w:rsidRPr="004D51F8" w14:paraId="2B9BD3A3" w14:textId="77777777" w:rsidTr="004D51F8">
        <w:trPr>
          <w:trHeight w:val="517"/>
        </w:trPr>
        <w:tc>
          <w:tcPr>
            <w:tcW w:w="4660" w:type="dxa"/>
            <w:tcBorders>
              <w:top w:val="single" w:sz="4" w:space="0" w:color="auto"/>
              <w:left w:val="single" w:sz="8" w:space="0" w:color="auto"/>
              <w:bottom w:val="single" w:sz="4" w:space="0" w:color="auto"/>
              <w:right w:val="single" w:sz="4" w:space="0" w:color="auto"/>
            </w:tcBorders>
            <w:shd w:val="clear" w:color="000000" w:fill="C0E6F5"/>
            <w:vAlign w:val="center"/>
            <w:hideMark/>
          </w:tcPr>
          <w:p w14:paraId="7FFB7582" w14:textId="77777777" w:rsidR="004D51F8" w:rsidRPr="004D51F8" w:rsidRDefault="004D51F8" w:rsidP="004D51F8">
            <w:pPr>
              <w:spacing w:line="240" w:lineRule="auto"/>
              <w:jc w:val="left"/>
              <w:rPr>
                <w:rFonts w:ascii="Aptos Narrow" w:hAnsi="Aptos Narrow" w:cs="Times New Roman"/>
                <w:color w:val="000000"/>
              </w:rPr>
            </w:pPr>
            <w:r w:rsidRPr="004D51F8">
              <w:rPr>
                <w:rFonts w:ascii="Aptos Narrow" w:hAnsi="Aptos Narrow" w:cs="Times New Roman"/>
                <w:color w:val="000000"/>
              </w:rPr>
              <w:t>Kolečka dvojitá o průměru min. 125 mm, jedno kolečko aretační pro jízdu v přímém směru</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6CD7E905"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dvojitá, 125 mm</w:t>
            </w:r>
          </w:p>
        </w:tc>
        <w:tc>
          <w:tcPr>
            <w:tcW w:w="1760" w:type="dxa"/>
            <w:tcBorders>
              <w:top w:val="single" w:sz="4" w:space="0" w:color="auto"/>
              <w:left w:val="nil"/>
              <w:bottom w:val="nil"/>
              <w:right w:val="single" w:sz="8" w:space="0" w:color="auto"/>
            </w:tcBorders>
            <w:shd w:val="clear" w:color="000000" w:fill="F2F48C"/>
            <w:vAlign w:val="bottom"/>
            <w:hideMark/>
          </w:tcPr>
          <w:p w14:paraId="32135B21"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30</w:t>
            </w:r>
          </w:p>
        </w:tc>
      </w:tr>
      <w:tr w:rsidR="004D51F8" w:rsidRPr="004D51F8" w14:paraId="17CC7E5B" w14:textId="77777777" w:rsidTr="004D51F8">
        <w:trPr>
          <w:trHeight w:val="1002"/>
        </w:trPr>
        <w:tc>
          <w:tcPr>
            <w:tcW w:w="4660" w:type="dxa"/>
            <w:tcBorders>
              <w:top w:val="nil"/>
              <w:left w:val="single" w:sz="8" w:space="0" w:color="auto"/>
              <w:bottom w:val="nil"/>
              <w:right w:val="single" w:sz="4" w:space="0" w:color="auto"/>
            </w:tcBorders>
            <w:shd w:val="clear" w:color="000000" w:fill="C0E6F5"/>
            <w:vAlign w:val="center"/>
            <w:hideMark/>
          </w:tcPr>
          <w:p w14:paraId="1412D51B" w14:textId="77777777" w:rsidR="004D51F8" w:rsidRPr="004D51F8" w:rsidRDefault="004D51F8" w:rsidP="004D51F8">
            <w:pPr>
              <w:spacing w:line="240" w:lineRule="auto"/>
              <w:jc w:val="left"/>
              <w:rPr>
                <w:rFonts w:ascii="Aptos Narrow" w:hAnsi="Aptos Narrow" w:cs="Times New Roman"/>
                <w:color w:val="000000"/>
              </w:rPr>
            </w:pPr>
            <w:r w:rsidRPr="004D51F8">
              <w:rPr>
                <w:rFonts w:ascii="Aptos Narrow" w:hAnsi="Aptos Narrow" w:cs="Times New Roman"/>
                <w:color w:val="000000"/>
              </w:rPr>
              <w:t>Integrovaný akumulátor umožňující polohování lůžka i bez připojení k el. síti</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31862BD3"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034C0E47"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57</w:t>
            </w:r>
          </w:p>
        </w:tc>
      </w:tr>
      <w:tr w:rsidR="004D51F8" w:rsidRPr="004D51F8" w14:paraId="37011398" w14:textId="77777777" w:rsidTr="004D51F8">
        <w:trPr>
          <w:trHeight w:val="600"/>
        </w:trPr>
        <w:tc>
          <w:tcPr>
            <w:tcW w:w="4660" w:type="dxa"/>
            <w:tcBorders>
              <w:top w:val="single" w:sz="4" w:space="0" w:color="auto"/>
              <w:left w:val="single" w:sz="8" w:space="0" w:color="auto"/>
              <w:bottom w:val="nil"/>
              <w:right w:val="single" w:sz="4" w:space="0" w:color="auto"/>
            </w:tcBorders>
            <w:shd w:val="clear" w:color="000000" w:fill="C0E6F5"/>
            <w:vAlign w:val="center"/>
            <w:hideMark/>
          </w:tcPr>
          <w:p w14:paraId="1B182442" w14:textId="77777777" w:rsidR="004D51F8" w:rsidRPr="004D51F8" w:rsidRDefault="004D51F8" w:rsidP="004D51F8">
            <w:pPr>
              <w:spacing w:line="240" w:lineRule="auto"/>
              <w:jc w:val="left"/>
              <w:rPr>
                <w:rFonts w:ascii="Aptos Narrow" w:hAnsi="Aptos Narrow" w:cs="Times New Roman"/>
                <w:color w:val="000000"/>
              </w:rPr>
            </w:pPr>
            <w:r w:rsidRPr="004D51F8">
              <w:rPr>
                <w:rFonts w:ascii="Aptos Narrow" w:hAnsi="Aptos Narrow" w:cs="Times New Roman"/>
                <w:color w:val="000000"/>
              </w:rPr>
              <w:t>Nárazová kolečka v rozích lůžka</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0833AF21"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41D22C7A"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26</w:t>
            </w:r>
          </w:p>
        </w:tc>
      </w:tr>
      <w:tr w:rsidR="004D51F8" w:rsidRPr="004D51F8" w14:paraId="0669CE25" w14:textId="77777777" w:rsidTr="004D51F8">
        <w:trPr>
          <w:trHeight w:val="600"/>
        </w:trPr>
        <w:tc>
          <w:tcPr>
            <w:tcW w:w="4660" w:type="dxa"/>
            <w:tcBorders>
              <w:top w:val="single" w:sz="4" w:space="0" w:color="auto"/>
              <w:left w:val="single" w:sz="8" w:space="0" w:color="auto"/>
              <w:bottom w:val="nil"/>
              <w:right w:val="single" w:sz="4" w:space="0" w:color="auto"/>
            </w:tcBorders>
            <w:shd w:val="clear" w:color="000000" w:fill="C0E6F5"/>
            <w:vAlign w:val="center"/>
            <w:hideMark/>
          </w:tcPr>
          <w:p w14:paraId="3F598ECD" w14:textId="77777777" w:rsidR="004D51F8" w:rsidRPr="004D51F8" w:rsidRDefault="004D51F8" w:rsidP="004D51F8">
            <w:pPr>
              <w:spacing w:line="240" w:lineRule="auto"/>
              <w:jc w:val="left"/>
              <w:rPr>
                <w:rFonts w:ascii="Aptos Narrow" w:hAnsi="Aptos Narrow" w:cs="Times New Roman"/>
                <w:color w:val="000000"/>
              </w:rPr>
            </w:pPr>
            <w:r w:rsidRPr="004D51F8">
              <w:rPr>
                <w:rFonts w:ascii="Aptos Narrow" w:hAnsi="Aptos Narrow" w:cs="Times New Roman"/>
                <w:color w:val="000000"/>
              </w:rPr>
              <w:t>Pouzdra v rozích lůžka na infuzní stojan a hrazdu</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69C82D7B"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3F85ADD0"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26</w:t>
            </w:r>
          </w:p>
        </w:tc>
      </w:tr>
      <w:tr w:rsidR="004D51F8" w:rsidRPr="004D51F8" w14:paraId="7F47C2B7" w14:textId="77777777" w:rsidTr="004D51F8">
        <w:trPr>
          <w:trHeight w:val="600"/>
        </w:trPr>
        <w:tc>
          <w:tcPr>
            <w:tcW w:w="4660" w:type="dxa"/>
            <w:tcBorders>
              <w:top w:val="single" w:sz="4" w:space="0" w:color="auto"/>
              <w:left w:val="single" w:sz="8" w:space="0" w:color="auto"/>
              <w:bottom w:val="nil"/>
              <w:right w:val="single" w:sz="4" w:space="0" w:color="auto"/>
            </w:tcBorders>
            <w:shd w:val="clear" w:color="000000" w:fill="C0E6F5"/>
            <w:vAlign w:val="center"/>
            <w:hideMark/>
          </w:tcPr>
          <w:p w14:paraId="24162328" w14:textId="77777777" w:rsidR="004D51F8" w:rsidRPr="004D51F8" w:rsidRDefault="004D51F8" w:rsidP="004D51F8">
            <w:pPr>
              <w:spacing w:line="240" w:lineRule="auto"/>
              <w:jc w:val="left"/>
              <w:rPr>
                <w:rFonts w:ascii="Aptos Narrow" w:hAnsi="Aptos Narrow" w:cs="Times New Roman"/>
                <w:color w:val="000000"/>
              </w:rPr>
            </w:pPr>
            <w:r w:rsidRPr="004D51F8">
              <w:rPr>
                <w:rFonts w:ascii="Aptos Narrow" w:hAnsi="Aptos Narrow" w:cs="Times New Roman"/>
                <w:color w:val="000000"/>
              </w:rPr>
              <w:t>Univerzální lišty na příslušenství</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004F747A"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03340F9E"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141</w:t>
            </w:r>
          </w:p>
        </w:tc>
      </w:tr>
      <w:tr w:rsidR="004D51F8" w:rsidRPr="004D51F8" w14:paraId="0BEDAD7E" w14:textId="77777777" w:rsidTr="004D51F8">
        <w:trPr>
          <w:trHeight w:val="600"/>
        </w:trPr>
        <w:tc>
          <w:tcPr>
            <w:tcW w:w="4660" w:type="dxa"/>
            <w:tcBorders>
              <w:top w:val="single" w:sz="4" w:space="0" w:color="auto"/>
              <w:left w:val="single" w:sz="8" w:space="0" w:color="auto"/>
              <w:bottom w:val="single" w:sz="4" w:space="0" w:color="auto"/>
              <w:right w:val="single" w:sz="4" w:space="0" w:color="auto"/>
            </w:tcBorders>
            <w:shd w:val="clear" w:color="000000" w:fill="C0E6F5"/>
            <w:vAlign w:val="center"/>
            <w:hideMark/>
          </w:tcPr>
          <w:p w14:paraId="7F05D609"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Napájení z el. sítě 230 V/50 Hz</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1DF10318"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100-230 V, 50/60 Hz</w:t>
            </w:r>
          </w:p>
        </w:tc>
        <w:tc>
          <w:tcPr>
            <w:tcW w:w="1760" w:type="dxa"/>
            <w:tcBorders>
              <w:top w:val="single" w:sz="4" w:space="0" w:color="auto"/>
              <w:left w:val="nil"/>
              <w:bottom w:val="nil"/>
              <w:right w:val="single" w:sz="8" w:space="0" w:color="auto"/>
            </w:tcBorders>
            <w:shd w:val="clear" w:color="000000" w:fill="F2F48C"/>
            <w:vAlign w:val="bottom"/>
            <w:hideMark/>
          </w:tcPr>
          <w:p w14:paraId="421071E1"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32</w:t>
            </w:r>
          </w:p>
        </w:tc>
      </w:tr>
      <w:tr w:rsidR="004D51F8" w:rsidRPr="004D51F8" w14:paraId="1BA7BBF5" w14:textId="77777777" w:rsidTr="004D51F8">
        <w:trPr>
          <w:trHeight w:val="402"/>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38256BB4" w14:textId="77777777" w:rsidR="004D51F8" w:rsidRPr="004D51F8" w:rsidRDefault="004D51F8" w:rsidP="004D51F8">
            <w:pPr>
              <w:spacing w:line="240" w:lineRule="auto"/>
              <w:jc w:val="left"/>
              <w:rPr>
                <w:rFonts w:ascii="Aptos Narrow" w:hAnsi="Aptos Narrow" w:cs="Times New Roman"/>
                <w:b/>
                <w:bCs/>
              </w:rPr>
            </w:pPr>
            <w:r w:rsidRPr="004D51F8">
              <w:rPr>
                <w:rFonts w:ascii="Aptos Narrow" w:hAnsi="Aptos Narrow" w:cs="Times New Roman"/>
                <w:b/>
                <w:bCs/>
              </w:rPr>
              <w:t>Příslušenství (ke každému lůžku):</w:t>
            </w:r>
          </w:p>
        </w:tc>
        <w:tc>
          <w:tcPr>
            <w:tcW w:w="2780" w:type="dxa"/>
            <w:gridSpan w:val="2"/>
            <w:tcBorders>
              <w:top w:val="single" w:sz="4" w:space="0" w:color="auto"/>
              <w:left w:val="nil"/>
              <w:bottom w:val="single" w:sz="4" w:space="0" w:color="auto"/>
              <w:right w:val="single" w:sz="4" w:space="0" w:color="000000"/>
            </w:tcBorders>
            <w:shd w:val="clear" w:color="000000" w:fill="C0E6F5"/>
            <w:vAlign w:val="bottom"/>
            <w:hideMark/>
          </w:tcPr>
          <w:p w14:paraId="0EA1A352"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C0E6F5"/>
            <w:vAlign w:val="bottom"/>
            <w:hideMark/>
          </w:tcPr>
          <w:p w14:paraId="6A034CD7"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 </w:t>
            </w:r>
          </w:p>
        </w:tc>
      </w:tr>
      <w:tr w:rsidR="004D51F8" w:rsidRPr="004D51F8" w14:paraId="69F30145" w14:textId="77777777" w:rsidTr="004D51F8">
        <w:trPr>
          <w:trHeight w:val="600"/>
        </w:trPr>
        <w:tc>
          <w:tcPr>
            <w:tcW w:w="4660" w:type="dxa"/>
            <w:tcBorders>
              <w:top w:val="nil"/>
              <w:left w:val="single" w:sz="8" w:space="0" w:color="auto"/>
              <w:bottom w:val="single" w:sz="4" w:space="0" w:color="auto"/>
              <w:right w:val="single" w:sz="4" w:space="0" w:color="auto"/>
            </w:tcBorders>
            <w:shd w:val="clear" w:color="000000" w:fill="C0E6F5"/>
            <w:vAlign w:val="center"/>
            <w:hideMark/>
          </w:tcPr>
          <w:p w14:paraId="0CE27668"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Hrazda s madlem</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66E5236F"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7F8D473E"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26;30</w:t>
            </w:r>
          </w:p>
        </w:tc>
      </w:tr>
      <w:tr w:rsidR="004D51F8" w:rsidRPr="004D51F8" w14:paraId="66D9D638" w14:textId="77777777" w:rsidTr="004D51F8">
        <w:trPr>
          <w:trHeight w:val="600"/>
        </w:trPr>
        <w:tc>
          <w:tcPr>
            <w:tcW w:w="4660" w:type="dxa"/>
            <w:tcBorders>
              <w:top w:val="nil"/>
              <w:left w:val="single" w:sz="8" w:space="0" w:color="auto"/>
              <w:bottom w:val="nil"/>
              <w:right w:val="single" w:sz="4" w:space="0" w:color="auto"/>
            </w:tcBorders>
            <w:shd w:val="clear" w:color="000000" w:fill="C0E6F5"/>
            <w:vAlign w:val="center"/>
            <w:hideMark/>
          </w:tcPr>
          <w:p w14:paraId="2A8495B3"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Infuzní stojan</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3B6FC181"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495F44A9"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32</w:t>
            </w:r>
          </w:p>
        </w:tc>
      </w:tr>
      <w:tr w:rsidR="004D51F8" w:rsidRPr="004D51F8" w14:paraId="58F8A970" w14:textId="77777777" w:rsidTr="004D51F8">
        <w:trPr>
          <w:trHeight w:val="600"/>
        </w:trPr>
        <w:tc>
          <w:tcPr>
            <w:tcW w:w="4660" w:type="dxa"/>
            <w:tcBorders>
              <w:top w:val="single" w:sz="4" w:space="0" w:color="auto"/>
              <w:left w:val="single" w:sz="8" w:space="0" w:color="auto"/>
              <w:bottom w:val="nil"/>
              <w:right w:val="single" w:sz="4" w:space="0" w:color="auto"/>
            </w:tcBorders>
            <w:shd w:val="clear" w:color="000000" w:fill="C0E6F5"/>
            <w:vAlign w:val="center"/>
            <w:hideMark/>
          </w:tcPr>
          <w:p w14:paraId="4DFBFF7B"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Držák močového sáčku</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5784E30E"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200773F8"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Návod na použití, str. 40</w:t>
            </w:r>
          </w:p>
        </w:tc>
      </w:tr>
      <w:tr w:rsidR="004D51F8" w:rsidRPr="004D51F8" w14:paraId="07A016E2" w14:textId="77777777" w:rsidTr="004D51F8">
        <w:trPr>
          <w:trHeight w:val="402"/>
        </w:trPr>
        <w:tc>
          <w:tcPr>
            <w:tcW w:w="4660" w:type="dxa"/>
            <w:tcBorders>
              <w:top w:val="single" w:sz="4" w:space="0" w:color="auto"/>
              <w:left w:val="single" w:sz="8" w:space="0" w:color="auto"/>
              <w:bottom w:val="nil"/>
              <w:right w:val="single" w:sz="4" w:space="0" w:color="auto"/>
            </w:tcBorders>
            <w:shd w:val="clear" w:color="000000" w:fill="C0E6F5"/>
            <w:vAlign w:val="center"/>
            <w:hideMark/>
          </w:tcPr>
          <w:p w14:paraId="56891E4E" w14:textId="77777777" w:rsidR="004D51F8" w:rsidRPr="004D51F8" w:rsidRDefault="004D51F8" w:rsidP="004D51F8">
            <w:pPr>
              <w:spacing w:line="240" w:lineRule="auto"/>
              <w:jc w:val="left"/>
              <w:rPr>
                <w:rFonts w:ascii="Aptos Narrow" w:hAnsi="Aptos Narrow" w:cs="Times New Roman"/>
                <w:b/>
                <w:bCs/>
              </w:rPr>
            </w:pPr>
            <w:r w:rsidRPr="004D51F8">
              <w:rPr>
                <w:rFonts w:ascii="Aptos Narrow" w:hAnsi="Aptos Narrow" w:cs="Times New Roman"/>
                <w:b/>
                <w:bCs/>
              </w:rPr>
              <w:t>Pasivní antidekubitní matrace:</w:t>
            </w:r>
          </w:p>
        </w:tc>
        <w:tc>
          <w:tcPr>
            <w:tcW w:w="2780" w:type="dxa"/>
            <w:gridSpan w:val="2"/>
            <w:tcBorders>
              <w:top w:val="single" w:sz="4" w:space="0" w:color="auto"/>
              <w:left w:val="nil"/>
              <w:bottom w:val="single" w:sz="4" w:space="0" w:color="auto"/>
              <w:right w:val="single" w:sz="4" w:space="0" w:color="000000"/>
            </w:tcBorders>
            <w:shd w:val="clear" w:color="000000" w:fill="C0E6F5"/>
            <w:vAlign w:val="bottom"/>
            <w:hideMark/>
          </w:tcPr>
          <w:p w14:paraId="655C7066"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ViskoMatt 30</w:t>
            </w:r>
          </w:p>
        </w:tc>
        <w:tc>
          <w:tcPr>
            <w:tcW w:w="1760" w:type="dxa"/>
            <w:tcBorders>
              <w:top w:val="single" w:sz="4" w:space="0" w:color="auto"/>
              <w:left w:val="nil"/>
              <w:bottom w:val="nil"/>
              <w:right w:val="single" w:sz="8" w:space="0" w:color="auto"/>
            </w:tcBorders>
            <w:shd w:val="clear" w:color="000000" w:fill="C0E6F5"/>
            <w:vAlign w:val="bottom"/>
            <w:hideMark/>
          </w:tcPr>
          <w:p w14:paraId="2650DFA2"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 </w:t>
            </w:r>
          </w:p>
        </w:tc>
      </w:tr>
      <w:tr w:rsidR="004D51F8" w:rsidRPr="004D51F8" w14:paraId="419DCD2E" w14:textId="77777777" w:rsidTr="004D51F8">
        <w:trPr>
          <w:trHeight w:val="402"/>
        </w:trPr>
        <w:tc>
          <w:tcPr>
            <w:tcW w:w="4660" w:type="dxa"/>
            <w:tcBorders>
              <w:top w:val="single" w:sz="4" w:space="0" w:color="auto"/>
              <w:left w:val="single" w:sz="8" w:space="0" w:color="auto"/>
              <w:bottom w:val="nil"/>
              <w:right w:val="single" w:sz="4" w:space="0" w:color="auto"/>
            </w:tcBorders>
            <w:shd w:val="clear" w:color="000000" w:fill="C0E6F5"/>
            <w:vAlign w:val="center"/>
            <w:hideMark/>
          </w:tcPr>
          <w:p w14:paraId="239A8517"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Matrace určená pro použití ve zdravotnictví</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79F0848A"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1B19A363"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Katalog, str. 2</w:t>
            </w:r>
          </w:p>
        </w:tc>
      </w:tr>
      <w:tr w:rsidR="004D51F8" w:rsidRPr="004D51F8" w14:paraId="6FFAE6AE" w14:textId="77777777" w:rsidTr="004D51F8">
        <w:trPr>
          <w:trHeight w:val="603"/>
        </w:trPr>
        <w:tc>
          <w:tcPr>
            <w:tcW w:w="4660" w:type="dxa"/>
            <w:tcBorders>
              <w:top w:val="single" w:sz="4" w:space="0" w:color="auto"/>
              <w:left w:val="single" w:sz="8" w:space="0" w:color="auto"/>
              <w:bottom w:val="nil"/>
              <w:right w:val="single" w:sz="4" w:space="0" w:color="auto"/>
            </w:tcBorders>
            <w:shd w:val="clear" w:color="000000" w:fill="C0E6F5"/>
            <w:vAlign w:val="center"/>
            <w:hideMark/>
          </w:tcPr>
          <w:p w14:paraId="5DD52ABC"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Vhodná pro pacienty do IV. stupně rizika vzniku dekubitů</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55D56402"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766A8846"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Katalog, str. 4</w:t>
            </w:r>
          </w:p>
        </w:tc>
      </w:tr>
      <w:tr w:rsidR="004D51F8" w:rsidRPr="004D51F8" w14:paraId="022C7739" w14:textId="77777777" w:rsidTr="004D51F8">
        <w:trPr>
          <w:trHeight w:val="730"/>
        </w:trPr>
        <w:tc>
          <w:tcPr>
            <w:tcW w:w="4660" w:type="dxa"/>
            <w:tcBorders>
              <w:top w:val="single" w:sz="4" w:space="0" w:color="auto"/>
              <w:left w:val="single" w:sz="8" w:space="0" w:color="auto"/>
              <w:bottom w:val="nil"/>
              <w:right w:val="single" w:sz="4" w:space="0" w:color="auto"/>
            </w:tcBorders>
            <w:shd w:val="clear" w:color="000000" w:fill="C0E6F5"/>
            <w:vAlign w:val="center"/>
            <w:hideMark/>
          </w:tcPr>
          <w:p w14:paraId="077087CB"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Matrace vyrobená z min. 2 typů pěn o různých vlastnostech</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03161D7D"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0275F45E"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Katalog, str. 10-11</w:t>
            </w:r>
          </w:p>
        </w:tc>
      </w:tr>
      <w:tr w:rsidR="004D51F8" w:rsidRPr="004D51F8" w14:paraId="2AE73CE3" w14:textId="77777777" w:rsidTr="004D51F8">
        <w:trPr>
          <w:trHeight w:val="402"/>
        </w:trPr>
        <w:tc>
          <w:tcPr>
            <w:tcW w:w="4660" w:type="dxa"/>
            <w:tcBorders>
              <w:top w:val="single" w:sz="4" w:space="0" w:color="auto"/>
              <w:left w:val="single" w:sz="8" w:space="0" w:color="auto"/>
              <w:bottom w:val="nil"/>
              <w:right w:val="single" w:sz="4" w:space="0" w:color="auto"/>
            </w:tcBorders>
            <w:shd w:val="clear" w:color="000000" w:fill="C0E6F5"/>
            <w:vAlign w:val="center"/>
            <w:hideMark/>
          </w:tcPr>
          <w:p w14:paraId="7EE66B3D"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Horní vrstva z viskoelastické pěny</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68ACFBCF"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4F45269D"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Katalog, str. 10-11</w:t>
            </w:r>
          </w:p>
        </w:tc>
      </w:tr>
      <w:tr w:rsidR="004D51F8" w:rsidRPr="004D51F8" w14:paraId="4E6B0593" w14:textId="77777777" w:rsidTr="004D51F8">
        <w:trPr>
          <w:trHeight w:val="402"/>
        </w:trPr>
        <w:tc>
          <w:tcPr>
            <w:tcW w:w="4660" w:type="dxa"/>
            <w:tcBorders>
              <w:top w:val="single" w:sz="4" w:space="0" w:color="auto"/>
              <w:left w:val="single" w:sz="8" w:space="0" w:color="auto"/>
              <w:bottom w:val="nil"/>
              <w:right w:val="single" w:sz="4" w:space="0" w:color="auto"/>
            </w:tcBorders>
            <w:shd w:val="clear" w:color="000000" w:fill="C0E6F5"/>
            <w:vAlign w:val="center"/>
            <w:hideMark/>
          </w:tcPr>
          <w:p w14:paraId="0417A0DE"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Spodní vrstva ze studené pěny</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1983144E"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54AEBBE4"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Katalog, str. 10-11</w:t>
            </w:r>
          </w:p>
        </w:tc>
      </w:tr>
      <w:tr w:rsidR="004D51F8" w:rsidRPr="004D51F8" w14:paraId="30B81B92" w14:textId="77777777" w:rsidTr="004D51F8">
        <w:trPr>
          <w:trHeight w:val="699"/>
        </w:trPr>
        <w:tc>
          <w:tcPr>
            <w:tcW w:w="4660" w:type="dxa"/>
            <w:tcBorders>
              <w:top w:val="single" w:sz="4" w:space="0" w:color="auto"/>
              <w:left w:val="single" w:sz="8" w:space="0" w:color="auto"/>
              <w:bottom w:val="nil"/>
              <w:right w:val="single" w:sz="4" w:space="0" w:color="auto"/>
            </w:tcBorders>
            <w:shd w:val="clear" w:color="000000" w:fill="C0E6F5"/>
            <w:vAlign w:val="center"/>
            <w:hideMark/>
          </w:tcPr>
          <w:p w14:paraId="7AC1B9E1"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Voděodolný, paropropustný, snímatelný potah se svařovanými švy a krytým zipem</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7504F900"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nil"/>
              <w:right w:val="single" w:sz="8" w:space="0" w:color="auto"/>
            </w:tcBorders>
            <w:shd w:val="clear" w:color="000000" w:fill="F2F48C"/>
            <w:vAlign w:val="bottom"/>
            <w:hideMark/>
          </w:tcPr>
          <w:p w14:paraId="5AD17666"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Katalog, str. 3</w:t>
            </w:r>
          </w:p>
        </w:tc>
      </w:tr>
      <w:tr w:rsidR="004D51F8" w:rsidRPr="004D51F8" w14:paraId="2DB4AC05" w14:textId="77777777" w:rsidTr="004D51F8">
        <w:trPr>
          <w:trHeight w:val="402"/>
        </w:trPr>
        <w:tc>
          <w:tcPr>
            <w:tcW w:w="4660" w:type="dxa"/>
            <w:tcBorders>
              <w:top w:val="single" w:sz="4" w:space="0" w:color="auto"/>
              <w:left w:val="single" w:sz="8" w:space="0" w:color="auto"/>
              <w:bottom w:val="nil"/>
              <w:right w:val="single" w:sz="4" w:space="0" w:color="auto"/>
            </w:tcBorders>
            <w:shd w:val="clear" w:color="000000" w:fill="C0E6F5"/>
            <w:vAlign w:val="center"/>
            <w:hideMark/>
          </w:tcPr>
          <w:p w14:paraId="220674D3"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lastRenderedPageBreak/>
              <w:t>Nosnost min. 160 kg</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6CBC92C0"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165 Kg</w:t>
            </w:r>
          </w:p>
        </w:tc>
        <w:tc>
          <w:tcPr>
            <w:tcW w:w="1760" w:type="dxa"/>
            <w:tcBorders>
              <w:top w:val="single" w:sz="4" w:space="0" w:color="auto"/>
              <w:left w:val="nil"/>
              <w:bottom w:val="nil"/>
              <w:right w:val="single" w:sz="8" w:space="0" w:color="auto"/>
            </w:tcBorders>
            <w:shd w:val="clear" w:color="000000" w:fill="F2F48C"/>
            <w:vAlign w:val="bottom"/>
            <w:hideMark/>
          </w:tcPr>
          <w:p w14:paraId="1956B043"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Katalog, str. 10-11</w:t>
            </w:r>
          </w:p>
        </w:tc>
      </w:tr>
      <w:tr w:rsidR="004D51F8" w:rsidRPr="004D51F8" w14:paraId="3E511C79" w14:textId="77777777" w:rsidTr="004D51F8">
        <w:trPr>
          <w:trHeight w:val="402"/>
        </w:trPr>
        <w:tc>
          <w:tcPr>
            <w:tcW w:w="4660" w:type="dxa"/>
            <w:tcBorders>
              <w:top w:val="single" w:sz="4" w:space="0" w:color="auto"/>
              <w:left w:val="single" w:sz="8" w:space="0" w:color="auto"/>
              <w:bottom w:val="nil"/>
              <w:right w:val="single" w:sz="4" w:space="0" w:color="auto"/>
            </w:tcBorders>
            <w:shd w:val="clear" w:color="000000" w:fill="C0E6F5"/>
            <w:vAlign w:val="center"/>
            <w:hideMark/>
          </w:tcPr>
          <w:p w14:paraId="0737FFB5"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Výška matrace min. 14 cm</w:t>
            </w:r>
          </w:p>
        </w:tc>
        <w:tc>
          <w:tcPr>
            <w:tcW w:w="2780" w:type="dxa"/>
            <w:gridSpan w:val="2"/>
            <w:tcBorders>
              <w:top w:val="single" w:sz="4" w:space="0" w:color="auto"/>
              <w:left w:val="nil"/>
              <w:bottom w:val="single" w:sz="4" w:space="0" w:color="auto"/>
              <w:right w:val="single" w:sz="4" w:space="0" w:color="000000"/>
            </w:tcBorders>
            <w:shd w:val="clear" w:color="000000" w:fill="F2F48C"/>
            <w:vAlign w:val="bottom"/>
            <w:hideMark/>
          </w:tcPr>
          <w:p w14:paraId="0A596599"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14 cm</w:t>
            </w:r>
          </w:p>
        </w:tc>
        <w:tc>
          <w:tcPr>
            <w:tcW w:w="1760" w:type="dxa"/>
            <w:tcBorders>
              <w:top w:val="single" w:sz="4" w:space="0" w:color="auto"/>
              <w:left w:val="nil"/>
              <w:bottom w:val="nil"/>
              <w:right w:val="single" w:sz="8" w:space="0" w:color="auto"/>
            </w:tcBorders>
            <w:shd w:val="clear" w:color="000000" w:fill="F2F48C"/>
            <w:vAlign w:val="bottom"/>
            <w:hideMark/>
          </w:tcPr>
          <w:p w14:paraId="229B63D1"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Katalog, str. 10-11</w:t>
            </w:r>
          </w:p>
        </w:tc>
      </w:tr>
      <w:tr w:rsidR="004D51F8" w:rsidRPr="004D51F8" w14:paraId="1347E1B9" w14:textId="77777777" w:rsidTr="004D51F8">
        <w:trPr>
          <w:trHeight w:val="402"/>
        </w:trPr>
        <w:tc>
          <w:tcPr>
            <w:tcW w:w="4660" w:type="dxa"/>
            <w:tcBorders>
              <w:top w:val="single" w:sz="4" w:space="0" w:color="auto"/>
              <w:left w:val="single" w:sz="8" w:space="0" w:color="auto"/>
              <w:bottom w:val="single" w:sz="8" w:space="0" w:color="auto"/>
              <w:right w:val="single" w:sz="4" w:space="0" w:color="auto"/>
            </w:tcBorders>
            <w:shd w:val="clear" w:color="000000" w:fill="C0E6F5"/>
            <w:vAlign w:val="center"/>
            <w:hideMark/>
          </w:tcPr>
          <w:p w14:paraId="48BE15BD" w14:textId="77777777" w:rsidR="004D51F8" w:rsidRPr="004D51F8" w:rsidRDefault="004D51F8" w:rsidP="004D51F8">
            <w:pPr>
              <w:spacing w:line="240" w:lineRule="auto"/>
              <w:jc w:val="left"/>
              <w:rPr>
                <w:rFonts w:ascii="Aptos Narrow" w:hAnsi="Aptos Narrow" w:cs="Times New Roman"/>
              </w:rPr>
            </w:pPr>
            <w:r w:rsidRPr="004D51F8">
              <w:rPr>
                <w:rFonts w:ascii="Aptos Narrow" w:hAnsi="Aptos Narrow" w:cs="Times New Roman"/>
              </w:rPr>
              <w:t>Potah matrace vybaven transportními úchyty</w:t>
            </w:r>
          </w:p>
        </w:tc>
        <w:tc>
          <w:tcPr>
            <w:tcW w:w="2780" w:type="dxa"/>
            <w:gridSpan w:val="2"/>
            <w:tcBorders>
              <w:top w:val="single" w:sz="4" w:space="0" w:color="auto"/>
              <w:left w:val="nil"/>
              <w:bottom w:val="single" w:sz="8" w:space="0" w:color="auto"/>
              <w:right w:val="single" w:sz="4" w:space="0" w:color="000000"/>
            </w:tcBorders>
            <w:shd w:val="clear" w:color="000000" w:fill="F2F48C"/>
            <w:vAlign w:val="bottom"/>
            <w:hideMark/>
          </w:tcPr>
          <w:p w14:paraId="3F54CDF3" w14:textId="77777777" w:rsidR="004D51F8" w:rsidRPr="004D51F8" w:rsidRDefault="004D51F8" w:rsidP="004D51F8">
            <w:pPr>
              <w:spacing w:line="240" w:lineRule="auto"/>
              <w:jc w:val="center"/>
              <w:rPr>
                <w:rFonts w:ascii="Aptos Narrow" w:hAnsi="Aptos Narrow" w:cs="Times New Roman"/>
                <w:color w:val="275317"/>
              </w:rPr>
            </w:pPr>
            <w:r w:rsidRPr="004D51F8">
              <w:rPr>
                <w:rFonts w:ascii="Aptos Narrow" w:hAnsi="Aptos Narrow" w:cs="Times New Roman"/>
                <w:color w:val="275317"/>
              </w:rPr>
              <w:t> </w:t>
            </w:r>
          </w:p>
        </w:tc>
        <w:tc>
          <w:tcPr>
            <w:tcW w:w="1760" w:type="dxa"/>
            <w:tcBorders>
              <w:top w:val="single" w:sz="4" w:space="0" w:color="auto"/>
              <w:left w:val="nil"/>
              <w:bottom w:val="single" w:sz="8" w:space="0" w:color="auto"/>
              <w:right w:val="single" w:sz="8" w:space="0" w:color="auto"/>
            </w:tcBorders>
            <w:shd w:val="clear" w:color="000000" w:fill="F2F48C"/>
            <w:vAlign w:val="bottom"/>
            <w:hideMark/>
          </w:tcPr>
          <w:p w14:paraId="336DB866" w14:textId="77777777" w:rsidR="004D51F8" w:rsidRPr="004D51F8" w:rsidRDefault="004D51F8" w:rsidP="004D51F8">
            <w:pPr>
              <w:spacing w:line="240" w:lineRule="auto"/>
              <w:jc w:val="left"/>
              <w:rPr>
                <w:rFonts w:ascii="Aptos Narrow" w:hAnsi="Aptos Narrow" w:cs="Times New Roman"/>
                <w:color w:val="275317"/>
              </w:rPr>
            </w:pPr>
            <w:r w:rsidRPr="004D51F8">
              <w:rPr>
                <w:rFonts w:ascii="Aptos Narrow" w:hAnsi="Aptos Narrow" w:cs="Times New Roman"/>
                <w:color w:val="275317"/>
              </w:rPr>
              <w:t>Katalog, str. 10-11</w:t>
            </w:r>
          </w:p>
        </w:tc>
      </w:tr>
    </w:tbl>
    <w:p w14:paraId="139CD13C" w14:textId="680C1826" w:rsidR="00A05D45" w:rsidRPr="00994805" w:rsidRDefault="00A05D45" w:rsidP="00994805">
      <w:pPr>
        <w:ind w:left="284" w:hanging="5"/>
      </w:pPr>
    </w:p>
    <w:sectPr w:rsidR="00A05D45" w:rsidRPr="00994805" w:rsidSect="00D071E8">
      <w:headerReference w:type="default" r:id="rId11"/>
      <w:footerReference w:type="default" r:id="rId1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ptos Narrow">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0E04A8F1"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D33BD5" w:rsidRPr="00D33BD5">
          <w:rPr>
            <w:rFonts w:ascii="Arial" w:hAnsi="Arial"/>
            <w:noProof/>
            <w:sz w:val="20"/>
            <w:lang w:val="cs-CZ"/>
          </w:rPr>
          <w:t>15</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7FBDD" w14:textId="4EC1EF02" w:rsidR="004E25F4" w:rsidRPr="004E25F4" w:rsidRDefault="004E25F4" w:rsidP="004E25F4">
    <w:pPr>
      <w:pStyle w:val="Zhlav"/>
      <w:jc w:val="right"/>
      <w:rPr>
        <w:lang w:val="cs-CZ"/>
      </w:rPr>
    </w:pPr>
    <w:r>
      <w:rPr>
        <w:lang w:val="cs-CZ"/>
      </w:rPr>
      <w:t>KP/1381/2025/Hd</w:t>
    </w:r>
  </w:p>
  <w:p w14:paraId="1DCBE096" w14:textId="77777777" w:rsidR="004E25F4" w:rsidRDefault="004E25F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651DE"/>
    <w:multiLevelType w:val="hybridMultilevel"/>
    <w:tmpl w:val="0308BD78"/>
    <w:lvl w:ilvl="0" w:tplc="49BC1442">
      <w:start w:val="1"/>
      <w:numFmt w:val="decimal"/>
      <w:lvlText w:val="%1."/>
      <w:lvlJc w:val="left"/>
      <w:pPr>
        <w:ind w:left="720" w:hanging="360"/>
      </w:pPr>
    </w:lvl>
    <w:lvl w:ilvl="1" w:tplc="B0B24CAE">
      <w:start w:val="9"/>
      <w:numFmt w:val="upperLetter"/>
      <w:lvlText w:val="%2."/>
      <w:lvlJc w:val="left"/>
      <w:pPr>
        <w:ind w:left="1440" w:hanging="360"/>
      </w:pPr>
    </w:lvl>
    <w:lvl w:ilvl="2" w:tplc="12F23822">
      <w:start w:val="1"/>
      <w:numFmt w:val="lowerRoman"/>
      <w:lvlText w:val="%3."/>
      <w:lvlJc w:val="right"/>
      <w:pPr>
        <w:ind w:left="2160" w:hanging="180"/>
      </w:pPr>
    </w:lvl>
    <w:lvl w:ilvl="3" w:tplc="E20A288A">
      <w:start w:val="1"/>
      <w:numFmt w:val="decimal"/>
      <w:lvlText w:val="%4."/>
      <w:lvlJc w:val="left"/>
      <w:pPr>
        <w:ind w:left="2880" w:hanging="360"/>
      </w:pPr>
    </w:lvl>
    <w:lvl w:ilvl="4" w:tplc="BE9CF2CA">
      <w:start w:val="1"/>
      <w:numFmt w:val="lowerLetter"/>
      <w:lvlText w:val="%5."/>
      <w:lvlJc w:val="left"/>
      <w:pPr>
        <w:ind w:left="3600" w:hanging="360"/>
      </w:pPr>
    </w:lvl>
    <w:lvl w:ilvl="5" w:tplc="B4BE85EC">
      <w:start w:val="1"/>
      <w:numFmt w:val="lowerRoman"/>
      <w:lvlText w:val="%6."/>
      <w:lvlJc w:val="right"/>
      <w:pPr>
        <w:ind w:left="4320" w:hanging="180"/>
      </w:pPr>
    </w:lvl>
    <w:lvl w:ilvl="6" w:tplc="22D6EA2C">
      <w:start w:val="1"/>
      <w:numFmt w:val="decimal"/>
      <w:lvlText w:val="%7."/>
      <w:lvlJc w:val="left"/>
      <w:pPr>
        <w:ind w:left="5040" w:hanging="360"/>
      </w:pPr>
    </w:lvl>
    <w:lvl w:ilvl="7" w:tplc="4BBE2CC2">
      <w:start w:val="1"/>
      <w:numFmt w:val="lowerLetter"/>
      <w:lvlText w:val="%8."/>
      <w:lvlJc w:val="left"/>
      <w:pPr>
        <w:ind w:left="5760" w:hanging="360"/>
      </w:pPr>
    </w:lvl>
    <w:lvl w:ilvl="8" w:tplc="9334DE1A">
      <w:start w:val="1"/>
      <w:numFmt w:val="lowerRoman"/>
      <w:lvlText w:val="%9."/>
      <w:lvlJc w:val="right"/>
      <w:pPr>
        <w:ind w:left="6480" w:hanging="180"/>
      </w:pPr>
    </w:lvl>
  </w:abstractNum>
  <w:abstractNum w:abstractNumId="2"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AFAD40"/>
    <w:multiLevelType w:val="hybridMultilevel"/>
    <w:tmpl w:val="233AF4DC"/>
    <w:lvl w:ilvl="0" w:tplc="1BCCAEEE">
      <w:start w:val="1"/>
      <w:numFmt w:val="decimal"/>
      <w:lvlText w:val="%1."/>
      <w:lvlJc w:val="left"/>
      <w:pPr>
        <w:ind w:left="720" w:hanging="360"/>
      </w:pPr>
    </w:lvl>
    <w:lvl w:ilvl="1" w:tplc="6D54B556">
      <w:start w:val="9"/>
      <w:numFmt w:val="upperLetter"/>
      <w:lvlText w:val="%2.1"/>
      <w:lvlJc w:val="left"/>
      <w:pPr>
        <w:ind w:left="1440" w:hanging="360"/>
      </w:pPr>
    </w:lvl>
    <w:lvl w:ilvl="2" w:tplc="2A2A10EC">
      <w:start w:val="1"/>
      <w:numFmt w:val="lowerRoman"/>
      <w:lvlText w:val="%3."/>
      <w:lvlJc w:val="right"/>
      <w:pPr>
        <w:ind w:left="2160" w:hanging="180"/>
      </w:pPr>
    </w:lvl>
    <w:lvl w:ilvl="3" w:tplc="76EEE50E">
      <w:start w:val="1"/>
      <w:numFmt w:val="decimal"/>
      <w:lvlText w:val="%4."/>
      <w:lvlJc w:val="left"/>
      <w:pPr>
        <w:ind w:left="2880" w:hanging="360"/>
      </w:pPr>
    </w:lvl>
    <w:lvl w:ilvl="4" w:tplc="CFEAF41C">
      <w:start w:val="1"/>
      <w:numFmt w:val="lowerLetter"/>
      <w:lvlText w:val="%5."/>
      <w:lvlJc w:val="left"/>
      <w:pPr>
        <w:ind w:left="3600" w:hanging="360"/>
      </w:pPr>
    </w:lvl>
    <w:lvl w:ilvl="5" w:tplc="7C5C7AA4">
      <w:start w:val="1"/>
      <w:numFmt w:val="lowerRoman"/>
      <w:lvlText w:val="%6."/>
      <w:lvlJc w:val="right"/>
      <w:pPr>
        <w:ind w:left="4320" w:hanging="180"/>
      </w:pPr>
    </w:lvl>
    <w:lvl w:ilvl="6" w:tplc="85D85072">
      <w:start w:val="1"/>
      <w:numFmt w:val="decimal"/>
      <w:lvlText w:val="%7."/>
      <w:lvlJc w:val="left"/>
      <w:pPr>
        <w:ind w:left="5040" w:hanging="360"/>
      </w:pPr>
    </w:lvl>
    <w:lvl w:ilvl="7" w:tplc="BDF4E54C">
      <w:start w:val="1"/>
      <w:numFmt w:val="lowerLetter"/>
      <w:lvlText w:val="%8."/>
      <w:lvlJc w:val="left"/>
      <w:pPr>
        <w:ind w:left="5760" w:hanging="360"/>
      </w:pPr>
    </w:lvl>
    <w:lvl w:ilvl="8" w:tplc="54FA79DE">
      <w:start w:val="1"/>
      <w:numFmt w:val="lowerRoman"/>
      <w:lvlText w:val="%9."/>
      <w:lvlJc w:val="right"/>
      <w:pPr>
        <w:ind w:left="6480" w:hanging="180"/>
      </w:p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7"/>
  </w:num>
  <w:num w:numId="5">
    <w:abstractNumId w:val="11"/>
  </w:num>
  <w:num w:numId="6">
    <w:abstractNumId w:val="8"/>
  </w:num>
  <w:num w:numId="7">
    <w:abstractNumId w:val="2"/>
  </w:num>
  <w:num w:numId="8">
    <w:abstractNumId w:val="6"/>
  </w:num>
  <w:num w:numId="9">
    <w:abstractNumId w:val="12"/>
  </w:num>
  <w:num w:numId="10">
    <w:abstractNumId w:val="4"/>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035DE"/>
    <w:rsid w:val="0000699E"/>
    <w:rsid w:val="000177FB"/>
    <w:rsid w:val="000228F8"/>
    <w:rsid w:val="000242EC"/>
    <w:rsid w:val="00025128"/>
    <w:rsid w:val="00026FB0"/>
    <w:rsid w:val="00030B47"/>
    <w:rsid w:val="00032F0B"/>
    <w:rsid w:val="000333EF"/>
    <w:rsid w:val="000476DB"/>
    <w:rsid w:val="00055C5E"/>
    <w:rsid w:val="00063C28"/>
    <w:rsid w:val="00064EF8"/>
    <w:rsid w:val="0006514B"/>
    <w:rsid w:val="000746D0"/>
    <w:rsid w:val="00082797"/>
    <w:rsid w:val="00082B4B"/>
    <w:rsid w:val="00085714"/>
    <w:rsid w:val="00085E6F"/>
    <w:rsid w:val="000919BE"/>
    <w:rsid w:val="000949D2"/>
    <w:rsid w:val="00094B12"/>
    <w:rsid w:val="0009512B"/>
    <w:rsid w:val="00095C75"/>
    <w:rsid w:val="00095F81"/>
    <w:rsid w:val="000B1AE0"/>
    <w:rsid w:val="000B3DB4"/>
    <w:rsid w:val="000B5BF7"/>
    <w:rsid w:val="000B5E9D"/>
    <w:rsid w:val="000B6963"/>
    <w:rsid w:val="000C21E4"/>
    <w:rsid w:val="000C5A3D"/>
    <w:rsid w:val="000C69B9"/>
    <w:rsid w:val="000C793B"/>
    <w:rsid w:val="000D0498"/>
    <w:rsid w:val="000E7CDA"/>
    <w:rsid w:val="000F4C59"/>
    <w:rsid w:val="00113B40"/>
    <w:rsid w:val="001254C1"/>
    <w:rsid w:val="00126966"/>
    <w:rsid w:val="00130E87"/>
    <w:rsid w:val="00133D51"/>
    <w:rsid w:val="001341A7"/>
    <w:rsid w:val="00134BC1"/>
    <w:rsid w:val="00142BD2"/>
    <w:rsid w:val="001470F0"/>
    <w:rsid w:val="0014717B"/>
    <w:rsid w:val="00154F85"/>
    <w:rsid w:val="00160D16"/>
    <w:rsid w:val="00160F06"/>
    <w:rsid w:val="00165F89"/>
    <w:rsid w:val="001725F8"/>
    <w:rsid w:val="00181B85"/>
    <w:rsid w:val="00182640"/>
    <w:rsid w:val="00183226"/>
    <w:rsid w:val="00183727"/>
    <w:rsid w:val="00185F96"/>
    <w:rsid w:val="001874D4"/>
    <w:rsid w:val="00196288"/>
    <w:rsid w:val="001A3D28"/>
    <w:rsid w:val="001B4519"/>
    <w:rsid w:val="001D0369"/>
    <w:rsid w:val="001D1D81"/>
    <w:rsid w:val="001D38E0"/>
    <w:rsid w:val="001D3902"/>
    <w:rsid w:val="001D3F7C"/>
    <w:rsid w:val="001D4983"/>
    <w:rsid w:val="001D6C04"/>
    <w:rsid w:val="001D7781"/>
    <w:rsid w:val="001E2240"/>
    <w:rsid w:val="001E485C"/>
    <w:rsid w:val="001F13BA"/>
    <w:rsid w:val="001F1579"/>
    <w:rsid w:val="001F2069"/>
    <w:rsid w:val="001F59C3"/>
    <w:rsid w:val="001F6852"/>
    <w:rsid w:val="00202E4E"/>
    <w:rsid w:val="002039E1"/>
    <w:rsid w:val="00222AEA"/>
    <w:rsid w:val="002373A7"/>
    <w:rsid w:val="00243FE4"/>
    <w:rsid w:val="00245634"/>
    <w:rsid w:val="002456A0"/>
    <w:rsid w:val="00250E90"/>
    <w:rsid w:val="00250F85"/>
    <w:rsid w:val="0025204E"/>
    <w:rsid w:val="0025616B"/>
    <w:rsid w:val="002575A6"/>
    <w:rsid w:val="0026753E"/>
    <w:rsid w:val="00271FDF"/>
    <w:rsid w:val="00277ACF"/>
    <w:rsid w:val="002812F7"/>
    <w:rsid w:val="002834BC"/>
    <w:rsid w:val="00283E98"/>
    <w:rsid w:val="0028479E"/>
    <w:rsid w:val="00290EF9"/>
    <w:rsid w:val="00292375"/>
    <w:rsid w:val="002943FF"/>
    <w:rsid w:val="0029524D"/>
    <w:rsid w:val="00296488"/>
    <w:rsid w:val="00297406"/>
    <w:rsid w:val="00297EE2"/>
    <w:rsid w:val="002A29DA"/>
    <w:rsid w:val="002B7B6F"/>
    <w:rsid w:val="002C04D1"/>
    <w:rsid w:val="002C1071"/>
    <w:rsid w:val="002C2981"/>
    <w:rsid w:val="002C7AE0"/>
    <w:rsid w:val="002E1388"/>
    <w:rsid w:val="002E3B0B"/>
    <w:rsid w:val="002E48E0"/>
    <w:rsid w:val="002F2648"/>
    <w:rsid w:val="002F4EDA"/>
    <w:rsid w:val="002F4F30"/>
    <w:rsid w:val="00306557"/>
    <w:rsid w:val="003073CD"/>
    <w:rsid w:val="00310258"/>
    <w:rsid w:val="003122E6"/>
    <w:rsid w:val="00312660"/>
    <w:rsid w:val="00312759"/>
    <w:rsid w:val="003159E3"/>
    <w:rsid w:val="00327588"/>
    <w:rsid w:val="00330DC4"/>
    <w:rsid w:val="003360BF"/>
    <w:rsid w:val="00341AD8"/>
    <w:rsid w:val="003477DB"/>
    <w:rsid w:val="00351229"/>
    <w:rsid w:val="00355E79"/>
    <w:rsid w:val="0037175F"/>
    <w:rsid w:val="00374192"/>
    <w:rsid w:val="00375955"/>
    <w:rsid w:val="00377FDB"/>
    <w:rsid w:val="00382BA9"/>
    <w:rsid w:val="00382D5D"/>
    <w:rsid w:val="00396E7A"/>
    <w:rsid w:val="003A1056"/>
    <w:rsid w:val="003D0A25"/>
    <w:rsid w:val="003D1822"/>
    <w:rsid w:val="003D23D7"/>
    <w:rsid w:val="003E071E"/>
    <w:rsid w:val="003E0DE8"/>
    <w:rsid w:val="003E1EBB"/>
    <w:rsid w:val="003E4543"/>
    <w:rsid w:val="003E524E"/>
    <w:rsid w:val="003E5323"/>
    <w:rsid w:val="003F025A"/>
    <w:rsid w:val="003F1759"/>
    <w:rsid w:val="003F27C5"/>
    <w:rsid w:val="003F584A"/>
    <w:rsid w:val="003F7B02"/>
    <w:rsid w:val="0040169F"/>
    <w:rsid w:val="00403192"/>
    <w:rsid w:val="00405FBD"/>
    <w:rsid w:val="00406BEA"/>
    <w:rsid w:val="004071A7"/>
    <w:rsid w:val="00413CEF"/>
    <w:rsid w:val="00415B16"/>
    <w:rsid w:val="004162C4"/>
    <w:rsid w:val="00417243"/>
    <w:rsid w:val="0042712C"/>
    <w:rsid w:val="00427E17"/>
    <w:rsid w:val="00431845"/>
    <w:rsid w:val="00441FDA"/>
    <w:rsid w:val="004453FF"/>
    <w:rsid w:val="0044678A"/>
    <w:rsid w:val="0045097A"/>
    <w:rsid w:val="00457F76"/>
    <w:rsid w:val="004677BC"/>
    <w:rsid w:val="004820A4"/>
    <w:rsid w:val="00487BCE"/>
    <w:rsid w:val="00494052"/>
    <w:rsid w:val="004A1880"/>
    <w:rsid w:val="004A6335"/>
    <w:rsid w:val="004B52F7"/>
    <w:rsid w:val="004B647F"/>
    <w:rsid w:val="004B7BE2"/>
    <w:rsid w:val="004C2151"/>
    <w:rsid w:val="004D237F"/>
    <w:rsid w:val="004D51F8"/>
    <w:rsid w:val="004E25F4"/>
    <w:rsid w:val="004E74F7"/>
    <w:rsid w:val="004F3A6F"/>
    <w:rsid w:val="004F3ACD"/>
    <w:rsid w:val="005013EF"/>
    <w:rsid w:val="00503008"/>
    <w:rsid w:val="005153A4"/>
    <w:rsid w:val="0051540C"/>
    <w:rsid w:val="005203B5"/>
    <w:rsid w:val="00521953"/>
    <w:rsid w:val="00534790"/>
    <w:rsid w:val="005371E9"/>
    <w:rsid w:val="005407E6"/>
    <w:rsid w:val="00546C21"/>
    <w:rsid w:val="005515B0"/>
    <w:rsid w:val="00560C16"/>
    <w:rsid w:val="005627DD"/>
    <w:rsid w:val="00563528"/>
    <w:rsid w:val="00571D58"/>
    <w:rsid w:val="00584B72"/>
    <w:rsid w:val="0058691F"/>
    <w:rsid w:val="00586BB3"/>
    <w:rsid w:val="005A31F8"/>
    <w:rsid w:val="005A3B45"/>
    <w:rsid w:val="005A6D97"/>
    <w:rsid w:val="005B3940"/>
    <w:rsid w:val="005B7941"/>
    <w:rsid w:val="005D0FD1"/>
    <w:rsid w:val="005D1964"/>
    <w:rsid w:val="005D1F37"/>
    <w:rsid w:val="005D29BD"/>
    <w:rsid w:val="005D319C"/>
    <w:rsid w:val="005E331A"/>
    <w:rsid w:val="005E39A9"/>
    <w:rsid w:val="005F3353"/>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074"/>
    <w:rsid w:val="00660EC1"/>
    <w:rsid w:val="0067085F"/>
    <w:rsid w:val="00672FA9"/>
    <w:rsid w:val="0067386C"/>
    <w:rsid w:val="006754BE"/>
    <w:rsid w:val="006768E4"/>
    <w:rsid w:val="0067723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0757B"/>
    <w:rsid w:val="0071315B"/>
    <w:rsid w:val="00713B7F"/>
    <w:rsid w:val="0071478F"/>
    <w:rsid w:val="007157D9"/>
    <w:rsid w:val="00735D41"/>
    <w:rsid w:val="0073763C"/>
    <w:rsid w:val="00743435"/>
    <w:rsid w:val="00744E5D"/>
    <w:rsid w:val="0075205D"/>
    <w:rsid w:val="0076437B"/>
    <w:rsid w:val="00775695"/>
    <w:rsid w:val="00782854"/>
    <w:rsid w:val="00787C20"/>
    <w:rsid w:val="00794661"/>
    <w:rsid w:val="00795312"/>
    <w:rsid w:val="0079592F"/>
    <w:rsid w:val="007A084F"/>
    <w:rsid w:val="007A622C"/>
    <w:rsid w:val="007A70F3"/>
    <w:rsid w:val="007C2637"/>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2DE9"/>
    <w:rsid w:val="008338EF"/>
    <w:rsid w:val="00841443"/>
    <w:rsid w:val="00842E4D"/>
    <w:rsid w:val="00842E64"/>
    <w:rsid w:val="00845915"/>
    <w:rsid w:val="0085307C"/>
    <w:rsid w:val="008645D8"/>
    <w:rsid w:val="00865A8C"/>
    <w:rsid w:val="00871625"/>
    <w:rsid w:val="00875AB6"/>
    <w:rsid w:val="008877B1"/>
    <w:rsid w:val="008903ED"/>
    <w:rsid w:val="008A4B00"/>
    <w:rsid w:val="008A7E92"/>
    <w:rsid w:val="008C0647"/>
    <w:rsid w:val="008C2D96"/>
    <w:rsid w:val="008D0213"/>
    <w:rsid w:val="008D17FE"/>
    <w:rsid w:val="008D45BA"/>
    <w:rsid w:val="008E5700"/>
    <w:rsid w:val="008F5230"/>
    <w:rsid w:val="008F6BCC"/>
    <w:rsid w:val="00901F83"/>
    <w:rsid w:val="00903293"/>
    <w:rsid w:val="00916EE4"/>
    <w:rsid w:val="009206F6"/>
    <w:rsid w:val="0092292F"/>
    <w:rsid w:val="00924699"/>
    <w:rsid w:val="00931C39"/>
    <w:rsid w:val="00932EBD"/>
    <w:rsid w:val="00954321"/>
    <w:rsid w:val="009547FF"/>
    <w:rsid w:val="00954A76"/>
    <w:rsid w:val="00957978"/>
    <w:rsid w:val="009606A3"/>
    <w:rsid w:val="00961803"/>
    <w:rsid w:val="0096600E"/>
    <w:rsid w:val="009660DF"/>
    <w:rsid w:val="009664E0"/>
    <w:rsid w:val="00966A9F"/>
    <w:rsid w:val="0096727D"/>
    <w:rsid w:val="00971663"/>
    <w:rsid w:val="0097244D"/>
    <w:rsid w:val="00973DFD"/>
    <w:rsid w:val="00977D38"/>
    <w:rsid w:val="009906B4"/>
    <w:rsid w:val="00992836"/>
    <w:rsid w:val="00994805"/>
    <w:rsid w:val="00997C0A"/>
    <w:rsid w:val="009A3D16"/>
    <w:rsid w:val="009A4F9F"/>
    <w:rsid w:val="009A7E08"/>
    <w:rsid w:val="009B2645"/>
    <w:rsid w:val="009B2B19"/>
    <w:rsid w:val="009B48A9"/>
    <w:rsid w:val="009B56D2"/>
    <w:rsid w:val="009C10A9"/>
    <w:rsid w:val="009C2784"/>
    <w:rsid w:val="009C3C02"/>
    <w:rsid w:val="009C7D00"/>
    <w:rsid w:val="009D3B32"/>
    <w:rsid w:val="009E1C26"/>
    <w:rsid w:val="009F3BF8"/>
    <w:rsid w:val="009F3C21"/>
    <w:rsid w:val="009F6381"/>
    <w:rsid w:val="00A030DF"/>
    <w:rsid w:val="00A03618"/>
    <w:rsid w:val="00A03BF1"/>
    <w:rsid w:val="00A05D45"/>
    <w:rsid w:val="00A12B14"/>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77DC6"/>
    <w:rsid w:val="00A92F5B"/>
    <w:rsid w:val="00A9354F"/>
    <w:rsid w:val="00A937E1"/>
    <w:rsid w:val="00AA0B1A"/>
    <w:rsid w:val="00AA378C"/>
    <w:rsid w:val="00AA4B53"/>
    <w:rsid w:val="00AB13EA"/>
    <w:rsid w:val="00AB2F46"/>
    <w:rsid w:val="00AB6C01"/>
    <w:rsid w:val="00AB799A"/>
    <w:rsid w:val="00AC06B9"/>
    <w:rsid w:val="00AD18F2"/>
    <w:rsid w:val="00AD1A46"/>
    <w:rsid w:val="00AD3810"/>
    <w:rsid w:val="00AD3D04"/>
    <w:rsid w:val="00AE45EA"/>
    <w:rsid w:val="00AE476A"/>
    <w:rsid w:val="00AF0406"/>
    <w:rsid w:val="00AF0AFE"/>
    <w:rsid w:val="00AF126C"/>
    <w:rsid w:val="00AF1391"/>
    <w:rsid w:val="00AF2763"/>
    <w:rsid w:val="00AF6209"/>
    <w:rsid w:val="00AF63B5"/>
    <w:rsid w:val="00B00389"/>
    <w:rsid w:val="00B02DCA"/>
    <w:rsid w:val="00B02FF1"/>
    <w:rsid w:val="00B0477F"/>
    <w:rsid w:val="00B127BF"/>
    <w:rsid w:val="00B17D06"/>
    <w:rsid w:val="00B2012E"/>
    <w:rsid w:val="00B34887"/>
    <w:rsid w:val="00B406E7"/>
    <w:rsid w:val="00B41494"/>
    <w:rsid w:val="00B436FD"/>
    <w:rsid w:val="00B51481"/>
    <w:rsid w:val="00B733E1"/>
    <w:rsid w:val="00B736A9"/>
    <w:rsid w:val="00B76CBC"/>
    <w:rsid w:val="00B76F43"/>
    <w:rsid w:val="00B800B2"/>
    <w:rsid w:val="00B805C3"/>
    <w:rsid w:val="00B82BC0"/>
    <w:rsid w:val="00B8405E"/>
    <w:rsid w:val="00B841E5"/>
    <w:rsid w:val="00B85405"/>
    <w:rsid w:val="00B87DF3"/>
    <w:rsid w:val="00B91037"/>
    <w:rsid w:val="00B9193B"/>
    <w:rsid w:val="00B92F99"/>
    <w:rsid w:val="00B95871"/>
    <w:rsid w:val="00B97041"/>
    <w:rsid w:val="00BA07E6"/>
    <w:rsid w:val="00BA5EEC"/>
    <w:rsid w:val="00BB16E5"/>
    <w:rsid w:val="00BB2CAF"/>
    <w:rsid w:val="00BD06AB"/>
    <w:rsid w:val="00BD0B30"/>
    <w:rsid w:val="00BE2371"/>
    <w:rsid w:val="00BF1E29"/>
    <w:rsid w:val="00BF1EDB"/>
    <w:rsid w:val="00BF5838"/>
    <w:rsid w:val="00BF65B9"/>
    <w:rsid w:val="00BF6761"/>
    <w:rsid w:val="00BF750F"/>
    <w:rsid w:val="00C006A4"/>
    <w:rsid w:val="00C142B5"/>
    <w:rsid w:val="00C1447C"/>
    <w:rsid w:val="00C21A1A"/>
    <w:rsid w:val="00C268BD"/>
    <w:rsid w:val="00C2727E"/>
    <w:rsid w:val="00C27F0F"/>
    <w:rsid w:val="00C342FE"/>
    <w:rsid w:val="00C40168"/>
    <w:rsid w:val="00C45456"/>
    <w:rsid w:val="00C61AD5"/>
    <w:rsid w:val="00C61C6C"/>
    <w:rsid w:val="00C65D56"/>
    <w:rsid w:val="00C7138F"/>
    <w:rsid w:val="00C71D12"/>
    <w:rsid w:val="00C73746"/>
    <w:rsid w:val="00C81BBE"/>
    <w:rsid w:val="00C8261E"/>
    <w:rsid w:val="00C90967"/>
    <w:rsid w:val="00C920C7"/>
    <w:rsid w:val="00C970BF"/>
    <w:rsid w:val="00C978A8"/>
    <w:rsid w:val="00CB01C4"/>
    <w:rsid w:val="00CB6A3D"/>
    <w:rsid w:val="00CC0F64"/>
    <w:rsid w:val="00CC12D2"/>
    <w:rsid w:val="00CD4D27"/>
    <w:rsid w:val="00CD5440"/>
    <w:rsid w:val="00CD60EF"/>
    <w:rsid w:val="00CD61FC"/>
    <w:rsid w:val="00CF0B12"/>
    <w:rsid w:val="00CF2635"/>
    <w:rsid w:val="00CF49B2"/>
    <w:rsid w:val="00D000FE"/>
    <w:rsid w:val="00D039A9"/>
    <w:rsid w:val="00D04283"/>
    <w:rsid w:val="00D04CE9"/>
    <w:rsid w:val="00D071E8"/>
    <w:rsid w:val="00D07D37"/>
    <w:rsid w:val="00D118AB"/>
    <w:rsid w:val="00D13E92"/>
    <w:rsid w:val="00D17289"/>
    <w:rsid w:val="00D203A0"/>
    <w:rsid w:val="00D24015"/>
    <w:rsid w:val="00D308D9"/>
    <w:rsid w:val="00D33BD5"/>
    <w:rsid w:val="00D43D59"/>
    <w:rsid w:val="00D44854"/>
    <w:rsid w:val="00D44CB8"/>
    <w:rsid w:val="00D50194"/>
    <w:rsid w:val="00D50BBE"/>
    <w:rsid w:val="00D70368"/>
    <w:rsid w:val="00D7425C"/>
    <w:rsid w:val="00D813B7"/>
    <w:rsid w:val="00D818EC"/>
    <w:rsid w:val="00D82704"/>
    <w:rsid w:val="00D859C2"/>
    <w:rsid w:val="00D86891"/>
    <w:rsid w:val="00D927B5"/>
    <w:rsid w:val="00DA1353"/>
    <w:rsid w:val="00DA5A63"/>
    <w:rsid w:val="00DA7CB9"/>
    <w:rsid w:val="00DD352F"/>
    <w:rsid w:val="00DD3E47"/>
    <w:rsid w:val="00DE3A3F"/>
    <w:rsid w:val="00DE4489"/>
    <w:rsid w:val="00DF3B0F"/>
    <w:rsid w:val="00DF71F9"/>
    <w:rsid w:val="00E053D1"/>
    <w:rsid w:val="00E05BD2"/>
    <w:rsid w:val="00E07A12"/>
    <w:rsid w:val="00E13BA0"/>
    <w:rsid w:val="00E1463D"/>
    <w:rsid w:val="00E32B69"/>
    <w:rsid w:val="00E338E1"/>
    <w:rsid w:val="00E33A5F"/>
    <w:rsid w:val="00E3667B"/>
    <w:rsid w:val="00E3686F"/>
    <w:rsid w:val="00E41E18"/>
    <w:rsid w:val="00E428CD"/>
    <w:rsid w:val="00E47637"/>
    <w:rsid w:val="00E53E14"/>
    <w:rsid w:val="00E54AC0"/>
    <w:rsid w:val="00E54D56"/>
    <w:rsid w:val="00E569E2"/>
    <w:rsid w:val="00E571BC"/>
    <w:rsid w:val="00E57C99"/>
    <w:rsid w:val="00E57DE7"/>
    <w:rsid w:val="00E710A0"/>
    <w:rsid w:val="00E71C1C"/>
    <w:rsid w:val="00E80D56"/>
    <w:rsid w:val="00E826DA"/>
    <w:rsid w:val="00E84314"/>
    <w:rsid w:val="00E9244D"/>
    <w:rsid w:val="00E928B3"/>
    <w:rsid w:val="00EA0F46"/>
    <w:rsid w:val="00EB6947"/>
    <w:rsid w:val="00EB7849"/>
    <w:rsid w:val="00ED3A3E"/>
    <w:rsid w:val="00ED41AA"/>
    <w:rsid w:val="00EE155A"/>
    <w:rsid w:val="00EE477D"/>
    <w:rsid w:val="00EF4125"/>
    <w:rsid w:val="00EF46EE"/>
    <w:rsid w:val="00F01FFB"/>
    <w:rsid w:val="00F043D4"/>
    <w:rsid w:val="00F06B76"/>
    <w:rsid w:val="00F13124"/>
    <w:rsid w:val="00F1590C"/>
    <w:rsid w:val="00F17CE6"/>
    <w:rsid w:val="00F213A4"/>
    <w:rsid w:val="00F220D7"/>
    <w:rsid w:val="00F24FF5"/>
    <w:rsid w:val="00F25BC8"/>
    <w:rsid w:val="00F42D93"/>
    <w:rsid w:val="00F45113"/>
    <w:rsid w:val="00F5269B"/>
    <w:rsid w:val="00F63181"/>
    <w:rsid w:val="00F65DE8"/>
    <w:rsid w:val="00F7334F"/>
    <w:rsid w:val="00F74782"/>
    <w:rsid w:val="00F8343D"/>
    <w:rsid w:val="00F86F9D"/>
    <w:rsid w:val="00F91A23"/>
    <w:rsid w:val="00F958D2"/>
    <w:rsid w:val="00F96C73"/>
    <w:rsid w:val="00F9747F"/>
    <w:rsid w:val="00F97FE0"/>
    <w:rsid w:val="00FB373A"/>
    <w:rsid w:val="00FB43BE"/>
    <w:rsid w:val="00FC0959"/>
    <w:rsid w:val="00FC1BEE"/>
    <w:rsid w:val="00FC4F94"/>
    <w:rsid w:val="00FC6465"/>
    <w:rsid w:val="00FC6ECA"/>
    <w:rsid w:val="00FD2C65"/>
    <w:rsid w:val="00FD6894"/>
    <w:rsid w:val="00FE001D"/>
    <w:rsid w:val="00FE3EB5"/>
    <w:rsid w:val="00FE7A17"/>
    <w:rsid w:val="00FF18EB"/>
    <w:rsid w:val="068DCB81"/>
    <w:rsid w:val="08B0CC4E"/>
    <w:rsid w:val="0D3F1CBE"/>
    <w:rsid w:val="0EEB4593"/>
    <w:rsid w:val="181A5482"/>
    <w:rsid w:val="18879CD4"/>
    <w:rsid w:val="18C84BC9"/>
    <w:rsid w:val="19907203"/>
    <w:rsid w:val="1E4ABBC1"/>
    <w:rsid w:val="1F08FC34"/>
    <w:rsid w:val="1F65EC90"/>
    <w:rsid w:val="21279468"/>
    <w:rsid w:val="239E3158"/>
    <w:rsid w:val="250F301E"/>
    <w:rsid w:val="25F28361"/>
    <w:rsid w:val="2705C89A"/>
    <w:rsid w:val="28366225"/>
    <w:rsid w:val="3095AAC4"/>
    <w:rsid w:val="35964F08"/>
    <w:rsid w:val="36698B26"/>
    <w:rsid w:val="38690F1A"/>
    <w:rsid w:val="3C6ED8A4"/>
    <w:rsid w:val="3CD0218A"/>
    <w:rsid w:val="41D674D0"/>
    <w:rsid w:val="451756F3"/>
    <w:rsid w:val="46B32754"/>
    <w:rsid w:val="49ED3F43"/>
    <w:rsid w:val="4B73C44D"/>
    <w:rsid w:val="4BB76EE7"/>
    <w:rsid w:val="50995BF3"/>
    <w:rsid w:val="53659070"/>
    <w:rsid w:val="592CC486"/>
    <w:rsid w:val="5BAEA329"/>
    <w:rsid w:val="5C8AB425"/>
    <w:rsid w:val="5FDC05B4"/>
    <w:rsid w:val="62A99897"/>
    <w:rsid w:val="67056C94"/>
    <w:rsid w:val="680E8F24"/>
    <w:rsid w:val="696F2DA2"/>
    <w:rsid w:val="6F398BD9"/>
    <w:rsid w:val="719E714E"/>
    <w:rsid w:val="7F65B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unhideWhenUsed/>
    <w:rsid w:val="0042712C"/>
    <w:rPr>
      <w:sz w:val="20"/>
      <w:szCs w:val="20"/>
      <w:lang w:val="x-none"/>
    </w:rPr>
  </w:style>
  <w:style w:type="character" w:customStyle="1" w:styleId="TextkomenteChar">
    <w:name w:val="Text komentáře Char"/>
    <w:link w:val="Textkomente"/>
    <w:uiPriority w:val="99"/>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17678">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170795">
      <w:bodyDiv w:val="1"/>
      <w:marLeft w:val="0"/>
      <w:marRight w:val="0"/>
      <w:marTop w:val="0"/>
      <w:marBottom w:val="0"/>
      <w:divBdr>
        <w:top w:val="none" w:sz="0" w:space="0" w:color="auto"/>
        <w:left w:val="none" w:sz="0" w:space="0" w:color="auto"/>
        <w:bottom w:val="none" w:sz="0" w:space="0" w:color="auto"/>
        <w:right w:val="none" w:sz="0" w:space="0" w:color="auto"/>
      </w:divBdr>
    </w:div>
    <w:div w:id="1091125886">
      <w:bodyDiv w:val="1"/>
      <w:marLeft w:val="0"/>
      <w:marRight w:val="0"/>
      <w:marTop w:val="0"/>
      <w:marBottom w:val="0"/>
      <w:divBdr>
        <w:top w:val="none" w:sz="0" w:space="0" w:color="auto"/>
        <w:left w:val="none" w:sz="0" w:space="0" w:color="auto"/>
        <w:bottom w:val="none" w:sz="0" w:space="0" w:color="auto"/>
        <w:right w:val="none" w:sz="0" w:space="0" w:color="auto"/>
      </w:divBdr>
    </w:div>
    <w:div w:id="1151169830">
      <w:bodyDiv w:val="1"/>
      <w:marLeft w:val="0"/>
      <w:marRight w:val="0"/>
      <w:marTop w:val="0"/>
      <w:marBottom w:val="0"/>
      <w:divBdr>
        <w:top w:val="none" w:sz="0" w:space="0" w:color="auto"/>
        <w:left w:val="none" w:sz="0" w:space="0" w:color="auto"/>
        <w:bottom w:val="none" w:sz="0" w:space="0" w:color="auto"/>
        <w:right w:val="none" w:sz="0" w:space="0" w:color="auto"/>
      </w:divBdr>
    </w:div>
    <w:div w:id="1561945229">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199125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D7783-E332-4D1B-89E0-5400E4B7C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http://purl.org/dc/elements/1.1/"/>
    <ds:schemaRef ds:uri="http://schemas.microsoft.com/office/2006/metadata/properties"/>
    <ds:schemaRef ds:uri="f8073be8-ba4e-4991-92ef-8ca69007da56"/>
    <ds:schemaRef ds:uri="http://schemas.microsoft.com/office/2006/documentManagement/types"/>
    <ds:schemaRef ds:uri="http://purl.org/dc/terms/"/>
    <ds:schemaRef ds:uri="cc852e05-94eb-48de-a089-3a35c1dd621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74337EB-097C-4E3A-A80A-57F6EBAD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15</Pages>
  <Words>5586</Words>
  <Characters>32959</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38469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Hudcová Michaela</cp:lastModifiedBy>
  <cp:revision>122</cp:revision>
  <cp:lastPrinted>2022-05-10T08:07:00Z</cp:lastPrinted>
  <dcterms:created xsi:type="dcterms:W3CDTF">2022-02-16T08:30:00Z</dcterms:created>
  <dcterms:modified xsi:type="dcterms:W3CDTF">2025-04-30T07:53:00Z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