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C5" w:rsidRDefault="006D1DC5">
      <w:pPr>
        <w:tabs>
          <w:tab w:val="left" w:pos="-147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6"/>
        <w:gridCol w:w="5386"/>
      </w:tblGrid>
      <w:tr w:rsidR="006D1DC5"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DC5" w:rsidRDefault="00F81CAF">
            <w:pPr>
              <w:tabs>
                <w:tab w:val="left" w:pos="-147"/>
              </w:tabs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Organizace: </w:t>
            </w:r>
            <w:r w:rsid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>Městský klub Litovel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Zastoupená: </w:t>
            </w:r>
            <w:r w:rsid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>Bc. Hana Neumanová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sídlo: </w:t>
            </w:r>
            <w:r w:rsid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>Náměstí Př. Otakara 753/11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Bank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>KB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ú.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>35 – 781 697 0247</w:t>
            </w:r>
            <w:r w:rsid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0100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 </w:t>
            </w:r>
            <w:r w:rsid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>602 740 826</w:t>
            </w:r>
            <w:proofErr w:type="gramEnd"/>
          </w:p>
          <w:p w:rsidR="006D1DC5" w:rsidRPr="00E1097F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e-mail: </w:t>
            </w:r>
            <w:r w:rsidR="00E1097F" w:rsidRP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>klub@mklitovel.cz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IČO:  </w:t>
            </w:r>
            <w:r w:rsidR="00E1097F">
              <w:rPr>
                <w:rFonts w:ascii="Arial" w:eastAsia="Arial" w:hAnsi="Arial" w:cs="Arial"/>
                <w:color w:val="000000"/>
                <w:sz w:val="20"/>
                <w:szCs w:val="20"/>
              </w:rPr>
              <w:t>00849341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6D1DC5" w:rsidRDefault="006D1DC5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„pořadatel“)</w:t>
            </w:r>
          </w:p>
          <w:p w:rsidR="006D1DC5" w:rsidRDefault="006D1DC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D1DC5" w:rsidRDefault="006D1DC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jedné straně a 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Skupina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Michal Prokop, Jan Hrubý, Pavel Marcel Trio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Zastoupená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Joe’s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Garage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Live s.r.o.,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IČ: 291 38 973, DIČ: CZ 291 38 973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 sídlem a pošt.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adresou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Terronská 873/3, 160 00,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Praha 6–Bubeneč</w:t>
            </w:r>
            <w:proofErr w:type="gramEnd"/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Č.účtu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246625158/0600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který(á) podle svého prohlášení zastupuje Skupinu a je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oprávněn(a) uzavřít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tuto smlouvu.</w:t>
            </w: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dále jen „účinkující“)</w:t>
            </w:r>
          </w:p>
          <w:p w:rsidR="006D1DC5" w:rsidRDefault="006D1DC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Vyřizuje: Jiří Mikšovský</w:t>
            </w:r>
          </w:p>
          <w:p w:rsidR="006D1DC5" w:rsidRDefault="006D1DC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D1DC5" w:rsidRDefault="00F81CAF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 straně druhé</w:t>
            </w:r>
          </w:p>
        </w:tc>
      </w:tr>
    </w:tbl>
    <w:p w:rsidR="006D1DC5" w:rsidRDefault="00F81CAF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uzavírají </w:t>
      </w:r>
    </w:p>
    <w:p w:rsidR="006D1DC5" w:rsidRDefault="00F81CAF">
      <w:pPr>
        <w:keepNext/>
        <w:spacing w:after="0" w:line="360" w:lineRule="auto"/>
        <w:ind w:left="432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Smlouvu o vystoupení</w:t>
      </w:r>
    </w:p>
    <w:p w:rsidR="006D1DC5" w:rsidRDefault="00F81CAF">
      <w:pPr>
        <w:numPr>
          <w:ilvl w:val="0"/>
          <w:numId w:val="6"/>
        </w:num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:rsidR="006D1DC5" w:rsidRDefault="00F81CAF">
      <w:pPr>
        <w:numPr>
          <w:ilvl w:val="1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 podmínek v této smlouvě uvedených se účinkující zavazují vystoupit se svým hudebním programem v rámci programu: Michal Prokop Trio</w:t>
      </w:r>
    </w:p>
    <w:p w:rsidR="006D1DC5" w:rsidRPr="00EA0988" w:rsidRDefault="00F81CAF">
      <w:pPr>
        <w:numPr>
          <w:ilvl w:val="1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Datum vystoupení: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13.11.2025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v čase </w:t>
      </w:r>
      <w:r w:rsidR="00EA0988" w:rsidRPr="00EA0988">
        <w:rPr>
          <w:rFonts w:ascii="Arial" w:eastAsia="Arial" w:hAnsi="Arial" w:cs="Arial"/>
          <w:color w:val="000000"/>
          <w:sz w:val="20"/>
          <w:szCs w:val="20"/>
        </w:rPr>
        <w:t>v 19 hod.</w:t>
      </w:r>
    </w:p>
    <w:p w:rsidR="006D1DC5" w:rsidRDefault="00F81CAF">
      <w:pPr>
        <w:spacing w:after="0" w:line="240" w:lineRule="auto"/>
        <w:rPr>
          <w:rFonts w:ascii="Arial" w:eastAsia="Arial" w:hAnsi="Arial" w:cs="Arial"/>
          <w:b/>
          <w:color w:val="20124D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1.3. Místo a adresa vystoupení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: Litovel</w:t>
      </w:r>
      <w:r w:rsidR="00EA0988">
        <w:rPr>
          <w:rFonts w:ascii="Arial" w:eastAsia="Arial" w:hAnsi="Arial" w:cs="Arial"/>
          <w:b/>
          <w:color w:val="20124D"/>
          <w:sz w:val="20"/>
          <w:szCs w:val="20"/>
          <w:highlight w:val="white"/>
        </w:rPr>
        <w:t xml:space="preserve">; Velký sál Záložny, </w:t>
      </w:r>
      <w:r w:rsidR="006A1B32">
        <w:rPr>
          <w:rFonts w:ascii="Arial" w:eastAsia="Arial" w:hAnsi="Arial" w:cs="Arial"/>
          <w:b/>
          <w:color w:val="20124D"/>
          <w:sz w:val="20"/>
          <w:szCs w:val="20"/>
          <w:highlight w:val="white"/>
        </w:rPr>
        <w:t xml:space="preserve">k výtahu </w:t>
      </w:r>
      <w:r w:rsidR="00EA0988">
        <w:rPr>
          <w:rFonts w:ascii="Arial" w:eastAsia="Arial" w:hAnsi="Arial" w:cs="Arial"/>
          <w:b/>
          <w:color w:val="20124D"/>
          <w:sz w:val="20"/>
          <w:szCs w:val="20"/>
          <w:highlight w:val="white"/>
        </w:rPr>
        <w:t>ulice Šafaříkova (</w:t>
      </w:r>
      <w:r w:rsidR="006A1B32">
        <w:rPr>
          <w:rFonts w:ascii="Arial" w:eastAsia="Arial" w:hAnsi="Arial" w:cs="Arial"/>
          <w:b/>
          <w:color w:val="20124D"/>
          <w:sz w:val="20"/>
          <w:szCs w:val="20"/>
          <w:highlight w:val="white"/>
        </w:rPr>
        <w:t xml:space="preserve">tel. </w:t>
      </w:r>
      <w:r w:rsidR="00265ED1">
        <w:rPr>
          <w:rFonts w:ascii="Arial" w:eastAsia="Arial" w:hAnsi="Arial" w:cs="Arial"/>
          <w:b/>
          <w:color w:val="20124D"/>
          <w:sz w:val="20"/>
          <w:szCs w:val="20"/>
          <w:highlight w:val="white"/>
        </w:rPr>
        <w:t>608 507 443</w:t>
      </w:r>
      <w:r w:rsidR="006A1B32">
        <w:rPr>
          <w:rFonts w:ascii="Arial" w:eastAsia="Arial" w:hAnsi="Arial" w:cs="Arial"/>
          <w:b/>
          <w:color w:val="20124D"/>
          <w:sz w:val="20"/>
          <w:szCs w:val="20"/>
          <w:highlight w:val="white"/>
        </w:rPr>
        <w:t>)</w:t>
      </w:r>
    </w:p>
    <w:p w:rsidR="006D1DC5" w:rsidRDefault="006D1DC5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6D1DC5" w:rsidRDefault="00F81CAF">
      <w:pPr>
        <w:numPr>
          <w:ilvl w:val="0"/>
          <w:numId w:val="6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Závazky účinkujícího</w:t>
      </w:r>
    </w:p>
    <w:p w:rsidR="006D1DC5" w:rsidRDefault="00F81CAF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dostavit se včas ke zvukové zkoušce, která se koná v den vystoupení v </w:t>
      </w:r>
      <w:r w:rsidR="00265ED1">
        <w:rPr>
          <w:rFonts w:ascii="Arial" w:eastAsia="Arial" w:hAnsi="Arial" w:cs="Arial"/>
          <w:color w:val="000000"/>
          <w:sz w:val="20"/>
          <w:szCs w:val="20"/>
        </w:rPr>
        <w:t>……</w:t>
      </w:r>
      <w:proofErr w:type="gramStart"/>
      <w:r w:rsidR="00265ED1">
        <w:rPr>
          <w:rFonts w:ascii="Arial" w:eastAsia="Arial" w:hAnsi="Arial" w:cs="Arial"/>
          <w:color w:val="000000"/>
          <w:sz w:val="20"/>
          <w:szCs w:val="20"/>
        </w:rPr>
        <w:t>….</w:t>
      </w:r>
      <w:r>
        <w:rPr>
          <w:rFonts w:ascii="Arial" w:eastAsia="Arial" w:hAnsi="Arial" w:cs="Arial"/>
          <w:color w:val="000000"/>
          <w:sz w:val="20"/>
          <w:szCs w:val="20"/>
        </w:rPr>
        <w:t>hod.</w:t>
      </w:r>
      <w:proofErr w:type="gramEnd"/>
    </w:p>
    <w:p w:rsidR="006D1DC5" w:rsidRDefault="00F81CAF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vystoupit s programem v délce 90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minut.</w:t>
      </w:r>
    </w:p>
    <w:p w:rsidR="006D1DC5" w:rsidRDefault="00F81CAF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bude připraven ke zvukové zkoušce, jakož i k následnému vystoupení vždy nejméně 10 minut před plánovaným začátkem.</w:t>
      </w:r>
    </w:p>
    <w:p w:rsidR="006D1DC5" w:rsidRDefault="00F81CAF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uskutečnit svůj program svědomitě a ve stand</w:t>
      </w:r>
      <w:r>
        <w:rPr>
          <w:rFonts w:ascii="Arial" w:eastAsia="Arial" w:hAnsi="Arial" w:cs="Arial"/>
          <w:color w:val="000000"/>
          <w:sz w:val="20"/>
          <w:szCs w:val="20"/>
        </w:rPr>
        <w:t>ardní kvalitě.</w:t>
      </w:r>
    </w:p>
    <w:p w:rsidR="006D1DC5" w:rsidRDefault="00F81CAF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převzít odpovědnost za případné hmotné škody způsobené při jeho vystoupení vinou účinkujícího na nástrojové aparatuře a zařízení zajištěných pořadatelem.</w:t>
      </w:r>
    </w:p>
    <w:p w:rsidR="006D1DC5" w:rsidRDefault="006D1DC5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6D1DC5" w:rsidRDefault="00F81CAF">
      <w:pPr>
        <w:numPr>
          <w:ilvl w:val="0"/>
          <w:numId w:val="6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Závazky pořadatele</w:t>
      </w:r>
    </w:p>
    <w:p w:rsidR="006D1DC5" w:rsidRDefault="00F81CA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zašle obratem svým podpisem stvrz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ené 2 exempláře smlouvy (z nichž jeden mu bude následně vrácen, podepsán účinkujícím), nejpozději však dva měsíce před termínem koncertu zpět: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jako podepsaný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scan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 email tourmanager@agenturajg.cz,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nebo na adresu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Joe’s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Garage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Terronská 873/3, 160 00, Pra</w:t>
      </w:r>
      <w:r>
        <w:rPr>
          <w:rFonts w:ascii="Arial" w:eastAsia="Arial" w:hAnsi="Arial" w:cs="Arial"/>
          <w:color w:val="000000"/>
          <w:sz w:val="20"/>
          <w:szCs w:val="20"/>
        </w:rPr>
        <w:t>ha 6.</w:t>
      </w:r>
    </w:p>
    <w:p w:rsidR="006D1DC5" w:rsidRDefault="00F81CA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uhradit účinkujícímu honorář ve výši: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75,000 Kč + 21 % DPH (celkem tedy 90,750Kč)</w:t>
      </w:r>
    </w:p>
    <w:p w:rsidR="006D1DC5" w:rsidRDefault="00F81CA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Honorář bude vyplacen na základě zálohové faktury na účet agentury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Joe’s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Garage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nejpozději </w:t>
      </w:r>
      <w:r>
        <w:rPr>
          <w:rFonts w:ascii="Arial" w:eastAsia="Arial" w:hAnsi="Arial" w:cs="Arial"/>
          <w:b/>
          <w:color w:val="000000"/>
          <w:sz w:val="20"/>
          <w:szCs w:val="20"/>
        </w:rPr>
        <w:t>10 dní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před konáním vystoupení.</w:t>
      </w:r>
    </w:p>
    <w:p w:rsidR="006D1DC5" w:rsidRDefault="00F81CA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veškeré podmínky pro zajištění bezpečnosti a ochrany zdraví účinkujících v souladu s obecně závaznými právními předpisy.</w:t>
      </w:r>
    </w:p>
    <w:p w:rsidR="006D1DC5" w:rsidRDefault="00F81CA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Pokud se koncert koná v zimním období (listopad - březen), pořadatel zajistí vytápění pódia, tak aby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byli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vytvořeny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</w:t>
      </w:r>
      <w:r>
        <w:rPr>
          <w:rFonts w:ascii="Arial" w:eastAsia="Arial" w:hAnsi="Arial" w:cs="Arial"/>
          <w:b/>
          <w:color w:val="000000"/>
          <w:sz w:val="20"/>
          <w:szCs w:val="20"/>
        </w:rPr>
        <w:t>eplotní podmínky pro bezproblémové odehrání koncertu. Na každého jednotlivého hudebníka by měl mířit jeden výkonný přímotop.</w:t>
      </w:r>
    </w:p>
    <w:p w:rsidR="006D1DC5" w:rsidRDefault="00F81CA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technické zajištění akce.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Technické požadavky souboru: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viz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D1DC5" w:rsidRDefault="00F81CA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dá prostor účinkujícímu na zvuko</w:t>
      </w:r>
      <w:r>
        <w:rPr>
          <w:rFonts w:ascii="Arial" w:eastAsia="Arial" w:hAnsi="Arial" w:cs="Arial"/>
          <w:color w:val="000000"/>
          <w:sz w:val="20"/>
          <w:szCs w:val="20"/>
        </w:rPr>
        <w:t>vou zkoušku minimálně v délce 40 minut</w:t>
      </w:r>
    </w:p>
    <w:p w:rsidR="006D1DC5" w:rsidRDefault="00F81CAF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zajistí přípravu zvukové zkoušky tak, aby v čas nástupu kapely byl zvukař nebo jiná za zvukovou zkoušku zodpovědná osoba plně připravena,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tzn.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PA systém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byl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v provozu a vše nastaveno podle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stageplanu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kapely.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Kontakt na zvukaře: </w:t>
      </w:r>
      <w:r w:rsidR="00265ED1">
        <w:rPr>
          <w:rFonts w:ascii="Arial" w:eastAsia="Arial" w:hAnsi="Arial" w:cs="Arial"/>
          <w:color w:val="000000"/>
          <w:sz w:val="20"/>
          <w:szCs w:val="20"/>
        </w:rPr>
        <w:t xml:space="preserve">Marek </w:t>
      </w:r>
      <w:proofErr w:type="spellStart"/>
      <w:r w:rsidR="00265ED1">
        <w:rPr>
          <w:rFonts w:ascii="Arial" w:eastAsia="Arial" w:hAnsi="Arial" w:cs="Arial"/>
          <w:color w:val="000000"/>
          <w:sz w:val="20"/>
          <w:szCs w:val="20"/>
        </w:rPr>
        <w:t>Gottlieb</w:t>
      </w:r>
      <w:proofErr w:type="spellEnd"/>
      <w:r w:rsidR="00265ED1">
        <w:rPr>
          <w:rFonts w:ascii="Arial" w:eastAsia="Arial" w:hAnsi="Arial" w:cs="Arial"/>
          <w:color w:val="000000"/>
          <w:sz w:val="20"/>
          <w:szCs w:val="20"/>
        </w:rPr>
        <w:t xml:space="preserve"> 777 818 841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Kontakt na produkci (osoba přítomná v čase konání vystoupení):  </w:t>
      </w:r>
      <w:r w:rsidR="00265ED1">
        <w:rPr>
          <w:rFonts w:ascii="Arial" w:eastAsia="Arial" w:hAnsi="Arial" w:cs="Arial"/>
          <w:color w:val="000000"/>
          <w:sz w:val="20"/>
          <w:szCs w:val="20"/>
        </w:rPr>
        <w:t>Pavla Greplová 725 591 006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se zavazuje zajistit pořadatelskou službu a bezplatné parkování v místě akce. </w:t>
      </w:r>
    </w:p>
    <w:p w:rsidR="006D1DC5" w:rsidRDefault="00F81CAF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Specifikace parkování: </w:t>
      </w:r>
      <w:r w:rsidR="004C521E">
        <w:rPr>
          <w:rFonts w:ascii="Arial" w:eastAsia="Arial" w:hAnsi="Arial" w:cs="Arial"/>
          <w:color w:val="000000"/>
          <w:sz w:val="20"/>
          <w:szCs w:val="20"/>
        </w:rPr>
        <w:t>ulice Šafaříkova</w:t>
      </w:r>
      <w:bookmarkStart w:id="0" w:name="_GoBack"/>
      <w:bookmarkEnd w:id="0"/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1x pohodlnou a vytopenou šatnu (v případě festivalové produkce odpovídající zázemí)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strike/>
          <w:color w:val="000000"/>
          <w:sz w:val="20"/>
          <w:szCs w:val="20"/>
        </w:rPr>
      </w:pPr>
      <w:r>
        <w:rPr>
          <w:rFonts w:ascii="Arial" w:eastAsia="Arial" w:hAnsi="Arial" w:cs="Arial"/>
          <w:strike/>
          <w:color w:val="000000"/>
          <w:sz w:val="20"/>
          <w:szCs w:val="20"/>
        </w:rPr>
        <w:t>Pořadatel zajistí ubytování na jednu noc v tomto rozsahu: 4 x jednolůžkový pokoj v minimálně 3hvězdičkovém hotelu.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na vlastní náklady zajistit občerstvení pro účinkující v době vystoupení: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4 x teplé jídlo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1x obložená mísa (150 g na osobu - kvalitní šunka od kosti, řízečky, sýry + čerstvý chléb)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1x Oříšková směs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x zeleninová mísa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x ovocná mísa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8 x pivo (lahvové nebo v plechovce, nejlépe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Pilsner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Urquell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>
        <w:rPr>
          <w:rFonts w:ascii="Arial" w:eastAsia="Arial" w:hAnsi="Arial" w:cs="Arial"/>
          <w:b/>
          <w:color w:val="FF0000"/>
          <w:sz w:val="20"/>
          <w:szCs w:val="20"/>
        </w:rPr>
        <w:t>Pokud je v místě výčep, preferujeme lístek na baru a točené pivo</w:t>
      </w:r>
      <w:r>
        <w:rPr>
          <w:rFonts w:ascii="Arial" w:eastAsia="Arial" w:hAnsi="Arial" w:cs="Arial"/>
          <w:color w:val="000000"/>
          <w:sz w:val="20"/>
          <w:szCs w:val="20"/>
        </w:rPr>
        <w:t>),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2x nealko pivo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Birell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 x sklenka Jack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Daniels</w:t>
      </w:r>
      <w:proofErr w:type="spellEnd"/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x láhev kvalitního červeného vína (jen v případě období: listopad-březen)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x 0,5l neperlivé vody (v uzavíratelné plastové láhvi), 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 x 0,5l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Coca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káva, čaj</w:t>
      </w:r>
    </w:p>
    <w:p w:rsidR="006D1DC5" w:rsidRDefault="00F81C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Prosím jakékoliv změny konzultovat s tour manažerem. Pokud není domluveno jinak, veškerý sortiment je nutné dodat v uvedené kvalitě i kvantitě</w:t>
      </w:r>
      <w:r>
        <w:rPr>
          <w:rFonts w:ascii="Arial" w:eastAsia="Arial" w:hAnsi="Arial" w:cs="Arial"/>
          <w:b/>
          <w:color w:val="FF0000"/>
          <w:sz w:val="20"/>
          <w:szCs w:val="20"/>
        </w:rPr>
        <w:t>. Také prosím nic svévolně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nevyškrtávat bez souhlasu managementu kapely. 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Reklamní materiály (plakáty, letáky apod.), které si pořadatel vyrábí na vlastní náklady a použije za účelem propagace koncertu, podléhají schválení účinkujícího.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je povinen vypořádat závazky s 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OSA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Intergram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bezplatný vstup do prostoru vystoupení osobám doprovázejícím účinkujícího, jejichž počet však nesmí překročit počet členů skupiny (účinkujícího).</w:t>
      </w:r>
    </w:p>
    <w:p w:rsidR="006D1DC5" w:rsidRDefault="00F81CAF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dva pomocníky na vyložení a nal</w:t>
      </w:r>
      <w:r>
        <w:rPr>
          <w:rFonts w:ascii="Arial" w:eastAsia="Arial" w:hAnsi="Arial" w:cs="Arial"/>
          <w:color w:val="000000"/>
          <w:sz w:val="20"/>
          <w:szCs w:val="20"/>
        </w:rPr>
        <w:t>ožení hudebního náčiní z/do aut účinkujícího před a po vystoupení.</w:t>
      </w:r>
    </w:p>
    <w:p w:rsidR="006D1DC5" w:rsidRDefault="006D1DC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D1DC5" w:rsidRDefault="00F81CAF">
      <w:pPr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Nekonání a odřeknutí vystoupení</w:t>
      </w:r>
    </w:p>
    <w:p w:rsidR="006D1DC5" w:rsidRDefault="00F81CAF">
      <w:pPr>
        <w:numPr>
          <w:ilvl w:val="1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Neumožní-li pořadatel v důsledku neodvratitelné události ležící mimo smluvní strany (přírodní katastrofa, epidemie, válečný konflikt, úřední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zákaz, ...) účinkujícímu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provést své vystoupení v souladu s touto smlouvou, zaniká účinkujícímu v plné výši prá</w:t>
      </w:r>
      <w:r>
        <w:rPr>
          <w:rFonts w:ascii="Arial" w:eastAsia="Arial" w:hAnsi="Arial" w:cs="Arial"/>
          <w:color w:val="000000"/>
          <w:sz w:val="20"/>
          <w:szCs w:val="20"/>
        </w:rPr>
        <w:t>vo na dohodnutou odměnu.</w:t>
      </w:r>
    </w:p>
    <w:p w:rsidR="006D1DC5" w:rsidRDefault="00F81CAF">
      <w:pPr>
        <w:numPr>
          <w:ilvl w:val="1"/>
          <w:numId w:val="5"/>
        </w:numP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Vznikne-li na základě neodvratitelné události překážka na straně účinkujícího (vážné onemocnění, úraz,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úmrtí, ...), která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mu neumožní v souladu s touto smlouvou provést své vystoupení, zaniká účinkujícímu v plné výši právo na dohodnutou odměnu a pořa</w:t>
      </w:r>
      <w:r>
        <w:rPr>
          <w:rFonts w:ascii="Arial" w:eastAsia="Arial" w:hAnsi="Arial" w:cs="Arial"/>
          <w:color w:val="000000"/>
          <w:sz w:val="20"/>
          <w:szCs w:val="20"/>
        </w:rPr>
        <w:t>datel není oprávněn po účinkujícím požadovat náhradu škody v důsledku toho vzniklé.</w:t>
      </w:r>
    </w:p>
    <w:p w:rsidR="006D1DC5" w:rsidRDefault="00F81CAF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4.3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V případě neuskutečnění se vystoupení zaviněním účinkujícího z důvodu jiného, než který je uveden v bodu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4.2. je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účinkující povinen uhradit pořadateli veškeré jeho nák</w:t>
      </w:r>
      <w:r>
        <w:rPr>
          <w:rFonts w:ascii="Arial" w:eastAsia="Arial" w:hAnsi="Arial" w:cs="Arial"/>
          <w:color w:val="000000"/>
          <w:sz w:val="20"/>
          <w:szCs w:val="20"/>
        </w:rPr>
        <w:t>lady související s přípravou, realizací i zrušením neuskutečněného vystoupení vč. výše přiměřeného zisku, pokud se strany nedohodnou jinak.</w:t>
      </w:r>
    </w:p>
    <w:p w:rsidR="006D1DC5" w:rsidRDefault="00F81CAF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4.4.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Zruší-li pořadatel vystoupení z jiného důvodu,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než-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je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uveden v bodě 4.1, je povinen vyplatit účinkujícímu 3</w:t>
      </w:r>
      <w:r>
        <w:rPr>
          <w:rFonts w:ascii="Arial" w:eastAsia="Arial" w:hAnsi="Arial" w:cs="Arial"/>
          <w:color w:val="000000"/>
          <w:sz w:val="20"/>
          <w:szCs w:val="20"/>
        </w:rPr>
        <w:t>0 % z celkové částky honoráře při zrušení smlouvy, následně 50 % z honoráře oznámí-li tuto skutečnost nejpozději měsíc před datem vystoupení, 75 % oznámí-li zrušení vystoupení nejpozději 14 dní před vystoupením. Oznámí-li pořadatel účinkujícímu zrušení akc</w:t>
      </w:r>
      <w:r>
        <w:rPr>
          <w:rFonts w:ascii="Arial" w:eastAsia="Arial" w:hAnsi="Arial" w:cs="Arial"/>
          <w:color w:val="000000"/>
          <w:sz w:val="20"/>
          <w:szCs w:val="20"/>
        </w:rPr>
        <w:t>e méně než 7 dní před vystoupením, je povinen vyplatit honorář účinkujícímu v plné výši.</w:t>
      </w:r>
    </w:p>
    <w:p w:rsidR="006D1DC5" w:rsidRDefault="00F81CAF">
      <w:pPr>
        <w:numPr>
          <w:ilvl w:val="0"/>
          <w:numId w:val="4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Závěrečná ustanovení</w:t>
      </w:r>
    </w:p>
    <w:p w:rsidR="006D1DC5" w:rsidRDefault="00F81CA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Tuto smlouvu a její podmínky lze měnit pouze dohodou obou stran v písemné formě.</w:t>
      </w:r>
    </w:p>
    <w:p w:rsidR="006D1DC5" w:rsidRDefault="00F81CA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Veškeré spory plynoucí z této smlouvy a v souvislosti s n</w:t>
      </w:r>
      <w:r>
        <w:rPr>
          <w:rFonts w:ascii="Arial" w:eastAsia="Arial" w:hAnsi="Arial" w:cs="Arial"/>
          <w:color w:val="000000"/>
          <w:sz w:val="20"/>
          <w:szCs w:val="20"/>
        </w:rPr>
        <w:t>í budou řešeny u místně příslušného soudu účinkujícího.</w:t>
      </w:r>
    </w:p>
    <w:p w:rsidR="006D1DC5" w:rsidRDefault="00F81CAF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Tato smlouva byla vyhotovena ve dvou exemplářích, z nichž jeden obdrží účinkující a jeden pořadatel.</w:t>
      </w:r>
    </w:p>
    <w:p w:rsidR="006D1DC5" w:rsidRDefault="006D1DC5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6D1DC5" w:rsidRDefault="00F81CA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 Praze dne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07.04.25</w:t>
      </w:r>
      <w:proofErr w:type="gramEnd"/>
    </w:p>
    <w:p w:rsidR="006D1DC5" w:rsidRDefault="00F81CA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114300" distB="114300" distL="114300" distR="114300">
            <wp:extent cx="1296171" cy="1244736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171" cy="1244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1DC5" w:rsidRDefault="00F81CAF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</w:t>
      </w:r>
    </w:p>
    <w:p w:rsidR="006D1DC5" w:rsidRDefault="00F81CAF">
      <w:pPr>
        <w:spacing w:after="0" w:line="240" w:lineRule="auto"/>
        <w:ind w:firstLine="708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 účinkující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pořadatel</w:t>
      </w:r>
    </w:p>
    <w:sectPr w:rsidR="006D1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2" w:right="641" w:bottom="947" w:left="493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AF" w:rsidRDefault="00F81CAF">
      <w:pPr>
        <w:spacing w:after="0" w:line="240" w:lineRule="auto"/>
      </w:pPr>
      <w:r>
        <w:separator/>
      </w:r>
    </w:p>
  </w:endnote>
  <w:endnote w:type="continuationSeparator" w:id="0">
    <w:p w:rsidR="00F81CAF" w:rsidRDefault="00F8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C5" w:rsidRDefault="006D1DC5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C5" w:rsidRDefault="00F81CAF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536"/>
        <w:tab w:val="right" w:pos="9072"/>
      </w:tabs>
      <w:spacing w:after="0" w:line="240" w:lineRule="auto"/>
      <w:ind w:right="305"/>
      <w:jc w:val="right"/>
      <w:rPr>
        <w:rFonts w:ascii="Arial" w:eastAsia="Arial" w:hAnsi="Arial" w:cs="Arial"/>
        <w:sz w:val="8"/>
        <w:szCs w:val="8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 w:rsidR="00107770">
      <w:rPr>
        <w:rFonts w:ascii="Arial" w:eastAsia="Arial" w:hAnsi="Arial" w:cs="Arial"/>
        <w:sz w:val="16"/>
        <w:szCs w:val="16"/>
      </w:rPr>
      <w:fldChar w:fldCharType="separate"/>
    </w:r>
    <w:r w:rsidR="004C521E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C5" w:rsidRDefault="006D1DC5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AF" w:rsidRDefault="00F81CAF">
      <w:pPr>
        <w:spacing w:after="0" w:line="240" w:lineRule="auto"/>
      </w:pPr>
      <w:r>
        <w:separator/>
      </w:r>
    </w:p>
  </w:footnote>
  <w:footnote w:type="continuationSeparator" w:id="0">
    <w:p w:rsidR="00F81CAF" w:rsidRDefault="00F8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C5" w:rsidRDefault="006D1DC5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C5" w:rsidRDefault="00F81CAF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color w:val="808080"/>
        <w:sz w:val="16"/>
        <w:szCs w:val="16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313055</wp:posOffset>
          </wp:positionH>
          <wp:positionV relativeFrom="page">
            <wp:posOffset>201930</wp:posOffset>
          </wp:positionV>
          <wp:extent cx="1252538" cy="908921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908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Joe’s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Garage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</w:p>
  <w:p w:rsidR="006D1DC5" w:rsidRDefault="00F81CAF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color w:val="808080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t>Live s.r.o.</w:t>
    </w:r>
  </w:p>
  <w:p w:rsidR="006D1DC5" w:rsidRDefault="00F81CAF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>Terronská 873/3</w:t>
    </w:r>
  </w:p>
  <w:p w:rsidR="006D1DC5" w:rsidRDefault="00F81CAF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  <w:t xml:space="preserve">       160 00, </w:t>
    </w:r>
    <w:proofErr w:type="gramStart"/>
    <w:r>
      <w:rPr>
        <w:rFonts w:ascii="Arial Narrow" w:eastAsia="Arial Narrow" w:hAnsi="Arial Narrow" w:cs="Arial Narrow"/>
        <w:color w:val="808080"/>
        <w:sz w:val="20"/>
        <w:szCs w:val="20"/>
      </w:rPr>
      <w:t>Praha 6–Bubeneč</w:t>
    </w:r>
    <w:proofErr w:type="gramEnd"/>
  </w:p>
  <w:p w:rsidR="006D1DC5" w:rsidRDefault="00F81CAF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819"/>
        <w:tab w:val="right" w:pos="9638"/>
        <w:tab w:val="left" w:pos="2520"/>
      </w:tabs>
      <w:spacing w:after="0"/>
      <w:ind w:right="140"/>
      <w:jc w:val="right"/>
    </w:pPr>
    <w:r>
      <w:rPr>
        <w:rFonts w:ascii="Arial" w:eastAsia="Arial" w:hAnsi="Arial" w:cs="Arial"/>
        <w:color w:val="999999"/>
        <w:sz w:val="16"/>
        <w:szCs w:val="16"/>
      </w:rPr>
      <w:t>e-mail: booking@agenturajg.cz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C5" w:rsidRDefault="006D1DC5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2B2"/>
    <w:multiLevelType w:val="multilevel"/>
    <w:tmpl w:val="0F0A4EC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">
    <w:nsid w:val="19E928EF"/>
    <w:multiLevelType w:val="multilevel"/>
    <w:tmpl w:val="2C12FD6A"/>
    <w:lvl w:ilvl="0">
      <w:start w:val="1"/>
      <w:numFmt w:val="decimal"/>
      <w:lvlText w:val="3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2A456044"/>
    <w:multiLevelType w:val="multilevel"/>
    <w:tmpl w:val="B9E41864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nsid w:val="34A4484F"/>
    <w:multiLevelType w:val="multilevel"/>
    <w:tmpl w:val="890632B2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4">
    <w:nsid w:val="3DAE71E6"/>
    <w:multiLevelType w:val="multilevel"/>
    <w:tmpl w:val="CBF0435C"/>
    <w:lvl w:ilvl="0">
      <w:start w:val="1"/>
      <w:numFmt w:val="decimal"/>
      <w:lvlText w:val="2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nsid w:val="58591DCD"/>
    <w:multiLevelType w:val="multilevel"/>
    <w:tmpl w:val="DAEAE9DC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1DC5"/>
    <w:rsid w:val="00107770"/>
    <w:rsid w:val="00265ED1"/>
    <w:rsid w:val="004C521E"/>
    <w:rsid w:val="004F4AFD"/>
    <w:rsid w:val="006A1B32"/>
    <w:rsid w:val="006D1DC5"/>
    <w:rsid w:val="00E1097F"/>
    <w:rsid w:val="00EA0988"/>
    <w:rsid w:val="00F8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>
      <w:pPr>
        <w:tabs>
          <w:tab w:val="left" w:pos="708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F7E30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>
      <w:pPr>
        <w:tabs>
          <w:tab w:val="left" w:pos="708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F7E30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5FqFD9YkjjrtDjTZmz3+TjeWJw==">CgMxLjA4AHIhMWgySmVremJFV0N4Q1J4dWtveUpGNnN2VkRrcnpyT1hB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Lesner</dc:creator>
  <cp:lastModifiedBy>PC</cp:lastModifiedBy>
  <cp:revision>6</cp:revision>
  <cp:lastPrinted>2025-04-23T11:04:00Z</cp:lastPrinted>
  <dcterms:created xsi:type="dcterms:W3CDTF">2025-04-23T08:46:00Z</dcterms:created>
  <dcterms:modified xsi:type="dcterms:W3CDTF">2025-04-23T11:04:00Z</dcterms:modified>
</cp:coreProperties>
</file>