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CF0E" w14:textId="77777777" w:rsidR="002063DA" w:rsidRPr="00C84AAE" w:rsidRDefault="002063DA" w:rsidP="002063DA">
      <w:pPr>
        <w:spacing w:line="360" w:lineRule="auto"/>
        <w:jc w:val="center"/>
        <w:rPr>
          <w:b/>
          <w:bCs/>
          <w:lang w:val="cs-CZ"/>
        </w:rPr>
      </w:pPr>
      <w:r w:rsidRPr="00C84AAE">
        <w:rPr>
          <w:b/>
          <w:bCs/>
          <w:lang w:val="cs-CZ"/>
        </w:rPr>
        <w:t>P R O G R A M   R O Z VO J E   M E T R O L O G I E   2025</w:t>
      </w:r>
    </w:p>
    <w:p w14:paraId="5FEC1A3C" w14:textId="77777777" w:rsidR="002063DA" w:rsidRPr="00C84AAE" w:rsidRDefault="002063DA" w:rsidP="002063DA">
      <w:pPr>
        <w:spacing w:line="360" w:lineRule="auto"/>
        <w:jc w:val="center"/>
        <w:rPr>
          <w:lang w:val="cs-CZ"/>
        </w:rPr>
      </w:pPr>
      <w:r w:rsidRPr="00C84AAE">
        <w:rPr>
          <w:b/>
          <w:bCs/>
          <w:lang w:val="cs-CZ"/>
        </w:rPr>
        <w:t>Plánovací list úkolu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3623"/>
        <w:gridCol w:w="6490"/>
        <w:gridCol w:w="1275"/>
        <w:gridCol w:w="1133"/>
        <w:gridCol w:w="1375"/>
      </w:tblGrid>
      <w:tr w:rsidR="002063DA" w:rsidRPr="00C84AAE" w14:paraId="53BDD0FF" w14:textId="77777777" w:rsidTr="00DE3FB3">
        <w:trPr>
          <w:cantSplit/>
        </w:trPr>
        <w:tc>
          <w:tcPr>
            <w:tcW w:w="4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7FB75AF1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Číslo úkolu *)</w:t>
            </w:r>
          </w:p>
        </w:tc>
        <w:tc>
          <w:tcPr>
            <w:tcW w:w="1199" w:type="pct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3828C603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Název úkolu</w:t>
            </w:r>
          </w:p>
        </w:tc>
        <w:tc>
          <w:tcPr>
            <w:tcW w:w="2148" w:type="pct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0F4141AD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Stručná charakteristika úkolu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581427E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Termíny řešení</w:t>
            </w:r>
          </w:p>
        </w:tc>
        <w:tc>
          <w:tcPr>
            <w:tcW w:w="455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AE0C1E6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Neinvestiční</w:t>
            </w:r>
          </w:p>
          <w:p w14:paraId="7B7B847F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prostředky</w:t>
            </w:r>
          </w:p>
          <w:p w14:paraId="4C96E436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tis. Kč</w:t>
            </w:r>
          </w:p>
        </w:tc>
      </w:tr>
      <w:tr w:rsidR="002063DA" w:rsidRPr="00C84AAE" w14:paraId="55A4EB0D" w14:textId="77777777" w:rsidTr="00DE3FB3">
        <w:trPr>
          <w:cantSplit/>
          <w:trHeight w:val="271"/>
        </w:trPr>
        <w:tc>
          <w:tcPr>
            <w:tcW w:w="401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34079743" w14:textId="77777777" w:rsidR="002063DA" w:rsidRPr="00C84AAE" w:rsidRDefault="002063DA" w:rsidP="00DE3FB3">
            <w:pPr>
              <w:rPr>
                <w:lang w:val="cs-CZ"/>
              </w:rPr>
            </w:pPr>
          </w:p>
        </w:tc>
        <w:tc>
          <w:tcPr>
            <w:tcW w:w="1199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242A9E7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</w:p>
        </w:tc>
        <w:tc>
          <w:tcPr>
            <w:tcW w:w="2148" w:type="pct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727CBE1C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3696250B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zahájení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3917EDFD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ukončení</w:t>
            </w:r>
          </w:p>
        </w:tc>
        <w:tc>
          <w:tcPr>
            <w:tcW w:w="455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6611D854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</w:p>
        </w:tc>
      </w:tr>
      <w:tr w:rsidR="002063DA" w:rsidRPr="00C84AAE" w14:paraId="65F1FC1D" w14:textId="77777777" w:rsidTr="00DE3FB3">
        <w:trPr>
          <w:cantSplit/>
          <w:trHeight w:hRule="exact" w:val="3317"/>
        </w:trPr>
        <w:tc>
          <w:tcPr>
            <w:tcW w:w="4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A3813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III/14/25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0F62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Začlenění průtokoměru známé vodivosti do systému průtokoměru konstantního tlaku</w:t>
            </w:r>
          </w:p>
        </w:tc>
        <w:tc>
          <w:tcPr>
            <w:tcW w:w="214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5A924AE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Začlenění průtokoměru konstantní - známé vodivosti do systému stávajícího průtokoměru konstantního tlaku je nutnou podmínkou pro rozšíření experimentálního systému pro zajištění etalonáže vakua pro směsi plynů.</w:t>
            </w:r>
          </w:p>
          <w:p w14:paraId="14F0E747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Pomocí takto koncipovaného systému přípravy směsí plynů lze následně kalibrovat jak vakuové měrky, tak i hmotnostní spektrometry ve směsích plynů a to na stávajících etalonech vakua založených na principu dynamické expanze.</w:t>
            </w:r>
          </w:p>
          <w:p w14:paraId="78E54DE1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Výsledkem řešení úkolu bude finální realizace průtokoměru konstantní - známé vodivosti a jeho začlenění ke stávajícímu systému primárního průtokoměru konstantního tlaku.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E9AEB2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01/2025</w:t>
            </w:r>
          </w:p>
        </w:tc>
        <w:tc>
          <w:tcPr>
            <w:tcW w:w="375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2DFA32E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11/2025</w:t>
            </w:r>
          </w:p>
        </w:tc>
        <w:tc>
          <w:tcPr>
            <w:tcW w:w="455" w:type="pc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2883DE40" w14:textId="77777777" w:rsidR="002063DA" w:rsidRPr="00C84AAE" w:rsidRDefault="002063DA" w:rsidP="00DE3FB3">
            <w:pPr>
              <w:jc w:val="center"/>
              <w:rPr>
                <w:lang w:val="cs-CZ"/>
              </w:rPr>
            </w:pPr>
            <w:r w:rsidRPr="00C84AAE">
              <w:rPr>
                <w:lang w:val="cs-CZ"/>
              </w:rPr>
              <w:t>1 500</w:t>
            </w:r>
          </w:p>
        </w:tc>
      </w:tr>
      <w:tr w:rsidR="002063DA" w:rsidRPr="00C84AAE" w14:paraId="3856A03B" w14:textId="77777777" w:rsidTr="00DE3FB3">
        <w:trPr>
          <w:cantSplit/>
          <w:trHeight w:hRule="exact" w:val="2268"/>
        </w:trPr>
        <w:tc>
          <w:tcPr>
            <w:tcW w:w="3748" w:type="pct"/>
            <w:gridSpan w:val="3"/>
            <w:tcBorders>
              <w:top w:val="single" w:sz="6" w:space="0" w:color="auto"/>
              <w:left w:val="single" w:sz="12" w:space="0" w:color="auto"/>
            </w:tcBorders>
          </w:tcPr>
          <w:p w14:paraId="0F61CD97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Identifikace řešitelského subjektu (název, adresa, IČ/DIČ, bankovní spojení – číslo účtu, statutární zástupce):</w:t>
            </w:r>
          </w:p>
          <w:p w14:paraId="3618C04B" w14:textId="77777777" w:rsidR="002063DA" w:rsidRPr="00C84AAE" w:rsidRDefault="002063DA" w:rsidP="00DE3FB3">
            <w:pPr>
              <w:rPr>
                <w:lang w:val="cs-CZ"/>
              </w:rPr>
            </w:pPr>
          </w:p>
          <w:p w14:paraId="6E95DE0D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Univerzita Karlova</w:t>
            </w:r>
          </w:p>
          <w:p w14:paraId="06748CA4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Matematicko-fyzikální fakulta</w:t>
            </w:r>
          </w:p>
          <w:p w14:paraId="4044230E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Ke Karlovu 3, 121 16 Praha 2</w:t>
            </w:r>
          </w:p>
          <w:p w14:paraId="1101A1C3" w14:textId="77777777" w:rsidR="002063DA" w:rsidRPr="00C84AAE" w:rsidRDefault="002063DA" w:rsidP="00DE3FB3">
            <w:pPr>
              <w:rPr>
                <w:lang w:val="cs-CZ"/>
              </w:rPr>
            </w:pPr>
          </w:p>
          <w:p w14:paraId="06A768DF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IČ / DIČ: 00216208 / CZ00216208</w:t>
            </w:r>
          </w:p>
          <w:p w14:paraId="5F6EDADF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Bank. spojení / č. účtu: Komerční banka a.s. Praha – východ / 38330021/0100</w:t>
            </w:r>
          </w:p>
          <w:p w14:paraId="3ACF8F21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Statutární zástupce: Ing. Blanka Svobodová, tajemnice MFF UK</w:t>
            </w:r>
          </w:p>
        </w:tc>
        <w:tc>
          <w:tcPr>
            <w:tcW w:w="4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B0F7" w14:textId="77777777" w:rsidR="002063DA" w:rsidRPr="00C84AAE" w:rsidRDefault="002063DA" w:rsidP="00DE3FB3">
            <w:pPr>
              <w:rPr>
                <w:lang w:val="cs-CZ"/>
              </w:rPr>
            </w:pPr>
          </w:p>
        </w:tc>
        <w:tc>
          <w:tcPr>
            <w:tcW w:w="375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D3BD49D" w14:textId="77777777" w:rsidR="002063DA" w:rsidRPr="00C84AAE" w:rsidRDefault="002063DA" w:rsidP="00DE3FB3">
            <w:pPr>
              <w:rPr>
                <w:lang w:val="cs-CZ"/>
              </w:rPr>
            </w:pPr>
          </w:p>
        </w:tc>
        <w:tc>
          <w:tcPr>
            <w:tcW w:w="455" w:type="pct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B585F8D" w14:textId="77777777" w:rsidR="002063DA" w:rsidRPr="00C84AAE" w:rsidRDefault="002063DA" w:rsidP="00DE3FB3">
            <w:pPr>
              <w:rPr>
                <w:lang w:val="cs-CZ"/>
              </w:rPr>
            </w:pPr>
          </w:p>
        </w:tc>
      </w:tr>
      <w:tr w:rsidR="002063DA" w:rsidRPr="00C84AAE" w14:paraId="77BF7869" w14:textId="77777777" w:rsidTr="00DE3FB3">
        <w:trPr>
          <w:cantSplit/>
          <w:trHeight w:hRule="exact" w:val="851"/>
        </w:trPr>
        <w:tc>
          <w:tcPr>
            <w:tcW w:w="3748" w:type="pct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14:paraId="6E4DC296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i/>
                <w:iCs/>
                <w:lang w:val="cs-CZ"/>
              </w:rPr>
              <w:t>Prohlašujeme, že naše organizace současně nenárokuje, resp. nemá přislíbeny finanční prostředky na řešení úkolu ze státního rozpočtu prostřednictvím jiného orgánu státní správy, popř. nevyužila jiné, duplicitní cesty k financování úkolu.</w:t>
            </w:r>
          </w:p>
        </w:tc>
        <w:tc>
          <w:tcPr>
            <w:tcW w:w="125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82ED573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ÚNMZ:</w:t>
            </w:r>
          </w:p>
        </w:tc>
      </w:tr>
      <w:tr w:rsidR="002063DA" w:rsidRPr="00C84AAE" w14:paraId="050D9529" w14:textId="77777777" w:rsidTr="00DE3FB3">
        <w:trPr>
          <w:cantSplit/>
          <w:trHeight w:hRule="exact" w:val="284"/>
        </w:trPr>
        <w:tc>
          <w:tcPr>
            <w:tcW w:w="160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77B59F8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Podpis statutárního zástupce subjektu, razítko, datum:</w:t>
            </w:r>
          </w:p>
          <w:p w14:paraId="22374275" w14:textId="77777777" w:rsidR="002063DA" w:rsidRPr="00C84AAE" w:rsidRDefault="002063DA" w:rsidP="002063DA">
            <w:pPr>
              <w:rPr>
                <w:lang w:val="cs-CZ"/>
              </w:rPr>
            </w:pPr>
          </w:p>
          <w:p w14:paraId="3CFD414B" w14:textId="77777777" w:rsidR="002063DA" w:rsidRPr="00C84AAE" w:rsidRDefault="002063DA" w:rsidP="002063DA">
            <w:pPr>
              <w:rPr>
                <w:lang w:val="cs-CZ"/>
              </w:rPr>
            </w:pPr>
          </w:p>
          <w:p w14:paraId="5ABEBC53" w14:textId="77777777" w:rsidR="002063DA" w:rsidRPr="00C84AAE" w:rsidRDefault="002063DA" w:rsidP="002063DA">
            <w:pPr>
              <w:rPr>
                <w:lang w:val="cs-CZ"/>
              </w:rPr>
            </w:pPr>
          </w:p>
          <w:p w14:paraId="624BB370" w14:textId="77777777" w:rsidR="002063DA" w:rsidRPr="00C84AAE" w:rsidRDefault="002063DA" w:rsidP="002063DA">
            <w:pPr>
              <w:rPr>
                <w:lang w:val="cs-CZ"/>
              </w:rPr>
            </w:pPr>
          </w:p>
          <w:p w14:paraId="0D2FB020" w14:textId="77777777" w:rsidR="002063DA" w:rsidRPr="00C84AAE" w:rsidRDefault="002063DA" w:rsidP="002063DA">
            <w:pPr>
              <w:rPr>
                <w:lang w:val="cs-CZ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</w:tcPr>
          <w:p w14:paraId="79846655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Odpovědný řešitel: RNDr. Tomáš Gronych, CSc.</w:t>
            </w:r>
          </w:p>
        </w:tc>
        <w:tc>
          <w:tcPr>
            <w:tcW w:w="1252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756B93F" w14:textId="77777777" w:rsidR="002063DA" w:rsidRPr="00C84AAE" w:rsidRDefault="002063DA" w:rsidP="00DE3FB3">
            <w:pPr>
              <w:rPr>
                <w:lang w:val="cs-CZ"/>
              </w:rPr>
            </w:pPr>
          </w:p>
        </w:tc>
      </w:tr>
      <w:tr w:rsidR="002063DA" w:rsidRPr="00C84AAE" w14:paraId="5AB0E6F4" w14:textId="77777777" w:rsidTr="00DE3FB3">
        <w:trPr>
          <w:cantSplit/>
          <w:trHeight w:hRule="exact" w:val="284"/>
        </w:trPr>
        <w:tc>
          <w:tcPr>
            <w:tcW w:w="160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51FEF41" w14:textId="77777777" w:rsidR="002063DA" w:rsidRPr="00C84AAE" w:rsidRDefault="002063DA" w:rsidP="00DE3FB3">
            <w:pPr>
              <w:rPr>
                <w:lang w:val="cs-CZ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652A74A4" w14:textId="77777777" w:rsidR="002063DA" w:rsidRPr="00C84AAE" w:rsidRDefault="002063DA" w:rsidP="00DE3FB3">
            <w:pPr>
              <w:rPr>
                <w:lang w:val="cs-CZ"/>
              </w:rPr>
            </w:pPr>
          </w:p>
        </w:tc>
        <w:tc>
          <w:tcPr>
            <w:tcW w:w="1252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28C9A44D" w14:textId="77777777" w:rsidR="002063DA" w:rsidRPr="00C84AAE" w:rsidRDefault="002063DA" w:rsidP="00DE3FB3">
            <w:pPr>
              <w:rPr>
                <w:lang w:val="cs-CZ"/>
              </w:rPr>
            </w:pPr>
          </w:p>
        </w:tc>
      </w:tr>
      <w:tr w:rsidR="002063DA" w:rsidRPr="00C84AAE" w14:paraId="6D26057C" w14:textId="77777777" w:rsidTr="00DE3FB3">
        <w:trPr>
          <w:cantSplit/>
          <w:trHeight w:hRule="exact" w:val="284"/>
        </w:trPr>
        <w:tc>
          <w:tcPr>
            <w:tcW w:w="160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98F555" w14:textId="77777777" w:rsidR="002063DA" w:rsidRPr="00C84AAE" w:rsidRDefault="002063DA" w:rsidP="00DE3FB3">
            <w:pPr>
              <w:rPr>
                <w:lang w:val="cs-CZ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3A089DCA" w14:textId="0C7C442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Tel./ e-mail: 951 552 227 / tomas.gronych@mff.cuni</w:t>
            </w:r>
            <w:r w:rsidR="00F411DB">
              <w:rPr>
                <w:lang w:val="cs-CZ"/>
              </w:rPr>
              <w:t>.cz</w:t>
            </w:r>
          </w:p>
        </w:tc>
        <w:tc>
          <w:tcPr>
            <w:tcW w:w="1252" w:type="pct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79A150A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Za odbor metrologie:</w:t>
            </w:r>
          </w:p>
        </w:tc>
      </w:tr>
      <w:tr w:rsidR="002063DA" w:rsidRPr="00C84AAE" w14:paraId="2AF73006" w14:textId="77777777" w:rsidTr="00DE3FB3">
        <w:trPr>
          <w:cantSplit/>
          <w:trHeight w:hRule="exact" w:val="284"/>
        </w:trPr>
        <w:tc>
          <w:tcPr>
            <w:tcW w:w="160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AD52C4" w14:textId="77777777" w:rsidR="002063DA" w:rsidRPr="00C84AAE" w:rsidRDefault="002063DA" w:rsidP="00DE3FB3">
            <w:pPr>
              <w:rPr>
                <w:lang w:val="cs-CZ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224D18A0" w14:textId="77777777" w:rsidR="002063DA" w:rsidRPr="00C84AAE" w:rsidRDefault="002063DA" w:rsidP="00DE3FB3">
            <w:pPr>
              <w:rPr>
                <w:lang w:val="cs-CZ"/>
              </w:rPr>
            </w:pPr>
          </w:p>
        </w:tc>
        <w:tc>
          <w:tcPr>
            <w:tcW w:w="1252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02B6696D" w14:textId="77777777" w:rsidR="002063DA" w:rsidRPr="00C84AAE" w:rsidRDefault="002063DA" w:rsidP="00DE3FB3">
            <w:pPr>
              <w:rPr>
                <w:lang w:val="cs-CZ"/>
              </w:rPr>
            </w:pPr>
          </w:p>
        </w:tc>
      </w:tr>
      <w:tr w:rsidR="002063DA" w:rsidRPr="00C84AAE" w14:paraId="26516D3D" w14:textId="77777777" w:rsidTr="00DE3FB3">
        <w:trPr>
          <w:cantSplit/>
          <w:trHeight w:hRule="exact" w:val="284"/>
        </w:trPr>
        <w:tc>
          <w:tcPr>
            <w:tcW w:w="160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FA1D36" w14:textId="77777777" w:rsidR="002063DA" w:rsidRPr="00C84AAE" w:rsidRDefault="002063DA" w:rsidP="00DE3FB3">
            <w:pPr>
              <w:rPr>
                <w:lang w:val="cs-CZ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013F98F5" w14:textId="77777777" w:rsidR="002063DA" w:rsidRPr="00C84AAE" w:rsidRDefault="002063DA" w:rsidP="00DE3FB3">
            <w:pPr>
              <w:rPr>
                <w:lang w:val="cs-CZ"/>
              </w:rPr>
            </w:pPr>
            <w:r w:rsidRPr="00C84AAE">
              <w:rPr>
                <w:lang w:val="cs-CZ"/>
              </w:rPr>
              <w:t>Přílohy: Příloha č. 1</w:t>
            </w:r>
          </w:p>
        </w:tc>
        <w:tc>
          <w:tcPr>
            <w:tcW w:w="1252" w:type="pct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7FDB9789" w14:textId="77777777" w:rsidR="002063DA" w:rsidRPr="00C84AAE" w:rsidRDefault="002063DA" w:rsidP="00DE3FB3">
            <w:pPr>
              <w:rPr>
                <w:lang w:val="cs-CZ"/>
              </w:rPr>
            </w:pPr>
          </w:p>
        </w:tc>
      </w:tr>
    </w:tbl>
    <w:p w14:paraId="2ABF0AE7" w14:textId="765CE268" w:rsidR="00B2237A" w:rsidRPr="002063DA" w:rsidRDefault="002063DA" w:rsidP="00F84BDB">
      <w:pPr>
        <w:spacing w:after="160" w:line="259" w:lineRule="auto"/>
        <w:rPr>
          <w:rFonts w:asciiTheme="minorHAnsi" w:hAnsiTheme="minorHAnsi"/>
          <w:lang w:val="cs-CZ"/>
        </w:rPr>
      </w:pPr>
      <w:r w:rsidRPr="00C84AAE">
        <w:rPr>
          <w:rFonts w:asciiTheme="minorHAnsi" w:hAnsiTheme="minorHAnsi"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20779" wp14:editId="14B598B5">
                <wp:simplePos x="0" y="0"/>
                <wp:positionH relativeFrom="column">
                  <wp:posOffset>-51057</wp:posOffset>
                </wp:positionH>
                <wp:positionV relativeFrom="paragraph">
                  <wp:posOffset>6236060</wp:posOffset>
                </wp:positionV>
                <wp:extent cx="1690404" cy="395417"/>
                <wp:effectExtent l="0" t="0" r="5080" b="508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04" cy="3954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E1DBD" id="Obdélník 1" o:spid="_x0000_s1026" style="position:absolute;margin-left:-4pt;margin-top:491.05pt;width:133.1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R7mwIAAIUFAAAOAAAAZHJzL2Uyb0RvYy54bWysVM1u2zAMvg/YOwi6r7aztF2DOEWQosOA&#10;oi3WDj0rshQbk0VNUuJkb7RDn6IvNkpynLYrdhiWgyKa5McffeT0fNsqshHWNaBLWhzllAjNoWr0&#10;qqTf7i8/fKLEeaYrpkCLku6Eo+ez9++mnZmIEdSgKmEJgmg36UxJa+/NJMscr0XL3BEYoVEpwbbM&#10;o2hXWWVZh+itykZ5fpJ1YCtjgQvn8OtFUtJZxJdScH8jpROeqJJibj6eNp7LcGazKZusLDN1w/s0&#10;2D9k0bJGY9AB6oJ5Rta2+QOqbbgFB9IfcWgzkLLhItaA1RT5q2ruamZErAWb48zQJvf/YPn15taS&#10;psK3o0SzFp/oZlk9/VL66fE7KUJ/OuMmaHZnbm0vObyGYrfStuEfyyDb2NPd0FOx9YTjx+LkLB/n&#10;Y0o46j6eHY+L0wCaHbyNdf6zgJaES0ktvllsJdtcOZ9M9yYhmAPVVJeNUlEIPBELZcmG4QsvVzFj&#10;BH9hpXSw1RC8EmD4koXCUinx5ndKBDulvwqJLcHkRzGRSMZDEMa50L5IqppVIsU+zvHXlzZ4xEIj&#10;YECWGH/A7gFeFrDHTln29sFVRC4PzvnfEkvOg0eMDNoPzm2jwb4FoLCqPnKy3zcptSZ0aQnVDglj&#10;IU2SM/yywWe7Ys7fMoujg0OG68Df4CEVdCWF/kZJDfbnW9+DPTIatZR0OIoldT/WzApK1BeNXD8r&#10;xuMwu1EYH5+OULDPNcvnGr1uF4BcQD5jdvEa7L3aX6WF9gG3xjxERRXTHGOXlHu7FxY+rQjcO1zM&#10;59EM59Uwf6XvDA/goauBlvfbB2ZNz12PrL+G/diyySsKJ9vgqWG+9iCbyO9DX/t+46xH4vR7KSyT&#10;53K0OmzP2W8AAAD//wMAUEsDBBQABgAIAAAAIQACNrAb4gAAAAsBAAAPAAAAZHJzL2Rvd25yZXYu&#10;eG1sTI/BTsMwEETvSPyDtUhcUOs0CSiEOBUgIXHh0FJVPbrxEluN7Sh2k5SvZznBcbVPM2+q9Ww7&#10;NuIQjHcCVssEGLrGK+NaAbvPt0UBLETplOy8QwEXDLCur68qWSo/uQ2O29gyCnGhlAJ0jH3JeWg0&#10;WhmWvkdHvy8/WBnpHFquBjlRuO14miQP3ErjqEHLHl81Nqft2Qr4uGTZ+3iXnaadyVrzzQ8ve+2F&#10;uL2Zn5+ARZzjHwy/+qQONTkd/dmpwDoBi4KmRAGPRboCRkB6X6TAjkQmeZ4Dryv+f0P9AwAA//8D&#10;AFBLAQItABQABgAIAAAAIQC2gziS/gAAAOEBAAATAAAAAAAAAAAAAAAAAAAAAABbQ29udGVudF9U&#10;eXBlc10ueG1sUEsBAi0AFAAGAAgAAAAhADj9If/WAAAAlAEAAAsAAAAAAAAAAAAAAAAALwEAAF9y&#10;ZWxzLy5yZWxzUEsBAi0AFAAGAAgAAAAhAGnEtHubAgAAhQUAAA4AAAAAAAAAAAAAAAAALgIAAGRy&#10;cy9lMm9Eb2MueG1sUEsBAi0AFAAGAAgAAAAhAAI2sBviAAAACwEAAA8AAAAAAAAAAAAAAAAA9QQA&#10;AGRycy9kb3ducmV2LnhtbFBLBQYAAAAABAAEAPMAAAAEBgAAAAA=&#10;" fillcolor="white [3212]" stroked="f" strokeweight="1pt"/>
            </w:pict>
          </mc:Fallback>
        </mc:AlternateContent>
      </w:r>
    </w:p>
    <w:sectPr w:rsidR="00B2237A" w:rsidRPr="002063DA" w:rsidSect="00F84BDB">
      <w:footerReference w:type="default" r:id="rId8"/>
      <w:pgSz w:w="16840" w:h="11907" w:orient="landscape" w:code="9"/>
      <w:pgMar w:top="851" w:right="851" w:bottom="85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3AFD" w14:textId="77777777" w:rsidR="008069D5" w:rsidRDefault="008069D5" w:rsidP="0092190A">
      <w:r>
        <w:separator/>
      </w:r>
    </w:p>
  </w:endnote>
  <w:endnote w:type="continuationSeparator" w:id="0">
    <w:p w14:paraId="56D954CD" w14:textId="77777777" w:rsidR="008069D5" w:rsidRDefault="008069D5" w:rsidP="0092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495D" w14:textId="77777777" w:rsidR="00F411DB" w:rsidRPr="002063DA" w:rsidRDefault="008126D7">
    <w:pPr>
      <w:pStyle w:val="Zpat"/>
      <w:rPr>
        <w:i/>
        <w:iCs/>
        <w:sz w:val="20"/>
        <w:szCs w:val="20"/>
      </w:rPr>
    </w:pPr>
    <w:r w:rsidRPr="002063DA">
      <w:rPr>
        <w:sz w:val="20"/>
        <w:szCs w:val="20"/>
      </w:rPr>
      <w:t>PL 02-12-2024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9F0D" w14:textId="77777777" w:rsidR="008069D5" w:rsidRDefault="008069D5" w:rsidP="0092190A">
      <w:r>
        <w:separator/>
      </w:r>
    </w:p>
  </w:footnote>
  <w:footnote w:type="continuationSeparator" w:id="0">
    <w:p w14:paraId="16E216D9" w14:textId="77777777" w:rsidR="008069D5" w:rsidRDefault="008069D5" w:rsidP="0092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4304"/>
    <w:multiLevelType w:val="multilevel"/>
    <w:tmpl w:val="CA8CE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2800AC"/>
    <w:multiLevelType w:val="hybridMultilevel"/>
    <w:tmpl w:val="F8EC29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3A1381"/>
    <w:multiLevelType w:val="hybridMultilevel"/>
    <w:tmpl w:val="F9445B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74751887">
    <w:abstractNumId w:val="3"/>
  </w:num>
  <w:num w:numId="2" w16cid:durableId="239870022">
    <w:abstractNumId w:val="1"/>
  </w:num>
  <w:num w:numId="3" w16cid:durableId="1058166898">
    <w:abstractNumId w:val="5"/>
  </w:num>
  <w:num w:numId="4" w16cid:durableId="409086584">
    <w:abstractNumId w:val="0"/>
  </w:num>
  <w:num w:numId="5" w16cid:durableId="448933930">
    <w:abstractNumId w:val="4"/>
  </w:num>
  <w:num w:numId="6" w16cid:durableId="773406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47"/>
    <w:rsid w:val="00020772"/>
    <w:rsid w:val="00053829"/>
    <w:rsid w:val="000B799A"/>
    <w:rsid w:val="00111AEB"/>
    <w:rsid w:val="00180FEB"/>
    <w:rsid w:val="0019347F"/>
    <w:rsid w:val="002063DA"/>
    <w:rsid w:val="002514A6"/>
    <w:rsid w:val="002B48E2"/>
    <w:rsid w:val="002C0008"/>
    <w:rsid w:val="002E1452"/>
    <w:rsid w:val="0032704D"/>
    <w:rsid w:val="0034091F"/>
    <w:rsid w:val="003B26B4"/>
    <w:rsid w:val="003D5E96"/>
    <w:rsid w:val="003E60BC"/>
    <w:rsid w:val="00453315"/>
    <w:rsid w:val="00463C9B"/>
    <w:rsid w:val="004833E5"/>
    <w:rsid w:val="004935FC"/>
    <w:rsid w:val="004A71C9"/>
    <w:rsid w:val="00531729"/>
    <w:rsid w:val="005362B0"/>
    <w:rsid w:val="00586131"/>
    <w:rsid w:val="00592C0A"/>
    <w:rsid w:val="005A38C4"/>
    <w:rsid w:val="0060627A"/>
    <w:rsid w:val="00614F47"/>
    <w:rsid w:val="006156A2"/>
    <w:rsid w:val="006270D4"/>
    <w:rsid w:val="006603F3"/>
    <w:rsid w:val="00664C5E"/>
    <w:rsid w:val="00683E5E"/>
    <w:rsid w:val="006D3B5C"/>
    <w:rsid w:val="007F0E9C"/>
    <w:rsid w:val="008025EF"/>
    <w:rsid w:val="008069D5"/>
    <w:rsid w:val="008126D7"/>
    <w:rsid w:val="00821DA4"/>
    <w:rsid w:val="0083427F"/>
    <w:rsid w:val="00842B19"/>
    <w:rsid w:val="008466E8"/>
    <w:rsid w:val="0085191D"/>
    <w:rsid w:val="008703A4"/>
    <w:rsid w:val="008E7766"/>
    <w:rsid w:val="008F0A4D"/>
    <w:rsid w:val="0092190A"/>
    <w:rsid w:val="0093484F"/>
    <w:rsid w:val="00935BAB"/>
    <w:rsid w:val="00983A96"/>
    <w:rsid w:val="009D0CDA"/>
    <w:rsid w:val="009F68D5"/>
    <w:rsid w:val="00A55CAD"/>
    <w:rsid w:val="00AA1CE1"/>
    <w:rsid w:val="00AD195D"/>
    <w:rsid w:val="00B16928"/>
    <w:rsid w:val="00B2237A"/>
    <w:rsid w:val="00B47D5C"/>
    <w:rsid w:val="00BA190D"/>
    <w:rsid w:val="00BB0AAB"/>
    <w:rsid w:val="00BD16F8"/>
    <w:rsid w:val="00C214E1"/>
    <w:rsid w:val="00C52855"/>
    <w:rsid w:val="00C822F0"/>
    <w:rsid w:val="00C84AAE"/>
    <w:rsid w:val="00CC30B5"/>
    <w:rsid w:val="00D9636C"/>
    <w:rsid w:val="00DA45D6"/>
    <w:rsid w:val="00DC6E52"/>
    <w:rsid w:val="00DD3266"/>
    <w:rsid w:val="00DE195B"/>
    <w:rsid w:val="00E12FE5"/>
    <w:rsid w:val="00EA12AC"/>
    <w:rsid w:val="00EE0102"/>
    <w:rsid w:val="00F06A6E"/>
    <w:rsid w:val="00F13E1B"/>
    <w:rsid w:val="00F411DB"/>
    <w:rsid w:val="00F71EF0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2F96DC"/>
  <w15:chartTrackingRefBased/>
  <w15:docId w15:val="{4A172157-3F3C-4FFB-9996-A27EF9F0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21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190A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nhideWhenUsed/>
    <w:rsid w:val="00921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190A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Zstupntext">
    <w:name w:val="Placeholder Text"/>
    <w:basedOn w:val="Standardnpsmoodstavce"/>
    <w:uiPriority w:val="99"/>
    <w:semiHidden/>
    <w:rsid w:val="00F06A6E"/>
    <w:rPr>
      <w:color w:val="808080"/>
    </w:rPr>
  </w:style>
  <w:style w:type="paragraph" w:customStyle="1" w:styleId="NormlnA">
    <w:name w:val="NormálníA"/>
    <w:rsid w:val="00B2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E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1B"/>
    <w:rPr>
      <w:rFonts w:ascii="Segoe UI" w:eastAsia="Times New Roman" w:hAnsi="Segoe UI" w:cs="Segoe UI"/>
      <w:sz w:val="18"/>
      <w:szCs w:val="1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2063DA"/>
    <w:pPr>
      <w:ind w:left="720"/>
      <w:contextualSpacing/>
    </w:pPr>
    <w:rPr>
      <w:sz w:val="20"/>
      <w:szCs w:val="20"/>
      <w:lang w:val="cs-CZ"/>
    </w:rPr>
  </w:style>
  <w:style w:type="paragraph" w:styleId="Revize">
    <w:name w:val="Revision"/>
    <w:hidden/>
    <w:uiPriority w:val="99"/>
    <w:semiHidden/>
    <w:rsid w:val="00F4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1D31-D69C-495F-9B1C-98075F22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Vakuum</dc:creator>
  <cp:keywords/>
  <dc:description/>
  <cp:lastModifiedBy>Machová Eliška</cp:lastModifiedBy>
  <cp:revision>3</cp:revision>
  <cp:lastPrinted>2023-03-27T09:09:00Z</cp:lastPrinted>
  <dcterms:created xsi:type="dcterms:W3CDTF">2025-04-09T10:58:00Z</dcterms:created>
  <dcterms:modified xsi:type="dcterms:W3CDTF">2025-04-09T10:59:00Z</dcterms:modified>
</cp:coreProperties>
</file>