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6.15pt;margin-top:261.45pt;width:397.45pt;height:17.75pt;z-index:-251658240;mso-position-horizontal-relative:page;mso-position-vertical-relative:page;z-index:-251658752" fillcolor="#C9C9C9" stroked="f"/>
        </w:pict>
      </w:r>
      <w:r>
        <w:pict>
          <v:rect style="position:absolute;margin-left:26.4pt;margin-top:334.9pt;width:396.95pt;height:12.95pt;z-index:-251658240;mso-position-horizontal-relative:page;mso-position-vertical-relative:page;z-index:-251658751" fillcolor="#BFBFBF" stroked="f"/>
        </w:pict>
      </w:r>
      <w:r>
        <w:pict>
          <v:rect style="position:absolute;margin-left:26.4pt;margin-top:360.35pt;width:396.95pt;height:12.95pt;z-index:-251658240;mso-position-horizontal-relative:page;mso-position-vertical-relative:page;z-index:-251658750" fillcolor="#BFBFBF" stroked="f"/>
        </w:pict>
      </w:r>
      <w:r>
        <w:pict>
          <v:rect style="position:absolute;margin-left:26.4pt;margin-top:385.8pt;width:396.95pt;height:12.95pt;z-index:-251658240;mso-position-horizontal-relative:page;mso-position-vertical-relative:page;z-index:-251658749" fillcolor="#BFBFBF" stroked="f"/>
        </w:pict>
      </w:r>
      <w:r>
        <w:pict>
          <v:rect style="position:absolute;margin-left:26.4pt;margin-top:411.25pt;width:396.95pt;height:13.2pt;z-index:-251658240;mso-position-horizontal-relative:page;mso-position-vertical-relative:page;z-index:-251658748" fillcolor="#BFBFBF" stroked="f"/>
        </w:pict>
      </w:r>
      <w:r>
        <w:pict>
          <v:rect style="position:absolute;margin-left:26.4pt;margin-top:451.8pt;width:396.95pt;height:12.95pt;z-index:-251658240;mso-position-horizontal-relative:page;mso-position-vertical-relative:page;z-index:-251658747" fillcolor="#BFBFBF" stroked="f"/>
        </w:pict>
      </w:r>
      <w:r>
        <w:pict>
          <v:rect style="position:absolute;margin-left:26.4pt;margin-top:477.25pt;width:396.95pt;height:13.2pt;z-index:-251658240;mso-position-horizontal-relative:page;mso-position-vertical-relative:page;z-index:-251658746" fillcolor="#BFBFBF" stroked="f"/>
        </w:pict>
      </w:r>
      <w:r>
        <w:pict>
          <v:rect style="position:absolute;margin-left:26.4pt;margin-top:502.9pt;width:396.95pt;height:12.95pt;z-index:-251658240;mso-position-horizontal-relative:page;mso-position-vertical-relative:page;z-index:-251658745" fillcolor="#BFBFBF" stroked="f"/>
        </w:pict>
      </w:r>
      <w:r>
        <w:pict>
          <v:rect style="position:absolute;margin-left:26.4pt;margin-top:528.35pt;width:396.95pt;height:12.95pt;z-index:-251658240;mso-position-horizontal-relative:page;mso-position-vertical-relative:page;z-index:-251658744" fillcolor="#BFBFBF" stroked="f"/>
        </w:pict>
      </w:r>
      <w:r>
        <w:pict>
          <v:rect style="position:absolute;margin-left:26.4pt;margin-top:553.8pt;width:396.95pt;height:13.2pt;z-index:-251658240;mso-position-horizontal-relative:page;mso-position-vertical-relative:page;z-index:-251658743" fillcolor="#BFBFBF" stroked="f"/>
        </w:pict>
      </w:r>
      <w:r>
        <w:pict>
          <v:rect style="position:absolute;margin-left:26.4pt;margin-top:579.45pt;width:396.95pt;height:12.95pt;z-index:-251658240;mso-position-horizontal-relative:page;mso-position-vertical-relative:page;z-index:-251658742" fillcolor="#BFBFBF" stroked="f"/>
        </w:pict>
      </w:r>
      <w:r>
        <w:pict>
          <v:rect style="position:absolute;margin-left:26.4pt;margin-top:604.9pt;width:396.95pt;height:12.95pt;z-index:-251658240;mso-position-horizontal-relative:page;mso-position-vertical-relative:page;z-index:-251658741" fillcolor="#BFBFBF" stroked="f"/>
        </w:pict>
      </w:r>
      <w:r>
        <w:pict>
          <v:rect style="position:absolute;margin-left:26.4pt;margin-top:630.35pt;width:396.95pt;height:12.95pt;z-index:-251658240;mso-position-horizontal-relative:page;mso-position-vertical-relative:page;z-index:-251658740" fillcolor="#BFBFBF" stroked="f"/>
        </w:pict>
      </w:r>
      <w:r>
        <w:pict>
          <v:rect style="position:absolute;margin-left:26.4pt;margin-top:656.05pt;width:396.95pt;height:12.95pt;z-index:-251658240;mso-position-horizontal-relative:page;mso-position-vertical-relative:page;z-index:-251658739" fillcolor="#BFBFBF" stroked="f"/>
        </w:pict>
      </w:r>
      <w:r>
        <w:pict>
          <v:rect style="position:absolute;margin-left:26.4pt;margin-top:681.45pt;width:396.95pt;height:12.95pt;z-index:-251658240;mso-position-horizontal-relative:page;mso-position-vertical-relative:page;z-index:-251658738" fillcolor="#BFBFBF" stroked="f"/>
        </w:pict>
      </w:r>
      <w:r>
        <w:pict>
          <v:rect style="position:absolute;margin-left:26.4pt;margin-top:714.35pt;width:396.95pt;height:13.2pt;z-index:-251658240;mso-position-horizontal-relative:page;mso-position-vertical-relative:page;z-index:-251658737" fillcolor="#BFBFBF" stroked="f"/>
        </w:pict>
      </w:r>
      <w:r>
        <w:pict>
          <v:rect style="position:absolute;margin-left:26.4pt;margin-top:740.05pt;width:396.95pt;height:12.95pt;z-index:-251658240;mso-position-horizontal-relative:page;mso-position-vertical-relative:page;z-index:-251658736" fillcolor="#BFBFBF" stroked="f"/>
        </w:pict>
      </w:r>
    </w:p>
    <w:p>
      <w:pPr>
        <w:pStyle w:val="Style3"/>
        <w:framePr w:wrap="none" w:vAnchor="page" w:hAnchor="page" w:x="563" w:y="5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objednávky</w:t>
      </w:r>
      <w:bookmarkEnd w:id="0"/>
    </w:p>
    <w:p>
      <w:pPr>
        <w:framePr w:wrap="none" w:vAnchor="page" w:hAnchor="page" w:x="8752" w:y="5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4pt;height:48pt;">
            <v:imagedata r:id="rId5" r:href="rId6"/>
          </v:shape>
        </w:pict>
      </w:r>
    </w:p>
    <w:p>
      <w:pPr>
        <w:pStyle w:val="Style5"/>
        <w:framePr w:wrap="none" w:vAnchor="page" w:hAnchor="page" w:x="592" w:y="17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číslo: 775</w:t>
      </w:r>
    </w:p>
    <w:p>
      <w:pPr>
        <w:pStyle w:val="Style7"/>
        <w:framePr w:wrap="none" w:vAnchor="page" w:hAnchor="page" w:x="4412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 30.04.25</w:t>
      </w:r>
    </w:p>
    <w:p>
      <w:pPr>
        <w:pStyle w:val="Style7"/>
        <w:framePr w:wrap="none" w:vAnchor="page" w:hAnchor="page" w:x="8377" w:y="175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dokladu: 9744784508</w:t>
      </w:r>
    </w:p>
    <w:p>
      <w:pPr>
        <w:pStyle w:val="Style9"/>
        <w:framePr w:wrap="none" w:vAnchor="page" w:hAnchor="page" w:x="592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pStyle w:val="Style9"/>
        <w:framePr w:wrap="none" w:vAnchor="page" w:hAnchor="page" w:x="5968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Dodáno ze skladu</w:t>
      </w:r>
    </w:p>
    <w:p>
      <w:pPr>
        <w:pStyle w:val="Style11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</w:t>
      </w:r>
    </w:p>
    <w:p>
      <w:pPr>
        <w:pStyle w:val="Style7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Těšínská 1349/296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19010290 DIČ: CZ19010290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71600 Ostrava-Radvanice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Spis.značka: B 188 vedená u rejstříkového soudu v Ostravě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 Brandýsek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Slánská 547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27341 Brandýsek</w:t>
      </w:r>
    </w:p>
    <w:p>
      <w:pPr>
        <w:pStyle w:val="Style9"/>
        <w:framePr w:wrap="none" w:vAnchor="page" w:hAnchor="page" w:x="592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7"/>
        <w:framePr w:wrap="none" w:vAnchor="page" w:hAnchor="page" w:x="208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00879444</w:t>
      </w:r>
    </w:p>
    <w:p>
      <w:pPr>
        <w:pStyle w:val="Style7"/>
        <w:framePr w:wrap="none" w:vAnchor="page" w:hAnchor="page" w:x="401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CZ00879444</w:t>
      </w:r>
    </w:p>
    <w:p>
      <w:pPr>
        <w:pStyle w:val="Style9"/>
        <w:framePr w:wrap="none" w:vAnchor="page" w:hAnchor="page" w:x="5968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dodání zboží:</w:t>
      </w:r>
    </w:p>
    <w:p>
      <w:pPr>
        <w:pStyle w:val="Style7"/>
        <w:framePr w:w="1843" w:h="605" w:hRule="exact" w:wrap="none" w:vAnchor="page" w:hAnchor="page" w:x="592" w:y="386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Na Františku 847/8</w:t>
      </w:r>
    </w:p>
    <w:p>
      <w:pPr>
        <w:pStyle w:val="Style11"/>
        <w:framePr w:w="4877" w:h="601" w:hRule="exact" w:wrap="none" w:vAnchor="page" w:hAnchor="page" w:x="5968" w:y="387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960" w:right="0"/>
      </w:pPr>
      <w:r>
        <w:rPr>
          <w:rStyle w:val="CharStyle13"/>
          <w:b/>
          <w:bCs/>
        </w:rPr>
        <w:t>......</w:t>
      </w:r>
      <w:r>
        <w:rPr>
          <w:rStyle w:val="CharStyle14"/>
          <w:b/>
          <w:bCs/>
        </w:rPr>
        <w:t>......</w:t>
      </w:r>
      <w:r>
        <w:rPr>
          <w:rStyle w:val="CharStyle1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- ústavní lékárna - veřejná Na Františku 847/8</w:t>
      </w:r>
    </w:p>
    <w:tbl>
      <w:tblPr>
        <w:tblOverlap w:val="never"/>
        <w:tblLayout w:type="fixed"/>
        <w:jc w:val="left"/>
      </w:tblPr>
      <w:tblGrid>
        <w:gridCol w:w="854"/>
        <w:gridCol w:w="3946"/>
        <w:gridCol w:w="590"/>
        <w:gridCol w:w="1670"/>
        <w:gridCol w:w="888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11000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Praha 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 xml:space="preserve">11000 </w:t>
            </w:r>
            <w:r>
              <w:rPr>
                <w:rStyle w:val="CharStyle17"/>
              </w:rPr>
              <w:t>Praha 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8"/>
              </w:rPr>
              <w:t>Seznam objednaných položek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00" w:right="0" w:firstLine="0"/>
            </w:pPr>
            <w:r>
              <w:rPr>
                <w:rStyle w:val="CharStyle17"/>
              </w:rPr>
              <w:t xml:space="preserve">MJ </w:t>
            </w:r>
            <w:r>
              <w:rPr>
                <w:rStyle w:val="CharStyle16"/>
              </w:rPr>
              <w:t xml:space="preserve">Šarže </w:t>
            </w:r>
            <w:r>
              <w:rPr>
                <w:rStyle w:val="CharStyle16"/>
                <w:lang w:val="de-DE" w:eastAsia="de-DE" w:bidi="de-DE"/>
              </w:rPr>
              <w:t>Exspirace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s0132992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6"/>
              </w:rPr>
              <w:t xml:space="preserve">Amoksiklav 1g 875mg/125mg </w:t>
            </w:r>
            <w:r>
              <w:rPr>
                <w:rStyle w:val="CharStyle16"/>
                <w:lang w:val="en-US" w:eastAsia="en-US" w:bidi="en-US"/>
              </w:rPr>
              <w:t xml:space="preserve">tbl.flm.14 </w:t>
            </w:r>
            <w:r>
              <w:rPr>
                <w:rStyle w:val="CharStyle16"/>
              </w:rPr>
              <w:t>(Gal) SD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PA8572-G1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31.07.26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s0254193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Amoksiklav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PB1186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31.07.27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s0239481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16"/>
              </w:rPr>
              <w:t xml:space="preserve">457mg/5ml400/5+57/5por.plv.sus.70ml+stř </w:t>
            </w:r>
            <w:r>
              <w:rPr>
                <w:rStyle w:val="CharStyle16"/>
                <w:lang w:val="de-DE" w:eastAsia="de-DE" w:bidi="de-DE"/>
              </w:rPr>
              <w:t xml:space="preserve">Augmentin </w:t>
            </w:r>
            <w:r>
              <w:rPr>
                <w:rStyle w:val="CharStyle16"/>
              </w:rPr>
              <w:t xml:space="preserve">1g 875mg/125mg </w:t>
            </w:r>
            <w:r>
              <w:rPr>
                <w:rStyle w:val="CharStyle16"/>
                <w:lang w:val="en-US" w:eastAsia="en-US" w:bidi="en-US"/>
              </w:rPr>
              <w:t xml:space="preserve">tbl.flm.14 </w:t>
            </w:r>
            <w:r>
              <w:rPr>
                <w:rStyle w:val="CharStyle16"/>
              </w:rPr>
              <w:t>II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P53S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31.03.26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s0012894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Aulin gra 15x100mg(sáčky)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44001937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31.07.29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s0124343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Cezera 5mg por tbl flm 30x5mg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LA4869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31.08.27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s0267797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Detralex 500mg </w:t>
            </w:r>
            <w:r>
              <w:rPr>
                <w:rStyle w:val="CharStyle16"/>
                <w:lang w:val="en-US" w:eastAsia="en-US" w:bidi="en-US"/>
              </w:rPr>
              <w:t>tbl.flm.180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6116076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31.12.28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s0266450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Duspatalin </w:t>
            </w:r>
            <w:r>
              <w:rPr>
                <w:rStyle w:val="CharStyle16"/>
                <w:lang w:val="en-US" w:eastAsia="en-US" w:bidi="en-US"/>
              </w:rPr>
              <w:t xml:space="preserve">Retard </w:t>
            </w:r>
            <w:r>
              <w:rPr>
                <w:rStyle w:val="CharStyle16"/>
              </w:rPr>
              <w:t xml:space="preserve">200mg </w:t>
            </w:r>
            <w:r>
              <w:rPr>
                <w:rStyle w:val="CharStyle16"/>
                <w:lang w:val="en-US" w:eastAsia="en-US" w:bidi="en-US"/>
              </w:rPr>
              <w:t>cps.dur.mrl.30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729137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30.04.27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s0134508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Elicea 10mg por tbl flm 98x10mg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J85991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30.11.27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s0134503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Elicea 10mg tbl.flm.30x10mg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J86180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p85344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Glukometr EasyGluco s 25ks test.proužků+25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G16D24H01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01.10.26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s0017189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360" w:right="0" w:firstLine="0"/>
            </w:pPr>
            <w:r>
              <w:rPr>
                <w:rStyle w:val="CharStyle16"/>
                <w:lang w:val="en-US" w:eastAsia="en-US" w:bidi="en-US"/>
              </w:rPr>
              <w:t>lancet</w:t>
            </w:r>
          </w:p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2" w:lineRule="exact"/>
              <w:ind w:left="360" w:right="0" w:firstLine="0"/>
            </w:pPr>
            <w:r>
              <w:rPr>
                <w:rStyle w:val="CharStyle16"/>
              </w:rPr>
              <w:t xml:space="preserve">Kalium </w:t>
            </w:r>
            <w:r>
              <w:rPr>
                <w:rStyle w:val="CharStyle16"/>
                <w:lang w:val="de-DE" w:eastAsia="de-DE" w:bidi="de-DE"/>
              </w:rPr>
              <w:t xml:space="preserve">Chloratum </w:t>
            </w:r>
            <w:r>
              <w:rPr>
                <w:rStyle w:val="CharStyle16"/>
              </w:rPr>
              <w:t xml:space="preserve">Biomedica por tbl flm </w:t>
            </w:r>
            <w:r>
              <w:rPr>
                <w:rStyle w:val="CharStyle16"/>
                <w:lang w:val="de-DE" w:eastAsia="de-DE" w:bidi="de-DE"/>
              </w:rPr>
              <w:t>100x500mg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837225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31.12.27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s0267349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Klacid 500mg </w:t>
            </w:r>
            <w:r>
              <w:rPr>
                <w:rStyle w:val="CharStyle16"/>
                <w:lang w:val="en-US" w:eastAsia="en-US" w:bidi="en-US"/>
              </w:rPr>
              <w:t>tbl.flm.14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1286904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31.10.28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s0184245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Letrox 75 por tbl </w:t>
            </w:r>
            <w:r>
              <w:rPr>
                <w:rStyle w:val="CharStyle16"/>
                <w:lang w:val="en-US" w:eastAsia="en-US" w:bidi="en-US"/>
              </w:rPr>
              <w:t xml:space="preserve">nob </w:t>
            </w:r>
            <w:r>
              <w:rPr>
                <w:rStyle w:val="CharStyle16"/>
              </w:rPr>
              <w:t>100x75mcg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41009A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28.02.27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s0267366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Lipanthyl </w:t>
            </w:r>
            <w:r>
              <w:rPr>
                <w:rStyle w:val="CharStyle16"/>
              </w:rPr>
              <w:t xml:space="preserve">NT 145mg </w:t>
            </w:r>
            <w:r>
              <w:rPr>
                <w:rStyle w:val="CharStyle16"/>
                <w:lang w:val="en-US" w:eastAsia="en-US" w:bidi="en-US"/>
              </w:rPr>
              <w:t>tbl.flm.90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8191951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30.04.27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s0242536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Maltofer 100mg tbl.mnd.100x100mg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418212A2A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30.11.29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s0213939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Nebilet </w:t>
            </w:r>
            <w:r>
              <w:rPr>
                <w:rStyle w:val="CharStyle16"/>
              </w:rPr>
              <w:t>5mg tbl nob 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49100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31.05.27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s0109415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Nolpaza 40mg </w:t>
            </w:r>
            <w:r>
              <w:rPr>
                <w:rStyle w:val="CharStyle16"/>
              </w:rPr>
              <w:t xml:space="preserve">por tbl </w:t>
            </w:r>
            <w:r>
              <w:rPr>
                <w:rStyle w:val="CharStyle16"/>
                <w:lang w:val="de-DE" w:eastAsia="de-DE" w:bidi="de-DE"/>
              </w:rPr>
              <w:t xml:space="preserve">ent </w:t>
            </w:r>
            <w:r>
              <w:rPr>
                <w:rStyle w:val="CharStyle16"/>
              </w:rPr>
              <w:t>84x40mg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V39970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30.06.29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s0109415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Nolpaza 40mg </w:t>
            </w:r>
            <w:r>
              <w:rPr>
                <w:rStyle w:val="CharStyle16"/>
              </w:rPr>
              <w:t xml:space="preserve">por tbl </w:t>
            </w:r>
            <w:r>
              <w:rPr>
                <w:rStyle w:val="CharStyle16"/>
                <w:lang w:val="de-DE" w:eastAsia="de-DE" w:bidi="de-DE"/>
              </w:rPr>
              <w:t xml:space="preserve">ent </w:t>
            </w:r>
            <w:r>
              <w:rPr>
                <w:rStyle w:val="CharStyle16"/>
              </w:rPr>
              <w:t>84x40mg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PC8536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31.01.29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s0225543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Normix 200mg tbl flm 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30545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28.02.28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s0263233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Normix 400mg </w:t>
            </w:r>
            <w:r>
              <w:rPr>
                <w:rStyle w:val="CharStyle16"/>
                <w:lang w:val="en-US" w:eastAsia="en-US" w:bidi="en-US"/>
              </w:rPr>
              <w:t>tbl.flm.98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30465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31.01.28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s0024974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Olwexya 75mg </w:t>
            </w:r>
            <w:r>
              <w:rPr>
                <w:rStyle w:val="CharStyle16"/>
                <w:lang w:val="en-US" w:eastAsia="en-US" w:bidi="en-US"/>
              </w:rPr>
              <w:t>cps.pro.30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SN6785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31.01.30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s0140192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Omeprazol Stada 20mg </w:t>
            </w:r>
            <w:r>
              <w:rPr>
                <w:rStyle w:val="CharStyle16"/>
              </w:rPr>
              <w:t xml:space="preserve">por cps etd </w:t>
            </w:r>
            <w:r>
              <w:rPr>
                <w:rStyle w:val="CharStyle16"/>
                <w:lang w:val="de-DE" w:eastAsia="de-DE" w:bidi="de-DE"/>
              </w:rPr>
              <w:t>100x20mg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LC89273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31.12.28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s0032559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>Ospamox 1000mg por tbl obd 14x1000mg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PB2938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31.07.28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p85345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Proužky </w:t>
            </w:r>
            <w:r>
              <w:rPr>
                <w:rStyle w:val="CharStyle16"/>
                <w:lang w:val="de-DE" w:eastAsia="de-DE" w:bidi="de-DE"/>
              </w:rPr>
              <w:t>test.pro glukometr EasyGluco 50ks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A24J029C1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01.10.26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s0260313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Rivotril 0.5mg </w:t>
            </w:r>
            <w:r>
              <w:rPr>
                <w:rStyle w:val="CharStyle16"/>
                <w:lang w:val="en-US" w:eastAsia="en-US" w:bidi="en-US"/>
              </w:rPr>
              <w:t>tbl.nob.50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E3586E1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31.05.29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s0260316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Rivotril 2mg </w:t>
            </w:r>
            <w:r>
              <w:rPr>
                <w:rStyle w:val="CharStyle16"/>
                <w:lang w:val="en-US" w:eastAsia="en-US" w:bidi="en-US"/>
              </w:rPr>
              <w:t>tbl.nob.30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E2572E3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31.05.29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s0148068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>Rosucard 10mg por.tbl.flm.30x10mg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2080325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28.02.27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s0227174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Siofor </w:t>
            </w:r>
            <w:r>
              <w:rPr>
                <w:rStyle w:val="CharStyle16"/>
                <w:lang w:val="en-US" w:eastAsia="en-US" w:bidi="en-US"/>
              </w:rPr>
              <w:t xml:space="preserve">Prolong </w:t>
            </w:r>
            <w:r>
              <w:rPr>
                <w:rStyle w:val="CharStyle16"/>
                <w:lang w:val="de-DE" w:eastAsia="de-DE" w:bidi="de-DE"/>
              </w:rPr>
              <w:t>750mg tbl.pro.60x750mg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43025B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31.07.27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s0273081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Sirdalud 2mg </w:t>
            </w:r>
            <w:r>
              <w:rPr>
                <w:rStyle w:val="CharStyle16"/>
                <w:lang w:val="en-US" w:eastAsia="en-US" w:bidi="en-US"/>
              </w:rPr>
              <w:t>tbl.nob.30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KNM55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30.09.28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s0051815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Tanyz 0.4mg </w:t>
            </w:r>
            <w:r>
              <w:rPr>
                <w:rStyle w:val="CharStyle16"/>
                <w:lang w:val="en-US" w:eastAsia="en-US" w:bidi="en-US"/>
              </w:rPr>
              <w:t>cps.dur.mrl.50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SM4824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31.12.26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d5015365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TENA navl.kalh.Men </w:t>
            </w:r>
            <w:r>
              <w:rPr>
                <w:rStyle w:val="CharStyle16"/>
                <w:lang w:val="en-US" w:eastAsia="en-US" w:bidi="en-US"/>
              </w:rPr>
              <w:t xml:space="preserve">Pants </w:t>
            </w:r>
            <w:r>
              <w:rPr>
                <w:rStyle w:val="CharStyle16"/>
                <w:lang w:val="de-DE" w:eastAsia="de-DE" w:bidi="de-DE"/>
              </w:rPr>
              <w:t xml:space="preserve">Normal </w:t>
            </w:r>
            <w:r>
              <w:rPr>
                <w:rStyle w:val="CharStyle16"/>
                <w:lang w:val="en-US" w:eastAsia="en-US" w:bidi="en-US"/>
              </w:rPr>
              <w:t xml:space="preserve">Grey </w:t>
            </w:r>
            <w:r>
              <w:rPr>
                <w:rStyle w:val="CharStyle16"/>
                <w:lang w:val="de-DE" w:eastAsia="de-DE" w:bidi="de-DE"/>
              </w:rPr>
              <w:t>L/XL8ks772803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2130021592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01.04.27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s0017149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>Unasyn por tbl flm 12x375mg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E3912400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30.09.26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s0021731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>Veral 100 Retard por tbl ret 30x100mg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VF2054C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30.09.27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s0251826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Zederno 10/10mg </w:t>
            </w:r>
            <w:r>
              <w:rPr>
                <w:rStyle w:val="CharStyle16"/>
                <w:lang w:val="en-US" w:eastAsia="en-US" w:bidi="en-US"/>
              </w:rPr>
              <w:t>tbl.flm.30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247076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  <w:lang w:val="de-DE" w:eastAsia="de-DE" w:bidi="de-DE"/>
              </w:rPr>
              <w:t>30.06.26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s0045214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>Zoxon tbl 30x2mg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9"/>
              </w:rPr>
              <w:t xml:space="preserve">3511224 </w:t>
            </w:r>
            <w:r>
              <w:rPr>
                <w:rStyle w:val="CharStyle16"/>
                <w:lang w:val="de-DE" w:eastAsia="de-DE" w:bidi="de-DE"/>
              </w:rPr>
              <w:t>30.11.27</w:t>
            </w:r>
          </w:p>
          <w:p>
            <w:pPr>
              <w:pStyle w:val="Style7"/>
              <w:framePr w:w="7949" w:h="10949" w:wrap="none" w:vAnchor="page" w:hAnchor="page" w:x="524" w:y="4496"/>
              <w:tabs>
                <w:tab w:leader="underscore" w:pos="11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  <w:lang w:val="de-DE" w:eastAsia="de-DE" w:bidi="de-DE"/>
              </w:rPr>
              <w:tab/>
              <w:t>Sinnati irp</w:t>
            </w:r>
          </w:p>
        </w:tc>
      </w:tr>
    </w:tbl>
    <w:p>
      <w:pPr>
        <w:pStyle w:val="Style20"/>
        <w:framePr w:wrap="none" w:vAnchor="page" w:hAnchor="page" w:x="9155" w:y="152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rStyle w:val="CharStyle22"/>
        </w:rPr>
        <w:t>er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f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ed</w:t>
      </w:r>
      <w:bookmarkEnd w:id="1"/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>Digitally signed</w:t>
      </w:r>
      <w:bookmarkEnd w:id="2"/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 xml:space="preserve">Date: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2025.04</w:t>
      </w:r>
      <w:bookmarkEnd w:id="2"/>
    </w:p>
    <w:p>
      <w:pPr>
        <w:pStyle w:val="Style25"/>
        <w:framePr w:w="3130" w:h="993" w:hRule="exact" w:wrap="none" w:vAnchor="page" w:hAnchor="page" w:x="6976" w:y="15700"/>
        <w:tabs>
          <w:tab w:leader="none" w:pos="155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+02:00</w:t>
        <w:tab/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</w:p>
    <w:p>
      <w:pPr>
        <w:pStyle w:val="Style23"/>
        <w:framePr w:w="3130" w:h="993" w:hRule="exact" w:wrap="none" w:vAnchor="page" w:hAnchor="page" w:x="6976" w:y="157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" w:name="bookmark3"/>
      <w:r>
        <w:rPr>
          <w:sz w:val="24"/>
          <w:szCs w:val="24"/>
          <w:w w:val="100"/>
          <w:spacing w:val="0"/>
          <w:color w:val="000000"/>
          <w:position w:val="0"/>
        </w:rPr>
        <w:t>Reason: proof btlauthenticity</w:t>
      </w:r>
      <w:bookmarkEnd w:id="3"/>
    </w:p>
    <w:p>
      <w:pPr>
        <w:pStyle w:val="Style27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Vystaveno: </w:t>
      </w:r>
      <w:r>
        <w:rPr>
          <w:w w:val="100"/>
          <w:spacing w:val="0"/>
          <w:color w:val="000000"/>
          <w:position w:val="0"/>
        </w:rPr>
        <w:t>30. 4. 2025</w:t>
      </w:r>
    </w:p>
    <w:p>
      <w:pPr>
        <w:pStyle w:val="Style27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k6(90j0</w:t>
      </w:r>
      <w:r>
        <w:rPr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29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6</w:t>
      </w:r>
      <w:r>
        <w:rPr>
          <w:rStyle w:val="CharStyle31"/>
        </w:rPr>
        <w:t>:</w:t>
      </w:r>
      <w:r>
        <w:rPr>
          <w:w w:val="100"/>
          <w:spacing w:val="0"/>
          <w:color w:val="000000"/>
          <w:position w:val="0"/>
        </w:rPr>
        <w:t>00:01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15.95pt;margin-top:764.05pt;width:45.1pt;height:48.pt;z-index:-251658735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.25pt;margin-top:26.35pt;width:397.45pt;height:32.9pt;z-index:-251658240;mso-position-horizontal-relative:page;mso-position-vertical-relative:page;z-index:-251658734" fillcolor="#C9C9C9" stroked="f"/>
        </w:pict>
      </w:r>
      <w:r>
        <w:pict>
          <v:rect style="position:absolute;margin-left:26.5pt;margin-top:71.95pt;width:396.95pt;height:12.95pt;z-index:-251658240;mso-position-horizontal-relative:page;mso-position-vertical-relative:page;z-index:-251658733" fillcolor="#BFBFBF" stroked="f"/>
        </w:pict>
      </w:r>
      <w:r>
        <w:pict>
          <v:rect style="position:absolute;margin-left:26.5pt;margin-top:97.4pt;width:396.95pt;height:12.95pt;z-index:-251658240;mso-position-horizontal-relative:page;mso-position-vertical-relative:page;z-index:-251658732" fillcolor="#BFBFBF" stroked="f"/>
        </w:pict>
      </w:r>
      <w:r>
        <w:pict>
          <v:rect style="position:absolute;margin-left:26.5pt;margin-top:130.25pt;width:396.95pt;height:13.45pt;z-index:-251658240;mso-position-horizontal-relative:page;mso-position-vertical-relative:page;z-index:-251658731" fillcolor="#BFBFBF" stroked="f"/>
        </w:pict>
      </w:r>
      <w:r>
        <w:pict>
          <v:rect style="position:absolute;margin-left:26.5pt;margin-top:155.95pt;width:396.95pt;height:12.95pt;z-index:-251658240;mso-position-horizontal-relative:page;mso-position-vertical-relative:page;z-index:-251658730" fillcolor="#BFBFBF" stroked="f"/>
        </w:pict>
      </w:r>
      <w:r>
        <w:pict>
          <v:rect style="position:absolute;margin-left:26.5pt;margin-top:181.4pt;width:396.95pt;height:12.95pt;z-index:-251658240;mso-position-horizontal-relative:page;mso-position-vertical-relative:page;z-index:-251658729" fillcolor="#BFBFBF" stroked="f"/>
        </w:pict>
      </w:r>
      <w:r>
        <w:pict>
          <v:rect style="position:absolute;margin-left:26.5pt;margin-top:214.5pt;width:396.95pt;height:12.95pt;z-index:-251658240;mso-position-horizontal-relative:page;mso-position-vertical-relative:page;z-index:-251658728" fillcolor="#BFBFBF" stroked="f"/>
        </w:pict>
      </w:r>
      <w:r>
        <w:pict>
          <v:rect style="position:absolute;margin-left:26.5pt;margin-top:239.95pt;width:396.95pt;height:12.95pt;z-index:-251658240;mso-position-horizontal-relative:page;mso-position-vertical-relative:page;z-index:-251658727" fillcolor="#BFBFBF" stroked="f"/>
        </w:pict>
      </w:r>
      <w:r>
        <w:pict>
          <v:rect style="position:absolute;margin-left:26.5pt;margin-top:265.4pt;width:396.95pt;height:13.2pt;z-index:-251658240;mso-position-horizontal-relative:page;mso-position-vertical-relative:page;z-index:-251658726" fillcolor="#BFBFBF" stroked="f"/>
        </w:pict>
      </w:r>
      <w:r>
        <w:pict>
          <v:rect style="position:absolute;margin-left:26.5pt;margin-top:298.5pt;width:396.95pt;height:12.95pt;z-index:-251658240;mso-position-horizontal-relative:page;mso-position-vertical-relative:page;z-index:-251658725" fillcolor="#BFBFBF" stroked="f"/>
        </w:pict>
      </w:r>
    </w:p>
    <w:tbl>
      <w:tblPr>
        <w:tblOverlap w:val="never"/>
        <w:tblLayout w:type="fixed"/>
        <w:jc w:val="left"/>
      </w:tblPr>
      <w:tblGrid>
        <w:gridCol w:w="994"/>
        <w:gridCol w:w="3840"/>
        <w:gridCol w:w="960"/>
        <w:gridCol w:w="878"/>
        <w:gridCol w:w="1277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7"/>
              </w:rPr>
              <w:t xml:space="preserve">MJ </w:t>
            </w:r>
            <w:r>
              <w:rPr>
                <w:rStyle w:val="CharStyle16"/>
              </w:rPr>
              <w:t>Šarže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5962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ExSpirace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d774464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Baterie do naslouchadel Widex 312 6ks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1024YEZ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31.10.28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d765685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Gáza ster.kompr.hydr.10x10cm/5ks Steriwund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2501013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31.01.30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d777585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Magne B6 Forte tbl.60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AR452D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30.11.26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d704365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ABENA Skincare regenerační mast 150ml 6659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17658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28.02.28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d704365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ABENA Skincare regenerační mast 150ml 6659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17733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30.03.28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d770623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16"/>
              </w:rPr>
              <w:t>Alcohol Preps dezinfekční tampony - čtverečky100ks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240813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01.07.29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d776030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CURAPROX Perio Plus+ Forte ústní voda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0812242678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31.03.27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d776030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32"/>
              </w:rPr>
              <w:t>CURApROX</w:t>
            </w:r>
            <w:r>
              <w:rPr>
                <w:rStyle w:val="CharStyle16"/>
              </w:rPr>
              <w:t xml:space="preserve"> Perio Plus+ Forte ústní voda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0912242678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31.03.27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d759962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HBF Octanový krém 100g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08.2024/02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31.08.26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d755301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Lenienska 125ml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H020924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30.09.26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d775986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Lips krém na koutky 5g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009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31.03.29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S0180434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>Canesten Gyn Combi Pack vag tbl 1+drm crm 20gm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GP036B4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30.09.27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S0094453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>Ciprinol 250 tbl 10x250mg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SN1323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31.01.29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S0255064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Drovelis 3mg/14.2mg </w:t>
            </w:r>
            <w:r>
              <w:rPr>
                <w:rStyle w:val="CharStyle16"/>
                <w:lang w:val="en-US" w:eastAsia="en-US" w:bidi="en-US"/>
              </w:rPr>
              <w:t xml:space="preserve">tbl.flm.84 </w:t>
            </w:r>
            <w:r>
              <w:rPr>
                <w:rStyle w:val="CharStyle16"/>
                <w:lang w:val="de-DE" w:eastAsia="de-DE" w:bidi="de-DE"/>
              </w:rPr>
              <w:t>(3x28)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Z49532C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30.09.28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S0049505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>Exoderil drm crm 1x30g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NK0943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31.10.26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S0267748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Ibalgin 400mg </w:t>
            </w:r>
            <w:r>
              <w:rPr>
                <w:rStyle w:val="CharStyle16"/>
                <w:lang w:val="en-US" w:eastAsia="en-US" w:bidi="en-US"/>
              </w:rPr>
              <w:t>tbl.flm.96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JV014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31.12.27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S0272280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>Mounjaro KwikPen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D780452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31.03.26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S0221112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220" w:right="0" w:firstLine="0"/>
            </w:pPr>
            <w:r>
              <w:rPr>
                <w:rStyle w:val="CharStyle16"/>
              </w:rPr>
              <w:t xml:space="preserve">7.5mg/dáv.inj.sol.pep.1x2.4ml </w:t>
            </w:r>
            <w:r>
              <w:rPr>
                <w:rStyle w:val="CharStyle16"/>
                <w:lang w:val="de-DE" w:eastAsia="de-DE" w:bidi="de-DE"/>
              </w:rPr>
              <w:t xml:space="preserve">Novalgin 500mg </w:t>
            </w:r>
            <w:r>
              <w:rPr>
                <w:rStyle w:val="CharStyle16"/>
                <w:lang w:val="en-US" w:eastAsia="en-US" w:bidi="en-US"/>
              </w:rPr>
              <w:t>tbl.flm.20SD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HV247-G1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31.08.27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S0254039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Novalgin 500mg </w:t>
            </w:r>
            <w:r>
              <w:rPr>
                <w:rStyle w:val="CharStyle16"/>
                <w:lang w:val="en-US" w:eastAsia="en-US" w:bidi="en-US"/>
              </w:rPr>
              <w:t>tbl.flm.50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JV064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29.02.28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S0239752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Nurofen Junior </w:t>
            </w:r>
            <w:r>
              <w:rPr>
                <w:rStyle w:val="CharStyle16"/>
              </w:rPr>
              <w:t xml:space="preserve">Pomeranč </w:t>
            </w:r>
            <w:r>
              <w:rPr>
                <w:rStyle w:val="CharStyle16"/>
                <w:lang w:val="de-DE" w:eastAsia="de-DE" w:bidi="de-DE"/>
              </w:rPr>
              <w:t xml:space="preserve">100mg </w:t>
            </w:r>
            <w:r>
              <w:rPr>
                <w:rStyle w:val="CharStyle16"/>
                <w:lang w:val="en-US" w:eastAsia="en-US" w:bidi="en-US"/>
              </w:rPr>
              <w:t>cps.mdm.12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SS234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5962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de-DE" w:eastAsia="de-DE" w:bidi="de-DE"/>
              </w:rPr>
              <w:t>31.05.26</w:t>
            </w:r>
          </w:p>
        </w:tc>
      </w:tr>
    </w:tbl>
    <w:p>
      <w:pPr>
        <w:pStyle w:val="Style33"/>
        <w:framePr w:wrap="none" w:vAnchor="page" w:hAnchor="page" w:x="526" w:y="707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</w:t>
      </w:r>
    </w:p>
    <w:tbl>
      <w:tblPr>
        <w:tblOverlap w:val="never"/>
        <w:tblLayout w:type="fixed"/>
        <w:jc w:val="left"/>
      </w:tblPr>
      <w:tblGrid>
        <w:gridCol w:w="1027"/>
        <w:gridCol w:w="1786"/>
        <w:gridCol w:w="1872"/>
        <w:gridCol w:w="2078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63" w:h="581" w:wrap="none" w:vAnchor="page" w:hAnchor="page" w:x="636" w:y="74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Cena 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Celkem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 xml:space="preserve">Cena celkem </w:t>
            </w:r>
            <w:r>
              <w:rPr>
                <w:rStyle w:val="CharStyle32"/>
              </w:rPr>
              <w:t>s 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54 527,23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6 818,23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749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35"/>
              </w:rPr>
              <w:t>61 345,46 Kč</w:t>
            </w:r>
          </w:p>
        </w:tc>
      </w:tr>
    </w:tbl>
    <w:p>
      <w:pPr>
        <w:pStyle w:val="Style5"/>
        <w:framePr w:w="7949" w:h="557" w:hRule="exact" w:wrap="none" w:vAnchor="page" w:hAnchor="page" w:x="526" w:y="9273"/>
        <w:widowControl w:val="0"/>
        <w:keepNext w:val="0"/>
        <w:keepLines w:val="0"/>
        <w:shd w:val="clear" w:color="auto" w:fill="auto"/>
        <w:bidi w:val="0"/>
        <w:jc w:val="left"/>
        <w:spacing w:before="0" w:after="140" w:line="200" w:lineRule="exact"/>
        <w:ind w:left="140" w:right="0" w:firstLine="0"/>
      </w:pPr>
      <w:r>
        <w:rPr>
          <w:rStyle w:val="CharStyle36"/>
          <w:b/>
          <w:bCs/>
        </w:rPr>
        <w:t>Informace pro odběratele</w:t>
      </w:r>
    </w:p>
    <w:p>
      <w:pPr>
        <w:pStyle w:val="Style7"/>
        <w:framePr w:w="7949" w:h="557" w:hRule="exact" w:wrap="none" w:vAnchor="page" w:hAnchor="page" w:x="526" w:y="927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 dodavatelem bylo vydáno v souladu se zákonem č. 340/2015 Sb. o registru smluv.</w:t>
      </w:r>
    </w:p>
    <w:p>
      <w:pPr>
        <w:pStyle w:val="Style37"/>
        <w:framePr w:wrap="none" w:vAnchor="page" w:hAnchor="page" w:x="6075" w:y="154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1685" w:h="442" w:hRule="exact" w:wrap="none" w:vAnchor="page" w:hAnchor="page" w:x="9329" w:y="15455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Vystaveno: 30. 4. 2025 6:00:01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Základní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Základní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{99B56C50-9D82-499A-AA3B-D2EDECEDB755}"/>
    <w:basedOn w:val="CharStyle12"/>
    <w:rPr>
      <w:lang w:val="cs-CZ" w:eastAsia="cs-CZ" w:bidi="cs-CZ"/>
      <w:sz w:val="17"/>
      <w:szCs w:val="17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{BDA89341-F182-4F5E-B65A-22F663228610}"/>
    <w:basedOn w:val="CharStyle12"/>
    <w:rPr>
      <w:lang w:val="cs-CZ" w:eastAsia="cs-CZ" w:bidi="cs-CZ"/>
      <w:sz w:val="17"/>
      <w:szCs w:val="17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5) + 8,5 pt"/>
    <w:basedOn w:val="CharStyle12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8"/>
    <w:rPr>
      <w:lang w:val="de-DE" w:eastAsia="de-DE" w:bidi="de-DE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2) + 10 pt,Tučné"/>
    <w:basedOn w:val="CharStyle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Základní text (2) + 6,5 pt"/>
    <w:basedOn w:val="CharStyle8"/>
    <w:rPr>
      <w:lang w:val="de-DE" w:eastAsia="de-DE" w:bidi="de-DE"/>
      <w:sz w:val="13"/>
      <w:szCs w:val="13"/>
      <w:w w:val="100"/>
      <w:spacing w:val="0"/>
      <w:color w:val="000000"/>
      <w:position w:val="0"/>
    </w:rPr>
  </w:style>
  <w:style w:type="character" w:customStyle="1" w:styleId="CharStyle21">
    <w:name w:val="Nadpis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2">
    <w:name w:val="Nadpis #1"/>
    <w:basedOn w:val="CharStyle21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4">
    <w:name w:val="Nadpis #3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Základní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8">
    <w:name w:val="Titulek obrázku_"/>
    <w:basedOn w:val="DefaultParagraphFont"/>
    <w:link w:val="Style27"/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0">
    <w:name w:val="Titulek obrázku (2)_"/>
    <w:basedOn w:val="DefaultParagraphFont"/>
    <w:link w:val="Style2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1">
    <w:name w:val="Titulek obrázku (2) + 10 pt"/>
    <w:basedOn w:val="CharStyle30"/>
    <w:rPr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Základní text (2) + Malá písmena"/>
    <w:basedOn w:val="CharStyle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4">
    <w:name w:val="Základní text (7)_"/>
    <w:basedOn w:val="DefaultParagraphFont"/>
    <w:link w:val="Style3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5">
    <w:name w:val="Základní text (2) + 8,5 pt,Tučné"/>
    <w:basedOn w:val="CharStyle8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6">
    <w:name w:val="Základní text (3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8">
    <w:name w:val="Záhlaví nebo Zápatí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FFFFFF"/>
      <w:spacing w:after="60" w:line="0" w:lineRule="exact"/>
      <w:ind w:hanging="96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outlineLvl w:val="2"/>
      <w:spacing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Titulek obrázku"/>
    <w:basedOn w:val="Normal"/>
    <w:link w:val="CharStyle28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9">
    <w:name w:val="Titulek obrázku (2)"/>
    <w:basedOn w:val="Normal"/>
    <w:link w:val="CharStyle3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3">
    <w:name w:val="Základní text (7)"/>
    <w:basedOn w:val="Normal"/>
    <w:link w:val="CharStyle34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7">
    <w:name w:val="Záhlaví nebo Zápatí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FastReport® PDF export</dc:subject>
  <dc:creator>FastReport®</dc:creator>
  <cp:keywords/>
</cp:coreProperties>
</file>