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65D2" w14:textId="77777777" w:rsidR="00A74F85" w:rsidRDefault="00E25CDB" w:rsidP="003804E8">
      <w:pPr>
        <w:pStyle w:val="Nzev"/>
      </w:pPr>
      <w:r w:rsidRPr="0057018B">
        <w:rPr>
          <w:sz w:val="24"/>
          <w:szCs w:val="24"/>
        </w:rPr>
        <w:t>Tato smlouva je uzavírána jako výsledek poptávkového řízení (veřejná zakázka malého rozsahu) ve smyslu zákona č. 134/2016 Sb., o zadávání veřejných zakázek (dále jen „ZZVZ“) pod názvem:</w:t>
      </w:r>
      <w:r w:rsidR="00A74F85" w:rsidRPr="00A74F85">
        <w:t xml:space="preserve"> </w:t>
      </w:r>
    </w:p>
    <w:p w14:paraId="381E1184" w14:textId="77777777" w:rsidR="00E25CDB" w:rsidRDefault="00A74F85" w:rsidP="003804E8">
      <w:pPr>
        <w:pStyle w:val="Nzev"/>
      </w:pPr>
      <w:r w:rsidRPr="00A74F85">
        <w:rPr>
          <w:sz w:val="24"/>
          <w:szCs w:val="24"/>
        </w:rPr>
        <w:t>ERDF KVALITA ZČU – FF 04 – Dron s Lidarem</w:t>
      </w:r>
    </w:p>
    <w:p w14:paraId="7492C1D4" w14:textId="77777777" w:rsidR="00E25CDB" w:rsidRDefault="00E25CDB" w:rsidP="003804E8">
      <w:pPr>
        <w:pStyle w:val="Nzev"/>
      </w:pPr>
    </w:p>
    <w:p w14:paraId="3D22C9CB" w14:textId="77777777" w:rsidR="003804E8" w:rsidRPr="003804E8" w:rsidRDefault="003804E8" w:rsidP="003804E8">
      <w:pPr>
        <w:pStyle w:val="Nzev"/>
      </w:pPr>
      <w:r w:rsidRPr="003804E8">
        <w:t>K U P N Í   S M L O U V A</w:t>
      </w:r>
    </w:p>
    <w:p w14:paraId="7AA43A3F" w14:textId="77777777" w:rsidR="003804E8" w:rsidRPr="001A1577" w:rsidRDefault="003804E8" w:rsidP="001A1577">
      <w:pPr>
        <w:spacing w:after="0" w:line="240" w:lineRule="auto"/>
        <w:jc w:val="center"/>
        <w:rPr>
          <w:rFonts w:ascii="Arial" w:hAnsi="Arial" w:cs="Arial"/>
        </w:rPr>
      </w:pPr>
      <w:r w:rsidRPr="00ED78BA">
        <w:rPr>
          <w:rFonts w:ascii="Verdana" w:hAnsi="Verdana"/>
          <w:b/>
          <w:spacing w:val="-3"/>
          <w:sz w:val="20"/>
          <w:szCs w:val="20"/>
        </w:rPr>
        <w:t xml:space="preserve">   </w:t>
      </w:r>
    </w:p>
    <w:p w14:paraId="095B8A5C" w14:textId="77777777" w:rsidR="003804E8" w:rsidRPr="00073421" w:rsidRDefault="003804E8" w:rsidP="003804E8">
      <w:pPr>
        <w:spacing w:after="0" w:line="240" w:lineRule="auto"/>
        <w:jc w:val="center"/>
        <w:rPr>
          <w:rFonts w:ascii="Verdana" w:hAnsi="Verdana" w:cs="Arial"/>
          <w:b/>
          <w:sz w:val="20"/>
          <w:szCs w:val="20"/>
        </w:rPr>
      </w:pPr>
    </w:p>
    <w:p w14:paraId="17D7AE7C" w14:textId="77777777" w:rsidR="003804E8" w:rsidRPr="003804E8" w:rsidRDefault="003804E8" w:rsidP="001D6B9F">
      <w:pPr>
        <w:pStyle w:val="Nadpis4"/>
        <w:ind w:left="540"/>
      </w:pPr>
      <w:r w:rsidRPr="003804E8">
        <w:t>Smluvní strany</w:t>
      </w:r>
    </w:p>
    <w:p w14:paraId="484D9454" w14:textId="77777777" w:rsidR="00870C6E" w:rsidRDefault="003804E8" w:rsidP="00870C6E">
      <w:pPr>
        <w:spacing w:after="0" w:line="240" w:lineRule="auto"/>
        <w:ind w:left="540" w:hanging="540"/>
        <w:jc w:val="both"/>
        <w:rPr>
          <w:rFonts w:ascii="Garamond" w:hAnsi="Garamond"/>
          <w:b/>
        </w:rPr>
      </w:pPr>
      <w:r w:rsidRPr="003804E8">
        <w:rPr>
          <w:rFonts w:ascii="Times New Roman" w:hAnsi="Times New Roman"/>
          <w:sz w:val="24"/>
          <w:szCs w:val="24"/>
        </w:rPr>
        <w:t>1)</w:t>
      </w:r>
      <w:r w:rsidRPr="003804E8">
        <w:rPr>
          <w:rFonts w:ascii="Times New Roman" w:hAnsi="Times New Roman"/>
          <w:sz w:val="24"/>
          <w:szCs w:val="24"/>
        </w:rPr>
        <w:tab/>
      </w:r>
      <w:r w:rsidR="0019111E">
        <w:rPr>
          <w:rFonts w:ascii="Times New Roman" w:hAnsi="Times New Roman"/>
          <w:b/>
          <w:sz w:val="24"/>
          <w:szCs w:val="24"/>
        </w:rPr>
        <w:t>GEFOS a.s.</w:t>
      </w:r>
    </w:p>
    <w:p w14:paraId="634026B7" w14:textId="77777777" w:rsidR="00870C6E" w:rsidRDefault="00870C6E" w:rsidP="00870C6E">
      <w:pPr>
        <w:pStyle w:val="Zkladntext"/>
        <w:tabs>
          <w:tab w:val="left" w:pos="3969"/>
        </w:tabs>
        <w:spacing w:after="0"/>
        <w:ind w:left="540" w:hanging="540"/>
        <w:jc w:val="both"/>
        <w:rPr>
          <w:rFonts w:ascii="Garamond" w:hAnsi="Garamond"/>
          <w:sz w:val="22"/>
          <w:szCs w:val="22"/>
        </w:rPr>
      </w:pPr>
      <w:r>
        <w:rPr>
          <w:rFonts w:ascii="Garamond" w:hAnsi="Garamond"/>
          <w:sz w:val="22"/>
          <w:szCs w:val="22"/>
        </w:rPr>
        <w:tab/>
        <w:t>Zapsaná v obchodním rejstříku pod sp. zn.:</w:t>
      </w:r>
      <w:bookmarkStart w:id="0" w:name="Text13"/>
      <w:r>
        <w:rPr>
          <w:rFonts w:ascii="Garamond" w:hAnsi="Garamond"/>
          <w:sz w:val="22"/>
          <w:szCs w:val="22"/>
        </w:rPr>
        <w:t xml:space="preserve"> </w:t>
      </w:r>
      <w:bookmarkEnd w:id="0"/>
      <w:r w:rsidR="0019111E">
        <w:rPr>
          <w:rFonts w:ascii="Garamond" w:hAnsi="Garamond" w:cs="Palatino Linotype"/>
          <w:color w:val="000000"/>
          <w:sz w:val="22"/>
          <w:szCs w:val="22"/>
        </w:rPr>
        <w:t xml:space="preserve">B 5477 </w:t>
      </w:r>
      <w:r>
        <w:rPr>
          <w:rFonts w:ascii="Garamond" w:hAnsi="Garamond"/>
          <w:sz w:val="22"/>
          <w:szCs w:val="22"/>
        </w:rPr>
        <w:t xml:space="preserve">vedenou u </w:t>
      </w:r>
      <w:r w:rsidR="0019111E">
        <w:rPr>
          <w:rFonts w:ascii="Garamond" w:hAnsi="Garamond" w:cs="Palatino Linotype"/>
          <w:color w:val="000000"/>
          <w:sz w:val="22"/>
          <w:szCs w:val="22"/>
        </w:rPr>
        <w:t>Městského soudu v Praze</w:t>
      </w:r>
    </w:p>
    <w:p w14:paraId="2F1A3045" w14:textId="77777777" w:rsidR="00870C6E" w:rsidRDefault="00870C6E" w:rsidP="00870C6E">
      <w:pPr>
        <w:pStyle w:val="Zkladntext"/>
        <w:spacing w:after="0"/>
        <w:ind w:left="539" w:hanging="539"/>
        <w:jc w:val="both"/>
        <w:rPr>
          <w:rFonts w:ascii="Garamond" w:hAnsi="Garamond"/>
          <w:sz w:val="22"/>
          <w:szCs w:val="22"/>
        </w:rPr>
      </w:pPr>
      <w:r>
        <w:rPr>
          <w:rFonts w:ascii="Garamond" w:hAnsi="Garamond"/>
          <w:sz w:val="22"/>
          <w:szCs w:val="22"/>
        </w:rPr>
        <w:tab/>
        <w:t>Sídlo:</w:t>
      </w:r>
      <w:r>
        <w:rPr>
          <w:rFonts w:ascii="Garamond" w:hAnsi="Garamond"/>
          <w:sz w:val="22"/>
          <w:szCs w:val="22"/>
        </w:rPr>
        <w:tab/>
      </w:r>
      <w:r w:rsidR="0019111E">
        <w:rPr>
          <w:rFonts w:ascii="Garamond" w:hAnsi="Garamond"/>
          <w:sz w:val="22"/>
          <w:szCs w:val="22"/>
        </w:rPr>
        <w:tab/>
      </w:r>
      <w:r w:rsidR="0019111E">
        <w:rPr>
          <w:rFonts w:ascii="Garamond" w:hAnsi="Garamond"/>
          <w:sz w:val="22"/>
          <w:szCs w:val="22"/>
        </w:rPr>
        <w:tab/>
      </w:r>
      <w:r w:rsidR="0019111E">
        <w:rPr>
          <w:rFonts w:ascii="Garamond" w:hAnsi="Garamond" w:cs="Palatino Linotype"/>
          <w:color w:val="000000"/>
          <w:sz w:val="22"/>
          <w:szCs w:val="22"/>
        </w:rPr>
        <w:t>Kundratka 17, 180 82 Praha 8 - Libeň</w:t>
      </w:r>
    </w:p>
    <w:p w14:paraId="1ABA8F3A" w14:textId="77777777" w:rsidR="00870C6E" w:rsidRDefault="00870C6E" w:rsidP="00870C6E">
      <w:pPr>
        <w:pStyle w:val="Zkladntext"/>
        <w:spacing w:after="0"/>
        <w:ind w:left="539" w:hanging="539"/>
        <w:jc w:val="both"/>
        <w:rPr>
          <w:rFonts w:ascii="Garamond" w:hAnsi="Garamond"/>
          <w:sz w:val="22"/>
          <w:szCs w:val="22"/>
        </w:rPr>
      </w:pPr>
      <w:r>
        <w:rPr>
          <w:rFonts w:ascii="Garamond" w:hAnsi="Garamond"/>
          <w:sz w:val="22"/>
          <w:szCs w:val="22"/>
        </w:rPr>
        <w:tab/>
        <w:t>Zastoupená:</w:t>
      </w:r>
      <w:r>
        <w:rPr>
          <w:rFonts w:ascii="Garamond" w:hAnsi="Garamond"/>
          <w:sz w:val="22"/>
          <w:szCs w:val="22"/>
        </w:rPr>
        <w:tab/>
      </w:r>
      <w:r w:rsidR="0019111E">
        <w:rPr>
          <w:rFonts w:ascii="Garamond" w:hAnsi="Garamond"/>
          <w:sz w:val="22"/>
          <w:szCs w:val="22"/>
        </w:rPr>
        <w:tab/>
      </w:r>
      <w:r w:rsidR="0019111E">
        <w:rPr>
          <w:rFonts w:ascii="Garamond" w:hAnsi="Garamond" w:cs="Palatino Linotype"/>
          <w:color w:val="000000"/>
          <w:sz w:val="22"/>
          <w:szCs w:val="22"/>
        </w:rPr>
        <w:t>Ing. Daniel Šantora, člen představenstva</w:t>
      </w:r>
    </w:p>
    <w:p w14:paraId="0215547A" w14:textId="77777777" w:rsidR="0019111E" w:rsidRDefault="0019111E" w:rsidP="00870C6E">
      <w:pPr>
        <w:pStyle w:val="Zkladntext"/>
        <w:spacing w:after="0"/>
        <w:ind w:left="539" w:hanging="539"/>
        <w:jc w:val="both"/>
        <w:rPr>
          <w:rFonts w:ascii="Garamond" w:hAnsi="Garamond"/>
          <w:sz w:val="22"/>
          <w:szCs w:val="22"/>
        </w:rPr>
      </w:pPr>
      <w:r>
        <w:rPr>
          <w:rFonts w:ascii="Garamond" w:hAnsi="Garamond"/>
          <w:sz w:val="22"/>
          <w:szCs w:val="22"/>
        </w:rPr>
        <w:tab/>
        <w:t>IČO: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cs="Palatino Linotype"/>
          <w:color w:val="000000"/>
          <w:sz w:val="22"/>
          <w:szCs w:val="22"/>
        </w:rPr>
        <w:t>25684213</w:t>
      </w:r>
    </w:p>
    <w:p w14:paraId="07568CD6" w14:textId="77777777" w:rsidR="00870C6E" w:rsidRDefault="00870C6E" w:rsidP="0019111E">
      <w:pPr>
        <w:pStyle w:val="Zkladntext"/>
        <w:spacing w:after="0"/>
        <w:ind w:left="539"/>
        <w:jc w:val="both"/>
        <w:rPr>
          <w:rFonts w:ascii="Garamond" w:hAnsi="Garamond"/>
          <w:sz w:val="22"/>
          <w:szCs w:val="22"/>
        </w:rPr>
      </w:pPr>
      <w:r>
        <w:rPr>
          <w:rFonts w:ascii="Garamond" w:hAnsi="Garamond"/>
          <w:sz w:val="22"/>
          <w:szCs w:val="22"/>
        </w:rPr>
        <w:t>DIČ:</w:t>
      </w:r>
      <w:r>
        <w:rPr>
          <w:rFonts w:ascii="Garamond" w:hAnsi="Garamond"/>
          <w:sz w:val="22"/>
          <w:szCs w:val="22"/>
        </w:rPr>
        <w:tab/>
      </w:r>
      <w:r w:rsidR="0019111E">
        <w:rPr>
          <w:rFonts w:ascii="Garamond" w:hAnsi="Garamond"/>
          <w:sz w:val="22"/>
          <w:szCs w:val="22"/>
        </w:rPr>
        <w:tab/>
      </w:r>
      <w:r w:rsidR="0019111E">
        <w:rPr>
          <w:rFonts w:ascii="Garamond" w:hAnsi="Garamond"/>
          <w:sz w:val="22"/>
          <w:szCs w:val="22"/>
        </w:rPr>
        <w:tab/>
      </w:r>
      <w:r w:rsidR="0019111E">
        <w:rPr>
          <w:rFonts w:ascii="Garamond" w:hAnsi="Garamond" w:cs="Palatino Linotype"/>
          <w:color w:val="000000"/>
          <w:sz w:val="22"/>
          <w:szCs w:val="22"/>
        </w:rPr>
        <w:t>CZ25684213</w:t>
      </w:r>
    </w:p>
    <w:p w14:paraId="1E65B049" w14:textId="77777777" w:rsidR="00870C6E" w:rsidRDefault="00870C6E" w:rsidP="00870C6E">
      <w:pPr>
        <w:pStyle w:val="Zkladntext"/>
        <w:spacing w:after="0"/>
        <w:ind w:left="539" w:hanging="539"/>
        <w:jc w:val="both"/>
        <w:rPr>
          <w:rFonts w:ascii="Garamond" w:hAnsi="Garamond"/>
          <w:sz w:val="22"/>
          <w:szCs w:val="22"/>
        </w:rPr>
      </w:pPr>
      <w:r>
        <w:rPr>
          <w:rFonts w:ascii="Garamond" w:hAnsi="Garamond"/>
          <w:sz w:val="22"/>
          <w:szCs w:val="22"/>
        </w:rPr>
        <w:tab/>
        <w:t xml:space="preserve">Datová schránka: </w:t>
      </w:r>
      <w:r w:rsidR="0019111E">
        <w:rPr>
          <w:rFonts w:ascii="Garamond" w:hAnsi="Garamond"/>
          <w:sz w:val="22"/>
          <w:szCs w:val="22"/>
        </w:rPr>
        <w:tab/>
      </w:r>
      <w:r w:rsidR="0019111E">
        <w:rPr>
          <w:rFonts w:ascii="Garamond" w:hAnsi="Garamond"/>
          <w:sz w:val="22"/>
          <w:szCs w:val="22"/>
        </w:rPr>
        <w:tab/>
      </w:r>
      <w:r w:rsidR="0019111E">
        <w:rPr>
          <w:rFonts w:ascii="Garamond" w:hAnsi="Garamond" w:cs="Palatino Linotype"/>
          <w:color w:val="000000"/>
          <w:sz w:val="22"/>
          <w:szCs w:val="22"/>
        </w:rPr>
        <w:t>qcdd8qm</w:t>
      </w:r>
    </w:p>
    <w:p w14:paraId="3E289004" w14:textId="1ECCEB95" w:rsidR="00870C6E" w:rsidRDefault="00870C6E" w:rsidP="0019111E">
      <w:pPr>
        <w:pStyle w:val="Zkladntext"/>
        <w:tabs>
          <w:tab w:val="left" w:pos="0"/>
        </w:tabs>
        <w:spacing w:after="0"/>
        <w:ind w:left="567" w:hanging="567"/>
        <w:rPr>
          <w:rFonts w:ascii="Garamond" w:hAnsi="Garamond" w:cs="Palatino Linotype"/>
          <w:color w:val="000000"/>
          <w:sz w:val="22"/>
          <w:szCs w:val="22"/>
        </w:rPr>
      </w:pPr>
      <w:r>
        <w:rPr>
          <w:rFonts w:ascii="Garamond" w:hAnsi="Garamond"/>
          <w:sz w:val="22"/>
          <w:szCs w:val="22"/>
        </w:rPr>
        <w:tab/>
        <w:t xml:space="preserve">Kontaktní osoba: </w:t>
      </w:r>
      <w:r w:rsidR="0019111E">
        <w:rPr>
          <w:rFonts w:ascii="Garamond" w:hAnsi="Garamond"/>
          <w:sz w:val="22"/>
          <w:szCs w:val="22"/>
        </w:rPr>
        <w:tab/>
      </w:r>
      <w:r w:rsidR="0019111E">
        <w:rPr>
          <w:rFonts w:ascii="Garamond" w:hAnsi="Garamond"/>
          <w:sz w:val="22"/>
          <w:szCs w:val="22"/>
        </w:rPr>
        <w:tab/>
      </w:r>
      <w:r w:rsidR="008A7A68">
        <w:rPr>
          <w:rFonts w:ascii="Garamond" w:hAnsi="Garamond" w:cs="Palatino Linotype"/>
          <w:color w:val="000000"/>
          <w:sz w:val="22"/>
          <w:szCs w:val="22"/>
        </w:rPr>
        <w:t>xxx</w:t>
      </w:r>
      <w:r>
        <w:rPr>
          <w:rFonts w:ascii="Garamond" w:hAnsi="Garamond"/>
          <w:sz w:val="22"/>
          <w:szCs w:val="22"/>
        </w:rPr>
        <w:t xml:space="preserve">, tel.: </w:t>
      </w:r>
      <w:r w:rsidR="008A7A68">
        <w:rPr>
          <w:rFonts w:ascii="Garamond" w:hAnsi="Garamond" w:cs="Palatino Linotype"/>
          <w:color w:val="000000"/>
          <w:sz w:val="22"/>
          <w:szCs w:val="22"/>
        </w:rPr>
        <w:t>xxx</w:t>
      </w:r>
      <w:r>
        <w:rPr>
          <w:rFonts w:ascii="Garamond" w:hAnsi="Garamond"/>
          <w:sz w:val="22"/>
          <w:szCs w:val="22"/>
        </w:rPr>
        <w:t>, e-mail:</w:t>
      </w:r>
      <w:bookmarkStart w:id="1" w:name="Text15"/>
      <w:r>
        <w:rPr>
          <w:rFonts w:ascii="Garamond" w:hAnsi="Garamond"/>
          <w:sz w:val="22"/>
          <w:szCs w:val="22"/>
        </w:rPr>
        <w:t xml:space="preserve"> </w:t>
      </w:r>
      <w:bookmarkEnd w:id="1"/>
      <w:r w:rsidR="0019111E">
        <w:rPr>
          <w:rFonts w:ascii="Garamond" w:hAnsi="Garamond" w:cs="Palatino Linotype"/>
          <w:color w:val="000000"/>
          <w:sz w:val="22"/>
          <w:szCs w:val="22"/>
        </w:rPr>
        <w:fldChar w:fldCharType="begin"/>
      </w:r>
      <w:r w:rsidR="0019111E">
        <w:rPr>
          <w:rFonts w:ascii="Garamond" w:hAnsi="Garamond" w:cs="Palatino Linotype"/>
          <w:color w:val="000000"/>
          <w:sz w:val="22"/>
          <w:szCs w:val="22"/>
        </w:rPr>
        <w:instrText xml:space="preserve"> HYPERLINK "mailto:skenovani@gefos.cz" </w:instrText>
      </w:r>
      <w:r w:rsidR="0019111E">
        <w:rPr>
          <w:rFonts w:ascii="Garamond" w:hAnsi="Garamond" w:cs="Palatino Linotype"/>
          <w:color w:val="000000"/>
          <w:sz w:val="22"/>
          <w:szCs w:val="22"/>
        </w:rPr>
      </w:r>
      <w:r w:rsidR="0019111E">
        <w:rPr>
          <w:rFonts w:ascii="Garamond" w:hAnsi="Garamond" w:cs="Palatino Linotype"/>
          <w:color w:val="000000"/>
          <w:sz w:val="22"/>
          <w:szCs w:val="22"/>
        </w:rPr>
        <w:fldChar w:fldCharType="separate"/>
      </w:r>
      <w:r w:rsidR="008A7A68">
        <w:rPr>
          <w:rStyle w:val="Hypertextovodkaz"/>
          <w:rFonts w:ascii="Garamond" w:hAnsi="Garamond" w:cs="Palatino Linotype"/>
          <w:sz w:val="22"/>
          <w:szCs w:val="22"/>
        </w:rPr>
        <w:t>xxx</w:t>
      </w:r>
      <w:r w:rsidR="0019111E">
        <w:rPr>
          <w:rFonts w:ascii="Garamond" w:hAnsi="Garamond" w:cs="Palatino Linotype"/>
          <w:color w:val="000000"/>
          <w:sz w:val="22"/>
          <w:szCs w:val="22"/>
        </w:rPr>
        <w:fldChar w:fldCharType="end"/>
      </w:r>
    </w:p>
    <w:p w14:paraId="3529BA30" w14:textId="77777777" w:rsidR="0019111E" w:rsidRDefault="0019111E" w:rsidP="0019111E">
      <w:pPr>
        <w:pStyle w:val="Zkladntext"/>
        <w:tabs>
          <w:tab w:val="left" w:pos="0"/>
        </w:tabs>
        <w:spacing w:after="0"/>
        <w:ind w:left="567" w:hanging="567"/>
        <w:rPr>
          <w:rFonts w:ascii="Garamond" w:hAnsi="Garamond" w:cs="Palatino Linotype"/>
          <w:color w:val="000000"/>
          <w:sz w:val="22"/>
          <w:szCs w:val="22"/>
        </w:rPr>
      </w:pPr>
      <w:r>
        <w:rPr>
          <w:rFonts w:ascii="Garamond" w:hAnsi="Garamond" w:cs="Palatino Linotype"/>
          <w:color w:val="000000"/>
          <w:sz w:val="22"/>
          <w:szCs w:val="22"/>
        </w:rPr>
        <w:tab/>
        <w:t>Bankovní spojení:</w:t>
      </w:r>
      <w:r>
        <w:rPr>
          <w:rFonts w:ascii="Garamond" w:hAnsi="Garamond" w:cs="Palatino Linotype"/>
          <w:color w:val="000000"/>
          <w:sz w:val="22"/>
          <w:szCs w:val="22"/>
        </w:rPr>
        <w:tab/>
      </w:r>
      <w:r>
        <w:rPr>
          <w:rFonts w:ascii="Garamond" w:hAnsi="Garamond" w:cs="Palatino Linotype"/>
          <w:color w:val="000000"/>
          <w:sz w:val="22"/>
          <w:szCs w:val="22"/>
        </w:rPr>
        <w:tab/>
        <w:t>ČSOB Praha 1</w:t>
      </w:r>
    </w:p>
    <w:p w14:paraId="1CD8A599" w14:textId="77777777" w:rsidR="0019111E" w:rsidRDefault="0019111E" w:rsidP="0019111E">
      <w:pPr>
        <w:pStyle w:val="Zkladntext"/>
        <w:tabs>
          <w:tab w:val="left" w:pos="0"/>
        </w:tabs>
        <w:spacing w:after="0"/>
        <w:ind w:left="567" w:hanging="567"/>
        <w:rPr>
          <w:rFonts w:ascii="Garamond" w:hAnsi="Garamond"/>
          <w:sz w:val="22"/>
          <w:szCs w:val="22"/>
        </w:rPr>
      </w:pPr>
      <w:r>
        <w:rPr>
          <w:rFonts w:ascii="Garamond" w:hAnsi="Garamond" w:cs="Palatino Linotype"/>
          <w:color w:val="000000"/>
          <w:sz w:val="22"/>
          <w:szCs w:val="22"/>
        </w:rPr>
        <w:tab/>
        <w:t>Číslo účtu:</w:t>
      </w:r>
      <w:r>
        <w:rPr>
          <w:rFonts w:ascii="Garamond" w:hAnsi="Garamond" w:cs="Palatino Linotype"/>
          <w:color w:val="000000"/>
          <w:sz w:val="22"/>
          <w:szCs w:val="22"/>
        </w:rPr>
        <w:tab/>
      </w:r>
      <w:r>
        <w:rPr>
          <w:rFonts w:ascii="Garamond" w:hAnsi="Garamond" w:cs="Palatino Linotype"/>
          <w:color w:val="000000"/>
          <w:sz w:val="22"/>
          <w:szCs w:val="22"/>
        </w:rPr>
        <w:tab/>
        <w:t>900102483/0300</w:t>
      </w:r>
    </w:p>
    <w:p w14:paraId="3E55901C" w14:textId="77777777" w:rsidR="003804E8" w:rsidRPr="003804E8" w:rsidRDefault="003804E8" w:rsidP="003804E8">
      <w:pPr>
        <w:spacing w:after="0" w:line="240" w:lineRule="auto"/>
        <w:rPr>
          <w:rFonts w:ascii="Times New Roman" w:hAnsi="Times New Roman"/>
          <w:sz w:val="24"/>
          <w:szCs w:val="24"/>
        </w:rPr>
      </w:pPr>
    </w:p>
    <w:p w14:paraId="73865E7B"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04E38C7F" w14:textId="77777777" w:rsidR="003804E8" w:rsidRPr="003804E8" w:rsidRDefault="003804E8" w:rsidP="003804E8">
      <w:pPr>
        <w:spacing w:after="0" w:line="240" w:lineRule="auto"/>
        <w:rPr>
          <w:rFonts w:ascii="Times New Roman" w:hAnsi="Times New Roman"/>
          <w:sz w:val="24"/>
          <w:szCs w:val="24"/>
        </w:rPr>
      </w:pPr>
    </w:p>
    <w:p w14:paraId="2891A8B3" w14:textId="77777777" w:rsidR="003804E8" w:rsidRPr="003804E8" w:rsidRDefault="003804E8" w:rsidP="003804E8">
      <w:pPr>
        <w:spacing w:after="0" w:line="240" w:lineRule="auto"/>
        <w:rPr>
          <w:rFonts w:ascii="Times New Roman" w:hAnsi="Times New Roman"/>
          <w:sz w:val="24"/>
          <w:szCs w:val="24"/>
        </w:rPr>
      </w:pPr>
    </w:p>
    <w:p w14:paraId="77019638"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12ECCF38" w14:textId="77777777" w:rsidR="003804E8" w:rsidRPr="003804E8" w:rsidRDefault="003804E8" w:rsidP="003804E8">
      <w:pPr>
        <w:spacing w:after="0" w:line="240" w:lineRule="auto"/>
        <w:rPr>
          <w:rFonts w:ascii="Times New Roman" w:hAnsi="Times New Roman"/>
          <w:sz w:val="24"/>
          <w:szCs w:val="24"/>
        </w:rPr>
      </w:pPr>
    </w:p>
    <w:p w14:paraId="21D647F9" w14:textId="77777777" w:rsidR="003804E8" w:rsidRPr="003804E8" w:rsidRDefault="003804E8" w:rsidP="003804E8">
      <w:pPr>
        <w:spacing w:after="0" w:line="240" w:lineRule="auto"/>
        <w:rPr>
          <w:rFonts w:ascii="Times New Roman" w:hAnsi="Times New Roman"/>
          <w:sz w:val="24"/>
          <w:szCs w:val="24"/>
        </w:rPr>
      </w:pPr>
    </w:p>
    <w:p w14:paraId="3493F0E0"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2A8C9DEA"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1 00 </w:t>
      </w:r>
      <w:r w:rsidRPr="003804E8">
        <w:rPr>
          <w:rFonts w:ascii="Times New Roman" w:hAnsi="Times New Roman"/>
          <w:sz w:val="24"/>
          <w:szCs w:val="24"/>
        </w:rPr>
        <w:t xml:space="preserve"> Plzeň </w:t>
      </w:r>
    </w:p>
    <w:p w14:paraId="6F92D9FE"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6FC1EA1E"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7D3F830C"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089350D5"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5B2184" w:rsidRPr="005B2184">
        <w:rPr>
          <w:rFonts w:ascii="Times New Roman" w:hAnsi="Times New Roman"/>
          <w:sz w:val="24"/>
          <w:szCs w:val="24"/>
        </w:rPr>
        <w:t xml:space="preserve">Ing. </w:t>
      </w:r>
      <w:r w:rsidR="00870C6E">
        <w:rPr>
          <w:rFonts w:ascii="Times New Roman" w:hAnsi="Times New Roman"/>
          <w:sz w:val="24"/>
          <w:szCs w:val="24"/>
        </w:rPr>
        <w:t>Martina Větrovská</w:t>
      </w:r>
      <w:r w:rsidR="00037E7D" w:rsidRPr="00037E7D">
        <w:rPr>
          <w:rFonts w:ascii="Times New Roman" w:hAnsi="Times New Roman"/>
          <w:sz w:val="24"/>
          <w:szCs w:val="24"/>
        </w:rPr>
        <w:t xml:space="preserve">, </w:t>
      </w:r>
      <w:r w:rsidR="00CC08A8">
        <w:rPr>
          <w:rFonts w:ascii="Times New Roman" w:hAnsi="Times New Roman"/>
          <w:sz w:val="24"/>
          <w:szCs w:val="24"/>
        </w:rPr>
        <w:t>kvestor</w:t>
      </w:r>
      <w:r w:rsidR="00870C6E">
        <w:rPr>
          <w:rFonts w:ascii="Times New Roman" w:hAnsi="Times New Roman"/>
          <w:sz w:val="24"/>
          <w:szCs w:val="24"/>
        </w:rPr>
        <w:t>ka</w:t>
      </w:r>
    </w:p>
    <w:p w14:paraId="1690BD65"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14:paraId="49BE8024"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2C46C49D"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Pr="003804E8">
        <w:rPr>
          <w:rFonts w:ascii="Times New Roman" w:hAnsi="Times New Roman"/>
          <w:sz w:val="24"/>
          <w:szCs w:val="24"/>
        </w:rPr>
        <w:tab/>
      </w:r>
    </w:p>
    <w:p w14:paraId="31F18537"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19906214" w14:textId="77777777" w:rsidR="003804E8" w:rsidRPr="003804E8" w:rsidRDefault="003804E8" w:rsidP="003804E8">
      <w:pPr>
        <w:spacing w:after="0" w:line="240" w:lineRule="auto"/>
        <w:rPr>
          <w:rFonts w:ascii="Times New Roman" w:hAnsi="Times New Roman"/>
          <w:sz w:val="24"/>
          <w:szCs w:val="24"/>
        </w:rPr>
      </w:pPr>
    </w:p>
    <w:p w14:paraId="530F5D99" w14:textId="77777777" w:rsidR="003804E8" w:rsidRPr="003804E8" w:rsidRDefault="003804E8" w:rsidP="003804E8">
      <w:pPr>
        <w:spacing w:after="0" w:line="240" w:lineRule="auto"/>
        <w:rPr>
          <w:rFonts w:ascii="Times New Roman" w:hAnsi="Times New Roman"/>
          <w:sz w:val="24"/>
          <w:szCs w:val="24"/>
        </w:rPr>
      </w:pPr>
    </w:p>
    <w:p w14:paraId="0F86A99A" w14:textId="77777777" w:rsid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r w:rsidR="001D6B9F">
        <w:rPr>
          <w:rFonts w:ascii="Times New Roman" w:hAnsi="Times New Roman"/>
          <w:sz w:val="24"/>
          <w:szCs w:val="24"/>
        </w:rPr>
        <w:t>ust.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ve znění 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3C252574" w14:textId="77777777" w:rsidR="00926AB8" w:rsidRDefault="00926AB8" w:rsidP="003804E8">
      <w:pPr>
        <w:spacing w:after="0" w:line="240" w:lineRule="auto"/>
        <w:jc w:val="center"/>
        <w:rPr>
          <w:rFonts w:ascii="Times New Roman" w:hAnsi="Times New Roman"/>
          <w:sz w:val="24"/>
          <w:szCs w:val="24"/>
        </w:rPr>
      </w:pPr>
    </w:p>
    <w:p w14:paraId="781AA8EE" w14:textId="77777777" w:rsidR="00926AB8" w:rsidRDefault="00926AB8" w:rsidP="003804E8">
      <w:pPr>
        <w:spacing w:after="0" w:line="240" w:lineRule="auto"/>
        <w:jc w:val="center"/>
        <w:rPr>
          <w:rFonts w:ascii="Times New Roman" w:hAnsi="Times New Roman"/>
          <w:sz w:val="24"/>
          <w:szCs w:val="24"/>
        </w:rPr>
      </w:pPr>
    </w:p>
    <w:p w14:paraId="31CFB1D7" w14:textId="77777777" w:rsidR="00926AB8" w:rsidRPr="00EB31E9" w:rsidRDefault="00926AB8" w:rsidP="001A1577">
      <w:pPr>
        <w:jc w:val="center"/>
        <w:rPr>
          <w:rFonts w:ascii="Times New Roman" w:hAnsi="Times New Roman"/>
          <w:b/>
        </w:rPr>
      </w:pPr>
      <w:r w:rsidRPr="00EB31E9">
        <w:rPr>
          <w:rFonts w:ascii="Times New Roman" w:hAnsi="Times New Roman"/>
          <w:b/>
        </w:rPr>
        <w:t>PREAMBULE</w:t>
      </w:r>
    </w:p>
    <w:p w14:paraId="07E656DB" w14:textId="77777777" w:rsidR="00926AB8" w:rsidRPr="00EB31E9" w:rsidRDefault="00926AB8" w:rsidP="00926AB8">
      <w:pPr>
        <w:pStyle w:val="Odstavecseseznamem1"/>
        <w:numPr>
          <w:ilvl w:val="0"/>
          <w:numId w:val="33"/>
        </w:numPr>
        <w:spacing w:after="0" w:line="240" w:lineRule="auto"/>
        <w:ind w:left="284" w:hanging="284"/>
        <w:jc w:val="both"/>
        <w:rPr>
          <w:rFonts w:ascii="Times New Roman" w:hAnsi="Times New Roman"/>
          <w:sz w:val="24"/>
          <w:szCs w:val="24"/>
        </w:rPr>
      </w:pPr>
      <w:r w:rsidRPr="00EB31E9">
        <w:rPr>
          <w:rFonts w:ascii="Times New Roman" w:hAnsi="Times New Roman"/>
          <w:sz w:val="24"/>
          <w:szCs w:val="24"/>
        </w:rPr>
        <w:t xml:space="preserve">Prodávající je vybraným dodavatelem veřejné zakázky </w:t>
      </w:r>
      <w:r w:rsidR="00E25CDB" w:rsidRPr="00EB31E9">
        <w:rPr>
          <w:rFonts w:ascii="Times New Roman" w:hAnsi="Times New Roman"/>
          <w:sz w:val="24"/>
          <w:szCs w:val="24"/>
        </w:rPr>
        <w:t xml:space="preserve">malého rozsahu </w:t>
      </w:r>
      <w:r w:rsidRPr="00EB31E9">
        <w:rPr>
          <w:rFonts w:ascii="Times New Roman" w:hAnsi="Times New Roman"/>
          <w:sz w:val="24"/>
          <w:szCs w:val="24"/>
        </w:rPr>
        <w:t>s názvem „</w:t>
      </w:r>
      <w:r w:rsidR="00A74F85" w:rsidRPr="00EB31E9">
        <w:rPr>
          <w:rFonts w:ascii="Times New Roman" w:hAnsi="Times New Roman"/>
          <w:b/>
          <w:bCs/>
          <w:sz w:val="24"/>
          <w:szCs w:val="24"/>
        </w:rPr>
        <w:t>ERDF KVALITA ZČU – FF 04 – Dron s Lidarem</w:t>
      </w:r>
      <w:r w:rsidRPr="00EB31E9">
        <w:rPr>
          <w:rFonts w:ascii="Times New Roman" w:hAnsi="Times New Roman"/>
          <w:sz w:val="24"/>
          <w:szCs w:val="24"/>
        </w:rPr>
        <w:t>“, zadané kupujícím v rámci VZMR dle zákona č. 134/2016 Sb., o zadávání veřejných zakázek, v platném znění (dále jen „ZZVZ“).</w:t>
      </w:r>
    </w:p>
    <w:p w14:paraId="2A9EC98E" w14:textId="77777777" w:rsidR="00926AB8" w:rsidRPr="001A1577" w:rsidRDefault="00926AB8" w:rsidP="00926AB8">
      <w:pPr>
        <w:widowControl w:val="0"/>
        <w:suppressAutoHyphens/>
        <w:ind w:left="284"/>
        <w:rPr>
          <w:rFonts w:ascii="Times New Roman" w:hAnsi="Times New Roman"/>
          <w:sz w:val="24"/>
          <w:szCs w:val="24"/>
        </w:rPr>
      </w:pPr>
    </w:p>
    <w:p w14:paraId="28A716B1" w14:textId="77777777" w:rsidR="00926AB8" w:rsidRPr="003804E8" w:rsidRDefault="00926AB8" w:rsidP="001A1577">
      <w:pPr>
        <w:spacing w:after="0" w:line="240" w:lineRule="auto"/>
        <w:rPr>
          <w:rFonts w:ascii="Times New Roman" w:hAnsi="Times New Roman"/>
          <w:sz w:val="24"/>
          <w:szCs w:val="24"/>
        </w:rPr>
      </w:pPr>
    </w:p>
    <w:p w14:paraId="2D1E506E"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2" w:name="_Toc328466049"/>
      <w:bookmarkStart w:id="3" w:name="_Toc331144120"/>
      <w:bookmarkStart w:id="4" w:name="_Toc331147245"/>
      <w:bookmarkStart w:id="5" w:name="_Toc331492331"/>
      <w:bookmarkStart w:id="6" w:name="_Toc332027166"/>
      <w:bookmarkStart w:id="7" w:name="_Toc332288165"/>
      <w:bookmarkStart w:id="8" w:name="_Toc332288368"/>
      <w:bookmarkStart w:id="9" w:name="_Toc332288558"/>
      <w:bookmarkStart w:id="10" w:name="_Toc332778300"/>
      <w:bookmarkStart w:id="11" w:name="_Toc332778479"/>
      <w:bookmarkStart w:id="12" w:name="_Toc356819119"/>
    </w:p>
    <w:bookmarkEnd w:id="2"/>
    <w:bookmarkEnd w:id="3"/>
    <w:bookmarkEnd w:id="4"/>
    <w:bookmarkEnd w:id="5"/>
    <w:bookmarkEnd w:id="6"/>
    <w:bookmarkEnd w:id="7"/>
    <w:bookmarkEnd w:id="8"/>
    <w:bookmarkEnd w:id="9"/>
    <w:bookmarkEnd w:id="10"/>
    <w:bookmarkEnd w:id="11"/>
    <w:bookmarkEnd w:id="12"/>
    <w:p w14:paraId="7F00546A" w14:textId="77777777"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4AB35926" w14:textId="77777777" w:rsidR="001D6B9F" w:rsidRPr="00D76BA5" w:rsidRDefault="00EC050C" w:rsidP="002711DC">
      <w:pPr>
        <w:spacing w:after="240" w:line="240" w:lineRule="auto"/>
        <w:jc w:val="center"/>
        <w:outlineLvl w:val="0"/>
      </w:pPr>
      <w:r>
        <w:rPr>
          <w:rFonts w:ascii="Times New Roman" w:hAnsi="Times New Roman"/>
          <w:b/>
          <w:sz w:val="24"/>
          <w:szCs w:val="24"/>
        </w:rPr>
        <w:t>Předmět smlouvy</w:t>
      </w:r>
    </w:p>
    <w:p w14:paraId="5D6FDD58" w14:textId="77777777" w:rsidR="001A1577" w:rsidRPr="00CC1D7C" w:rsidRDefault="001A1577" w:rsidP="001A1577">
      <w:pPr>
        <w:pStyle w:val="Zkladntextodsazen2"/>
        <w:numPr>
          <w:ilvl w:val="0"/>
          <w:numId w:val="19"/>
        </w:numPr>
        <w:spacing w:after="120"/>
        <w:ind w:left="567" w:hanging="567"/>
      </w:pPr>
      <w:r w:rsidRPr="00CC1D7C">
        <w:t xml:space="preserve">Kupující uzavírá s Dodavatelem tuto smlouvu za účelem realizace projektu: </w:t>
      </w:r>
    </w:p>
    <w:p w14:paraId="278B714E" w14:textId="77777777" w:rsidR="001A1577" w:rsidRPr="00CC1D7C" w:rsidRDefault="00A74F85" w:rsidP="00EB31E9">
      <w:pPr>
        <w:pStyle w:val="Zkladntextodsazen2"/>
        <w:pBdr>
          <w:top w:val="single" w:sz="4" w:space="1" w:color="auto"/>
          <w:left w:val="single" w:sz="4" w:space="4" w:color="auto"/>
          <w:bottom w:val="single" w:sz="4" w:space="1" w:color="auto"/>
          <w:right w:val="single" w:sz="4" w:space="4" w:color="auto"/>
        </w:pBdr>
        <w:spacing w:after="120"/>
        <w:ind w:left="567" w:firstLine="0"/>
      </w:pPr>
      <w:r w:rsidRPr="00A74F85">
        <w:rPr>
          <w:b/>
          <w:bCs/>
        </w:rPr>
        <w:t>ERDF KVALITA ZČU, registrační číslo projektu: CZ.02.02.01/00/23_023/0008982</w:t>
      </w:r>
    </w:p>
    <w:p w14:paraId="2B868C3D" w14:textId="77777777" w:rsidR="007E1F39" w:rsidRPr="00D76BA5" w:rsidRDefault="001D6B9F" w:rsidP="002711DC">
      <w:pPr>
        <w:pStyle w:val="Zkladntextodsazen2"/>
        <w:numPr>
          <w:ilvl w:val="0"/>
          <w:numId w:val="19"/>
        </w:numPr>
        <w:spacing w:after="120"/>
        <w:ind w:left="567" w:hanging="567"/>
      </w:pPr>
      <w:r w:rsidRPr="00D76BA5">
        <w:t xml:space="preserve">Prodávající se zavazuje dodat kupujícímu za podmínek stanovených touto smlouvou </w:t>
      </w:r>
      <w:r w:rsidR="001100AF" w:rsidRPr="001100AF">
        <w:rPr>
          <w:b/>
          <w:bCs/>
        </w:rPr>
        <w:t>Dron s technologií LiDAR</w:t>
      </w:r>
      <w:r w:rsidR="00E25CDB" w:rsidRPr="001100AF">
        <w:rPr>
          <w:rFonts w:cs="Arial"/>
          <w:b/>
          <w:bCs/>
        </w:rPr>
        <w:t xml:space="preserve"> </w:t>
      </w:r>
      <w:r w:rsidRPr="001100AF">
        <w:rPr>
          <w:b/>
          <w:bCs/>
        </w:rPr>
        <w:t>dle technické specifikace uvedené v příloze č. 1</w:t>
      </w:r>
      <w:r w:rsidR="009C66F8">
        <w:t>, která je nedílnou součástí této smlouvy</w:t>
      </w:r>
      <w:r w:rsidR="00D75A8E">
        <w:t xml:space="preserve"> (dále jen „předmět koupě“)</w:t>
      </w:r>
      <w:r w:rsidRPr="00D76BA5">
        <w:t>.</w:t>
      </w:r>
    </w:p>
    <w:p w14:paraId="63BEBDE6" w14:textId="77777777"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 xml:space="preserve">musí být nový, plně funkční a kompletní </w:t>
      </w:r>
      <w:r w:rsidRPr="00D76BA5">
        <w:t>tak</w:t>
      </w:r>
      <w:r w:rsidRPr="002711DC">
        <w:t>, aby bylo možné jeho plné využití.</w:t>
      </w:r>
    </w:p>
    <w:p w14:paraId="2788142C" w14:textId="77777777" w:rsidR="00426921" w:rsidRDefault="001D6B9F" w:rsidP="002711DC">
      <w:pPr>
        <w:pStyle w:val="Zkladntextodsazen2"/>
        <w:numPr>
          <w:ilvl w:val="0"/>
          <w:numId w:val="19"/>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2A7A99E0" w14:textId="77777777" w:rsidR="00426921" w:rsidRDefault="00426921" w:rsidP="002711DC">
      <w:pPr>
        <w:pStyle w:val="Zkladntextodsazen2"/>
        <w:numPr>
          <w:ilvl w:val="0"/>
          <w:numId w:val="19"/>
        </w:numPr>
        <w:spacing w:after="120"/>
        <w:ind w:left="567" w:hanging="567"/>
      </w:pPr>
      <w:r w:rsidRPr="00426921">
        <w:t>Nedílnou součástí předmětu koupě je dodání předmětu koupě do místa plnění, uvedení do provozu včetně prověření bezchybné funkčnosti,</w:t>
      </w:r>
      <w:r>
        <w:t xml:space="preserve"> dodání technické dokumentace a </w:t>
      </w:r>
      <w:r w:rsidRPr="00426921">
        <w:t xml:space="preserve">uživatelských příruček (v českém jazyce, v listinné nebo elektronické podobě), předvedení všech obligatorně požadovaných funkcí a parametrů. </w:t>
      </w:r>
    </w:p>
    <w:p w14:paraId="3C6E0190" w14:textId="77777777" w:rsidR="00426921" w:rsidRDefault="00426921" w:rsidP="002711DC">
      <w:pPr>
        <w:pStyle w:val="Zkladntextodsazen2"/>
        <w:numPr>
          <w:ilvl w:val="0"/>
          <w:numId w:val="19"/>
        </w:numPr>
        <w:spacing w:after="120"/>
        <w:ind w:left="567" w:hanging="567"/>
      </w:pPr>
      <w:r w:rsidRPr="00426921">
        <w:t>Kupující se zavazuje bez vad předaný předmět koupě převzít a uhradit prodávajícímu cenu stanovenou v této smlouvě za podmínek v ní uvedených</w:t>
      </w:r>
    </w:p>
    <w:p w14:paraId="633ECD53" w14:textId="77777777" w:rsidR="007E1F39" w:rsidRPr="002711DC" w:rsidRDefault="007E1F39" w:rsidP="002711DC">
      <w:pPr>
        <w:pStyle w:val="Zkladntextodsazen2"/>
        <w:tabs>
          <w:tab w:val="left" w:pos="360"/>
          <w:tab w:val="left" w:pos="720"/>
        </w:tabs>
        <w:ind w:left="0" w:firstLine="0"/>
      </w:pPr>
    </w:p>
    <w:p w14:paraId="7B57C516"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I. </w:t>
      </w:r>
    </w:p>
    <w:p w14:paraId="7130D852"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79E7C164" w14:textId="77777777" w:rsidR="001D6B9F" w:rsidRPr="00D76BA5" w:rsidRDefault="001D6B9F" w:rsidP="002711DC">
      <w:pPr>
        <w:pStyle w:val="Zkladntextodsazen2"/>
        <w:numPr>
          <w:ilvl w:val="0"/>
          <w:numId w:val="20"/>
        </w:numPr>
        <w:spacing w:after="120"/>
        <w:ind w:left="567" w:hanging="567"/>
      </w:pPr>
      <w:r w:rsidRPr="00097F36">
        <w:t>Prodávající</w:t>
      </w:r>
      <w:r w:rsidR="00E667BB" w:rsidRPr="00097F36">
        <w:t xml:space="preserve"> se zavazuje, že předmět koupě</w:t>
      </w:r>
      <w:r w:rsidRPr="00097F36">
        <w:t xml:space="preserve"> dodá kupujícímu v místě plnění</w:t>
      </w:r>
      <w:r w:rsidR="003D1A3F">
        <w:t xml:space="preserve">, kterým je </w:t>
      </w:r>
      <w:r w:rsidRPr="00097F36">
        <w:t xml:space="preserve"> </w:t>
      </w:r>
      <w:r w:rsidR="003D1A3F" w:rsidRPr="00C57BB2">
        <w:t>Západočeská univerzita v Plzni,</w:t>
      </w:r>
      <w:r w:rsidR="009D4E98" w:rsidRPr="00C57BB2">
        <w:t xml:space="preserve"> Sedláčkova 15</w:t>
      </w:r>
      <w:r w:rsidR="003D1A3F" w:rsidRPr="00C57BB2">
        <w:t xml:space="preserve">, Plzeň, č. dv. </w:t>
      </w:r>
      <w:r w:rsidR="009D4E98" w:rsidRPr="00C57BB2">
        <w:t>401</w:t>
      </w:r>
      <w:r w:rsidRPr="00C57BB2">
        <w:t xml:space="preserve">, a to nejpozději do </w:t>
      </w:r>
      <w:r w:rsidR="00A25AE5" w:rsidRPr="00C57BB2">
        <w:t>3</w:t>
      </w:r>
      <w:r w:rsidR="00D440E0" w:rsidRPr="00C57BB2">
        <w:t>1</w:t>
      </w:r>
      <w:r w:rsidR="00C57BB2">
        <w:t>. </w:t>
      </w:r>
      <w:r w:rsidR="00D440E0" w:rsidRPr="00C57BB2">
        <w:t>5</w:t>
      </w:r>
      <w:r w:rsidR="00A25AE5" w:rsidRPr="00C57BB2">
        <w:t>. 202</w:t>
      </w:r>
      <w:r w:rsidR="00D440E0" w:rsidRPr="00C57BB2">
        <w:t>5</w:t>
      </w:r>
      <w:r w:rsidRPr="00C57BB2">
        <w:t>.</w:t>
      </w:r>
      <w:r w:rsidR="00E667BB" w:rsidRPr="00F2666F">
        <w:t xml:space="preserve"> Předmět koupě</w:t>
      </w:r>
      <w:r w:rsidRPr="003D1A3F">
        <w:t xml:space="preserve"> se prodávající zavazuje uvést </w:t>
      </w:r>
      <w:r w:rsidRPr="002711DC">
        <w:t>do provozu v</w:t>
      </w:r>
      <w:r w:rsidR="003D1A3F" w:rsidRPr="002711DC">
        <w:t xml:space="preserve"> uvedeném </w:t>
      </w:r>
      <w:r w:rsidR="009C66F8" w:rsidRPr="002711DC">
        <w:t>místě plnění</w:t>
      </w:r>
      <w:r w:rsidR="003D1A3F" w:rsidRPr="002711DC">
        <w:t>.</w:t>
      </w:r>
    </w:p>
    <w:p w14:paraId="4AF3000E" w14:textId="77777777" w:rsidR="001D6B9F" w:rsidRPr="00D76BA5" w:rsidRDefault="001D6B9F" w:rsidP="002711DC">
      <w:pPr>
        <w:pStyle w:val="Zkladntextodsazen2"/>
        <w:numPr>
          <w:ilvl w:val="0"/>
          <w:numId w:val="20"/>
        </w:numPr>
        <w:spacing w:after="120"/>
        <w:ind w:left="567" w:hanging="567"/>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 Kupující není povinen převzít předmět koupě</w:t>
      </w:r>
      <w:r w:rsidR="00E667BB">
        <w:t>, který vykazuje</w:t>
      </w:r>
      <w:r w:rsidRPr="00D76BA5">
        <w:t xml:space="preserve"> jakoukoliv vadu či nedodělek.</w:t>
      </w:r>
    </w:p>
    <w:p w14:paraId="6755F41F" w14:textId="77777777" w:rsidR="0019670D" w:rsidRDefault="001D6B9F" w:rsidP="002711DC">
      <w:pPr>
        <w:pStyle w:val="Zkladntextodsazen2"/>
        <w:numPr>
          <w:ilvl w:val="0"/>
          <w:numId w:val="20"/>
        </w:numPr>
        <w:spacing w:after="120"/>
        <w:ind w:left="567" w:hanging="567"/>
      </w:pPr>
      <w:r w:rsidRPr="00D76BA5">
        <w:t>V případě prodlení prodávajícího se splněním jeho závazků z této smlouvy (především v případě prodlení prodávaj</w:t>
      </w:r>
      <w:r w:rsidR="00E667BB">
        <w:t>ícího s termínem dodání předmětu koupě</w:t>
      </w:r>
      <w:r w:rsidRPr="00D76BA5">
        <w:t xml:space="preserve"> či termínem jeho uvedení do provozu) je kupující oprávněn požadovat na prodávajícím zaplacení smluvní pokuty ve výši 0,5% </w:t>
      </w:r>
      <w:r w:rsidR="009907E1">
        <w:t xml:space="preserve">z kupní ceny </w:t>
      </w:r>
      <w:r w:rsidRPr="00D76BA5">
        <w:t>předmětu koupě</w:t>
      </w:r>
      <w:r w:rsidR="009907E1">
        <w:t>, a to</w:t>
      </w:r>
      <w:r w:rsidRPr="00D76BA5">
        <w:t xml:space="preserve"> za každý i jen započatý den prodlení prodávajícího s plněním předmětu smlouvy</w:t>
      </w:r>
      <w:r w:rsidR="009907E1">
        <w:t>. Tímto</w:t>
      </w:r>
      <w:r w:rsidRPr="00D76BA5">
        <w:t xml:space="preserve"> není dotčen nárok </w:t>
      </w:r>
      <w:r w:rsidRPr="0019670D">
        <w:t>kupujícího na náhradu škody</w:t>
      </w:r>
      <w:r w:rsidR="0019670D" w:rsidRPr="0019670D">
        <w:t xml:space="preserve">, a to ani co do výše, v níž </w:t>
      </w:r>
      <w:r w:rsidR="000E39EB">
        <w:t xml:space="preserve">by </w:t>
      </w:r>
      <w:r w:rsidR="0019670D" w:rsidRPr="0019670D">
        <w:t>případně náhrada škody smluvní pokutu přesáh</w:t>
      </w:r>
      <w:r w:rsidR="009907E1">
        <w:t>la</w:t>
      </w:r>
      <w:r w:rsidR="0019670D" w:rsidRPr="0019670D">
        <w:t>.</w:t>
      </w:r>
    </w:p>
    <w:p w14:paraId="67833DB3" w14:textId="77777777" w:rsidR="001D6B9F" w:rsidRPr="00D76BA5" w:rsidRDefault="001D6B9F" w:rsidP="001D6B9F">
      <w:pPr>
        <w:pStyle w:val="Textkomente"/>
        <w:spacing w:after="0" w:line="240" w:lineRule="auto"/>
        <w:rPr>
          <w:rFonts w:ascii="Times New Roman" w:hAnsi="Times New Roman"/>
          <w:sz w:val="24"/>
          <w:szCs w:val="24"/>
        </w:rPr>
      </w:pPr>
    </w:p>
    <w:p w14:paraId="30E2E035"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0AC0257A" w14:textId="77777777" w:rsidR="001D6B9F" w:rsidRPr="009C66F8" w:rsidRDefault="009C66F8" w:rsidP="009C66F8">
      <w:pPr>
        <w:pStyle w:val="Nadpis1"/>
      </w:pPr>
      <w:r w:rsidRPr="009C66F8">
        <w:t>Cena a platební podmínky</w:t>
      </w:r>
    </w:p>
    <w:p w14:paraId="086A7318"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76CE14EA" w14:textId="77777777" w:rsidR="001D6B9F" w:rsidRPr="00D76BA5" w:rsidRDefault="001D6B9F" w:rsidP="002711DC">
      <w:pPr>
        <w:pStyle w:val="Zkladntextodsazen2"/>
        <w:numPr>
          <w:ilvl w:val="0"/>
          <w:numId w:val="23"/>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w:t>
      </w:r>
      <w:r w:rsidR="00235881">
        <w:t xml:space="preserve">po </w:t>
      </w:r>
      <w:r w:rsidRPr="00D76BA5">
        <w:t>podpisu</w:t>
      </w:r>
      <w:r w:rsidRPr="002711DC">
        <w:t xml:space="preserve"> 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5B0553DC" w14:textId="77777777" w:rsidR="001D6B9F" w:rsidRDefault="001D6B9F" w:rsidP="002711DC">
      <w:pPr>
        <w:pStyle w:val="Zkladntextodsazen2"/>
        <w:numPr>
          <w:ilvl w:val="0"/>
          <w:numId w:val="23"/>
        </w:numPr>
        <w:spacing w:after="120"/>
        <w:ind w:left="567" w:hanging="567"/>
      </w:pPr>
      <w:r w:rsidRPr="00D76BA5">
        <w:lastRenderedPageBreak/>
        <w:t>Kupující se zavazuje uhradit prodávajícímu za dodá</w:t>
      </w:r>
      <w:r w:rsidR="00E667BB">
        <w:t>ní předmětu koupě</w:t>
      </w:r>
      <w:r w:rsidRPr="00D76BA5">
        <w:t xml:space="preserve"> kupní cenu ve výši </w:t>
      </w:r>
      <w:r w:rsidR="0019111E" w:rsidRPr="0019111E">
        <w:rPr>
          <w:b/>
        </w:rPr>
        <w:t>1 094 000,- </w:t>
      </w:r>
      <w:r w:rsidR="00B450DE" w:rsidRPr="0019111E">
        <w:rPr>
          <w:b/>
        </w:rPr>
        <w:t>Kč</w:t>
      </w:r>
      <w:r w:rsidR="00F01FF1" w:rsidRPr="0019111E">
        <w:t xml:space="preserve"> (slovy: </w:t>
      </w:r>
      <w:r w:rsidR="0019111E">
        <w:t>jedenmilion devadesátčtyřitisíce</w:t>
      </w:r>
      <w:r w:rsidR="00FB0770" w:rsidRPr="00FB0770">
        <w:t>korun českých</w:t>
      </w:r>
      <w:r w:rsidR="00F01FF1" w:rsidRPr="00FB0770">
        <w:t>)</w:t>
      </w:r>
      <w:r w:rsidR="00B450DE">
        <w:t xml:space="preserve"> bez DPH</w:t>
      </w:r>
      <w:r w:rsidR="0019111E">
        <w:t xml:space="preserve">. </w:t>
      </w:r>
      <w:r w:rsidR="00F01FF1" w:rsidRPr="007E1F39">
        <w:t>K uvedené výši kupní ceny bude připočteno DPH ve výši stanovené právními předpisy.</w:t>
      </w:r>
    </w:p>
    <w:p w14:paraId="766F0CB0"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skladné, schvalovací řízení, provedení předepsaných zkoušek, zabezpečení prohlášení o shodě, certifikátů a atestů, převod práv, pojištění apod.). </w:t>
      </w:r>
      <w:r w:rsidRPr="002711DC">
        <w:t>Prodávající není oprávněn účtovat žádné další částky v souvislosti s plněním dle této smlouvy.</w:t>
      </w:r>
    </w:p>
    <w:p w14:paraId="1D46C01D" w14:textId="77777777" w:rsidR="001D6B9F" w:rsidRPr="002711DC" w:rsidRDefault="001D6B9F" w:rsidP="002711DC">
      <w:pPr>
        <w:pStyle w:val="Zkladntextodsazen2"/>
        <w:numPr>
          <w:ilvl w:val="0"/>
          <w:numId w:val="23"/>
        </w:numPr>
        <w:spacing w:after="120"/>
        <w:ind w:left="567" w:hanging="567"/>
      </w:pPr>
      <w:r w:rsidRPr="00D76BA5">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a</w:t>
      </w:r>
      <w:r w:rsidR="00235881">
        <w:t xml:space="preserve"> po</w:t>
      </w:r>
      <w:r w:rsidRPr="00D76BA5">
        <w:t xml:space="preserve">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3E44DBE5" w14:textId="77777777" w:rsidR="001D6B9F" w:rsidRPr="00D76BA5" w:rsidRDefault="001D6B9F" w:rsidP="002711DC">
      <w:pPr>
        <w:pStyle w:val="Zkladntextodsazen2"/>
        <w:numPr>
          <w:ilvl w:val="0"/>
          <w:numId w:val="23"/>
        </w:numPr>
        <w:spacing w:after="120"/>
        <w:ind w:left="567" w:hanging="567"/>
      </w:pPr>
      <w:r w:rsidRPr="00D76BA5">
        <w:t>Splatnost faktury se sjednává na 30</w:t>
      </w:r>
      <w:r w:rsidR="00027E19">
        <w:t> </w:t>
      </w:r>
      <w:r w:rsidRPr="00D76BA5">
        <w:t xml:space="preserve">dnů ode dne jejího prokazatelného doručení kupujícímu. </w:t>
      </w:r>
    </w:p>
    <w:p w14:paraId="72B4C558" w14:textId="77777777" w:rsidR="001D6B9F" w:rsidRPr="00EB31E9" w:rsidRDefault="00160DBF" w:rsidP="002711DC">
      <w:pPr>
        <w:pStyle w:val="Zkladntextodsazen2"/>
        <w:numPr>
          <w:ilvl w:val="0"/>
          <w:numId w:val="23"/>
        </w:numPr>
        <w:spacing w:after="120"/>
        <w:ind w:left="567" w:hanging="567"/>
        <w:rPr>
          <w:b/>
          <w:bCs/>
        </w:rPr>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faktury musí být kopie protokolu o předání a převzetí plnění podepsaného oběma smluvními stranami.</w:t>
      </w:r>
      <w:r w:rsidR="00AE4477">
        <w:t xml:space="preserve"> </w:t>
      </w:r>
      <w:r w:rsidR="00AE4477" w:rsidRPr="00EB31E9">
        <w:rPr>
          <w:b/>
          <w:bCs/>
        </w:rPr>
        <w:t>Na fak</w:t>
      </w:r>
      <w:r w:rsidR="00EB31E9" w:rsidRPr="00EB31E9">
        <w:rPr>
          <w:b/>
          <w:bCs/>
        </w:rPr>
        <w:t>tu</w:t>
      </w:r>
      <w:r w:rsidR="00AE4477" w:rsidRPr="00EB31E9">
        <w:rPr>
          <w:b/>
          <w:bCs/>
        </w:rPr>
        <w:t>ře musí být uveden název zakázky a informace o financování z ERDF KVALITA ZČU, registrační číslo projektu: CZ.02.02.01/00/23_023/0008982.</w:t>
      </w:r>
    </w:p>
    <w:p w14:paraId="1C03A30D"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5292FAB8"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6BA94C3E" w14:textId="77777777" w:rsidR="001D6B9F" w:rsidRPr="00D76BA5" w:rsidRDefault="001D6B9F" w:rsidP="001D6B9F">
      <w:pPr>
        <w:spacing w:after="0" w:line="240" w:lineRule="auto"/>
        <w:jc w:val="both"/>
        <w:rPr>
          <w:rFonts w:ascii="Times New Roman" w:hAnsi="Times New Roman"/>
          <w:sz w:val="24"/>
          <w:szCs w:val="24"/>
        </w:rPr>
      </w:pPr>
    </w:p>
    <w:p w14:paraId="58DED9D6"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7857D58F"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5CA8C197" w14:textId="77777777"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 oprávněnými zástupci obou smluvních stran dle čl. II. odst. 2 této smlouvy. Stejným okamžikem přechází na kupujícího také nebezpečí škody na věci.</w:t>
      </w:r>
    </w:p>
    <w:p w14:paraId="51179466"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10A4DF08"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200CDE72"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 délce trvání 24 měsíců.</w:t>
      </w:r>
    </w:p>
    <w:p w14:paraId="28BE7928" w14:textId="77777777"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od prodávajícího na základě podpisu předávacího protokolu </w:t>
      </w:r>
      <w:bookmarkStart w:id="13" w:name="_Ref275512114"/>
      <w:bookmarkEnd w:id="13"/>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2E3AC0C9" w14:textId="77777777" w:rsidR="00EC109F" w:rsidRPr="007E1F39" w:rsidRDefault="00EC109F" w:rsidP="002711DC">
      <w:pPr>
        <w:pStyle w:val="Zkladntextodsazen2"/>
        <w:numPr>
          <w:ilvl w:val="0"/>
          <w:numId w:val="24"/>
        </w:numPr>
        <w:spacing w:after="120"/>
        <w:ind w:left="567" w:hanging="567"/>
      </w:pPr>
      <w:r w:rsidRPr="007E1F39">
        <w:lastRenderedPageBreak/>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1F029CEA" w14:textId="77777777" w:rsidR="001D6B9F" w:rsidRPr="00D76BA5" w:rsidRDefault="001D6B9F" w:rsidP="002711DC">
      <w:pPr>
        <w:pStyle w:val="Zkladntextodsazen2"/>
        <w:numPr>
          <w:ilvl w:val="0"/>
          <w:numId w:val="24"/>
        </w:numPr>
        <w:spacing w:after="120"/>
        <w:ind w:left="567" w:hanging="567"/>
      </w:pPr>
      <w:r w:rsidRPr="00D76BA5">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 xml:space="preserve">stranit závady nejpozději do </w:t>
      </w:r>
      <w:r w:rsidR="00E667BB">
        <w:t>5</w:t>
      </w:r>
      <w:r w:rsidRPr="00D76BA5">
        <w:t xml:space="preserve"> pracovních dn</w:t>
      </w:r>
      <w:r w:rsidR="00E667BB">
        <w:t>í od nahlášení závady kupujícím, nebude-li písemně dohodnuto jinak.</w:t>
      </w:r>
    </w:p>
    <w:p w14:paraId="424A71D5" w14:textId="77777777" w:rsidR="001D6B9F" w:rsidRPr="00D76BA5" w:rsidRDefault="001D6B9F" w:rsidP="002711DC">
      <w:pPr>
        <w:pStyle w:val="Zkladntextodsazen2"/>
        <w:numPr>
          <w:ilvl w:val="0"/>
          <w:numId w:val="24"/>
        </w:numPr>
        <w:spacing w:after="120"/>
        <w:ind w:left="567" w:hanging="567"/>
      </w:pPr>
      <w:r w:rsidRPr="00D76BA5">
        <w:t>V této souvislosti bere prodávající na vědomí, že k odstranění závad může nastoupit v pracovní den v době od 7:0</w:t>
      </w:r>
      <w:r w:rsidR="00BA3F4F">
        <w:t>0 hodin do 14:00 hodin</w:t>
      </w:r>
      <w:r w:rsidRPr="00D76BA5">
        <w:t>.</w:t>
      </w:r>
    </w:p>
    <w:p w14:paraId="3CFDD464" w14:textId="77777777"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stran </w:t>
      </w:r>
      <w:r w:rsidRPr="00D76BA5">
        <w:t>potvrdí odstranění vady. Záruční doba se prodlužuje o dobu, která uplyne ode dne uplatnění reklamované vady do dne odstranění této vady.</w:t>
      </w:r>
    </w:p>
    <w:p w14:paraId="70C9DC43" w14:textId="77777777" w:rsidR="001D6B9F" w:rsidRPr="002711DC"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1.000,- Kč za každý i započatý den prodlení, čímž není dotčeno právo kupujícího na náhradu škody. </w:t>
      </w:r>
    </w:p>
    <w:p w14:paraId="0B13F1AD" w14:textId="77777777" w:rsidR="001D6B9F" w:rsidRPr="00D76BA5" w:rsidRDefault="001D6B9F" w:rsidP="001D6B9F">
      <w:pPr>
        <w:pStyle w:val="Odstavecseseznamem1"/>
        <w:spacing w:after="0"/>
        <w:rPr>
          <w:rFonts w:ascii="Times New Roman" w:hAnsi="Times New Roman"/>
          <w:sz w:val="24"/>
          <w:szCs w:val="24"/>
        </w:rPr>
      </w:pPr>
    </w:p>
    <w:p w14:paraId="172B2CBA"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6E5F9BDB"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64EB1AEA" w14:textId="77777777"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těmt</w:t>
      </w:r>
      <w:r w:rsidR="00197FAE">
        <w:rPr>
          <w:rFonts w:ascii="Times New Roman" w:hAnsi="Times New Roman"/>
          <w:sz w:val="24"/>
          <w:szCs w:val="24"/>
        </w:rPr>
        <w:t xml:space="preserve">o </w:t>
      </w:r>
      <w:r w:rsidRPr="00D76BA5">
        <w:rPr>
          <w:rFonts w:ascii="Times New Roman" w:hAnsi="Times New Roman"/>
          <w:sz w:val="24"/>
          <w:szCs w:val="24"/>
        </w:rPr>
        <w:t>zástupcům smluvních stran, a to v českém jazyce:</w:t>
      </w:r>
    </w:p>
    <w:p w14:paraId="2A7474AD" w14:textId="77777777" w:rsidR="001D6B9F" w:rsidRPr="00D76BA5" w:rsidRDefault="001D6B9F" w:rsidP="009E296C">
      <w:pPr>
        <w:pStyle w:val="Odstavecseseznamem1"/>
        <w:spacing w:after="0"/>
        <w:ind w:left="540"/>
        <w:rPr>
          <w:rFonts w:ascii="Times New Roman" w:hAnsi="Times New Roman"/>
          <w:sz w:val="24"/>
          <w:szCs w:val="24"/>
        </w:rPr>
      </w:pPr>
      <w:r w:rsidRPr="00D76BA5">
        <w:rPr>
          <w:rFonts w:ascii="Times New Roman" w:hAnsi="Times New Roman"/>
          <w:sz w:val="24"/>
          <w:szCs w:val="24"/>
        </w:rPr>
        <w:t xml:space="preserve">Za prodávajícího: </w:t>
      </w:r>
    </w:p>
    <w:p w14:paraId="50ACD961" w14:textId="4C44ADCF" w:rsidR="009E296C" w:rsidRPr="009E296C" w:rsidRDefault="009E296C" w:rsidP="009E296C">
      <w:pPr>
        <w:tabs>
          <w:tab w:val="left" w:pos="426"/>
        </w:tabs>
        <w:spacing w:after="0" w:line="240" w:lineRule="auto"/>
        <w:ind w:left="540" w:hanging="11"/>
        <w:jc w:val="both"/>
        <w:rPr>
          <w:rFonts w:ascii="Times New Roman" w:hAnsi="Times New Roman"/>
          <w:sz w:val="24"/>
          <w:szCs w:val="24"/>
        </w:rPr>
      </w:pPr>
      <w:r w:rsidRPr="009E296C">
        <w:rPr>
          <w:rFonts w:ascii="Times New Roman" w:hAnsi="Times New Roman"/>
          <w:sz w:val="24"/>
          <w:szCs w:val="24"/>
        </w:rPr>
        <w:t>jméno:</w:t>
      </w:r>
      <w:r w:rsidRPr="009E296C">
        <w:rPr>
          <w:rFonts w:ascii="Times New Roman" w:hAnsi="Times New Roman"/>
          <w:sz w:val="24"/>
          <w:szCs w:val="24"/>
        </w:rPr>
        <w:tab/>
      </w:r>
      <w:r w:rsidR="008A7A68">
        <w:rPr>
          <w:rFonts w:ascii="Times New Roman" w:hAnsi="Times New Roman"/>
          <w:sz w:val="24"/>
          <w:szCs w:val="24"/>
        </w:rPr>
        <w:t>xxx</w:t>
      </w:r>
    </w:p>
    <w:p w14:paraId="121C317D" w14:textId="1C19323B" w:rsidR="009E296C" w:rsidRPr="009E296C" w:rsidRDefault="009E296C" w:rsidP="009E296C">
      <w:pPr>
        <w:tabs>
          <w:tab w:val="left" w:pos="426"/>
        </w:tabs>
        <w:spacing w:after="0" w:line="240" w:lineRule="auto"/>
        <w:ind w:left="540"/>
        <w:jc w:val="both"/>
        <w:rPr>
          <w:rFonts w:ascii="Times New Roman" w:hAnsi="Times New Roman"/>
          <w:sz w:val="24"/>
          <w:szCs w:val="24"/>
        </w:rPr>
      </w:pPr>
      <w:r w:rsidRPr="009E296C">
        <w:rPr>
          <w:rFonts w:ascii="Times New Roman" w:hAnsi="Times New Roman"/>
          <w:sz w:val="24"/>
          <w:szCs w:val="24"/>
        </w:rPr>
        <w:t>email:</w:t>
      </w:r>
      <w:r w:rsidRPr="009E296C">
        <w:rPr>
          <w:rFonts w:ascii="Times New Roman" w:hAnsi="Times New Roman"/>
          <w:sz w:val="24"/>
          <w:szCs w:val="24"/>
        </w:rPr>
        <w:tab/>
      </w:r>
      <w:hyperlink r:id="rId7" w:history="1">
        <w:r w:rsidR="008A7A68">
          <w:rPr>
            <w:rStyle w:val="Hypertextovodkaz"/>
            <w:rFonts w:ascii="Times New Roman" w:hAnsi="Times New Roman"/>
            <w:sz w:val="24"/>
            <w:szCs w:val="24"/>
          </w:rPr>
          <w:t>xx</w:t>
        </w:r>
      </w:hyperlink>
      <w:r w:rsidR="00027E19">
        <w:rPr>
          <w:rFonts w:ascii="Times New Roman" w:hAnsi="Times New Roman"/>
          <w:sz w:val="24"/>
          <w:szCs w:val="24"/>
        </w:rPr>
        <w:t xml:space="preserve"> </w:t>
      </w:r>
    </w:p>
    <w:p w14:paraId="5EA33451" w14:textId="317E4DB1" w:rsidR="001D6B9F" w:rsidRPr="00D76BA5" w:rsidRDefault="009E296C" w:rsidP="009E296C">
      <w:pPr>
        <w:spacing w:after="0" w:line="240" w:lineRule="auto"/>
        <w:ind w:firstLine="529"/>
        <w:jc w:val="both"/>
        <w:rPr>
          <w:rFonts w:ascii="Times New Roman" w:hAnsi="Times New Roman"/>
          <w:sz w:val="24"/>
          <w:szCs w:val="24"/>
        </w:rPr>
      </w:pPr>
      <w:r w:rsidRPr="009E296C">
        <w:rPr>
          <w:rFonts w:ascii="Times New Roman" w:hAnsi="Times New Roman"/>
          <w:sz w:val="24"/>
          <w:szCs w:val="24"/>
        </w:rPr>
        <w:t xml:space="preserve">tel.: </w:t>
      </w:r>
      <w:r w:rsidRPr="009E296C">
        <w:rPr>
          <w:rFonts w:ascii="Times New Roman" w:hAnsi="Times New Roman"/>
          <w:sz w:val="24"/>
          <w:szCs w:val="24"/>
        </w:rPr>
        <w:tab/>
      </w:r>
      <w:r w:rsidR="008A7A68">
        <w:rPr>
          <w:rFonts w:ascii="Times New Roman" w:hAnsi="Times New Roman"/>
          <w:sz w:val="24"/>
          <w:szCs w:val="24"/>
        </w:rPr>
        <w:t>xx</w:t>
      </w:r>
    </w:p>
    <w:p w14:paraId="361AF233" w14:textId="77777777" w:rsidR="009E296C" w:rsidRDefault="009E296C" w:rsidP="009E296C">
      <w:pPr>
        <w:tabs>
          <w:tab w:val="left" w:pos="426"/>
        </w:tabs>
        <w:spacing w:after="0" w:line="240" w:lineRule="auto"/>
        <w:ind w:left="540" w:hanging="11"/>
        <w:jc w:val="both"/>
        <w:rPr>
          <w:rFonts w:ascii="Times New Roman" w:hAnsi="Times New Roman"/>
          <w:sz w:val="24"/>
          <w:szCs w:val="24"/>
        </w:rPr>
      </w:pPr>
    </w:p>
    <w:p w14:paraId="42CA6226" w14:textId="77777777" w:rsidR="001D6B9F" w:rsidRPr="009E296C" w:rsidRDefault="009E296C" w:rsidP="009E296C">
      <w:pPr>
        <w:tabs>
          <w:tab w:val="left" w:pos="426"/>
        </w:tabs>
        <w:spacing w:after="0" w:line="240" w:lineRule="auto"/>
        <w:ind w:left="540" w:hanging="11"/>
        <w:jc w:val="both"/>
        <w:rPr>
          <w:rFonts w:ascii="Times New Roman" w:hAnsi="Times New Roman"/>
          <w:sz w:val="24"/>
          <w:szCs w:val="24"/>
        </w:rPr>
      </w:pPr>
      <w:r>
        <w:rPr>
          <w:rFonts w:ascii="Times New Roman" w:hAnsi="Times New Roman"/>
          <w:sz w:val="24"/>
          <w:szCs w:val="24"/>
        </w:rPr>
        <w:tab/>
      </w:r>
      <w:r w:rsidR="001D6B9F" w:rsidRPr="009E296C">
        <w:rPr>
          <w:rFonts w:ascii="Times New Roman" w:hAnsi="Times New Roman"/>
          <w:sz w:val="24"/>
          <w:szCs w:val="24"/>
        </w:rPr>
        <w:t>Za kupujícího:</w:t>
      </w:r>
    </w:p>
    <w:p w14:paraId="69241A8D" w14:textId="64B101C3" w:rsidR="001D6B9F" w:rsidRPr="000F3C27" w:rsidRDefault="009E296C" w:rsidP="009E296C">
      <w:pPr>
        <w:tabs>
          <w:tab w:val="left" w:pos="426"/>
        </w:tabs>
        <w:spacing w:after="0" w:line="240" w:lineRule="auto"/>
        <w:ind w:left="540" w:hanging="11"/>
        <w:jc w:val="both"/>
        <w:rPr>
          <w:rFonts w:ascii="Times New Roman" w:hAnsi="Times New Roman"/>
          <w:sz w:val="24"/>
          <w:szCs w:val="24"/>
        </w:rPr>
      </w:pPr>
      <w:r w:rsidRPr="009E296C">
        <w:rPr>
          <w:rFonts w:ascii="Times New Roman" w:hAnsi="Times New Roman"/>
          <w:sz w:val="24"/>
          <w:szCs w:val="24"/>
        </w:rPr>
        <w:tab/>
      </w:r>
      <w:r w:rsidR="001D6B9F" w:rsidRPr="009E296C">
        <w:rPr>
          <w:rFonts w:ascii="Times New Roman" w:hAnsi="Times New Roman"/>
          <w:sz w:val="24"/>
          <w:szCs w:val="24"/>
        </w:rPr>
        <w:t>jméno:</w:t>
      </w:r>
      <w:r w:rsidR="001D6B9F" w:rsidRPr="009E296C">
        <w:rPr>
          <w:rFonts w:ascii="Times New Roman" w:hAnsi="Times New Roman"/>
          <w:sz w:val="24"/>
          <w:szCs w:val="24"/>
        </w:rPr>
        <w:tab/>
      </w:r>
      <w:r w:rsidR="008A7A68">
        <w:rPr>
          <w:rFonts w:ascii="Times New Roman" w:hAnsi="Times New Roman"/>
          <w:sz w:val="24"/>
          <w:szCs w:val="24"/>
        </w:rPr>
        <w:t>xxx</w:t>
      </w:r>
      <w:r w:rsidR="001F4E7C">
        <w:rPr>
          <w:rFonts w:ascii="Times New Roman" w:hAnsi="Times New Roman"/>
          <w:sz w:val="24"/>
          <w:szCs w:val="24"/>
        </w:rPr>
        <w:t>.</w:t>
      </w:r>
      <w:r w:rsidR="001D6B9F" w:rsidRPr="000F3C27">
        <w:rPr>
          <w:rFonts w:ascii="Times New Roman" w:hAnsi="Times New Roman"/>
          <w:sz w:val="24"/>
          <w:szCs w:val="24"/>
        </w:rPr>
        <w:t xml:space="preserve"> </w:t>
      </w:r>
    </w:p>
    <w:p w14:paraId="291B8FC1" w14:textId="5A4EC139" w:rsidR="001D6B9F" w:rsidRPr="009E296C" w:rsidRDefault="001D6B9F" w:rsidP="009E296C">
      <w:pPr>
        <w:tabs>
          <w:tab w:val="left" w:pos="426"/>
        </w:tabs>
        <w:spacing w:after="0" w:line="240" w:lineRule="auto"/>
        <w:ind w:left="540"/>
        <w:jc w:val="both"/>
        <w:rPr>
          <w:rFonts w:ascii="Times New Roman" w:hAnsi="Times New Roman"/>
          <w:sz w:val="24"/>
          <w:szCs w:val="24"/>
        </w:rPr>
      </w:pPr>
      <w:r w:rsidRPr="000F3C27">
        <w:rPr>
          <w:rFonts w:ascii="Times New Roman" w:hAnsi="Times New Roman"/>
          <w:sz w:val="24"/>
          <w:szCs w:val="24"/>
        </w:rPr>
        <w:t>email:</w:t>
      </w:r>
      <w:r w:rsidRPr="000F3C27">
        <w:rPr>
          <w:rFonts w:ascii="Times New Roman" w:hAnsi="Times New Roman"/>
          <w:sz w:val="24"/>
          <w:szCs w:val="24"/>
        </w:rPr>
        <w:tab/>
      </w:r>
      <w:r w:rsidR="008A7A68">
        <w:rPr>
          <w:rFonts w:ascii="Times New Roman" w:hAnsi="Times New Roman"/>
          <w:sz w:val="24"/>
          <w:szCs w:val="24"/>
        </w:rPr>
        <w:t>xxx</w:t>
      </w:r>
    </w:p>
    <w:p w14:paraId="2166B49C" w14:textId="1E6EB398" w:rsidR="001D6B9F" w:rsidRPr="00D76BA5" w:rsidRDefault="001D6B9F" w:rsidP="009E296C">
      <w:pPr>
        <w:tabs>
          <w:tab w:val="left" w:pos="426"/>
        </w:tabs>
        <w:spacing w:after="0" w:line="240" w:lineRule="auto"/>
        <w:ind w:left="540"/>
        <w:jc w:val="both"/>
        <w:rPr>
          <w:rFonts w:ascii="Times New Roman" w:hAnsi="Times New Roman"/>
          <w:sz w:val="24"/>
          <w:szCs w:val="24"/>
        </w:rPr>
      </w:pPr>
      <w:r w:rsidRPr="009E296C">
        <w:rPr>
          <w:rFonts w:ascii="Times New Roman" w:hAnsi="Times New Roman"/>
          <w:sz w:val="24"/>
          <w:szCs w:val="24"/>
        </w:rPr>
        <w:t xml:space="preserve">tel.: </w:t>
      </w:r>
      <w:r w:rsidRPr="009E296C">
        <w:rPr>
          <w:rFonts w:ascii="Times New Roman" w:hAnsi="Times New Roman"/>
          <w:sz w:val="24"/>
          <w:szCs w:val="24"/>
        </w:rPr>
        <w:tab/>
      </w:r>
      <w:r w:rsidR="008A7A68">
        <w:rPr>
          <w:rFonts w:ascii="Times New Roman" w:hAnsi="Times New Roman"/>
          <w:sz w:val="24"/>
          <w:szCs w:val="24"/>
        </w:rPr>
        <w:t>xxx</w:t>
      </w:r>
      <w:r w:rsidRPr="00D76BA5">
        <w:rPr>
          <w:rFonts w:ascii="Times New Roman" w:hAnsi="Times New Roman"/>
          <w:sz w:val="24"/>
          <w:szCs w:val="24"/>
        </w:rPr>
        <w:tab/>
      </w:r>
    </w:p>
    <w:p w14:paraId="7C2B81CF" w14:textId="77777777" w:rsidR="009E296C" w:rsidRDefault="009E296C" w:rsidP="009E296C">
      <w:pPr>
        <w:pStyle w:val="Odstavecseseznamem1"/>
        <w:ind w:left="0"/>
        <w:rPr>
          <w:rFonts w:ascii="Times New Roman" w:hAnsi="Times New Roman"/>
          <w:sz w:val="24"/>
          <w:szCs w:val="24"/>
        </w:rPr>
      </w:pPr>
    </w:p>
    <w:p w14:paraId="2C1FEACC"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5F7F4CAE" w14:textId="77777777" w:rsidR="00BA3F4F" w:rsidRPr="00D76BA5" w:rsidRDefault="00BA3F4F" w:rsidP="002711DC">
      <w:pPr>
        <w:pStyle w:val="Odstavecseseznamem1"/>
        <w:ind w:left="0"/>
        <w:rPr>
          <w:rFonts w:ascii="Times New Roman" w:hAnsi="Times New Roman"/>
          <w:sz w:val="24"/>
          <w:szCs w:val="24"/>
        </w:rPr>
      </w:pPr>
    </w:p>
    <w:p w14:paraId="31AD8E5F"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6A3BA036" w14:textId="77777777" w:rsidR="00D61442" w:rsidRDefault="00D61442" w:rsidP="009E296C">
      <w:pPr>
        <w:pStyle w:val="Odstavecseseznamem1"/>
        <w:spacing w:after="0"/>
        <w:ind w:left="0"/>
        <w:jc w:val="center"/>
        <w:rPr>
          <w:rFonts w:ascii="Times New Roman" w:hAnsi="Times New Roman"/>
          <w:b/>
          <w:sz w:val="24"/>
          <w:szCs w:val="24"/>
        </w:rPr>
      </w:pPr>
    </w:p>
    <w:p w14:paraId="0C7E1F52"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lastRenderedPageBreak/>
        <w:t>VII</w:t>
      </w:r>
      <w:r w:rsidR="001D6B9F" w:rsidRPr="00D76BA5">
        <w:rPr>
          <w:rFonts w:ascii="Times New Roman" w:hAnsi="Times New Roman"/>
          <w:b/>
          <w:sz w:val="24"/>
          <w:szCs w:val="24"/>
        </w:rPr>
        <w:t xml:space="preserve">. </w:t>
      </w:r>
    </w:p>
    <w:p w14:paraId="5D844F40"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37E12883" w14:textId="77777777"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53DBF065"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37A2457B" w14:textId="77777777"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fakturované částce</w:t>
      </w:r>
      <w:r w:rsidR="00354DC3">
        <w:t>.</w:t>
      </w:r>
    </w:p>
    <w:p w14:paraId="67506403"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1219A940" w14:textId="77777777" w:rsidR="00930E3E" w:rsidRPr="007E1F39"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7D7EADC6"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7FDD879A" w14:textId="77777777"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14:paraId="70A816C1"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7B7DD508" w14:textId="77777777" w:rsidR="001D6B9F" w:rsidRPr="00EA235F" w:rsidRDefault="001D6B9F" w:rsidP="002711DC">
      <w:pPr>
        <w:pStyle w:val="Zkladntextodsazen2"/>
        <w:numPr>
          <w:ilvl w:val="0"/>
          <w:numId w:val="27"/>
        </w:numPr>
        <w:spacing w:after="120"/>
        <w:ind w:left="567" w:hanging="567"/>
      </w:pPr>
      <w:r w:rsidRPr="00D76BA5">
        <w:t>T</w:t>
      </w:r>
      <w:r w:rsidR="00BA3F4F">
        <w:t xml:space="preserve">ato smlouva může být ukončena </w:t>
      </w:r>
      <w:r w:rsidRPr="00D76BA5">
        <w:t>p</w:t>
      </w:r>
      <w:r w:rsidR="00EA235F">
        <w:t xml:space="preserve">ísemnou dohodou smluvních stran a nebo </w:t>
      </w:r>
      <w:r w:rsidRPr="00D76BA5">
        <w:t>odstoupením od smlouvy z důvodů stanovených v této smlouvě nebo v zákoně.</w:t>
      </w:r>
    </w:p>
    <w:p w14:paraId="25629BE7"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5303BA78"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5115675B"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3D2AFF20"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358A4C23"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1597A891" w14:textId="77777777" w:rsidR="00C74398" w:rsidRDefault="00C74398" w:rsidP="002711DC">
      <w:pPr>
        <w:pStyle w:val="Zkladntextodsazen2"/>
        <w:numPr>
          <w:ilvl w:val="1"/>
          <w:numId w:val="27"/>
        </w:numPr>
        <w:spacing w:after="120"/>
      </w:pPr>
      <w:r>
        <w:t xml:space="preserve">na straně </w:t>
      </w:r>
      <w:r w:rsidR="00D61442">
        <w:t>prodávajícího</w:t>
      </w:r>
      <w:r>
        <w:t xml:space="preserve">, ukáže-li se jeho prohlášení dle čl. VII. odst. </w:t>
      </w:r>
      <w:r w:rsidR="00354DC3">
        <w:t>5</w:t>
      </w:r>
      <w:r>
        <w:t xml:space="preserve"> této smlouvy jako nepravdivé.</w:t>
      </w:r>
    </w:p>
    <w:p w14:paraId="762A91F2" w14:textId="77777777" w:rsidR="00435A66" w:rsidRPr="00B844FE" w:rsidRDefault="00435A66" w:rsidP="00435A66">
      <w:pPr>
        <w:pStyle w:val="Zkladntextodsazen2"/>
        <w:numPr>
          <w:ilvl w:val="1"/>
          <w:numId w:val="27"/>
        </w:numPr>
        <w:spacing w:after="120"/>
      </w:pPr>
      <w:r w:rsidRPr="008153CE">
        <w:t xml:space="preserve">prodávající </w:t>
      </w:r>
      <w:r>
        <w:t xml:space="preserve">poruší </w:t>
      </w:r>
      <w:r w:rsidRPr="00B844FE">
        <w:t>čl. V</w:t>
      </w:r>
      <w:r>
        <w:t>II</w:t>
      </w:r>
      <w:r w:rsidRPr="00B844FE">
        <w:t xml:space="preserve">I. odst. </w:t>
      </w:r>
      <w:r>
        <w:t>9</w:t>
      </w:r>
      <w:r w:rsidRPr="00B844FE">
        <w:t>. této smlouvy.</w:t>
      </w:r>
    </w:p>
    <w:p w14:paraId="5A2DF7DC" w14:textId="77777777" w:rsidR="00435A66" w:rsidRPr="00D76BA5" w:rsidRDefault="00435A66" w:rsidP="00435A66">
      <w:pPr>
        <w:pStyle w:val="Zkladntextodsazen2"/>
        <w:spacing w:after="120"/>
        <w:ind w:left="1440" w:firstLine="0"/>
      </w:pPr>
    </w:p>
    <w:p w14:paraId="308A9202"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4F101D75" w14:textId="77777777" w:rsidR="00B9472F" w:rsidRPr="00D76BA5" w:rsidRDefault="00B9472F" w:rsidP="002711DC">
      <w:pPr>
        <w:pStyle w:val="Zkladntextodsazen2"/>
        <w:numPr>
          <w:ilvl w:val="0"/>
          <w:numId w:val="27"/>
        </w:numPr>
        <w:spacing w:after="120"/>
        <w:ind w:left="567" w:hanging="567"/>
      </w:pPr>
      <w:r w:rsidRPr="00B9472F">
        <w:lastRenderedPageBreak/>
        <w:t>Účinky odstoupení od této smlouvy nastanou dnem, kdy bude písemné odstoupení smluvní strany odstupující doručeno druhé smluvní straně.</w:t>
      </w:r>
    </w:p>
    <w:p w14:paraId="3846FD54"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1671419B" w14:textId="77777777" w:rsidR="001D6B9F"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11EE92BB" w14:textId="77777777" w:rsidR="00134999" w:rsidRPr="001A1577" w:rsidRDefault="00134999" w:rsidP="00134999">
      <w:pPr>
        <w:pStyle w:val="Zkladntextodsazen2"/>
        <w:numPr>
          <w:ilvl w:val="0"/>
          <w:numId w:val="27"/>
        </w:numPr>
        <w:spacing w:after="120"/>
        <w:ind w:left="567" w:hanging="567"/>
      </w:pPr>
      <w:r w:rsidRPr="001A1577">
        <w:t>Prodávající je povinen uchovávat všechny doklady a dokumenty zhotovené pro plnění veřejné zakázky po dobu a způsobem stanoveným platnými právními předpisy (zákon č. 563/1991 Sb., o účetnictví, ve znění pozdějších předpisů, a zákon č. 499/2004 Sb., o archivnictví a spisové službě a o změně některých zákonů, ve znění pozdějších předpisů).</w:t>
      </w:r>
    </w:p>
    <w:p w14:paraId="087FC4FD" w14:textId="77777777" w:rsidR="00134999" w:rsidRPr="001A1577" w:rsidRDefault="00134999" w:rsidP="001A1577">
      <w:pPr>
        <w:pStyle w:val="Zkladntextodsazen2"/>
        <w:numPr>
          <w:ilvl w:val="0"/>
          <w:numId w:val="27"/>
        </w:numPr>
        <w:spacing w:after="120"/>
        <w:ind w:left="567" w:hanging="567"/>
      </w:pPr>
      <w:r w:rsidRPr="001A1577">
        <w:t>Kupující upozorňuje a Prodávající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28B4C21A" w14:textId="77777777" w:rsidR="00134999" w:rsidRPr="001A1577" w:rsidRDefault="00134999" w:rsidP="00134999">
      <w:pPr>
        <w:pStyle w:val="Zkladntextodsazen2"/>
        <w:numPr>
          <w:ilvl w:val="0"/>
          <w:numId w:val="27"/>
        </w:numPr>
        <w:spacing w:after="120"/>
        <w:ind w:left="567" w:hanging="567"/>
      </w:pPr>
      <w:r w:rsidRPr="001A1577">
        <w:t>Prodávající se zavazuje zajistit, aby se jeho skutečným majitelem ve smyslu zák. č. 37/2021 Sb., o evidenci skutečných majitelů, nebo skutečným majitelem jeho poddodavatele, a to v mezidobí mezi uzavřením této smlouvy a jejím splněním nestala osoba:</w:t>
      </w:r>
    </w:p>
    <w:p w14:paraId="39872F05" w14:textId="77777777" w:rsidR="00134999" w:rsidRPr="001A1577" w:rsidRDefault="00134999" w:rsidP="00354DC3">
      <w:pPr>
        <w:pStyle w:val="Zkladntextodsazen2"/>
        <w:numPr>
          <w:ilvl w:val="1"/>
          <w:numId w:val="27"/>
        </w:numPr>
        <w:spacing w:after="120"/>
      </w:pPr>
      <w:r w:rsidRPr="001A1577">
        <w:t>na níž dopadají mezinárodní sankce ve smyslu zák. č. 69/2006 Sb.;</w:t>
      </w:r>
    </w:p>
    <w:p w14:paraId="1223A8EA" w14:textId="77777777" w:rsidR="00134999" w:rsidRPr="001A1577" w:rsidRDefault="00134999" w:rsidP="00354DC3">
      <w:pPr>
        <w:pStyle w:val="Zkladntextodsazen2"/>
        <w:numPr>
          <w:ilvl w:val="1"/>
          <w:numId w:val="27"/>
        </w:numPr>
        <w:spacing w:after="120"/>
      </w:pPr>
      <w:r w:rsidRPr="001A1577">
        <w:t>která je ve střetu zájmů ve smyslu § 2 odst. 1 písm. c) zák. č. 159/2006 Sb., o střetu zájmů</w:t>
      </w:r>
    </w:p>
    <w:p w14:paraId="7D13C12A" w14:textId="77777777" w:rsidR="00134999" w:rsidRPr="001A1577" w:rsidRDefault="00134999" w:rsidP="00354DC3">
      <w:pPr>
        <w:pStyle w:val="Zkladntextodsazen2"/>
        <w:numPr>
          <w:ilvl w:val="1"/>
          <w:numId w:val="27"/>
        </w:numPr>
        <w:spacing w:after="120"/>
        <w:jc w:val="left"/>
      </w:pPr>
      <w:r w:rsidRPr="001A1577">
        <w:t xml:space="preserve">která je daňovým rezidentem „nespolupracující jurisdikce“ dle </w:t>
      </w:r>
      <w:hyperlink r:id="rId8" w:history="1">
        <w:r w:rsidRPr="001A1577">
          <w:t>https://www.consilium.europa.eu/cs/policies/eu-list-of-non-cooperative-jurisdictions/</w:t>
        </w:r>
      </w:hyperlink>
      <w:r w:rsidRPr="001A1577">
        <w:t>.</w:t>
      </w:r>
    </w:p>
    <w:p w14:paraId="79E6763E" w14:textId="77777777" w:rsidR="00134999" w:rsidRPr="001A1577" w:rsidRDefault="00134999" w:rsidP="001A1577">
      <w:pPr>
        <w:pStyle w:val="Zkladntextodsazen2"/>
        <w:numPr>
          <w:ilvl w:val="0"/>
          <w:numId w:val="27"/>
        </w:numPr>
        <w:spacing w:after="120"/>
        <w:ind w:left="567" w:hanging="567"/>
      </w:pPr>
      <w:r w:rsidRPr="001A1577">
        <w:t xml:space="preserve">Prodávající dále bere na vědomí, že podle § 2 písm. e) zákona č. 320/2001 Sb., o finanční kontrole ve veřejné správě, je osobou povinnou spolupůsobit při výkonu finanční kontroly, tj. poskytnout kontrolnímu orgánu doklady </w:t>
      </w:r>
      <w:bookmarkStart w:id="14" w:name="_Hlk147326449"/>
      <w:r w:rsidRPr="001A1577">
        <w:t>vztahující se k předmětu plnění poskytnutému Kupujícímu na základě této smlouvy</w:t>
      </w:r>
      <w:bookmarkEnd w:id="14"/>
      <w:r w:rsidRPr="001A1577">
        <w:t>, a to v rozsahu nezbytném pro ověření příslušné operace kontrolním orgánem. Prodávající se zavazuje, že zaváže své poddodavatele ve stejném rozsahu, tj. stanoví jim obdobnou povinnost spolupůsobit při výkonu finanční kontroly.</w:t>
      </w:r>
    </w:p>
    <w:p w14:paraId="195330D2" w14:textId="77777777" w:rsidR="00134999" w:rsidRPr="001A1577" w:rsidRDefault="00134999" w:rsidP="00134999">
      <w:pPr>
        <w:pStyle w:val="Zkladntextodsazen2"/>
        <w:numPr>
          <w:ilvl w:val="0"/>
          <w:numId w:val="27"/>
        </w:numPr>
        <w:spacing w:after="120"/>
        <w:ind w:left="567" w:hanging="567"/>
      </w:pPr>
      <w:r w:rsidRPr="00134999">
        <w:t>Prodávající</w:t>
      </w:r>
      <w:r w:rsidRPr="001A1577">
        <w:t xml:space="preserve"> je povinen uchovávat veškerou dokumentaci související s předmětem plnění včetně účetních dokladů minimálně deset (10) let od úplného splnění smlouvy, pokud není právním předpisem stanovena lhůta delší.</w:t>
      </w:r>
    </w:p>
    <w:p w14:paraId="2784AB5A" w14:textId="77777777" w:rsidR="00134999" w:rsidRPr="001A1577" w:rsidRDefault="00134999" w:rsidP="00134999">
      <w:pPr>
        <w:pStyle w:val="Zkladntextodsazen2"/>
        <w:numPr>
          <w:ilvl w:val="0"/>
          <w:numId w:val="27"/>
        </w:numPr>
        <w:spacing w:after="120"/>
        <w:ind w:left="567" w:hanging="567"/>
      </w:pPr>
      <w:r w:rsidRPr="00134999">
        <w:t>Prodávající</w:t>
      </w:r>
      <w:r w:rsidRPr="001A1577">
        <w:t xml:space="preserve">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w:t>
      </w:r>
      <w:r w:rsidRPr="001A1577">
        <w:lastRenderedPageBreak/>
        <w:t>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7AE64FA" w14:textId="77777777" w:rsidR="00134999" w:rsidRPr="001A1577" w:rsidRDefault="00134999" w:rsidP="001A1577">
      <w:pPr>
        <w:pStyle w:val="Zkladntextodsazen2"/>
        <w:numPr>
          <w:ilvl w:val="0"/>
          <w:numId w:val="27"/>
        </w:numPr>
        <w:spacing w:after="120"/>
        <w:ind w:left="567" w:hanging="567"/>
      </w:pPr>
      <w:r w:rsidRPr="001A1577">
        <w:t xml:space="preserve">Prodávající se zavazuje nahradit škodu (za škodu se považuje i krácení nebo neposkytnutí Dotace) vzniklou Kupujícímu z porušení povinnosti Prodávajícího dle odst. </w:t>
      </w:r>
      <w:r w:rsidR="008D7824" w:rsidRPr="001A1577">
        <w:t>7</w:t>
      </w:r>
      <w:r w:rsidRPr="001A1577">
        <w:t xml:space="preserve"> až </w:t>
      </w:r>
      <w:r w:rsidR="008D7824" w:rsidRPr="001A1577">
        <w:t>12</w:t>
      </w:r>
      <w:r w:rsidRPr="001A1577">
        <w:t xml:space="preserve"> tohoto článku smlouvy.</w:t>
      </w:r>
    </w:p>
    <w:p w14:paraId="68649705" w14:textId="77777777" w:rsidR="00134999" w:rsidRPr="001A1577" w:rsidRDefault="00134999" w:rsidP="00134999">
      <w:pPr>
        <w:pStyle w:val="Zkladntextodsazen2"/>
        <w:numPr>
          <w:ilvl w:val="0"/>
          <w:numId w:val="27"/>
        </w:numPr>
        <w:spacing w:after="120"/>
        <w:ind w:left="567" w:hanging="567"/>
      </w:pPr>
      <w:r w:rsidRPr="001A1577">
        <w:t xml:space="preserve">Kupující je oprávněn odstoupit od této smlouvy v případě porušení povinnosti Dodavatele dle odst. </w:t>
      </w:r>
      <w:r w:rsidR="008D7824" w:rsidRPr="001A1577">
        <w:t>7</w:t>
      </w:r>
      <w:r w:rsidRPr="001A1577">
        <w:t xml:space="preserve"> až </w:t>
      </w:r>
      <w:r w:rsidR="008D7824" w:rsidRPr="001A1577">
        <w:t>1</w:t>
      </w:r>
      <w:r w:rsidRPr="001A1577">
        <w:t xml:space="preserve">3 tohoto článku smlouvy. </w:t>
      </w:r>
    </w:p>
    <w:p w14:paraId="7602909A" w14:textId="77777777" w:rsidR="00134999" w:rsidRPr="002711DC" w:rsidRDefault="00134999" w:rsidP="00134999">
      <w:pPr>
        <w:pStyle w:val="Zkladntextodsazen2"/>
        <w:spacing w:after="120"/>
        <w:ind w:left="567" w:firstLine="0"/>
      </w:pPr>
    </w:p>
    <w:p w14:paraId="5B725277" w14:textId="77777777" w:rsidR="001D6B9F" w:rsidRPr="00D76BA5" w:rsidRDefault="001D6B9F" w:rsidP="001D6B9F">
      <w:pPr>
        <w:spacing w:after="0" w:line="240" w:lineRule="auto"/>
        <w:jc w:val="both"/>
        <w:rPr>
          <w:rFonts w:ascii="Times New Roman" w:hAnsi="Times New Roman"/>
          <w:sz w:val="24"/>
          <w:szCs w:val="24"/>
        </w:rPr>
      </w:pPr>
    </w:p>
    <w:p w14:paraId="4BD27612" w14:textId="77777777"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t>IX</w:t>
      </w:r>
      <w:r w:rsidR="001D6B9F" w:rsidRPr="00D76BA5">
        <w:rPr>
          <w:rFonts w:ascii="Times New Roman" w:hAnsi="Times New Roman"/>
          <w:b/>
          <w:sz w:val="24"/>
          <w:szCs w:val="24"/>
        </w:rPr>
        <w:t xml:space="preserve">. </w:t>
      </w:r>
    </w:p>
    <w:p w14:paraId="64087E62"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34E55A62" w14:textId="77777777" w:rsidR="00AF47BC" w:rsidRPr="00AF47BC" w:rsidRDefault="00AF47BC" w:rsidP="002711DC">
      <w:pPr>
        <w:pStyle w:val="Zkladntextodsazen2"/>
        <w:numPr>
          <w:ilvl w:val="0"/>
          <w:numId w:val="28"/>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5DC920D7" w14:textId="77777777" w:rsidR="00AF47BC" w:rsidRPr="007C64B9" w:rsidRDefault="00AF47BC" w:rsidP="002711DC">
      <w:pPr>
        <w:pStyle w:val="Zkladntextodsazen2"/>
        <w:numPr>
          <w:ilvl w:val="0"/>
          <w:numId w:val="28"/>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07FDBDA3" w14:textId="77777777" w:rsidR="00AF47BC" w:rsidRPr="007E1F39" w:rsidRDefault="00AF47BC" w:rsidP="002711DC">
      <w:pPr>
        <w:pStyle w:val="Zkladntextodsazen2"/>
        <w:numPr>
          <w:ilvl w:val="0"/>
          <w:numId w:val="28"/>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2C60CE6A" w14:textId="77777777" w:rsidR="00AF47BC" w:rsidRPr="007C64B9" w:rsidRDefault="00AF47BC" w:rsidP="002711DC">
      <w:pPr>
        <w:pStyle w:val="Zkladntextodsazen2"/>
        <w:numPr>
          <w:ilvl w:val="0"/>
          <w:numId w:val="28"/>
        </w:numPr>
        <w:spacing w:after="120"/>
        <w:ind w:left="567" w:hanging="567"/>
      </w:pPr>
      <w:r w:rsidRPr="00AF47BC">
        <w:t>Případné spory vzniklé z této smlouvy budou řešeny podle platné právní úpravy věcně a místně příslušnými orgány České republiky.</w:t>
      </w:r>
    </w:p>
    <w:p w14:paraId="18DB74D4" w14:textId="77777777" w:rsidR="00AF47BC" w:rsidRPr="007C64B9" w:rsidRDefault="00AF47BC" w:rsidP="002711DC">
      <w:pPr>
        <w:pStyle w:val="Zkladntextodsazen2"/>
        <w:numPr>
          <w:ilvl w:val="0"/>
          <w:numId w:val="28"/>
        </w:numPr>
        <w:spacing w:after="120"/>
        <w:ind w:left="567" w:hanging="567"/>
      </w:pPr>
      <w:r w:rsidRPr="007C64B9">
        <w:t>Tato smlouva je vyhotovena ve dvou stejnopisech, z nichž každý má platnost originálu, přičemž každá smluvní strana obdrží jedno vyhotovení.</w:t>
      </w:r>
    </w:p>
    <w:p w14:paraId="361DA4F6" w14:textId="77777777" w:rsidR="00AF47BC" w:rsidRPr="007C64B9" w:rsidRDefault="00AF47BC" w:rsidP="002711DC">
      <w:pPr>
        <w:pStyle w:val="Zkladntextodsazen2"/>
        <w:numPr>
          <w:ilvl w:val="0"/>
          <w:numId w:val="28"/>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2A4E30D5" w14:textId="77777777" w:rsidR="00AF47BC" w:rsidRPr="00C74398" w:rsidRDefault="00AF47BC" w:rsidP="002711DC">
      <w:pPr>
        <w:pStyle w:val="Zkladntextodsazen2"/>
        <w:numPr>
          <w:ilvl w:val="0"/>
          <w:numId w:val="28"/>
        </w:numPr>
        <w:spacing w:after="120"/>
        <w:ind w:left="567" w:hanging="567"/>
      </w:pPr>
      <w:r w:rsidRPr="007C64B9">
        <w:t xml:space="preserve">Prodávající  bere na vědomí, že kupující je subjektem povinným </w:t>
      </w:r>
      <w:r w:rsidR="00DE7748">
        <w:t>u</w:t>
      </w:r>
      <w:r w:rsidR="00577C58" w:rsidRPr="007C64B9">
        <w:t xml:space="preserve">veřejňovat </w:t>
      </w:r>
      <w:r w:rsidRPr="007C64B9">
        <w:t xml:space="preserve">smlouvy dle zákona č. 340/2015 Sb.,  a pokud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14B42F74" w14:textId="77777777" w:rsidR="00AF47BC" w:rsidRPr="00C74398" w:rsidRDefault="007E1F39" w:rsidP="002711DC">
      <w:pPr>
        <w:pStyle w:val="Zkladntextodsazen2"/>
        <w:numPr>
          <w:ilvl w:val="0"/>
          <w:numId w:val="28"/>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5F8D20F9" w14:textId="77777777" w:rsidR="001D6B9F" w:rsidRPr="00D76BA5" w:rsidRDefault="001D6B9F" w:rsidP="001D6B9F">
      <w:pPr>
        <w:spacing w:after="0" w:line="240" w:lineRule="auto"/>
        <w:jc w:val="both"/>
        <w:rPr>
          <w:rFonts w:ascii="Times New Roman" w:hAnsi="Times New Roman"/>
          <w:sz w:val="24"/>
          <w:szCs w:val="24"/>
        </w:rPr>
      </w:pPr>
    </w:p>
    <w:p w14:paraId="4436D443" w14:textId="77777777" w:rsidR="00986504" w:rsidRPr="00986504" w:rsidRDefault="00AB372E" w:rsidP="001A1577">
      <w:pPr>
        <w:pStyle w:val="Zkladntextodsazen2"/>
        <w:tabs>
          <w:tab w:val="clear" w:pos="-360"/>
        </w:tabs>
      </w:pPr>
      <w:r>
        <w:tab/>
      </w:r>
    </w:p>
    <w:p w14:paraId="0679E616" w14:textId="77777777" w:rsidR="001D6B9F" w:rsidRPr="00D76BA5" w:rsidRDefault="001D6B9F" w:rsidP="001D6B9F">
      <w:pPr>
        <w:spacing w:after="0" w:line="240" w:lineRule="auto"/>
        <w:rPr>
          <w:rFonts w:ascii="Times New Roman" w:hAnsi="Times New Roman"/>
          <w:sz w:val="24"/>
          <w:szCs w:val="24"/>
        </w:rPr>
      </w:pPr>
    </w:p>
    <w:p w14:paraId="0D7C8202" w14:textId="77777777" w:rsidR="001D6B9F" w:rsidRPr="00D76BA5" w:rsidRDefault="001D6B9F" w:rsidP="001D6B9F">
      <w:pPr>
        <w:spacing w:after="0" w:line="240" w:lineRule="auto"/>
        <w:rPr>
          <w:rFonts w:ascii="Times New Roman" w:hAnsi="Times New Roman"/>
          <w:sz w:val="24"/>
          <w:szCs w:val="24"/>
        </w:rPr>
      </w:pPr>
    </w:p>
    <w:p w14:paraId="7C943A0D" w14:textId="64A09314" w:rsidR="0081175C" w:rsidRPr="00147F7E" w:rsidRDefault="0081175C" w:rsidP="0081175C">
      <w:pPr>
        <w:pStyle w:val="Zkladntextodsazen"/>
        <w:rPr>
          <w:rFonts w:ascii="Times New Roman" w:hAnsi="Times New Roman" w:cs="Times New Roman"/>
          <w:sz w:val="24"/>
          <w:szCs w:val="24"/>
        </w:rPr>
      </w:pPr>
      <w:r w:rsidRPr="00147F7E">
        <w:rPr>
          <w:rFonts w:ascii="Times New Roman" w:hAnsi="Times New Roman" w:cs="Times New Roman"/>
          <w:sz w:val="24"/>
          <w:szCs w:val="24"/>
        </w:rPr>
        <w:t>V</w:t>
      </w:r>
      <w:r w:rsidR="00F73151">
        <w:rPr>
          <w:rFonts w:ascii="Times New Roman" w:hAnsi="Times New Roman" w:cs="Times New Roman"/>
          <w:sz w:val="24"/>
          <w:szCs w:val="24"/>
        </w:rPr>
        <w:t xml:space="preserve"> Praze </w:t>
      </w:r>
      <w:r w:rsidRPr="00147F7E">
        <w:rPr>
          <w:rFonts w:ascii="Times New Roman" w:hAnsi="Times New Roman" w:cs="Times New Roman"/>
          <w:sz w:val="24"/>
          <w:szCs w:val="24"/>
        </w:rPr>
        <w:t>dne</w:t>
      </w:r>
      <w:r w:rsidR="00600FBC">
        <w:rPr>
          <w:rFonts w:ascii="Times New Roman" w:hAnsi="Times New Roman" w:cs="Times New Roman"/>
          <w:sz w:val="24"/>
          <w:szCs w:val="24"/>
        </w:rPr>
        <w:t xml:space="preserve"> </w:t>
      </w:r>
      <w:r w:rsidR="00BE10AA">
        <w:rPr>
          <w:rFonts w:ascii="Times New Roman" w:hAnsi="Times New Roman" w:cs="Times New Roman"/>
          <w:sz w:val="24"/>
          <w:szCs w:val="24"/>
        </w:rPr>
        <w:t>……………………..</w:t>
      </w:r>
      <w:r w:rsidRPr="00147F7E">
        <w:rPr>
          <w:rFonts w:ascii="Times New Roman" w:hAnsi="Times New Roman" w:cs="Times New Roman"/>
          <w:sz w:val="24"/>
          <w:szCs w:val="24"/>
        </w:rPr>
        <w:tab/>
      </w:r>
      <w:r w:rsidRPr="00147F7E">
        <w:rPr>
          <w:rFonts w:ascii="Times New Roman" w:hAnsi="Times New Roman" w:cs="Times New Roman"/>
          <w:sz w:val="24"/>
          <w:szCs w:val="24"/>
        </w:rPr>
        <w:tab/>
      </w:r>
      <w:r w:rsidR="00BE10AA">
        <w:rPr>
          <w:rFonts w:ascii="Times New Roman" w:hAnsi="Times New Roman" w:cs="Times New Roman"/>
          <w:sz w:val="24"/>
          <w:szCs w:val="24"/>
        </w:rPr>
        <w:t xml:space="preserve">          </w:t>
      </w:r>
      <w:r w:rsidRPr="00147F7E">
        <w:rPr>
          <w:rFonts w:ascii="Times New Roman" w:hAnsi="Times New Roman" w:cs="Times New Roman"/>
          <w:sz w:val="24"/>
          <w:szCs w:val="24"/>
        </w:rPr>
        <w:t>V</w:t>
      </w:r>
      <w:r>
        <w:rPr>
          <w:rFonts w:ascii="Times New Roman" w:hAnsi="Times New Roman" w:cs="Times New Roman"/>
          <w:sz w:val="24"/>
          <w:szCs w:val="24"/>
        </w:rPr>
        <w:t> </w:t>
      </w:r>
      <w:r w:rsidRPr="00147F7E">
        <w:rPr>
          <w:rFonts w:ascii="Times New Roman" w:hAnsi="Times New Roman" w:cs="Times New Roman"/>
          <w:sz w:val="24"/>
          <w:szCs w:val="24"/>
        </w:rPr>
        <w:t>Plzni</w:t>
      </w:r>
      <w:r>
        <w:rPr>
          <w:rFonts w:ascii="Times New Roman" w:hAnsi="Times New Roman" w:cs="Times New Roman"/>
          <w:sz w:val="24"/>
          <w:szCs w:val="24"/>
        </w:rPr>
        <w:t xml:space="preserve"> dne</w:t>
      </w:r>
      <w:r w:rsidRPr="00147F7E">
        <w:rPr>
          <w:rFonts w:ascii="Times New Roman" w:hAnsi="Times New Roman" w:cs="Times New Roman"/>
          <w:sz w:val="24"/>
          <w:szCs w:val="24"/>
        </w:rPr>
        <w:t xml:space="preserve"> </w:t>
      </w:r>
      <w:r w:rsidRPr="008D5D72">
        <w:rPr>
          <w:rFonts w:ascii="Times New Roman" w:hAnsi="Times New Roman" w:cs="Times New Roman"/>
          <w:sz w:val="24"/>
          <w:szCs w:val="24"/>
        </w:rPr>
        <w:t>............................</w:t>
      </w:r>
      <w:r w:rsidRPr="00147F7E">
        <w:rPr>
          <w:rFonts w:ascii="Times New Roman" w:hAnsi="Times New Roman" w:cs="Times New Roman"/>
          <w:sz w:val="24"/>
          <w:szCs w:val="24"/>
        </w:rPr>
        <w:t xml:space="preserve"> </w:t>
      </w:r>
    </w:p>
    <w:p w14:paraId="5D83EED2" w14:textId="77777777" w:rsidR="0081175C" w:rsidRPr="00147F7E" w:rsidRDefault="0081175C" w:rsidP="0081175C">
      <w:pPr>
        <w:pStyle w:val="Zkladntextodsazen"/>
        <w:rPr>
          <w:rFonts w:ascii="Times New Roman" w:hAnsi="Times New Roman" w:cs="Times New Roman"/>
          <w:sz w:val="24"/>
          <w:szCs w:val="24"/>
        </w:rPr>
      </w:pPr>
    </w:p>
    <w:p w14:paraId="296DCFEC" w14:textId="77777777" w:rsidR="00EC050C" w:rsidRDefault="00EC050C" w:rsidP="0081175C">
      <w:pPr>
        <w:pStyle w:val="Zkladntextodsazen"/>
        <w:ind w:left="0" w:firstLine="0"/>
        <w:jc w:val="left"/>
        <w:rPr>
          <w:rFonts w:ascii="Times New Roman" w:hAnsi="Times New Roman" w:cs="Times New Roman"/>
          <w:sz w:val="24"/>
          <w:szCs w:val="24"/>
        </w:rPr>
      </w:pPr>
    </w:p>
    <w:p w14:paraId="74CE5E35"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2C01106A"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3FDF8168" w14:textId="77777777" w:rsidR="0081175C" w:rsidRDefault="0081175C" w:rsidP="0081175C">
      <w:pPr>
        <w:pStyle w:val="Zkladntextodsazen"/>
        <w:ind w:left="0" w:firstLine="0"/>
        <w:jc w:val="left"/>
        <w:rPr>
          <w:rFonts w:ascii="Times New Roman" w:hAnsi="Times New Roman" w:cs="Times New Roman"/>
          <w:sz w:val="24"/>
          <w:szCs w:val="24"/>
        </w:rPr>
      </w:pPr>
    </w:p>
    <w:p w14:paraId="7C7456E2" w14:textId="77777777" w:rsidR="00600FBC" w:rsidRDefault="00600FBC" w:rsidP="0081175C">
      <w:pPr>
        <w:pStyle w:val="Zkladntextodsazen"/>
        <w:ind w:left="0" w:firstLine="0"/>
        <w:jc w:val="left"/>
        <w:rPr>
          <w:rFonts w:ascii="Times New Roman" w:hAnsi="Times New Roman" w:cs="Times New Roman"/>
          <w:sz w:val="24"/>
          <w:szCs w:val="24"/>
        </w:rPr>
      </w:pPr>
    </w:p>
    <w:p w14:paraId="16360FB8" w14:textId="77777777" w:rsidR="00600FBC" w:rsidRPr="0081175C" w:rsidRDefault="00600FBC" w:rsidP="0081175C">
      <w:pPr>
        <w:pStyle w:val="Zkladntextodsazen"/>
        <w:ind w:left="0" w:firstLine="0"/>
        <w:jc w:val="left"/>
        <w:rPr>
          <w:rFonts w:ascii="Times New Roman" w:hAnsi="Times New Roman" w:cs="Times New Roman"/>
          <w:sz w:val="24"/>
          <w:szCs w:val="24"/>
        </w:rPr>
      </w:pPr>
    </w:p>
    <w:p w14:paraId="3305C3D0" w14:textId="77777777" w:rsidR="00F73151"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w:t>
      </w:r>
    </w:p>
    <w:p w14:paraId="7F35BE5A" w14:textId="77777777" w:rsidR="0081175C" w:rsidRPr="0081175C" w:rsidRDefault="00600FBC" w:rsidP="0081175C">
      <w:pPr>
        <w:spacing w:after="0"/>
        <w:rPr>
          <w:rFonts w:ascii="Times New Roman" w:hAnsi="Times New Roman"/>
          <w:sz w:val="24"/>
          <w:szCs w:val="24"/>
        </w:rPr>
      </w:pPr>
      <w:r>
        <w:rPr>
          <w:rFonts w:ascii="Times New Roman" w:hAnsi="Times New Roman"/>
          <w:sz w:val="24"/>
          <w:szCs w:val="24"/>
        </w:rPr>
        <w:t>Ing. Daniel Šantora</w:t>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1B2F6E">
        <w:rPr>
          <w:rFonts w:ascii="Times New Roman" w:hAnsi="Times New Roman"/>
          <w:sz w:val="24"/>
          <w:szCs w:val="24"/>
        </w:rPr>
        <w:tab/>
      </w:r>
      <w:r w:rsidR="005B2184">
        <w:rPr>
          <w:rFonts w:ascii="Times New Roman" w:hAnsi="Times New Roman"/>
          <w:sz w:val="24"/>
          <w:szCs w:val="24"/>
        </w:rPr>
        <w:t xml:space="preserve">  </w:t>
      </w:r>
      <w:r w:rsidR="00A74F85">
        <w:rPr>
          <w:rFonts w:ascii="Times New Roman" w:hAnsi="Times New Roman"/>
          <w:sz w:val="24"/>
          <w:szCs w:val="24"/>
        </w:rPr>
        <w:tab/>
      </w:r>
      <w:r w:rsidR="005B2184">
        <w:rPr>
          <w:rFonts w:ascii="Times New Roman" w:hAnsi="Times New Roman"/>
          <w:sz w:val="24"/>
          <w:szCs w:val="24"/>
        </w:rPr>
        <w:t xml:space="preserve">  </w:t>
      </w:r>
      <w:r w:rsidR="005B2184" w:rsidRPr="005B2184">
        <w:rPr>
          <w:rFonts w:ascii="Times New Roman" w:hAnsi="Times New Roman"/>
          <w:sz w:val="24"/>
          <w:szCs w:val="24"/>
        </w:rPr>
        <w:t xml:space="preserve">Ing. </w:t>
      </w:r>
      <w:r w:rsidR="00870C6E">
        <w:rPr>
          <w:rFonts w:ascii="Times New Roman" w:hAnsi="Times New Roman"/>
          <w:sz w:val="24"/>
          <w:szCs w:val="24"/>
        </w:rPr>
        <w:t>Martina Větrovská</w:t>
      </w:r>
    </w:p>
    <w:p w14:paraId="4BD480F3" w14:textId="77777777" w:rsidR="0081175C" w:rsidRPr="0081175C" w:rsidRDefault="00600FBC" w:rsidP="0081175C">
      <w:pPr>
        <w:spacing w:after="0"/>
        <w:rPr>
          <w:rFonts w:ascii="Times New Roman" w:hAnsi="Times New Roman"/>
          <w:sz w:val="24"/>
          <w:szCs w:val="24"/>
        </w:rPr>
      </w:pPr>
      <w:r>
        <w:rPr>
          <w:rFonts w:ascii="Times New Roman" w:hAnsi="Times New Roman"/>
          <w:sz w:val="24"/>
          <w:szCs w:val="24"/>
        </w:rPr>
        <w:t>člen představenstva</w:t>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1B2F6E">
        <w:rPr>
          <w:rFonts w:ascii="Times New Roman" w:hAnsi="Times New Roman"/>
          <w:sz w:val="24"/>
          <w:szCs w:val="24"/>
        </w:rPr>
        <w:tab/>
        <w:t xml:space="preserve">         </w:t>
      </w:r>
      <w:r w:rsidR="005B2184">
        <w:rPr>
          <w:rFonts w:ascii="Times New Roman" w:hAnsi="Times New Roman"/>
          <w:sz w:val="24"/>
          <w:szCs w:val="24"/>
        </w:rPr>
        <w:t xml:space="preserve">  </w:t>
      </w:r>
      <w:r w:rsidR="00CC08A8">
        <w:rPr>
          <w:rFonts w:ascii="Times New Roman" w:hAnsi="Times New Roman"/>
          <w:sz w:val="24"/>
          <w:szCs w:val="24"/>
        </w:rPr>
        <w:t>kvestor</w:t>
      </w:r>
      <w:r w:rsidR="00870C6E">
        <w:rPr>
          <w:rFonts w:ascii="Times New Roman" w:hAnsi="Times New Roman"/>
          <w:sz w:val="24"/>
          <w:szCs w:val="24"/>
        </w:rPr>
        <w:t>ka</w:t>
      </w:r>
    </w:p>
    <w:p w14:paraId="3263C6AA" w14:textId="77777777" w:rsidR="0081175C" w:rsidRPr="0081175C" w:rsidRDefault="00600FBC" w:rsidP="0081175C">
      <w:pPr>
        <w:spacing w:after="0"/>
        <w:rPr>
          <w:rFonts w:ascii="Times New Roman" w:hAnsi="Times New Roman"/>
          <w:sz w:val="24"/>
          <w:szCs w:val="24"/>
        </w:rPr>
      </w:pPr>
      <w:r>
        <w:rPr>
          <w:rFonts w:ascii="Times New Roman" w:hAnsi="Times New Roman"/>
          <w:sz w:val="24"/>
          <w:szCs w:val="24"/>
        </w:rPr>
        <w:t>GEFOS a.s.</w:t>
      </w:r>
      <w:r w:rsidR="00A74F85">
        <w:rPr>
          <w:rFonts w:ascii="Times New Roman" w:hAnsi="Times New Roman"/>
          <w:sz w:val="24"/>
          <w:szCs w:val="24"/>
        </w:rPr>
        <w:tab/>
      </w:r>
      <w:r w:rsidR="00A74F85">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1B2F6E">
        <w:rPr>
          <w:rFonts w:ascii="Times New Roman" w:hAnsi="Times New Roman"/>
          <w:sz w:val="24"/>
          <w:szCs w:val="24"/>
        </w:rPr>
        <w:t xml:space="preserve">  </w:t>
      </w:r>
      <w:r w:rsidR="0081175C" w:rsidRPr="0081175C">
        <w:rPr>
          <w:rFonts w:ascii="Times New Roman" w:hAnsi="Times New Roman"/>
          <w:sz w:val="24"/>
          <w:szCs w:val="24"/>
        </w:rPr>
        <w:t>Západočeská univerzita v Plzni</w:t>
      </w:r>
    </w:p>
    <w:p w14:paraId="38C9402D" w14:textId="77777777" w:rsidR="001D6B9F" w:rsidRPr="00D76BA5" w:rsidRDefault="001D6B9F" w:rsidP="001D6B9F">
      <w:pPr>
        <w:tabs>
          <w:tab w:val="left" w:pos="0"/>
        </w:tabs>
        <w:suppressAutoHyphens/>
        <w:jc w:val="both"/>
        <w:rPr>
          <w:rFonts w:ascii="Times New Roman" w:hAnsi="Times New Roman"/>
          <w:sz w:val="24"/>
          <w:szCs w:val="24"/>
        </w:rPr>
      </w:pPr>
    </w:p>
    <w:p w14:paraId="1BAFBEB7" w14:textId="77777777" w:rsidR="001A1577" w:rsidRDefault="001A1577" w:rsidP="002711DC">
      <w:pPr>
        <w:spacing w:after="0" w:line="240" w:lineRule="auto"/>
        <w:rPr>
          <w:rFonts w:ascii="Times New Roman" w:hAnsi="Times New Roman"/>
          <w:sz w:val="24"/>
          <w:szCs w:val="24"/>
        </w:rPr>
      </w:pPr>
    </w:p>
    <w:p w14:paraId="40342715" w14:textId="77777777" w:rsidR="001A1577" w:rsidRDefault="001A1577" w:rsidP="002711DC">
      <w:pPr>
        <w:spacing w:after="0" w:line="240" w:lineRule="auto"/>
        <w:rPr>
          <w:rFonts w:ascii="Times New Roman" w:hAnsi="Times New Roman"/>
          <w:sz w:val="24"/>
          <w:szCs w:val="24"/>
        </w:rPr>
      </w:pPr>
    </w:p>
    <w:p w14:paraId="2BCC17BD" w14:textId="77777777" w:rsidR="001A1577" w:rsidRDefault="001A1577" w:rsidP="002711DC">
      <w:pPr>
        <w:spacing w:after="0" w:line="240" w:lineRule="auto"/>
        <w:rPr>
          <w:rFonts w:ascii="Times New Roman" w:hAnsi="Times New Roman"/>
          <w:sz w:val="24"/>
          <w:szCs w:val="24"/>
        </w:rPr>
      </w:pPr>
    </w:p>
    <w:p w14:paraId="4FB76F99" w14:textId="77777777" w:rsidR="001A1577" w:rsidRDefault="001A1577" w:rsidP="002711DC">
      <w:pPr>
        <w:spacing w:after="0" w:line="240" w:lineRule="auto"/>
        <w:rPr>
          <w:rFonts w:ascii="Times New Roman" w:hAnsi="Times New Roman"/>
          <w:sz w:val="24"/>
          <w:szCs w:val="24"/>
        </w:rPr>
      </w:pPr>
    </w:p>
    <w:p w14:paraId="4B41146D" w14:textId="77777777" w:rsidR="001A1577" w:rsidRDefault="001A1577" w:rsidP="002711DC">
      <w:pPr>
        <w:spacing w:after="0" w:line="240" w:lineRule="auto"/>
        <w:rPr>
          <w:rFonts w:ascii="Times New Roman" w:hAnsi="Times New Roman"/>
          <w:sz w:val="24"/>
          <w:szCs w:val="24"/>
        </w:rPr>
      </w:pPr>
    </w:p>
    <w:p w14:paraId="1AB97D41" w14:textId="77777777" w:rsidR="001A1577" w:rsidRDefault="001A1577" w:rsidP="002711DC">
      <w:pPr>
        <w:spacing w:after="0" w:line="240" w:lineRule="auto"/>
        <w:rPr>
          <w:rFonts w:ascii="Times New Roman" w:hAnsi="Times New Roman"/>
          <w:sz w:val="24"/>
          <w:szCs w:val="24"/>
        </w:rPr>
      </w:pPr>
    </w:p>
    <w:p w14:paraId="5906F06B" w14:textId="77777777" w:rsidR="00113726" w:rsidRDefault="00113726" w:rsidP="002711DC">
      <w:pPr>
        <w:spacing w:after="0" w:line="240" w:lineRule="auto"/>
        <w:rPr>
          <w:rFonts w:ascii="Times New Roman" w:hAnsi="Times New Roman"/>
          <w:sz w:val="24"/>
          <w:szCs w:val="24"/>
        </w:rPr>
      </w:pPr>
    </w:p>
    <w:p w14:paraId="7A420F7C" w14:textId="77777777" w:rsidR="00113726" w:rsidRDefault="00113726" w:rsidP="002711DC">
      <w:pPr>
        <w:spacing w:after="0" w:line="240" w:lineRule="auto"/>
        <w:rPr>
          <w:rFonts w:ascii="Times New Roman" w:hAnsi="Times New Roman"/>
          <w:sz w:val="24"/>
          <w:szCs w:val="24"/>
        </w:rPr>
      </w:pPr>
    </w:p>
    <w:p w14:paraId="53590759" w14:textId="77777777" w:rsidR="00113726" w:rsidRDefault="00113726" w:rsidP="002711DC">
      <w:pPr>
        <w:spacing w:after="0" w:line="240" w:lineRule="auto"/>
        <w:rPr>
          <w:rFonts w:ascii="Times New Roman" w:hAnsi="Times New Roman"/>
          <w:sz w:val="24"/>
          <w:szCs w:val="24"/>
        </w:rPr>
      </w:pPr>
    </w:p>
    <w:p w14:paraId="197BD28D" w14:textId="77777777" w:rsidR="00113726" w:rsidRDefault="00113726" w:rsidP="002711DC">
      <w:pPr>
        <w:spacing w:after="0" w:line="240" w:lineRule="auto"/>
        <w:rPr>
          <w:rFonts w:ascii="Times New Roman" w:hAnsi="Times New Roman"/>
          <w:sz w:val="24"/>
          <w:szCs w:val="24"/>
        </w:rPr>
      </w:pPr>
    </w:p>
    <w:p w14:paraId="3E49304F" w14:textId="77777777" w:rsidR="00113726" w:rsidRDefault="00113726" w:rsidP="002711DC">
      <w:pPr>
        <w:spacing w:after="0" w:line="240" w:lineRule="auto"/>
        <w:rPr>
          <w:rFonts w:ascii="Times New Roman" w:hAnsi="Times New Roman"/>
          <w:sz w:val="24"/>
          <w:szCs w:val="24"/>
        </w:rPr>
      </w:pPr>
    </w:p>
    <w:p w14:paraId="18CF0C4F" w14:textId="77777777" w:rsidR="00113726" w:rsidRDefault="00113726" w:rsidP="002711DC">
      <w:pPr>
        <w:spacing w:after="0" w:line="240" w:lineRule="auto"/>
        <w:rPr>
          <w:rFonts w:ascii="Times New Roman" w:hAnsi="Times New Roman"/>
          <w:sz w:val="24"/>
          <w:szCs w:val="24"/>
        </w:rPr>
      </w:pPr>
    </w:p>
    <w:p w14:paraId="5A1802B9" w14:textId="77777777" w:rsidR="00113726" w:rsidRDefault="00113726" w:rsidP="002711DC">
      <w:pPr>
        <w:spacing w:after="0" w:line="240" w:lineRule="auto"/>
        <w:rPr>
          <w:rFonts w:ascii="Times New Roman" w:hAnsi="Times New Roman"/>
          <w:sz w:val="24"/>
          <w:szCs w:val="24"/>
        </w:rPr>
      </w:pPr>
    </w:p>
    <w:p w14:paraId="662D4CBF" w14:textId="77777777" w:rsidR="00113726" w:rsidRDefault="00113726" w:rsidP="002711DC">
      <w:pPr>
        <w:spacing w:after="0" w:line="240" w:lineRule="auto"/>
        <w:rPr>
          <w:rFonts w:ascii="Times New Roman" w:hAnsi="Times New Roman"/>
          <w:sz w:val="24"/>
          <w:szCs w:val="24"/>
        </w:rPr>
      </w:pPr>
    </w:p>
    <w:p w14:paraId="72E6178C" w14:textId="77777777" w:rsidR="00113726" w:rsidRDefault="00113726" w:rsidP="002711DC">
      <w:pPr>
        <w:spacing w:after="0" w:line="240" w:lineRule="auto"/>
        <w:rPr>
          <w:rFonts w:ascii="Times New Roman" w:hAnsi="Times New Roman"/>
          <w:sz w:val="24"/>
          <w:szCs w:val="24"/>
        </w:rPr>
      </w:pPr>
    </w:p>
    <w:p w14:paraId="00223FBD" w14:textId="77777777" w:rsidR="00113726" w:rsidRDefault="00113726" w:rsidP="002711DC">
      <w:pPr>
        <w:spacing w:after="0" w:line="240" w:lineRule="auto"/>
        <w:rPr>
          <w:rFonts w:ascii="Times New Roman" w:hAnsi="Times New Roman"/>
          <w:sz w:val="24"/>
          <w:szCs w:val="24"/>
        </w:rPr>
      </w:pPr>
    </w:p>
    <w:p w14:paraId="3CF3DC19" w14:textId="77777777" w:rsidR="00113726" w:rsidRDefault="00113726" w:rsidP="002711DC">
      <w:pPr>
        <w:spacing w:after="0" w:line="240" w:lineRule="auto"/>
        <w:rPr>
          <w:rFonts w:ascii="Times New Roman" w:hAnsi="Times New Roman"/>
          <w:sz w:val="24"/>
          <w:szCs w:val="24"/>
        </w:rPr>
      </w:pPr>
    </w:p>
    <w:p w14:paraId="724F8BE3" w14:textId="77777777" w:rsidR="00113726" w:rsidRDefault="00113726" w:rsidP="002711DC">
      <w:pPr>
        <w:spacing w:after="0" w:line="240" w:lineRule="auto"/>
        <w:rPr>
          <w:rFonts w:ascii="Times New Roman" w:hAnsi="Times New Roman"/>
          <w:sz w:val="24"/>
          <w:szCs w:val="24"/>
        </w:rPr>
      </w:pPr>
    </w:p>
    <w:p w14:paraId="70B685C3" w14:textId="77777777" w:rsidR="00113726" w:rsidRDefault="00113726" w:rsidP="002711DC">
      <w:pPr>
        <w:spacing w:after="0" w:line="240" w:lineRule="auto"/>
        <w:rPr>
          <w:rFonts w:ascii="Times New Roman" w:hAnsi="Times New Roman"/>
          <w:sz w:val="24"/>
          <w:szCs w:val="24"/>
        </w:rPr>
      </w:pPr>
    </w:p>
    <w:p w14:paraId="25368540" w14:textId="77777777" w:rsidR="00113726" w:rsidRDefault="00113726" w:rsidP="002711DC">
      <w:pPr>
        <w:spacing w:after="0" w:line="240" w:lineRule="auto"/>
        <w:rPr>
          <w:rFonts w:ascii="Times New Roman" w:hAnsi="Times New Roman"/>
          <w:sz w:val="24"/>
          <w:szCs w:val="24"/>
        </w:rPr>
      </w:pPr>
    </w:p>
    <w:p w14:paraId="37A2A205" w14:textId="77777777" w:rsidR="00113726" w:rsidRDefault="00113726" w:rsidP="002711DC">
      <w:pPr>
        <w:spacing w:after="0" w:line="240" w:lineRule="auto"/>
        <w:rPr>
          <w:rFonts w:ascii="Times New Roman" w:hAnsi="Times New Roman"/>
          <w:sz w:val="24"/>
          <w:szCs w:val="24"/>
        </w:rPr>
      </w:pPr>
    </w:p>
    <w:p w14:paraId="752E7560" w14:textId="77777777" w:rsidR="00113726" w:rsidRDefault="00113726" w:rsidP="002711DC">
      <w:pPr>
        <w:spacing w:after="0" w:line="240" w:lineRule="auto"/>
        <w:rPr>
          <w:rFonts w:ascii="Times New Roman" w:hAnsi="Times New Roman"/>
          <w:sz w:val="24"/>
          <w:szCs w:val="24"/>
        </w:rPr>
      </w:pPr>
    </w:p>
    <w:p w14:paraId="1259E2BB" w14:textId="77777777" w:rsidR="00113726" w:rsidRDefault="00113726" w:rsidP="002711DC">
      <w:pPr>
        <w:spacing w:after="0" w:line="240" w:lineRule="auto"/>
        <w:rPr>
          <w:rFonts w:ascii="Times New Roman" w:hAnsi="Times New Roman"/>
          <w:sz w:val="24"/>
          <w:szCs w:val="24"/>
        </w:rPr>
      </w:pPr>
    </w:p>
    <w:p w14:paraId="1D5BE758" w14:textId="77777777" w:rsidR="00113726" w:rsidRDefault="00113726" w:rsidP="002711DC">
      <w:pPr>
        <w:spacing w:after="0" w:line="240" w:lineRule="auto"/>
        <w:rPr>
          <w:rFonts w:ascii="Times New Roman" w:hAnsi="Times New Roman"/>
          <w:sz w:val="24"/>
          <w:szCs w:val="24"/>
        </w:rPr>
      </w:pPr>
    </w:p>
    <w:p w14:paraId="69C6D26A" w14:textId="77777777" w:rsidR="00113726" w:rsidRDefault="00113726" w:rsidP="002711DC">
      <w:pPr>
        <w:spacing w:after="0" w:line="240" w:lineRule="auto"/>
        <w:rPr>
          <w:rFonts w:ascii="Times New Roman" w:hAnsi="Times New Roman"/>
          <w:sz w:val="24"/>
          <w:szCs w:val="24"/>
        </w:rPr>
      </w:pPr>
    </w:p>
    <w:p w14:paraId="0B83163C" w14:textId="77777777" w:rsidR="00113726" w:rsidRDefault="00113726" w:rsidP="002711DC">
      <w:pPr>
        <w:spacing w:after="0" w:line="240" w:lineRule="auto"/>
        <w:rPr>
          <w:rFonts w:ascii="Times New Roman" w:hAnsi="Times New Roman"/>
          <w:sz w:val="24"/>
          <w:szCs w:val="24"/>
        </w:rPr>
      </w:pPr>
    </w:p>
    <w:p w14:paraId="3EF8BA96" w14:textId="77777777" w:rsidR="00113726" w:rsidRDefault="00113726" w:rsidP="002711DC">
      <w:pPr>
        <w:spacing w:after="0" w:line="240" w:lineRule="auto"/>
        <w:rPr>
          <w:rFonts w:ascii="Times New Roman" w:hAnsi="Times New Roman"/>
          <w:sz w:val="24"/>
          <w:szCs w:val="24"/>
        </w:rPr>
      </w:pPr>
    </w:p>
    <w:p w14:paraId="671AEE92" w14:textId="77777777" w:rsidR="00113726" w:rsidRDefault="00113726" w:rsidP="002711DC">
      <w:pPr>
        <w:spacing w:after="0" w:line="240" w:lineRule="auto"/>
        <w:rPr>
          <w:rFonts w:ascii="Times New Roman" w:hAnsi="Times New Roman"/>
          <w:sz w:val="24"/>
          <w:szCs w:val="24"/>
        </w:rPr>
      </w:pPr>
    </w:p>
    <w:p w14:paraId="0F3F4E54" w14:textId="77777777" w:rsidR="00113726" w:rsidRDefault="00113726" w:rsidP="002711DC">
      <w:pPr>
        <w:spacing w:after="0" w:line="240" w:lineRule="auto"/>
        <w:rPr>
          <w:rFonts w:ascii="Times New Roman" w:hAnsi="Times New Roman"/>
          <w:sz w:val="24"/>
          <w:szCs w:val="24"/>
        </w:rPr>
      </w:pPr>
    </w:p>
    <w:p w14:paraId="0AACA697" w14:textId="77777777" w:rsidR="00113726" w:rsidRDefault="00113726" w:rsidP="002711DC">
      <w:pPr>
        <w:spacing w:after="0" w:line="240" w:lineRule="auto"/>
        <w:rPr>
          <w:rFonts w:ascii="Times New Roman" w:hAnsi="Times New Roman"/>
          <w:sz w:val="24"/>
          <w:szCs w:val="24"/>
        </w:rPr>
      </w:pPr>
    </w:p>
    <w:p w14:paraId="1C7F9991" w14:textId="77777777" w:rsidR="00113726" w:rsidRDefault="00113726" w:rsidP="002711DC">
      <w:pPr>
        <w:spacing w:after="0" w:line="240" w:lineRule="auto"/>
        <w:rPr>
          <w:rFonts w:ascii="Times New Roman" w:hAnsi="Times New Roman"/>
          <w:sz w:val="24"/>
          <w:szCs w:val="24"/>
        </w:rPr>
      </w:pPr>
    </w:p>
    <w:p w14:paraId="663317AE" w14:textId="77777777" w:rsidR="00113726" w:rsidRDefault="00113726" w:rsidP="002711DC">
      <w:pPr>
        <w:spacing w:after="0" w:line="240" w:lineRule="auto"/>
        <w:rPr>
          <w:rFonts w:ascii="Times New Roman" w:hAnsi="Times New Roman"/>
          <w:sz w:val="24"/>
          <w:szCs w:val="24"/>
        </w:rPr>
      </w:pPr>
    </w:p>
    <w:p w14:paraId="51205D67" w14:textId="77777777" w:rsidR="00113726" w:rsidRDefault="00113726" w:rsidP="002711DC">
      <w:pPr>
        <w:spacing w:after="0" w:line="240" w:lineRule="auto"/>
        <w:rPr>
          <w:rFonts w:ascii="Times New Roman" w:hAnsi="Times New Roman"/>
          <w:sz w:val="24"/>
          <w:szCs w:val="24"/>
        </w:rPr>
      </w:pPr>
    </w:p>
    <w:p w14:paraId="61AC2789" w14:textId="77777777" w:rsidR="00113726" w:rsidRDefault="00113726" w:rsidP="002711DC">
      <w:pPr>
        <w:spacing w:after="0" w:line="240" w:lineRule="auto"/>
        <w:rPr>
          <w:rFonts w:ascii="Times New Roman" w:hAnsi="Times New Roman"/>
          <w:sz w:val="24"/>
          <w:szCs w:val="24"/>
        </w:rPr>
      </w:pPr>
    </w:p>
    <w:p w14:paraId="24759AEC" w14:textId="77777777" w:rsidR="00113726" w:rsidRDefault="00113726" w:rsidP="002711DC">
      <w:pPr>
        <w:spacing w:after="0" w:line="240" w:lineRule="auto"/>
        <w:rPr>
          <w:rFonts w:ascii="Times New Roman" w:hAnsi="Times New Roman"/>
          <w:sz w:val="24"/>
          <w:szCs w:val="24"/>
        </w:rPr>
      </w:pPr>
    </w:p>
    <w:p w14:paraId="4EC515A4" w14:textId="77777777" w:rsidR="00AF47BC" w:rsidRDefault="00AF47BC" w:rsidP="002711DC">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 xml:space="preserve">1: Technická specifikace předmětu koupě </w:t>
      </w:r>
    </w:p>
    <w:p w14:paraId="79DC2079" w14:textId="77777777" w:rsidR="00113726" w:rsidRDefault="00113726" w:rsidP="002711DC">
      <w:pPr>
        <w:spacing w:after="0" w:line="240" w:lineRule="auto"/>
        <w:rPr>
          <w:rFonts w:ascii="Times New Roman" w:hAnsi="Times New Roman"/>
          <w:sz w:val="24"/>
          <w:szCs w:val="24"/>
        </w:rPr>
      </w:pPr>
    </w:p>
    <w:p w14:paraId="0CD6B161" w14:textId="77777777" w:rsidR="00113726" w:rsidRPr="00113726" w:rsidRDefault="00113726" w:rsidP="00113726">
      <w:pPr>
        <w:rPr>
          <w:rFonts w:ascii="Times New Roman" w:hAnsi="Times New Roman"/>
          <w:b/>
          <w:bCs/>
          <w:sz w:val="24"/>
          <w:szCs w:val="24"/>
        </w:rPr>
      </w:pPr>
      <w:r w:rsidRPr="00113726">
        <w:rPr>
          <w:rFonts w:ascii="Times New Roman" w:hAnsi="Times New Roman"/>
          <w:b/>
          <w:bCs/>
          <w:sz w:val="24"/>
          <w:szCs w:val="24"/>
        </w:rPr>
        <w:t>Specifikace systému mapovací dron</w:t>
      </w:r>
    </w:p>
    <w:p w14:paraId="235F8D9D"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Kompletní sada k létání a provozu, včetně dálkového ovladače, bez nutnosti pořízení dalšího příslušenství</w:t>
      </w:r>
    </w:p>
    <w:p w14:paraId="23C87C6E"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Musí být schopen nést profesionální fotogrammetrickou kameru a lidar</w:t>
      </w:r>
    </w:p>
    <w:p w14:paraId="5D5A4ADF"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Maximální nosnost dronu = 2,7 kg</w:t>
      </w:r>
    </w:p>
    <w:p w14:paraId="6BF72EB7"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Sada musí obsahovat celkem 4 baterie a nabíjecí stanici na kolečkách pro tyto baterie</w:t>
      </w:r>
    </w:p>
    <w:p w14:paraId="04C81D4B"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Dron musí být vybaven systémem dvou baterií, který podporuje výměnu baterií za provozu a umožňuje opakované lety bez vypnutí</w:t>
      </w:r>
    </w:p>
    <w:p w14:paraId="0C186EA3"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Rozměry dronu = 810×670×430 mm</w:t>
      </w:r>
    </w:p>
    <w:p w14:paraId="20591305"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Max. doba letu = 55 minut</w:t>
      </w:r>
    </w:p>
    <w:p w14:paraId="143B7C50"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Hmotnost dronu = 6,47 kg</w:t>
      </w:r>
    </w:p>
    <w:p w14:paraId="491CC634"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Max. rychlost dronu = 23 m/s</w:t>
      </w:r>
    </w:p>
    <w:p w14:paraId="6FEC9B1E"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Ochrana dronu IP55</w:t>
      </w:r>
    </w:p>
    <w:p w14:paraId="6307D31E"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Baterie až na 400 nabíjecích cyklů</w:t>
      </w:r>
    </w:p>
    <w:p w14:paraId="3E3B249A"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Dron má 6 směrové snímání překážek</w:t>
      </w:r>
    </w:p>
    <w:p w14:paraId="7DF807B3"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Dron podporuje Multi-payload</w:t>
      </w:r>
    </w:p>
    <w:p w14:paraId="2F4C637A"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Dron má noční náhledovou kameru</w:t>
      </w:r>
    </w:p>
    <w:p w14:paraId="20910621"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Dron je vybaven systémem pro tříkanálové živé přenosy v HD rozlišení 1080p s maximální přenosovou vzdálenost 20 km</w:t>
      </w:r>
    </w:p>
    <w:p w14:paraId="76A4EC6A"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Dron i dálkový ovladač jsou vybaveny čtyřanténovým vysílacím systémem, který dokáže inteligentně vybrat dvě optimální antény pro vysílání signálů, zatímco čtyři antény přijímají signály současně</w:t>
      </w:r>
    </w:p>
    <w:p w14:paraId="300E82D7"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Dálkový ovladač dronu musí být vybaven 7palcovou obrazovkou, podporovat režim Dual Operator Mode a je dodáván se standardní externí baterií s provozní dobu až 6 hodin</w:t>
      </w:r>
    </w:p>
    <w:p w14:paraId="37BE2DF9"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Dálkový ovladač má IP54 a provozní teplotu -20°C až 50°C</w:t>
      </w:r>
    </w:p>
    <w:p w14:paraId="15F68852" w14:textId="77777777" w:rsidR="00113726" w:rsidRPr="00113726" w:rsidRDefault="00113726" w:rsidP="00113726">
      <w:pPr>
        <w:pStyle w:val="Odstavecseseznamem"/>
        <w:numPr>
          <w:ilvl w:val="0"/>
          <w:numId w:val="34"/>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Součástí je zprovoznění s upgradem a kalibrací a se 4-hodinovým školením u zkušených specialistů.</w:t>
      </w:r>
    </w:p>
    <w:p w14:paraId="2DD8639E" w14:textId="77777777" w:rsidR="00113726" w:rsidRPr="00113726" w:rsidRDefault="00113726" w:rsidP="00113726">
      <w:pPr>
        <w:rPr>
          <w:rFonts w:ascii="Times New Roman" w:hAnsi="Times New Roman"/>
          <w:b/>
          <w:bCs/>
          <w:sz w:val="24"/>
          <w:szCs w:val="24"/>
        </w:rPr>
      </w:pPr>
      <w:r w:rsidRPr="00113726">
        <w:rPr>
          <w:rFonts w:ascii="Times New Roman" w:hAnsi="Times New Roman"/>
          <w:b/>
          <w:bCs/>
          <w:sz w:val="24"/>
          <w:szCs w:val="24"/>
        </w:rPr>
        <w:t>Specifikace Lidar na velký dron</w:t>
      </w:r>
    </w:p>
    <w:p w14:paraId="61727638"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Musí být bezešvě kompatibilní s dronem, viz definice výše</w:t>
      </w:r>
    </w:p>
    <w:p w14:paraId="7F2E29AB"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Lidar se skládá z rámového LiDARu + vlastního vysoce přesného systém IMU a mapovací kamery 4/3 CMOS RGB</w:t>
      </w:r>
    </w:p>
    <w:p w14:paraId="29017178"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Vertikální přesnost: 4 cm</w:t>
      </w:r>
    </w:p>
    <w:p w14:paraId="376AD53F"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Horizontální přesnost: 5 cm </w:t>
      </w:r>
    </w:p>
    <w:p w14:paraId="1883A4C3"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Účinnost 2,5 km2 pokrytých během jediného letu </w:t>
      </w:r>
    </w:p>
    <w:p w14:paraId="0D547C46"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Dosah detekce250 m @10% odrazivost, 100klx 450m @50% odrazivost, 0klx </w:t>
      </w:r>
    </w:p>
    <w:p w14:paraId="7D303C14"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Řešení na klíč k výše definovanému dronu</w:t>
      </w:r>
    </w:p>
    <w:p w14:paraId="3E7DC360"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Disponuje funkcí Point Cloud LiveView s výše uvedeným dron systémem</w:t>
      </w:r>
    </w:p>
    <w:p w14:paraId="79BD1A4E"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lastRenderedPageBreak/>
        <w:t>Podporuje 5 návratů</w:t>
      </w:r>
    </w:p>
    <w:p w14:paraId="66A719C5"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Efektivní rychlost bodů: 240 000 bodů/s</w:t>
      </w:r>
    </w:p>
    <w:p w14:paraId="33948916"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Dva režimy skenování – opakované a neopakované</w:t>
      </w:r>
    </w:p>
    <w:p w14:paraId="645BE7C2"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Parametry IMU Lidaru: </w:t>
      </w:r>
    </w:p>
    <w:p w14:paraId="34D6E45B" w14:textId="77777777" w:rsidR="00113726" w:rsidRPr="00113726" w:rsidRDefault="00113726" w:rsidP="00113726">
      <w:pPr>
        <w:pStyle w:val="Odstavecseseznamem"/>
        <w:numPr>
          <w:ilvl w:val="1"/>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Přesnost vychýlení v reálném čase: 0,2°, po zpracování: 0.05°; </w:t>
      </w:r>
    </w:p>
    <w:p w14:paraId="33033999" w14:textId="77777777" w:rsidR="00113726" w:rsidRPr="00113726" w:rsidRDefault="00113726" w:rsidP="00113726">
      <w:pPr>
        <w:pStyle w:val="Odstavecseseznamem"/>
        <w:numPr>
          <w:ilvl w:val="1"/>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Přesnost náklonu/výkyvu v reálném čase: 0,05°, po zpracování: 0,025°</w:t>
      </w:r>
    </w:p>
    <w:p w14:paraId="1DC56173" w14:textId="77777777" w:rsidR="00113726" w:rsidRPr="00113726" w:rsidRDefault="00113726" w:rsidP="00113726">
      <w:pPr>
        <w:pStyle w:val="Odstavecseseznamem"/>
        <w:numPr>
          <w:ilvl w:val="1"/>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Bez nutnosti zahřívání IMU</w:t>
      </w:r>
    </w:p>
    <w:p w14:paraId="38383B77"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Mapovací kamera na Lidaru: 4/3 CMOS, mechanická závěrka</w:t>
      </w:r>
    </w:p>
    <w:p w14:paraId="604E1108" w14:textId="77777777" w:rsidR="00113726" w:rsidRPr="00113726" w:rsidRDefault="00113726" w:rsidP="00113726">
      <w:pPr>
        <w:ind w:left="360"/>
        <w:rPr>
          <w:rFonts w:ascii="Times New Roman" w:hAnsi="Times New Roman"/>
          <w:b/>
          <w:bCs/>
          <w:sz w:val="24"/>
          <w:szCs w:val="24"/>
        </w:rPr>
      </w:pPr>
      <w:r w:rsidRPr="00113726">
        <w:rPr>
          <w:rFonts w:ascii="Times New Roman" w:hAnsi="Times New Roman"/>
          <w:b/>
          <w:bCs/>
          <w:sz w:val="24"/>
          <w:szCs w:val="24"/>
        </w:rPr>
        <w:t>Software pro zpracování dat z Lidaru na dron</w:t>
      </w:r>
    </w:p>
    <w:p w14:paraId="2DF040B7"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Zpracování skenů jedním kliknutím – tvorba mračna bodů</w:t>
      </w:r>
    </w:p>
    <w:p w14:paraId="74EF7A07"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Po výpočtu trajektorie mračna bodů a optimalizaci přesnosti vygenerujte 3D model mračna bodů ve standardním formátu pouhým kliknutím</w:t>
      </w:r>
    </w:p>
    <w:p w14:paraId="22295EAC"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Po klasifikaci pozemních bodů lze vyhotovit digitální model terénu</w:t>
      </w:r>
    </w:p>
    <w:p w14:paraId="2821B757"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Kvalitu mračna bodů lze analyzovat pomocí funkce kontrola přesnosti</w:t>
      </w:r>
    </w:p>
    <w:p w14:paraId="308349B1"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Umožňuje plánovat mise s výše definovaným dronem nebo je ve spojení s bezpilotními letadly provádět přímo v terénu</w:t>
      </w:r>
    </w:p>
    <w:p w14:paraId="37AED0E9"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Nastavit lze veškeré parametry mise jako jsou výšky, rychlosti, náklony kamery, parametry kamer během snímání a mnoho dalšího. Misi lze spustit živě, nebo exportovat pro následné použití</w:t>
      </w:r>
    </w:p>
    <w:p w14:paraId="48914AAB"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Lze měřit plochy, povrchy a objemy. Jednotlivá měření se ukládají.</w:t>
      </w:r>
    </w:p>
    <w:p w14:paraId="08EA5BAA"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Tvorba multispektrální mapy ve spektrech RGB, Red, Green, Blue, NIR, RedEdge</w:t>
      </w:r>
    </w:p>
    <w:p w14:paraId="21CB3E8F" w14:textId="77777777" w:rsidR="00113726" w:rsidRPr="00113726" w:rsidRDefault="00113726" w:rsidP="00113726">
      <w:pPr>
        <w:pStyle w:val="Odstavecseseznamem"/>
        <w:numPr>
          <w:ilvl w:val="0"/>
          <w:numId w:val="35"/>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Tvorba 3D modelů ve vysokém rozlišení</w:t>
      </w:r>
    </w:p>
    <w:p w14:paraId="0D2BB777" w14:textId="77777777" w:rsidR="00113726" w:rsidRPr="00113726" w:rsidRDefault="00113726" w:rsidP="00113726">
      <w:pPr>
        <w:rPr>
          <w:rFonts w:ascii="Times New Roman" w:hAnsi="Times New Roman"/>
          <w:b/>
          <w:bCs/>
          <w:sz w:val="24"/>
          <w:szCs w:val="24"/>
        </w:rPr>
      </w:pPr>
      <w:r w:rsidRPr="00113726">
        <w:rPr>
          <w:rFonts w:ascii="Times New Roman" w:hAnsi="Times New Roman"/>
          <w:b/>
          <w:bCs/>
          <w:sz w:val="24"/>
          <w:szCs w:val="24"/>
        </w:rPr>
        <w:t>Dodatečný software pro zpracování mračen bodů a dalších 3D dat</w:t>
      </w:r>
    </w:p>
    <w:p w14:paraId="6129F698" w14:textId="77777777" w:rsidR="00113726" w:rsidRPr="00113726" w:rsidRDefault="00113726" w:rsidP="00113726">
      <w:pPr>
        <w:pStyle w:val="Odstavecseseznamem"/>
        <w:numPr>
          <w:ilvl w:val="0"/>
          <w:numId w:val="38"/>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Permanentní plovoucí licence s aktualizacemi a podporou na rok </w:t>
      </w:r>
    </w:p>
    <w:p w14:paraId="21E5FF0F"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Možnost importu mračen z formátů, minimálně PTS, PTX, E57, LAS, LGSx, LGS, ASC, CSV, ZFS, STL, PLY</w:t>
      </w:r>
    </w:p>
    <w:p w14:paraId="0F76B420"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Možnost importů projektů minimálně z formátů: DXF, DWG, XML.</w:t>
      </w:r>
    </w:p>
    <w:p w14:paraId="57E8E2A6"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Možnost importu objektů z formátů IGES a STEP</w:t>
      </w:r>
    </w:p>
    <w:p w14:paraId="1C4BEEE5"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Rozdělování a slučování mračen včetně přehledného třídění s možností přepínání zobrazení a výběru</w:t>
      </w:r>
    </w:p>
    <w:p w14:paraId="281892F2"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Čištění mračen od šumů včetně automatické extrakce terénu pod vegetací, provozem aut a osob a zástavbou</w:t>
      </w:r>
    </w:p>
    <w:p w14:paraId="51CA19E4"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Automatické generování obecných 3D trojúhelníkových povrchů s možností nastavení parametrů a s možností následné editace pro vyladění finálního povrchu</w:t>
      </w:r>
    </w:p>
    <w:p w14:paraId="515020B6"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Výpočty kubatur metodami zadáním referenční výšky nebo bodu, povrch na povrch</w:t>
      </w:r>
    </w:p>
    <w:p w14:paraId="0A03BAA4"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Inspekce (porovnání) povrchů: povrch vs. projekt, povrch vs. jiný povrch, včetně grafického a barevného vyjádření (zmapování) rozdílů povrchů a tvorby protokolů</w:t>
      </w:r>
    </w:p>
    <w:p w14:paraId="4C1BD4DC"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Tvorba vrstevnic a řezů. Dále automatická tvorba příčných řezů podél osy liniové stavby (tj. podél trasy)</w:t>
      </w:r>
    </w:p>
    <w:p w14:paraId="62C1C700"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Inspekce tunelů a štol: vyhodnocení profilů a plošné situace reálného tunelu/štoly vůči teoretickému (projektovému) stavu</w:t>
      </w:r>
    </w:p>
    <w:p w14:paraId="3EFC24FD"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lastRenderedPageBreak/>
        <w:t>Obarvování povrchů reálnými barvami z externích snímků pomocí definice identických bodů, včetně vedení evidence takto referencovaných snímků</w:t>
      </w:r>
    </w:p>
    <w:p w14:paraId="6A23DD84"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Kalibrace nádrží, tj. tabulkový výpis kubatur k výšce hladiny v nádrži v pravidelných intervalech včetně tvorby protokolu</w:t>
      </w:r>
    </w:p>
    <w:p w14:paraId="7CF60876"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Tvorba zjednodušených modelů budov klikáním na rovinné prvky fasád a střech</w:t>
      </w:r>
    </w:p>
    <w:p w14:paraId="05AF8C35"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Export mračen do formátů: E57, CSV, PTS, PTX, IGS, LAS, LGSx</w:t>
      </w:r>
    </w:p>
    <w:p w14:paraId="3AA2921D"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Export 3D sítí do formátů: STL (ASCII i Binary), ASC, OBJ, PLY, MSH, VRML, STEP, DXF.</w:t>
      </w:r>
    </w:p>
    <w:p w14:paraId="09CC399B" w14:textId="77777777" w:rsidR="00113726" w:rsidRP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Funkce odeslání dat (send to) do systémů: AutoCAD</w:t>
      </w:r>
    </w:p>
    <w:p w14:paraId="7ACAA554" w14:textId="77777777" w:rsidR="00113726" w:rsidRDefault="00113726" w:rsidP="00113726">
      <w:pPr>
        <w:pStyle w:val="Odstavecseseznamem"/>
        <w:numPr>
          <w:ilvl w:val="0"/>
          <w:numId w:val="36"/>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Možnost tvorby vlastních skriptů přímo v rozhraní softwaru v</w:t>
      </w:r>
      <w:r>
        <w:rPr>
          <w:rFonts w:ascii="Times New Roman" w:eastAsia="Calibri" w:hAnsi="Times New Roman"/>
          <w:sz w:val="24"/>
          <w:lang w:eastAsia="en-US"/>
        </w:rPr>
        <w:t> </w:t>
      </w:r>
      <w:r w:rsidRPr="00113726">
        <w:rPr>
          <w:rFonts w:ascii="Times New Roman" w:eastAsia="Calibri" w:hAnsi="Times New Roman"/>
          <w:sz w:val="24"/>
          <w:lang w:eastAsia="en-US"/>
        </w:rPr>
        <w:t>JavaScript</w:t>
      </w:r>
    </w:p>
    <w:p w14:paraId="4B35864B" w14:textId="77777777" w:rsidR="00113726" w:rsidRPr="00113726" w:rsidRDefault="00113726" w:rsidP="00113726">
      <w:pPr>
        <w:pStyle w:val="Odstavecseseznamem"/>
        <w:spacing w:after="160" w:line="259" w:lineRule="auto"/>
        <w:ind w:left="360"/>
        <w:contextualSpacing/>
        <w:rPr>
          <w:rFonts w:ascii="Times New Roman" w:eastAsia="Calibri" w:hAnsi="Times New Roman"/>
          <w:sz w:val="24"/>
          <w:lang w:eastAsia="en-US"/>
        </w:rPr>
      </w:pPr>
    </w:p>
    <w:p w14:paraId="5F6DD1F9" w14:textId="77777777" w:rsidR="00113726" w:rsidRPr="00113726" w:rsidRDefault="00113726" w:rsidP="00113726">
      <w:pPr>
        <w:rPr>
          <w:rFonts w:ascii="Times New Roman" w:hAnsi="Times New Roman"/>
          <w:b/>
          <w:bCs/>
          <w:sz w:val="24"/>
          <w:szCs w:val="24"/>
        </w:rPr>
      </w:pPr>
      <w:r w:rsidRPr="00113726">
        <w:rPr>
          <w:rFonts w:ascii="Times New Roman" w:hAnsi="Times New Roman"/>
          <w:b/>
          <w:bCs/>
          <w:sz w:val="24"/>
          <w:szCs w:val="24"/>
        </w:rPr>
        <w:t>Dodatečný balík EDU licencí pro zpracování skenů a mračen bodů na 3 roky</w:t>
      </w:r>
    </w:p>
    <w:p w14:paraId="131D186C" w14:textId="77777777" w:rsidR="00113726" w:rsidRPr="00113726" w:rsidRDefault="00113726" w:rsidP="00113726">
      <w:pPr>
        <w:pStyle w:val="Odstavecseseznamem"/>
        <w:numPr>
          <w:ilvl w:val="0"/>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Obsahem balíku musí být registrační software pro import a zpracování dat (mračen bodů) ve formátech: </w:t>
      </w:r>
    </w:p>
    <w:p w14:paraId="5E3EAE57"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.BLK ; .BLKJOB ; .B2G ; .B2GJOB</w:t>
      </w:r>
    </w:p>
    <w:p w14:paraId="25B327E8"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.RCP</w:t>
      </w:r>
    </w:p>
    <w:p w14:paraId="650EC320"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.E57 </w:t>
      </w:r>
    </w:p>
    <w:p w14:paraId="02608649"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.LAS</w:t>
      </w:r>
    </w:p>
    <w:p w14:paraId="4C0C41F6"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.TXT</w:t>
      </w:r>
    </w:p>
    <w:p w14:paraId="0D4B50FD" w14:textId="77777777" w:rsidR="00113726" w:rsidRPr="00113726" w:rsidRDefault="00113726" w:rsidP="00113726">
      <w:pPr>
        <w:pStyle w:val="Odstavecseseznamem"/>
        <w:numPr>
          <w:ilvl w:val="0"/>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Registrační software musí umožňovat propojování skenů z výše uvedených formátů metodou Cloud to Cloud</w:t>
      </w:r>
    </w:p>
    <w:p w14:paraId="1D6EC37E" w14:textId="77777777" w:rsidR="00113726" w:rsidRPr="00113726" w:rsidRDefault="00113726" w:rsidP="00113726">
      <w:pPr>
        <w:pStyle w:val="Odstavecseseznamem"/>
        <w:numPr>
          <w:ilvl w:val="0"/>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Registrační software musí umožňovat přímý export do formátů:</w:t>
      </w:r>
    </w:p>
    <w:p w14:paraId="3D4E7A7C"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LGSx</w:t>
      </w:r>
    </w:p>
    <w:p w14:paraId="06BDCC5B"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E57</w:t>
      </w:r>
    </w:p>
    <w:p w14:paraId="3A55625A"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RCP</w:t>
      </w:r>
    </w:p>
    <w:p w14:paraId="78AADF5F"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SEMA</w:t>
      </w:r>
    </w:p>
    <w:p w14:paraId="4E48470E"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LAS</w:t>
      </w:r>
    </w:p>
    <w:p w14:paraId="45DAD48E"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PTG</w:t>
      </w:r>
    </w:p>
    <w:p w14:paraId="771917B6" w14:textId="77777777" w:rsidR="00113726" w:rsidRPr="00113726" w:rsidRDefault="00113726" w:rsidP="00113726">
      <w:pPr>
        <w:pStyle w:val="Odstavecseseznamem"/>
        <w:numPr>
          <w:ilvl w:val="1"/>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PTX</w:t>
      </w:r>
    </w:p>
    <w:p w14:paraId="18AF8FF0" w14:textId="77777777" w:rsidR="00113726" w:rsidRPr="00113726" w:rsidRDefault="00113726" w:rsidP="00113726">
      <w:pPr>
        <w:pStyle w:val="Odstavecseseznamem"/>
        <w:numPr>
          <w:ilvl w:val="0"/>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Obsahem balíku musí být dále software pro zpracování mračen bodů a dalších 3D dat, dle definice výše: “Dodatečný software pro zpracování mračen bodů a dalších 3D dat”</w:t>
      </w:r>
    </w:p>
    <w:p w14:paraId="2231B68B" w14:textId="77777777" w:rsidR="00113726" w:rsidRPr="00113726" w:rsidRDefault="00113726" w:rsidP="00113726">
      <w:pPr>
        <w:pStyle w:val="Odstavecseseznamem"/>
        <w:numPr>
          <w:ilvl w:val="0"/>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 xml:space="preserve">Obsahem balíku musí být modul do CAD systémů, který umožňuje automatické prokládání linií, stěn, oken, potrubí a ocelových konstrukcí mračnem bodů a zároveň umožňuje import dat ve formátu LGSx do CAD systému, na kterém je modul spuštěn. </w:t>
      </w:r>
    </w:p>
    <w:p w14:paraId="6834A97E" w14:textId="77777777" w:rsidR="00113726" w:rsidRPr="00113726" w:rsidRDefault="00113726" w:rsidP="00113726">
      <w:pPr>
        <w:pStyle w:val="Odstavecseseznamem"/>
        <w:numPr>
          <w:ilvl w:val="0"/>
          <w:numId w:val="37"/>
        </w:numPr>
        <w:spacing w:after="160" w:line="259" w:lineRule="auto"/>
        <w:contextualSpacing/>
        <w:rPr>
          <w:rFonts w:ascii="Times New Roman" w:eastAsia="Calibri" w:hAnsi="Times New Roman"/>
          <w:sz w:val="24"/>
          <w:lang w:eastAsia="en-US"/>
        </w:rPr>
      </w:pPr>
      <w:r w:rsidRPr="00113726">
        <w:rPr>
          <w:rFonts w:ascii="Times New Roman" w:eastAsia="Calibri" w:hAnsi="Times New Roman"/>
          <w:sz w:val="24"/>
          <w:lang w:eastAsia="en-US"/>
        </w:rPr>
        <w:t>Obsahem balíku musí být také lokální servrové řešení, které umožňuje správu dat a uživatelů, včetně importu dat ve formátu LGSx</w:t>
      </w:r>
    </w:p>
    <w:p w14:paraId="47572D0D" w14:textId="77777777" w:rsidR="00113726" w:rsidRDefault="00113726" w:rsidP="002711DC">
      <w:pPr>
        <w:spacing w:after="0" w:line="240" w:lineRule="auto"/>
        <w:rPr>
          <w:rFonts w:ascii="Times New Roman" w:hAnsi="Times New Roman"/>
          <w:sz w:val="24"/>
          <w:szCs w:val="24"/>
        </w:rPr>
      </w:pPr>
    </w:p>
    <w:p w14:paraId="7668233C" w14:textId="77777777" w:rsidR="00E8457D" w:rsidRDefault="00E8457D">
      <w:pPr>
        <w:spacing w:after="0" w:line="240" w:lineRule="auto"/>
        <w:rPr>
          <w:rFonts w:ascii="Times New Roman" w:hAnsi="Times New Roman"/>
          <w:b/>
          <w:sz w:val="24"/>
          <w:szCs w:val="24"/>
        </w:rPr>
      </w:pPr>
      <w:r>
        <w:rPr>
          <w:rFonts w:ascii="Times New Roman" w:hAnsi="Times New Roman"/>
          <w:b/>
          <w:sz w:val="24"/>
          <w:szCs w:val="24"/>
        </w:rPr>
        <w:br w:type="page"/>
      </w:r>
    </w:p>
    <w:p w14:paraId="141CBAFF" w14:textId="77777777" w:rsidR="00E8457D" w:rsidRPr="00E8457D" w:rsidRDefault="00E8457D" w:rsidP="002711DC">
      <w:pPr>
        <w:spacing w:after="0" w:line="240" w:lineRule="auto"/>
        <w:rPr>
          <w:rFonts w:ascii="Times New Roman" w:hAnsi="Times New Roman"/>
          <w:b/>
          <w:sz w:val="24"/>
          <w:szCs w:val="24"/>
        </w:rPr>
      </w:pPr>
      <w:r w:rsidRPr="00E8457D">
        <w:rPr>
          <w:rFonts w:ascii="Times New Roman" w:hAnsi="Times New Roman"/>
          <w:b/>
          <w:sz w:val="24"/>
          <w:szCs w:val="24"/>
        </w:rPr>
        <w:lastRenderedPageBreak/>
        <w:t>Katalogové položky dodávky:</w:t>
      </w:r>
    </w:p>
    <w:p w14:paraId="2D3E8867" w14:textId="77777777" w:rsidR="00E8457D" w:rsidRDefault="00E8457D" w:rsidP="002711DC">
      <w:pPr>
        <w:spacing w:after="0" w:line="240" w:lineRule="auto"/>
        <w:rPr>
          <w:rFonts w:ascii="Times New Roman" w:hAnsi="Times New Roman"/>
          <w:sz w:val="24"/>
          <w:szCs w:val="24"/>
        </w:rPr>
      </w:pPr>
    </w:p>
    <w:p w14:paraId="5303A0FF" w14:textId="77777777" w:rsidR="00E8457D" w:rsidRDefault="00E8457D" w:rsidP="002711DC">
      <w:pPr>
        <w:spacing w:after="0" w:line="240" w:lineRule="auto"/>
        <w:rPr>
          <w:rFonts w:ascii="Times New Roman" w:hAnsi="Times New Roman"/>
          <w:sz w:val="24"/>
          <w:szCs w:val="24"/>
        </w:rPr>
      </w:pPr>
      <w:r>
        <w:rPr>
          <w:rFonts w:ascii="Times New Roman" w:hAnsi="Times New Roman"/>
          <w:sz w:val="24"/>
          <w:szCs w:val="24"/>
        </w:rPr>
        <w:t>Výše uvedené specifikace předmětu koupě splňuje sestava složená z následujících katalogových položek:</w:t>
      </w:r>
    </w:p>
    <w:p w14:paraId="4D443EB6" w14:textId="77777777" w:rsidR="00E8457D" w:rsidRDefault="00E8457D" w:rsidP="002711DC">
      <w:pPr>
        <w:spacing w:after="0" w:line="240" w:lineRule="auto"/>
        <w:rPr>
          <w:rFonts w:ascii="Times New Roman" w:hAnsi="Times New Roman"/>
          <w:sz w:val="24"/>
          <w:szCs w:val="24"/>
        </w:rPr>
      </w:pP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6945"/>
        <w:gridCol w:w="426"/>
      </w:tblGrid>
      <w:tr w:rsidR="00E8457D" w:rsidRPr="00E8457D" w14:paraId="4C20D068" w14:textId="77777777" w:rsidTr="00E8457D">
        <w:trPr>
          <w:trHeight w:val="300"/>
        </w:trPr>
        <w:tc>
          <w:tcPr>
            <w:tcW w:w="1550" w:type="dxa"/>
            <w:tcBorders>
              <w:top w:val="single" w:sz="12" w:space="0" w:color="auto"/>
              <w:bottom w:val="double" w:sz="4" w:space="0" w:color="auto"/>
            </w:tcBorders>
            <w:shd w:val="clear" w:color="auto" w:fill="auto"/>
            <w:vAlign w:val="center"/>
            <w:hideMark/>
          </w:tcPr>
          <w:p w14:paraId="4E26B16B" w14:textId="77777777" w:rsidR="00E8457D" w:rsidRPr="00E8457D" w:rsidRDefault="00E8457D" w:rsidP="00E8457D">
            <w:pPr>
              <w:spacing w:after="0" w:line="240" w:lineRule="auto"/>
              <w:jc w:val="center"/>
              <w:rPr>
                <w:rFonts w:ascii="Times New Roman" w:eastAsia="Times New Roman" w:hAnsi="Times New Roman"/>
                <w:b/>
                <w:color w:val="000000"/>
                <w:sz w:val="24"/>
                <w:szCs w:val="24"/>
                <w:lang w:eastAsia="cs-CZ"/>
              </w:rPr>
            </w:pPr>
            <w:r>
              <w:rPr>
                <w:rFonts w:ascii="Times New Roman" w:eastAsia="Times New Roman" w:hAnsi="Times New Roman"/>
                <w:b/>
                <w:color w:val="000000"/>
                <w:sz w:val="24"/>
                <w:szCs w:val="24"/>
                <w:lang w:eastAsia="cs-CZ"/>
              </w:rPr>
              <w:t>Kat. č.</w:t>
            </w:r>
          </w:p>
        </w:tc>
        <w:tc>
          <w:tcPr>
            <w:tcW w:w="6945" w:type="dxa"/>
            <w:tcBorders>
              <w:top w:val="single" w:sz="12" w:space="0" w:color="auto"/>
              <w:bottom w:val="double" w:sz="4" w:space="0" w:color="auto"/>
            </w:tcBorders>
            <w:shd w:val="clear" w:color="auto" w:fill="auto"/>
            <w:vAlign w:val="center"/>
            <w:hideMark/>
          </w:tcPr>
          <w:p w14:paraId="3D7145E4" w14:textId="77777777" w:rsidR="00E8457D" w:rsidRPr="00E8457D" w:rsidRDefault="00E8457D" w:rsidP="00E8457D">
            <w:pPr>
              <w:spacing w:after="0" w:line="240" w:lineRule="auto"/>
              <w:jc w:val="center"/>
              <w:rPr>
                <w:rFonts w:ascii="Times New Roman" w:eastAsia="Times New Roman" w:hAnsi="Times New Roman"/>
                <w:b/>
                <w:color w:val="000000"/>
                <w:sz w:val="24"/>
                <w:szCs w:val="24"/>
                <w:lang w:eastAsia="cs-CZ"/>
              </w:rPr>
            </w:pPr>
            <w:r w:rsidRPr="00E8457D">
              <w:rPr>
                <w:rFonts w:ascii="Times New Roman" w:eastAsia="Times New Roman" w:hAnsi="Times New Roman"/>
                <w:b/>
                <w:color w:val="000000"/>
                <w:sz w:val="24"/>
                <w:szCs w:val="24"/>
                <w:lang w:eastAsia="cs-CZ"/>
              </w:rPr>
              <w:t>Popis</w:t>
            </w:r>
          </w:p>
        </w:tc>
        <w:tc>
          <w:tcPr>
            <w:tcW w:w="426" w:type="dxa"/>
            <w:tcBorders>
              <w:top w:val="single" w:sz="12" w:space="0" w:color="auto"/>
              <w:bottom w:val="double" w:sz="4" w:space="0" w:color="auto"/>
            </w:tcBorders>
            <w:shd w:val="clear" w:color="auto" w:fill="auto"/>
            <w:vAlign w:val="center"/>
            <w:hideMark/>
          </w:tcPr>
          <w:p w14:paraId="3D930482" w14:textId="77777777" w:rsidR="00E8457D" w:rsidRPr="00E8457D" w:rsidRDefault="00E8457D" w:rsidP="00E8457D">
            <w:pPr>
              <w:spacing w:after="0" w:line="240" w:lineRule="auto"/>
              <w:jc w:val="center"/>
              <w:rPr>
                <w:rFonts w:ascii="Times New Roman" w:eastAsia="Times New Roman" w:hAnsi="Times New Roman"/>
                <w:b/>
                <w:color w:val="000000"/>
                <w:sz w:val="24"/>
                <w:szCs w:val="24"/>
                <w:lang w:eastAsia="cs-CZ"/>
              </w:rPr>
            </w:pPr>
            <w:r w:rsidRPr="00E8457D">
              <w:rPr>
                <w:rFonts w:ascii="Times New Roman" w:eastAsia="Times New Roman" w:hAnsi="Times New Roman"/>
                <w:b/>
                <w:color w:val="000000"/>
                <w:sz w:val="24"/>
                <w:szCs w:val="24"/>
                <w:lang w:eastAsia="cs-CZ"/>
              </w:rPr>
              <w:t>ks</w:t>
            </w:r>
          </w:p>
        </w:tc>
      </w:tr>
      <w:tr w:rsidR="00E8457D" w:rsidRPr="00E8457D" w14:paraId="5FA78181" w14:textId="77777777" w:rsidTr="00E8457D">
        <w:trPr>
          <w:trHeight w:val="312"/>
        </w:trPr>
        <w:tc>
          <w:tcPr>
            <w:tcW w:w="8921" w:type="dxa"/>
            <w:gridSpan w:val="3"/>
            <w:tcBorders>
              <w:top w:val="double" w:sz="4" w:space="0" w:color="auto"/>
            </w:tcBorders>
            <w:shd w:val="clear" w:color="auto" w:fill="auto"/>
            <w:noWrap/>
            <w:vAlign w:val="center"/>
          </w:tcPr>
          <w:p w14:paraId="21E8162D" w14:textId="77777777" w:rsidR="00E8457D" w:rsidRPr="00BC3F82" w:rsidRDefault="00E8457D" w:rsidP="00E8457D">
            <w:pPr>
              <w:spacing w:after="0" w:line="240" w:lineRule="auto"/>
              <w:rPr>
                <w:rFonts w:ascii="Times New Roman" w:eastAsia="Times New Roman" w:hAnsi="Times New Roman"/>
                <w:b/>
                <w:color w:val="000000"/>
                <w:sz w:val="24"/>
                <w:szCs w:val="24"/>
                <w:lang w:eastAsia="cs-CZ"/>
              </w:rPr>
            </w:pPr>
            <w:r w:rsidRPr="00BC3F82">
              <w:rPr>
                <w:rFonts w:ascii="Times New Roman" w:eastAsia="Times New Roman" w:hAnsi="Times New Roman"/>
                <w:b/>
                <w:color w:val="000000"/>
                <w:sz w:val="24"/>
                <w:szCs w:val="24"/>
                <w:lang w:eastAsia="cs-CZ"/>
              </w:rPr>
              <w:t>Položky výrobce DJI Enterprise:</w:t>
            </w:r>
          </w:p>
        </w:tc>
      </w:tr>
      <w:tr w:rsidR="00E8457D" w:rsidRPr="00E8457D" w14:paraId="5E2B0A0A" w14:textId="77777777" w:rsidTr="00E8457D">
        <w:trPr>
          <w:trHeight w:val="312"/>
        </w:trPr>
        <w:tc>
          <w:tcPr>
            <w:tcW w:w="1550" w:type="dxa"/>
            <w:shd w:val="clear" w:color="auto" w:fill="auto"/>
            <w:noWrap/>
            <w:vAlign w:val="center"/>
            <w:hideMark/>
          </w:tcPr>
          <w:p w14:paraId="382024CE"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DJI350C2Y</w:t>
            </w:r>
          </w:p>
        </w:tc>
        <w:tc>
          <w:tcPr>
            <w:tcW w:w="6945" w:type="dxa"/>
            <w:shd w:val="clear" w:color="auto" w:fill="auto"/>
            <w:noWrap/>
            <w:vAlign w:val="center"/>
            <w:hideMark/>
          </w:tcPr>
          <w:p w14:paraId="4430BEBD"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MATRICE 350 RTK Care 2 roky, 2x aku, nabíjecí stanice. 4 výměny</w:t>
            </w:r>
          </w:p>
        </w:tc>
        <w:tc>
          <w:tcPr>
            <w:tcW w:w="426" w:type="dxa"/>
            <w:shd w:val="clear" w:color="auto" w:fill="auto"/>
            <w:noWrap/>
            <w:vAlign w:val="center"/>
            <w:hideMark/>
          </w:tcPr>
          <w:p w14:paraId="1D123294"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r w:rsidR="00E8457D" w:rsidRPr="00E8457D" w14:paraId="3FB0F869" w14:textId="77777777" w:rsidTr="00E8457D">
        <w:trPr>
          <w:trHeight w:val="312"/>
        </w:trPr>
        <w:tc>
          <w:tcPr>
            <w:tcW w:w="1550" w:type="dxa"/>
            <w:shd w:val="clear" w:color="auto" w:fill="auto"/>
            <w:noWrap/>
            <w:vAlign w:val="center"/>
            <w:hideMark/>
          </w:tcPr>
          <w:p w14:paraId="342D1D44"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DJIM350-01</w:t>
            </w:r>
          </w:p>
        </w:tc>
        <w:tc>
          <w:tcPr>
            <w:tcW w:w="6945" w:type="dxa"/>
            <w:shd w:val="clear" w:color="auto" w:fill="auto"/>
            <w:noWrap/>
            <w:vAlign w:val="center"/>
            <w:hideMark/>
          </w:tcPr>
          <w:p w14:paraId="41C8884E"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MATRICE 350 - TB65 Inteligentní letecká baterie</w:t>
            </w:r>
          </w:p>
        </w:tc>
        <w:tc>
          <w:tcPr>
            <w:tcW w:w="426" w:type="dxa"/>
            <w:shd w:val="clear" w:color="auto" w:fill="auto"/>
            <w:noWrap/>
            <w:vAlign w:val="center"/>
            <w:hideMark/>
          </w:tcPr>
          <w:p w14:paraId="4521E091"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2</w:t>
            </w:r>
          </w:p>
        </w:tc>
      </w:tr>
      <w:tr w:rsidR="00E8457D" w:rsidRPr="00E8457D" w14:paraId="5D58E0A7" w14:textId="77777777" w:rsidTr="00E8457D">
        <w:trPr>
          <w:trHeight w:val="312"/>
        </w:trPr>
        <w:tc>
          <w:tcPr>
            <w:tcW w:w="1550" w:type="dxa"/>
            <w:shd w:val="clear" w:color="auto" w:fill="auto"/>
            <w:noWrap/>
            <w:vAlign w:val="center"/>
            <w:hideMark/>
          </w:tcPr>
          <w:p w14:paraId="0336B6E7"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DJIM350-06</w:t>
            </w:r>
          </w:p>
        </w:tc>
        <w:tc>
          <w:tcPr>
            <w:tcW w:w="6945" w:type="dxa"/>
            <w:shd w:val="clear" w:color="auto" w:fill="auto"/>
            <w:noWrap/>
            <w:vAlign w:val="center"/>
            <w:hideMark/>
          </w:tcPr>
          <w:p w14:paraId="65137ED4"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Matrice 350 RTK 2110s vrtule (pár)</w:t>
            </w:r>
          </w:p>
        </w:tc>
        <w:tc>
          <w:tcPr>
            <w:tcW w:w="426" w:type="dxa"/>
            <w:shd w:val="clear" w:color="auto" w:fill="auto"/>
            <w:noWrap/>
            <w:vAlign w:val="center"/>
            <w:hideMark/>
          </w:tcPr>
          <w:p w14:paraId="37F56CBA"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2</w:t>
            </w:r>
          </w:p>
        </w:tc>
      </w:tr>
      <w:tr w:rsidR="00E8457D" w:rsidRPr="00E8457D" w14:paraId="2E48DF36" w14:textId="77777777" w:rsidTr="00E8457D">
        <w:trPr>
          <w:trHeight w:val="312"/>
        </w:trPr>
        <w:tc>
          <w:tcPr>
            <w:tcW w:w="1550" w:type="dxa"/>
            <w:shd w:val="clear" w:color="auto" w:fill="auto"/>
            <w:noWrap/>
            <w:vAlign w:val="center"/>
            <w:hideMark/>
          </w:tcPr>
          <w:p w14:paraId="35AF52A4"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M300</w:t>
            </w:r>
          </w:p>
        </w:tc>
        <w:tc>
          <w:tcPr>
            <w:tcW w:w="6945" w:type="dxa"/>
            <w:shd w:val="clear" w:color="auto" w:fill="auto"/>
            <w:noWrap/>
            <w:vAlign w:val="center"/>
            <w:hideMark/>
          </w:tcPr>
          <w:p w14:paraId="22022D9B"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Zprovoznění M350 se zaškolením, upgrade, kalibrace, 4 h</w:t>
            </w:r>
          </w:p>
        </w:tc>
        <w:tc>
          <w:tcPr>
            <w:tcW w:w="426" w:type="dxa"/>
            <w:shd w:val="clear" w:color="auto" w:fill="auto"/>
            <w:noWrap/>
            <w:vAlign w:val="center"/>
            <w:hideMark/>
          </w:tcPr>
          <w:p w14:paraId="489C467C"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r w:rsidR="00E8457D" w:rsidRPr="00E8457D" w14:paraId="5E0A0D76" w14:textId="77777777" w:rsidTr="00E8457D">
        <w:trPr>
          <w:trHeight w:val="312"/>
        </w:trPr>
        <w:tc>
          <w:tcPr>
            <w:tcW w:w="1550" w:type="dxa"/>
            <w:shd w:val="clear" w:color="auto" w:fill="auto"/>
            <w:noWrap/>
            <w:vAlign w:val="center"/>
            <w:hideMark/>
          </w:tcPr>
          <w:p w14:paraId="3CA7DE21"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DJIL2P</w:t>
            </w:r>
          </w:p>
        </w:tc>
        <w:tc>
          <w:tcPr>
            <w:tcW w:w="6945" w:type="dxa"/>
            <w:shd w:val="clear" w:color="auto" w:fill="auto"/>
            <w:noWrap/>
            <w:vAlign w:val="center"/>
            <w:hideMark/>
          </w:tcPr>
          <w:p w14:paraId="0F0164B8"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Zenmuse L2, Basic Care 2 roky, 3D laser skener</w:t>
            </w:r>
          </w:p>
        </w:tc>
        <w:tc>
          <w:tcPr>
            <w:tcW w:w="426" w:type="dxa"/>
            <w:shd w:val="clear" w:color="auto" w:fill="auto"/>
            <w:noWrap/>
            <w:vAlign w:val="center"/>
            <w:hideMark/>
          </w:tcPr>
          <w:p w14:paraId="43819A52"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r w:rsidR="00E8457D" w:rsidRPr="00E8457D" w14:paraId="3F680AFE" w14:textId="77777777" w:rsidTr="00BC3F82">
        <w:trPr>
          <w:trHeight w:val="312"/>
        </w:trPr>
        <w:tc>
          <w:tcPr>
            <w:tcW w:w="1550" w:type="dxa"/>
            <w:tcBorders>
              <w:bottom w:val="single" w:sz="12" w:space="0" w:color="auto"/>
            </w:tcBorders>
            <w:shd w:val="clear" w:color="auto" w:fill="auto"/>
            <w:noWrap/>
            <w:vAlign w:val="center"/>
            <w:hideMark/>
          </w:tcPr>
          <w:p w14:paraId="42B34142"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DJITFree</w:t>
            </w:r>
          </w:p>
        </w:tc>
        <w:tc>
          <w:tcPr>
            <w:tcW w:w="6945" w:type="dxa"/>
            <w:tcBorders>
              <w:bottom w:val="single" w:sz="12" w:space="0" w:color="auto"/>
            </w:tcBorders>
            <w:shd w:val="clear" w:color="auto" w:fill="auto"/>
            <w:noWrap/>
            <w:vAlign w:val="center"/>
            <w:hideMark/>
          </w:tcPr>
          <w:p w14:paraId="71DB4F33"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DJI Terra bez licence</w:t>
            </w:r>
          </w:p>
        </w:tc>
        <w:tc>
          <w:tcPr>
            <w:tcW w:w="426" w:type="dxa"/>
            <w:tcBorders>
              <w:bottom w:val="single" w:sz="12" w:space="0" w:color="auto"/>
            </w:tcBorders>
            <w:shd w:val="clear" w:color="auto" w:fill="auto"/>
            <w:noWrap/>
            <w:vAlign w:val="center"/>
            <w:hideMark/>
          </w:tcPr>
          <w:p w14:paraId="057A49A6"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r w:rsidR="00E8457D" w:rsidRPr="00E8457D" w14:paraId="1B778E07" w14:textId="77777777" w:rsidTr="00BC3F82">
        <w:trPr>
          <w:trHeight w:val="312"/>
        </w:trPr>
        <w:tc>
          <w:tcPr>
            <w:tcW w:w="8921" w:type="dxa"/>
            <w:gridSpan w:val="3"/>
            <w:tcBorders>
              <w:top w:val="single" w:sz="12" w:space="0" w:color="auto"/>
              <w:bottom w:val="single" w:sz="4" w:space="0" w:color="auto"/>
            </w:tcBorders>
            <w:shd w:val="clear" w:color="auto" w:fill="auto"/>
            <w:noWrap/>
            <w:vAlign w:val="center"/>
          </w:tcPr>
          <w:p w14:paraId="157A9A21" w14:textId="77777777" w:rsidR="00E8457D" w:rsidRPr="00BC3F82" w:rsidRDefault="00E8457D" w:rsidP="00E8457D">
            <w:pPr>
              <w:spacing w:after="0" w:line="240" w:lineRule="auto"/>
              <w:rPr>
                <w:rFonts w:ascii="Times New Roman" w:eastAsia="Times New Roman" w:hAnsi="Times New Roman"/>
                <w:b/>
                <w:color w:val="000000"/>
                <w:sz w:val="24"/>
                <w:szCs w:val="24"/>
                <w:lang w:eastAsia="cs-CZ"/>
              </w:rPr>
            </w:pPr>
            <w:r w:rsidRPr="00BC3F82">
              <w:rPr>
                <w:rFonts w:ascii="Times New Roman" w:eastAsia="Times New Roman" w:hAnsi="Times New Roman"/>
                <w:b/>
                <w:color w:val="000000"/>
                <w:sz w:val="24"/>
                <w:szCs w:val="24"/>
                <w:lang w:eastAsia="cs-CZ"/>
              </w:rPr>
              <w:t>Položky výrobce Leica Geosystems:</w:t>
            </w:r>
          </w:p>
        </w:tc>
      </w:tr>
      <w:tr w:rsidR="00E8457D" w:rsidRPr="00E8457D" w14:paraId="3A1DD75B" w14:textId="77777777" w:rsidTr="00BC3F82">
        <w:trPr>
          <w:trHeight w:val="312"/>
        </w:trPr>
        <w:tc>
          <w:tcPr>
            <w:tcW w:w="1550" w:type="dxa"/>
            <w:tcBorders>
              <w:top w:val="single" w:sz="4" w:space="0" w:color="auto"/>
            </w:tcBorders>
            <w:shd w:val="clear" w:color="auto" w:fill="auto"/>
            <w:noWrap/>
            <w:vAlign w:val="center"/>
            <w:hideMark/>
          </w:tcPr>
          <w:p w14:paraId="54905232"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901520</w:t>
            </w:r>
          </w:p>
        </w:tc>
        <w:tc>
          <w:tcPr>
            <w:tcW w:w="6945" w:type="dxa"/>
            <w:tcBorders>
              <w:top w:val="single" w:sz="4" w:space="0" w:color="auto"/>
            </w:tcBorders>
            <w:shd w:val="clear" w:color="auto" w:fill="auto"/>
            <w:noWrap/>
            <w:vAlign w:val="center"/>
            <w:hideMark/>
          </w:tcPr>
          <w:p w14:paraId="3FAE3616"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Cyclone 3DR (Pro Edition) Permanent</w:t>
            </w:r>
          </w:p>
        </w:tc>
        <w:tc>
          <w:tcPr>
            <w:tcW w:w="426" w:type="dxa"/>
            <w:tcBorders>
              <w:top w:val="single" w:sz="4" w:space="0" w:color="auto"/>
            </w:tcBorders>
            <w:shd w:val="clear" w:color="auto" w:fill="auto"/>
            <w:noWrap/>
            <w:vAlign w:val="center"/>
            <w:hideMark/>
          </w:tcPr>
          <w:p w14:paraId="195DAF61"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r w:rsidR="00E8457D" w:rsidRPr="00E8457D" w14:paraId="2FB353E4" w14:textId="77777777" w:rsidTr="00E8457D">
        <w:trPr>
          <w:trHeight w:val="312"/>
        </w:trPr>
        <w:tc>
          <w:tcPr>
            <w:tcW w:w="1550" w:type="dxa"/>
            <w:shd w:val="clear" w:color="auto" w:fill="auto"/>
            <w:noWrap/>
            <w:vAlign w:val="center"/>
            <w:hideMark/>
          </w:tcPr>
          <w:p w14:paraId="25DBA3F7"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6015686-Pro</w:t>
            </w:r>
          </w:p>
        </w:tc>
        <w:tc>
          <w:tcPr>
            <w:tcW w:w="6945" w:type="dxa"/>
            <w:shd w:val="clear" w:color="auto" w:fill="auto"/>
            <w:noWrap/>
            <w:vAlign w:val="center"/>
            <w:hideMark/>
          </w:tcPr>
          <w:p w14:paraId="762DEF67"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Cyclone 3DR PRO 1yr CCP</w:t>
            </w:r>
          </w:p>
        </w:tc>
        <w:tc>
          <w:tcPr>
            <w:tcW w:w="426" w:type="dxa"/>
            <w:shd w:val="clear" w:color="auto" w:fill="auto"/>
            <w:noWrap/>
            <w:vAlign w:val="center"/>
            <w:hideMark/>
          </w:tcPr>
          <w:p w14:paraId="5B4636DB"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r w:rsidR="00E8457D" w:rsidRPr="00E8457D" w14:paraId="43F10CA1" w14:textId="77777777" w:rsidTr="00E8457D">
        <w:trPr>
          <w:trHeight w:val="636"/>
        </w:trPr>
        <w:tc>
          <w:tcPr>
            <w:tcW w:w="1550" w:type="dxa"/>
            <w:shd w:val="clear" w:color="auto" w:fill="auto"/>
            <w:noWrap/>
            <w:vAlign w:val="center"/>
            <w:hideMark/>
          </w:tcPr>
          <w:p w14:paraId="0DA60DA0"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818970</w:t>
            </w:r>
          </w:p>
        </w:tc>
        <w:tc>
          <w:tcPr>
            <w:tcW w:w="6945" w:type="dxa"/>
            <w:shd w:val="clear" w:color="auto" w:fill="auto"/>
            <w:vAlign w:val="center"/>
            <w:hideMark/>
          </w:tcPr>
          <w:p w14:paraId="366564A7" w14:textId="77777777" w:rsidR="00E8457D" w:rsidRPr="00E8457D" w:rsidRDefault="00E8457D" w:rsidP="00E8457D">
            <w:pPr>
              <w:spacing w:after="0" w:line="240" w:lineRule="auto"/>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HDS Professional Software EDU Package</w:t>
            </w:r>
            <w:r w:rsidRPr="00E8457D">
              <w:rPr>
                <w:rFonts w:ascii="Times New Roman" w:eastAsia="Times New Roman" w:hAnsi="Times New Roman"/>
                <w:color w:val="000000"/>
                <w:sz w:val="24"/>
                <w:szCs w:val="24"/>
                <w:lang w:eastAsia="cs-CZ"/>
              </w:rPr>
              <w:br/>
              <w:t>Dočasná licence na 3 roky - Cyclone, CloudWorx, Cyclone 3DR aj.</w:t>
            </w:r>
          </w:p>
        </w:tc>
        <w:tc>
          <w:tcPr>
            <w:tcW w:w="426" w:type="dxa"/>
            <w:shd w:val="clear" w:color="auto" w:fill="auto"/>
            <w:noWrap/>
            <w:vAlign w:val="center"/>
            <w:hideMark/>
          </w:tcPr>
          <w:p w14:paraId="6AD336FA" w14:textId="77777777" w:rsidR="00E8457D" w:rsidRPr="00E8457D" w:rsidRDefault="00E8457D" w:rsidP="00E8457D">
            <w:pPr>
              <w:spacing w:after="0" w:line="240" w:lineRule="auto"/>
              <w:jc w:val="center"/>
              <w:rPr>
                <w:rFonts w:ascii="Times New Roman" w:eastAsia="Times New Roman" w:hAnsi="Times New Roman"/>
                <w:color w:val="000000"/>
                <w:sz w:val="24"/>
                <w:szCs w:val="24"/>
                <w:lang w:eastAsia="cs-CZ"/>
              </w:rPr>
            </w:pPr>
            <w:r w:rsidRPr="00E8457D">
              <w:rPr>
                <w:rFonts w:ascii="Times New Roman" w:eastAsia="Times New Roman" w:hAnsi="Times New Roman"/>
                <w:color w:val="000000"/>
                <w:sz w:val="24"/>
                <w:szCs w:val="24"/>
                <w:lang w:eastAsia="cs-CZ"/>
              </w:rPr>
              <w:t>1</w:t>
            </w:r>
          </w:p>
        </w:tc>
      </w:tr>
    </w:tbl>
    <w:p w14:paraId="117E676A" w14:textId="77777777" w:rsidR="00E8457D" w:rsidRPr="00D76BA5" w:rsidRDefault="00E8457D" w:rsidP="002711DC">
      <w:pPr>
        <w:spacing w:after="0" w:line="240" w:lineRule="auto"/>
        <w:rPr>
          <w:rFonts w:ascii="Times New Roman" w:hAnsi="Times New Roman"/>
          <w:sz w:val="24"/>
          <w:szCs w:val="24"/>
        </w:rPr>
      </w:pPr>
    </w:p>
    <w:sectPr w:rsidR="00E8457D" w:rsidRPr="00D76BA5" w:rsidSect="001A1577">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845E" w14:textId="77777777" w:rsidR="00FD2DB2" w:rsidRDefault="00FD2DB2" w:rsidP="00134999">
      <w:pPr>
        <w:spacing w:after="0" w:line="240" w:lineRule="auto"/>
      </w:pPr>
      <w:r>
        <w:separator/>
      </w:r>
    </w:p>
  </w:endnote>
  <w:endnote w:type="continuationSeparator" w:id="0">
    <w:p w14:paraId="19B354C8" w14:textId="77777777" w:rsidR="00FD2DB2" w:rsidRDefault="00FD2DB2" w:rsidP="0013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D83B" w14:textId="77777777" w:rsidR="00134999" w:rsidRPr="00E25CDB" w:rsidRDefault="003F2A28" w:rsidP="001A1577">
    <w:pPr>
      <w:pStyle w:val="Zpat"/>
      <w:jc w:val="center"/>
    </w:pPr>
    <w:r w:rsidRPr="007B0A8A">
      <w:rPr>
        <w:noProof/>
        <w:lang w:eastAsia="cs-CZ"/>
      </w:rPr>
      <w:drawing>
        <wp:inline distT="0" distB="0" distL="0" distR="0" wp14:anchorId="36209280" wp14:editId="1AA0FFAF">
          <wp:extent cx="5448300" cy="69342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693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567C" w14:textId="77777777" w:rsidR="00FD2DB2" w:rsidRDefault="00FD2DB2" w:rsidP="00134999">
      <w:pPr>
        <w:spacing w:after="0" w:line="240" w:lineRule="auto"/>
      </w:pPr>
      <w:r>
        <w:separator/>
      </w:r>
    </w:p>
  </w:footnote>
  <w:footnote w:type="continuationSeparator" w:id="0">
    <w:p w14:paraId="755F735B" w14:textId="77777777" w:rsidR="00FD2DB2" w:rsidRDefault="00FD2DB2" w:rsidP="00134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26AA0"/>
    <w:multiLevelType w:val="hybridMultilevel"/>
    <w:tmpl w:val="73B2F5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240C7"/>
    <w:multiLevelType w:val="hybridMultilevel"/>
    <w:tmpl w:val="3A5890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235800"/>
    <w:multiLevelType w:val="multilevel"/>
    <w:tmpl w:val="8A8A31D4"/>
    <w:lvl w:ilvl="0">
      <w:start w:val="1"/>
      <w:numFmt w:val="decimal"/>
      <w:lvlText w:val="%1."/>
      <w:lvlJc w:val="left"/>
      <w:pPr>
        <w:ind w:left="360" w:hanging="360"/>
      </w:pPr>
      <w:rPr>
        <w:rFonts w:hint="default"/>
        <w:b w:val="0"/>
        <w:i w:val="0"/>
      </w:rPr>
    </w:lvl>
    <w:lvl w:ilvl="1">
      <w:start w:val="1"/>
      <w:numFmt w:val="decimal"/>
      <w:lvlText w:val="%1.%2."/>
      <w:lvlJc w:val="left"/>
      <w:pPr>
        <w:ind w:left="786" w:hanging="360"/>
      </w:pPr>
      <w:rPr>
        <w:rFonts w:ascii="Tahoma" w:hAnsi="Tahoma" w:cs="Tahoma" w:hint="default"/>
        <w:color w:val="auto"/>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303363"/>
    <w:multiLevelType w:val="hybridMultilevel"/>
    <w:tmpl w:val="1B76D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5"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C605EF"/>
    <w:multiLevelType w:val="multilevel"/>
    <w:tmpl w:val="D3A4B0FA"/>
    <w:lvl w:ilvl="0">
      <w:start w:val="1"/>
      <w:numFmt w:val="decimal"/>
      <w:lvlText w:val="%1."/>
      <w:lvlJc w:val="left"/>
      <w:pPr>
        <w:ind w:left="360" w:hanging="360"/>
      </w:pPr>
      <w:rPr>
        <w:rFonts w:hint="default"/>
        <w:b w:val="0"/>
        <w:i w:val="0"/>
        <w:color w:val="auto"/>
      </w:rPr>
    </w:lvl>
    <w:lvl w:ilvl="1">
      <w:start w:val="1"/>
      <w:numFmt w:val="decimal"/>
      <w:lvlText w:val="%1.%2."/>
      <w:lvlJc w:val="left"/>
      <w:pPr>
        <w:ind w:left="2062" w:hanging="360"/>
      </w:pPr>
      <w:rPr>
        <w:rFonts w:ascii="Tahoma" w:hAnsi="Tahoma" w:cs="Tahoma" w:hint="default"/>
        <w:color w:val="auto"/>
        <w:sz w:val="20"/>
        <w:szCs w:val="20"/>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22"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AB5774"/>
    <w:multiLevelType w:val="hybridMultilevel"/>
    <w:tmpl w:val="8D547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F7353B7"/>
    <w:multiLevelType w:val="hybridMultilevel"/>
    <w:tmpl w:val="B366C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10AEC"/>
    <w:multiLevelType w:val="multilevel"/>
    <w:tmpl w:val="5F7CA8A2"/>
    <w:lvl w:ilvl="0">
      <w:start w:val="1"/>
      <w:numFmt w:val="lowerLetter"/>
      <w:lvlText w:val="%1)"/>
      <w:lvlJc w:val="left"/>
      <w:pPr>
        <w:ind w:left="1004" w:hanging="360"/>
      </w:pPr>
      <w:rPr>
        <w:rFonts w:hint="default"/>
        <w:b w:val="0"/>
        <w:i w:val="0"/>
        <w:color w:val="auto"/>
      </w:rPr>
    </w:lvl>
    <w:lvl w:ilvl="1">
      <w:start w:val="1"/>
      <w:numFmt w:val="decimal"/>
      <w:lvlText w:val="%1.%2."/>
      <w:lvlJc w:val="left"/>
      <w:pPr>
        <w:ind w:left="2706" w:hanging="360"/>
      </w:pPr>
      <w:rPr>
        <w:rFonts w:ascii="Tahoma" w:hAnsi="Tahoma" w:cs="Tahoma" w:hint="default"/>
        <w:color w:val="auto"/>
        <w:sz w:val="20"/>
        <w:szCs w:val="20"/>
      </w:rPr>
    </w:lvl>
    <w:lvl w:ilvl="2">
      <w:start w:val="1"/>
      <w:numFmt w:val="decimal"/>
      <w:lvlText w:val="%1.%2.%3."/>
      <w:lvlJc w:val="left"/>
      <w:pPr>
        <w:ind w:left="2216" w:hanging="720"/>
      </w:pPr>
      <w:rPr>
        <w:rFonts w:hint="default"/>
        <w:color w:val="FF0000"/>
      </w:rPr>
    </w:lvl>
    <w:lvl w:ilvl="3">
      <w:start w:val="1"/>
      <w:numFmt w:val="decimal"/>
      <w:lvlText w:val="%1.%2.%3.%4."/>
      <w:lvlJc w:val="left"/>
      <w:pPr>
        <w:ind w:left="2642" w:hanging="720"/>
      </w:pPr>
      <w:rPr>
        <w:rFonts w:hint="default"/>
        <w:color w:val="FF0000"/>
      </w:rPr>
    </w:lvl>
    <w:lvl w:ilvl="4">
      <w:start w:val="1"/>
      <w:numFmt w:val="decimal"/>
      <w:lvlText w:val="%1.%2.%3.%4.%5."/>
      <w:lvlJc w:val="left"/>
      <w:pPr>
        <w:ind w:left="3428" w:hanging="1080"/>
      </w:pPr>
      <w:rPr>
        <w:rFonts w:hint="default"/>
        <w:color w:val="FF0000"/>
      </w:rPr>
    </w:lvl>
    <w:lvl w:ilvl="5">
      <w:start w:val="1"/>
      <w:numFmt w:val="decimal"/>
      <w:lvlText w:val="%1.%2.%3.%4.%5.%6."/>
      <w:lvlJc w:val="left"/>
      <w:pPr>
        <w:ind w:left="3854" w:hanging="1080"/>
      </w:pPr>
      <w:rPr>
        <w:rFonts w:hint="default"/>
        <w:color w:val="FF0000"/>
      </w:rPr>
    </w:lvl>
    <w:lvl w:ilvl="6">
      <w:start w:val="1"/>
      <w:numFmt w:val="decimal"/>
      <w:lvlText w:val="%1.%2.%3.%4.%5.%6.%7."/>
      <w:lvlJc w:val="left"/>
      <w:pPr>
        <w:ind w:left="4640" w:hanging="1440"/>
      </w:pPr>
      <w:rPr>
        <w:rFonts w:hint="default"/>
        <w:color w:val="FF0000"/>
      </w:rPr>
    </w:lvl>
    <w:lvl w:ilvl="7">
      <w:start w:val="1"/>
      <w:numFmt w:val="decimal"/>
      <w:lvlText w:val="%1.%2.%3.%4.%5.%6.%7.%8."/>
      <w:lvlJc w:val="left"/>
      <w:pPr>
        <w:ind w:left="5066" w:hanging="1440"/>
      </w:pPr>
      <w:rPr>
        <w:rFonts w:hint="default"/>
        <w:color w:val="FF0000"/>
      </w:rPr>
    </w:lvl>
    <w:lvl w:ilvl="8">
      <w:start w:val="1"/>
      <w:numFmt w:val="decimal"/>
      <w:lvlText w:val="%1.%2.%3.%4.%5.%6.%7.%8.%9."/>
      <w:lvlJc w:val="left"/>
      <w:pPr>
        <w:ind w:left="5852" w:hanging="1800"/>
      </w:pPr>
      <w:rPr>
        <w:rFonts w:hint="default"/>
        <w:color w:val="FF0000"/>
      </w:rPr>
    </w:lvl>
  </w:abstractNum>
  <w:abstractNum w:abstractNumId="33"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6"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64958792">
    <w:abstractNumId w:val="35"/>
  </w:num>
  <w:num w:numId="2" w16cid:durableId="1870414244">
    <w:abstractNumId w:val="36"/>
  </w:num>
  <w:num w:numId="3" w16cid:durableId="2141264046">
    <w:abstractNumId w:val="9"/>
  </w:num>
  <w:num w:numId="4" w16cid:durableId="324282910">
    <w:abstractNumId w:val="19"/>
  </w:num>
  <w:num w:numId="5" w16cid:durableId="1888103876">
    <w:abstractNumId w:val="11"/>
  </w:num>
  <w:num w:numId="6" w16cid:durableId="1787115523">
    <w:abstractNumId w:val="8"/>
  </w:num>
  <w:num w:numId="7" w16cid:durableId="1428576679">
    <w:abstractNumId w:val="13"/>
  </w:num>
  <w:num w:numId="8" w16cid:durableId="1708025441">
    <w:abstractNumId w:val="33"/>
  </w:num>
  <w:num w:numId="9" w16cid:durableId="830878018">
    <w:abstractNumId w:val="16"/>
  </w:num>
  <w:num w:numId="10" w16cid:durableId="2063559829">
    <w:abstractNumId w:val="10"/>
  </w:num>
  <w:num w:numId="11" w16cid:durableId="55466241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001964">
    <w:abstractNumId w:val="20"/>
  </w:num>
  <w:num w:numId="13" w16cid:durableId="75826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4375086">
    <w:abstractNumId w:val="5"/>
  </w:num>
  <w:num w:numId="15" w16cid:durableId="1651903787">
    <w:abstractNumId w:val="17"/>
  </w:num>
  <w:num w:numId="16" w16cid:durableId="1676110557">
    <w:abstractNumId w:val="27"/>
  </w:num>
  <w:num w:numId="17" w16cid:durableId="1700352278">
    <w:abstractNumId w:val="7"/>
  </w:num>
  <w:num w:numId="18" w16cid:durableId="1628195070">
    <w:abstractNumId w:val="18"/>
  </w:num>
  <w:num w:numId="19" w16cid:durableId="66811540">
    <w:abstractNumId w:val="34"/>
  </w:num>
  <w:num w:numId="20" w16cid:durableId="1705671110">
    <w:abstractNumId w:val="28"/>
  </w:num>
  <w:num w:numId="21" w16cid:durableId="174854047">
    <w:abstractNumId w:val="0"/>
  </w:num>
  <w:num w:numId="22" w16cid:durableId="107743672">
    <w:abstractNumId w:val="3"/>
  </w:num>
  <w:num w:numId="23" w16cid:durableId="1163163156">
    <w:abstractNumId w:val="25"/>
  </w:num>
  <w:num w:numId="24" w16cid:durableId="1626304078">
    <w:abstractNumId w:val="29"/>
  </w:num>
  <w:num w:numId="25" w16cid:durableId="1063678090">
    <w:abstractNumId w:val="15"/>
  </w:num>
  <w:num w:numId="26" w16cid:durableId="947004970">
    <w:abstractNumId w:val="24"/>
  </w:num>
  <w:num w:numId="27" w16cid:durableId="520970349">
    <w:abstractNumId w:val="2"/>
  </w:num>
  <w:num w:numId="28" w16cid:durableId="1463187459">
    <w:abstractNumId w:val="22"/>
  </w:num>
  <w:num w:numId="29" w16cid:durableId="1647737074">
    <w:abstractNumId w:val="21"/>
  </w:num>
  <w:num w:numId="30" w16cid:durableId="634987060">
    <w:abstractNumId w:val="32"/>
  </w:num>
  <w:num w:numId="31" w16cid:durableId="1006784283">
    <w:abstractNumId w:val="26"/>
  </w:num>
  <w:num w:numId="32" w16cid:durableId="796994439">
    <w:abstractNumId w:val="6"/>
  </w:num>
  <w:num w:numId="33" w16cid:durableId="1422797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4960354">
    <w:abstractNumId w:val="31"/>
  </w:num>
  <w:num w:numId="35" w16cid:durableId="346711946">
    <w:abstractNumId w:val="4"/>
  </w:num>
  <w:num w:numId="36" w16cid:durableId="1356082469">
    <w:abstractNumId w:val="23"/>
  </w:num>
  <w:num w:numId="37" w16cid:durableId="1978603747">
    <w:abstractNumId w:val="1"/>
  </w:num>
  <w:num w:numId="38" w16cid:durableId="8140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063FD"/>
    <w:rsid w:val="00027E19"/>
    <w:rsid w:val="00037E7D"/>
    <w:rsid w:val="00052123"/>
    <w:rsid w:val="00097F36"/>
    <w:rsid w:val="000E39EB"/>
    <w:rsid w:val="000E7C3C"/>
    <w:rsid w:val="000F1A21"/>
    <w:rsid w:val="000F3C27"/>
    <w:rsid w:val="000F5B56"/>
    <w:rsid w:val="00107E9D"/>
    <w:rsid w:val="001100AF"/>
    <w:rsid w:val="00113726"/>
    <w:rsid w:val="00134999"/>
    <w:rsid w:val="00160DBF"/>
    <w:rsid w:val="0019111E"/>
    <w:rsid w:val="00194A05"/>
    <w:rsid w:val="0019670D"/>
    <w:rsid w:val="00197FAE"/>
    <w:rsid w:val="001A1577"/>
    <w:rsid w:val="001B2F6E"/>
    <w:rsid w:val="001B36C9"/>
    <w:rsid w:val="001C6AE2"/>
    <w:rsid w:val="001D1128"/>
    <w:rsid w:val="001D6B9F"/>
    <w:rsid w:val="001F4E7C"/>
    <w:rsid w:val="002054DE"/>
    <w:rsid w:val="00235881"/>
    <w:rsid w:val="00244983"/>
    <w:rsid w:val="00263398"/>
    <w:rsid w:val="002711DC"/>
    <w:rsid w:val="00272CE1"/>
    <w:rsid w:val="00354DC3"/>
    <w:rsid w:val="00355A33"/>
    <w:rsid w:val="003804E8"/>
    <w:rsid w:val="00380ADF"/>
    <w:rsid w:val="003A6310"/>
    <w:rsid w:val="003A7D6C"/>
    <w:rsid w:val="003D1A3F"/>
    <w:rsid w:val="003F2A28"/>
    <w:rsid w:val="00413256"/>
    <w:rsid w:val="00426921"/>
    <w:rsid w:val="00435A66"/>
    <w:rsid w:val="00456266"/>
    <w:rsid w:val="004E2C5D"/>
    <w:rsid w:val="00516905"/>
    <w:rsid w:val="005427DB"/>
    <w:rsid w:val="00577C58"/>
    <w:rsid w:val="00597A28"/>
    <w:rsid w:val="005B2184"/>
    <w:rsid w:val="00600FBC"/>
    <w:rsid w:val="00687845"/>
    <w:rsid w:val="006D061E"/>
    <w:rsid w:val="006D5D33"/>
    <w:rsid w:val="00700707"/>
    <w:rsid w:val="00732B1C"/>
    <w:rsid w:val="00757B5D"/>
    <w:rsid w:val="0076682B"/>
    <w:rsid w:val="00796282"/>
    <w:rsid w:val="007A74B9"/>
    <w:rsid w:val="007C64B9"/>
    <w:rsid w:val="007E08CC"/>
    <w:rsid w:val="007E1F39"/>
    <w:rsid w:val="0081175C"/>
    <w:rsid w:val="008417C2"/>
    <w:rsid w:val="00870C6E"/>
    <w:rsid w:val="00874C7D"/>
    <w:rsid w:val="008A7A68"/>
    <w:rsid w:val="008C5870"/>
    <w:rsid w:val="008D5D72"/>
    <w:rsid w:val="008D7824"/>
    <w:rsid w:val="008E2409"/>
    <w:rsid w:val="00910340"/>
    <w:rsid w:val="00912C28"/>
    <w:rsid w:val="00913E7C"/>
    <w:rsid w:val="00926AB8"/>
    <w:rsid w:val="00930E3E"/>
    <w:rsid w:val="00986504"/>
    <w:rsid w:val="009907E1"/>
    <w:rsid w:val="009C66F8"/>
    <w:rsid w:val="009D3C1B"/>
    <w:rsid w:val="009D4E98"/>
    <w:rsid w:val="009E296C"/>
    <w:rsid w:val="00A25AE5"/>
    <w:rsid w:val="00A72B44"/>
    <w:rsid w:val="00A74F85"/>
    <w:rsid w:val="00AB372E"/>
    <w:rsid w:val="00AB505C"/>
    <w:rsid w:val="00AE4477"/>
    <w:rsid w:val="00AE67AB"/>
    <w:rsid w:val="00AF47BC"/>
    <w:rsid w:val="00AF62FF"/>
    <w:rsid w:val="00B1049D"/>
    <w:rsid w:val="00B32319"/>
    <w:rsid w:val="00B450DE"/>
    <w:rsid w:val="00B52219"/>
    <w:rsid w:val="00B9472F"/>
    <w:rsid w:val="00BA3F4F"/>
    <w:rsid w:val="00BC3F82"/>
    <w:rsid w:val="00BE10AA"/>
    <w:rsid w:val="00C14AE3"/>
    <w:rsid w:val="00C41D06"/>
    <w:rsid w:val="00C57BB2"/>
    <w:rsid w:val="00C73688"/>
    <w:rsid w:val="00C74398"/>
    <w:rsid w:val="00C77481"/>
    <w:rsid w:val="00CA6DEC"/>
    <w:rsid w:val="00CC08A8"/>
    <w:rsid w:val="00D049C2"/>
    <w:rsid w:val="00D21FCC"/>
    <w:rsid w:val="00D440E0"/>
    <w:rsid w:val="00D613B5"/>
    <w:rsid w:val="00D61442"/>
    <w:rsid w:val="00D75A8E"/>
    <w:rsid w:val="00D76BA5"/>
    <w:rsid w:val="00DB7D86"/>
    <w:rsid w:val="00DC315A"/>
    <w:rsid w:val="00DE24DB"/>
    <w:rsid w:val="00DE7748"/>
    <w:rsid w:val="00E25CDB"/>
    <w:rsid w:val="00E42006"/>
    <w:rsid w:val="00E667BB"/>
    <w:rsid w:val="00E8457D"/>
    <w:rsid w:val="00EA235F"/>
    <w:rsid w:val="00EB31E9"/>
    <w:rsid w:val="00EC050C"/>
    <w:rsid w:val="00EC109F"/>
    <w:rsid w:val="00F01FF1"/>
    <w:rsid w:val="00F2666F"/>
    <w:rsid w:val="00F442DF"/>
    <w:rsid w:val="00F73151"/>
    <w:rsid w:val="00F7742C"/>
    <w:rsid w:val="00FA3C37"/>
    <w:rsid w:val="00FA64CC"/>
    <w:rsid w:val="00FB0770"/>
    <w:rsid w:val="00FD2DB2"/>
    <w:rsid w:val="00FD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22F68"/>
  <w15:chartTrackingRefBased/>
  <w15:docId w15:val="{035392BD-D21A-4B10-BA65-2334E77E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nad 1,Název grafu,Nad,Odstavec_muj,Odstavec cíl se seznamem"/>
    <w:basedOn w:val="Normln"/>
    <w:uiPriority w:val="1"/>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134999"/>
    <w:pPr>
      <w:tabs>
        <w:tab w:val="center" w:pos="4536"/>
        <w:tab w:val="right" w:pos="9072"/>
      </w:tabs>
    </w:pPr>
  </w:style>
  <w:style w:type="character" w:customStyle="1" w:styleId="ZhlavChar">
    <w:name w:val="Záhlaví Char"/>
    <w:link w:val="Zhlav"/>
    <w:rsid w:val="00134999"/>
    <w:rPr>
      <w:rFonts w:ascii="Calibri" w:eastAsia="Calibri" w:hAnsi="Calibri"/>
      <w:sz w:val="22"/>
      <w:szCs w:val="22"/>
      <w:lang w:eastAsia="en-US"/>
    </w:rPr>
  </w:style>
  <w:style w:type="paragraph" w:styleId="Zpat">
    <w:name w:val="footer"/>
    <w:basedOn w:val="Normln"/>
    <w:link w:val="ZpatChar"/>
    <w:rsid w:val="00134999"/>
    <w:pPr>
      <w:tabs>
        <w:tab w:val="center" w:pos="4536"/>
        <w:tab w:val="right" w:pos="9072"/>
      </w:tabs>
    </w:pPr>
  </w:style>
  <w:style w:type="character" w:customStyle="1" w:styleId="ZpatChar">
    <w:name w:val="Zápatí Char"/>
    <w:link w:val="Zpat"/>
    <w:rsid w:val="00134999"/>
    <w:rPr>
      <w:rFonts w:ascii="Calibri" w:eastAsia="Calibri" w:hAnsi="Calibri"/>
      <w:sz w:val="22"/>
      <w:szCs w:val="22"/>
      <w:lang w:eastAsia="en-US"/>
    </w:rPr>
  </w:style>
  <w:style w:type="character" w:customStyle="1" w:styleId="OdstavecseseznamemChar">
    <w:name w:val="Odstavec se seznamem Char"/>
    <w:link w:val="Odstavecseseznamem"/>
    <w:uiPriority w:val="1"/>
    <w:qFormat/>
    <w:rsid w:val="00134999"/>
    <w:rPr>
      <w:rFonts w:ascii="Arial" w:eastAsia="Times New Roman" w:hAnsi="Arial" w:cs="Times New Roman"/>
      <w:sz w:val="20"/>
      <w:szCs w:val="24"/>
      <w:lang w:eastAsia="cs-CZ"/>
    </w:rPr>
  </w:style>
  <w:style w:type="paragraph" w:styleId="Odstavecseseznamem">
    <w:name w:val="List Paragraph"/>
    <w:basedOn w:val="Normln"/>
    <w:link w:val="OdstavecseseznamemChar"/>
    <w:uiPriority w:val="34"/>
    <w:qFormat/>
    <w:rsid w:val="00134999"/>
    <w:pPr>
      <w:ind w:left="708"/>
    </w:pPr>
    <w:rPr>
      <w:rFonts w:ascii="Arial" w:eastAsia="Times New Roman" w:hAnsi="Arial"/>
      <w:sz w:val="20"/>
      <w:szCs w:val="24"/>
      <w:lang w:eastAsia="cs-CZ"/>
    </w:rPr>
  </w:style>
  <w:style w:type="paragraph" w:styleId="Revize">
    <w:name w:val="Revision"/>
    <w:hidden/>
    <w:uiPriority w:val="99"/>
    <w:semiHidden/>
    <w:rsid w:val="009D4E98"/>
    <w:rPr>
      <w:rFonts w:ascii="Calibri" w:eastAsia="Calibri" w:hAnsi="Calibri"/>
      <w:sz w:val="22"/>
      <w:szCs w:val="22"/>
      <w:lang w:eastAsia="en-US"/>
    </w:rPr>
  </w:style>
  <w:style w:type="character" w:customStyle="1" w:styleId="ZkladntextChar">
    <w:name w:val="Základní text Char"/>
    <w:link w:val="Zkladntext"/>
    <w:uiPriority w:val="99"/>
    <w:qFormat/>
    <w:locked/>
    <w:rsid w:val="00870C6E"/>
    <w:rPr>
      <w:rFonts w:eastAsia="MS Mincho"/>
      <w:sz w:val="24"/>
      <w:szCs w:val="24"/>
    </w:rPr>
  </w:style>
  <w:style w:type="paragraph" w:styleId="Zkladntext">
    <w:name w:val="Body Text"/>
    <w:basedOn w:val="Normln"/>
    <w:link w:val="ZkladntextChar"/>
    <w:uiPriority w:val="99"/>
    <w:qFormat/>
    <w:rsid w:val="00870C6E"/>
    <w:pPr>
      <w:spacing w:after="120" w:line="240" w:lineRule="auto"/>
    </w:pPr>
    <w:rPr>
      <w:rFonts w:ascii="Times New Roman" w:eastAsia="MS Mincho" w:hAnsi="Times New Roman"/>
      <w:sz w:val="24"/>
      <w:szCs w:val="24"/>
      <w:lang w:eastAsia="cs-CZ"/>
    </w:rPr>
  </w:style>
  <w:style w:type="character" w:customStyle="1" w:styleId="ZkladntextChar1">
    <w:name w:val="Základní text Char1"/>
    <w:rsid w:val="00870C6E"/>
    <w:rPr>
      <w:rFonts w:ascii="Calibri" w:eastAsia="Calibri" w:hAnsi="Calibri"/>
      <w:sz w:val="22"/>
      <w:szCs w:val="22"/>
      <w:lang w:eastAsia="en-US"/>
    </w:rPr>
  </w:style>
  <w:style w:type="character" w:customStyle="1" w:styleId="caption">
    <w:name w:val="caption_"/>
    <w:basedOn w:val="Standardnpsmoodstavce"/>
    <w:rsid w:val="00113726"/>
  </w:style>
  <w:style w:type="character" w:customStyle="1" w:styleId="value">
    <w:name w:val="value_"/>
    <w:basedOn w:val="Standardnpsmoodstavce"/>
    <w:rsid w:val="00113726"/>
  </w:style>
  <w:style w:type="character" w:styleId="Hypertextovodkaz">
    <w:name w:val="Hyperlink"/>
    <w:basedOn w:val="Standardnpsmoodstavce"/>
    <w:rsid w:val="00191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1761873015">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3" Type="http://schemas.openxmlformats.org/officeDocument/2006/relationships/settings" Target="settings.xml"/><Relationship Id="rId7" Type="http://schemas.openxmlformats.org/officeDocument/2006/relationships/hyperlink" Target="mailto:skenovani@gefo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3475</Words>
  <Characters>20503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23931</CharactersWithSpaces>
  <SharedDoc>false</SharedDoc>
  <HLinks>
    <vt:vector size="6" baseType="variant">
      <vt:variant>
        <vt:i4>5963847</vt:i4>
      </vt:variant>
      <vt:variant>
        <vt:i4>0</vt:i4>
      </vt:variant>
      <vt:variant>
        <vt:i4>0</vt:i4>
      </vt:variant>
      <vt:variant>
        <vt:i4>5</vt:i4>
      </vt:variant>
      <vt:variant>
        <vt:lpwstr>https://www.consilium.europa.eu/cs/policies/eu-list-of-non-cooperative-jurisdictions/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rabova</dc:creator>
  <cp:keywords/>
  <cp:lastModifiedBy>Blanka Grebeňová</cp:lastModifiedBy>
  <cp:revision>2</cp:revision>
  <dcterms:created xsi:type="dcterms:W3CDTF">2025-04-30T07:37:00Z</dcterms:created>
  <dcterms:modified xsi:type="dcterms:W3CDTF">2025-04-30T07:37:00Z</dcterms:modified>
</cp:coreProperties>
</file>