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A50B" w14:textId="77777777" w:rsidR="00AA79A1" w:rsidRDefault="0084448D">
      <w:pPr>
        <w:pStyle w:val="Zkladntext"/>
        <w:spacing w:before="71"/>
        <w:ind w:right="145"/>
        <w:jc w:val="right"/>
      </w:pPr>
      <w:r>
        <w:t>sp. zn. Spr</w:t>
      </w:r>
      <w:r>
        <w:rPr>
          <w:spacing w:val="-6"/>
        </w:rPr>
        <w:t xml:space="preserve"> </w:t>
      </w:r>
      <w:r>
        <w:t>718/2025</w:t>
      </w:r>
    </w:p>
    <w:p w14:paraId="661E93C0" w14:textId="77777777" w:rsidR="00AA79A1" w:rsidRDefault="0084448D">
      <w:pPr>
        <w:pStyle w:val="Zkladntext"/>
        <w:spacing w:before="1"/>
        <w:ind w:right="145"/>
        <w:jc w:val="right"/>
      </w:pPr>
      <w:r>
        <w:t>Na všech podáních v této věci uvádějte jednací číslo</w:t>
      </w:r>
      <w:r>
        <w:rPr>
          <w:spacing w:val="-18"/>
        </w:rPr>
        <w:t xml:space="preserve"> </w:t>
      </w:r>
      <w:r>
        <w:t>soudu</w:t>
      </w:r>
    </w:p>
    <w:p w14:paraId="3E171726" w14:textId="77777777" w:rsidR="00AA79A1" w:rsidRDefault="00AA79A1">
      <w:pPr>
        <w:pStyle w:val="Zkladntext"/>
        <w:spacing w:before="3"/>
        <w:rPr>
          <w:sz w:val="21"/>
        </w:rPr>
      </w:pPr>
    </w:p>
    <w:p w14:paraId="16DFE3F3" w14:textId="77777777" w:rsidR="00AA79A1" w:rsidRDefault="0084448D">
      <w:pPr>
        <w:pStyle w:val="Nadpis1"/>
        <w:spacing w:line="269" w:lineRule="exact"/>
        <w:ind w:left="2721" w:right="2651"/>
        <w:jc w:val="center"/>
      </w:pPr>
      <w:r>
        <w:t>KRAJSKÝ SOUD V ÚSTÍ NAD LABEM</w:t>
      </w:r>
    </w:p>
    <w:p w14:paraId="26389E45" w14:textId="77777777" w:rsidR="00AA79A1" w:rsidRDefault="0084448D">
      <w:pPr>
        <w:pStyle w:val="Zkladntext"/>
        <w:spacing w:after="19" w:line="269" w:lineRule="exact"/>
        <w:ind w:left="2405"/>
      </w:pPr>
      <w:r>
        <w:t>Národního odboje 1274, 400 92 Ústí nad Labem 50</w:t>
      </w:r>
    </w:p>
    <w:p w14:paraId="651C915C" w14:textId="77777777" w:rsidR="00AA79A1" w:rsidRDefault="0084448D">
      <w:pPr>
        <w:pStyle w:val="Zkladntext"/>
        <w:spacing w:line="20" w:lineRule="exact"/>
        <w:ind w:left="185"/>
        <w:rPr>
          <w:sz w:val="2"/>
        </w:rPr>
      </w:pPr>
      <w:r>
        <w:rPr>
          <w:sz w:val="2"/>
        </w:rPr>
      </w:r>
      <w:r>
        <w:rPr>
          <w:sz w:val="2"/>
        </w:rPr>
        <w:pict w14:anchorId="1FAE17B7">
          <v:group id="_x0000_s1030" style="width:461.95pt;height:.5pt;mso-position-horizontal-relative:char;mso-position-vertical-relative:line" coordsize="9239,10">
            <v:line id="_x0000_s1031" style="position:absolute" from="0,5" to="9239,5" strokeweight=".48pt"/>
            <w10:anchorlock/>
          </v:group>
        </w:pict>
      </w:r>
    </w:p>
    <w:p w14:paraId="14015D87" w14:textId="77777777" w:rsidR="00AA79A1" w:rsidRDefault="0084448D">
      <w:pPr>
        <w:pStyle w:val="Zkladntext"/>
        <w:ind w:left="218"/>
        <w:jc w:val="both"/>
      </w:pPr>
      <w:r>
        <w:t xml:space="preserve">tel.: 477 047 540-542, fax: 477 047 118, e-mail: </w:t>
      </w:r>
      <w:hyperlink r:id="rId7">
        <w:r>
          <w:t xml:space="preserve">podatelna@ksoud.unl.justice.cz, </w:t>
        </w:r>
      </w:hyperlink>
      <w:r>
        <w:t>IDDS: phgaba8</w:t>
      </w:r>
    </w:p>
    <w:p w14:paraId="136DB520" w14:textId="77777777" w:rsidR="00AA79A1" w:rsidRDefault="00AA79A1">
      <w:pPr>
        <w:pStyle w:val="Zkladntext"/>
        <w:spacing w:before="2"/>
        <w:rPr>
          <w:sz w:val="21"/>
        </w:rPr>
      </w:pPr>
    </w:p>
    <w:p w14:paraId="72CA3F20" w14:textId="77777777" w:rsidR="00AA79A1" w:rsidRDefault="0084448D">
      <w:pPr>
        <w:pStyle w:val="Nadpis1"/>
        <w:ind w:left="2613" w:right="2651"/>
        <w:jc w:val="center"/>
      </w:pPr>
      <w:r>
        <w:t>KUPNÍ SMLOUVA</w:t>
      </w:r>
    </w:p>
    <w:p w14:paraId="53E498CC" w14:textId="77777777" w:rsidR="00AA79A1" w:rsidRDefault="0084448D">
      <w:pPr>
        <w:spacing w:before="1"/>
        <w:ind w:left="2388"/>
        <w:rPr>
          <w:b/>
          <w:sz w:val="24"/>
        </w:rPr>
      </w:pPr>
      <w:r>
        <w:rPr>
          <w:b/>
          <w:sz w:val="24"/>
        </w:rPr>
        <w:t xml:space="preserve">na nákup 2ks hraničních optických L3 </w:t>
      </w:r>
      <w:proofErr w:type="spellStart"/>
      <w:r>
        <w:rPr>
          <w:b/>
          <w:sz w:val="24"/>
        </w:rPr>
        <w:t>switchů</w:t>
      </w:r>
      <w:proofErr w:type="spellEnd"/>
    </w:p>
    <w:p w14:paraId="03C6B2CA" w14:textId="77777777" w:rsidR="00AA79A1" w:rsidRDefault="00AA79A1">
      <w:pPr>
        <w:pStyle w:val="Zkladntext"/>
        <w:rPr>
          <w:b/>
          <w:sz w:val="26"/>
        </w:rPr>
      </w:pPr>
    </w:p>
    <w:p w14:paraId="78C59957" w14:textId="77777777" w:rsidR="00AA79A1" w:rsidRDefault="0084448D">
      <w:pPr>
        <w:spacing w:before="187"/>
        <w:ind w:left="218" w:right="4303"/>
        <w:jc w:val="both"/>
        <w:rPr>
          <w:b/>
          <w:sz w:val="24"/>
        </w:rPr>
      </w:pPr>
      <w:r>
        <w:rPr>
          <w:b/>
          <w:sz w:val="24"/>
        </w:rPr>
        <w:t xml:space="preserve">Česká </w:t>
      </w:r>
      <w:proofErr w:type="gramStart"/>
      <w:r>
        <w:rPr>
          <w:b/>
          <w:sz w:val="24"/>
        </w:rPr>
        <w:t>r</w:t>
      </w:r>
      <w:r>
        <w:rPr>
          <w:b/>
          <w:sz w:val="24"/>
        </w:rPr>
        <w:t>epublika - Krajský</w:t>
      </w:r>
      <w:proofErr w:type="gramEnd"/>
      <w:r>
        <w:rPr>
          <w:b/>
          <w:sz w:val="24"/>
        </w:rPr>
        <w:t xml:space="preserve"> soud v Ústí nad Labem Sídlo: Národního odboje 1274</w:t>
      </w:r>
    </w:p>
    <w:p w14:paraId="4F989404" w14:textId="77777777" w:rsidR="00AA79A1" w:rsidRDefault="0084448D">
      <w:pPr>
        <w:spacing w:line="269" w:lineRule="exact"/>
        <w:ind w:left="218"/>
        <w:jc w:val="both"/>
        <w:rPr>
          <w:b/>
          <w:sz w:val="24"/>
        </w:rPr>
      </w:pPr>
      <w:r>
        <w:rPr>
          <w:b/>
          <w:sz w:val="24"/>
        </w:rPr>
        <w:t>400 92 Ústí nad Labem</w:t>
      </w:r>
    </w:p>
    <w:p w14:paraId="2B734F92" w14:textId="77777777" w:rsidR="00AA79A1" w:rsidRDefault="0084448D">
      <w:pPr>
        <w:ind w:left="218" w:right="248"/>
        <w:jc w:val="both"/>
        <w:rPr>
          <w:b/>
          <w:sz w:val="24"/>
        </w:rPr>
      </w:pPr>
      <w:r>
        <w:rPr>
          <w:b/>
          <w:sz w:val="24"/>
        </w:rPr>
        <w:t xml:space="preserve">Zastoupena: JUDr. Lenkou </w:t>
      </w:r>
      <w:proofErr w:type="spellStart"/>
      <w:proofErr w:type="gramStart"/>
      <w:r>
        <w:rPr>
          <w:b/>
          <w:sz w:val="24"/>
        </w:rPr>
        <w:t>Ceplovou</w:t>
      </w:r>
      <w:proofErr w:type="spellEnd"/>
      <w:r>
        <w:rPr>
          <w:b/>
          <w:sz w:val="24"/>
        </w:rPr>
        <w:t xml:space="preserve"> - předsedkyní</w:t>
      </w:r>
      <w:proofErr w:type="gramEnd"/>
      <w:r>
        <w:rPr>
          <w:b/>
          <w:sz w:val="24"/>
        </w:rPr>
        <w:t xml:space="preserve"> Krajského soudu v Ústí nad Labem, zastoupenou pověřeným pracovníkem Ing. Janem Tobiášem, ředitelem správy soudu (Spr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2358/2023)</w:t>
      </w:r>
    </w:p>
    <w:p w14:paraId="01C06005" w14:textId="77777777" w:rsidR="00AA79A1" w:rsidRDefault="0084448D">
      <w:pPr>
        <w:spacing w:before="1" w:line="269" w:lineRule="exact"/>
        <w:ind w:left="218"/>
        <w:rPr>
          <w:b/>
          <w:sz w:val="24"/>
        </w:rPr>
      </w:pPr>
      <w:r>
        <w:rPr>
          <w:b/>
          <w:sz w:val="24"/>
        </w:rPr>
        <w:t>IČO: 00215708</w:t>
      </w:r>
    </w:p>
    <w:p w14:paraId="4C305A56" w14:textId="77777777" w:rsidR="00AA79A1" w:rsidRDefault="0084448D">
      <w:pPr>
        <w:spacing w:line="269" w:lineRule="exact"/>
        <w:ind w:left="218"/>
        <w:rPr>
          <w:b/>
          <w:sz w:val="24"/>
        </w:rPr>
      </w:pPr>
      <w:r>
        <w:pict w14:anchorId="74D092DB">
          <v:rect id="_x0000_s1029" style="position:absolute;left:0;text-align:left;margin-left:162.75pt;margin-top:3.45pt;width:178.6pt;height:11pt;z-index:251659264;mso-position-horizontal-relative:page" fillcolor="black" stroked="f">
            <w10:wrap anchorx="page"/>
          </v:rect>
        </w:pict>
      </w:r>
      <w:r>
        <w:rPr>
          <w:b/>
          <w:sz w:val="24"/>
        </w:rPr>
        <w:t>bankovní spojení:</w:t>
      </w:r>
    </w:p>
    <w:p w14:paraId="760669C3" w14:textId="77777777" w:rsidR="00AA79A1" w:rsidRDefault="0084448D">
      <w:pPr>
        <w:spacing w:before="1" w:line="269" w:lineRule="exact"/>
        <w:ind w:left="218"/>
        <w:rPr>
          <w:b/>
          <w:sz w:val="24"/>
        </w:rPr>
      </w:pPr>
      <w:r>
        <w:rPr>
          <w:b/>
          <w:sz w:val="24"/>
        </w:rPr>
        <w:t>Kontaktní údaje: tel.: +420 477 047 111</w:t>
      </w:r>
    </w:p>
    <w:p w14:paraId="6F144A7C" w14:textId="77777777" w:rsidR="00AA79A1" w:rsidRDefault="0084448D">
      <w:pPr>
        <w:spacing w:line="269" w:lineRule="exact"/>
        <w:ind w:left="218"/>
        <w:rPr>
          <w:b/>
          <w:sz w:val="24"/>
        </w:rPr>
      </w:pPr>
      <w:r>
        <w:rPr>
          <w:b/>
          <w:sz w:val="24"/>
        </w:rPr>
        <w:t>e-mail:</w:t>
      </w:r>
      <w:r>
        <w:rPr>
          <w:b/>
          <w:sz w:val="24"/>
        </w:rPr>
        <w:t xml:space="preserve"> </w:t>
      </w:r>
      <w:hyperlink r:id="rId8">
        <w:r>
          <w:rPr>
            <w:b/>
            <w:sz w:val="24"/>
          </w:rPr>
          <w:t>podatelna@ksoud.unl.justice.cz</w:t>
        </w:r>
      </w:hyperlink>
    </w:p>
    <w:p w14:paraId="787A5F92" w14:textId="77777777" w:rsidR="00AA79A1" w:rsidRDefault="0084448D">
      <w:pPr>
        <w:spacing w:before="1"/>
        <w:ind w:left="218"/>
        <w:rPr>
          <w:b/>
          <w:sz w:val="24"/>
        </w:rPr>
      </w:pPr>
      <w:r>
        <w:rPr>
          <w:b/>
          <w:sz w:val="24"/>
        </w:rPr>
        <w:t>datová schránka phgaba8</w:t>
      </w:r>
    </w:p>
    <w:p w14:paraId="09B14CDE" w14:textId="77777777" w:rsidR="00AA79A1" w:rsidRDefault="0084448D">
      <w:pPr>
        <w:pStyle w:val="Zkladntext"/>
        <w:spacing w:before="119"/>
        <w:ind w:left="218"/>
      </w:pPr>
      <w:r>
        <w:t>(dále jen „kupující“ na straně jedné)</w:t>
      </w:r>
    </w:p>
    <w:p w14:paraId="71DE989E" w14:textId="77777777" w:rsidR="00AA79A1" w:rsidRDefault="00AA79A1">
      <w:pPr>
        <w:pStyle w:val="Zkladntext"/>
        <w:spacing w:before="5"/>
        <w:rPr>
          <w:sz w:val="21"/>
        </w:rPr>
      </w:pPr>
    </w:p>
    <w:p w14:paraId="0391D98B" w14:textId="77777777" w:rsidR="00AA79A1" w:rsidRDefault="0084448D">
      <w:pPr>
        <w:pStyle w:val="Nadpis1"/>
      </w:pPr>
      <w:r>
        <w:t>a</w:t>
      </w:r>
    </w:p>
    <w:p w14:paraId="0D534B98" w14:textId="77777777" w:rsidR="00AA79A1" w:rsidRDefault="00AA79A1">
      <w:pPr>
        <w:pStyle w:val="Zkladntext"/>
        <w:spacing w:before="2"/>
        <w:rPr>
          <w:b/>
          <w:sz w:val="21"/>
        </w:rPr>
      </w:pPr>
    </w:p>
    <w:p w14:paraId="4F87AC22" w14:textId="77777777" w:rsidR="00AA79A1" w:rsidRDefault="0084448D">
      <w:pPr>
        <w:spacing w:before="1"/>
        <w:ind w:left="218"/>
        <w:rPr>
          <w:b/>
          <w:sz w:val="24"/>
        </w:rPr>
      </w:pPr>
      <w:r>
        <w:rPr>
          <w:b/>
          <w:sz w:val="24"/>
        </w:rPr>
        <w:t xml:space="preserve">Obchodní firma: </w:t>
      </w:r>
      <w:proofErr w:type="spellStart"/>
      <w:r>
        <w:rPr>
          <w:b/>
          <w:sz w:val="24"/>
        </w:rPr>
        <w:t>Microshop</w:t>
      </w:r>
      <w:proofErr w:type="spellEnd"/>
      <w:r>
        <w:rPr>
          <w:b/>
          <w:sz w:val="24"/>
        </w:rPr>
        <w:t>, s.r.o.</w:t>
      </w:r>
    </w:p>
    <w:p w14:paraId="22E36ABF" w14:textId="77777777" w:rsidR="00AA79A1" w:rsidRDefault="0084448D">
      <w:pPr>
        <w:spacing w:before="1" w:line="269" w:lineRule="exact"/>
        <w:ind w:left="218"/>
        <w:rPr>
          <w:b/>
          <w:sz w:val="24"/>
        </w:rPr>
      </w:pPr>
      <w:r>
        <w:rPr>
          <w:b/>
          <w:sz w:val="24"/>
        </w:rPr>
        <w:t>Sídlo: Pod Marjánkou 1448/4, 169 00 Praha 6 - Břevnov</w:t>
      </w:r>
    </w:p>
    <w:p w14:paraId="0982E56D" w14:textId="77777777" w:rsidR="00AA79A1" w:rsidRDefault="0084448D">
      <w:pPr>
        <w:ind w:left="218" w:right="2991"/>
        <w:rPr>
          <w:b/>
          <w:sz w:val="24"/>
        </w:rPr>
      </w:pPr>
      <w:r>
        <w:rPr>
          <w:b/>
          <w:sz w:val="24"/>
        </w:rPr>
        <w:t>zapsaná v obchodním rejstříku MS v Praze pod sp. zn. C 76081 zastoupena: Ing. Ján Lipták</w:t>
      </w:r>
    </w:p>
    <w:p w14:paraId="7DA8375F" w14:textId="77777777" w:rsidR="00AA79A1" w:rsidRDefault="0084448D">
      <w:pPr>
        <w:ind w:left="218"/>
        <w:rPr>
          <w:b/>
          <w:sz w:val="24"/>
        </w:rPr>
      </w:pPr>
      <w:r>
        <w:rPr>
          <w:b/>
          <w:sz w:val="24"/>
        </w:rPr>
        <w:t>IČO: 26165031</w:t>
      </w:r>
    </w:p>
    <w:p w14:paraId="3961413B" w14:textId="77777777" w:rsidR="00AA79A1" w:rsidRDefault="0084448D">
      <w:pPr>
        <w:spacing w:before="1" w:line="269" w:lineRule="exact"/>
        <w:ind w:left="218"/>
        <w:rPr>
          <w:b/>
          <w:sz w:val="24"/>
        </w:rPr>
      </w:pPr>
      <w:r>
        <w:rPr>
          <w:b/>
          <w:sz w:val="24"/>
        </w:rPr>
        <w:t>DIČ: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CZ26165031</w:t>
      </w:r>
    </w:p>
    <w:p w14:paraId="631048E0" w14:textId="77777777" w:rsidR="00AA79A1" w:rsidRDefault="0084448D">
      <w:pPr>
        <w:spacing w:line="269" w:lineRule="exact"/>
        <w:ind w:left="218"/>
        <w:rPr>
          <w:b/>
          <w:sz w:val="24"/>
        </w:rPr>
      </w:pPr>
      <w:r>
        <w:pict w14:anchorId="009ED16D">
          <v:rect id="_x0000_s1028" style="position:absolute;left:0;text-align:left;margin-left:162.7pt;margin-top:3.45pt;width:233.85pt;height:11pt;z-index:251660288;mso-position-horizontal-relative:page" fillcolor="black" stroked="f">
            <w10:wrap anchorx="page"/>
          </v:rect>
        </w:pict>
      </w:r>
      <w:r>
        <w:rPr>
          <w:b/>
          <w:sz w:val="24"/>
        </w:rPr>
        <w:t>bankovní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spojení:</w:t>
      </w:r>
    </w:p>
    <w:p w14:paraId="02C8AE6B" w14:textId="77777777" w:rsidR="00AA79A1" w:rsidRDefault="0084448D">
      <w:pPr>
        <w:spacing w:before="1"/>
        <w:ind w:left="218"/>
        <w:rPr>
          <w:b/>
          <w:sz w:val="24"/>
        </w:rPr>
      </w:pPr>
      <w:r>
        <w:rPr>
          <w:b/>
          <w:sz w:val="24"/>
        </w:rPr>
        <w:t xml:space="preserve">e-mail: </w:t>
      </w:r>
      <w:proofErr w:type="spellStart"/>
      <w:proofErr w:type="gramStart"/>
      <w:r>
        <w:rPr>
          <w:b/>
          <w:sz w:val="24"/>
        </w:rPr>
        <w:t>jan.kubes</w:t>
      </w:r>
      <w:proofErr w:type="spellEnd"/>
      <w:proofErr w:type="gramEnd"/>
      <w:r>
        <w:rPr>
          <w:b/>
          <w:sz w:val="24"/>
        </w:rPr>
        <w:t>&lt;</w:t>
      </w:r>
      <w:proofErr w:type="spellStart"/>
      <w:r>
        <w:rPr>
          <w:b/>
          <w:sz w:val="24"/>
        </w:rPr>
        <w:t>at</w:t>
      </w:r>
      <w:proofErr w:type="spellEnd"/>
      <w:r>
        <w:rPr>
          <w:b/>
          <w:sz w:val="24"/>
        </w:rPr>
        <w:t>&gt;microshop.cz</w:t>
      </w:r>
    </w:p>
    <w:p w14:paraId="67D7E7B4" w14:textId="77777777" w:rsidR="00AA79A1" w:rsidRDefault="0084448D">
      <w:pPr>
        <w:spacing w:before="1"/>
        <w:ind w:left="218"/>
        <w:rPr>
          <w:b/>
          <w:sz w:val="24"/>
        </w:rPr>
      </w:pPr>
      <w:r>
        <w:rPr>
          <w:b/>
          <w:sz w:val="24"/>
        </w:rPr>
        <w:t>datová schránka: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nzhmm5g</w:t>
      </w:r>
    </w:p>
    <w:p w14:paraId="60E0E45E" w14:textId="77777777" w:rsidR="00AA79A1" w:rsidRDefault="0084448D">
      <w:pPr>
        <w:pStyle w:val="Zkladntext"/>
        <w:spacing w:before="119"/>
        <w:ind w:left="218"/>
      </w:pPr>
      <w:r>
        <w:t>(dále</w:t>
      </w:r>
      <w:r>
        <w:t xml:space="preserve"> jen „prodávající“ na straně druhé)</w:t>
      </w:r>
    </w:p>
    <w:p w14:paraId="2EA5E448" w14:textId="77777777" w:rsidR="00AA79A1" w:rsidRDefault="00AA79A1">
      <w:pPr>
        <w:pStyle w:val="Zkladntext"/>
        <w:spacing w:before="2"/>
        <w:rPr>
          <w:sz w:val="21"/>
        </w:rPr>
      </w:pPr>
    </w:p>
    <w:p w14:paraId="2D337AD8" w14:textId="77777777" w:rsidR="00AA79A1" w:rsidRDefault="0084448D">
      <w:pPr>
        <w:pStyle w:val="Zkladntext"/>
        <w:spacing w:before="1"/>
        <w:ind w:left="218"/>
      </w:pPr>
      <w:r>
        <w:t>uzavřely níže psaného dne, měsíce a roku ve smyslu ustanovení § 2079 a násl. zák. č. 89/2012</w:t>
      </w:r>
      <w:r>
        <w:rPr>
          <w:spacing w:val="-18"/>
        </w:rPr>
        <w:t xml:space="preserve"> </w:t>
      </w:r>
      <w:r>
        <w:t>Sb.,</w:t>
      </w:r>
    </w:p>
    <w:p w14:paraId="2AFC7E65" w14:textId="77777777" w:rsidR="00AA79A1" w:rsidRDefault="0084448D">
      <w:pPr>
        <w:pStyle w:val="Zkladntext"/>
        <w:spacing w:before="1" w:line="270" w:lineRule="exact"/>
        <w:ind w:left="218"/>
      </w:pPr>
      <w:proofErr w:type="gramStart"/>
      <w:r>
        <w:t>občanského  zákoníku</w:t>
      </w:r>
      <w:proofErr w:type="gramEnd"/>
      <w:r>
        <w:t xml:space="preserve">,  ve znění  pozdějších právních  předpisů,  tuto kupní  </w:t>
      </w:r>
      <w:r>
        <w:rPr>
          <w:spacing w:val="27"/>
        </w:rPr>
        <w:t xml:space="preserve"> </w:t>
      </w:r>
      <w:r>
        <w:t>smlouvu</w:t>
      </w:r>
      <w:r>
        <w:rPr>
          <w:spacing w:val="60"/>
        </w:rPr>
        <w:t xml:space="preserve"> </w:t>
      </w:r>
      <w:r>
        <w:t>(dále</w:t>
      </w:r>
      <w:r>
        <w:rPr>
          <w:spacing w:val="60"/>
        </w:rPr>
        <w:t xml:space="preserve"> </w:t>
      </w:r>
      <w:r>
        <w:t>jen</w:t>
      </w:r>
    </w:p>
    <w:p w14:paraId="3389BEEF" w14:textId="77777777" w:rsidR="00AA79A1" w:rsidRDefault="0084448D">
      <w:pPr>
        <w:pStyle w:val="Zkladntext"/>
        <w:spacing w:line="270" w:lineRule="exact"/>
        <w:ind w:left="218"/>
      </w:pPr>
      <w:r>
        <w:t>„smlouva“)</w:t>
      </w:r>
    </w:p>
    <w:p w14:paraId="466EB349" w14:textId="77777777" w:rsidR="00AA79A1" w:rsidRDefault="00AA79A1">
      <w:pPr>
        <w:pStyle w:val="Zkladntext"/>
        <w:spacing w:before="5"/>
        <w:rPr>
          <w:sz w:val="21"/>
        </w:rPr>
      </w:pPr>
    </w:p>
    <w:p w14:paraId="1FE0D6E8" w14:textId="77777777" w:rsidR="00AA79A1" w:rsidRDefault="0084448D">
      <w:pPr>
        <w:pStyle w:val="Nadpis1"/>
        <w:numPr>
          <w:ilvl w:val="0"/>
          <w:numId w:val="8"/>
        </w:numPr>
        <w:tabs>
          <w:tab w:val="left" w:pos="644"/>
        </w:tabs>
        <w:ind w:hanging="426"/>
        <w:jc w:val="both"/>
      </w:pPr>
      <w:r>
        <w:t>Předmět</w:t>
      </w:r>
      <w:r>
        <w:rPr>
          <w:spacing w:val="-1"/>
        </w:rPr>
        <w:t xml:space="preserve"> </w:t>
      </w:r>
      <w:r>
        <w:t>smlouvy</w:t>
      </w:r>
    </w:p>
    <w:p w14:paraId="0FA13E87" w14:textId="77777777" w:rsidR="00AA79A1" w:rsidRDefault="0084448D">
      <w:pPr>
        <w:pStyle w:val="Odstavecseseznamem"/>
        <w:numPr>
          <w:ilvl w:val="1"/>
          <w:numId w:val="8"/>
        </w:numPr>
        <w:tabs>
          <w:tab w:val="left" w:pos="647"/>
        </w:tabs>
        <w:ind w:right="259"/>
        <w:jc w:val="both"/>
        <w:rPr>
          <w:rFonts w:ascii="Times New Roman" w:hAnsi="Times New Roman"/>
          <w:sz w:val="20"/>
        </w:rPr>
      </w:pPr>
      <w:r>
        <w:rPr>
          <w:sz w:val="24"/>
        </w:rPr>
        <w:t xml:space="preserve">Touto smlouvou se prodávající zavazuje dodat kupujícímu zboží, které je předmětem koupě a umožní mu jeho nerušené užívání. Kupující </w:t>
      </w:r>
      <w:r>
        <w:rPr>
          <w:sz w:val="24"/>
        </w:rPr>
        <w:t>se zavazuje zaplatit prodávajícímu sjednanou kupní cenu.</w:t>
      </w:r>
    </w:p>
    <w:p w14:paraId="37E87605" w14:textId="77777777" w:rsidR="00AA79A1" w:rsidRDefault="00AA79A1">
      <w:pPr>
        <w:pStyle w:val="Zkladntext"/>
        <w:spacing w:before="4"/>
        <w:rPr>
          <w:sz w:val="21"/>
        </w:rPr>
      </w:pPr>
    </w:p>
    <w:p w14:paraId="6C046166" w14:textId="77777777" w:rsidR="00AA79A1" w:rsidRDefault="0084448D">
      <w:pPr>
        <w:pStyle w:val="Nadpis1"/>
        <w:numPr>
          <w:ilvl w:val="0"/>
          <w:numId w:val="8"/>
        </w:numPr>
        <w:tabs>
          <w:tab w:val="left" w:pos="644"/>
        </w:tabs>
        <w:ind w:hanging="426"/>
        <w:jc w:val="both"/>
      </w:pPr>
      <w:r>
        <w:t>Předmět koupě (dále jen „zboží) – množství a</w:t>
      </w:r>
      <w:r>
        <w:rPr>
          <w:spacing w:val="-5"/>
        </w:rPr>
        <w:t xml:space="preserve"> </w:t>
      </w:r>
      <w:r>
        <w:t>typ</w:t>
      </w:r>
    </w:p>
    <w:p w14:paraId="7F19801C" w14:textId="77777777" w:rsidR="00AA79A1" w:rsidRDefault="0084448D">
      <w:pPr>
        <w:pStyle w:val="Odstavecseseznamem"/>
        <w:numPr>
          <w:ilvl w:val="1"/>
          <w:numId w:val="8"/>
        </w:numPr>
        <w:tabs>
          <w:tab w:val="left" w:pos="644"/>
        </w:tabs>
        <w:ind w:left="643" w:right="256" w:hanging="425"/>
        <w:jc w:val="both"/>
        <w:rPr>
          <w:sz w:val="24"/>
        </w:rPr>
      </w:pPr>
      <w:r>
        <w:rPr>
          <w:sz w:val="24"/>
        </w:rPr>
        <w:t>Prodávající se zavazuje dodat zboží dle specifikace v příloze č. 1 a ceny předmětu plnění, uvedené v příloze č. 2 smlouvy, odpovídající nabídce prodá</w:t>
      </w:r>
      <w:r>
        <w:rPr>
          <w:sz w:val="24"/>
        </w:rPr>
        <w:t>vajícího ve veřejné soutěži č. N006/25/V00008807 na e-tržišti</w:t>
      </w:r>
      <w:r>
        <w:rPr>
          <w:spacing w:val="-2"/>
          <w:sz w:val="24"/>
        </w:rPr>
        <w:t xml:space="preserve"> </w:t>
      </w:r>
      <w:r>
        <w:rPr>
          <w:sz w:val="24"/>
        </w:rPr>
        <w:t>NEN.</w:t>
      </w:r>
    </w:p>
    <w:p w14:paraId="1054AE55" w14:textId="77777777" w:rsidR="00AA79A1" w:rsidRDefault="0084448D">
      <w:pPr>
        <w:pStyle w:val="Odstavecseseznamem"/>
        <w:numPr>
          <w:ilvl w:val="1"/>
          <w:numId w:val="8"/>
        </w:numPr>
        <w:tabs>
          <w:tab w:val="left" w:pos="644"/>
        </w:tabs>
        <w:spacing w:before="122"/>
        <w:ind w:left="643" w:hanging="426"/>
        <w:jc w:val="both"/>
        <w:rPr>
          <w:sz w:val="24"/>
        </w:rPr>
      </w:pPr>
      <w:r>
        <w:rPr>
          <w:w w:val="105"/>
          <w:sz w:val="24"/>
        </w:rPr>
        <w:t xml:space="preserve">Prodávající garantuje kvalitu </w:t>
      </w:r>
      <w:r>
        <w:rPr>
          <w:spacing w:val="2"/>
          <w:w w:val="105"/>
          <w:sz w:val="24"/>
        </w:rPr>
        <w:t xml:space="preserve">dodávaného </w:t>
      </w:r>
      <w:r>
        <w:rPr>
          <w:w w:val="105"/>
          <w:sz w:val="24"/>
        </w:rPr>
        <w:t>zboží po celou dobu trvání této</w:t>
      </w:r>
      <w:r>
        <w:rPr>
          <w:spacing w:val="33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smlouvy.</w:t>
      </w:r>
    </w:p>
    <w:p w14:paraId="1BB0A59C" w14:textId="77777777" w:rsidR="00AA79A1" w:rsidRDefault="00AA79A1">
      <w:pPr>
        <w:jc w:val="both"/>
        <w:rPr>
          <w:sz w:val="24"/>
        </w:rPr>
        <w:sectPr w:rsidR="00AA79A1">
          <w:type w:val="continuous"/>
          <w:pgSz w:w="11910" w:h="16840"/>
          <w:pgMar w:top="620" w:right="1160" w:bottom="280" w:left="1200" w:header="708" w:footer="708" w:gutter="0"/>
          <w:cols w:space="708"/>
        </w:sectPr>
      </w:pPr>
    </w:p>
    <w:p w14:paraId="62CE0406" w14:textId="77777777" w:rsidR="00AA79A1" w:rsidRDefault="00AA79A1">
      <w:pPr>
        <w:pStyle w:val="Zkladntext"/>
        <w:rPr>
          <w:sz w:val="20"/>
        </w:rPr>
      </w:pPr>
    </w:p>
    <w:p w14:paraId="147D366B" w14:textId="77777777" w:rsidR="00AA79A1" w:rsidRDefault="00AA79A1">
      <w:pPr>
        <w:pStyle w:val="Zkladntext"/>
        <w:rPr>
          <w:sz w:val="20"/>
        </w:rPr>
      </w:pPr>
    </w:p>
    <w:p w14:paraId="229D715A" w14:textId="77777777" w:rsidR="00AA79A1" w:rsidRDefault="00AA79A1">
      <w:pPr>
        <w:pStyle w:val="Zkladntext"/>
        <w:spacing w:before="4"/>
      </w:pPr>
    </w:p>
    <w:p w14:paraId="0D12524E" w14:textId="77777777" w:rsidR="00AA79A1" w:rsidRDefault="0084448D">
      <w:pPr>
        <w:pStyle w:val="Nadpis1"/>
        <w:numPr>
          <w:ilvl w:val="0"/>
          <w:numId w:val="8"/>
        </w:numPr>
        <w:tabs>
          <w:tab w:val="left" w:pos="643"/>
          <w:tab w:val="left" w:pos="644"/>
        </w:tabs>
        <w:ind w:hanging="426"/>
      </w:pPr>
      <w:r>
        <w:t>Místo</w:t>
      </w:r>
      <w:r>
        <w:rPr>
          <w:spacing w:val="-2"/>
        </w:rPr>
        <w:t xml:space="preserve"> </w:t>
      </w:r>
      <w:r>
        <w:t>plnění</w:t>
      </w:r>
    </w:p>
    <w:p w14:paraId="12EC2E30" w14:textId="77777777" w:rsidR="00AA79A1" w:rsidRDefault="0084448D">
      <w:pPr>
        <w:pStyle w:val="Odstavecseseznamem"/>
        <w:numPr>
          <w:ilvl w:val="1"/>
          <w:numId w:val="7"/>
        </w:numPr>
        <w:tabs>
          <w:tab w:val="left" w:pos="647"/>
        </w:tabs>
        <w:spacing w:before="118"/>
        <w:ind w:hanging="429"/>
        <w:rPr>
          <w:sz w:val="24"/>
        </w:rPr>
      </w:pPr>
      <w:r>
        <w:rPr>
          <w:sz w:val="24"/>
        </w:rPr>
        <w:t>Prodávající poskytne zboží pro</w:t>
      </w:r>
      <w:r>
        <w:rPr>
          <w:spacing w:val="-3"/>
          <w:sz w:val="24"/>
        </w:rPr>
        <w:t xml:space="preserve"> </w:t>
      </w:r>
      <w:r>
        <w:rPr>
          <w:sz w:val="24"/>
        </w:rPr>
        <w:t>potřeby:</w:t>
      </w:r>
    </w:p>
    <w:p w14:paraId="09B4B597" w14:textId="77777777" w:rsidR="00AA79A1" w:rsidRDefault="0084448D">
      <w:pPr>
        <w:spacing w:before="136"/>
        <w:ind w:left="643"/>
        <w:jc w:val="both"/>
        <w:rPr>
          <w:sz w:val="24"/>
        </w:rPr>
      </w:pPr>
      <w:r>
        <w:rPr>
          <w:b/>
          <w:w w:val="105"/>
          <w:sz w:val="24"/>
        </w:rPr>
        <w:t xml:space="preserve">Krajského soudu v Ústí n. L., </w:t>
      </w:r>
      <w:r>
        <w:rPr>
          <w:w w:val="105"/>
          <w:sz w:val="24"/>
        </w:rPr>
        <w:t>Národního odboje 1274, 400 92 Ústí nad Labem</w:t>
      </w:r>
    </w:p>
    <w:p w14:paraId="74A726A3" w14:textId="77777777" w:rsidR="00AA79A1" w:rsidRDefault="0084448D">
      <w:pPr>
        <w:pStyle w:val="Odstavecseseznamem"/>
        <w:numPr>
          <w:ilvl w:val="1"/>
          <w:numId w:val="7"/>
        </w:numPr>
        <w:tabs>
          <w:tab w:val="left" w:pos="644"/>
        </w:tabs>
        <w:ind w:left="643" w:hanging="426"/>
        <w:rPr>
          <w:sz w:val="24"/>
        </w:rPr>
      </w:pPr>
      <w:r>
        <w:pict w14:anchorId="67D4EB6E">
          <v:rect id="_x0000_s1027" style="position:absolute;left:0;text-align:left;margin-left:91.2pt;margin-top:26pt;width:339pt;height:11pt;z-index:-25165516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</w:rPr>
        <w:t>Kontaktní osobou na straně kupujícího</w:t>
      </w:r>
      <w:r>
        <w:rPr>
          <w:spacing w:val="-16"/>
          <w:sz w:val="24"/>
        </w:rPr>
        <w:t xml:space="preserve"> </w:t>
      </w:r>
      <w:r>
        <w:rPr>
          <w:sz w:val="24"/>
        </w:rPr>
        <w:t>je:</w:t>
      </w:r>
    </w:p>
    <w:p w14:paraId="4B8231AD" w14:textId="77777777" w:rsidR="00AA79A1" w:rsidRDefault="00AA79A1">
      <w:pPr>
        <w:pStyle w:val="Zkladntext"/>
        <w:spacing w:before="8"/>
        <w:rPr>
          <w:sz w:val="27"/>
        </w:rPr>
      </w:pPr>
    </w:p>
    <w:p w14:paraId="5CB89A6E" w14:textId="77777777" w:rsidR="00AA79A1" w:rsidRDefault="0084448D">
      <w:pPr>
        <w:pStyle w:val="Nadpis1"/>
        <w:numPr>
          <w:ilvl w:val="0"/>
          <w:numId w:val="8"/>
        </w:numPr>
        <w:tabs>
          <w:tab w:val="left" w:pos="643"/>
          <w:tab w:val="left" w:pos="644"/>
        </w:tabs>
        <w:ind w:hanging="426"/>
      </w:pPr>
      <w:r>
        <w:t>Dodání</w:t>
      </w:r>
      <w:r>
        <w:rPr>
          <w:spacing w:val="-1"/>
        </w:rPr>
        <w:t xml:space="preserve"> </w:t>
      </w:r>
      <w:r>
        <w:t>zboží</w:t>
      </w:r>
    </w:p>
    <w:p w14:paraId="31094CF9" w14:textId="77777777" w:rsidR="00AA79A1" w:rsidRDefault="0084448D">
      <w:pPr>
        <w:pStyle w:val="Odstavecseseznamem"/>
        <w:numPr>
          <w:ilvl w:val="1"/>
          <w:numId w:val="6"/>
        </w:numPr>
        <w:tabs>
          <w:tab w:val="left" w:pos="644"/>
        </w:tabs>
        <w:ind w:right="255"/>
        <w:rPr>
          <w:sz w:val="24"/>
        </w:rPr>
      </w:pPr>
      <w:r>
        <w:rPr>
          <w:sz w:val="24"/>
        </w:rPr>
        <w:t xml:space="preserve">Prodávající se zavazuje dodat zboží do </w:t>
      </w:r>
      <w:r>
        <w:rPr>
          <w:b/>
          <w:sz w:val="24"/>
        </w:rPr>
        <w:t xml:space="preserve">60 </w:t>
      </w:r>
      <w:r>
        <w:rPr>
          <w:sz w:val="24"/>
        </w:rPr>
        <w:t>kalendářních dnů od data, kdy bude smlouva zveřejněna v Registru</w:t>
      </w:r>
      <w:r>
        <w:rPr>
          <w:spacing w:val="-8"/>
          <w:sz w:val="24"/>
        </w:rPr>
        <w:t xml:space="preserve"> </w:t>
      </w:r>
      <w:r>
        <w:rPr>
          <w:sz w:val="24"/>
        </w:rPr>
        <w:t>smluv.</w:t>
      </w:r>
    </w:p>
    <w:p w14:paraId="4CDAAC38" w14:textId="77777777" w:rsidR="00AA79A1" w:rsidRDefault="0084448D">
      <w:pPr>
        <w:pStyle w:val="Odstavecseseznamem"/>
        <w:numPr>
          <w:ilvl w:val="1"/>
          <w:numId w:val="6"/>
        </w:numPr>
        <w:tabs>
          <w:tab w:val="left" w:pos="644"/>
        </w:tabs>
        <w:spacing w:before="121"/>
        <w:ind w:right="256"/>
        <w:rPr>
          <w:sz w:val="24"/>
        </w:rPr>
      </w:pPr>
      <w:r>
        <w:rPr>
          <w:sz w:val="24"/>
        </w:rPr>
        <w:t xml:space="preserve">Za dodání </w:t>
      </w:r>
      <w:r>
        <w:rPr>
          <w:sz w:val="24"/>
        </w:rPr>
        <w:t>zboží se považuje okamžik, kdy bude kontaktní osoba kupujícího písemně informována o nasazení předmětu koupě, dle požadavků</w:t>
      </w:r>
      <w:r>
        <w:rPr>
          <w:spacing w:val="-7"/>
          <w:sz w:val="24"/>
        </w:rPr>
        <w:t xml:space="preserve"> </w:t>
      </w:r>
      <w:r>
        <w:rPr>
          <w:sz w:val="24"/>
        </w:rPr>
        <w:t>kupujícího.</w:t>
      </w:r>
    </w:p>
    <w:p w14:paraId="7C0DD049" w14:textId="77777777" w:rsidR="00AA79A1" w:rsidRDefault="00AA79A1">
      <w:pPr>
        <w:pStyle w:val="Zkladntext"/>
        <w:spacing w:before="11"/>
        <w:rPr>
          <w:sz w:val="31"/>
        </w:rPr>
      </w:pPr>
    </w:p>
    <w:p w14:paraId="38FC6898" w14:textId="77777777" w:rsidR="00AA79A1" w:rsidRDefault="0084448D">
      <w:pPr>
        <w:pStyle w:val="Nadpis1"/>
        <w:numPr>
          <w:ilvl w:val="0"/>
          <w:numId w:val="8"/>
        </w:numPr>
        <w:tabs>
          <w:tab w:val="left" w:pos="644"/>
        </w:tabs>
        <w:ind w:hanging="426"/>
        <w:jc w:val="both"/>
      </w:pPr>
      <w:r>
        <w:t>Kupní cena a platební</w:t>
      </w:r>
      <w:r>
        <w:rPr>
          <w:spacing w:val="-3"/>
        </w:rPr>
        <w:t xml:space="preserve"> </w:t>
      </w:r>
      <w:r>
        <w:t>podmínky</w:t>
      </w:r>
    </w:p>
    <w:p w14:paraId="46457499" w14:textId="77777777" w:rsidR="00AA79A1" w:rsidRDefault="0084448D">
      <w:pPr>
        <w:pStyle w:val="Odstavecseseznamem"/>
        <w:numPr>
          <w:ilvl w:val="1"/>
          <w:numId w:val="5"/>
        </w:numPr>
        <w:tabs>
          <w:tab w:val="left" w:pos="644"/>
        </w:tabs>
        <w:ind w:hanging="426"/>
        <w:jc w:val="both"/>
        <w:rPr>
          <w:sz w:val="24"/>
        </w:rPr>
      </w:pPr>
      <w:r>
        <w:rPr>
          <w:sz w:val="24"/>
        </w:rPr>
        <w:t>Kupující se zavazuje uhradit prodávajícímu za dodávku zboží</w:t>
      </w:r>
      <w:r>
        <w:rPr>
          <w:spacing w:val="-1"/>
          <w:sz w:val="24"/>
        </w:rPr>
        <w:t xml:space="preserve"> </w:t>
      </w:r>
      <w:r>
        <w:rPr>
          <w:sz w:val="24"/>
        </w:rPr>
        <w:t>kupní cenu ve výši stanovené</w:t>
      </w:r>
    </w:p>
    <w:p w14:paraId="7196E234" w14:textId="77777777" w:rsidR="00AA79A1" w:rsidRDefault="0084448D">
      <w:pPr>
        <w:pStyle w:val="Zkladntext"/>
        <w:spacing w:before="1"/>
        <w:ind w:left="643"/>
        <w:jc w:val="both"/>
      </w:pPr>
      <w:r>
        <w:t>dle ceny zboží, uvedené v příloze č. 2.</w:t>
      </w:r>
    </w:p>
    <w:p w14:paraId="4470CFD0" w14:textId="77777777" w:rsidR="00AA79A1" w:rsidRDefault="0084448D">
      <w:pPr>
        <w:pStyle w:val="Odstavecseseznamem"/>
        <w:numPr>
          <w:ilvl w:val="1"/>
          <w:numId w:val="5"/>
        </w:numPr>
        <w:tabs>
          <w:tab w:val="left" w:pos="644"/>
        </w:tabs>
        <w:ind w:right="253"/>
        <w:jc w:val="both"/>
        <w:rPr>
          <w:sz w:val="24"/>
        </w:rPr>
      </w:pPr>
      <w:proofErr w:type="gramStart"/>
      <w:r>
        <w:rPr>
          <w:sz w:val="24"/>
        </w:rPr>
        <w:t>Tato  cena</w:t>
      </w:r>
      <w:proofErr w:type="gramEnd"/>
      <w:r>
        <w:rPr>
          <w:sz w:val="24"/>
        </w:rPr>
        <w:t xml:space="preserve">,  která  zahrnuje  veškeré  náklady  prodávajícího,  je  cenou  nejvýše  přípustnou  a nepřekročitelnou a může být změněna jen při změně daňových předpisů. Jakékoliv náklady související s veřejnou zakázkou či předmětem plnění podle této smlouvy </w:t>
      </w:r>
      <w:r>
        <w:rPr>
          <w:sz w:val="24"/>
        </w:rPr>
        <w:t>si hradí prodávající sám.</w:t>
      </w:r>
    </w:p>
    <w:p w14:paraId="36E14032" w14:textId="77777777" w:rsidR="00AA79A1" w:rsidRDefault="0084448D">
      <w:pPr>
        <w:pStyle w:val="Odstavecseseznamem"/>
        <w:numPr>
          <w:ilvl w:val="1"/>
          <w:numId w:val="5"/>
        </w:numPr>
        <w:tabs>
          <w:tab w:val="left" w:pos="644"/>
        </w:tabs>
        <w:spacing w:before="120"/>
        <w:ind w:right="254"/>
        <w:jc w:val="both"/>
        <w:rPr>
          <w:sz w:val="24"/>
        </w:rPr>
      </w:pPr>
      <w:r>
        <w:rPr>
          <w:sz w:val="24"/>
        </w:rPr>
        <w:t>Kupující uhradí kupní cenu na základě faktury prodávajícího, která musí mít náležitosti daňového dokladu, uvedené v zákoně č. 235/2004 Sb., o dani z přidané hodnoty, ve znění pozdějších předpisů, a v zákoně č. 89/2012 Sb., občansk</w:t>
      </w:r>
      <w:r>
        <w:rPr>
          <w:sz w:val="24"/>
        </w:rPr>
        <w:t>ého zákoníku. Faktura může být prodávajícím zaslána až po dodání</w:t>
      </w:r>
      <w:r>
        <w:rPr>
          <w:spacing w:val="-4"/>
          <w:sz w:val="24"/>
        </w:rPr>
        <w:t xml:space="preserve"> </w:t>
      </w:r>
      <w:r>
        <w:rPr>
          <w:sz w:val="24"/>
        </w:rPr>
        <w:t>zboží.</w:t>
      </w:r>
    </w:p>
    <w:p w14:paraId="7A688BA3" w14:textId="77777777" w:rsidR="00AA79A1" w:rsidRDefault="0084448D">
      <w:pPr>
        <w:pStyle w:val="Odstavecseseznamem"/>
        <w:numPr>
          <w:ilvl w:val="1"/>
          <w:numId w:val="5"/>
        </w:numPr>
        <w:tabs>
          <w:tab w:val="left" w:pos="644"/>
        </w:tabs>
        <w:spacing w:before="120"/>
        <w:ind w:right="255"/>
        <w:jc w:val="both"/>
        <w:rPr>
          <w:sz w:val="24"/>
        </w:rPr>
      </w:pPr>
      <w:r>
        <w:rPr>
          <w:sz w:val="24"/>
        </w:rPr>
        <w:t>Faktura je splatná do 21 dnů od jejího převzetí kupujícím. Pokud faktura neobsahuje všechny předepsané náležitosti a přílohy nebo obsahuje nesprávné údaje, kupující má právo fakturu ve</w:t>
      </w:r>
      <w:r>
        <w:rPr>
          <w:sz w:val="24"/>
        </w:rPr>
        <w:t xml:space="preserve"> lhůtě splatnosti vrátit k doplnění. Po obdržení opravné faktury běží </w:t>
      </w:r>
      <w:proofErr w:type="gramStart"/>
      <w:r>
        <w:rPr>
          <w:sz w:val="24"/>
        </w:rPr>
        <w:t>kupujícímu  nová</w:t>
      </w:r>
      <w:proofErr w:type="gramEnd"/>
      <w:r>
        <w:rPr>
          <w:sz w:val="24"/>
        </w:rPr>
        <w:t xml:space="preserve"> lhůta k</w:t>
      </w:r>
      <w:r>
        <w:rPr>
          <w:spacing w:val="-1"/>
          <w:sz w:val="24"/>
        </w:rPr>
        <w:t xml:space="preserve"> </w:t>
      </w:r>
      <w:r>
        <w:rPr>
          <w:sz w:val="24"/>
        </w:rPr>
        <w:t>proplacení.</w:t>
      </w:r>
    </w:p>
    <w:p w14:paraId="17C1E560" w14:textId="77777777" w:rsidR="00AA79A1" w:rsidRDefault="0084448D">
      <w:pPr>
        <w:pStyle w:val="Odstavecseseznamem"/>
        <w:numPr>
          <w:ilvl w:val="1"/>
          <w:numId w:val="5"/>
        </w:numPr>
        <w:tabs>
          <w:tab w:val="left" w:pos="647"/>
        </w:tabs>
        <w:spacing w:before="120"/>
        <w:ind w:left="646" w:right="252" w:hanging="428"/>
        <w:jc w:val="both"/>
        <w:rPr>
          <w:sz w:val="24"/>
        </w:rPr>
      </w:pPr>
      <w:r>
        <w:rPr>
          <w:sz w:val="24"/>
        </w:rPr>
        <w:t>Dnem úhrady se rozumí den odepsání kupní ceny z účtu kupujícího v prospěch účtu prodávajícího.</w:t>
      </w:r>
    </w:p>
    <w:p w14:paraId="048962C7" w14:textId="77777777" w:rsidR="00AA79A1" w:rsidRDefault="0084448D">
      <w:pPr>
        <w:pStyle w:val="Odstavecseseznamem"/>
        <w:numPr>
          <w:ilvl w:val="1"/>
          <w:numId w:val="5"/>
        </w:numPr>
        <w:tabs>
          <w:tab w:val="left" w:pos="644"/>
        </w:tabs>
        <w:spacing w:before="122"/>
        <w:ind w:hanging="426"/>
        <w:jc w:val="both"/>
        <w:rPr>
          <w:sz w:val="24"/>
        </w:rPr>
      </w:pPr>
      <w:r>
        <w:rPr>
          <w:sz w:val="24"/>
        </w:rPr>
        <w:t>Prodávající prohlašuje, že na zboží neváznou práva třetí</w:t>
      </w:r>
      <w:r>
        <w:rPr>
          <w:spacing w:val="-8"/>
          <w:sz w:val="24"/>
        </w:rPr>
        <w:t xml:space="preserve"> </w:t>
      </w:r>
      <w:r>
        <w:rPr>
          <w:sz w:val="24"/>
        </w:rPr>
        <w:t>osoby.</w:t>
      </w:r>
    </w:p>
    <w:p w14:paraId="259F2A09" w14:textId="77777777" w:rsidR="00AA79A1" w:rsidRDefault="00AA79A1">
      <w:pPr>
        <w:pStyle w:val="Zkladntext"/>
        <w:rPr>
          <w:sz w:val="32"/>
        </w:rPr>
      </w:pPr>
    </w:p>
    <w:p w14:paraId="661C6885" w14:textId="77777777" w:rsidR="00AA79A1" w:rsidRDefault="0084448D">
      <w:pPr>
        <w:pStyle w:val="Nadpis1"/>
        <w:numPr>
          <w:ilvl w:val="0"/>
          <w:numId w:val="8"/>
        </w:numPr>
        <w:tabs>
          <w:tab w:val="left" w:pos="644"/>
        </w:tabs>
        <w:ind w:hanging="426"/>
        <w:jc w:val="both"/>
      </w:pPr>
      <w:r>
        <w:t>Záruční doba, záruční podmínky a odpovědnost za</w:t>
      </w:r>
      <w:r>
        <w:rPr>
          <w:spacing w:val="-4"/>
        </w:rPr>
        <w:t xml:space="preserve"> </w:t>
      </w:r>
      <w:r>
        <w:t>vady</w:t>
      </w:r>
    </w:p>
    <w:p w14:paraId="6AE29A91" w14:textId="77777777" w:rsidR="00AA79A1" w:rsidRDefault="0084448D">
      <w:pPr>
        <w:pStyle w:val="Odstavecseseznamem"/>
        <w:numPr>
          <w:ilvl w:val="1"/>
          <w:numId w:val="4"/>
        </w:numPr>
        <w:tabs>
          <w:tab w:val="left" w:pos="647"/>
        </w:tabs>
        <w:ind w:right="253"/>
        <w:jc w:val="both"/>
        <w:rPr>
          <w:sz w:val="24"/>
        </w:rPr>
      </w:pPr>
      <w:r>
        <w:rPr>
          <w:sz w:val="24"/>
        </w:rPr>
        <w:t>Nesplňuje-li zboží vlastnosti stanovené tou</w:t>
      </w:r>
      <w:r>
        <w:rPr>
          <w:sz w:val="24"/>
        </w:rPr>
        <w:t>to smlouva a ustanovením občanského zákoníku, má vady. Za vady se považuje i dodání jiného zboží, než určuje smlouva a vady v dokladech, nutných k</w:t>
      </w:r>
      <w:r>
        <w:rPr>
          <w:spacing w:val="-1"/>
          <w:sz w:val="24"/>
        </w:rPr>
        <w:t xml:space="preserve"> </w:t>
      </w:r>
      <w:r>
        <w:rPr>
          <w:sz w:val="24"/>
        </w:rPr>
        <w:t>užívání.</w:t>
      </w:r>
    </w:p>
    <w:p w14:paraId="1250AE3B" w14:textId="77777777" w:rsidR="00AA79A1" w:rsidRDefault="0084448D">
      <w:pPr>
        <w:pStyle w:val="Odstavecseseznamem"/>
        <w:numPr>
          <w:ilvl w:val="1"/>
          <w:numId w:val="4"/>
        </w:numPr>
        <w:tabs>
          <w:tab w:val="left" w:pos="647"/>
        </w:tabs>
        <w:spacing w:before="121"/>
        <w:ind w:right="252"/>
        <w:jc w:val="both"/>
        <w:rPr>
          <w:sz w:val="24"/>
        </w:rPr>
      </w:pPr>
      <w:r>
        <w:rPr>
          <w:sz w:val="24"/>
        </w:rPr>
        <w:t>Prodávající poskytuje kupujícímu záruku na jakost zboží od data splnění závazku předání zboží kupují</w:t>
      </w:r>
      <w:r>
        <w:rPr>
          <w:sz w:val="24"/>
        </w:rPr>
        <w:t>címu, v trvání 60 měsíců. Záruka je garantována</w:t>
      </w:r>
      <w:r>
        <w:rPr>
          <w:spacing w:val="-25"/>
          <w:sz w:val="24"/>
        </w:rPr>
        <w:t xml:space="preserve"> </w:t>
      </w:r>
      <w:r>
        <w:rPr>
          <w:sz w:val="24"/>
        </w:rPr>
        <w:t>výrobcem.</w:t>
      </w:r>
    </w:p>
    <w:p w14:paraId="3C38C328" w14:textId="77777777" w:rsidR="00AA79A1" w:rsidRDefault="0084448D">
      <w:pPr>
        <w:pStyle w:val="Odstavecseseznamem"/>
        <w:numPr>
          <w:ilvl w:val="1"/>
          <w:numId w:val="4"/>
        </w:numPr>
        <w:tabs>
          <w:tab w:val="left" w:pos="647"/>
        </w:tabs>
        <w:spacing w:before="120"/>
        <w:ind w:hanging="429"/>
        <w:jc w:val="both"/>
        <w:rPr>
          <w:sz w:val="24"/>
        </w:rPr>
      </w:pPr>
      <w:r>
        <w:rPr>
          <w:sz w:val="24"/>
        </w:rPr>
        <w:t>Pokud</w:t>
      </w:r>
      <w:r>
        <w:rPr>
          <w:spacing w:val="-23"/>
          <w:sz w:val="24"/>
        </w:rPr>
        <w:t xml:space="preserve"> </w:t>
      </w:r>
      <w:r>
        <w:rPr>
          <w:sz w:val="24"/>
        </w:rPr>
        <w:t>jde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31"/>
          <w:sz w:val="24"/>
        </w:rPr>
        <w:t xml:space="preserve"> </w:t>
      </w:r>
      <w:r>
        <w:rPr>
          <w:sz w:val="24"/>
        </w:rPr>
        <w:t>právo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26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26"/>
          <w:sz w:val="24"/>
        </w:rPr>
        <w:t xml:space="preserve"> </w:t>
      </w:r>
      <w:r>
        <w:rPr>
          <w:sz w:val="24"/>
        </w:rPr>
        <w:t>vady</w:t>
      </w:r>
      <w:r>
        <w:rPr>
          <w:spacing w:val="-3"/>
          <w:sz w:val="24"/>
        </w:rPr>
        <w:t xml:space="preserve"> </w:t>
      </w:r>
      <w:r>
        <w:rPr>
          <w:sz w:val="24"/>
        </w:rPr>
        <w:t>zboží,</w:t>
      </w:r>
      <w:r>
        <w:rPr>
          <w:spacing w:val="-15"/>
          <w:sz w:val="24"/>
        </w:rPr>
        <w:t xml:space="preserve"> </w:t>
      </w:r>
      <w:r>
        <w:rPr>
          <w:sz w:val="24"/>
        </w:rPr>
        <w:t>má</w:t>
      </w:r>
      <w:r>
        <w:rPr>
          <w:spacing w:val="-25"/>
          <w:sz w:val="24"/>
        </w:rPr>
        <w:t xml:space="preserve"> </w:t>
      </w:r>
      <w:r>
        <w:rPr>
          <w:sz w:val="24"/>
        </w:rPr>
        <w:t>kupující</w:t>
      </w:r>
      <w:r>
        <w:rPr>
          <w:spacing w:val="-8"/>
          <w:sz w:val="24"/>
        </w:rPr>
        <w:t xml:space="preserve"> </w:t>
      </w:r>
      <w:r>
        <w:rPr>
          <w:sz w:val="24"/>
        </w:rPr>
        <w:t>vůči</w:t>
      </w:r>
      <w:r>
        <w:rPr>
          <w:spacing w:val="-10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4"/>
          <w:sz w:val="24"/>
        </w:rPr>
        <w:t xml:space="preserve"> </w:t>
      </w:r>
      <w:r>
        <w:rPr>
          <w:sz w:val="24"/>
        </w:rPr>
        <w:t>právo:</w:t>
      </w:r>
    </w:p>
    <w:p w14:paraId="68A3B86F" w14:textId="77777777" w:rsidR="00AA79A1" w:rsidRDefault="0084448D">
      <w:pPr>
        <w:pStyle w:val="Odstavecseseznamem"/>
        <w:numPr>
          <w:ilvl w:val="2"/>
          <w:numId w:val="4"/>
        </w:numPr>
        <w:tabs>
          <w:tab w:val="left" w:pos="898"/>
        </w:tabs>
        <w:rPr>
          <w:sz w:val="24"/>
        </w:rPr>
      </w:pPr>
      <w:r>
        <w:rPr>
          <w:sz w:val="24"/>
        </w:rPr>
        <w:t>žádat</w:t>
      </w:r>
      <w:r>
        <w:rPr>
          <w:spacing w:val="-23"/>
          <w:sz w:val="24"/>
        </w:rPr>
        <w:t xml:space="preserve"> </w:t>
      </w:r>
      <w:r>
        <w:rPr>
          <w:sz w:val="24"/>
        </w:rPr>
        <w:t>bezplatné</w:t>
      </w:r>
      <w:r>
        <w:rPr>
          <w:spacing w:val="-22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22"/>
          <w:sz w:val="24"/>
        </w:rPr>
        <w:t xml:space="preserve"> </w:t>
      </w:r>
      <w:r>
        <w:rPr>
          <w:sz w:val="24"/>
        </w:rPr>
        <w:t>vady</w:t>
      </w:r>
      <w:r>
        <w:rPr>
          <w:spacing w:val="-21"/>
          <w:sz w:val="24"/>
        </w:rPr>
        <w:t xml:space="preserve"> </w:t>
      </w:r>
      <w:r>
        <w:rPr>
          <w:sz w:val="24"/>
        </w:rPr>
        <w:t>v</w:t>
      </w:r>
      <w:r>
        <w:rPr>
          <w:spacing w:val="51"/>
          <w:sz w:val="24"/>
        </w:rPr>
        <w:t xml:space="preserve"> </w:t>
      </w:r>
      <w:r>
        <w:rPr>
          <w:sz w:val="24"/>
        </w:rPr>
        <w:t>rozsahu</w:t>
      </w:r>
      <w:r>
        <w:rPr>
          <w:spacing w:val="-23"/>
          <w:sz w:val="24"/>
        </w:rPr>
        <w:t xml:space="preserve"> </w:t>
      </w:r>
      <w:r>
        <w:rPr>
          <w:sz w:val="24"/>
        </w:rPr>
        <w:t>uvedeném</w:t>
      </w:r>
      <w:r>
        <w:rPr>
          <w:spacing w:val="-3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reklamaci,</w:t>
      </w:r>
    </w:p>
    <w:p w14:paraId="6BE77188" w14:textId="77777777" w:rsidR="00AA79A1" w:rsidRDefault="0084448D">
      <w:pPr>
        <w:pStyle w:val="Odstavecseseznamem"/>
        <w:numPr>
          <w:ilvl w:val="2"/>
          <w:numId w:val="4"/>
        </w:numPr>
        <w:tabs>
          <w:tab w:val="left" w:pos="898"/>
        </w:tabs>
        <w:spacing w:before="1"/>
        <w:ind w:right="253"/>
        <w:rPr>
          <w:sz w:val="24"/>
        </w:rPr>
      </w:pPr>
      <w:r>
        <w:rPr>
          <w:sz w:val="24"/>
        </w:rPr>
        <w:t>na poskytnutí slevy odpovídající rozdílu ceny vadného a bezvadného zboží, je-li vadné plnění nepodstatným porušením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14:paraId="28FB6E3C" w14:textId="77777777" w:rsidR="00AA79A1" w:rsidRDefault="00AA79A1">
      <w:pPr>
        <w:jc w:val="both"/>
        <w:rPr>
          <w:sz w:val="24"/>
        </w:rPr>
        <w:sectPr w:rsidR="00AA79A1">
          <w:headerReference w:type="default" r:id="rId9"/>
          <w:footerReference w:type="default" r:id="rId10"/>
          <w:pgSz w:w="11910" w:h="16840"/>
          <w:pgMar w:top="960" w:right="1160" w:bottom="1200" w:left="1200" w:header="710" w:footer="1003" w:gutter="0"/>
          <w:pgNumType w:start="2"/>
          <w:cols w:space="708"/>
        </w:sectPr>
      </w:pPr>
    </w:p>
    <w:p w14:paraId="50C0C924" w14:textId="77777777" w:rsidR="00AA79A1" w:rsidRDefault="00AA79A1">
      <w:pPr>
        <w:pStyle w:val="Zkladntext"/>
        <w:rPr>
          <w:sz w:val="20"/>
        </w:rPr>
      </w:pPr>
    </w:p>
    <w:p w14:paraId="0EF13FA6" w14:textId="77777777" w:rsidR="00AA79A1" w:rsidRDefault="00AA79A1">
      <w:pPr>
        <w:pStyle w:val="Zkladntext"/>
        <w:rPr>
          <w:sz w:val="20"/>
        </w:rPr>
      </w:pPr>
    </w:p>
    <w:p w14:paraId="5823876A" w14:textId="77777777" w:rsidR="00AA79A1" w:rsidRDefault="00AA79A1">
      <w:pPr>
        <w:pStyle w:val="Zkladntext"/>
        <w:spacing w:before="1"/>
      </w:pPr>
    </w:p>
    <w:p w14:paraId="660ECB9E" w14:textId="77777777" w:rsidR="00AA79A1" w:rsidRDefault="0084448D">
      <w:pPr>
        <w:pStyle w:val="Odstavecseseznamem"/>
        <w:numPr>
          <w:ilvl w:val="1"/>
          <w:numId w:val="4"/>
        </w:numPr>
        <w:tabs>
          <w:tab w:val="left" w:pos="644"/>
        </w:tabs>
        <w:spacing w:before="0"/>
        <w:ind w:left="643" w:right="252" w:hanging="425"/>
        <w:jc w:val="both"/>
        <w:rPr>
          <w:sz w:val="24"/>
        </w:rPr>
      </w:pPr>
      <w:r>
        <w:rPr>
          <w:sz w:val="24"/>
        </w:rPr>
        <w:t xml:space="preserve">Volba práva z odpovědnosti za vady v každém jednotlivém případě náleží kupujícímu, kupující je však povinen tuto </w:t>
      </w:r>
      <w:r>
        <w:rPr>
          <w:spacing w:val="-3"/>
          <w:sz w:val="24"/>
        </w:rPr>
        <w:t xml:space="preserve">volbu </w:t>
      </w:r>
      <w:proofErr w:type="gramStart"/>
      <w:r>
        <w:rPr>
          <w:sz w:val="24"/>
        </w:rPr>
        <w:t xml:space="preserve">oznámit  </w:t>
      </w:r>
      <w:r>
        <w:rPr>
          <w:spacing w:val="6"/>
          <w:sz w:val="24"/>
        </w:rPr>
        <w:t>prodávajícímu</w:t>
      </w:r>
      <w:proofErr w:type="gramEnd"/>
      <w:r>
        <w:rPr>
          <w:spacing w:val="6"/>
          <w:sz w:val="24"/>
        </w:rPr>
        <w:t xml:space="preserve">  </w:t>
      </w:r>
      <w:r>
        <w:rPr>
          <w:sz w:val="24"/>
        </w:rPr>
        <w:t>včas  zaslaným  oznámením vad nebo bez zbytečného odkladu po tomto</w:t>
      </w:r>
      <w:r>
        <w:rPr>
          <w:spacing w:val="8"/>
          <w:sz w:val="24"/>
        </w:rPr>
        <w:t xml:space="preserve"> </w:t>
      </w:r>
      <w:r>
        <w:rPr>
          <w:sz w:val="24"/>
        </w:rPr>
        <w:t>oznámení.</w:t>
      </w:r>
    </w:p>
    <w:p w14:paraId="60A64BA1" w14:textId="77777777" w:rsidR="00AA79A1" w:rsidRDefault="0084448D">
      <w:pPr>
        <w:pStyle w:val="Odstavecseseznamem"/>
        <w:numPr>
          <w:ilvl w:val="1"/>
          <w:numId w:val="4"/>
        </w:numPr>
        <w:tabs>
          <w:tab w:val="left" w:pos="647"/>
        </w:tabs>
        <w:spacing w:before="121"/>
        <w:ind w:right="251"/>
        <w:jc w:val="both"/>
        <w:rPr>
          <w:sz w:val="24"/>
        </w:rPr>
      </w:pPr>
      <w:r>
        <w:rPr>
          <w:sz w:val="24"/>
        </w:rPr>
        <w:t>Vady zboží uplatňuje kupující písemn</w:t>
      </w:r>
      <w:r>
        <w:rPr>
          <w:sz w:val="24"/>
        </w:rPr>
        <w:t>ým oznámením doručeným prodávajícímu emailem nebo do jeho datové</w:t>
      </w:r>
      <w:r>
        <w:rPr>
          <w:spacing w:val="-11"/>
          <w:sz w:val="24"/>
        </w:rPr>
        <w:t xml:space="preserve"> </w:t>
      </w:r>
      <w:r>
        <w:rPr>
          <w:sz w:val="24"/>
        </w:rPr>
        <w:t>schránky.</w:t>
      </w:r>
    </w:p>
    <w:p w14:paraId="66B05A85" w14:textId="77777777" w:rsidR="00AA79A1" w:rsidRDefault="0084448D">
      <w:pPr>
        <w:pStyle w:val="Odstavecseseznamem"/>
        <w:numPr>
          <w:ilvl w:val="1"/>
          <w:numId w:val="4"/>
        </w:numPr>
        <w:tabs>
          <w:tab w:val="left" w:pos="647"/>
        </w:tabs>
        <w:spacing w:before="120"/>
        <w:ind w:right="253"/>
        <w:jc w:val="both"/>
        <w:rPr>
          <w:sz w:val="24"/>
        </w:rPr>
      </w:pPr>
      <w:r>
        <w:rPr>
          <w:sz w:val="24"/>
        </w:rPr>
        <w:t xml:space="preserve">Prodávající zajistí převzetí reklamovaného zboží od kupujícího na vlastní náklady v </w:t>
      </w:r>
      <w:r>
        <w:rPr>
          <w:spacing w:val="-3"/>
          <w:sz w:val="24"/>
        </w:rPr>
        <w:t xml:space="preserve">místě </w:t>
      </w:r>
      <w:r>
        <w:rPr>
          <w:sz w:val="24"/>
        </w:rPr>
        <w:t>dodání</w:t>
      </w:r>
      <w:r>
        <w:rPr>
          <w:spacing w:val="59"/>
          <w:sz w:val="24"/>
        </w:rPr>
        <w:t xml:space="preserve"> </w:t>
      </w:r>
      <w:r>
        <w:rPr>
          <w:sz w:val="24"/>
        </w:rPr>
        <w:t>zboží.</w:t>
      </w:r>
    </w:p>
    <w:p w14:paraId="168D83E6" w14:textId="77777777" w:rsidR="00AA79A1" w:rsidRDefault="0084448D">
      <w:pPr>
        <w:pStyle w:val="Odstavecseseznamem"/>
        <w:numPr>
          <w:ilvl w:val="1"/>
          <w:numId w:val="4"/>
        </w:numPr>
        <w:tabs>
          <w:tab w:val="left" w:pos="647"/>
        </w:tabs>
        <w:spacing w:before="120"/>
        <w:ind w:right="255"/>
        <w:jc w:val="both"/>
        <w:rPr>
          <w:sz w:val="24"/>
        </w:rPr>
      </w:pPr>
      <w:r>
        <w:rPr>
          <w:sz w:val="24"/>
        </w:rPr>
        <w:t>Prodávající nese veškeré náklady spojení s odstraňováním vad, které jsou kryt</w:t>
      </w:r>
      <w:r>
        <w:rPr>
          <w:sz w:val="24"/>
        </w:rPr>
        <w:t>y zárukou. Prodávající je povinen vady odstranit neprodleně ode dne jejich</w:t>
      </w:r>
      <w:r>
        <w:rPr>
          <w:spacing w:val="-37"/>
          <w:sz w:val="24"/>
        </w:rPr>
        <w:t xml:space="preserve"> </w:t>
      </w:r>
      <w:r>
        <w:rPr>
          <w:sz w:val="24"/>
        </w:rPr>
        <w:t>nahlášení.</w:t>
      </w:r>
    </w:p>
    <w:p w14:paraId="4E09D164" w14:textId="77777777" w:rsidR="00AA79A1" w:rsidRDefault="00AA79A1">
      <w:pPr>
        <w:pStyle w:val="Zkladntext"/>
        <w:spacing w:before="1"/>
        <w:rPr>
          <w:sz w:val="32"/>
        </w:rPr>
      </w:pPr>
    </w:p>
    <w:p w14:paraId="69B2C410" w14:textId="77777777" w:rsidR="00AA79A1" w:rsidRDefault="0084448D">
      <w:pPr>
        <w:pStyle w:val="Nadpis1"/>
        <w:numPr>
          <w:ilvl w:val="0"/>
          <w:numId w:val="8"/>
        </w:numPr>
        <w:tabs>
          <w:tab w:val="left" w:pos="644"/>
        </w:tabs>
        <w:ind w:hanging="426"/>
        <w:jc w:val="both"/>
      </w:pPr>
      <w:r>
        <w:t>Důvěrnost</w:t>
      </w:r>
      <w:r>
        <w:rPr>
          <w:spacing w:val="-1"/>
        </w:rPr>
        <w:t xml:space="preserve"> </w:t>
      </w:r>
      <w:r>
        <w:t>informací</w:t>
      </w:r>
    </w:p>
    <w:p w14:paraId="0A1898BF" w14:textId="77777777" w:rsidR="00AA79A1" w:rsidRDefault="0084448D">
      <w:pPr>
        <w:pStyle w:val="Odstavecseseznamem"/>
        <w:numPr>
          <w:ilvl w:val="1"/>
          <w:numId w:val="8"/>
        </w:numPr>
        <w:tabs>
          <w:tab w:val="left" w:pos="647"/>
        </w:tabs>
        <w:ind w:right="252"/>
        <w:jc w:val="both"/>
        <w:rPr>
          <w:sz w:val="24"/>
        </w:rPr>
      </w:pPr>
      <w:r>
        <w:rPr>
          <w:sz w:val="24"/>
        </w:rPr>
        <w:t xml:space="preserve">Všechny informace, které </w:t>
      </w:r>
      <w:proofErr w:type="gramStart"/>
      <w:r>
        <w:rPr>
          <w:sz w:val="24"/>
        </w:rPr>
        <w:t>se  dozví</w:t>
      </w:r>
      <w:proofErr w:type="gramEnd"/>
      <w:r>
        <w:rPr>
          <w:sz w:val="24"/>
        </w:rPr>
        <w:t xml:space="preserve">  prodávající  při dodávce zboží  dle této smlouvy nebo    v souvislosti s plněním dle této </w:t>
      </w:r>
      <w:r>
        <w:rPr>
          <w:spacing w:val="-3"/>
          <w:sz w:val="24"/>
        </w:rPr>
        <w:t xml:space="preserve">smlouvy, </w:t>
      </w:r>
      <w:r>
        <w:rPr>
          <w:sz w:val="24"/>
        </w:rPr>
        <w:t>jsou důvěrné</w:t>
      </w:r>
      <w:r>
        <w:rPr>
          <w:spacing w:val="-24"/>
          <w:sz w:val="24"/>
        </w:rPr>
        <w:t xml:space="preserve"> </w:t>
      </w:r>
      <w:r>
        <w:rPr>
          <w:sz w:val="24"/>
        </w:rPr>
        <w:t>povahy.</w:t>
      </w:r>
    </w:p>
    <w:p w14:paraId="6CA87F52" w14:textId="77777777" w:rsidR="00AA79A1" w:rsidRDefault="0084448D">
      <w:pPr>
        <w:pStyle w:val="Odstavecseseznamem"/>
        <w:numPr>
          <w:ilvl w:val="1"/>
          <w:numId w:val="8"/>
        </w:numPr>
        <w:tabs>
          <w:tab w:val="left" w:pos="647"/>
        </w:tabs>
        <w:spacing w:before="120"/>
        <w:ind w:right="251"/>
        <w:jc w:val="both"/>
        <w:rPr>
          <w:sz w:val="24"/>
        </w:rPr>
      </w:pPr>
      <w:r>
        <w:rPr>
          <w:sz w:val="24"/>
        </w:rPr>
        <w:t xml:space="preserve">Prodávající se zavazuje zachovávat o důvěrných informacích mlčenlivost a důvěrné informace používat </w:t>
      </w:r>
      <w:r>
        <w:rPr>
          <w:sz w:val="24"/>
        </w:rPr>
        <w:t xml:space="preserve">pouze k plnění dle této </w:t>
      </w:r>
      <w:r>
        <w:rPr>
          <w:spacing w:val="-3"/>
          <w:sz w:val="24"/>
        </w:rPr>
        <w:t xml:space="preserve">smlouvy. </w:t>
      </w:r>
      <w:r>
        <w:rPr>
          <w:sz w:val="24"/>
        </w:rPr>
        <w:t>Povinnost zachovávat mlčenlivost znamená zejména povinnost zdržet se jakéhokoliv jednání, kterým by důvěrné informace byly sděleny nebo zpřístupněny třetí osobě nebo by byly použity v rozporu s jejich účelem pro vlastní pot</w:t>
      </w:r>
      <w:r>
        <w:rPr>
          <w:sz w:val="24"/>
        </w:rPr>
        <w:t>řeby nebo pro potřeby třetí osoby, případně by bylo umožněno třetí osobě jakékoliv využití těchto důvěrných</w:t>
      </w:r>
      <w:r>
        <w:rPr>
          <w:spacing w:val="1"/>
          <w:sz w:val="24"/>
        </w:rPr>
        <w:t xml:space="preserve"> </w:t>
      </w:r>
      <w:r>
        <w:rPr>
          <w:sz w:val="24"/>
        </w:rPr>
        <w:t>informací.</w:t>
      </w:r>
    </w:p>
    <w:p w14:paraId="172965E0" w14:textId="77777777" w:rsidR="00AA79A1" w:rsidRDefault="0084448D">
      <w:pPr>
        <w:pStyle w:val="Odstavecseseznamem"/>
        <w:numPr>
          <w:ilvl w:val="1"/>
          <w:numId w:val="8"/>
        </w:numPr>
        <w:tabs>
          <w:tab w:val="left" w:pos="647"/>
        </w:tabs>
        <w:spacing w:before="122"/>
        <w:ind w:hanging="429"/>
        <w:jc w:val="both"/>
        <w:rPr>
          <w:sz w:val="24"/>
        </w:rPr>
      </w:pPr>
      <w:r>
        <w:rPr>
          <w:sz w:val="24"/>
        </w:rPr>
        <w:t xml:space="preserve">Prodávající je povinen </w:t>
      </w:r>
      <w:r>
        <w:rPr>
          <w:spacing w:val="-3"/>
          <w:sz w:val="24"/>
        </w:rPr>
        <w:t xml:space="preserve">přijmout </w:t>
      </w:r>
      <w:r>
        <w:rPr>
          <w:sz w:val="24"/>
        </w:rPr>
        <w:t>opatření k ochraně důvěrných</w:t>
      </w:r>
      <w:r>
        <w:rPr>
          <w:spacing w:val="-25"/>
          <w:sz w:val="24"/>
        </w:rPr>
        <w:t xml:space="preserve"> </w:t>
      </w:r>
      <w:r>
        <w:rPr>
          <w:sz w:val="24"/>
        </w:rPr>
        <w:t>informací.</w:t>
      </w:r>
    </w:p>
    <w:p w14:paraId="2A360A3C" w14:textId="77777777" w:rsidR="00AA79A1" w:rsidRDefault="0084448D">
      <w:pPr>
        <w:pStyle w:val="Odstavecseseznamem"/>
        <w:numPr>
          <w:ilvl w:val="1"/>
          <w:numId w:val="8"/>
        </w:numPr>
        <w:tabs>
          <w:tab w:val="left" w:pos="647"/>
        </w:tabs>
        <w:ind w:hanging="429"/>
        <w:jc w:val="both"/>
        <w:rPr>
          <w:sz w:val="24"/>
        </w:rPr>
      </w:pPr>
      <w:r>
        <w:rPr>
          <w:sz w:val="24"/>
        </w:rPr>
        <w:t>Povinnost zachovávat mlčenlivost trvá i po skončení smluvního</w:t>
      </w:r>
      <w:r>
        <w:rPr>
          <w:spacing w:val="-27"/>
          <w:sz w:val="24"/>
        </w:rPr>
        <w:t xml:space="preserve"> </w:t>
      </w:r>
      <w:r>
        <w:rPr>
          <w:sz w:val="24"/>
        </w:rPr>
        <w:t>vztahu.</w:t>
      </w:r>
    </w:p>
    <w:p w14:paraId="76335AB0" w14:textId="77777777" w:rsidR="00AA79A1" w:rsidRDefault="00AA79A1">
      <w:pPr>
        <w:pStyle w:val="Zkladntext"/>
        <w:spacing w:before="2"/>
        <w:rPr>
          <w:sz w:val="32"/>
        </w:rPr>
      </w:pPr>
    </w:p>
    <w:p w14:paraId="2B2B094D" w14:textId="77777777" w:rsidR="00AA79A1" w:rsidRDefault="0084448D">
      <w:pPr>
        <w:pStyle w:val="Nadpis1"/>
        <w:numPr>
          <w:ilvl w:val="0"/>
          <w:numId w:val="8"/>
        </w:numPr>
        <w:tabs>
          <w:tab w:val="left" w:pos="644"/>
        </w:tabs>
        <w:ind w:hanging="426"/>
        <w:jc w:val="both"/>
      </w:pPr>
      <w:r>
        <w:t>Smluvní pokuty a úrok z</w:t>
      </w:r>
      <w:r>
        <w:rPr>
          <w:spacing w:val="-11"/>
        </w:rPr>
        <w:t xml:space="preserve"> </w:t>
      </w:r>
      <w:r>
        <w:t>prodlení</w:t>
      </w:r>
    </w:p>
    <w:p w14:paraId="2D109016" w14:textId="77777777" w:rsidR="00AA79A1" w:rsidRDefault="0084448D">
      <w:pPr>
        <w:pStyle w:val="Odstavecseseznamem"/>
        <w:numPr>
          <w:ilvl w:val="1"/>
          <w:numId w:val="3"/>
        </w:numPr>
        <w:tabs>
          <w:tab w:val="left" w:pos="647"/>
        </w:tabs>
        <w:spacing w:before="118"/>
        <w:ind w:hanging="429"/>
        <w:jc w:val="both"/>
        <w:rPr>
          <w:sz w:val="24"/>
        </w:rPr>
      </w:pPr>
      <w:r>
        <w:rPr>
          <w:sz w:val="24"/>
        </w:rPr>
        <w:t>V případě prodlení kupujícího se zaplacením kupní ceny je prodávající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oprávněn </w:t>
      </w:r>
      <w:r>
        <w:rPr>
          <w:spacing w:val="-3"/>
          <w:sz w:val="24"/>
        </w:rPr>
        <w:t>po</w:t>
      </w:r>
    </w:p>
    <w:p w14:paraId="6F746FE9" w14:textId="77777777" w:rsidR="00AA79A1" w:rsidRDefault="0084448D">
      <w:pPr>
        <w:pStyle w:val="Zkladntext"/>
        <w:spacing w:before="2"/>
        <w:ind w:left="646"/>
        <w:jc w:val="both"/>
      </w:pPr>
      <w:r>
        <w:t>něm požadovat úrok z prodlení z dlužné částky ve výši stanovené zvlášt</w:t>
      </w:r>
      <w:r>
        <w:t>ním předpisem.</w:t>
      </w:r>
    </w:p>
    <w:p w14:paraId="60F62844" w14:textId="77777777" w:rsidR="00AA79A1" w:rsidRDefault="0084448D">
      <w:pPr>
        <w:pStyle w:val="Odstavecseseznamem"/>
        <w:numPr>
          <w:ilvl w:val="1"/>
          <w:numId w:val="3"/>
        </w:numPr>
        <w:tabs>
          <w:tab w:val="left" w:pos="647"/>
        </w:tabs>
        <w:spacing w:before="118"/>
        <w:ind w:right="251"/>
        <w:jc w:val="both"/>
        <w:rPr>
          <w:sz w:val="24"/>
        </w:rPr>
      </w:pP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případě</w:t>
      </w:r>
      <w:r>
        <w:rPr>
          <w:spacing w:val="-7"/>
          <w:sz w:val="24"/>
        </w:rPr>
        <w:t xml:space="preserve"> </w:t>
      </w:r>
      <w:r>
        <w:rPr>
          <w:sz w:val="24"/>
        </w:rPr>
        <w:t>prodlení</w:t>
      </w:r>
      <w:r>
        <w:rPr>
          <w:spacing w:val="-7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dodávkou</w:t>
      </w:r>
      <w:r>
        <w:rPr>
          <w:spacing w:val="-7"/>
          <w:sz w:val="24"/>
        </w:rPr>
        <w:t xml:space="preserve"> </w:t>
      </w:r>
      <w:r>
        <w:rPr>
          <w:sz w:val="24"/>
        </w:rPr>
        <w:t>zboží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lhůtě</w:t>
      </w:r>
      <w:r>
        <w:rPr>
          <w:spacing w:val="-7"/>
          <w:sz w:val="24"/>
        </w:rPr>
        <w:t xml:space="preserve"> </w:t>
      </w:r>
      <w:r>
        <w:rPr>
          <w:sz w:val="24"/>
        </w:rPr>
        <w:t>stanovené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čl.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bodu</w:t>
      </w:r>
      <w:r>
        <w:rPr>
          <w:spacing w:val="-5"/>
          <w:sz w:val="24"/>
        </w:rPr>
        <w:t xml:space="preserve"> </w:t>
      </w:r>
      <w:r>
        <w:rPr>
          <w:sz w:val="24"/>
        </w:rPr>
        <w:t>4.1.</w:t>
      </w:r>
      <w:r>
        <w:rPr>
          <w:spacing w:val="-6"/>
          <w:sz w:val="24"/>
        </w:rPr>
        <w:t xml:space="preserve"> </w:t>
      </w:r>
      <w:r>
        <w:rPr>
          <w:sz w:val="24"/>
        </w:rPr>
        <w:t>smlouvy je prodávající povinen uhradit kupujícímu smluvní pokutu ve výši 5 000 Kč, a to za každý, byť i započatý den</w:t>
      </w:r>
      <w:r>
        <w:rPr>
          <w:spacing w:val="-12"/>
          <w:sz w:val="24"/>
        </w:rPr>
        <w:t xml:space="preserve"> </w:t>
      </w:r>
      <w:r>
        <w:rPr>
          <w:sz w:val="24"/>
        </w:rPr>
        <w:t>prodlení.</w:t>
      </w:r>
    </w:p>
    <w:p w14:paraId="5E73A4D3" w14:textId="77777777" w:rsidR="00AA79A1" w:rsidRDefault="0084448D">
      <w:pPr>
        <w:pStyle w:val="Odstavecseseznamem"/>
        <w:numPr>
          <w:ilvl w:val="1"/>
          <w:numId w:val="3"/>
        </w:numPr>
        <w:tabs>
          <w:tab w:val="left" w:pos="647"/>
        </w:tabs>
        <w:ind w:right="251"/>
        <w:jc w:val="both"/>
        <w:rPr>
          <w:sz w:val="24"/>
        </w:rPr>
      </w:pPr>
      <w:r>
        <w:rPr>
          <w:sz w:val="24"/>
        </w:rPr>
        <w:t>Za porušení povinnosti mlčenlivosti specifikované v čl. 8 smlouvy je prodávající povinen uhradit kupujícímu smluvní pokutu ve výš</w:t>
      </w:r>
      <w:r>
        <w:rPr>
          <w:sz w:val="24"/>
        </w:rPr>
        <w:t>i 30 000 Kč, a to za každý jednotlivý případ porušení</w:t>
      </w:r>
      <w:r>
        <w:rPr>
          <w:spacing w:val="-1"/>
          <w:sz w:val="24"/>
        </w:rPr>
        <w:t xml:space="preserve"> </w:t>
      </w:r>
      <w:r>
        <w:rPr>
          <w:sz w:val="24"/>
        </w:rPr>
        <w:t>povinnosti.</w:t>
      </w:r>
    </w:p>
    <w:p w14:paraId="1587109E" w14:textId="77777777" w:rsidR="00AA79A1" w:rsidRDefault="0084448D">
      <w:pPr>
        <w:pStyle w:val="Odstavecseseznamem"/>
        <w:numPr>
          <w:ilvl w:val="1"/>
          <w:numId w:val="3"/>
        </w:numPr>
        <w:tabs>
          <w:tab w:val="left" w:pos="647"/>
        </w:tabs>
        <w:spacing w:before="122"/>
        <w:ind w:right="251"/>
        <w:jc w:val="both"/>
        <w:rPr>
          <w:sz w:val="24"/>
        </w:rPr>
      </w:pPr>
      <w:r>
        <w:rPr>
          <w:sz w:val="24"/>
        </w:rPr>
        <w:t xml:space="preserve">Pro vyúčtování, náležitosti faktury a splatnosti </w:t>
      </w:r>
      <w:r>
        <w:rPr>
          <w:spacing w:val="-3"/>
          <w:sz w:val="24"/>
        </w:rPr>
        <w:t xml:space="preserve">úroků </w:t>
      </w:r>
      <w:r>
        <w:rPr>
          <w:sz w:val="24"/>
        </w:rPr>
        <w:t>z prodlení a smluvních pokut platí obdobně ustanovení čl. 5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smlouvy.</w:t>
      </w:r>
    </w:p>
    <w:p w14:paraId="79952854" w14:textId="77777777" w:rsidR="00AA79A1" w:rsidRDefault="00AA79A1">
      <w:pPr>
        <w:pStyle w:val="Zkladntext"/>
        <w:rPr>
          <w:sz w:val="32"/>
        </w:rPr>
      </w:pPr>
    </w:p>
    <w:p w14:paraId="6A3921CA" w14:textId="77777777" w:rsidR="00AA79A1" w:rsidRDefault="0084448D">
      <w:pPr>
        <w:pStyle w:val="Nadpis1"/>
        <w:numPr>
          <w:ilvl w:val="0"/>
          <w:numId w:val="8"/>
        </w:numPr>
        <w:tabs>
          <w:tab w:val="left" w:pos="644"/>
        </w:tabs>
        <w:ind w:hanging="426"/>
        <w:jc w:val="both"/>
      </w:pPr>
      <w:r>
        <w:t>Zánik kupní</w:t>
      </w:r>
      <w:r>
        <w:rPr>
          <w:spacing w:val="-8"/>
        </w:rPr>
        <w:t xml:space="preserve"> </w:t>
      </w:r>
      <w:r>
        <w:t>smlouvy</w:t>
      </w:r>
    </w:p>
    <w:p w14:paraId="2CD22537" w14:textId="77777777" w:rsidR="00AA79A1" w:rsidRDefault="0084448D">
      <w:pPr>
        <w:pStyle w:val="Odstavecseseznamem"/>
        <w:numPr>
          <w:ilvl w:val="1"/>
          <w:numId w:val="2"/>
        </w:numPr>
        <w:tabs>
          <w:tab w:val="left" w:pos="647"/>
        </w:tabs>
        <w:ind w:hanging="429"/>
        <w:jc w:val="both"/>
        <w:rPr>
          <w:sz w:val="24"/>
        </w:rPr>
      </w:pPr>
      <w:r>
        <w:rPr>
          <w:spacing w:val="-3"/>
          <w:sz w:val="24"/>
        </w:rPr>
        <w:t xml:space="preserve">Smluvní </w:t>
      </w:r>
      <w:r>
        <w:rPr>
          <w:sz w:val="24"/>
        </w:rPr>
        <w:t xml:space="preserve">vztahy mezi oběma </w:t>
      </w:r>
      <w:r>
        <w:rPr>
          <w:spacing w:val="-3"/>
          <w:sz w:val="24"/>
        </w:rPr>
        <w:t xml:space="preserve">smluvními </w:t>
      </w:r>
      <w:r>
        <w:rPr>
          <w:sz w:val="24"/>
        </w:rPr>
        <w:t>stranami dle této smlouvy zaniknou,</w:t>
      </w:r>
      <w:r>
        <w:rPr>
          <w:spacing w:val="10"/>
          <w:sz w:val="24"/>
        </w:rPr>
        <w:t xml:space="preserve"> </w:t>
      </w:r>
      <w:r>
        <w:rPr>
          <w:sz w:val="24"/>
        </w:rPr>
        <w:t>nastane-li</w:t>
      </w:r>
    </w:p>
    <w:p w14:paraId="14EA78DD" w14:textId="77777777" w:rsidR="00AA79A1" w:rsidRDefault="0084448D">
      <w:pPr>
        <w:pStyle w:val="Zkladntext"/>
        <w:spacing w:before="1"/>
        <w:ind w:left="646"/>
        <w:jc w:val="both"/>
      </w:pPr>
      <w:r>
        <w:t>některá z níže uvedených právních skutečností:</w:t>
      </w:r>
    </w:p>
    <w:p w14:paraId="022B6D83" w14:textId="77777777" w:rsidR="00AA79A1" w:rsidRDefault="0084448D">
      <w:pPr>
        <w:pStyle w:val="Odstavecseseznamem"/>
        <w:numPr>
          <w:ilvl w:val="2"/>
          <w:numId w:val="2"/>
        </w:numPr>
        <w:tabs>
          <w:tab w:val="left" w:pos="1069"/>
        </w:tabs>
        <w:ind w:hanging="359"/>
        <w:jc w:val="both"/>
        <w:rPr>
          <w:sz w:val="24"/>
        </w:rPr>
      </w:pPr>
      <w:r>
        <w:rPr>
          <w:spacing w:val="-3"/>
          <w:sz w:val="24"/>
        </w:rPr>
        <w:t xml:space="preserve">písemnou </w:t>
      </w:r>
      <w:r>
        <w:rPr>
          <w:sz w:val="24"/>
        </w:rPr>
        <w:t xml:space="preserve">dohodou obou smluvních stran, a to ke dni </w:t>
      </w:r>
      <w:r>
        <w:rPr>
          <w:spacing w:val="-3"/>
          <w:sz w:val="24"/>
        </w:rPr>
        <w:t xml:space="preserve">uvedenému </w:t>
      </w:r>
      <w:r>
        <w:rPr>
          <w:sz w:val="24"/>
        </w:rPr>
        <w:t>v takovéto</w:t>
      </w:r>
      <w:r>
        <w:rPr>
          <w:spacing w:val="-20"/>
          <w:sz w:val="24"/>
        </w:rPr>
        <w:t xml:space="preserve"> </w:t>
      </w:r>
      <w:r>
        <w:rPr>
          <w:sz w:val="24"/>
        </w:rPr>
        <w:t>dohodě,</w:t>
      </w:r>
    </w:p>
    <w:p w14:paraId="5714E90B" w14:textId="77777777" w:rsidR="00AA79A1" w:rsidRDefault="0084448D">
      <w:pPr>
        <w:pStyle w:val="Zkladntext"/>
        <w:spacing w:before="1" w:line="269" w:lineRule="exact"/>
        <w:ind w:left="1068"/>
        <w:jc w:val="both"/>
      </w:pPr>
      <w:r>
        <w:t>jinak ke dni následujícímu po dni uzavření dohody o zániku závazkového v</w:t>
      </w:r>
      <w:r>
        <w:t>ztahu;</w:t>
      </w:r>
    </w:p>
    <w:p w14:paraId="583D3C83" w14:textId="77777777" w:rsidR="00AA79A1" w:rsidRDefault="0084448D">
      <w:pPr>
        <w:pStyle w:val="Odstavecseseznamem"/>
        <w:numPr>
          <w:ilvl w:val="2"/>
          <w:numId w:val="2"/>
        </w:numPr>
        <w:tabs>
          <w:tab w:val="left" w:pos="1071"/>
        </w:tabs>
        <w:spacing w:before="0"/>
        <w:ind w:left="1070" w:right="252" w:hanging="360"/>
        <w:jc w:val="both"/>
        <w:rPr>
          <w:sz w:val="24"/>
        </w:rPr>
      </w:pPr>
      <w:r>
        <w:rPr>
          <w:sz w:val="24"/>
        </w:rPr>
        <w:t xml:space="preserve">jednostrannou výpovědí této smlouvy kupujícím i prodávajícím bez uvedení důvodu. Výpovědní doba činí 2 </w:t>
      </w:r>
      <w:r>
        <w:rPr>
          <w:spacing w:val="-3"/>
          <w:sz w:val="24"/>
        </w:rPr>
        <w:t xml:space="preserve">(slovy: </w:t>
      </w:r>
      <w:r>
        <w:rPr>
          <w:sz w:val="24"/>
        </w:rPr>
        <w:t xml:space="preserve">dva) měsíce a </w:t>
      </w:r>
      <w:proofErr w:type="gramStart"/>
      <w:r>
        <w:rPr>
          <w:sz w:val="24"/>
        </w:rPr>
        <w:t>počíná  běžet</w:t>
      </w:r>
      <w:proofErr w:type="gramEnd"/>
      <w:r>
        <w:rPr>
          <w:sz w:val="24"/>
        </w:rPr>
        <w:t xml:space="preserve">  prvního dne následujícího  po dni doručení </w:t>
      </w:r>
      <w:r>
        <w:rPr>
          <w:spacing w:val="-3"/>
          <w:sz w:val="24"/>
        </w:rPr>
        <w:t xml:space="preserve">výpovědi </w:t>
      </w:r>
      <w:r>
        <w:rPr>
          <w:sz w:val="24"/>
        </w:rPr>
        <w:t>druhé smluvní</w:t>
      </w:r>
      <w:r>
        <w:rPr>
          <w:spacing w:val="6"/>
          <w:sz w:val="24"/>
        </w:rPr>
        <w:t xml:space="preserve"> </w:t>
      </w:r>
      <w:r>
        <w:rPr>
          <w:sz w:val="24"/>
        </w:rPr>
        <w:t>straně.</w:t>
      </w:r>
    </w:p>
    <w:p w14:paraId="4047658D" w14:textId="77777777" w:rsidR="00AA79A1" w:rsidRDefault="00AA79A1">
      <w:pPr>
        <w:jc w:val="both"/>
        <w:rPr>
          <w:sz w:val="24"/>
        </w:rPr>
        <w:sectPr w:rsidR="00AA79A1">
          <w:pgSz w:w="11910" w:h="16840"/>
          <w:pgMar w:top="960" w:right="1160" w:bottom="1200" w:left="1200" w:header="710" w:footer="1003" w:gutter="0"/>
          <w:cols w:space="708"/>
        </w:sectPr>
      </w:pPr>
    </w:p>
    <w:p w14:paraId="0E0FA4A6" w14:textId="77777777" w:rsidR="00AA79A1" w:rsidRDefault="00AA79A1">
      <w:pPr>
        <w:pStyle w:val="Zkladntext"/>
        <w:rPr>
          <w:sz w:val="20"/>
        </w:rPr>
      </w:pPr>
    </w:p>
    <w:p w14:paraId="092C204B" w14:textId="77777777" w:rsidR="00AA79A1" w:rsidRDefault="00AA79A1">
      <w:pPr>
        <w:pStyle w:val="Zkladntext"/>
        <w:rPr>
          <w:sz w:val="20"/>
        </w:rPr>
      </w:pPr>
    </w:p>
    <w:p w14:paraId="7CDF8242" w14:textId="77777777" w:rsidR="00AA79A1" w:rsidRDefault="00AA79A1">
      <w:pPr>
        <w:pStyle w:val="Zkladntext"/>
        <w:spacing w:before="1"/>
      </w:pPr>
    </w:p>
    <w:p w14:paraId="259513D7" w14:textId="77777777" w:rsidR="00AA79A1" w:rsidRDefault="0084448D">
      <w:pPr>
        <w:pStyle w:val="Zkladntext"/>
        <w:ind w:left="218"/>
        <w:jc w:val="both"/>
      </w:pPr>
      <w:r>
        <w:t>9.1 Smluvní st</w:t>
      </w:r>
      <w:r>
        <w:t>rany se dohodly, že povinnosti vyplývající z obsahu ujednání čl. 8 je závazné také</w:t>
      </w:r>
    </w:p>
    <w:p w14:paraId="6326EE4E" w14:textId="77777777" w:rsidR="00AA79A1" w:rsidRDefault="0084448D">
      <w:pPr>
        <w:pStyle w:val="Zkladntext"/>
        <w:spacing w:before="1"/>
        <w:ind w:left="646"/>
        <w:jc w:val="both"/>
      </w:pPr>
      <w:r>
        <w:t>po zániku této smlouvy.</w:t>
      </w:r>
    </w:p>
    <w:p w14:paraId="6790FFF3" w14:textId="77777777" w:rsidR="00AA79A1" w:rsidRDefault="00AA79A1">
      <w:pPr>
        <w:pStyle w:val="Zkladntext"/>
        <w:spacing w:before="2"/>
        <w:rPr>
          <w:sz w:val="32"/>
        </w:rPr>
      </w:pPr>
    </w:p>
    <w:p w14:paraId="40B7F068" w14:textId="77777777" w:rsidR="00AA79A1" w:rsidRDefault="0084448D">
      <w:pPr>
        <w:pStyle w:val="Nadpis1"/>
        <w:numPr>
          <w:ilvl w:val="0"/>
          <w:numId w:val="8"/>
        </w:numPr>
        <w:tabs>
          <w:tab w:val="left" w:pos="644"/>
        </w:tabs>
        <w:ind w:hanging="426"/>
        <w:jc w:val="both"/>
      </w:pPr>
      <w:r>
        <w:t>Závěrečné</w:t>
      </w:r>
      <w:r>
        <w:rPr>
          <w:spacing w:val="-1"/>
        </w:rPr>
        <w:t xml:space="preserve"> </w:t>
      </w:r>
      <w:r>
        <w:t>ustanovení</w:t>
      </w:r>
    </w:p>
    <w:p w14:paraId="6B8EAB88" w14:textId="77777777" w:rsidR="00AA79A1" w:rsidRDefault="0084448D">
      <w:pPr>
        <w:pStyle w:val="Odstavecseseznamem"/>
        <w:numPr>
          <w:ilvl w:val="1"/>
          <w:numId w:val="1"/>
        </w:numPr>
        <w:tabs>
          <w:tab w:val="left" w:pos="647"/>
        </w:tabs>
        <w:spacing w:before="118"/>
        <w:ind w:right="261"/>
        <w:jc w:val="both"/>
        <w:rPr>
          <w:sz w:val="24"/>
        </w:rPr>
      </w:pPr>
      <w:r>
        <w:rPr>
          <w:sz w:val="24"/>
        </w:rPr>
        <w:t>Na právní vztahy, touto smlouvou založené a v ní výslovně neupravené, se použijí příslušná ustanovení občanského</w:t>
      </w:r>
      <w:r>
        <w:rPr>
          <w:spacing w:val="-2"/>
          <w:sz w:val="24"/>
        </w:rPr>
        <w:t xml:space="preserve"> </w:t>
      </w:r>
      <w:r>
        <w:rPr>
          <w:sz w:val="24"/>
        </w:rPr>
        <w:t>zákoníku.</w:t>
      </w:r>
    </w:p>
    <w:p w14:paraId="5B5773DF" w14:textId="77777777" w:rsidR="00AA79A1" w:rsidRDefault="0084448D">
      <w:pPr>
        <w:pStyle w:val="Odstavecseseznamem"/>
        <w:numPr>
          <w:ilvl w:val="1"/>
          <w:numId w:val="1"/>
        </w:numPr>
        <w:tabs>
          <w:tab w:val="left" w:pos="647"/>
        </w:tabs>
        <w:spacing w:before="120"/>
        <w:ind w:right="258"/>
        <w:jc w:val="both"/>
        <w:rPr>
          <w:sz w:val="24"/>
        </w:rPr>
      </w:pPr>
      <w:r>
        <w:rPr>
          <w:sz w:val="24"/>
        </w:rPr>
        <w:t xml:space="preserve">Smlouva se vyhotovuje ve čtyřech stejnopisech, z nich každá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dvou vyhotoveních.</w:t>
      </w:r>
    </w:p>
    <w:p w14:paraId="45050867" w14:textId="77777777" w:rsidR="00AA79A1" w:rsidRDefault="0084448D">
      <w:pPr>
        <w:pStyle w:val="Odstavecseseznamem"/>
        <w:numPr>
          <w:ilvl w:val="1"/>
          <w:numId w:val="1"/>
        </w:numPr>
        <w:tabs>
          <w:tab w:val="left" w:pos="647"/>
        </w:tabs>
        <w:spacing w:before="120"/>
        <w:ind w:hanging="429"/>
        <w:jc w:val="both"/>
        <w:rPr>
          <w:sz w:val="24"/>
        </w:rPr>
      </w:pPr>
      <w:r>
        <w:rPr>
          <w:sz w:val="24"/>
        </w:rPr>
        <w:t>Smlouvu je možno měnit či doplňovat p</w:t>
      </w:r>
      <w:r>
        <w:rPr>
          <w:sz w:val="24"/>
        </w:rPr>
        <w:t>ouze písemnými číslovanými dodatky,</w:t>
      </w:r>
      <w:r>
        <w:rPr>
          <w:spacing w:val="55"/>
          <w:sz w:val="24"/>
        </w:rPr>
        <w:t xml:space="preserve"> </w:t>
      </w:r>
      <w:r>
        <w:rPr>
          <w:sz w:val="24"/>
        </w:rPr>
        <w:t>podepsanými</w:t>
      </w:r>
    </w:p>
    <w:p w14:paraId="6D2041D0" w14:textId="77777777" w:rsidR="00AA79A1" w:rsidRDefault="0084448D">
      <w:pPr>
        <w:pStyle w:val="Zkladntext"/>
        <w:spacing w:before="2"/>
        <w:ind w:left="646"/>
        <w:jc w:val="both"/>
      </w:pPr>
      <w:r>
        <w:t>k tomu oprávněnými zástupci obou smluvních stran.</w:t>
      </w:r>
    </w:p>
    <w:p w14:paraId="0989C612" w14:textId="77777777" w:rsidR="00AA79A1" w:rsidRDefault="0084448D">
      <w:pPr>
        <w:pStyle w:val="Odstavecseseznamem"/>
        <w:numPr>
          <w:ilvl w:val="1"/>
          <w:numId w:val="1"/>
        </w:numPr>
        <w:tabs>
          <w:tab w:val="left" w:pos="647"/>
        </w:tabs>
        <w:ind w:right="252"/>
        <w:jc w:val="both"/>
        <w:rPr>
          <w:sz w:val="24"/>
        </w:rPr>
      </w:pPr>
      <w:r>
        <w:rPr>
          <w:sz w:val="24"/>
        </w:rPr>
        <w:t>Smluvní strany prohlašují, že smlouva byla sjednána na základě jejich pravé a svobodné vůle, že si její obsah přečetli a bezvýhradně s ním souhlasí, což stvrzují svými vlastnoručními podpisy.</w:t>
      </w:r>
    </w:p>
    <w:p w14:paraId="05805D9C" w14:textId="77777777" w:rsidR="00AA79A1" w:rsidRDefault="0084448D">
      <w:pPr>
        <w:pStyle w:val="Odstavecseseznamem"/>
        <w:numPr>
          <w:ilvl w:val="1"/>
          <w:numId w:val="1"/>
        </w:numPr>
        <w:tabs>
          <w:tab w:val="left" w:pos="647"/>
        </w:tabs>
        <w:ind w:right="253"/>
        <w:jc w:val="both"/>
        <w:rPr>
          <w:sz w:val="24"/>
        </w:rPr>
      </w:pPr>
      <w:r>
        <w:rPr>
          <w:sz w:val="24"/>
        </w:rPr>
        <w:t>Stane-li se některé ustanovení této smlouvy neplatné či neúčinné</w:t>
      </w:r>
      <w:r>
        <w:rPr>
          <w:sz w:val="24"/>
        </w:rPr>
        <w:t>, nedotýká se to ostatních ustanovení této smlouvy, která zůstává platná a účinná. Smluvní strany se v tomto případě zavazují dohodou nahradit ustanovení neplatné/neúčinné novým ustanovením platným/účinným, které nejlépe odpovídá původně zamýšlenému ekonom</w:t>
      </w:r>
      <w:r>
        <w:rPr>
          <w:sz w:val="24"/>
        </w:rPr>
        <w:t>ickému účelu ustanovení neplatného/neúčinného. Do té doby platí odpovídající úprava obecně závazných právních předpisů České</w:t>
      </w:r>
      <w:r>
        <w:rPr>
          <w:spacing w:val="-4"/>
          <w:sz w:val="24"/>
        </w:rPr>
        <w:t xml:space="preserve"> </w:t>
      </w:r>
      <w:r>
        <w:rPr>
          <w:sz w:val="24"/>
        </w:rPr>
        <w:t>republiky.</w:t>
      </w:r>
    </w:p>
    <w:p w14:paraId="2893DE93" w14:textId="77777777" w:rsidR="00AA79A1" w:rsidRDefault="0084448D">
      <w:pPr>
        <w:pStyle w:val="Odstavecseseznamem"/>
        <w:numPr>
          <w:ilvl w:val="1"/>
          <w:numId w:val="1"/>
        </w:numPr>
        <w:tabs>
          <w:tab w:val="left" w:pos="647"/>
        </w:tabs>
        <w:spacing w:before="120"/>
        <w:ind w:right="259"/>
        <w:jc w:val="both"/>
        <w:rPr>
          <w:sz w:val="24"/>
        </w:rPr>
      </w:pPr>
      <w:r>
        <w:rPr>
          <w:sz w:val="24"/>
        </w:rPr>
        <w:t>Smluvní strany souhlasí s uveřejněním celé této smlouvy v plném znění včetně příloh na dobu neurčitou v registru smluv p</w:t>
      </w:r>
      <w:r>
        <w:rPr>
          <w:sz w:val="24"/>
        </w:rPr>
        <w:t>odle zákona č. 340/2015 Sb., o zvláštních podmínkách účinnosti některých smluv, uveřejňování těchto smluv a o registru smluv (zákon o registru smluv). Kupující se zavazuje smlouvu dle předmětného zákona</w:t>
      </w:r>
      <w:r>
        <w:rPr>
          <w:spacing w:val="-6"/>
          <w:sz w:val="24"/>
        </w:rPr>
        <w:t xml:space="preserve"> </w:t>
      </w:r>
      <w:r>
        <w:rPr>
          <w:sz w:val="24"/>
        </w:rPr>
        <w:t>uveřejnit.</w:t>
      </w:r>
    </w:p>
    <w:p w14:paraId="4BCE6A05" w14:textId="77777777" w:rsidR="00AA79A1" w:rsidRDefault="0084448D">
      <w:pPr>
        <w:pStyle w:val="Odstavecseseznamem"/>
        <w:numPr>
          <w:ilvl w:val="1"/>
          <w:numId w:val="1"/>
        </w:numPr>
        <w:tabs>
          <w:tab w:val="left" w:pos="707"/>
        </w:tabs>
        <w:spacing w:before="120"/>
        <w:ind w:left="706" w:hanging="489"/>
        <w:jc w:val="both"/>
        <w:rPr>
          <w:sz w:val="24"/>
        </w:rPr>
      </w:pPr>
      <w:r>
        <w:rPr>
          <w:sz w:val="24"/>
        </w:rPr>
        <w:t>Tato</w:t>
      </w:r>
      <w:r>
        <w:rPr>
          <w:spacing w:val="6"/>
          <w:sz w:val="24"/>
        </w:rPr>
        <w:t xml:space="preserve"> </w:t>
      </w:r>
      <w:r>
        <w:rPr>
          <w:sz w:val="24"/>
        </w:rPr>
        <w:t>smlouva</w:t>
      </w:r>
      <w:r>
        <w:rPr>
          <w:spacing w:val="10"/>
          <w:sz w:val="24"/>
        </w:rPr>
        <w:t xml:space="preserve"> </w:t>
      </w:r>
      <w:r>
        <w:rPr>
          <w:sz w:val="24"/>
        </w:rPr>
        <w:t>nabývá</w:t>
      </w:r>
      <w:r>
        <w:rPr>
          <w:spacing w:val="10"/>
          <w:sz w:val="24"/>
        </w:rPr>
        <w:t xml:space="preserve"> </w:t>
      </w:r>
      <w:r>
        <w:rPr>
          <w:sz w:val="24"/>
        </w:rPr>
        <w:t>platnosti</w:t>
      </w:r>
      <w:r>
        <w:rPr>
          <w:spacing w:val="9"/>
          <w:sz w:val="24"/>
        </w:rPr>
        <w:t xml:space="preserve"> </w:t>
      </w:r>
      <w:r>
        <w:rPr>
          <w:sz w:val="24"/>
        </w:rPr>
        <w:t>dnem</w:t>
      </w:r>
      <w:r>
        <w:rPr>
          <w:spacing w:val="10"/>
          <w:sz w:val="24"/>
        </w:rPr>
        <w:t xml:space="preserve"> </w:t>
      </w:r>
      <w:r>
        <w:rPr>
          <w:sz w:val="24"/>
        </w:rPr>
        <w:t>podpisu</w:t>
      </w:r>
      <w:r>
        <w:rPr>
          <w:spacing w:val="7"/>
          <w:sz w:val="24"/>
        </w:rPr>
        <w:t xml:space="preserve"> </w:t>
      </w:r>
      <w:r>
        <w:rPr>
          <w:sz w:val="24"/>
        </w:rPr>
        <w:t>smluvních</w:t>
      </w:r>
      <w:r>
        <w:rPr>
          <w:spacing w:val="8"/>
          <w:sz w:val="24"/>
        </w:rPr>
        <w:t xml:space="preserve"> </w:t>
      </w:r>
      <w:r>
        <w:rPr>
          <w:sz w:val="24"/>
        </w:rPr>
        <w:t>stran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účinnosti</w:t>
      </w:r>
      <w:r>
        <w:rPr>
          <w:spacing w:val="7"/>
          <w:sz w:val="24"/>
        </w:rPr>
        <w:t xml:space="preserve"> </w:t>
      </w:r>
      <w:r>
        <w:rPr>
          <w:sz w:val="24"/>
        </w:rPr>
        <w:t>dnem</w:t>
      </w:r>
      <w:r>
        <w:rPr>
          <w:spacing w:val="9"/>
          <w:sz w:val="24"/>
        </w:rPr>
        <w:t xml:space="preserve"> </w:t>
      </w:r>
      <w:r>
        <w:rPr>
          <w:sz w:val="24"/>
        </w:rPr>
        <w:t>uveřejnění</w:t>
      </w:r>
    </w:p>
    <w:p w14:paraId="48C619A2" w14:textId="77777777" w:rsidR="00AA79A1" w:rsidRDefault="0084448D">
      <w:pPr>
        <w:pStyle w:val="Zkladntext"/>
        <w:spacing w:before="1"/>
        <w:ind w:left="646"/>
        <w:jc w:val="both"/>
      </w:pPr>
      <w:r>
        <w:t>v registru smluv dle odst. 10.6 tohoto článku.</w:t>
      </w:r>
    </w:p>
    <w:p w14:paraId="72D23131" w14:textId="77777777" w:rsidR="00AA79A1" w:rsidRDefault="0084448D">
      <w:pPr>
        <w:pStyle w:val="Odstavecseseznamem"/>
        <w:numPr>
          <w:ilvl w:val="1"/>
          <w:numId w:val="1"/>
        </w:numPr>
        <w:tabs>
          <w:tab w:val="left" w:pos="647"/>
        </w:tabs>
        <w:ind w:right="256"/>
        <w:jc w:val="both"/>
        <w:rPr>
          <w:sz w:val="24"/>
        </w:rPr>
      </w:pPr>
      <w:r>
        <w:rPr>
          <w:sz w:val="24"/>
        </w:rPr>
        <w:t>Prodávající je podle zákona č. 320/2001 Sb., o finanční kontrole ve veřejné správě a o změně některých zákonů, v platném znění, osobou povinnou spolupůsobit při výk</w:t>
      </w:r>
      <w:r>
        <w:rPr>
          <w:sz w:val="24"/>
        </w:rPr>
        <w:t>onu finanční kontroly prováděné v souvislosti s úhradou zboží nebo služeb z veřejných</w:t>
      </w:r>
      <w:r>
        <w:rPr>
          <w:spacing w:val="-11"/>
          <w:sz w:val="24"/>
        </w:rPr>
        <w:t xml:space="preserve"> </w:t>
      </w:r>
      <w:r>
        <w:rPr>
          <w:sz w:val="24"/>
        </w:rPr>
        <w:t>výdajů.</w:t>
      </w:r>
    </w:p>
    <w:p w14:paraId="04B620BC" w14:textId="77777777" w:rsidR="00AA79A1" w:rsidRDefault="0084448D">
      <w:pPr>
        <w:pStyle w:val="Odstavecseseznamem"/>
        <w:numPr>
          <w:ilvl w:val="1"/>
          <w:numId w:val="1"/>
        </w:numPr>
        <w:tabs>
          <w:tab w:val="left" w:pos="647"/>
        </w:tabs>
        <w:spacing w:before="121"/>
        <w:ind w:right="251"/>
        <w:jc w:val="both"/>
        <w:rPr>
          <w:sz w:val="24"/>
        </w:rPr>
      </w:pPr>
      <w:r>
        <w:rPr>
          <w:sz w:val="24"/>
        </w:rPr>
        <w:t>S ohledem na účinnost nařízení Evropského parlamentu a rady (EU) 2016/679 o ochraně fyzických osob v souvislosti se zpracováním osobních údajů a o volném pohybu těchto údajů a o zrušení směrnice 95/46/ES, prodávající souhlasí se shromažďováním, zpracováním</w:t>
      </w:r>
      <w:r>
        <w:rPr>
          <w:sz w:val="24"/>
        </w:rPr>
        <w:t xml:space="preserve"> a uchováváním </w:t>
      </w:r>
      <w:proofErr w:type="gramStart"/>
      <w:r>
        <w:rPr>
          <w:sz w:val="24"/>
        </w:rPr>
        <w:t>osobních  údajů</w:t>
      </w:r>
      <w:proofErr w:type="gramEnd"/>
      <w:r>
        <w:rPr>
          <w:sz w:val="24"/>
        </w:rPr>
        <w:t xml:space="preserve">  Krajským soudem  v Ústí  nad  Labem,  a  to v rozsahu nezbytném pro naplnění účelu uzavřené kupní smlouvy. Prodávající současně bere na vědomí, že po skončení smluvního vztahu budou jím poskytnuté osobní údaje, včetně listin</w:t>
      </w:r>
      <w:r>
        <w:rPr>
          <w:sz w:val="24"/>
        </w:rPr>
        <w:t>, jež je obsahují uchovávány Krajským soudem v Ústí nad Labem po dobu deseti let, přičemž po uplynutí této lhůty s nimi bude naloženo v souladu s výše uvedeným nařízením a zákonem o ochraně osobních</w:t>
      </w:r>
      <w:r>
        <w:rPr>
          <w:spacing w:val="-3"/>
          <w:sz w:val="24"/>
        </w:rPr>
        <w:t xml:space="preserve"> </w:t>
      </w:r>
      <w:r>
        <w:rPr>
          <w:sz w:val="24"/>
        </w:rPr>
        <w:t>údajů.</w:t>
      </w:r>
    </w:p>
    <w:p w14:paraId="5A12908E" w14:textId="77777777" w:rsidR="00AA79A1" w:rsidRDefault="0084448D">
      <w:pPr>
        <w:pStyle w:val="Odstavecseseznamem"/>
        <w:numPr>
          <w:ilvl w:val="1"/>
          <w:numId w:val="1"/>
        </w:numPr>
        <w:tabs>
          <w:tab w:val="left" w:pos="927"/>
        </w:tabs>
        <w:spacing w:before="120"/>
        <w:ind w:right="256"/>
        <w:jc w:val="both"/>
        <w:rPr>
          <w:sz w:val="24"/>
        </w:rPr>
      </w:pPr>
      <w:r>
        <w:rPr>
          <w:sz w:val="24"/>
        </w:rPr>
        <w:t>Prodávající v rámci výkonu této smlouvy může dispo</w:t>
      </w:r>
      <w:r>
        <w:rPr>
          <w:sz w:val="24"/>
        </w:rPr>
        <w:t>novat s osobními údaji fyzických osob, a proto pro něj ustanovení nařízení Evropského parlamentu a rady (EU) 2016/679 o ochraně fyzických osob v souvislosti se zpracováním osobních údajů a o volném pohybu těchto údajů a o zrušení směrnice 95/46/ES, v otázc</w:t>
      </w:r>
      <w:r>
        <w:rPr>
          <w:sz w:val="24"/>
        </w:rPr>
        <w:t>e shromažďování, zpracování a uchovávání osobních údajů získaných z realizace a výkonu této smlouvy platí</w:t>
      </w:r>
      <w:r>
        <w:rPr>
          <w:spacing w:val="-24"/>
          <w:sz w:val="24"/>
        </w:rPr>
        <w:t xml:space="preserve"> </w:t>
      </w:r>
      <w:r>
        <w:rPr>
          <w:sz w:val="24"/>
        </w:rPr>
        <w:t>obdobně.</w:t>
      </w:r>
    </w:p>
    <w:p w14:paraId="154083A3" w14:textId="77777777" w:rsidR="00AA79A1" w:rsidRDefault="0084448D">
      <w:pPr>
        <w:pStyle w:val="Odstavecseseznamem"/>
        <w:numPr>
          <w:ilvl w:val="1"/>
          <w:numId w:val="1"/>
        </w:numPr>
        <w:tabs>
          <w:tab w:val="left" w:pos="939"/>
        </w:tabs>
        <w:spacing w:before="121"/>
        <w:ind w:left="938" w:hanging="721"/>
        <w:jc w:val="both"/>
        <w:rPr>
          <w:sz w:val="24"/>
        </w:rPr>
      </w:pPr>
      <w:r>
        <w:rPr>
          <w:sz w:val="24"/>
        </w:rPr>
        <w:t>Nedílnou součástí této smlouvy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</w:p>
    <w:p w14:paraId="6706B4D7" w14:textId="77777777" w:rsidR="00AA79A1" w:rsidRDefault="0084448D">
      <w:pPr>
        <w:pStyle w:val="Odstavecseseznamem"/>
        <w:numPr>
          <w:ilvl w:val="2"/>
          <w:numId w:val="1"/>
        </w:numPr>
        <w:tabs>
          <w:tab w:val="left" w:pos="1638"/>
        </w:tabs>
        <w:spacing w:before="122"/>
        <w:ind w:hanging="568"/>
        <w:jc w:val="both"/>
        <w:rPr>
          <w:sz w:val="24"/>
        </w:rPr>
      </w:pPr>
      <w:r>
        <w:rPr>
          <w:sz w:val="24"/>
        </w:rPr>
        <w:t>Příloha 1 „Technická specifikace</w:t>
      </w:r>
      <w:r>
        <w:rPr>
          <w:spacing w:val="-6"/>
          <w:sz w:val="24"/>
        </w:rPr>
        <w:t xml:space="preserve"> </w:t>
      </w:r>
      <w:r>
        <w:rPr>
          <w:sz w:val="24"/>
        </w:rPr>
        <w:t>zboží</w:t>
      </w:r>
      <w:r>
        <w:rPr>
          <w:color w:val="C00000"/>
          <w:sz w:val="24"/>
        </w:rPr>
        <w:t>“,</w:t>
      </w:r>
    </w:p>
    <w:p w14:paraId="075497E4" w14:textId="77777777" w:rsidR="00AA79A1" w:rsidRDefault="00AA79A1">
      <w:pPr>
        <w:jc w:val="both"/>
        <w:rPr>
          <w:sz w:val="24"/>
        </w:rPr>
        <w:sectPr w:rsidR="00AA79A1">
          <w:pgSz w:w="11910" w:h="16840"/>
          <w:pgMar w:top="960" w:right="1160" w:bottom="1200" w:left="1200" w:header="710" w:footer="1003" w:gutter="0"/>
          <w:cols w:space="708"/>
        </w:sectPr>
      </w:pPr>
    </w:p>
    <w:p w14:paraId="5353BC00" w14:textId="77777777" w:rsidR="00AA79A1" w:rsidRDefault="0084448D">
      <w:pPr>
        <w:pStyle w:val="Zkladntext"/>
        <w:rPr>
          <w:sz w:val="20"/>
        </w:rPr>
      </w:pPr>
      <w:r>
        <w:lastRenderedPageBreak/>
        <w:pict w14:anchorId="6E58DAF0">
          <v:rect id="_x0000_s1026" style="position:absolute;margin-left:49.6pt;margin-top:140.25pt;width:447.05pt;height:176.75pt;z-index:251662336;mso-position-horizontal-relative:page;mso-position-vertical-relative:page" fillcolor="black" stroked="f">
            <w10:wrap anchorx="page" anchory="page"/>
          </v:rect>
        </w:pict>
      </w:r>
    </w:p>
    <w:p w14:paraId="4E60325A" w14:textId="77777777" w:rsidR="00AA79A1" w:rsidRDefault="00AA79A1">
      <w:pPr>
        <w:pStyle w:val="Zkladntext"/>
        <w:rPr>
          <w:sz w:val="20"/>
        </w:rPr>
      </w:pPr>
    </w:p>
    <w:p w14:paraId="5B78852E" w14:textId="77777777" w:rsidR="00AA79A1" w:rsidRDefault="00AA79A1">
      <w:pPr>
        <w:pStyle w:val="Zkladntext"/>
        <w:spacing w:before="4"/>
      </w:pPr>
    </w:p>
    <w:p w14:paraId="399A116D" w14:textId="77777777" w:rsidR="00AA79A1" w:rsidRDefault="0084448D">
      <w:pPr>
        <w:pStyle w:val="Odstavecseseznamem"/>
        <w:numPr>
          <w:ilvl w:val="2"/>
          <w:numId w:val="1"/>
        </w:numPr>
        <w:tabs>
          <w:tab w:val="left" w:pos="1637"/>
          <w:tab w:val="left" w:pos="1638"/>
        </w:tabs>
        <w:spacing w:before="0"/>
        <w:ind w:hanging="568"/>
        <w:rPr>
          <w:sz w:val="24"/>
        </w:rPr>
      </w:pPr>
      <w:r>
        <w:rPr>
          <w:sz w:val="24"/>
        </w:rPr>
        <w:t>Příloha 2 „Cena předmětu plnění“</w:t>
      </w:r>
    </w:p>
    <w:p w14:paraId="669B42A9" w14:textId="77777777" w:rsidR="00AA79A1" w:rsidRDefault="00AA79A1">
      <w:pPr>
        <w:pStyle w:val="Zkladntext"/>
        <w:rPr>
          <w:sz w:val="26"/>
        </w:rPr>
      </w:pPr>
    </w:p>
    <w:p w14:paraId="6D5932D8" w14:textId="77777777" w:rsidR="00AA79A1" w:rsidRDefault="0084448D">
      <w:pPr>
        <w:pStyle w:val="Zkladntext"/>
        <w:tabs>
          <w:tab w:val="left" w:pos="4755"/>
        </w:tabs>
        <w:spacing w:before="186"/>
        <w:ind w:left="218"/>
      </w:pPr>
      <w:r>
        <w:t>V Ústí nad Labem dne, viz.</w:t>
      </w:r>
      <w:r>
        <w:rPr>
          <w:spacing w:val="-10"/>
        </w:rPr>
        <w:t xml:space="preserve"> </w:t>
      </w:r>
      <w:r>
        <w:t>el.</w:t>
      </w:r>
      <w:r>
        <w:rPr>
          <w:spacing w:val="-1"/>
        </w:rPr>
        <w:t xml:space="preserve"> </w:t>
      </w:r>
      <w:r>
        <w:t>podpis</w:t>
      </w:r>
      <w:r>
        <w:tab/>
        <w:t xml:space="preserve">V dne Praze, viz. el. </w:t>
      </w:r>
      <w:proofErr w:type="gramStart"/>
      <w:r>
        <w:t>podpis .</w:t>
      </w:r>
      <w:proofErr w:type="gramEnd"/>
    </w:p>
    <w:p w14:paraId="1200866D" w14:textId="77777777" w:rsidR="00AA79A1" w:rsidRDefault="00AA79A1">
      <w:pPr>
        <w:sectPr w:rsidR="00AA79A1">
          <w:pgSz w:w="11910" w:h="16840"/>
          <w:pgMar w:top="960" w:right="1160" w:bottom="1200" w:left="1200" w:header="710" w:footer="1003" w:gutter="0"/>
          <w:cols w:space="708"/>
        </w:sectPr>
      </w:pPr>
    </w:p>
    <w:p w14:paraId="3931C41D" w14:textId="77777777" w:rsidR="00AA79A1" w:rsidRDefault="00AA79A1">
      <w:pPr>
        <w:pStyle w:val="Zkladntext"/>
        <w:rPr>
          <w:sz w:val="20"/>
        </w:rPr>
      </w:pPr>
    </w:p>
    <w:p w14:paraId="453D4F12" w14:textId="77777777" w:rsidR="00AA79A1" w:rsidRDefault="00AA79A1">
      <w:pPr>
        <w:pStyle w:val="Zkladntext"/>
        <w:rPr>
          <w:sz w:val="20"/>
        </w:rPr>
      </w:pPr>
    </w:p>
    <w:p w14:paraId="5C0F4AC4" w14:textId="77777777" w:rsidR="00AA79A1" w:rsidRDefault="00AA79A1">
      <w:pPr>
        <w:pStyle w:val="Zkladntext"/>
        <w:spacing w:before="4"/>
      </w:pPr>
    </w:p>
    <w:p w14:paraId="51B42A40" w14:textId="77777777" w:rsidR="00AA79A1" w:rsidRDefault="0084448D">
      <w:pPr>
        <w:ind w:left="218"/>
        <w:rPr>
          <w:sz w:val="24"/>
        </w:rPr>
      </w:pPr>
      <w:r>
        <w:rPr>
          <w:sz w:val="24"/>
        </w:rPr>
        <w:t>Příloha 1 „</w:t>
      </w:r>
      <w:r>
        <w:rPr>
          <w:b/>
          <w:sz w:val="24"/>
        </w:rPr>
        <w:t>Technická specifikace zboží</w:t>
      </w:r>
      <w:r>
        <w:rPr>
          <w:sz w:val="24"/>
        </w:rPr>
        <w:t>“</w:t>
      </w:r>
    </w:p>
    <w:p w14:paraId="07C5CC6B" w14:textId="77777777" w:rsidR="00AA79A1" w:rsidRDefault="00AA79A1">
      <w:pPr>
        <w:pStyle w:val="Zkladntext"/>
        <w:spacing w:before="2"/>
        <w:rPr>
          <w:sz w:val="21"/>
        </w:rPr>
      </w:pPr>
    </w:p>
    <w:p w14:paraId="4A3FDF51" w14:textId="77777777" w:rsidR="00AA79A1" w:rsidRDefault="0084448D">
      <w:pPr>
        <w:pStyle w:val="Zkladntext"/>
        <w:spacing w:line="269" w:lineRule="exact"/>
        <w:ind w:left="218"/>
      </w:pPr>
      <w:r>
        <w:t xml:space="preserve">2ks JL658A Aruba 6300M 24SFP+ 4SFP56 </w:t>
      </w:r>
      <w:proofErr w:type="spellStart"/>
      <w:r>
        <w:t>Swch</w:t>
      </w:r>
      <w:proofErr w:type="spellEnd"/>
    </w:p>
    <w:p w14:paraId="0F66F3FB" w14:textId="77777777" w:rsidR="00AA79A1" w:rsidRDefault="0084448D">
      <w:pPr>
        <w:pStyle w:val="Zkladntext"/>
        <w:spacing w:line="269" w:lineRule="exact"/>
        <w:ind w:left="218"/>
      </w:pPr>
      <w:r>
        <w:t xml:space="preserve">2ks HL5S4E Aruba 5Y FC NBD </w:t>
      </w:r>
      <w:proofErr w:type="spellStart"/>
      <w:r>
        <w:t>Exch</w:t>
      </w:r>
      <w:proofErr w:type="spellEnd"/>
      <w:r>
        <w:t xml:space="preserve"> 6300M 24SFP SVC</w:t>
      </w:r>
    </w:p>
    <w:p w14:paraId="7BAA9795" w14:textId="77777777" w:rsidR="00AA79A1" w:rsidRDefault="0084448D">
      <w:pPr>
        <w:pStyle w:val="Zkladntext"/>
        <w:spacing w:before="1" w:line="269" w:lineRule="exact"/>
        <w:ind w:left="218"/>
      </w:pPr>
      <w:r>
        <w:t xml:space="preserve">4ks JL085A Aruba X371 12VDC </w:t>
      </w:r>
      <w:proofErr w:type="gramStart"/>
      <w:r>
        <w:t>250W</w:t>
      </w:r>
      <w:proofErr w:type="gramEnd"/>
      <w:r>
        <w:t xml:space="preserve"> PS</w:t>
      </w:r>
    </w:p>
    <w:p w14:paraId="5A862032" w14:textId="77777777" w:rsidR="00AA79A1" w:rsidRDefault="0084448D">
      <w:pPr>
        <w:pStyle w:val="Zkladntext"/>
        <w:spacing w:line="269" w:lineRule="exact"/>
        <w:ind w:left="218"/>
      </w:pPr>
      <w:r>
        <w:t xml:space="preserve">4ks JL085A#ABB INCLUDED: </w:t>
      </w:r>
      <w:proofErr w:type="spellStart"/>
      <w:r>
        <w:t>Power</w:t>
      </w:r>
      <w:proofErr w:type="spellEnd"/>
      <w:r>
        <w:t xml:space="preserve"> </w:t>
      </w:r>
      <w:proofErr w:type="spellStart"/>
      <w:proofErr w:type="gramStart"/>
      <w:r>
        <w:t>Cord</w:t>
      </w:r>
      <w:proofErr w:type="spellEnd"/>
      <w:r>
        <w:t xml:space="preserve"> - </w:t>
      </w:r>
      <w:proofErr w:type="spellStart"/>
      <w:r>
        <w:t>Europe</w:t>
      </w:r>
      <w:proofErr w:type="spellEnd"/>
      <w:proofErr w:type="gramEnd"/>
      <w:r>
        <w:t xml:space="preserve"> </w:t>
      </w:r>
      <w:proofErr w:type="spellStart"/>
      <w:r>
        <w:t>localization</w:t>
      </w:r>
      <w:proofErr w:type="spellEnd"/>
    </w:p>
    <w:p w14:paraId="668DFBBF" w14:textId="77777777" w:rsidR="00AA79A1" w:rsidRDefault="0084448D">
      <w:pPr>
        <w:pStyle w:val="Zkladntext"/>
        <w:spacing w:before="2" w:line="269" w:lineRule="exact"/>
        <w:ind w:left="218"/>
      </w:pPr>
      <w:r>
        <w:t>48ks 10G SFP+ transceiverů (možno dodat i neoriginální SFP+ transceivery)</w:t>
      </w:r>
    </w:p>
    <w:p w14:paraId="6FFFC991" w14:textId="77777777" w:rsidR="00AA79A1" w:rsidRDefault="0084448D">
      <w:pPr>
        <w:pStyle w:val="Zkladntext"/>
        <w:spacing w:line="269" w:lineRule="exact"/>
        <w:ind w:left="218"/>
      </w:pPr>
      <w:r>
        <w:t xml:space="preserve">1ks </w:t>
      </w:r>
      <w:proofErr w:type="spellStart"/>
      <w:r>
        <w:t>stacking</w:t>
      </w:r>
      <w:proofErr w:type="spellEnd"/>
      <w:r>
        <w:t xml:space="preserve"> </w:t>
      </w:r>
      <w:proofErr w:type="spellStart"/>
      <w:r>
        <w:t>cable</w:t>
      </w:r>
      <w:proofErr w:type="spellEnd"/>
      <w:r>
        <w:t xml:space="preserve"> o délce 0,5m</w:t>
      </w:r>
    </w:p>
    <w:p w14:paraId="42E4B131" w14:textId="77777777" w:rsidR="00AA79A1" w:rsidRDefault="00AA79A1">
      <w:pPr>
        <w:pStyle w:val="Zkladntext"/>
        <w:rPr>
          <w:sz w:val="26"/>
        </w:rPr>
      </w:pPr>
    </w:p>
    <w:p w14:paraId="5A6E85D5" w14:textId="77777777" w:rsidR="00AA79A1" w:rsidRDefault="00AA79A1">
      <w:pPr>
        <w:pStyle w:val="Zkladntext"/>
        <w:rPr>
          <w:sz w:val="26"/>
        </w:rPr>
      </w:pPr>
    </w:p>
    <w:p w14:paraId="5D111ED5" w14:textId="77777777" w:rsidR="00AA79A1" w:rsidRDefault="00AA79A1">
      <w:pPr>
        <w:pStyle w:val="Zkladntext"/>
        <w:rPr>
          <w:sz w:val="26"/>
        </w:rPr>
      </w:pPr>
    </w:p>
    <w:p w14:paraId="74D8C524" w14:textId="77777777" w:rsidR="00AA79A1" w:rsidRDefault="00AA79A1">
      <w:pPr>
        <w:pStyle w:val="Zkladntext"/>
        <w:rPr>
          <w:sz w:val="26"/>
        </w:rPr>
      </w:pPr>
    </w:p>
    <w:p w14:paraId="3B0FE845" w14:textId="77777777" w:rsidR="00AA79A1" w:rsidRDefault="0084448D">
      <w:pPr>
        <w:spacing w:before="180"/>
        <w:ind w:left="218"/>
        <w:rPr>
          <w:sz w:val="24"/>
        </w:rPr>
      </w:pPr>
      <w:r>
        <w:rPr>
          <w:sz w:val="24"/>
        </w:rPr>
        <w:t>Příl</w:t>
      </w:r>
      <w:r>
        <w:rPr>
          <w:sz w:val="24"/>
        </w:rPr>
        <w:t>oha 2 „</w:t>
      </w:r>
      <w:r>
        <w:rPr>
          <w:b/>
          <w:sz w:val="24"/>
        </w:rPr>
        <w:t>Cena předmětu plnění</w:t>
      </w:r>
      <w:r>
        <w:rPr>
          <w:sz w:val="24"/>
        </w:rPr>
        <w:t>“</w:t>
      </w:r>
    </w:p>
    <w:p w14:paraId="6C4E7202" w14:textId="77777777" w:rsidR="00AA79A1" w:rsidRDefault="00AA79A1">
      <w:pPr>
        <w:pStyle w:val="Zkladntext"/>
        <w:spacing w:after="1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0"/>
      </w:tblGrid>
      <w:tr w:rsidR="00AA79A1" w14:paraId="6AC9C9EF" w14:textId="77777777">
        <w:trPr>
          <w:trHeight w:val="539"/>
        </w:trPr>
        <w:tc>
          <w:tcPr>
            <w:tcW w:w="4532" w:type="dxa"/>
          </w:tcPr>
          <w:p w14:paraId="1878B9DB" w14:textId="77777777" w:rsidR="00AA79A1" w:rsidRDefault="008444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Cena za 2ks zařízení dle technické specifikace</w:t>
            </w:r>
          </w:p>
          <w:p w14:paraId="6A7EB53D" w14:textId="77777777" w:rsidR="00AA79A1" w:rsidRDefault="008444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 příloze č. 1 bez DPH</w:t>
            </w:r>
          </w:p>
        </w:tc>
        <w:tc>
          <w:tcPr>
            <w:tcW w:w="4530" w:type="dxa"/>
          </w:tcPr>
          <w:p w14:paraId="19FBC539" w14:textId="77777777" w:rsidR="00AA79A1" w:rsidRDefault="008444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634 800 Kč</w:t>
            </w:r>
          </w:p>
        </w:tc>
      </w:tr>
      <w:tr w:rsidR="00AA79A1" w14:paraId="26DA1154" w14:textId="77777777">
        <w:trPr>
          <w:trHeight w:val="270"/>
        </w:trPr>
        <w:tc>
          <w:tcPr>
            <w:tcW w:w="4532" w:type="dxa"/>
          </w:tcPr>
          <w:p w14:paraId="5A54D8CC" w14:textId="77777777" w:rsidR="00AA79A1" w:rsidRDefault="008444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DPH </w:t>
            </w:r>
            <w:proofErr w:type="gramStart"/>
            <w:r>
              <w:rPr>
                <w:sz w:val="24"/>
              </w:rPr>
              <w:t>21%</w:t>
            </w:r>
            <w:proofErr w:type="gramEnd"/>
          </w:p>
        </w:tc>
        <w:tc>
          <w:tcPr>
            <w:tcW w:w="4530" w:type="dxa"/>
          </w:tcPr>
          <w:p w14:paraId="040DF76F" w14:textId="77777777" w:rsidR="00AA79A1" w:rsidRDefault="008444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133 308 Kč</w:t>
            </w:r>
          </w:p>
        </w:tc>
      </w:tr>
      <w:tr w:rsidR="00AA79A1" w14:paraId="7BA464A4" w14:textId="77777777">
        <w:trPr>
          <w:trHeight w:val="539"/>
        </w:trPr>
        <w:tc>
          <w:tcPr>
            <w:tcW w:w="4532" w:type="dxa"/>
          </w:tcPr>
          <w:p w14:paraId="16D7793E" w14:textId="77777777" w:rsidR="00AA79A1" w:rsidRDefault="008444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Cena za 2ks zařízení dle technické specifikace</w:t>
            </w:r>
          </w:p>
          <w:p w14:paraId="6352FC10" w14:textId="77777777" w:rsidR="00AA79A1" w:rsidRDefault="008444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 příloze č. 1 s DPH</w:t>
            </w:r>
          </w:p>
        </w:tc>
        <w:tc>
          <w:tcPr>
            <w:tcW w:w="4530" w:type="dxa"/>
          </w:tcPr>
          <w:p w14:paraId="019CE907" w14:textId="77777777" w:rsidR="00AA79A1" w:rsidRDefault="008444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768 108 Kč</w:t>
            </w:r>
          </w:p>
        </w:tc>
      </w:tr>
    </w:tbl>
    <w:p w14:paraId="6CB5E322" w14:textId="77777777" w:rsidR="00000000" w:rsidRDefault="0084448D"/>
    <w:sectPr w:rsidR="00000000">
      <w:pgSz w:w="11910" w:h="16840"/>
      <w:pgMar w:top="960" w:right="1160" w:bottom="1200" w:left="1200" w:header="71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A1A1" w14:textId="77777777" w:rsidR="00000000" w:rsidRDefault="0084448D">
      <w:r>
        <w:separator/>
      </w:r>
    </w:p>
  </w:endnote>
  <w:endnote w:type="continuationSeparator" w:id="0">
    <w:p w14:paraId="5013EEB7" w14:textId="77777777" w:rsidR="00000000" w:rsidRDefault="0084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7C68" w14:textId="77777777" w:rsidR="00AA79A1" w:rsidRDefault="0084448D">
    <w:pPr>
      <w:pStyle w:val="Zkladntext"/>
      <w:spacing w:line="14" w:lineRule="auto"/>
      <w:rPr>
        <w:sz w:val="20"/>
      </w:rPr>
    </w:pPr>
    <w:r>
      <w:pict w14:anchorId="03E14CD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4pt;margin-top:780.8pt;width:56.65pt;height:15.3pt;z-index:-251898880;mso-position-horizontal-relative:page;mso-position-vertical-relative:page" filled="f" stroked="f">
          <v:textbox inset="0,0,0,0">
            <w:txbxContent>
              <w:p w14:paraId="74CF1A05" w14:textId="77777777" w:rsidR="00AA79A1" w:rsidRDefault="0084448D">
                <w:pPr>
                  <w:spacing w:before="10"/>
                  <w:ind w:left="20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 xml:space="preserve">z </w:t>
                </w:r>
                <w:r>
                  <w:rPr>
                    <w:rFonts w:ascii="Times New Roman" w:hAnsi="Times New Roman"/>
                    <w:b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17C8" w14:textId="77777777" w:rsidR="00000000" w:rsidRDefault="0084448D">
      <w:r>
        <w:separator/>
      </w:r>
    </w:p>
  </w:footnote>
  <w:footnote w:type="continuationSeparator" w:id="0">
    <w:p w14:paraId="62F0AC15" w14:textId="77777777" w:rsidR="00000000" w:rsidRDefault="00844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39D4" w14:textId="77777777" w:rsidR="00AA79A1" w:rsidRDefault="0084448D">
    <w:pPr>
      <w:pStyle w:val="Zkladntext"/>
      <w:spacing w:line="14" w:lineRule="auto"/>
      <w:rPr>
        <w:sz w:val="20"/>
      </w:rPr>
    </w:pPr>
    <w:r>
      <w:pict w14:anchorId="5F13564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4.8pt;margin-top:34.5pt;width:66.35pt;height:15.5pt;z-index:-251899904;mso-position-horizontal-relative:page;mso-position-vertical-relative:page" filled="f" stroked="f">
          <v:textbox inset="0,0,0,0">
            <w:txbxContent>
              <w:p w14:paraId="754CA6CB" w14:textId="77777777" w:rsidR="00AA79A1" w:rsidRDefault="0084448D">
                <w:pPr>
                  <w:pStyle w:val="Zkladntext"/>
                  <w:spacing w:before="20"/>
                  <w:ind w:left="20"/>
                </w:pPr>
                <w:r>
                  <w:t>Spr 718/2025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0DBC"/>
    <w:multiLevelType w:val="multilevel"/>
    <w:tmpl w:val="155237CE"/>
    <w:lvl w:ilvl="0">
      <w:start w:val="1"/>
      <w:numFmt w:val="decimal"/>
      <w:lvlText w:val="%1."/>
      <w:lvlJc w:val="left"/>
      <w:pPr>
        <w:ind w:left="643" w:hanging="425"/>
        <w:jc w:val="left"/>
      </w:pPr>
      <w:rPr>
        <w:rFonts w:ascii="Garamond" w:eastAsia="Garamond" w:hAnsi="Garamond" w:cs="Garamond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46" w:hanging="428"/>
        <w:jc w:val="left"/>
      </w:pPr>
      <w:rPr>
        <w:rFonts w:hint="default"/>
        <w:spacing w:val="-22"/>
        <w:w w:val="100"/>
        <w:lang w:val="cs-CZ" w:eastAsia="cs-CZ" w:bidi="cs-CZ"/>
      </w:rPr>
    </w:lvl>
    <w:lvl w:ilvl="2">
      <w:numFmt w:val="bullet"/>
      <w:lvlText w:val="•"/>
      <w:lvlJc w:val="left"/>
      <w:pPr>
        <w:ind w:left="2421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11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02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9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83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74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65" w:hanging="428"/>
      </w:pPr>
      <w:rPr>
        <w:rFonts w:hint="default"/>
        <w:lang w:val="cs-CZ" w:eastAsia="cs-CZ" w:bidi="cs-CZ"/>
      </w:rPr>
    </w:lvl>
  </w:abstractNum>
  <w:abstractNum w:abstractNumId="1" w15:restartNumberingAfterBreak="0">
    <w:nsid w:val="35C91A78"/>
    <w:multiLevelType w:val="multilevel"/>
    <w:tmpl w:val="2BCEFE0A"/>
    <w:lvl w:ilvl="0">
      <w:start w:val="5"/>
      <w:numFmt w:val="decimal"/>
      <w:lvlText w:val="%1"/>
      <w:lvlJc w:val="left"/>
      <w:pPr>
        <w:ind w:left="643" w:hanging="42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43" w:hanging="425"/>
        <w:jc w:val="left"/>
      </w:pPr>
      <w:rPr>
        <w:rFonts w:ascii="Garamond" w:eastAsia="Garamond" w:hAnsi="Garamond" w:cs="Garamond" w:hint="default"/>
        <w:spacing w:val="-27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421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11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02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93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8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65" w:hanging="425"/>
      </w:pPr>
      <w:rPr>
        <w:rFonts w:hint="default"/>
        <w:lang w:val="cs-CZ" w:eastAsia="cs-CZ" w:bidi="cs-CZ"/>
      </w:rPr>
    </w:lvl>
  </w:abstractNum>
  <w:abstractNum w:abstractNumId="2" w15:restartNumberingAfterBreak="0">
    <w:nsid w:val="396D447F"/>
    <w:multiLevelType w:val="multilevel"/>
    <w:tmpl w:val="03123AE8"/>
    <w:lvl w:ilvl="0">
      <w:start w:val="8"/>
      <w:numFmt w:val="decimal"/>
      <w:lvlText w:val="%1"/>
      <w:lvlJc w:val="left"/>
      <w:pPr>
        <w:ind w:left="646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46" w:hanging="428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421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11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02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9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83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74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65" w:hanging="428"/>
      </w:pPr>
      <w:rPr>
        <w:rFonts w:hint="default"/>
        <w:lang w:val="cs-CZ" w:eastAsia="cs-CZ" w:bidi="cs-CZ"/>
      </w:rPr>
    </w:lvl>
  </w:abstractNum>
  <w:abstractNum w:abstractNumId="3" w15:restartNumberingAfterBreak="0">
    <w:nsid w:val="47622BFC"/>
    <w:multiLevelType w:val="multilevel"/>
    <w:tmpl w:val="288AB54E"/>
    <w:lvl w:ilvl="0">
      <w:start w:val="4"/>
      <w:numFmt w:val="decimal"/>
      <w:lvlText w:val="%1"/>
      <w:lvlJc w:val="left"/>
      <w:pPr>
        <w:ind w:left="643" w:hanging="42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43" w:hanging="425"/>
        <w:jc w:val="left"/>
      </w:pPr>
      <w:rPr>
        <w:rFonts w:ascii="Garamond" w:eastAsia="Garamond" w:hAnsi="Garamond" w:cs="Garamond" w:hint="default"/>
        <w:spacing w:val="-14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421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11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02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93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8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65" w:hanging="425"/>
      </w:pPr>
      <w:rPr>
        <w:rFonts w:hint="default"/>
        <w:lang w:val="cs-CZ" w:eastAsia="cs-CZ" w:bidi="cs-CZ"/>
      </w:rPr>
    </w:lvl>
  </w:abstractNum>
  <w:abstractNum w:abstractNumId="4" w15:restartNumberingAfterBreak="0">
    <w:nsid w:val="59072D93"/>
    <w:multiLevelType w:val="multilevel"/>
    <w:tmpl w:val="3C5CF556"/>
    <w:lvl w:ilvl="0">
      <w:start w:val="3"/>
      <w:numFmt w:val="decimal"/>
      <w:lvlText w:val="%1"/>
      <w:lvlJc w:val="left"/>
      <w:pPr>
        <w:ind w:left="646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46" w:hanging="428"/>
        <w:jc w:val="left"/>
      </w:pPr>
      <w:rPr>
        <w:rFonts w:ascii="Garamond" w:eastAsia="Garamond" w:hAnsi="Garamond" w:cs="Garamond" w:hint="default"/>
        <w:spacing w:val="0"/>
        <w:w w:val="102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421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11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02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9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83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74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65" w:hanging="428"/>
      </w:pPr>
      <w:rPr>
        <w:rFonts w:hint="default"/>
        <w:lang w:val="cs-CZ" w:eastAsia="cs-CZ" w:bidi="cs-CZ"/>
      </w:rPr>
    </w:lvl>
  </w:abstractNum>
  <w:abstractNum w:abstractNumId="5" w15:restartNumberingAfterBreak="0">
    <w:nsid w:val="662279D9"/>
    <w:multiLevelType w:val="multilevel"/>
    <w:tmpl w:val="9AE48788"/>
    <w:lvl w:ilvl="0">
      <w:start w:val="6"/>
      <w:numFmt w:val="decimal"/>
      <w:lvlText w:val="%1"/>
      <w:lvlJc w:val="left"/>
      <w:pPr>
        <w:ind w:left="646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46" w:hanging="428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2">
      <w:numFmt w:val="bullet"/>
      <w:lvlText w:val="-"/>
      <w:lvlJc w:val="left"/>
      <w:pPr>
        <w:ind w:left="898" w:hanging="356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821" w:hanging="35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82" w:hanging="35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42" w:hanging="35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35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64" w:hanging="35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24" w:hanging="356"/>
      </w:pPr>
      <w:rPr>
        <w:rFonts w:hint="default"/>
        <w:lang w:val="cs-CZ" w:eastAsia="cs-CZ" w:bidi="cs-CZ"/>
      </w:rPr>
    </w:lvl>
  </w:abstractNum>
  <w:abstractNum w:abstractNumId="6" w15:restartNumberingAfterBreak="0">
    <w:nsid w:val="6B1D089C"/>
    <w:multiLevelType w:val="multilevel"/>
    <w:tmpl w:val="D6A2B810"/>
    <w:lvl w:ilvl="0">
      <w:start w:val="10"/>
      <w:numFmt w:val="decimal"/>
      <w:lvlText w:val="%1"/>
      <w:lvlJc w:val="left"/>
      <w:pPr>
        <w:ind w:left="646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46" w:hanging="428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."/>
      <w:lvlJc w:val="left"/>
      <w:pPr>
        <w:ind w:left="1637" w:hanging="567"/>
        <w:jc w:val="left"/>
      </w:pPr>
      <w:rPr>
        <w:rFonts w:ascii="Garamond" w:eastAsia="Garamond" w:hAnsi="Garamond" w:cs="Garamond" w:hint="default"/>
        <w:spacing w:val="-5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3396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75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5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32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10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9" w:hanging="567"/>
      </w:pPr>
      <w:rPr>
        <w:rFonts w:hint="default"/>
        <w:lang w:val="cs-CZ" w:eastAsia="cs-CZ" w:bidi="cs-CZ"/>
      </w:rPr>
    </w:lvl>
  </w:abstractNum>
  <w:abstractNum w:abstractNumId="7" w15:restartNumberingAfterBreak="0">
    <w:nsid w:val="7E822486"/>
    <w:multiLevelType w:val="multilevel"/>
    <w:tmpl w:val="D7F2D996"/>
    <w:lvl w:ilvl="0">
      <w:start w:val="9"/>
      <w:numFmt w:val="decimal"/>
      <w:lvlText w:val="%1"/>
      <w:lvlJc w:val="left"/>
      <w:pPr>
        <w:ind w:left="646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46" w:hanging="428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068" w:hanging="358"/>
        <w:jc w:val="left"/>
      </w:pPr>
      <w:rPr>
        <w:rFonts w:ascii="Garamond" w:eastAsia="Garamond" w:hAnsi="Garamond" w:cs="Garamond" w:hint="default"/>
        <w:spacing w:val="-5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945" w:hanging="35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88" w:hanging="35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31" w:hanging="35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74" w:hanging="35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17" w:hanging="35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60" w:hanging="358"/>
      </w:pPr>
      <w:rPr>
        <w:rFonts w:hint="default"/>
        <w:lang w:val="cs-CZ" w:eastAsia="cs-CZ" w:bidi="cs-CZ"/>
      </w:rPr>
    </w:lvl>
  </w:abstractNum>
  <w:num w:numId="1" w16cid:durableId="796601801">
    <w:abstractNumId w:val="6"/>
  </w:num>
  <w:num w:numId="2" w16cid:durableId="1963030444">
    <w:abstractNumId w:val="7"/>
  </w:num>
  <w:num w:numId="3" w16cid:durableId="2113936972">
    <w:abstractNumId w:val="2"/>
  </w:num>
  <w:num w:numId="4" w16cid:durableId="124736020">
    <w:abstractNumId w:val="5"/>
  </w:num>
  <w:num w:numId="5" w16cid:durableId="1203206151">
    <w:abstractNumId w:val="1"/>
  </w:num>
  <w:num w:numId="6" w16cid:durableId="698436631">
    <w:abstractNumId w:val="3"/>
  </w:num>
  <w:num w:numId="7" w16cid:durableId="494877786">
    <w:abstractNumId w:val="4"/>
  </w:num>
  <w:num w:numId="8" w16cid:durableId="207265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KVkjN5ENuiv0UIe2LDErhc2bdC1AIwatjhZH9VNaWzpJCUg/uXPZViqwQcvl9KzExL+Tm9jeEjbNVwhRekpVw==" w:salt="0rNx7yqAhB7zcdoP0ZNn6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9A1"/>
    <w:rsid w:val="0084448D"/>
    <w:rsid w:val="00AA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99A0918"/>
  <w15:docId w15:val="{6EA2C46E-E179-4420-BEC5-3BAB548A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18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9"/>
      <w:ind w:left="646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49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soud.unl.just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ksoud.unl.just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7fPXX0haedqgmcKD9qpIT+2dbMs9/+eIFCgJC6lKdi0=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CozsDy9FDrCsx2Hs4MK3dY1zkiWhUWRXJ3otQc71EGo=</DigestValue>
    </Reference>
  </SignedInfo>
  <SignatureValue>hvCwlHFmHCNlUYD33C5VAa2qL6bblXshp/x+jraI4qrjZaqdBLN1LeG0H0KGjdxFJgLL3JGfEC58
IhSg1hsGreaLtXynhLCj4M+1Q9MlBhRJzWSD8OHKoVmzT4kHaTpgBUEjt2ZxgMP0mldxB33zdAZI
eArwKygYZfAXQf57Bo4S8qH6rkpWbJJNq0epskdbhUpqR1VWNSzQO9or5M8e5dlQp2A6MqLdBW4i
j3ega5ZQ8REEWyxjBn7empo82GgIaLtGXdv0xpOnxL29ViyRqLq88vh6HI06PvKrNTbTwMBEarRm
YmhZeIUR6tzmfCTnRAqCPYc9pJT4Fv4b5LpxiQ==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/7EF4NgDX0psC2kpmSdGjpGS0I53x70k68fqJGNRagc=</DigestValue>
      </Reference>
      <Reference URI="/word/document.xml?ContentType=application/vnd.openxmlformats-officedocument.wordprocessingml.document.main+xml">
        <DigestMethod Algorithm="http://www.w3.org/2001/04/xmlenc#sha256"/>
        <DigestValue>qvTdAfyQ2E/sOW0E308FW43Sbhe3KxV5xii2dkHwd+4=</DigestValue>
      </Reference>
      <Reference URI="/word/endnotes.xml?ContentType=application/vnd.openxmlformats-officedocument.wordprocessingml.endnotes+xml">
        <DigestMethod Algorithm="http://www.w3.org/2001/04/xmlenc#sha256"/>
        <DigestValue>dl53eOB5g1vpr5oa8MUio04TtT7msF/EC91XQ8MfW6A=</DigestValue>
      </Reference>
      <Reference URI="/word/fontTable.xml?ContentType=application/vnd.openxmlformats-officedocument.wordprocessingml.fontTable+xml">
        <DigestMethod Algorithm="http://www.w3.org/2001/04/xmlenc#sha256"/>
        <DigestValue>AMEUNu3nnb4qyCO+giyqgGyFqZ5TJmgdoABH3N9zDjE=</DigestValue>
      </Reference>
      <Reference URI="/word/footer1.xml?ContentType=application/vnd.openxmlformats-officedocument.wordprocessingml.footer+xml">
        <DigestMethod Algorithm="http://www.w3.org/2001/04/xmlenc#sha256"/>
        <DigestValue>Q4F5aMi55O0dnV5z4vnhO7UQd7fQ09p9Sx/PdMC8684=</DigestValue>
      </Reference>
      <Reference URI="/word/footnotes.xml?ContentType=application/vnd.openxmlformats-officedocument.wordprocessingml.footnotes+xml">
        <DigestMethod Algorithm="http://www.w3.org/2001/04/xmlenc#sha256"/>
        <DigestValue>EfTAULsbPRe4UEkbXxUtA8A4CE3P5CdqLs+vSvYYC4s=</DigestValue>
      </Reference>
      <Reference URI="/word/header1.xml?ContentType=application/vnd.openxmlformats-officedocument.wordprocessingml.header+xml">
        <DigestMethod Algorithm="http://www.w3.org/2001/04/xmlenc#sha256"/>
        <DigestValue>N5oKszSO9unC1X17z1dIefZbMctaGW4iJfNKIa09pkg=</DigestValue>
      </Reference>
      <Reference URI="/word/numbering.xml?ContentType=application/vnd.openxmlformats-officedocument.wordprocessingml.numbering+xml">
        <DigestMethod Algorithm="http://www.w3.org/2001/04/xmlenc#sha256"/>
        <DigestValue>mkPOPtGhMp+4ML0F8IjH86ko/sMZT4gMJPie12H8Lis=</DigestValue>
      </Reference>
      <Reference URI="/word/settings.xml?ContentType=application/vnd.openxmlformats-officedocument.wordprocessingml.settings+xml">
        <DigestMethod Algorithm="http://www.w3.org/2001/04/xmlenc#sha256"/>
        <DigestValue>tXfo8zOV6fC5pJkXrcEiA0YXVL92WLnayXzOrQPW0E4=</DigestValue>
      </Reference>
      <Reference URI="/word/styles.xml?ContentType=application/vnd.openxmlformats-officedocument.wordprocessingml.styles+xml">
        <DigestMethod Algorithm="http://www.w3.org/2001/04/xmlenc#sha256"/>
        <DigestValue>0U58UWb4XDXwRVNeTyyTIioLUJYVCxd3LOua4E6/4TY=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2025-04-30T06:55:30Z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2025-04-30T06:55:30Z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1555</Words>
  <Characters>9177</Characters>
  <Application>Microsoft Office Word</Application>
  <DocSecurity>8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Okresní soud</dc:creator>
  <cp:lastModifiedBy>Šrámková Romana</cp:lastModifiedBy>
  <cp:revision>2</cp:revision>
  <dcterms:created xsi:type="dcterms:W3CDTF">2025-04-30T06:54:00Z</dcterms:created>
  <dcterms:modified xsi:type="dcterms:W3CDTF">2025-04-30T06:55:00Z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2025-04-30T00:00:00Z</vt:filetime>
  </property>
</Properties>
</file>