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AF7" w:rsidRDefault="0099297B">
      <w:pPr>
        <w:spacing w:line="276" w:lineRule="auto"/>
        <w:ind w:left="357" w:hanging="357"/>
        <w:jc w:val="center"/>
        <w:rPr>
          <w:rFonts w:ascii="Tahoma" w:hAnsi="Tahoma" w:cs="Tahoma"/>
          <w:b/>
          <w:caps/>
          <w:sz w:val="22"/>
          <w:szCs w:val="22"/>
          <w:u w:val="single"/>
        </w:rPr>
      </w:pPr>
      <w:r>
        <w:rPr>
          <w:rFonts w:ascii="Tahoma" w:hAnsi="Tahoma" w:cs="Tahoma"/>
          <w:b/>
          <w:caps/>
          <w:sz w:val="22"/>
          <w:szCs w:val="22"/>
          <w:u w:val="single"/>
        </w:rPr>
        <w:t>Kupní smlouva</w:t>
      </w:r>
    </w:p>
    <w:p w:rsidR="00787AF7" w:rsidRDefault="0099297B">
      <w:pPr>
        <w:pStyle w:val="slolnkuSmlouvy"/>
        <w:spacing w:before="360"/>
        <w:rPr>
          <w:rFonts w:ascii="Tahoma" w:hAnsi="Tahoma" w:cs="Tahoma"/>
          <w:caps/>
          <w:sz w:val="22"/>
          <w:szCs w:val="22"/>
        </w:rPr>
      </w:pPr>
      <w:r>
        <w:rPr>
          <w:rFonts w:ascii="Tahoma" w:hAnsi="Tahoma" w:cs="Tahoma"/>
          <w:sz w:val="22"/>
          <w:szCs w:val="22"/>
        </w:rPr>
        <w:t>I.</w:t>
      </w:r>
      <w:r>
        <w:rPr>
          <w:rFonts w:ascii="Tahoma" w:hAnsi="Tahoma" w:cs="Tahoma"/>
          <w:sz w:val="22"/>
          <w:szCs w:val="22"/>
        </w:rPr>
        <w:br/>
        <w:t>Smluvní strany</w:t>
      </w:r>
    </w:p>
    <w:p w:rsidR="00787AF7" w:rsidRDefault="0099297B">
      <w:pPr>
        <w:pStyle w:val="Nadpis1"/>
        <w:keepNext w:val="0"/>
        <w:spacing w:line="276" w:lineRule="auto"/>
        <w:ind w:left="357" w:hanging="357"/>
        <w:rPr>
          <w:rFonts w:ascii="Tahoma" w:eastAsia="Calibri" w:hAnsi="Tahoma" w:cs="Tahoma"/>
          <w:b w:val="0"/>
          <w:bCs w:val="0"/>
          <w:sz w:val="20"/>
          <w:szCs w:val="20"/>
        </w:rPr>
      </w:pPr>
      <w:r>
        <w:rPr>
          <w:rFonts w:ascii="Tahoma" w:hAnsi="Tahoma" w:cs="Tahoma"/>
          <w:sz w:val="20"/>
          <w:szCs w:val="20"/>
        </w:rPr>
        <w:t>1. Slezská nemocnice v Opavě, příspěvková organizace</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se sídlem:</w:t>
      </w:r>
      <w:r>
        <w:rPr>
          <w:rFonts w:ascii="Tahoma" w:hAnsi="Tahoma" w:cs="Tahoma"/>
          <w:sz w:val="20"/>
          <w:szCs w:val="20"/>
        </w:rPr>
        <w:tab/>
        <w:t>Olomoucká 470/86, Předměstí, 746 01 Opava</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zastoupena</w:t>
      </w:r>
      <w:bookmarkStart w:id="0" w:name="OLE_LINK1"/>
      <w:bookmarkStart w:id="1" w:name="OLE_LINK2"/>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Ing. Karel </w:t>
      </w:r>
      <w:proofErr w:type="spellStart"/>
      <w:r>
        <w:rPr>
          <w:rFonts w:ascii="Tahoma" w:hAnsi="Tahoma" w:cs="Tahoma"/>
          <w:sz w:val="20"/>
          <w:szCs w:val="20"/>
        </w:rPr>
        <w:t>Siebertem</w:t>
      </w:r>
      <w:proofErr w:type="spellEnd"/>
      <w:r>
        <w:rPr>
          <w:rFonts w:ascii="Tahoma" w:hAnsi="Tahoma" w:cs="Tahoma"/>
          <w:sz w:val="20"/>
          <w:szCs w:val="20"/>
        </w:rPr>
        <w:t>, MBA, ředitel</w:t>
      </w:r>
      <w:bookmarkEnd w:id="0"/>
      <w:bookmarkEnd w:id="1"/>
      <w:r>
        <w:rPr>
          <w:rFonts w:ascii="Tahoma" w:hAnsi="Tahoma" w:cs="Tahoma"/>
          <w:sz w:val="20"/>
          <w:szCs w:val="20"/>
        </w:rPr>
        <w:t>em</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t>47813750</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t>CZ47813750</w:t>
      </w:r>
    </w:p>
    <w:p w:rsidR="00787AF7" w:rsidRDefault="0099297B">
      <w:pPr>
        <w:spacing w:line="276" w:lineRule="auto"/>
        <w:ind w:left="2835" w:hanging="2551"/>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2"/>
        </w:rPr>
        <w:t>Komerční banka, a.s., pobočka Opava</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proofErr w:type="spellStart"/>
      <w:r w:rsidR="00997A65">
        <w:rPr>
          <w:rFonts w:ascii="Tahoma" w:hAnsi="Tahoma" w:cs="Tahoma"/>
          <w:sz w:val="20"/>
          <w:szCs w:val="22"/>
        </w:rPr>
        <w:t>xxx</w:t>
      </w:r>
      <w:proofErr w:type="spellEnd"/>
    </w:p>
    <w:p w:rsidR="00787AF7" w:rsidRDefault="0099297B">
      <w:pPr>
        <w:spacing w:line="276" w:lineRule="auto"/>
        <w:ind w:left="2835" w:hanging="2551"/>
        <w:rPr>
          <w:rFonts w:ascii="Tahoma" w:hAnsi="Tahoma" w:cs="Tahoma"/>
          <w:sz w:val="20"/>
          <w:szCs w:val="20"/>
        </w:rPr>
      </w:pPr>
      <w:r>
        <w:rPr>
          <w:rFonts w:ascii="Tahoma" w:hAnsi="Tahoma" w:cs="Tahoma"/>
          <w:sz w:val="20"/>
          <w:szCs w:val="20"/>
        </w:rPr>
        <w:t xml:space="preserve">zapsaná v OR vedeném KS v Ostravě, oddíl </w:t>
      </w:r>
      <w:proofErr w:type="spellStart"/>
      <w:r>
        <w:rPr>
          <w:rFonts w:ascii="Tahoma" w:hAnsi="Tahoma" w:cs="Tahoma"/>
          <w:sz w:val="20"/>
          <w:szCs w:val="20"/>
        </w:rPr>
        <w:t>Pr</w:t>
      </w:r>
      <w:proofErr w:type="spellEnd"/>
      <w:r>
        <w:rPr>
          <w:rFonts w:ascii="Tahoma" w:hAnsi="Tahoma" w:cs="Tahoma"/>
          <w:sz w:val="20"/>
          <w:szCs w:val="20"/>
        </w:rPr>
        <w:t>, vložka 924</w:t>
      </w:r>
    </w:p>
    <w:p w:rsidR="00787AF7" w:rsidRDefault="0099297B">
      <w:pPr>
        <w:spacing w:line="276" w:lineRule="auto"/>
        <w:ind w:left="2835" w:hanging="2551"/>
        <w:rPr>
          <w:rFonts w:ascii="Tahoma" w:hAnsi="Tahoma" w:cs="Tahoma"/>
          <w:i/>
          <w:iCs/>
          <w:sz w:val="20"/>
          <w:szCs w:val="20"/>
        </w:rPr>
      </w:pPr>
      <w:r>
        <w:rPr>
          <w:rFonts w:ascii="Tahoma" w:hAnsi="Tahoma" w:cs="Tahoma"/>
          <w:sz w:val="20"/>
          <w:szCs w:val="20"/>
        </w:rPr>
        <w:t xml:space="preserve">dále jen </w:t>
      </w:r>
      <w:r>
        <w:rPr>
          <w:rFonts w:ascii="Tahoma" w:hAnsi="Tahoma" w:cs="Tahoma"/>
          <w:i/>
          <w:iCs/>
          <w:sz w:val="20"/>
          <w:szCs w:val="20"/>
        </w:rPr>
        <w:t>„kupující“</w:t>
      </w:r>
    </w:p>
    <w:p w:rsidR="00787AF7" w:rsidRDefault="00787AF7">
      <w:pPr>
        <w:spacing w:line="276" w:lineRule="auto"/>
        <w:ind w:left="357" w:hanging="357"/>
        <w:rPr>
          <w:rFonts w:ascii="Tahoma" w:hAnsi="Tahoma" w:cs="Tahoma"/>
          <w:i/>
          <w:iCs/>
          <w:sz w:val="20"/>
          <w:szCs w:val="20"/>
        </w:rPr>
      </w:pPr>
    </w:p>
    <w:p w:rsidR="00787AF7" w:rsidRPr="005D2365" w:rsidRDefault="00206225">
      <w:pPr>
        <w:pStyle w:val="Zkladntext"/>
        <w:widowControl w:val="0"/>
        <w:numPr>
          <w:ilvl w:val="0"/>
          <w:numId w:val="12"/>
        </w:numPr>
        <w:tabs>
          <w:tab w:val="clear" w:pos="720"/>
        </w:tabs>
        <w:spacing w:after="60" w:line="240" w:lineRule="auto"/>
        <w:ind w:left="426" w:hanging="426"/>
        <w:rPr>
          <w:rFonts w:ascii="Tahoma" w:hAnsi="Tahoma" w:cs="Tahoma"/>
          <w:b/>
          <w:bCs/>
          <w:sz w:val="20"/>
          <w:szCs w:val="20"/>
        </w:rPr>
      </w:pPr>
      <w:r w:rsidRPr="005D2365">
        <w:rPr>
          <w:rFonts w:ascii="Tahoma" w:hAnsi="Tahoma" w:cs="Tahoma"/>
          <w:b/>
          <w:bCs/>
          <w:sz w:val="20"/>
          <w:szCs w:val="20"/>
        </w:rPr>
        <w:t>NOPART CZ s.r.o.</w:t>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se sídlem:</w:t>
      </w:r>
      <w:r w:rsidR="00206225" w:rsidRPr="005D2365">
        <w:rPr>
          <w:rFonts w:ascii="Tahoma" w:hAnsi="Tahoma" w:cs="Tahoma"/>
          <w:sz w:val="20"/>
          <w:szCs w:val="20"/>
        </w:rPr>
        <w:tab/>
        <w:t>Nákladní 36/</w:t>
      </w:r>
      <w:proofErr w:type="gramStart"/>
      <w:r w:rsidR="00206225" w:rsidRPr="005D2365">
        <w:rPr>
          <w:rFonts w:ascii="Tahoma" w:hAnsi="Tahoma" w:cs="Tahoma"/>
          <w:sz w:val="20"/>
          <w:szCs w:val="20"/>
        </w:rPr>
        <w:t>16a</w:t>
      </w:r>
      <w:proofErr w:type="gramEnd"/>
      <w:r w:rsidR="00206225" w:rsidRPr="005D2365">
        <w:rPr>
          <w:rFonts w:ascii="Tahoma" w:hAnsi="Tahoma" w:cs="Tahoma"/>
          <w:sz w:val="20"/>
          <w:szCs w:val="20"/>
        </w:rPr>
        <w:t>, 746 01 Opava</w:t>
      </w:r>
      <w:r w:rsidRPr="005D2365">
        <w:rPr>
          <w:rFonts w:ascii="Tahoma" w:hAnsi="Tahoma" w:cs="Tahoma"/>
          <w:sz w:val="20"/>
          <w:szCs w:val="20"/>
        </w:rPr>
        <w:tab/>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zastoupena:</w:t>
      </w:r>
      <w:r w:rsidRPr="005D2365">
        <w:rPr>
          <w:rFonts w:ascii="Tahoma" w:hAnsi="Tahoma" w:cs="Tahoma"/>
          <w:sz w:val="20"/>
          <w:szCs w:val="20"/>
        </w:rPr>
        <w:tab/>
      </w:r>
      <w:r w:rsidR="00206225" w:rsidRPr="005D2365">
        <w:rPr>
          <w:rFonts w:ascii="Tahoma" w:hAnsi="Tahoma" w:cs="Tahoma"/>
          <w:sz w:val="20"/>
          <w:szCs w:val="20"/>
        </w:rPr>
        <w:t>Martinem Novákem, jednatelem</w:t>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IČO:</w:t>
      </w:r>
      <w:r w:rsidRPr="005D2365">
        <w:rPr>
          <w:rFonts w:ascii="Tahoma" w:hAnsi="Tahoma" w:cs="Tahoma"/>
          <w:sz w:val="20"/>
          <w:szCs w:val="20"/>
        </w:rPr>
        <w:tab/>
      </w:r>
      <w:r w:rsidR="00206225" w:rsidRPr="005D2365">
        <w:rPr>
          <w:rFonts w:ascii="Tahoma" w:hAnsi="Tahoma" w:cs="Tahoma"/>
          <w:sz w:val="20"/>
          <w:szCs w:val="20"/>
        </w:rPr>
        <w:t>28587791</w:t>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DIČ:</w:t>
      </w:r>
      <w:r w:rsidRPr="005D2365">
        <w:rPr>
          <w:rFonts w:ascii="Tahoma" w:hAnsi="Tahoma" w:cs="Tahoma"/>
          <w:sz w:val="20"/>
          <w:szCs w:val="20"/>
        </w:rPr>
        <w:tab/>
      </w:r>
      <w:r w:rsidR="00206225" w:rsidRPr="005D2365">
        <w:rPr>
          <w:rFonts w:ascii="Tahoma" w:hAnsi="Tahoma" w:cs="Tahoma"/>
          <w:sz w:val="20"/>
          <w:szCs w:val="20"/>
        </w:rPr>
        <w:t>CZ2858779</w:t>
      </w:r>
      <w:r w:rsidR="00D4528D">
        <w:rPr>
          <w:rFonts w:ascii="Tahoma" w:hAnsi="Tahoma" w:cs="Tahoma"/>
          <w:sz w:val="20"/>
          <w:szCs w:val="20"/>
        </w:rPr>
        <w:t>1</w:t>
      </w:r>
      <w:r w:rsidR="000C0BC1">
        <w:rPr>
          <w:rFonts w:ascii="Tahoma" w:hAnsi="Tahoma" w:cs="Tahoma"/>
          <w:sz w:val="20"/>
          <w:szCs w:val="20"/>
        </w:rPr>
        <w:t>, plátce DPH</w:t>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bankovní spojení:</w:t>
      </w:r>
      <w:r w:rsidRPr="005D2365">
        <w:rPr>
          <w:rFonts w:ascii="Tahoma" w:hAnsi="Tahoma" w:cs="Tahoma"/>
          <w:sz w:val="20"/>
          <w:szCs w:val="20"/>
        </w:rPr>
        <w:tab/>
      </w:r>
      <w:r w:rsidR="00206225" w:rsidRPr="005D2365">
        <w:rPr>
          <w:rFonts w:ascii="Tahoma" w:hAnsi="Tahoma" w:cs="Tahoma"/>
          <w:sz w:val="20"/>
          <w:szCs w:val="20"/>
        </w:rPr>
        <w:t>ČSOB, a.s.</w:t>
      </w:r>
      <w:r w:rsidR="00D4528D">
        <w:rPr>
          <w:rFonts w:ascii="Tahoma" w:hAnsi="Tahoma" w:cs="Tahoma"/>
          <w:sz w:val="20"/>
          <w:szCs w:val="20"/>
        </w:rPr>
        <w:t>, pobočka Opava</w:t>
      </w:r>
    </w:p>
    <w:p w:rsidR="00787AF7" w:rsidRPr="005D2365" w:rsidRDefault="0099297B">
      <w:pPr>
        <w:tabs>
          <w:tab w:val="left" w:pos="3119"/>
        </w:tabs>
        <w:ind w:left="357"/>
        <w:jc w:val="both"/>
        <w:rPr>
          <w:rFonts w:ascii="Tahoma" w:hAnsi="Tahoma" w:cs="Tahoma"/>
          <w:sz w:val="20"/>
          <w:szCs w:val="20"/>
        </w:rPr>
      </w:pPr>
      <w:r w:rsidRPr="005D2365">
        <w:rPr>
          <w:rFonts w:ascii="Tahoma" w:hAnsi="Tahoma" w:cs="Tahoma"/>
          <w:sz w:val="20"/>
          <w:szCs w:val="20"/>
        </w:rPr>
        <w:t>číslo účtu:</w:t>
      </w:r>
      <w:r w:rsidRPr="005D2365">
        <w:rPr>
          <w:rFonts w:ascii="Tahoma" w:hAnsi="Tahoma" w:cs="Tahoma"/>
          <w:sz w:val="20"/>
          <w:szCs w:val="20"/>
        </w:rPr>
        <w:tab/>
      </w:r>
      <w:proofErr w:type="spellStart"/>
      <w:r w:rsidR="00997A65">
        <w:rPr>
          <w:rFonts w:ascii="Tahoma" w:hAnsi="Tahoma" w:cs="Tahoma"/>
          <w:sz w:val="20"/>
          <w:szCs w:val="20"/>
        </w:rPr>
        <w:t>xxx</w:t>
      </w:r>
      <w:proofErr w:type="spellEnd"/>
    </w:p>
    <w:p w:rsidR="00787AF7" w:rsidRPr="005D2365" w:rsidRDefault="0099297B">
      <w:pPr>
        <w:pStyle w:val="Zkladntext"/>
        <w:ind w:firstLine="0"/>
        <w:rPr>
          <w:rFonts w:ascii="Tahoma" w:hAnsi="Tahoma" w:cs="Tahoma"/>
          <w:iCs/>
          <w:sz w:val="20"/>
          <w:szCs w:val="20"/>
        </w:rPr>
      </w:pPr>
      <w:r w:rsidRPr="005D2365">
        <w:rPr>
          <w:rFonts w:ascii="Tahoma" w:hAnsi="Tahoma" w:cs="Tahoma"/>
          <w:iCs/>
          <w:sz w:val="20"/>
          <w:szCs w:val="20"/>
        </w:rPr>
        <w:t xml:space="preserve">Zapsána v obchodním rejstříku vedeném </w:t>
      </w:r>
      <w:r w:rsidR="001765CA" w:rsidRPr="005D2365">
        <w:rPr>
          <w:rFonts w:ascii="Tahoma" w:hAnsi="Tahoma" w:cs="Tahoma"/>
          <w:iCs/>
          <w:sz w:val="20"/>
          <w:szCs w:val="20"/>
        </w:rPr>
        <w:t>Krajským</w:t>
      </w:r>
      <w:r w:rsidRPr="005D2365">
        <w:rPr>
          <w:rFonts w:ascii="Tahoma" w:hAnsi="Tahoma" w:cs="Tahoma"/>
          <w:iCs/>
          <w:sz w:val="20"/>
          <w:szCs w:val="20"/>
        </w:rPr>
        <w:t xml:space="preserve"> soudem v </w:t>
      </w:r>
      <w:r w:rsidR="001765CA" w:rsidRPr="005D2365">
        <w:rPr>
          <w:rFonts w:ascii="Tahoma" w:hAnsi="Tahoma" w:cs="Tahoma"/>
          <w:iCs/>
          <w:sz w:val="20"/>
          <w:szCs w:val="20"/>
        </w:rPr>
        <w:t>Ostravě</w:t>
      </w:r>
      <w:r w:rsidRPr="005D2365">
        <w:rPr>
          <w:rFonts w:ascii="Tahoma" w:hAnsi="Tahoma" w:cs="Tahoma"/>
          <w:iCs/>
          <w:sz w:val="20"/>
          <w:szCs w:val="20"/>
        </w:rPr>
        <w:t>, oddíl </w:t>
      </w:r>
      <w:r w:rsidR="001765CA" w:rsidRPr="005D2365">
        <w:rPr>
          <w:rFonts w:ascii="Tahoma" w:hAnsi="Tahoma" w:cs="Tahoma"/>
          <w:iCs/>
          <w:sz w:val="20"/>
          <w:szCs w:val="20"/>
        </w:rPr>
        <w:t>C</w:t>
      </w:r>
      <w:r w:rsidRPr="005D2365">
        <w:rPr>
          <w:rFonts w:ascii="Tahoma" w:hAnsi="Tahoma" w:cs="Tahoma"/>
          <w:iCs/>
          <w:sz w:val="20"/>
          <w:szCs w:val="20"/>
        </w:rPr>
        <w:t>, vložka</w:t>
      </w:r>
      <w:r w:rsidR="001765CA" w:rsidRPr="005D2365">
        <w:rPr>
          <w:rFonts w:ascii="Tahoma" w:hAnsi="Tahoma" w:cs="Tahoma"/>
          <w:iCs/>
          <w:sz w:val="20"/>
          <w:szCs w:val="20"/>
        </w:rPr>
        <w:t xml:space="preserve"> 33287</w:t>
      </w:r>
      <w:r w:rsidRPr="005D2365">
        <w:rPr>
          <w:rFonts w:ascii="Tahoma" w:hAnsi="Tahoma" w:cs="Tahoma"/>
          <w:iCs/>
          <w:sz w:val="20"/>
          <w:szCs w:val="20"/>
        </w:rPr>
        <w:t>(dále jen „prodávající“)</w:t>
      </w:r>
    </w:p>
    <w:p w:rsidR="00787AF7" w:rsidRDefault="0099297B">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rsidR="00787AF7" w:rsidRDefault="0099297B" w:rsidP="006C01E8">
      <w:pPr>
        <w:pStyle w:val="OdstavecSmlouvy"/>
        <w:numPr>
          <w:ilvl w:val="0"/>
          <w:numId w:val="5"/>
        </w:numPr>
        <w:rPr>
          <w:rFonts w:ascii="Tahoma" w:hAnsi="Tahoma" w:cs="Tahoma"/>
          <w:sz w:val="20"/>
        </w:rPr>
      </w:pPr>
      <w:r>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Pr>
          <w:rFonts w:ascii="Tahoma" w:hAnsi="Tahoma" w:cs="Tahoma"/>
          <w:sz w:val="20"/>
        </w:rPr>
        <w:t xml:space="preserve">a příslušnými ustanoveními zákona č. 250/2000 Sb., o rozpočtových pravidlech územních rozpočtů, ve znění pozdějších předpisů. </w:t>
      </w:r>
    </w:p>
    <w:p w:rsidR="00787AF7" w:rsidRDefault="0099297B" w:rsidP="006C01E8">
      <w:pPr>
        <w:pStyle w:val="OdstavecSmlouvy"/>
        <w:numPr>
          <w:ilvl w:val="0"/>
          <w:numId w:val="5"/>
        </w:numPr>
        <w:rPr>
          <w:rFonts w:ascii="Tahoma" w:hAnsi="Tahoma" w:cs="Tahoma"/>
          <w:sz w:val="20"/>
        </w:rPr>
      </w:pPr>
      <w:r>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87AF7" w:rsidRDefault="0099297B" w:rsidP="006C01E8">
      <w:pPr>
        <w:pStyle w:val="OdstavecSmlouvy"/>
        <w:numPr>
          <w:ilvl w:val="0"/>
          <w:numId w:val="5"/>
        </w:numPr>
        <w:ind w:left="357" w:hanging="357"/>
        <w:rPr>
          <w:rFonts w:ascii="Tahoma" w:hAnsi="Tahoma" w:cs="Tahoma"/>
          <w:sz w:val="20"/>
        </w:rPr>
      </w:pPr>
      <w:r>
        <w:rPr>
          <w:rFonts w:ascii="Tahoma" w:hAnsi="Tahoma" w:cs="Tahoma"/>
          <w:sz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787AF7" w:rsidRDefault="0099297B" w:rsidP="006C01E8">
      <w:pPr>
        <w:pStyle w:val="OdstavecSmlouvy"/>
        <w:numPr>
          <w:ilvl w:val="0"/>
          <w:numId w:val="5"/>
        </w:numPr>
        <w:tabs>
          <w:tab w:val="clear" w:pos="426"/>
        </w:tabs>
        <w:rPr>
          <w:rFonts w:ascii="Tahoma" w:hAnsi="Tahoma" w:cs="Tahoma"/>
          <w:sz w:val="20"/>
        </w:rPr>
      </w:pPr>
      <w:r>
        <w:rPr>
          <w:rFonts w:ascii="Tahoma" w:hAnsi="Tahoma" w:cs="Tahoma"/>
          <w:sz w:val="20"/>
        </w:rPr>
        <w:t>Smluvní strany prohlašují, že osoby podepisující tuto smlouvu jsou k tomuto úkonu oprávněny.</w:t>
      </w:r>
    </w:p>
    <w:p w:rsidR="00787AF7" w:rsidRDefault="0099297B" w:rsidP="006C01E8">
      <w:pPr>
        <w:pStyle w:val="OdstavecSmlouvy"/>
        <w:numPr>
          <w:ilvl w:val="0"/>
          <w:numId w:val="5"/>
        </w:numPr>
        <w:rPr>
          <w:rFonts w:ascii="Tahoma" w:hAnsi="Tahoma" w:cs="Tahoma"/>
          <w:sz w:val="20"/>
        </w:rPr>
      </w:pPr>
      <w:r>
        <w:rPr>
          <w:rFonts w:ascii="Tahoma" w:hAnsi="Tahoma" w:cs="Tahoma"/>
          <w:sz w:val="20"/>
        </w:rPr>
        <w:t>Prodávající prohlašuje, že je odborně způsobilý k zajištění předmětu plnění podle této smlouvy.</w:t>
      </w:r>
    </w:p>
    <w:p w:rsidR="00787AF7" w:rsidRDefault="0099297B" w:rsidP="006C01E8">
      <w:pPr>
        <w:pStyle w:val="OdstavecSmlouvy"/>
        <w:keepLines w:val="0"/>
        <w:widowControl w:val="0"/>
        <w:numPr>
          <w:ilvl w:val="0"/>
          <w:numId w:val="5"/>
        </w:numPr>
        <w:tabs>
          <w:tab w:val="clear" w:pos="426"/>
          <w:tab w:val="clear" w:pos="1701"/>
        </w:tabs>
        <w:spacing w:after="0"/>
        <w:ind w:left="357" w:hanging="357"/>
        <w:rPr>
          <w:rFonts w:ascii="Tahoma" w:hAnsi="Tahoma" w:cs="Tahoma"/>
          <w:sz w:val="20"/>
        </w:rPr>
      </w:pPr>
      <w:r>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787AF7" w:rsidRDefault="0099297B">
      <w:pPr>
        <w:pStyle w:val="slolnkuSmlouvy"/>
        <w:spacing w:before="360"/>
        <w:rPr>
          <w:rFonts w:ascii="Tahoma" w:hAnsi="Tahoma" w:cs="Tahoma"/>
          <w:sz w:val="22"/>
          <w:szCs w:val="22"/>
        </w:rPr>
      </w:pPr>
      <w:r>
        <w:rPr>
          <w:rFonts w:ascii="Tahoma" w:hAnsi="Tahoma" w:cs="Tahoma"/>
          <w:sz w:val="22"/>
          <w:szCs w:val="22"/>
        </w:rPr>
        <w:lastRenderedPageBreak/>
        <w:t>III.</w:t>
      </w:r>
      <w:r>
        <w:rPr>
          <w:rFonts w:ascii="Tahoma" w:hAnsi="Tahoma" w:cs="Tahoma"/>
          <w:sz w:val="22"/>
          <w:szCs w:val="22"/>
        </w:rPr>
        <w:br/>
        <w:t>Předmět smlouvy</w:t>
      </w:r>
    </w:p>
    <w:p w:rsidR="00087128" w:rsidRPr="00087128" w:rsidRDefault="00087128" w:rsidP="00087128"/>
    <w:p w:rsidR="001833BC" w:rsidRPr="001833BC" w:rsidRDefault="0099297B" w:rsidP="001833BC">
      <w:pPr>
        <w:pStyle w:val="Odstavecseseznamem"/>
        <w:numPr>
          <w:ilvl w:val="0"/>
          <w:numId w:val="26"/>
        </w:numPr>
        <w:spacing w:line="276" w:lineRule="auto"/>
        <w:ind w:left="284" w:hanging="284"/>
        <w:jc w:val="both"/>
        <w:rPr>
          <w:rFonts w:ascii="Tahoma" w:hAnsi="Tahoma" w:cs="Tahoma"/>
          <w:sz w:val="20"/>
          <w:szCs w:val="20"/>
        </w:rPr>
      </w:pPr>
      <w:r w:rsidRPr="001833BC">
        <w:rPr>
          <w:rFonts w:ascii="Tahoma" w:hAnsi="Tahoma" w:cs="Tahoma"/>
          <w:sz w:val="20"/>
          <w:szCs w:val="20"/>
        </w:rPr>
        <w:t xml:space="preserve">Předmětem plnění dle této smlouvy jsou pravidelné dílčí dodávky </w:t>
      </w:r>
      <w:r w:rsidRPr="001833BC">
        <w:rPr>
          <w:rFonts w:ascii="Tahoma" w:hAnsi="Tahoma" w:cs="Tahoma"/>
          <w:b/>
          <w:bCs/>
          <w:sz w:val="20"/>
          <w:szCs w:val="20"/>
        </w:rPr>
        <w:t>náhradních dílů a provozních tekutin pro vozidla</w:t>
      </w:r>
      <w:r w:rsidRPr="001833BC">
        <w:rPr>
          <w:rFonts w:ascii="Tahoma" w:hAnsi="Tahoma" w:cs="Tahoma"/>
          <w:sz w:val="20"/>
          <w:szCs w:val="20"/>
        </w:rPr>
        <w:t xml:space="preserve"> (dále jen zboží), včetně zajištění dopravy tohoto zboží do místa plně</w:t>
      </w:r>
      <w:r w:rsidR="001833BC" w:rsidRPr="001833BC">
        <w:rPr>
          <w:rFonts w:ascii="Tahoma" w:hAnsi="Tahoma" w:cs="Tahoma"/>
          <w:sz w:val="20"/>
          <w:szCs w:val="20"/>
        </w:rPr>
        <w:t>ní, Slezské nemocnice v Opavě, příspěvková organizace, Olomoucká 470/86, Předměstí, 746 01 Opava, oddělení dopravy.</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 xml:space="preserve">Prodávající se zavazuje dodávat kupujícímu na základě jeho objednávek zboží ze svého prodejního sortimentu – </w:t>
      </w:r>
      <w:r w:rsidRPr="001833BC">
        <w:rPr>
          <w:rFonts w:ascii="Tahoma" w:hAnsi="Tahoma" w:cs="Tahoma"/>
          <w:b/>
          <w:sz w:val="20"/>
          <w:szCs w:val="20"/>
        </w:rPr>
        <w:t xml:space="preserve">náhradní díly </w:t>
      </w:r>
      <w:r w:rsidR="006A482F" w:rsidRPr="001833BC">
        <w:rPr>
          <w:rFonts w:ascii="Tahoma" w:hAnsi="Tahoma" w:cs="Tahoma"/>
          <w:b/>
          <w:sz w:val="20"/>
          <w:szCs w:val="20"/>
        </w:rPr>
        <w:t xml:space="preserve">a provozní tekutiny </w:t>
      </w:r>
      <w:r w:rsidRPr="001833BC">
        <w:rPr>
          <w:rFonts w:ascii="Tahoma" w:hAnsi="Tahoma" w:cs="Tahoma"/>
          <w:b/>
          <w:sz w:val="20"/>
          <w:szCs w:val="20"/>
        </w:rPr>
        <w:t>na vozidla</w:t>
      </w:r>
      <w:r w:rsidRPr="001833BC">
        <w:rPr>
          <w:rFonts w:ascii="Tahoma" w:hAnsi="Tahoma" w:cs="Tahoma"/>
          <w:sz w:val="20"/>
          <w:szCs w:val="20"/>
        </w:rPr>
        <w:t xml:space="preserve"> – a převést na kupujícího vlastnické právo k dodanému zboží. </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Prodávající se zavazuje dodávat zboží v náležité kvalitě a odpovídající současným normám a požadavkům na provoz vozidel v objednaném množství a druhovém složení do místa dodání určeného kupujícím.</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Kupující se zavazuje toto zboží od prodávajícího odebírat a uhradit mu dohodnutou kupní cenu.</w:t>
      </w:r>
    </w:p>
    <w:p w:rsidR="00787AF7" w:rsidRDefault="0099297B">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Kupní cena</w:t>
      </w:r>
    </w:p>
    <w:p w:rsidR="00787AF7" w:rsidRPr="00441088" w:rsidRDefault="006A482F" w:rsidP="00441088">
      <w:pPr>
        <w:pStyle w:val="Odstavecseseznamem"/>
        <w:numPr>
          <w:ilvl w:val="0"/>
          <w:numId w:val="28"/>
        </w:numPr>
        <w:spacing w:before="120" w:line="276" w:lineRule="auto"/>
        <w:ind w:left="284" w:hanging="284"/>
        <w:jc w:val="both"/>
        <w:rPr>
          <w:rFonts w:ascii="Tahoma" w:hAnsi="Tahoma" w:cs="Tahoma"/>
          <w:i/>
          <w:color w:val="FF0000"/>
          <w:sz w:val="20"/>
          <w:szCs w:val="20"/>
        </w:rPr>
      </w:pPr>
      <w:r w:rsidRPr="00441088">
        <w:rPr>
          <w:rFonts w:ascii="Tahoma" w:hAnsi="Tahoma" w:cs="Tahoma"/>
          <w:sz w:val="20"/>
          <w:szCs w:val="20"/>
        </w:rPr>
        <w:t xml:space="preserve">Kupní cena je stanovena dohodou smluvních stran a skládá se z ověřitelné prodejní ceny bez DPH, výše poskytnuté slevy </w:t>
      </w:r>
      <w:r w:rsidR="000C5321">
        <w:rPr>
          <w:rFonts w:ascii="Tahoma" w:hAnsi="Tahoma" w:cs="Tahoma"/>
          <w:sz w:val="20"/>
          <w:szCs w:val="20"/>
        </w:rPr>
        <w:t>60</w:t>
      </w:r>
      <w:r w:rsidR="0099297B" w:rsidRPr="00441088">
        <w:rPr>
          <w:rFonts w:ascii="Tahoma" w:hAnsi="Tahoma" w:cs="Tahoma"/>
          <w:sz w:val="20"/>
          <w:szCs w:val="20"/>
        </w:rPr>
        <w:t xml:space="preserve"> (%) </w:t>
      </w:r>
      <w:r w:rsidRPr="00441088">
        <w:rPr>
          <w:rFonts w:ascii="Tahoma" w:hAnsi="Tahoma" w:cs="Tahoma"/>
          <w:sz w:val="20"/>
          <w:szCs w:val="20"/>
        </w:rPr>
        <w:t>a DPH. Ověřitelný ceník je dostupný na</w:t>
      </w:r>
      <w:r w:rsidR="0099297B" w:rsidRPr="00441088">
        <w:rPr>
          <w:rFonts w:ascii="Tahoma" w:hAnsi="Tahoma" w:cs="Tahoma"/>
          <w:sz w:val="20"/>
          <w:szCs w:val="20"/>
        </w:rPr>
        <w:t xml:space="preserve">: </w:t>
      </w:r>
      <w:r w:rsidR="000C5321">
        <w:rPr>
          <w:rFonts w:ascii="Tahoma" w:hAnsi="Tahoma" w:cs="Tahoma"/>
          <w:sz w:val="20"/>
          <w:szCs w:val="20"/>
        </w:rPr>
        <w:t>www.nopart.cz</w:t>
      </w:r>
    </w:p>
    <w:p w:rsidR="00787AF7" w:rsidRPr="00441088" w:rsidRDefault="0099297B" w:rsidP="00441088">
      <w:pPr>
        <w:pStyle w:val="Odstavecseseznamem"/>
        <w:numPr>
          <w:ilvl w:val="0"/>
          <w:numId w:val="28"/>
        </w:numPr>
        <w:tabs>
          <w:tab w:val="left" w:pos="0"/>
        </w:tabs>
        <w:spacing w:before="120" w:line="276" w:lineRule="auto"/>
        <w:ind w:left="284" w:hanging="284"/>
        <w:jc w:val="both"/>
        <w:rPr>
          <w:rFonts w:ascii="Tahoma" w:hAnsi="Tahoma" w:cs="Tahoma"/>
          <w:sz w:val="20"/>
          <w:szCs w:val="20"/>
        </w:rPr>
      </w:pPr>
      <w:r w:rsidRPr="00441088">
        <w:rPr>
          <w:rFonts w:ascii="Tahoma" w:hAnsi="Tahoma" w:cs="Tahoma"/>
          <w:sz w:val="20"/>
          <w:szCs w:val="20"/>
        </w:rPr>
        <w:t xml:space="preserve">Uvedená sleva bude garantována </w:t>
      </w:r>
      <w:r w:rsidR="00403890" w:rsidRPr="00441088">
        <w:rPr>
          <w:rFonts w:ascii="Tahoma" w:hAnsi="Tahoma" w:cs="Tahoma"/>
          <w:sz w:val="20"/>
          <w:szCs w:val="20"/>
        </w:rPr>
        <w:t>prodávajícím</w:t>
      </w:r>
      <w:r w:rsidRPr="00441088">
        <w:rPr>
          <w:rFonts w:ascii="Tahoma" w:hAnsi="Tahoma" w:cs="Tahoma"/>
          <w:sz w:val="20"/>
          <w:szCs w:val="20"/>
        </w:rPr>
        <w:t xml:space="preserve"> po celou dobu trvání této smlouvy</w:t>
      </w:r>
      <w:r w:rsidR="00CA2465" w:rsidRPr="00441088">
        <w:rPr>
          <w:rFonts w:ascii="Tahoma" w:hAnsi="Tahoma" w:cs="Tahoma"/>
          <w:sz w:val="20"/>
          <w:szCs w:val="20"/>
        </w:rPr>
        <w:t xml:space="preserve">. </w:t>
      </w:r>
      <w:r w:rsidRPr="00441088">
        <w:rPr>
          <w:rFonts w:ascii="Tahoma" w:hAnsi="Tahoma" w:cs="Tahoma"/>
          <w:sz w:val="20"/>
          <w:szCs w:val="20"/>
        </w:rPr>
        <w:t xml:space="preserve">Odebrané množství </w:t>
      </w:r>
      <w:r w:rsidR="001833BC" w:rsidRPr="00441088">
        <w:rPr>
          <w:rFonts w:ascii="Tahoma" w:hAnsi="Tahoma" w:cs="Tahoma"/>
          <w:sz w:val="20"/>
          <w:szCs w:val="20"/>
        </w:rPr>
        <w:t>zboží</w:t>
      </w:r>
      <w:r w:rsidRPr="00441088">
        <w:rPr>
          <w:rFonts w:ascii="Tahoma" w:hAnsi="Tahoma" w:cs="Tahoma"/>
          <w:sz w:val="20"/>
          <w:szCs w:val="20"/>
        </w:rPr>
        <w:t xml:space="preserve"> se může měnit dle potřeb </w:t>
      </w:r>
      <w:r w:rsidR="001833BC" w:rsidRPr="00441088">
        <w:rPr>
          <w:rFonts w:ascii="Tahoma" w:hAnsi="Tahoma" w:cs="Tahoma"/>
          <w:sz w:val="20"/>
          <w:szCs w:val="20"/>
        </w:rPr>
        <w:t>kupujícího</w:t>
      </w:r>
      <w:r w:rsidRPr="00441088">
        <w:rPr>
          <w:rFonts w:ascii="Tahoma" w:hAnsi="Tahoma" w:cs="Tahoma"/>
          <w:sz w:val="20"/>
          <w:szCs w:val="20"/>
        </w:rPr>
        <w:t xml:space="preserve"> v celém období realizace veřejné zakázky.</w:t>
      </w:r>
    </w:p>
    <w:p w:rsidR="00CA2465" w:rsidRPr="00441088" w:rsidRDefault="00CA2465" w:rsidP="00441088">
      <w:pPr>
        <w:pStyle w:val="Odstavecseseznamem"/>
        <w:numPr>
          <w:ilvl w:val="0"/>
          <w:numId w:val="28"/>
        </w:numPr>
        <w:tabs>
          <w:tab w:val="left" w:pos="0"/>
        </w:tabs>
        <w:spacing w:before="120" w:line="276" w:lineRule="auto"/>
        <w:ind w:left="284" w:hanging="284"/>
        <w:jc w:val="both"/>
        <w:rPr>
          <w:rFonts w:ascii="Tahoma" w:hAnsi="Tahoma" w:cs="Tahoma"/>
          <w:sz w:val="20"/>
          <w:szCs w:val="20"/>
        </w:rPr>
      </w:pPr>
      <w:r w:rsidRPr="00441088">
        <w:rPr>
          <w:rFonts w:ascii="Tahoma" w:hAnsi="Tahoma" w:cs="Tahoma"/>
          <w:sz w:val="20"/>
          <w:szCs w:val="20"/>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rsidR="00787AF7" w:rsidRDefault="0099297B">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Platební podmínky</w:t>
      </w:r>
    </w:p>
    <w:p w:rsidR="00787AF7" w:rsidRPr="006C01E8" w:rsidRDefault="00CA2465"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sz w:val="20"/>
          <w:szCs w:val="20"/>
        </w:rPr>
        <w:t>Úhrada k</w:t>
      </w:r>
      <w:r w:rsidR="0099297B" w:rsidRPr="006C01E8">
        <w:rPr>
          <w:rFonts w:ascii="Tahoma" w:hAnsi="Tahoma" w:cs="Tahoma"/>
          <w:sz w:val="20"/>
          <w:szCs w:val="20"/>
        </w:rPr>
        <w:t>upní cen</w:t>
      </w:r>
      <w:r w:rsidRPr="006C01E8">
        <w:rPr>
          <w:rFonts w:ascii="Tahoma" w:hAnsi="Tahoma" w:cs="Tahoma"/>
          <w:sz w:val="20"/>
          <w:szCs w:val="20"/>
        </w:rPr>
        <w:t>y</w:t>
      </w:r>
      <w:r w:rsidR="0099297B" w:rsidRPr="006C01E8">
        <w:rPr>
          <w:rFonts w:ascii="Tahoma" w:hAnsi="Tahoma" w:cs="Tahoma"/>
          <w:sz w:val="20"/>
          <w:szCs w:val="20"/>
        </w:rPr>
        <w:t xml:space="preserve"> bude pro</w:t>
      </w:r>
      <w:r w:rsidRPr="006C01E8">
        <w:rPr>
          <w:rFonts w:ascii="Tahoma" w:hAnsi="Tahoma" w:cs="Tahoma"/>
          <w:sz w:val="20"/>
          <w:szCs w:val="20"/>
        </w:rPr>
        <w:t xml:space="preserve">vedena na základě faktur, vystavených 2 x měsíčně (vždy po 15 dnech). </w:t>
      </w:r>
    </w:p>
    <w:p w:rsidR="00787AF7" w:rsidRPr="006C01E8" w:rsidRDefault="0099297B"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b/>
          <w:sz w:val="20"/>
          <w:szCs w:val="20"/>
        </w:rPr>
        <w:t>Je-li prodávající plátcem DPH</w:t>
      </w:r>
      <w:r w:rsidRPr="006C01E8">
        <w:rPr>
          <w:rFonts w:ascii="Tahoma" w:hAnsi="Tahoma" w:cs="Tahoma"/>
          <w:sz w:val="20"/>
          <w:szCs w:val="20"/>
        </w:rPr>
        <w:t xml:space="preserve">, podkladem pro úhradu kupní ceny bude faktura, která bude mít náležitosti daňového dokladu dle zákona o DPH a náležitosti stanovené dalšími obecně závaznými právními předpisy. </w:t>
      </w:r>
      <w:r w:rsidRPr="006C01E8">
        <w:rPr>
          <w:rFonts w:ascii="Tahoma" w:hAnsi="Tahoma" w:cs="Tahoma"/>
          <w:b/>
          <w:sz w:val="20"/>
          <w:szCs w:val="20"/>
        </w:rPr>
        <w:t>Není-li prodávající plátcem DPH</w:t>
      </w:r>
      <w:r w:rsidRPr="006C01E8">
        <w:rPr>
          <w:rFonts w:ascii="Tahoma" w:hAnsi="Tahoma" w:cs="Tahoma"/>
          <w:sz w:val="20"/>
          <w:szCs w:val="20"/>
        </w:rPr>
        <w:t xml:space="preserve">, podkladem pro úhradu kupní ceny bude faktura, která bude mít náležitosti </w:t>
      </w:r>
      <w:r w:rsidRPr="006C01E8">
        <w:rPr>
          <w:rFonts w:ascii="Tahoma" w:hAnsi="Tahoma" w:cs="Tahoma"/>
          <w:spacing w:val="-6"/>
          <w:sz w:val="20"/>
          <w:szCs w:val="20"/>
        </w:rPr>
        <w:t>účetního dokladu dle zákona č. 563/1991 Sb., o účetnictví,</w:t>
      </w:r>
      <w:r w:rsidRPr="006C01E8">
        <w:rPr>
          <w:rFonts w:ascii="Tahoma" w:hAnsi="Tahoma" w:cs="Tahoma"/>
          <w:sz w:val="20"/>
          <w:szCs w:val="20"/>
        </w:rPr>
        <w:t xml:space="preserve"> ve znění pozdějších předpisů a náležitosti stanovené dalšími obecně závaznými právními předpisy.</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b/>
          <w:sz w:val="20"/>
          <w:szCs w:val="20"/>
        </w:rPr>
      </w:pPr>
      <w:r w:rsidRPr="006C01E8">
        <w:rPr>
          <w:rFonts w:ascii="Tahoma" w:hAnsi="Tahoma" w:cs="Tahoma"/>
          <w:sz w:val="20"/>
          <w:szCs w:val="20"/>
        </w:rPr>
        <w:t xml:space="preserve">Faktura </w:t>
      </w:r>
      <w:r w:rsidR="00903C05" w:rsidRPr="006C01E8">
        <w:rPr>
          <w:rFonts w:ascii="Tahoma" w:hAnsi="Tahoma" w:cs="Tahoma"/>
          <w:sz w:val="20"/>
          <w:szCs w:val="20"/>
        </w:rPr>
        <w:t>musí dále obsahovat číslo veřejné z</w:t>
      </w:r>
      <w:r w:rsidRPr="006C01E8">
        <w:rPr>
          <w:rFonts w:ascii="Tahoma" w:hAnsi="Tahoma" w:cs="Tahoma"/>
          <w:sz w:val="20"/>
          <w:szCs w:val="20"/>
        </w:rPr>
        <w:t>akázky</w:t>
      </w:r>
      <w:r w:rsidRPr="006C01E8">
        <w:rPr>
          <w:rFonts w:ascii="Tahoma" w:hAnsi="Tahoma" w:cs="Tahoma"/>
          <w:b/>
          <w:sz w:val="20"/>
          <w:szCs w:val="20"/>
        </w:rPr>
        <w:t xml:space="preserve"> (tj.</w:t>
      </w:r>
      <w:r w:rsidRPr="006C01E8">
        <w:rPr>
          <w:rFonts w:ascii="Tahoma" w:hAnsi="Tahoma" w:cs="Tahoma"/>
          <w:sz w:val="20"/>
          <w:szCs w:val="20"/>
        </w:rPr>
        <w:t xml:space="preserve"> </w:t>
      </w:r>
      <w:r w:rsidRPr="006C01E8">
        <w:rPr>
          <w:rFonts w:ascii="Tahoma" w:hAnsi="Tahoma" w:cs="Tahoma"/>
          <w:b/>
          <w:sz w:val="20"/>
          <w:szCs w:val="20"/>
        </w:rPr>
        <w:t>OPA/Hal/202</w:t>
      </w:r>
      <w:r w:rsidR="00A63646">
        <w:rPr>
          <w:rFonts w:ascii="Tahoma" w:hAnsi="Tahoma" w:cs="Tahoma"/>
          <w:b/>
          <w:sz w:val="20"/>
          <w:szCs w:val="20"/>
        </w:rPr>
        <w:t>5</w:t>
      </w:r>
      <w:r w:rsidRPr="006C01E8">
        <w:rPr>
          <w:rFonts w:ascii="Tahoma" w:hAnsi="Tahoma" w:cs="Tahoma"/>
          <w:b/>
          <w:sz w:val="20"/>
          <w:szCs w:val="20"/>
        </w:rPr>
        <w:t>/1</w:t>
      </w:r>
      <w:r w:rsidR="00A63646">
        <w:rPr>
          <w:rFonts w:ascii="Tahoma" w:hAnsi="Tahoma" w:cs="Tahoma"/>
          <w:b/>
          <w:sz w:val="20"/>
          <w:szCs w:val="20"/>
        </w:rPr>
        <w:t>1</w:t>
      </w:r>
      <w:r w:rsidRPr="006C01E8">
        <w:rPr>
          <w:rFonts w:ascii="Tahoma" w:hAnsi="Tahoma" w:cs="Tahoma"/>
          <w:b/>
          <w:sz w:val="20"/>
          <w:szCs w:val="20"/>
        </w:rPr>
        <w:t>).</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Lhůta splatnosti faktur je dohodou stanovena </w:t>
      </w:r>
      <w:r w:rsidRPr="006C01E8">
        <w:rPr>
          <w:rFonts w:ascii="Tahoma" w:hAnsi="Tahoma" w:cs="Tahoma"/>
          <w:b/>
          <w:bCs/>
          <w:sz w:val="20"/>
          <w:szCs w:val="20"/>
        </w:rPr>
        <w:t>30</w:t>
      </w:r>
      <w:r w:rsidRPr="006C01E8">
        <w:rPr>
          <w:rFonts w:ascii="Tahoma" w:hAnsi="Tahoma" w:cs="Tahoma"/>
          <w:sz w:val="20"/>
          <w:szCs w:val="20"/>
        </w:rPr>
        <w:t xml:space="preserve"> kalendářních dnů ode dne jejich doručení kupujícímu. Povinnost zaplatit cenu za zboží je splněna dnem odepsání příslušné částky z účtu kupujícího.</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Doručení faktury se provede osobně oproti podpisu zmocněné osoby nebo doporučeně prostřednictvím pošty </w:t>
      </w:r>
      <w:bookmarkStart w:id="2" w:name="_Hlk81510498"/>
      <w:r w:rsidRPr="006C01E8">
        <w:rPr>
          <w:rFonts w:ascii="Tahoma" w:hAnsi="Tahoma" w:cs="Tahoma"/>
          <w:sz w:val="20"/>
          <w:szCs w:val="20"/>
        </w:rPr>
        <w:t xml:space="preserve">nebo mailem na adresu </w:t>
      </w:r>
      <w:bookmarkEnd w:id="2"/>
      <w:proofErr w:type="spellStart"/>
      <w:r w:rsidR="00997A65">
        <w:t>xxx</w:t>
      </w:r>
      <w:proofErr w:type="spellEnd"/>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V případě, že faktura nebude obsahovat náležitosti shora uvedené, je kupující oprávněn fakturu neprodleně vrátit způsobem, který prokazuje, že prodávající vrácenou fakturu od kupujícího převzal. V takovém případě je prodávající povinen fakturu opravit, a jestliže by oprava činila fakturu </w:t>
      </w:r>
      <w:r w:rsidRPr="006C01E8">
        <w:rPr>
          <w:rFonts w:ascii="Tahoma" w:hAnsi="Tahoma" w:cs="Tahoma"/>
          <w:sz w:val="20"/>
          <w:szCs w:val="20"/>
        </w:rPr>
        <w:lastRenderedPageBreak/>
        <w:t>nepřehlednou, vystavit fakturu novou. Opravená nebo nová faktura musí být znovu předána kupujícímu.</w:t>
      </w:r>
    </w:p>
    <w:p w:rsidR="00787AF7" w:rsidRPr="006C01E8" w:rsidRDefault="0099297B" w:rsidP="006C01E8">
      <w:pPr>
        <w:tabs>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ab/>
        <w:t>Do doby splatnosti opravené nebo nové faktury není kupující v prodlení s placením ceny zboží. V případě, že nebude dán důvod k vrácení faktury a faktura bude přesto kupujícím vrácena, je faktura splatná v původním termínu splatnosti.</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Je-li prodávající plátcem DPH, kupující uplatní institut zvláštního způsobu zajištění daně dle § </w:t>
      </w:r>
      <w:proofErr w:type="gramStart"/>
      <w:r w:rsidRPr="006C01E8">
        <w:rPr>
          <w:rFonts w:ascii="Tahoma" w:hAnsi="Tahoma" w:cs="Tahoma"/>
          <w:sz w:val="20"/>
          <w:szCs w:val="20"/>
        </w:rPr>
        <w:t>109a</w:t>
      </w:r>
      <w:proofErr w:type="gramEnd"/>
      <w:r w:rsidRPr="006C01E8">
        <w:rPr>
          <w:rFonts w:ascii="Tahoma" w:hAnsi="Tahoma" w:cs="Tahoma"/>
          <w:sz w:val="20"/>
          <w:szCs w:val="20"/>
        </w:rPr>
        <w:t xml:space="preserve"> zákona o DPH a hodnotu plnění odpovídající dani z přidané hodnoty uhradí v termínu splatnosti faktury stanoveném dle smlouvy přímo na osobní depozitní účet prodávajícího vedený u místně příslušného správce daně v případě, že:</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zveřejněn v aplikaci „Registr DPH“ jako nespolehlivý plátce,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v insolvenčním řízení,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bankovní účet prodávajícího určený k úhradě plnění uvedený na faktuře nebude správcem daně zveřejněn v aplikaci „Registr DPH“.</w:t>
      </w:r>
    </w:p>
    <w:p w:rsidR="00787AF7" w:rsidRPr="006C01E8" w:rsidRDefault="00787AF7" w:rsidP="006C01E8">
      <w:pPr>
        <w:spacing w:before="120" w:line="276" w:lineRule="auto"/>
        <w:ind w:left="284"/>
        <w:jc w:val="both"/>
        <w:rPr>
          <w:rFonts w:ascii="Tahoma" w:hAnsi="Tahoma" w:cs="Tahoma"/>
          <w:sz w:val="20"/>
          <w:szCs w:val="20"/>
        </w:rPr>
      </w:pPr>
    </w:p>
    <w:p w:rsidR="00787AF7" w:rsidRPr="006C01E8" w:rsidRDefault="0099297B" w:rsidP="006C01E8">
      <w:pPr>
        <w:spacing w:after="120" w:line="276" w:lineRule="auto"/>
        <w:ind w:left="284"/>
        <w:jc w:val="both"/>
        <w:rPr>
          <w:rFonts w:ascii="Tahoma" w:hAnsi="Tahoma" w:cs="Tahoma"/>
          <w:sz w:val="20"/>
          <w:szCs w:val="20"/>
        </w:rPr>
      </w:pPr>
      <w:r w:rsidRPr="006C01E8">
        <w:rPr>
          <w:rFonts w:ascii="Tahoma" w:hAnsi="Tahoma" w:cs="Tahoma"/>
          <w:sz w:val="20"/>
          <w:szCs w:val="20"/>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787AF7" w:rsidRDefault="0099297B">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Dodací podmínky</w:t>
      </w:r>
    </w:p>
    <w:p w:rsidR="00787AF7" w:rsidRDefault="0099297B" w:rsidP="00903C05">
      <w:pPr>
        <w:pStyle w:val="Odstavecseseznamem"/>
        <w:numPr>
          <w:ilvl w:val="1"/>
          <w:numId w:val="6"/>
        </w:numPr>
        <w:tabs>
          <w:tab w:val="clear" w:pos="1440"/>
        </w:tabs>
        <w:spacing w:before="120" w:line="276" w:lineRule="auto"/>
        <w:ind w:left="426" w:hanging="426"/>
        <w:jc w:val="both"/>
        <w:rPr>
          <w:rFonts w:ascii="Tahoma" w:hAnsi="Tahoma" w:cs="Tahoma"/>
          <w:sz w:val="20"/>
          <w:szCs w:val="20"/>
        </w:rPr>
      </w:pPr>
      <w:r>
        <w:rPr>
          <w:rFonts w:ascii="Tahoma" w:hAnsi="Tahoma" w:cs="Tahoma"/>
          <w:sz w:val="20"/>
          <w:szCs w:val="20"/>
        </w:rPr>
        <w:t xml:space="preserve">Prodávající se zavazuje dodávat kupujícímu zboží do místa plnění v průběžných dodávkách dle požadavků kupujícího na základě písemné objednávky, která bude prodávajícímu doručena </w:t>
      </w:r>
      <w:r w:rsidR="00903C05">
        <w:rPr>
          <w:rFonts w:ascii="Tahoma" w:hAnsi="Tahoma" w:cs="Tahoma"/>
          <w:sz w:val="20"/>
          <w:szCs w:val="20"/>
        </w:rPr>
        <w:t>e-</w:t>
      </w:r>
      <w:r>
        <w:rPr>
          <w:rFonts w:ascii="Tahoma" w:hAnsi="Tahoma" w:cs="Tahoma"/>
          <w:sz w:val="20"/>
          <w:szCs w:val="20"/>
        </w:rPr>
        <w:t xml:space="preserve">mailem na adresu prodávajícího </w:t>
      </w:r>
      <w:r w:rsidR="009F4B08" w:rsidRPr="009F4B08">
        <w:rPr>
          <w:rFonts w:ascii="Tahoma" w:hAnsi="Tahoma" w:cs="Tahoma"/>
          <w:sz w:val="20"/>
          <w:szCs w:val="20"/>
        </w:rPr>
        <w:t>novakautodily@seznam.cz</w:t>
      </w:r>
      <w:r w:rsidR="00C91738">
        <w:rPr>
          <w:rFonts w:ascii="Tahoma" w:hAnsi="Tahoma" w:cs="Tahoma"/>
          <w:sz w:val="20"/>
          <w:szCs w:val="20"/>
        </w:rPr>
        <w:t>.</w:t>
      </w:r>
      <w:r>
        <w:rPr>
          <w:rFonts w:ascii="Tahoma" w:hAnsi="Tahoma" w:cs="Tahoma"/>
          <w:sz w:val="20"/>
          <w:szCs w:val="20"/>
        </w:rPr>
        <w:t xml:space="preserve"> Prodávající objednávku potvrdí e-mailem. </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V návaznosti na způsob dodání je zboží pokládáno za dodané dnem jeho převzetí kupujícím. Při převzetí zboží kupujícím bude kupujícímu předán spolu se zbožím dodací list, na kterém kupující, resp. jim pověřený pracovník, svým podpisem převzetí zboží potvrdí. Dodací list prodávající vystaví ve dvou vyhotoveních s tím, že každé smluvní straně zůstane po jeho podpisu kupujícím jedno vyhotovení.</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Kupující je oprávněn popsat na dodacím listu stav zásilky. V případě, že množství zboží neodpovídá dodacímu listu nebo zboží vykazuje zjevné vady, je oprávněn tyto nedostatky na dodacím listu vytknout.</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Prodávající se zavazuje dodat objednané zboží do 24 hodin od odeslání objednávky, v případě nutnosti v odpoledních hodinách téhož dne (dle domluvy).</w:t>
      </w:r>
    </w:p>
    <w:p w:rsidR="00787AF7" w:rsidRDefault="00787AF7">
      <w:pPr>
        <w:spacing w:line="276" w:lineRule="auto"/>
        <w:ind w:left="357" w:hanging="357"/>
        <w:jc w:val="both"/>
        <w:rPr>
          <w:rFonts w:ascii="Tahoma" w:hAnsi="Tahoma" w:cs="Tahoma"/>
          <w:sz w:val="20"/>
          <w:szCs w:val="20"/>
        </w:rPr>
      </w:pPr>
    </w:p>
    <w:p w:rsidR="00787AF7" w:rsidRDefault="0099297B">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Záruka za jakost, práva z vadného plnění</w:t>
      </w:r>
    </w:p>
    <w:p w:rsidR="00787AF7" w:rsidRDefault="0099297B" w:rsidP="00441088">
      <w:pPr>
        <w:numPr>
          <w:ilvl w:val="0"/>
          <w:numId w:val="7"/>
        </w:numPr>
        <w:tabs>
          <w:tab w:val="clear" w:pos="720"/>
        </w:tabs>
        <w:spacing w:before="120" w:line="276" w:lineRule="auto"/>
        <w:ind w:left="425" w:hanging="425"/>
        <w:jc w:val="both"/>
        <w:rPr>
          <w:rFonts w:ascii="Tahoma" w:hAnsi="Tahoma" w:cs="Tahoma"/>
          <w:sz w:val="20"/>
          <w:szCs w:val="20"/>
        </w:rPr>
      </w:pPr>
      <w:r>
        <w:rPr>
          <w:rFonts w:ascii="Tahoma" w:hAnsi="Tahoma" w:cs="Tahoma"/>
          <w:sz w:val="20"/>
          <w:szCs w:val="20"/>
        </w:rPr>
        <w:t>Zboží bude dodáváno v jakosti odpovídající ustanovením příslušných norem o jakosti přípustné k jeho užívání.</w:t>
      </w:r>
    </w:p>
    <w:p w:rsidR="00787AF7" w:rsidRDefault="0099297B" w:rsidP="00441088">
      <w:pPr>
        <w:numPr>
          <w:ilvl w:val="0"/>
          <w:numId w:val="7"/>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Veškeré vady zboží je kupující povinen uplatnit u prodávajícího bez zbytečného odkladu poté, kdy vadu zjistil, a to formou písemného oznámení (popř. faxem nebo e-mailem), obsahujícím specifikaci zjištěné vady. Kupující bude vady zboží oznamovat na:</w:t>
      </w:r>
    </w:p>
    <w:p w:rsidR="00787AF7" w:rsidRPr="00C91738" w:rsidRDefault="00997A65" w:rsidP="006C01E8">
      <w:pPr>
        <w:pStyle w:val="Zkladntextodsazen2"/>
        <w:widowControl w:val="0"/>
        <w:numPr>
          <w:ilvl w:val="1"/>
          <w:numId w:val="7"/>
        </w:numPr>
        <w:tabs>
          <w:tab w:val="left" w:pos="0"/>
          <w:tab w:val="left" w:pos="720"/>
          <w:tab w:val="left" w:pos="919"/>
        </w:tabs>
        <w:spacing w:line="276" w:lineRule="auto"/>
        <w:ind w:left="993" w:hanging="357"/>
        <w:rPr>
          <w:rFonts w:ascii="Tahoma" w:hAnsi="Tahoma" w:cs="Tahoma"/>
          <w:sz w:val="20"/>
          <w:szCs w:val="20"/>
        </w:rPr>
      </w:pPr>
      <w:proofErr w:type="spellStart"/>
      <w:r>
        <w:rPr>
          <w:rFonts w:ascii="Tahoma" w:hAnsi="Tahoma" w:cs="Tahoma"/>
          <w:sz w:val="20"/>
          <w:szCs w:val="20"/>
        </w:rPr>
        <w:lastRenderedPageBreak/>
        <w:t>xxx</w:t>
      </w:r>
      <w:proofErr w:type="spellEnd"/>
    </w:p>
    <w:p w:rsidR="00787AF7" w:rsidRDefault="0099297B" w:rsidP="00441088">
      <w:pPr>
        <w:pStyle w:val="Smlouva-slo"/>
        <w:spacing w:after="120" w:line="276" w:lineRule="auto"/>
        <w:ind w:left="426" w:hanging="426"/>
        <w:rPr>
          <w:rFonts w:ascii="Tahoma" w:eastAsia="Times New Roman" w:hAnsi="Tahoma" w:cs="Tahoma"/>
          <w:sz w:val="20"/>
          <w:lang w:eastAsia="en-US"/>
        </w:rPr>
      </w:pPr>
      <w:r>
        <w:rPr>
          <w:rFonts w:ascii="Tahoma" w:hAnsi="Tahoma" w:cs="Tahoma"/>
          <w:sz w:val="20"/>
        </w:rPr>
        <w:tab/>
        <w:t xml:space="preserve">Vada bude odstraněna bezplatným dodáním náhradního zboží, neuvede-li kupující v oznámení </w:t>
      </w:r>
      <w:r>
        <w:rPr>
          <w:rFonts w:ascii="Tahoma" w:eastAsia="Times New Roman" w:hAnsi="Tahoma" w:cs="Tahoma"/>
          <w:sz w:val="20"/>
          <w:lang w:eastAsia="en-US"/>
        </w:rPr>
        <w:t>jinak.</w:t>
      </w:r>
    </w:p>
    <w:p w:rsidR="00787AF7" w:rsidRDefault="0099297B" w:rsidP="00441088">
      <w:pPr>
        <w:numPr>
          <w:ilvl w:val="0"/>
          <w:numId w:val="7"/>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Zjevné vady zboží, tedy vady, které lze zjistit již při přebírání zboží kupujícím, musí kupující reklamovat na dodacím listu.</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Prodávající neodpovídá za vady zboží, které byly způsobeny nevhodným používáním zboží, které mají původ v nevhodném skladování zboží nebo jejichž původ záleží v okolnostech, které nebylo možné odvrátit.</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 xml:space="preserve">Záruční doba na dodané zboží je </w:t>
      </w:r>
      <w:r w:rsidR="00C91738">
        <w:rPr>
          <w:rFonts w:ascii="Tahoma" w:hAnsi="Tahoma" w:cs="Tahoma"/>
          <w:sz w:val="20"/>
          <w:szCs w:val="20"/>
        </w:rPr>
        <w:t xml:space="preserve">24 </w:t>
      </w:r>
      <w:r>
        <w:rPr>
          <w:rFonts w:ascii="Tahoma" w:hAnsi="Tahoma" w:cs="Tahoma"/>
          <w:sz w:val="20"/>
          <w:szCs w:val="20"/>
        </w:rPr>
        <w:t>měsíců.</w:t>
      </w:r>
    </w:p>
    <w:p w:rsidR="00787AF7" w:rsidRDefault="0099297B">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Sankce</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Nedodá-li prodávající kupujícímu zboží ve lhůtě uvedené v čl. V této smlouvy, je povinen zaplatit kupujícímu smluvní pokutu ve výši </w:t>
      </w:r>
      <w:r>
        <w:rPr>
          <w:rFonts w:ascii="Tahoma" w:hAnsi="Tahoma" w:cs="Tahoma"/>
          <w:iCs/>
          <w:sz w:val="20"/>
          <w:szCs w:val="20"/>
        </w:rPr>
        <w:t>0,05 % z kupní ceny zboží dodávaného na základě příslušné objednávky včetně DPH</w:t>
      </w:r>
      <w:r>
        <w:rPr>
          <w:rFonts w:ascii="Tahoma" w:hAnsi="Tahoma" w:cs="Tahoma"/>
          <w:sz w:val="20"/>
          <w:szCs w:val="20"/>
        </w:rPr>
        <w:t xml:space="preserve">, a to za každý započatý den prodlení. </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Pokud prodávající neodstraní vadu zboží ve lhůtě uvedené v čl. VII odst. 4 smlouvy, je povinen zaplatit kupujícímu smluvní pokutu ve výši </w:t>
      </w:r>
      <w:r>
        <w:rPr>
          <w:rFonts w:ascii="Tahoma" w:hAnsi="Tahoma" w:cs="Tahoma"/>
          <w:iCs/>
          <w:sz w:val="20"/>
          <w:szCs w:val="20"/>
        </w:rPr>
        <w:t>100</w:t>
      </w:r>
      <w:r w:rsidR="00903C05">
        <w:rPr>
          <w:rFonts w:ascii="Tahoma" w:hAnsi="Tahoma" w:cs="Tahoma"/>
          <w:iCs/>
          <w:sz w:val="20"/>
          <w:szCs w:val="20"/>
        </w:rPr>
        <w:t>,-</w:t>
      </w:r>
      <w:r>
        <w:rPr>
          <w:rFonts w:ascii="Tahoma" w:hAnsi="Tahoma" w:cs="Tahoma"/>
          <w:iCs/>
          <w:sz w:val="20"/>
          <w:szCs w:val="20"/>
        </w:rPr>
        <w:t xml:space="preserve"> Kč</w:t>
      </w:r>
      <w:r>
        <w:rPr>
          <w:rFonts w:ascii="Tahoma" w:hAnsi="Tahoma" w:cs="Tahoma"/>
          <w:sz w:val="20"/>
          <w:szCs w:val="20"/>
        </w:rPr>
        <w:t xml:space="preserve">, a to za každý započatý den prodlení. </w:t>
      </w:r>
    </w:p>
    <w:p w:rsidR="00787AF7" w:rsidRDefault="0099297B" w:rsidP="006C01E8">
      <w:pPr>
        <w:pStyle w:val="OdstavecSmlouvy"/>
        <w:numPr>
          <w:ilvl w:val="0"/>
          <w:numId w:val="8"/>
        </w:numPr>
        <w:rPr>
          <w:rFonts w:ascii="Tahoma" w:hAnsi="Tahoma" w:cs="Tahoma"/>
          <w:sz w:val="20"/>
        </w:rPr>
      </w:pPr>
      <w:r>
        <w:rPr>
          <w:rFonts w:ascii="Tahoma" w:hAnsi="Tahoma" w:cs="Tahoma"/>
          <w:sz w:val="20"/>
        </w:rPr>
        <w:t>Pro případ prodlení se zaplacením kupní ceny sjednávají smluvní strany úrok z prodlení ve výši stanovené občanskoprávními předpisy.</w:t>
      </w:r>
    </w:p>
    <w:p w:rsidR="00787AF7" w:rsidRDefault="0099297B" w:rsidP="006C01E8">
      <w:pPr>
        <w:pStyle w:val="OdstavecSmlouvy"/>
        <w:numPr>
          <w:ilvl w:val="0"/>
          <w:numId w:val="8"/>
        </w:numPr>
        <w:rPr>
          <w:rFonts w:ascii="Tahoma" w:hAnsi="Tahoma" w:cs="Tahoma"/>
          <w:sz w:val="20"/>
        </w:rPr>
      </w:pPr>
      <w:r>
        <w:rPr>
          <w:rFonts w:ascii="Tahoma" w:hAnsi="Tahoma" w:cs="Tahoma"/>
          <w:sz w:val="20"/>
        </w:rPr>
        <w:t>Smluvní pokuty se nezapočítávají na náhradu případně vzniklé škody, kterou lze vymáhat samostatně vedle smluvní pokuty, a to v plné výši.</w:t>
      </w:r>
    </w:p>
    <w:p w:rsidR="00787AF7" w:rsidRDefault="0099297B" w:rsidP="006C01E8">
      <w:pPr>
        <w:pStyle w:val="OdstavecSmlouvy"/>
        <w:numPr>
          <w:ilvl w:val="0"/>
          <w:numId w:val="8"/>
        </w:numPr>
        <w:tabs>
          <w:tab w:val="clear" w:pos="426"/>
          <w:tab w:val="clear" w:pos="1701"/>
        </w:tabs>
        <w:rPr>
          <w:rFonts w:ascii="Tahoma" w:hAnsi="Tahoma" w:cs="Tahoma"/>
          <w:sz w:val="20"/>
        </w:rPr>
      </w:pPr>
      <w:r>
        <w:rPr>
          <w:rFonts w:ascii="Tahoma" w:hAnsi="Tahoma" w:cs="Tahoma"/>
          <w:sz w:val="20"/>
        </w:rPr>
        <w:t>Smluvní pokuty je kupující oprávněn započíst proti pohledávce prodávajícího.</w:t>
      </w:r>
    </w:p>
    <w:p w:rsidR="00787AF7" w:rsidRDefault="0099297B">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Sankce vůči Rusku a Bělorusku</w:t>
      </w:r>
    </w:p>
    <w:p w:rsidR="00787AF7" w:rsidRDefault="0099297B" w:rsidP="006C01E8">
      <w:pPr>
        <w:pStyle w:val="paragraph"/>
        <w:numPr>
          <w:ilvl w:val="0"/>
          <w:numId w:val="15"/>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787AF7" w:rsidRDefault="0099297B" w:rsidP="006C01E8">
      <w:pPr>
        <w:pStyle w:val="paragraph"/>
        <w:numPr>
          <w:ilvl w:val="0"/>
          <w:numId w:val="16"/>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Bude-li kterékoliv z nařízení v budoucnu doplněno či nahrazeno jinou legislativou obdobného významu, uvedená povinnost se uplatní obdobně.</w:t>
      </w:r>
    </w:p>
    <w:p w:rsidR="00787AF7" w:rsidRDefault="0099297B" w:rsidP="006C01E8">
      <w:pPr>
        <w:pStyle w:val="paragraph"/>
        <w:numPr>
          <w:ilvl w:val="0"/>
          <w:numId w:val="17"/>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 xml:space="preserve">Prodávající je povinen kupujícího bezodkladně informovat o jakýchkoliv skutečnostech, které mohou mít vliv na odpovědnost prodávajícího dle odst. 1 tohoto článku smlouvy. Prodávající je současně </w:t>
      </w:r>
      <w:r>
        <w:rPr>
          <w:rStyle w:val="normaltextrun"/>
          <w:rFonts w:ascii="Tahoma" w:hAnsi="Tahoma" w:cs="Tahoma"/>
          <w:sz w:val="20"/>
          <w:szCs w:val="20"/>
        </w:rPr>
        <w:lastRenderedPageBreak/>
        <w:t>povinen kdykoliv poskytnout kupujícímu bezodkladnou součinnost pro případné ověření pravdivosti těchto informací.</w:t>
      </w:r>
    </w:p>
    <w:p w:rsidR="00787AF7" w:rsidRDefault="0099297B" w:rsidP="006C01E8">
      <w:pPr>
        <w:pStyle w:val="paragraph"/>
        <w:numPr>
          <w:ilvl w:val="0"/>
          <w:numId w:val="18"/>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w:t>
      </w:r>
      <w:r>
        <w:rPr>
          <w:rStyle w:val="normaltextrun"/>
          <w:rFonts w:ascii="Tahoma" w:hAnsi="Tahoma" w:cs="Tahoma"/>
          <w:color w:val="F51BDF"/>
          <w:sz w:val="20"/>
          <w:szCs w:val="20"/>
        </w:rPr>
        <w:t xml:space="preserve"> </w:t>
      </w:r>
      <w:r>
        <w:rPr>
          <w:rStyle w:val="normaltextrun"/>
          <w:rFonts w:ascii="Tahoma" w:hAnsi="Tahoma" w:cs="Tahoma"/>
          <w:sz w:val="20"/>
          <w:szCs w:val="20"/>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787AF7" w:rsidRDefault="0099297B" w:rsidP="006C01E8">
      <w:pPr>
        <w:pStyle w:val="paragraph"/>
        <w:numPr>
          <w:ilvl w:val="0"/>
          <w:numId w:val="19"/>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 této smlouvy, je prodávající povinen zaplatit kupujícímu smluvní pokutu ve výši 100.000</w:t>
      </w:r>
      <w:r>
        <w:rPr>
          <w:rStyle w:val="normaltextrun"/>
          <w:rFonts w:ascii="Tahoma" w:hAnsi="Tahoma" w:cs="Tahoma"/>
          <w:color w:val="FF00FF"/>
          <w:sz w:val="20"/>
          <w:szCs w:val="20"/>
        </w:rPr>
        <w:t xml:space="preserve"> </w:t>
      </w:r>
      <w:r>
        <w:rPr>
          <w:rStyle w:val="normaltextrun"/>
          <w:rFonts w:ascii="Tahoma" w:hAnsi="Tahoma" w:cs="Tahoma"/>
          <w:sz w:val="20"/>
          <w:szCs w:val="20"/>
        </w:rPr>
        <w:t>Kč, a to za každý jednotlivý případ porušení.</w:t>
      </w:r>
    </w:p>
    <w:p w:rsidR="00787AF7" w:rsidRDefault="0099297B">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Zánik smlouvy</w:t>
      </w:r>
    </w:p>
    <w:p w:rsidR="00787AF7" w:rsidRDefault="0099297B" w:rsidP="006C01E8">
      <w:pPr>
        <w:numPr>
          <w:ilvl w:val="0"/>
          <w:numId w:val="4"/>
        </w:numPr>
        <w:tabs>
          <w:tab w:val="clear" w:pos="720"/>
        </w:tabs>
        <w:spacing w:before="120" w:line="276" w:lineRule="auto"/>
        <w:ind w:left="357" w:hanging="357"/>
        <w:jc w:val="both"/>
        <w:rPr>
          <w:rFonts w:ascii="Tahoma" w:hAnsi="Tahoma" w:cs="Tahoma"/>
          <w:sz w:val="20"/>
          <w:szCs w:val="20"/>
        </w:rPr>
      </w:pPr>
      <w:r>
        <w:rPr>
          <w:rFonts w:ascii="Tahoma" w:hAnsi="Tahoma" w:cs="Tahoma"/>
          <w:sz w:val="20"/>
          <w:szCs w:val="20"/>
        </w:rPr>
        <w:t xml:space="preserve">Tato smlouva se uzavírá na </w:t>
      </w:r>
      <w:r>
        <w:rPr>
          <w:rFonts w:ascii="Tahoma" w:hAnsi="Tahoma" w:cs="Tahoma"/>
          <w:b/>
          <w:sz w:val="20"/>
          <w:szCs w:val="20"/>
        </w:rPr>
        <w:t>dobu určitou</w:t>
      </w:r>
      <w:r w:rsidR="00087128">
        <w:rPr>
          <w:rFonts w:ascii="Tahoma" w:hAnsi="Tahoma" w:cs="Tahoma"/>
          <w:b/>
          <w:sz w:val="20"/>
          <w:szCs w:val="20"/>
        </w:rPr>
        <w:t>, a to od</w:t>
      </w:r>
      <w:r w:rsidR="00B97FCD">
        <w:rPr>
          <w:rFonts w:ascii="Tahoma" w:hAnsi="Tahoma" w:cs="Tahoma"/>
          <w:b/>
          <w:sz w:val="20"/>
          <w:szCs w:val="20"/>
        </w:rPr>
        <w:t xml:space="preserve"> 30. 6. 2025</w:t>
      </w:r>
      <w:r>
        <w:rPr>
          <w:rFonts w:ascii="Tahoma" w:hAnsi="Tahoma" w:cs="Tahoma"/>
          <w:sz w:val="20"/>
          <w:szCs w:val="20"/>
        </w:rPr>
        <w:t xml:space="preserve"> </w:t>
      </w:r>
      <w:r w:rsidR="00776F0B">
        <w:rPr>
          <w:rFonts w:ascii="Tahoma" w:hAnsi="Tahoma" w:cs="Tahoma"/>
          <w:sz w:val="20"/>
          <w:szCs w:val="20"/>
        </w:rPr>
        <w:t>do 30. 6. 2027</w:t>
      </w:r>
      <w:r w:rsidR="00087128">
        <w:rPr>
          <w:rFonts w:ascii="Tahoma" w:hAnsi="Tahoma" w:cs="Tahoma"/>
          <w:sz w:val="20"/>
          <w:szCs w:val="20"/>
        </w:rPr>
        <w:t xml:space="preserve">, </w:t>
      </w:r>
      <w:r w:rsidR="0071064B">
        <w:rPr>
          <w:rFonts w:ascii="Tahoma" w:hAnsi="Tahoma" w:cs="Tahoma"/>
          <w:sz w:val="20"/>
          <w:szCs w:val="20"/>
        </w:rPr>
        <w:t>s možností prodloužení po vzájemné dohodě dodatkem</w:t>
      </w:r>
      <w:r>
        <w:rPr>
          <w:rFonts w:ascii="Tahoma" w:hAnsi="Tahoma" w:cs="Tahoma"/>
          <w:sz w:val="20"/>
          <w:szCs w:val="20"/>
        </w:rPr>
        <w:t>.</w:t>
      </w:r>
      <w:r w:rsidR="0071064B">
        <w:rPr>
          <w:rFonts w:ascii="Tahoma" w:hAnsi="Tahoma" w:cs="Tahoma"/>
          <w:sz w:val="20"/>
          <w:szCs w:val="20"/>
        </w:rPr>
        <w:t xml:space="preserve"> Výpovědní lhůta je 1 měsíc.</w:t>
      </w:r>
    </w:p>
    <w:p w:rsidR="00787AF7" w:rsidRPr="006C01E8" w:rsidRDefault="0099297B" w:rsidP="006C01E8">
      <w:pPr>
        <w:numPr>
          <w:ilvl w:val="0"/>
          <w:numId w:val="4"/>
        </w:numPr>
        <w:tabs>
          <w:tab w:val="clear" w:pos="720"/>
          <w:tab w:val="left" w:pos="0"/>
        </w:tabs>
        <w:spacing w:before="120" w:line="276" w:lineRule="auto"/>
        <w:ind w:left="357" w:hanging="357"/>
        <w:jc w:val="both"/>
        <w:rPr>
          <w:rFonts w:ascii="Tahoma" w:hAnsi="Tahoma" w:cs="Tahoma"/>
          <w:b/>
          <w:bCs/>
          <w:sz w:val="20"/>
          <w:szCs w:val="20"/>
        </w:rPr>
      </w:pPr>
      <w:r w:rsidRPr="006C01E8">
        <w:rPr>
          <w:rFonts w:ascii="Tahoma" w:hAnsi="Tahoma" w:cs="Tahoma"/>
          <w:sz w:val="20"/>
          <w:szCs w:val="20"/>
        </w:rPr>
        <w:t>Tato smlouva zaniká:</w:t>
      </w:r>
    </w:p>
    <w:p w:rsidR="00787AF7" w:rsidRPr="006C01E8" w:rsidRDefault="0099297B" w:rsidP="006C01E8">
      <w:pPr>
        <w:pStyle w:val="Import3"/>
        <w:numPr>
          <w:ilvl w:val="0"/>
          <w:numId w:val="9"/>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písemnou dohodou smluvních stran,</w:t>
      </w:r>
    </w:p>
    <w:p w:rsidR="00787AF7" w:rsidRPr="006C01E8" w:rsidRDefault="0099297B" w:rsidP="006C01E8">
      <w:pPr>
        <w:pStyle w:val="Import5"/>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jednostranným odstoupením od smlouvy pro její podstatné porušení druhou smluvní stranou, s tím, že podstatným porušením smlouvy se rozumí zejména:</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nedodání zboží ve stanovené době plnění,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pokud má zboží vady, které jej činí neupotřebitelným nebo nemá vlastnosti, které si kupující vymínil nebo o kterých ho prodávající ujistil,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neuhrazení kupní ceny kupujícím po druhé výzvě prodávajícího k uhrazení dlužné částky.</w:t>
      </w:r>
    </w:p>
    <w:p w:rsidR="00787AF7" w:rsidRPr="006C01E8" w:rsidRDefault="0099297B" w:rsidP="006C01E8">
      <w:pPr>
        <w:numPr>
          <w:ilvl w:val="3"/>
          <w:numId w:val="21"/>
        </w:numPr>
        <w:spacing w:before="120" w:line="276" w:lineRule="auto"/>
        <w:ind w:left="426" w:hanging="426"/>
        <w:jc w:val="both"/>
        <w:rPr>
          <w:rFonts w:ascii="Tahoma" w:hAnsi="Tahoma" w:cs="Tahoma"/>
          <w:sz w:val="20"/>
          <w:szCs w:val="20"/>
        </w:rPr>
      </w:pPr>
      <w:r w:rsidRPr="006C01E8">
        <w:rPr>
          <w:rFonts w:ascii="Tahoma" w:hAnsi="Tahoma" w:cs="Tahoma"/>
          <w:sz w:val="20"/>
          <w:szCs w:val="20"/>
        </w:rPr>
        <w:t>Kupující je dále oprávněn od této smlouvy odstoupit v těchto případech:</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bylo</w:t>
      </w:r>
      <w:r w:rsidRPr="006C01E8">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podá-li prodávající sám na sebe insolvenční návrh.</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color w:val="000000"/>
          <w:sz w:val="20"/>
          <w:szCs w:val="20"/>
        </w:rPr>
      </w:pPr>
      <w:r w:rsidRPr="006C01E8">
        <w:rPr>
          <w:rFonts w:ascii="Tahoma" w:hAnsi="Tahoma" w:cs="Tahoma"/>
          <w:sz w:val="20"/>
          <w:szCs w:val="20"/>
        </w:rPr>
        <w:t>Odstoupením</w:t>
      </w:r>
      <w:r w:rsidRPr="006C01E8">
        <w:rPr>
          <w:rFonts w:ascii="Tahoma" w:hAnsi="Tahoma" w:cs="Tahoma"/>
          <w:color w:val="000000"/>
          <w:sz w:val="20"/>
          <w:szCs w:val="20"/>
        </w:rPr>
        <w:t xml:space="preserve"> od smlouvy není dotčeno právo oprávněné smluvní strany na zaplacení smluvní pokuty ani na náhradu škody vzniklé porušením smlouvy.</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sz w:val="20"/>
          <w:szCs w:val="20"/>
        </w:rPr>
      </w:pPr>
      <w:r w:rsidRPr="006C01E8">
        <w:rPr>
          <w:rFonts w:ascii="Tahoma" w:hAnsi="Tahoma" w:cs="Tahoma"/>
          <w:sz w:val="20"/>
          <w:szCs w:val="20"/>
        </w:rPr>
        <w:t>Pro účely této smlouvy se pod pojmem „bez zbytečného odkladu“ dle § 2002 občanského zákoníku rozumí „nejpozději do 3 týdnů“.</w:t>
      </w:r>
    </w:p>
    <w:p w:rsidR="00787AF7" w:rsidRDefault="0099297B">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Závěrečná ustanovení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Tato smlouva nabývá platnosti dnem jejího podpisu oběma smluvními stranami a účinnosti dnem,</w:t>
      </w:r>
      <w:r>
        <w:rPr>
          <w:sz w:val="20"/>
          <w:szCs w:val="20"/>
        </w:rPr>
        <w:t xml:space="preserve"> </w:t>
      </w:r>
      <w:r>
        <w:rPr>
          <w:rFonts w:ascii="Tahoma" w:hAnsi="Tahoma" w:cs="Tahoma"/>
          <w:sz w:val="20"/>
          <w:szCs w:val="20"/>
        </w:rPr>
        <w:t>kdy vyjádření souhlasu s obsahem návrhu smlouvy dojde druhé smluvní straně,</w:t>
      </w:r>
      <w:r>
        <w:rPr>
          <w:sz w:val="20"/>
          <w:szCs w:val="20"/>
        </w:rPr>
        <w:t xml:space="preserve"> </w:t>
      </w:r>
      <w:r>
        <w:rPr>
          <w:rFonts w:ascii="Tahoma" w:hAnsi="Tahoma" w:cs="Tahoma"/>
          <w:sz w:val="20"/>
          <w:szCs w:val="20"/>
        </w:rPr>
        <w:t>nestanoví</w:t>
      </w:r>
      <w:r>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kupující.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Doplňování nebo změnu této smlouvy lze provádět jen se souhlasem obou smluvních stran, a to pouze formou písemných, postupně číslovaných a takto označených dodatků.</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lastRenderedPageBreak/>
        <w:t>Prodávající nemůže bez souhlasu kupujícího postoupit svá práva a povinnosti plynoucí z této smlouvy třetí osobě.</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listinné podobě, bude tato smlouva vyhotovena ve 2 stejnopisech, z nichž po podpisu kupující obdrží 1 vyhotovení a prodávající 1 vyhotovení.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787AF7" w:rsidRDefault="0099297B">
      <w:pPr>
        <w:pStyle w:val="Odstavecseseznamem"/>
        <w:numPr>
          <w:ilvl w:val="0"/>
          <w:numId w:val="23"/>
        </w:numPr>
        <w:spacing w:after="120" w:line="276" w:lineRule="auto"/>
        <w:ind w:left="426" w:hanging="426"/>
        <w:jc w:val="both"/>
        <w:rPr>
          <w:rFonts w:ascii="Tahoma" w:hAnsi="Tahoma" w:cs="Tahoma"/>
          <w:sz w:val="20"/>
          <w:szCs w:val="20"/>
        </w:rPr>
      </w:pPr>
      <w:r>
        <w:rPr>
          <w:rFonts w:ascii="Tahoma" w:hAnsi="Tahoma" w:cs="Tahoma"/>
          <w:sz w:val="20"/>
          <w:szCs w:val="20"/>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p>
    <w:p w:rsidR="00787AF7" w:rsidRDefault="00787AF7">
      <w:pPr>
        <w:pStyle w:val="Odstavecseseznamem"/>
        <w:spacing w:before="120" w:line="276" w:lineRule="auto"/>
        <w:ind w:left="426"/>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99297B">
      <w:pPr>
        <w:spacing w:line="276" w:lineRule="auto"/>
        <w:ind w:left="357" w:hanging="357"/>
        <w:jc w:val="both"/>
        <w:rPr>
          <w:rFonts w:ascii="Tahoma" w:hAnsi="Tahoma" w:cs="Tahoma"/>
          <w:sz w:val="20"/>
          <w:szCs w:val="20"/>
        </w:rPr>
      </w:pPr>
      <w:r>
        <w:rPr>
          <w:rFonts w:ascii="Tahoma" w:hAnsi="Tahoma" w:cs="Tahoma"/>
          <w:sz w:val="20"/>
          <w:szCs w:val="20"/>
        </w:rPr>
        <w:t>V Opavě dne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V </w:t>
      </w:r>
      <w:r w:rsidR="001765CA">
        <w:rPr>
          <w:rFonts w:ascii="Tahoma" w:hAnsi="Tahoma" w:cs="Tahoma"/>
          <w:sz w:val="20"/>
          <w:szCs w:val="20"/>
        </w:rPr>
        <w:t>Opavě</w:t>
      </w:r>
      <w:r>
        <w:rPr>
          <w:rFonts w:ascii="Tahoma" w:hAnsi="Tahoma" w:cs="Tahoma"/>
          <w:sz w:val="20"/>
          <w:szCs w:val="20"/>
        </w:rPr>
        <w:t xml:space="preserve"> dne </w:t>
      </w: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rPr>
          <w:rFonts w:ascii="Tahoma" w:hAnsi="Tahoma" w:cs="Tahoma"/>
          <w:sz w:val="20"/>
          <w:szCs w:val="20"/>
        </w:rPr>
      </w:pPr>
    </w:p>
    <w:tbl>
      <w:tblPr>
        <w:tblW w:w="8788" w:type="dxa"/>
        <w:tblLayout w:type="fixed"/>
        <w:tblCellMar>
          <w:left w:w="70" w:type="dxa"/>
          <w:right w:w="70" w:type="dxa"/>
        </w:tblCellMar>
        <w:tblLook w:val="0000" w:firstRow="0" w:lastRow="0" w:firstColumn="0" w:lastColumn="0" w:noHBand="0" w:noVBand="0"/>
      </w:tblPr>
      <w:tblGrid>
        <w:gridCol w:w="3400"/>
        <w:gridCol w:w="1559"/>
        <w:gridCol w:w="3829"/>
      </w:tblGrid>
      <w:tr w:rsidR="00787AF7">
        <w:tc>
          <w:tcPr>
            <w:tcW w:w="3400"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kupujícího</w:t>
            </w:r>
          </w:p>
        </w:tc>
        <w:tc>
          <w:tcPr>
            <w:tcW w:w="1559" w:type="dxa"/>
          </w:tcPr>
          <w:p w:rsidR="00787AF7" w:rsidRDefault="00787AF7">
            <w:pPr>
              <w:tabs>
                <w:tab w:val="left" w:pos="5103"/>
              </w:tabs>
              <w:jc w:val="center"/>
              <w:rPr>
                <w:rFonts w:ascii="Tahoma" w:hAnsi="Tahoma" w:cs="Tahoma"/>
                <w:sz w:val="20"/>
                <w:szCs w:val="20"/>
              </w:rPr>
            </w:pPr>
          </w:p>
        </w:tc>
        <w:tc>
          <w:tcPr>
            <w:tcW w:w="3829"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prodávajícího</w:t>
            </w:r>
          </w:p>
        </w:tc>
      </w:tr>
      <w:tr w:rsidR="00787AF7">
        <w:tc>
          <w:tcPr>
            <w:tcW w:w="3400" w:type="dxa"/>
          </w:tcPr>
          <w:p w:rsidR="00787AF7" w:rsidRDefault="0099297B">
            <w:pPr>
              <w:tabs>
                <w:tab w:val="left" w:pos="5103"/>
              </w:tabs>
              <w:jc w:val="center"/>
              <w:rPr>
                <w:rFonts w:ascii="Tahoma" w:hAnsi="Tahoma" w:cs="Tahoma"/>
                <w:sz w:val="20"/>
                <w:szCs w:val="20"/>
              </w:rPr>
            </w:pPr>
            <w:r>
              <w:rPr>
                <w:rFonts w:ascii="Tahoma" w:hAnsi="Tahoma" w:cs="Tahoma"/>
                <w:sz w:val="20"/>
                <w:szCs w:val="20"/>
              </w:rPr>
              <w:t xml:space="preserve">Ing. Karel </w:t>
            </w:r>
            <w:proofErr w:type="spellStart"/>
            <w:r>
              <w:rPr>
                <w:rFonts w:ascii="Tahoma" w:hAnsi="Tahoma" w:cs="Tahoma"/>
                <w:sz w:val="20"/>
                <w:szCs w:val="20"/>
              </w:rPr>
              <w:t>Siebert</w:t>
            </w:r>
            <w:proofErr w:type="spellEnd"/>
            <w:r>
              <w:rPr>
                <w:rFonts w:ascii="Tahoma" w:hAnsi="Tahoma" w:cs="Tahoma"/>
                <w:sz w:val="20"/>
                <w:szCs w:val="20"/>
              </w:rPr>
              <w:t>, MBA</w:t>
            </w:r>
            <w:r w:rsidR="006C01E8">
              <w:rPr>
                <w:rFonts w:ascii="Tahoma" w:hAnsi="Tahoma" w:cs="Tahoma"/>
                <w:sz w:val="20"/>
                <w:szCs w:val="20"/>
              </w:rPr>
              <w:t>, ředitel</w:t>
            </w: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894E44">
            <w:pPr>
              <w:tabs>
                <w:tab w:val="left" w:pos="5103"/>
              </w:tabs>
              <w:jc w:val="center"/>
              <w:rPr>
                <w:rFonts w:ascii="Tahoma" w:hAnsi="Tahoma" w:cs="Tahoma"/>
                <w:sz w:val="20"/>
                <w:szCs w:val="20"/>
              </w:rPr>
            </w:pPr>
            <w:r>
              <w:rPr>
                <w:rFonts w:ascii="Tahoma" w:hAnsi="Tahoma" w:cs="Tahoma"/>
                <w:sz w:val="20"/>
                <w:szCs w:val="20"/>
              </w:rPr>
              <w:t>Martin Novák, jednatel</w:t>
            </w:r>
          </w:p>
        </w:tc>
      </w:tr>
      <w:tr w:rsidR="00787AF7" w:rsidTr="00997A65">
        <w:trPr>
          <w:trHeight w:val="1064"/>
        </w:trPr>
        <w:tc>
          <w:tcPr>
            <w:tcW w:w="3400" w:type="dxa"/>
          </w:tcPr>
          <w:p w:rsidR="00787AF7" w:rsidRDefault="00997A65">
            <w:pPr>
              <w:tabs>
                <w:tab w:val="left" w:pos="5103"/>
              </w:tabs>
              <w:jc w:val="center"/>
              <w:rPr>
                <w:rFonts w:ascii="Tahoma" w:hAnsi="Tahoma" w:cs="Tahoma"/>
                <w:sz w:val="20"/>
                <w:szCs w:val="20"/>
              </w:rPr>
            </w:pPr>
            <w:r>
              <w:rPr>
                <w:rFonts w:ascii="Tahoma" w:hAnsi="Tahoma" w:cs="Tahoma"/>
                <w:sz w:val="20"/>
                <w:szCs w:val="20"/>
              </w:rPr>
              <w:t>28.4.2025</w:t>
            </w: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997A65">
            <w:pPr>
              <w:tabs>
                <w:tab w:val="left" w:pos="5103"/>
              </w:tabs>
              <w:jc w:val="center"/>
              <w:rPr>
                <w:rFonts w:ascii="Tahoma" w:hAnsi="Tahoma" w:cs="Tahoma"/>
                <w:sz w:val="20"/>
                <w:szCs w:val="20"/>
              </w:rPr>
            </w:pPr>
            <w:r>
              <w:rPr>
                <w:rFonts w:ascii="Tahoma" w:hAnsi="Tahoma" w:cs="Tahoma"/>
                <w:sz w:val="20"/>
                <w:szCs w:val="20"/>
              </w:rPr>
              <w:t>29.4.2025</w:t>
            </w:r>
            <w:bookmarkStart w:id="3" w:name="_GoBack"/>
            <w:bookmarkEnd w:id="3"/>
          </w:p>
        </w:tc>
      </w:tr>
    </w:tbl>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rPr>
          <w:rFonts w:ascii="Tahoma" w:hAnsi="Tahoma" w:cs="Tahoma"/>
          <w:sz w:val="20"/>
          <w:szCs w:val="20"/>
        </w:rPr>
      </w:pPr>
    </w:p>
    <w:p w:rsidR="00787AF7" w:rsidRDefault="00787AF7">
      <w:pPr>
        <w:spacing w:line="276" w:lineRule="auto"/>
        <w:jc w:val="both"/>
        <w:rPr>
          <w:rFonts w:ascii="Tahoma" w:hAnsi="Tahoma" w:cs="Tahoma"/>
          <w:sz w:val="20"/>
          <w:szCs w:val="20"/>
        </w:rPr>
      </w:pPr>
    </w:p>
    <w:sectPr w:rsidR="00787AF7" w:rsidSect="006846E1">
      <w:footerReference w:type="even" r:id="rId7"/>
      <w:footerReference w:type="default" r:id="rId8"/>
      <w:footerReference w:type="first" r:id="rId9"/>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A29" w:rsidRDefault="000B1A29">
      <w:r>
        <w:separator/>
      </w:r>
    </w:p>
  </w:endnote>
  <w:endnote w:type="continuationSeparator" w:id="0">
    <w:p w:rsidR="000B1A29" w:rsidRDefault="000B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827515">
    <w:pPr>
      <w:pStyle w:val="Zpat"/>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4445"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87AF7" w:rsidRDefault="006846E1">
                          <w:pPr>
                            <w:pStyle w:val="Zpat"/>
                            <w:rPr>
                              <w:rStyle w:val="slostrnky"/>
                            </w:rPr>
                          </w:pPr>
                          <w:r>
                            <w:rPr>
                              <w:rStyle w:val="slostrnky"/>
                            </w:rPr>
                            <w:fldChar w:fldCharType="begin"/>
                          </w:r>
                          <w:r w:rsidR="0099297B">
                            <w:rPr>
                              <w:rStyle w:val="slostrnky"/>
                            </w:rPr>
                            <w:instrText xml:space="preserve"> PAGE </w:instrText>
                          </w:r>
                          <w:r>
                            <w:rPr>
                              <w:rStyle w:val="slostrnky"/>
                            </w:rPr>
                            <w:fldChar w:fldCharType="separate"/>
                          </w:r>
                          <w:r w:rsidR="0099297B">
                            <w:rPr>
                              <w:rStyle w:val="slostrnky"/>
                            </w:rPr>
                            <w:t>0</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Rámec1" o:spid="_x0000_s1026" style="position:absolute;margin-left:0;margin-top:.05pt;width:1.15pt;height:1.15pt;z-index:-50331647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" o:allowincell="f" filled="f" stroked="f" strokeweight="0">
              <v:textbox style="mso-fit-shape-to-text:t" inset="0,0,0,0">
                <w:txbxContent>
                  <w:p w:rsidR="00787AF7" w:rsidRDefault="006846E1">
                    <w:pPr>
                      <w:pStyle w:val="Zpat"/>
                      <w:rPr>
                        <w:rStyle w:val="slostrnky"/>
                      </w:rPr>
                    </w:pPr>
                    <w:r>
                      <w:rPr>
                        <w:rStyle w:val="slostrnky"/>
                      </w:rPr>
                      <w:fldChar w:fldCharType="begin"/>
                    </w:r>
                    <w:r w:rsidR="0099297B">
                      <w:rPr>
                        <w:rStyle w:val="slostrnky"/>
                      </w:rPr>
                      <w:instrText xml:space="preserve"> PAGE </w:instrText>
                    </w:r>
                    <w:r>
                      <w:rPr>
                        <w:rStyle w:val="slostrnky"/>
                      </w:rPr>
                      <w:fldChar w:fldCharType="separate"/>
                    </w:r>
                    <w:r w:rsidR="0099297B">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827515">
    <w:pPr>
      <w:pStyle w:val="Zpat"/>
      <w:rPr>
        <w:rFonts w:ascii="Palatino Linotype" w:hAnsi="Palatino Linotype"/>
        <w:sz w:val="22"/>
      </w:rPr>
    </w:pPr>
    <w:r>
      <w:rPr>
        <w:noProof/>
      </w:rPr>
      <mc:AlternateContent>
        <mc:Choice Requires="wps">
          <w:drawing>
            <wp:inline distT="0" distB="0" distL="0" distR="0">
              <wp:extent cx="5759450" cy="19050"/>
              <wp:effectExtent l="0" t="0" r="3175" b="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6873C" id="Rectangle 5"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" fillcolor="#a0a0a0" stroked="f" strokeweight="0">
              <w10:anchorlock/>
            </v:rect>
          </w:pict>
        </mc:Fallback>
      </mc:AlternateContent>
    </w:r>
  </w:p>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sidR="006846E1">
      <w:rPr>
        <w:rFonts w:ascii="Tahoma" w:hAnsi="Tahoma" w:cs="Tahoma"/>
        <w:sz w:val="20"/>
        <w:szCs w:val="22"/>
      </w:rPr>
      <w:fldChar w:fldCharType="begin"/>
    </w:r>
    <w:r>
      <w:rPr>
        <w:rFonts w:ascii="Tahoma" w:hAnsi="Tahoma" w:cs="Tahoma"/>
        <w:sz w:val="20"/>
        <w:szCs w:val="22"/>
      </w:rPr>
      <w:instrText xml:space="preserve"> PAGE </w:instrText>
    </w:r>
    <w:r w:rsidR="006846E1">
      <w:rPr>
        <w:rFonts w:ascii="Tahoma" w:hAnsi="Tahoma" w:cs="Tahoma"/>
        <w:sz w:val="20"/>
        <w:szCs w:val="22"/>
      </w:rPr>
      <w:fldChar w:fldCharType="separate"/>
    </w:r>
    <w:r w:rsidR="00984684">
      <w:rPr>
        <w:rFonts w:ascii="Tahoma" w:hAnsi="Tahoma" w:cs="Tahoma"/>
        <w:noProof/>
        <w:sz w:val="20"/>
        <w:szCs w:val="22"/>
      </w:rPr>
      <w:t>5</w:t>
    </w:r>
    <w:r w:rsidR="006846E1">
      <w:rPr>
        <w:rFonts w:ascii="Tahoma" w:hAnsi="Tahoma" w:cs="Tahoma"/>
        <w:sz w:val="20"/>
        <w:szCs w:val="22"/>
      </w:rPr>
      <w:fldChar w:fldCharType="end"/>
    </w:r>
    <w:r>
      <w:rPr>
        <w:rFonts w:ascii="Tahoma" w:hAnsi="Tahoma" w:cs="Tahoma"/>
        <w:sz w:val="20"/>
        <w:szCs w:val="22"/>
      </w:rPr>
      <w:t xml:space="preserve"> z </w:t>
    </w:r>
    <w:r w:rsidR="006846E1">
      <w:rPr>
        <w:rFonts w:ascii="Tahoma" w:hAnsi="Tahoma" w:cs="Tahoma"/>
        <w:sz w:val="20"/>
        <w:szCs w:val="22"/>
      </w:rPr>
      <w:fldChar w:fldCharType="begin"/>
    </w:r>
    <w:r>
      <w:rPr>
        <w:rFonts w:ascii="Tahoma" w:hAnsi="Tahoma" w:cs="Tahoma"/>
        <w:sz w:val="20"/>
        <w:szCs w:val="22"/>
      </w:rPr>
      <w:instrText xml:space="preserve"> NUMPAGES </w:instrText>
    </w:r>
    <w:r w:rsidR="006846E1">
      <w:rPr>
        <w:rFonts w:ascii="Tahoma" w:hAnsi="Tahoma" w:cs="Tahoma"/>
        <w:sz w:val="20"/>
        <w:szCs w:val="22"/>
      </w:rPr>
      <w:fldChar w:fldCharType="separate"/>
    </w:r>
    <w:r w:rsidR="00984684">
      <w:rPr>
        <w:rFonts w:ascii="Tahoma" w:hAnsi="Tahoma" w:cs="Tahoma"/>
        <w:noProof/>
        <w:sz w:val="20"/>
        <w:szCs w:val="22"/>
      </w:rPr>
      <w:t>6</w:t>
    </w:r>
    <w:r w:rsidR="006846E1">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w:t>
    </w:r>
    <w:r w:rsidR="00A63646">
      <w:rPr>
        <w:rFonts w:ascii="Tahoma" w:hAnsi="Tahoma" w:cs="Tahoma"/>
        <w:sz w:val="20"/>
        <w:szCs w:val="22"/>
      </w:rPr>
      <w:t>5</w:t>
    </w:r>
    <w:r>
      <w:rPr>
        <w:rFonts w:ascii="Tahoma" w:hAnsi="Tahoma" w:cs="Tahoma"/>
        <w:sz w:val="20"/>
        <w:szCs w:val="22"/>
      </w:rPr>
      <w:t>/1</w:t>
    </w:r>
    <w:r w:rsidR="00A63646">
      <w:rPr>
        <w:rFonts w:ascii="Tahoma" w:hAnsi="Tahoma" w:cs="Tahoma"/>
        <w:sz w:val="20"/>
        <w:szCs w:val="22"/>
      </w:rPr>
      <w:t>1</w:t>
    </w:r>
    <w:r>
      <w:rPr>
        <w:rFonts w:ascii="Tahoma" w:hAnsi="Tahoma" w:cs="Tahoma"/>
        <w:sz w:val="20"/>
        <w:szCs w:val="22"/>
      </w:rPr>
      <w:t>/ND na vozidla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827515">
    <w:pPr>
      <w:pStyle w:val="Zpat"/>
      <w:rPr>
        <w:rFonts w:ascii="Palatino Linotype" w:hAnsi="Palatino Linotype"/>
        <w:sz w:val="22"/>
      </w:rPr>
    </w:pPr>
    <w:r>
      <w:rPr>
        <w:noProof/>
      </w:rPr>
      <mc:AlternateContent>
        <mc:Choice Requires="wps">
          <w:drawing>
            <wp:inline distT="0" distB="0" distL="0" distR="0">
              <wp:extent cx="5759450" cy="19050"/>
              <wp:effectExtent l="0" t="0" r="3175" b="0"/>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6B08D" id="Tvar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" fillcolor="#a0a0a0" stroked="f" strokeweight="0">
              <w10:anchorlock/>
            </v:rect>
          </w:pict>
        </mc:Fallback>
      </mc:AlternateContent>
    </w:r>
  </w:p>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sidR="006846E1">
      <w:rPr>
        <w:rFonts w:ascii="Tahoma" w:hAnsi="Tahoma" w:cs="Tahoma"/>
        <w:sz w:val="20"/>
        <w:szCs w:val="22"/>
      </w:rPr>
      <w:fldChar w:fldCharType="begin"/>
    </w:r>
    <w:r>
      <w:rPr>
        <w:rFonts w:ascii="Tahoma" w:hAnsi="Tahoma" w:cs="Tahoma"/>
        <w:sz w:val="20"/>
        <w:szCs w:val="22"/>
      </w:rPr>
      <w:instrText xml:space="preserve"> PAGE </w:instrText>
    </w:r>
    <w:r w:rsidR="006846E1">
      <w:rPr>
        <w:rFonts w:ascii="Tahoma" w:hAnsi="Tahoma" w:cs="Tahoma"/>
        <w:sz w:val="20"/>
        <w:szCs w:val="22"/>
      </w:rPr>
      <w:fldChar w:fldCharType="separate"/>
    </w:r>
    <w:r>
      <w:rPr>
        <w:rFonts w:ascii="Tahoma" w:hAnsi="Tahoma" w:cs="Tahoma"/>
        <w:sz w:val="20"/>
        <w:szCs w:val="22"/>
      </w:rPr>
      <w:t>8</w:t>
    </w:r>
    <w:r w:rsidR="006846E1">
      <w:rPr>
        <w:rFonts w:ascii="Tahoma" w:hAnsi="Tahoma" w:cs="Tahoma"/>
        <w:sz w:val="20"/>
        <w:szCs w:val="22"/>
      </w:rPr>
      <w:fldChar w:fldCharType="end"/>
    </w:r>
    <w:r>
      <w:rPr>
        <w:rFonts w:ascii="Tahoma" w:hAnsi="Tahoma" w:cs="Tahoma"/>
        <w:sz w:val="20"/>
        <w:szCs w:val="22"/>
      </w:rPr>
      <w:t xml:space="preserve"> z </w:t>
    </w:r>
    <w:r w:rsidR="006846E1">
      <w:rPr>
        <w:rFonts w:ascii="Tahoma" w:hAnsi="Tahoma" w:cs="Tahoma"/>
        <w:sz w:val="20"/>
        <w:szCs w:val="22"/>
      </w:rPr>
      <w:fldChar w:fldCharType="begin"/>
    </w:r>
    <w:r>
      <w:rPr>
        <w:rFonts w:ascii="Tahoma" w:hAnsi="Tahoma" w:cs="Tahoma"/>
        <w:sz w:val="20"/>
        <w:szCs w:val="22"/>
      </w:rPr>
      <w:instrText xml:space="preserve"> NUMPAGES </w:instrText>
    </w:r>
    <w:r w:rsidR="006846E1">
      <w:rPr>
        <w:rFonts w:ascii="Tahoma" w:hAnsi="Tahoma" w:cs="Tahoma"/>
        <w:sz w:val="20"/>
        <w:szCs w:val="22"/>
      </w:rPr>
      <w:fldChar w:fldCharType="separate"/>
    </w:r>
    <w:r w:rsidR="00984684">
      <w:rPr>
        <w:rFonts w:ascii="Tahoma" w:hAnsi="Tahoma" w:cs="Tahoma"/>
        <w:noProof/>
        <w:sz w:val="20"/>
        <w:szCs w:val="22"/>
      </w:rPr>
      <w:t>6</w:t>
    </w:r>
    <w:r w:rsidR="006846E1">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OPA/Hal/2024/18/ND na vozidla 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A29" w:rsidRDefault="000B1A29">
      <w:r>
        <w:separator/>
      </w:r>
    </w:p>
  </w:footnote>
  <w:footnote w:type="continuationSeparator" w:id="0">
    <w:p w:rsidR="000B1A29" w:rsidRDefault="000B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606"/>
    <w:multiLevelType w:val="hybridMultilevel"/>
    <w:tmpl w:val="5894BEA6"/>
    <w:lvl w:ilvl="0" w:tplc="9A38F998">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6091F"/>
    <w:multiLevelType w:val="multilevel"/>
    <w:tmpl w:val="2DE29AC4"/>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7E0D8D"/>
    <w:multiLevelType w:val="multilevel"/>
    <w:tmpl w:val="FC086100"/>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5C13E5"/>
    <w:multiLevelType w:val="multilevel"/>
    <w:tmpl w:val="E6944D46"/>
    <w:lvl w:ilvl="0">
      <w:start w:val="1"/>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7516EBA"/>
    <w:multiLevelType w:val="multilevel"/>
    <w:tmpl w:val="63CCE8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D4599A"/>
    <w:multiLevelType w:val="multilevel"/>
    <w:tmpl w:val="7802743E"/>
    <w:lvl w:ilvl="0">
      <w:start w:val="2"/>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FA863C7"/>
    <w:multiLevelType w:val="multilevel"/>
    <w:tmpl w:val="25988F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F76C26"/>
    <w:multiLevelType w:val="multilevel"/>
    <w:tmpl w:val="92B240F8"/>
    <w:lvl w:ilvl="0">
      <w:start w:val="4"/>
      <w:numFmt w:val="bullet"/>
      <w:lvlText w:val=""/>
      <w:lvlJc w:val="left"/>
      <w:pPr>
        <w:tabs>
          <w:tab w:val="num" w:pos="1312"/>
        </w:tabs>
        <w:ind w:left="1312" w:hanging="397"/>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Symbol" w:hAnsi="Symbol" w:cs="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Symbol" w:hAnsi="Symbol" w:cs="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8" w15:restartNumberingAfterBreak="0">
    <w:nsid w:val="4BC63D82"/>
    <w:multiLevelType w:val="multilevel"/>
    <w:tmpl w:val="B9603C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D5713D"/>
    <w:multiLevelType w:val="hybridMultilevel"/>
    <w:tmpl w:val="FB14F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2B406D"/>
    <w:multiLevelType w:val="multilevel"/>
    <w:tmpl w:val="9E14EF36"/>
    <w:lvl w:ilvl="0">
      <w:start w:val="4"/>
      <w:numFmt w:val="decimal"/>
      <w:lvlText w:val="%1."/>
      <w:lvlJc w:val="left"/>
      <w:pPr>
        <w:tabs>
          <w:tab w:val="num" w:pos="0"/>
        </w:tabs>
        <w:ind w:left="144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F467458"/>
    <w:multiLevelType w:val="multilevel"/>
    <w:tmpl w:val="5F5484BC"/>
    <w:lvl w:ilvl="0">
      <w:start w:val="1"/>
      <w:numFmt w:val="lowerLetter"/>
      <w:lvlText w:val="%1)"/>
      <w:lvlJc w:val="left"/>
      <w:pPr>
        <w:tabs>
          <w:tab w:val="num" w:pos="437"/>
        </w:tabs>
        <w:ind w:left="437" w:hanging="437"/>
      </w:pPr>
      <w:rPr>
        <w:rFonts w:cs="Times New Roman"/>
      </w:rPr>
    </w:lvl>
    <w:lvl w:ilvl="1">
      <w:numFmt w:val="bullet"/>
      <w:lvlText w:val="-"/>
      <w:lvlJc w:val="left"/>
      <w:pPr>
        <w:tabs>
          <w:tab w:val="num" w:pos="1440"/>
        </w:tabs>
        <w:ind w:left="1421" w:hanging="341"/>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B64E8E"/>
    <w:multiLevelType w:val="multilevel"/>
    <w:tmpl w:val="B5283C26"/>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763708"/>
    <w:multiLevelType w:val="multilevel"/>
    <w:tmpl w:val="CC661D02"/>
    <w:lvl w:ilvl="0">
      <w:start w:val="1"/>
      <w:numFmt w:val="decimal"/>
      <w:lvlText w:val="%1."/>
      <w:lvlJc w:val="left"/>
      <w:pPr>
        <w:tabs>
          <w:tab w:val="num" w:pos="6958"/>
        </w:tabs>
        <w:ind w:left="6598" w:hanging="360"/>
      </w:pPr>
      <w:rPr>
        <w:rFonts w:cs="Times New Roman"/>
      </w:rPr>
    </w:lvl>
    <w:lvl w:ilvl="1">
      <w:start w:val="1"/>
      <w:numFmt w:val="decimal"/>
      <w:pStyle w:val="Nadpis2"/>
      <w:lvlText w:val="%1.%2."/>
      <w:lvlJc w:val="left"/>
      <w:pPr>
        <w:tabs>
          <w:tab w:val="num" w:pos="1440"/>
        </w:tabs>
        <w:ind w:left="792" w:hanging="432"/>
      </w:pPr>
      <w:rPr>
        <w:rFonts w:cs="Times New Roman"/>
      </w:rPr>
    </w:lvl>
    <w:lvl w:ilvl="2">
      <w:start w:val="1"/>
      <w:numFmt w:val="decimal"/>
      <w:lvlText w:val="%1.%2.%3."/>
      <w:lvlJc w:val="left"/>
      <w:pPr>
        <w:tabs>
          <w:tab w:val="num" w:pos="0"/>
        </w:tabs>
        <w:ind w:left="0" w:firstLine="0"/>
      </w:pPr>
      <w:rPr>
        <w:rFonts w:cs="Times New Roman"/>
        <w:i w:val="0"/>
        <w:caps w:val="0"/>
        <w:smallCaps w:val="0"/>
        <w:strike w:val="0"/>
        <w:dstrike w:val="0"/>
        <w:vanish w:val="0"/>
        <w:color w:val="000000"/>
        <w:spacing w:val="0"/>
        <w:kern w:val="0"/>
        <w:position w:val="0"/>
        <w:sz w:val="20"/>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4" w15:restartNumberingAfterBreak="0">
    <w:nsid w:val="5E0D673F"/>
    <w:multiLevelType w:val="multilevel"/>
    <w:tmpl w:val="329CE73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5" w15:restartNumberingAfterBreak="0">
    <w:nsid w:val="5F051665"/>
    <w:multiLevelType w:val="multilevel"/>
    <w:tmpl w:val="A322DB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550202"/>
    <w:multiLevelType w:val="multilevel"/>
    <w:tmpl w:val="4BE0454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4E3F76"/>
    <w:multiLevelType w:val="multilevel"/>
    <w:tmpl w:val="C880610C"/>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595935"/>
    <w:multiLevelType w:val="hybridMultilevel"/>
    <w:tmpl w:val="2584A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1343B"/>
    <w:multiLevelType w:val="multilevel"/>
    <w:tmpl w:val="E8861330"/>
    <w:lvl w:ilvl="0">
      <w:start w:val="8"/>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117451A"/>
    <w:multiLevelType w:val="multilevel"/>
    <w:tmpl w:val="790ADE6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1ED7419"/>
    <w:multiLevelType w:val="multilevel"/>
    <w:tmpl w:val="7A6604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0B0679"/>
    <w:multiLevelType w:val="multilevel"/>
    <w:tmpl w:val="DC86B9B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755800DA"/>
    <w:multiLevelType w:val="hybridMultilevel"/>
    <w:tmpl w:val="CCC09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EF11D0"/>
    <w:multiLevelType w:val="hybridMultilevel"/>
    <w:tmpl w:val="2C844A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78C72C2F"/>
    <w:multiLevelType w:val="multilevel"/>
    <w:tmpl w:val="869CA8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A41F19"/>
    <w:multiLevelType w:val="multilevel"/>
    <w:tmpl w:val="5C1E8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A63A68"/>
    <w:multiLevelType w:val="multilevel"/>
    <w:tmpl w:val="A94A00EC"/>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abstractNumId w:val="13"/>
  </w:num>
  <w:num w:numId="2">
    <w:abstractNumId w:val="2"/>
  </w:num>
  <w:num w:numId="3">
    <w:abstractNumId w:val="12"/>
  </w:num>
  <w:num w:numId="4">
    <w:abstractNumId w:val="20"/>
  </w:num>
  <w:num w:numId="5">
    <w:abstractNumId w:val="16"/>
  </w:num>
  <w:num w:numId="6">
    <w:abstractNumId w:val="14"/>
  </w:num>
  <w:num w:numId="7">
    <w:abstractNumId w:val="3"/>
  </w:num>
  <w:num w:numId="8">
    <w:abstractNumId w:val="17"/>
  </w:num>
  <w:num w:numId="9">
    <w:abstractNumId w:val="11"/>
  </w:num>
  <w:num w:numId="10">
    <w:abstractNumId w:val="7"/>
  </w:num>
  <w:num w:numId="11">
    <w:abstractNumId w:val="27"/>
  </w:num>
  <w:num w:numId="12">
    <w:abstractNumId w:val="8"/>
  </w:num>
  <w:num w:numId="13">
    <w:abstractNumId w:val="5"/>
  </w:num>
  <w:num w:numId="14">
    <w:abstractNumId w:val="22"/>
  </w:num>
  <w:num w:numId="15">
    <w:abstractNumId w:val="26"/>
  </w:num>
  <w:num w:numId="16">
    <w:abstractNumId w:val="15"/>
  </w:num>
  <w:num w:numId="17">
    <w:abstractNumId w:val="25"/>
  </w:num>
  <w:num w:numId="18">
    <w:abstractNumId w:val="4"/>
  </w:num>
  <w:num w:numId="19">
    <w:abstractNumId w:val="21"/>
  </w:num>
  <w:num w:numId="20">
    <w:abstractNumId w:val="1"/>
  </w:num>
  <w:num w:numId="21">
    <w:abstractNumId w:val="19"/>
  </w:num>
  <w:num w:numId="22">
    <w:abstractNumId w:val="10"/>
  </w:num>
  <w:num w:numId="23">
    <w:abstractNumId w:val="6"/>
  </w:num>
  <w:num w:numId="24">
    <w:abstractNumId w:val="24"/>
  </w:num>
  <w:num w:numId="25">
    <w:abstractNumId w:val="18"/>
  </w:num>
  <w:num w:numId="26">
    <w:abstractNumId w:val="2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7"/>
    <w:rsid w:val="00087128"/>
    <w:rsid w:val="000B1A29"/>
    <w:rsid w:val="000C0BC1"/>
    <w:rsid w:val="000C5321"/>
    <w:rsid w:val="001765CA"/>
    <w:rsid w:val="001833BC"/>
    <w:rsid w:val="00206225"/>
    <w:rsid w:val="00403890"/>
    <w:rsid w:val="00441088"/>
    <w:rsid w:val="004447FE"/>
    <w:rsid w:val="00460593"/>
    <w:rsid w:val="005D2365"/>
    <w:rsid w:val="006846E1"/>
    <w:rsid w:val="006A482F"/>
    <w:rsid w:val="006C01E8"/>
    <w:rsid w:val="0071064B"/>
    <w:rsid w:val="00725AE5"/>
    <w:rsid w:val="00776F0B"/>
    <w:rsid w:val="00787AF7"/>
    <w:rsid w:val="0080107F"/>
    <w:rsid w:val="00827515"/>
    <w:rsid w:val="00894E44"/>
    <w:rsid w:val="008A5535"/>
    <w:rsid w:val="00903C05"/>
    <w:rsid w:val="00984684"/>
    <w:rsid w:val="0099297B"/>
    <w:rsid w:val="00997A65"/>
    <w:rsid w:val="009F4B08"/>
    <w:rsid w:val="00A37227"/>
    <w:rsid w:val="00A63646"/>
    <w:rsid w:val="00A664CD"/>
    <w:rsid w:val="00B97FCD"/>
    <w:rsid w:val="00C91738"/>
    <w:rsid w:val="00CA2465"/>
    <w:rsid w:val="00CC3E56"/>
    <w:rsid w:val="00D4318B"/>
    <w:rsid w:val="00D4528D"/>
    <w:rsid w:val="00E1655D"/>
    <w:rsid w:val="00E757AB"/>
    <w:rsid w:val="00FF5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FA4A7"/>
  <w15:docId w15:val="{042378F4-BF5C-45AC-83DC-551C2FBF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34D0A"/>
  </w:style>
  <w:style w:type="character" w:customStyle="1" w:styleId="Nadpis1Char">
    <w:name w:val="Nadpis 1 Char"/>
    <w:basedOn w:val="Standardnpsmoodstavce"/>
    <w:link w:val="Nadpis1"/>
    <w:qFormat/>
    <w:rsid w:val="003F4DFA"/>
    <w:rPr>
      <w:rFonts w:ascii="Cambria" w:eastAsia="Times New Roman" w:hAnsi="Cambria" w:cs="Times New Roman"/>
      <w:b/>
      <w:bCs/>
      <w:kern w:val="2"/>
      <w:sz w:val="32"/>
      <w:szCs w:val="32"/>
    </w:rPr>
  </w:style>
  <w:style w:type="character" w:customStyle="1" w:styleId="ZhlavChar">
    <w:name w:val="Záhlaví Char"/>
    <w:basedOn w:val="Standardnpsmoodstavce"/>
    <w:link w:val="Zhlav"/>
    <w:qFormat/>
    <w:rsid w:val="00FF70A1"/>
    <w:rPr>
      <w:sz w:val="24"/>
      <w:szCs w:val="24"/>
    </w:rPr>
  </w:style>
  <w:style w:type="character" w:customStyle="1" w:styleId="ZpatChar">
    <w:name w:val="Zápatí Char"/>
    <w:basedOn w:val="Standardnpsmoodstavce"/>
    <w:link w:val="Zpat"/>
    <w:uiPriority w:val="99"/>
    <w:qFormat/>
    <w:rsid w:val="00FF70A1"/>
    <w:rPr>
      <w:sz w:val="24"/>
      <w:szCs w:val="24"/>
    </w:rPr>
  </w:style>
  <w:style w:type="character" w:customStyle="1" w:styleId="OdstavecseseznamemChar">
    <w:name w:val="Odstavec se seznamem Char"/>
    <w:link w:val="Odstavecseseznamem"/>
    <w:uiPriority w:val="34"/>
    <w:qFormat/>
    <w:locked/>
    <w:rsid w:val="00FF70A1"/>
    <w:rPr>
      <w:sz w:val="24"/>
      <w:szCs w:val="24"/>
    </w:rPr>
  </w:style>
  <w:style w:type="character" w:styleId="Odkaznakoment">
    <w:name w:val="annotation reference"/>
    <w:basedOn w:val="Standardnpsmoodstavce"/>
    <w:semiHidden/>
    <w:unhideWhenUsed/>
    <w:qFormat/>
    <w:rsid w:val="007344F5"/>
    <w:rPr>
      <w:sz w:val="16"/>
      <w:szCs w:val="16"/>
    </w:rPr>
  </w:style>
  <w:style w:type="character" w:customStyle="1" w:styleId="TextkomenteChar">
    <w:name w:val="Text komentáře Char"/>
    <w:basedOn w:val="Standardnpsmoodstavce"/>
    <w:link w:val="Textkomente"/>
    <w:semiHidden/>
    <w:qFormat/>
    <w:rsid w:val="007344F5"/>
  </w:style>
  <w:style w:type="character" w:customStyle="1" w:styleId="PedmtkomenteChar">
    <w:name w:val="Předmět komentáře Char"/>
    <w:basedOn w:val="TextkomenteChar"/>
    <w:link w:val="Pedmtkomente"/>
    <w:semiHidden/>
    <w:qFormat/>
    <w:rsid w:val="007344F5"/>
    <w:rPr>
      <w:b/>
      <w:bCs/>
    </w:rPr>
  </w:style>
  <w:style w:type="character" w:customStyle="1" w:styleId="ZkladntextChar">
    <w:name w:val="Základní text Char"/>
    <w:basedOn w:val="Standardnpsmoodstavce"/>
    <w:link w:val="Zkladntext"/>
    <w:uiPriority w:val="99"/>
    <w:qFormat/>
    <w:rsid w:val="00BA1020"/>
    <w:rPr>
      <w:rFonts w:ascii="Calibri" w:hAnsi="Calibri"/>
      <w:sz w:val="24"/>
      <w:szCs w:val="24"/>
      <w:lang w:eastAsia="en-US"/>
    </w:rPr>
  </w:style>
  <w:style w:type="character" w:styleId="Hypertextovodkaz">
    <w:name w:val="Hyperlink"/>
    <w:basedOn w:val="Standardnpsmoodstavce"/>
    <w:uiPriority w:val="99"/>
    <w:unhideWhenUsed/>
    <w:rsid w:val="00A25BDD"/>
    <w:rPr>
      <w:color w:val="0000FF" w:themeColor="hyperlink"/>
      <w:u w:val="single"/>
    </w:rPr>
  </w:style>
  <w:style w:type="character" w:customStyle="1" w:styleId="Zkladntextodsazen2Char">
    <w:name w:val="Základní text odsazený 2 Char"/>
    <w:basedOn w:val="Standardnpsmoodstavce"/>
    <w:link w:val="Zkladntextodsazen2"/>
    <w:qFormat/>
    <w:rsid w:val="00A25BDD"/>
    <w:rPr>
      <w:rFonts w:ascii="Calibri" w:hAnsi="Calibri"/>
      <w:sz w:val="24"/>
      <w:szCs w:val="24"/>
      <w:lang w:eastAsia="en-US"/>
    </w:rPr>
  </w:style>
  <w:style w:type="character" w:customStyle="1" w:styleId="normaltextrun">
    <w:name w:val="normaltextrun"/>
    <w:basedOn w:val="Standardnpsmoodstavce"/>
    <w:qFormat/>
    <w:rsid w:val="00A7647B"/>
  </w:style>
  <w:style w:type="character" w:customStyle="1" w:styleId="tabchar">
    <w:name w:val="tabchar"/>
    <w:basedOn w:val="Standardnpsmoodstavce"/>
    <w:qFormat/>
    <w:rsid w:val="00A7647B"/>
  </w:style>
  <w:style w:type="paragraph" w:customStyle="1" w:styleId="Nadpis">
    <w:name w:val="Nadpis"/>
    <w:basedOn w:val="Normln"/>
    <w:next w:val="Zkladntext"/>
    <w:qFormat/>
    <w:rsid w:val="006846E1"/>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BA1020"/>
    <w:pPr>
      <w:spacing w:before="120" w:after="120" w:line="276" w:lineRule="auto"/>
      <w:ind w:left="357" w:hanging="380"/>
      <w:jc w:val="both"/>
    </w:pPr>
    <w:rPr>
      <w:rFonts w:ascii="Calibri" w:hAnsi="Calibri"/>
      <w:lang w:eastAsia="en-US"/>
    </w:rPr>
  </w:style>
  <w:style w:type="paragraph" w:styleId="Seznam">
    <w:name w:val="List"/>
    <w:basedOn w:val="Zkladntext"/>
    <w:rsid w:val="006846E1"/>
    <w:rPr>
      <w:rFonts w:cs="Arial"/>
    </w:rPr>
  </w:style>
  <w:style w:type="paragraph" w:styleId="Titulek">
    <w:name w:val="caption"/>
    <w:basedOn w:val="Normln"/>
    <w:qFormat/>
    <w:rsid w:val="006846E1"/>
    <w:pPr>
      <w:suppressLineNumbers/>
      <w:spacing w:before="120" w:after="120"/>
    </w:pPr>
    <w:rPr>
      <w:rFonts w:cs="Arial"/>
      <w:i/>
      <w:iCs/>
    </w:rPr>
  </w:style>
  <w:style w:type="paragraph" w:customStyle="1" w:styleId="Rejstk">
    <w:name w:val="Rejstřík"/>
    <w:basedOn w:val="Normln"/>
    <w:qFormat/>
    <w:rsid w:val="006846E1"/>
    <w:pPr>
      <w:suppressLineNumbers/>
    </w:pPr>
    <w:rPr>
      <w:rFonts w:cs="Arial"/>
    </w:rPr>
  </w:style>
  <w:style w:type="paragraph" w:customStyle="1" w:styleId="Zhlavazpat">
    <w:name w:val="Záhlaví a zápatí"/>
    <w:basedOn w:val="Normln"/>
    <w:qFormat/>
    <w:rsid w:val="006846E1"/>
  </w:style>
  <w:style w:type="paragraph" w:styleId="Zpat">
    <w:name w:val="footer"/>
    <w:basedOn w:val="Normln"/>
    <w:link w:val="ZpatChar"/>
    <w:uiPriority w:val="99"/>
    <w:rsid w:val="00334D0A"/>
    <w:pPr>
      <w:tabs>
        <w:tab w:val="center" w:pos="4536"/>
        <w:tab w:val="right" w:pos="9072"/>
      </w:tabs>
    </w:pPr>
  </w:style>
  <w:style w:type="paragraph" w:styleId="Textbubliny">
    <w:name w:val="Balloon Text"/>
    <w:basedOn w:val="Normln"/>
    <w:semiHidden/>
    <w:qFormat/>
    <w:rsid w:val="00137C59"/>
    <w:rPr>
      <w:rFonts w:ascii="Tahoma" w:hAnsi="Tahoma" w:cs="Tahoma"/>
      <w:sz w:val="16"/>
      <w:szCs w:val="16"/>
    </w:rPr>
  </w:style>
  <w:style w:type="paragraph" w:styleId="Odstavecseseznamem">
    <w:name w:val="List Paragraph"/>
    <w:basedOn w:val="Normln"/>
    <w:link w:val="OdstavecseseznamemChar"/>
    <w:uiPriority w:val="99"/>
    <w:qFormat/>
    <w:rsid w:val="002957B5"/>
    <w:pPr>
      <w:ind w:left="708"/>
    </w:pPr>
  </w:style>
  <w:style w:type="paragraph" w:customStyle="1" w:styleId="Normlnweb1">
    <w:name w:val="Normální (web)1"/>
    <w:basedOn w:val="Normln"/>
    <w:qFormat/>
    <w:rsid w:val="003F4DFA"/>
    <w:pPr>
      <w:widowControl w:val="0"/>
    </w:pPr>
    <w:rPr>
      <w:rFonts w:cs="Mangal"/>
      <w:color w:val="000000"/>
      <w:kern w:val="2"/>
      <w:lang w:val="en-US" w:eastAsia="hi-IN" w:bidi="hi-IN"/>
    </w:rPr>
  </w:style>
  <w:style w:type="paragraph" w:customStyle="1" w:styleId="Normlnweb2">
    <w:name w:val="Normální (web)2"/>
    <w:basedOn w:val="Normln"/>
    <w:qFormat/>
    <w:rsid w:val="003F4DFA"/>
    <w:pPr>
      <w:widowControl w:val="0"/>
    </w:pPr>
    <w:rPr>
      <w:rFonts w:eastAsia="Lucida Sans Unicode" w:cs="Tahoma"/>
      <w:color w:val="000000"/>
      <w:kern w:val="2"/>
      <w:lang w:val="en-US" w:eastAsia="hi-IN" w:bidi="hi-IN"/>
    </w:rPr>
  </w:style>
  <w:style w:type="paragraph" w:styleId="Zhlav">
    <w:name w:val="header"/>
    <w:basedOn w:val="Normln"/>
    <w:link w:val="ZhlavChar"/>
    <w:rsid w:val="00FF70A1"/>
    <w:pPr>
      <w:tabs>
        <w:tab w:val="center" w:pos="4536"/>
        <w:tab w:val="right" w:pos="9072"/>
      </w:tabs>
    </w:pPr>
  </w:style>
  <w:style w:type="paragraph" w:customStyle="1" w:styleId="slolnkuSmlouvy">
    <w:name w:val="ČísloČlánkuSmlouvy"/>
    <w:basedOn w:val="Normln"/>
    <w:next w:val="Normln"/>
    <w:qFormat/>
    <w:rsid w:val="00FF70A1"/>
    <w:pPr>
      <w:keepNext/>
      <w:spacing w:before="240"/>
      <w:jc w:val="center"/>
    </w:pPr>
    <w:rPr>
      <w:b/>
      <w:szCs w:val="20"/>
    </w:rPr>
  </w:style>
  <w:style w:type="paragraph" w:styleId="Revize">
    <w:name w:val="Revision"/>
    <w:uiPriority w:val="99"/>
    <w:semiHidden/>
    <w:qFormat/>
    <w:rsid w:val="007344F5"/>
    <w:rPr>
      <w:sz w:val="24"/>
      <w:szCs w:val="24"/>
    </w:rPr>
  </w:style>
  <w:style w:type="paragraph" w:styleId="Textkomente">
    <w:name w:val="annotation text"/>
    <w:basedOn w:val="Normln"/>
    <w:link w:val="TextkomenteChar"/>
    <w:semiHidden/>
    <w:unhideWhenUsed/>
    <w:qFormat/>
    <w:rsid w:val="007344F5"/>
    <w:rPr>
      <w:sz w:val="20"/>
      <w:szCs w:val="20"/>
    </w:rPr>
  </w:style>
  <w:style w:type="paragraph" w:styleId="Pedmtkomente">
    <w:name w:val="annotation subject"/>
    <w:basedOn w:val="Textkomente"/>
    <w:next w:val="Textkomente"/>
    <w:link w:val="PedmtkomenteChar"/>
    <w:semiHidden/>
    <w:unhideWhenUsed/>
    <w:qFormat/>
    <w:rsid w:val="007344F5"/>
    <w:rPr>
      <w:b/>
      <w:bCs/>
    </w:rPr>
  </w:style>
  <w:style w:type="paragraph" w:customStyle="1" w:styleId="JVS2">
    <w:name w:val="JVS_2"/>
    <w:basedOn w:val="Normln"/>
    <w:qFormat/>
    <w:rsid w:val="00BA1020"/>
    <w:pPr>
      <w:tabs>
        <w:tab w:val="left" w:pos="1440"/>
      </w:tabs>
      <w:spacing w:before="120" w:line="360" w:lineRule="auto"/>
      <w:ind w:left="357" w:hanging="380"/>
      <w:jc w:val="both"/>
    </w:pPr>
    <w:rPr>
      <w:rFonts w:ascii="Arial" w:eastAsia="Calibri" w:hAnsi="Arial" w:cs="Arial"/>
      <w:b/>
      <w:bCs/>
      <w:kern w:val="2"/>
      <w:szCs w:val="32"/>
    </w:rPr>
  </w:style>
  <w:style w:type="paragraph" w:customStyle="1" w:styleId="OdstavecSmlouvy">
    <w:name w:val="OdstavecSmlouvy"/>
    <w:basedOn w:val="Normln"/>
    <w:qFormat/>
    <w:rsid w:val="00BA1020"/>
    <w:pPr>
      <w:keepLines/>
      <w:tabs>
        <w:tab w:val="left" w:pos="426"/>
        <w:tab w:val="left" w:pos="1701"/>
      </w:tabs>
      <w:spacing w:before="120" w:after="120" w:line="276" w:lineRule="auto"/>
      <w:ind w:left="357" w:hanging="380"/>
      <w:jc w:val="both"/>
    </w:pPr>
    <w:rPr>
      <w:rFonts w:eastAsia="Calibri"/>
      <w:szCs w:val="20"/>
    </w:rPr>
  </w:style>
  <w:style w:type="paragraph" w:styleId="Normlnweb">
    <w:name w:val="Normal (Web)"/>
    <w:basedOn w:val="Normln"/>
    <w:uiPriority w:val="99"/>
    <w:qFormat/>
    <w:rsid w:val="00F818A9"/>
    <w:pPr>
      <w:spacing w:beforeAutospacing="1" w:afterAutospacing="1"/>
    </w:pPr>
  </w:style>
  <w:style w:type="paragraph" w:styleId="Zkladntextodsazen2">
    <w:name w:val="Body Text Indent 2"/>
    <w:basedOn w:val="Normln"/>
    <w:link w:val="Zkladntextodsazen2Char"/>
    <w:qFormat/>
    <w:rsid w:val="00A25BDD"/>
    <w:pPr>
      <w:spacing w:before="120" w:after="120" w:line="480" w:lineRule="auto"/>
      <w:ind w:left="283" w:hanging="380"/>
      <w:jc w:val="both"/>
    </w:pPr>
    <w:rPr>
      <w:rFonts w:ascii="Calibri" w:hAnsi="Calibri"/>
      <w:lang w:eastAsia="en-US"/>
    </w:rPr>
  </w:style>
  <w:style w:type="paragraph" w:customStyle="1" w:styleId="Smlouva-slo">
    <w:name w:val="Smlouva-číslo"/>
    <w:basedOn w:val="Normln"/>
    <w:qFormat/>
    <w:rsid w:val="00A25BDD"/>
    <w:pPr>
      <w:widowControl w:val="0"/>
      <w:spacing w:before="120" w:line="240" w:lineRule="atLeast"/>
      <w:ind w:left="357" w:hanging="380"/>
      <w:jc w:val="both"/>
    </w:pPr>
    <w:rPr>
      <w:rFonts w:eastAsia="Calibri"/>
      <w:szCs w:val="20"/>
    </w:rPr>
  </w:style>
  <w:style w:type="paragraph" w:customStyle="1" w:styleId="Import16">
    <w:name w:val="Import 16"/>
    <w:basedOn w:val="Normln"/>
    <w:qFormat/>
    <w:rsid w:val="00E31465"/>
    <w:pPr>
      <w:widowControl w:val="0"/>
      <w:tabs>
        <w:tab w:val="left" w:pos="864"/>
      </w:tabs>
      <w:spacing w:before="120" w:line="276" w:lineRule="auto"/>
      <w:ind w:left="357" w:hanging="144"/>
      <w:jc w:val="both"/>
    </w:pPr>
    <w:rPr>
      <w:rFonts w:ascii="Courier New" w:eastAsia="Calibri" w:hAnsi="Courier New" w:cs="Courier New"/>
    </w:rPr>
  </w:style>
  <w:style w:type="paragraph" w:customStyle="1" w:styleId="Import5">
    <w:name w:val="Import 5"/>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288"/>
      <w:jc w:val="both"/>
    </w:pPr>
    <w:rPr>
      <w:rFonts w:ascii="Courier New" w:eastAsia="Calibri" w:hAnsi="Courier New" w:cs="Courier New"/>
    </w:rPr>
  </w:style>
  <w:style w:type="paragraph" w:customStyle="1" w:styleId="Import3">
    <w:name w:val="Import 3"/>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380"/>
      <w:jc w:val="both"/>
    </w:pPr>
    <w:rPr>
      <w:rFonts w:ascii="Courier New" w:eastAsia="Calibri" w:hAnsi="Courier New" w:cs="Courier New"/>
    </w:rPr>
  </w:style>
  <w:style w:type="paragraph" w:customStyle="1" w:styleId="Import14">
    <w:name w:val="Import 14"/>
    <w:basedOn w:val="Normln"/>
    <w:qFormat/>
    <w:rsid w:val="0091199C"/>
    <w:pPr>
      <w:widowControl w:val="0"/>
      <w:tabs>
        <w:tab w:val="left" w:pos="864"/>
      </w:tabs>
      <w:ind w:hanging="288"/>
    </w:pPr>
    <w:rPr>
      <w:rFonts w:ascii="Courier New" w:hAnsi="Courier New" w:cs="Courier New"/>
    </w:rPr>
  </w:style>
  <w:style w:type="paragraph" w:customStyle="1" w:styleId="paragraph">
    <w:name w:val="paragraph"/>
    <w:basedOn w:val="Normln"/>
    <w:qFormat/>
    <w:rsid w:val="00A7647B"/>
    <w:pPr>
      <w:spacing w:beforeAutospacing="1" w:afterAutospacing="1"/>
    </w:pPr>
  </w:style>
  <w:style w:type="paragraph" w:customStyle="1" w:styleId="Obsahrmce">
    <w:name w:val="Obsah rámce"/>
    <w:basedOn w:val="Normln"/>
    <w:qFormat/>
    <w:rsid w:val="0068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13627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SNO</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2025-04-24T10:43:00Z</cp:lastPrinted>
  <dcterms:created xsi:type="dcterms:W3CDTF">2025-04-30T06:36:00Z</dcterms:created>
  <dcterms:modified xsi:type="dcterms:W3CDTF">2025-04-30T06:36:00Z</dcterms:modified>
  <dc:language>cs-CZ</dc:language>
</cp:coreProperties>
</file>