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2F0635"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17299E" w:rsidRPr="00A42D75" w:rsidRDefault="0017299E" w:rsidP="0046335C">
      <w:pPr>
        <w:spacing w:after="0" w:line="240" w:lineRule="auto"/>
        <w:rPr>
          <w:rFonts w:cs="Arial"/>
          <w:b/>
        </w:rPr>
      </w:pPr>
    </w:p>
    <w:p w:rsidR="00605A18" w:rsidRDefault="00345524">
      <w:pPr>
        <w:spacing w:after="0"/>
        <w:ind w:left="120"/>
        <w:jc w:val="right"/>
      </w:pPr>
      <w:r>
        <w:rPr>
          <w:b/>
          <w:color w:val="000000"/>
        </w:rPr>
        <w:t>Číslo spisu: S/02616/UL/25</w:t>
      </w:r>
    </w:p>
    <w:p w:rsidR="00605A18" w:rsidRDefault="00345524">
      <w:pPr>
        <w:spacing w:after="0"/>
        <w:ind w:left="120"/>
        <w:jc w:val="right"/>
      </w:pPr>
      <w:r>
        <w:rPr>
          <w:b/>
          <w:color w:val="000000"/>
        </w:rPr>
        <w:t>Číslo jednací: 02616/UL/25</w:t>
      </w:r>
    </w:p>
    <w:p w:rsidR="00605A18" w:rsidRDefault="00345524">
      <w:pPr>
        <w:spacing w:after="0"/>
        <w:ind w:left="120"/>
        <w:jc w:val="right"/>
      </w:pPr>
      <w:r>
        <w:rPr>
          <w:b/>
          <w:color w:val="000000"/>
        </w:rPr>
        <w:t>Číslo akce: 0024/53/25</w:t>
      </w:r>
    </w:p>
    <w:p w:rsidR="00605A18" w:rsidRDefault="00345524">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D41CE3">
        <w:rPr>
          <w:rFonts w:cs="Arial"/>
          <w:b/>
        </w:rPr>
        <w:t xml:space="preserve"> republika - A</w:t>
      </w:r>
      <w:r w:rsidR="00BA4C51" w:rsidRPr="00C61950">
        <w:rPr>
          <w:rFonts w:cs="Arial"/>
          <w:b/>
        </w:rPr>
        <w:t>gentura ochrany přírody a krajiny České republiky</w:t>
      </w:r>
    </w:p>
    <w:p w:rsidR="00B439A8" w:rsidRDefault="002F0635" w:rsidP="004C6EC2">
      <w:pPr>
        <w:spacing w:before="40" w:after="0"/>
        <w:rPr>
          <w:rFonts w:cs="Arial"/>
        </w:rPr>
      </w:pPr>
      <w:r>
        <w:rPr>
          <w:rFonts w:cs="Arial"/>
          <w:b/>
        </w:rPr>
        <w:t>Regionální pracoviště SCHKO České středohoří</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00317EA4">
        <w:t xml:space="preserve"> </w:t>
      </w:r>
      <w:r w:rsidRPr="00E25709">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Michalská 260/14, 412 01 Litoměřice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 xml:space="preserve">Ing. </w:t>
      </w:r>
      <w:r w:rsidR="00317EA4">
        <w:rPr>
          <w:rFonts w:cs="Arial"/>
        </w:rPr>
        <w:t>Vladislav Kopecký, vedoucí Oddělení péče o přírodu a krajinu</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Kateřina Tremlová</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EA5ABE" w:rsidRDefault="002F0635" w:rsidP="004C6EC2">
      <w:pPr>
        <w:spacing w:before="40" w:after="0" w:line="240" w:lineRule="auto"/>
        <w:rPr>
          <w:rFonts w:cs="Arial"/>
        </w:rPr>
      </w:pPr>
      <w:r>
        <w:rPr>
          <w:rFonts w:cs="Arial"/>
          <w:b/>
        </w:rPr>
        <w:t>Anna Pazderka Hrnečková</w:t>
      </w:r>
      <w:r w:rsidR="00BC524F">
        <w:rPr>
          <w:rFonts w:cs="Arial"/>
          <w:b/>
        </w:rPr>
        <w:br/>
      </w:r>
      <w:r w:rsidR="00BC524F">
        <w:rPr>
          <w:rFonts w:cs="Arial"/>
        </w:rP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05999154</w:t>
      </w:r>
      <w:r w:rsidR="00BC524F">
        <w:rPr>
          <w:rFonts w:cs="Arial"/>
        </w:rPr>
        <w:t xml:space="preserve">  </w:t>
      </w:r>
    </w:p>
    <w:p w:rsidR="00D33759" w:rsidRDefault="00BC524F" w:rsidP="004C6EC2">
      <w:pPr>
        <w:spacing w:before="40" w:after="0" w:line="240" w:lineRule="auto"/>
      </w:pPr>
      <w:r>
        <w:rPr>
          <w:rFonts w:cs="Arial"/>
        </w:rPr>
        <w:t xml:space="preserve">Adresa sídla: </w:t>
      </w:r>
      <w:r w:rsidR="004C6EC2">
        <w:rPr>
          <w:rFonts w:cs="Arial"/>
        </w:rPr>
        <w:tab/>
      </w:r>
      <w:r w:rsidR="004C6EC2">
        <w:rPr>
          <w:rFonts w:cs="Arial"/>
        </w:rPr>
        <w:tab/>
      </w:r>
      <w:r w:rsidR="002F0635">
        <w:rPr>
          <w:rFonts w:cs="Arial"/>
        </w:rPr>
        <w:t>Touchořiny 29, Lovečkovice, 41145</w:t>
      </w:r>
      <w:r>
        <w:rPr>
          <w:rFonts w:cs="Arial"/>
        </w:rPr>
        <w:t xml:space="preserve">  </w:t>
      </w:r>
      <w:r>
        <w:rPr>
          <w:rFonts w:cs="Arial"/>
        </w:rPr>
        <w:br/>
        <w:t>Za</w:t>
      </w:r>
      <w:r w:rsidR="004C6EC2">
        <w:rPr>
          <w:rFonts w:cs="Arial"/>
        </w:rPr>
        <w:t>s</w:t>
      </w:r>
      <w:r>
        <w:rPr>
          <w:rFonts w:cs="Arial"/>
        </w:rPr>
        <w:t>toupená</w:t>
      </w:r>
      <w:r w:rsidR="004C6EC2">
        <w:rPr>
          <w:rFonts w:cs="Arial"/>
        </w:rPr>
        <w:t>:</w:t>
      </w:r>
      <w:r>
        <w:rPr>
          <w:rFonts w:cs="Arial"/>
        </w:rPr>
        <w:t xml:space="preserve"> </w:t>
      </w:r>
      <w:r w:rsidR="004C6EC2">
        <w:rPr>
          <w:rFonts w:cs="Arial"/>
        </w:rPr>
        <w:tab/>
      </w:r>
      <w:r w:rsidR="004C6EC2">
        <w:rPr>
          <w:rFonts w:cs="Arial"/>
        </w:rPr>
        <w:tab/>
      </w:r>
      <w:r w:rsidR="00317EA4">
        <w:rPr>
          <w:rFonts w:cs="Arial"/>
        </w:rPr>
        <w:t>Anna Pazderka Hrnečková</w:t>
      </w:r>
      <w:r w:rsidRPr="004C6EC2">
        <w:rPr>
          <w:rFonts w:cs="Arial"/>
        </w:rPr>
        <w:br/>
      </w:r>
      <w:r>
        <w:rPr>
          <w:rFonts w:cs="Arial"/>
        </w:rPr>
        <w:t>Bankovní účet</w:t>
      </w:r>
      <w:r w:rsidRPr="00A42D75">
        <w:rPr>
          <w:rFonts w:cs="Arial"/>
        </w:rPr>
        <w:t xml:space="preserve">: </w:t>
      </w:r>
      <w:r w:rsidR="004C6EC2">
        <w:rPr>
          <w:rFonts w:cs="Arial"/>
        </w:rPr>
        <w:tab/>
      </w:r>
      <w:r w:rsidR="00EA5ABE" w:rsidRPr="00EA5ABE">
        <w:rPr>
          <w:rFonts w:cs="Arial"/>
          <w:highlight w:val="black"/>
        </w:rPr>
        <w:t>xxxxxxxxxxxxxxxxxx</w:t>
      </w:r>
      <w:r w:rsidR="004C6EC2">
        <w:t xml:space="preserve"> </w:t>
      </w:r>
    </w:p>
    <w:p w:rsidR="00317EA4" w:rsidRPr="002420B8" w:rsidRDefault="00317EA4" w:rsidP="004C6EC2">
      <w:pPr>
        <w:spacing w:before="40" w:after="0" w:line="240" w:lineRule="auto"/>
        <w:rPr>
          <w:rFonts w:cs="Arial"/>
        </w:rPr>
      </w:pPr>
      <w:r>
        <w:t>Email:</w:t>
      </w:r>
      <w:r>
        <w:tab/>
      </w:r>
      <w:r>
        <w:tab/>
      </w:r>
      <w:r>
        <w:tab/>
        <w:t xml:space="preserve"> </w:t>
      </w:r>
      <w:r w:rsidR="00EA5ABE" w:rsidRPr="00EA5ABE">
        <w:rPr>
          <w:highlight w:val="black"/>
        </w:rPr>
        <w:t>xxxxxxxxxxxxx</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2F0635" w:rsidP="007C53F5">
      <w:pPr>
        <w:spacing w:before="120" w:after="0" w:line="240" w:lineRule="auto"/>
        <w:ind w:left="397"/>
        <w:jc w:val="both"/>
        <w:rPr>
          <w:b/>
        </w:rPr>
      </w:pPr>
      <w:r>
        <w:rPr>
          <w:b/>
        </w:rPr>
        <w:t>Speciální pastva ovcí a oslů na celkové ploše 4,3429 ha v EVL Bílé stráně u Litoměřic, Pokratice.</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standardy č. D02 003.</w:t>
      </w:r>
    </w:p>
    <w:p w:rsidR="00BA4C51" w:rsidRPr="00C264BF" w:rsidRDefault="00BA4C51" w:rsidP="00D33759">
      <w:pPr>
        <w:pStyle w:val="Odstavecseseznamem"/>
      </w:pPr>
      <w:r w:rsidRPr="00C264BF">
        <w:t>Při provádění díla je zhotovitel vázán pokyny objednatele.</w:t>
      </w:r>
    </w:p>
    <w:p w:rsidR="00BA4C51"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7C53F5" w:rsidRPr="00820E79" w:rsidRDefault="007C53F5" w:rsidP="007C53F5">
      <w:pPr>
        <w:pStyle w:val="Odstavecseseznamem"/>
        <w:numPr>
          <w:ilvl w:val="0"/>
          <w:numId w:val="0"/>
        </w:numPr>
        <w:ind w:left="357"/>
      </w:pP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D34C12">
        <w:t>140 709,60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rsidR="00D34C12">
        <w:t>29 549,02</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sidR="00D34C12">
        <w:rPr>
          <w:b/>
        </w:rPr>
        <w:t>170 258,62</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w:t>
      </w:r>
      <w:r w:rsidR="00D34C12">
        <w:t>pust</w:t>
      </w:r>
      <w:r>
        <w:t>ná. Ke změně může dojít pouze při změně zákonných sazeb DPH.</w:t>
      </w:r>
    </w:p>
    <w:p w:rsidR="00245CCF" w:rsidRPr="007C53F5" w:rsidRDefault="00245CCF" w:rsidP="00FF5FC6">
      <w:pPr>
        <w:pStyle w:val="Odstavecseseznamem"/>
        <w:rPr>
          <w:spacing w:val="-4"/>
        </w:rPr>
      </w:pPr>
      <w:r w:rsidRPr="007C53F5">
        <w:rPr>
          <w:spacing w:val="-4"/>
        </w:rPr>
        <w:t>Veškeré náklady vzniklé zhotoviteli v souvislosti s prováděním díla jsou zahrnuty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D34C12">
        <w:t>31</w:t>
      </w:r>
      <w:r w:rsidR="00FF5FC6" w:rsidRPr="00FF5FC6">
        <w:t xml:space="preserve">. </w:t>
      </w:r>
      <w:r w:rsidR="00D34C12">
        <w:t>8</w:t>
      </w:r>
      <w:r w:rsidR="00FF5FC6" w:rsidRPr="00FF5FC6">
        <w:t>.</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Michalská 260/14, 412 01 Litoměřice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Default="00BA4C51" w:rsidP="00013E7E">
      <w:pPr>
        <w:pStyle w:val="Odstavecseseznamem"/>
      </w:pPr>
      <w:r w:rsidRPr="00C264BF">
        <w:lastRenderedPageBreak/>
        <w:t xml:space="preserve"> Smluvní strany se dohodly, že objednatel nebude poskytovat zálohové platby.</w:t>
      </w:r>
    </w:p>
    <w:p w:rsidR="007C53F5" w:rsidRPr="00C264BF" w:rsidRDefault="007C53F5" w:rsidP="007C53F5">
      <w:pPr>
        <w:pStyle w:val="Odstavecseseznamem"/>
        <w:numPr>
          <w:ilvl w:val="0"/>
          <w:numId w:val="0"/>
        </w:numPr>
        <w:ind w:left="357"/>
      </w:pP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w:t>
      </w:r>
      <w:r w:rsidR="00D34C12">
        <w:t xml:space="preserve"> </w:t>
      </w:r>
      <w:r>
        <w:t>7.</w:t>
      </w:r>
      <w:r w:rsidR="00D34C12">
        <w:t xml:space="preserve"> </w:t>
      </w:r>
      <w:r>
        <w:t>2025</w:t>
      </w:r>
      <w:r w:rsidRPr="00FF5FC6">
        <w:rPr>
          <w:color w:val="FF0000"/>
        </w:rPr>
        <w:t>.</w:t>
      </w:r>
    </w:p>
    <w:p w:rsidR="00BA4C51"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Default="00BA4C51" w:rsidP="007C53F5">
      <w:pPr>
        <w:pStyle w:val="Odstavecseseznamem"/>
      </w:pPr>
      <w:r w:rsidRPr="00FF5FC6">
        <w:t>Místem plnění j</w:t>
      </w:r>
      <w:r w:rsidR="00345524">
        <w:t>sou</w:t>
      </w:r>
      <w:r w:rsidRPr="00FF5FC6">
        <w:t xml:space="preserve"> </w:t>
      </w:r>
      <w:r w:rsidR="00D34C12">
        <w:t>p. p. č.: 713/1, 711, 710, 705, 703, 701, 1225,1224, 1221, 1218, 1212, 1207, 695, 689/1, 689/2, 692, 694, 693, 1197/1, 1197/2, 1195, 1193, 1194, 1190, 1186, 1187 k. ú. Pokratice</w:t>
      </w:r>
      <w:r w:rsidR="00317EA4">
        <w:t>.</w:t>
      </w:r>
    </w:p>
    <w:p w:rsidR="007C53F5" w:rsidRPr="00FF5FC6" w:rsidRDefault="007C53F5" w:rsidP="007C53F5">
      <w:pPr>
        <w:pStyle w:val="Odstavecseseznamem"/>
        <w:numPr>
          <w:ilvl w:val="0"/>
          <w:numId w:val="0"/>
        </w:numPr>
        <w:ind w:left="357"/>
      </w:pP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D34C12" w:rsidRDefault="00D34C12" w:rsidP="00D34C12">
      <w:pPr>
        <w:pStyle w:val="Odstavecseseznamem"/>
        <w:numPr>
          <w:ilvl w:val="0"/>
          <w:numId w:val="16"/>
        </w:numPr>
        <w:suppressAutoHyphens/>
        <w:autoSpaceDN w:val="0"/>
        <w:textAlignment w:val="baseline"/>
      </w:pPr>
      <w:r>
        <w:t>Realizace díla zahrnuje mj. tyto činnosti: vjezd a setrvání motorových vozidel mimo silnice, místní komunikace a místa vyhrazená se souhlasem orgánu ochrany přírody a zasahování do přirozeného vývoje ZCHD rostlin a živočichů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s </w:t>
      </w:r>
      <w:r w:rsidRPr="000E614D">
        <w:rPr>
          <w:rFonts w:eastAsia="Arial Unicode MS"/>
          <w:spacing w:val="-4"/>
        </w:rPr>
        <w:t>§ 90 odst. 19 písm. b) ve spojení s § 78 odst. 14</w:t>
      </w:r>
      <w:r>
        <w:rPr>
          <w:rStyle w:val="Znakapoznpodarou"/>
        </w:rPr>
        <w:footnoteReference w:id="1"/>
      </w:r>
      <w:r>
        <w:t xml:space="preserve">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0E614D">
        <w:rPr>
          <w:rFonts w:eastAsia="Arial Unicode MS"/>
        </w:rPr>
        <w:t>.</w:t>
      </w:r>
    </w:p>
    <w:p w:rsidR="00D34C12" w:rsidRDefault="00D34C12" w:rsidP="00D34C12">
      <w:pPr>
        <w:pStyle w:val="Odstavecseseznamem"/>
        <w:numPr>
          <w:ilvl w:val="0"/>
          <w:numId w:val="16"/>
        </w:numPr>
        <w:suppressAutoHyphens/>
        <w:autoSpaceDN w:val="0"/>
        <w:spacing w:after="0"/>
        <w:textAlignment w:val="baseline"/>
      </w:pPr>
      <w:r w:rsidRPr="000E614D">
        <w:rPr>
          <w:rFonts w:eastAsia="Arial Unicode MS"/>
        </w:rPr>
        <w:t xml:space="preserve">K </w:t>
      </w:r>
      <w:r>
        <w:t>zajištění ochrany zájmů chráněných v ZOPK objednatel stanovuje zhotoviteli tyto podmínky pro realizaci činností:</w:t>
      </w:r>
    </w:p>
    <w:p w:rsidR="00D34C12" w:rsidRDefault="00D34C12" w:rsidP="00D34C12">
      <w:pPr>
        <w:pStyle w:val="Standard"/>
        <w:spacing w:after="0"/>
        <w:ind w:left="426"/>
        <w:jc w:val="both"/>
      </w:pPr>
      <w:r>
        <w:t>- výjimky ze základních ochranných podmínek chráněných krajinných oblastí podle § 43 odst. 1 ZOPK - vjezdy a setrvání s motorovými vozidly mimo silnice a místní komunikace a místa vyhrazená se souhlasem orgánu ochrany přírody budou probíhat pouze v nezbytně nutné míře za účelem provedení díla za vhodných klimatických podmínek</w:t>
      </w:r>
      <w:r>
        <w:rPr>
          <w:lang w:eastAsia="cs-CZ"/>
        </w:rPr>
        <w:t>.</w:t>
      </w:r>
    </w:p>
    <w:p w:rsidR="00345524" w:rsidRDefault="00D34C12" w:rsidP="00D34C12">
      <w:pPr>
        <w:pStyle w:val="Odstavecseseznamem"/>
        <w:numPr>
          <w:ilvl w:val="0"/>
          <w:numId w:val="0"/>
        </w:numPr>
        <w:ind w:left="360"/>
        <w:outlineLvl w:val="9"/>
      </w:pPr>
      <w:r>
        <w:rPr>
          <w:lang w:eastAsia="cs-CZ"/>
        </w:rPr>
        <w:t xml:space="preserve">- výjimky z ochranných podmínek ZCHD podle § 56 odst. 1 ZOPK – </w:t>
      </w:r>
      <w:r>
        <w:t xml:space="preserve">zasahování do přirozeného vývoje ZCHD živočichů a rostlin </w:t>
      </w:r>
      <w:r>
        <w:rPr>
          <w:lang w:eastAsia="cs-CZ"/>
        </w:rPr>
        <w:t xml:space="preserve">bude probíhat pouze v nezbytně nutné míře </w:t>
      </w:r>
      <w:r>
        <w:t>za účelem provedení díla.</w:t>
      </w:r>
    </w:p>
    <w:p w:rsidR="00BA4C51" w:rsidRPr="00B44786" w:rsidRDefault="00B5182A" w:rsidP="007B7364">
      <w:pPr>
        <w:pStyle w:val="Nadpis1"/>
      </w:pPr>
      <w:r w:rsidRPr="00B44786">
        <w:lastRenderedPageBreak/>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7C53F5" w:rsidRDefault="00BA4C51" w:rsidP="0041037D">
      <w:pPr>
        <w:pStyle w:val="Odstavecseseznamem"/>
        <w:rPr>
          <w:spacing w:val="-4"/>
        </w:rPr>
      </w:pPr>
      <w:r w:rsidRPr="007C53F5">
        <w:rPr>
          <w:spacing w:val="-4"/>
        </w:rPr>
        <w:t>V případě, že dílo nebude v termínu provedení díla dokončeno, aniž by důvod nedokončení díla ležel na straně objednatele, má objednatel právo př</w:t>
      </w:r>
      <w:r w:rsidR="0041037D" w:rsidRPr="007C53F5">
        <w:rPr>
          <w:spacing w:val="-4"/>
        </w:rPr>
        <w:t>evzít částečně provedené dílo a </w:t>
      </w:r>
      <w:r w:rsidRPr="007C53F5">
        <w:rPr>
          <w:spacing w:val="-4"/>
        </w:rPr>
        <w:t xml:space="preserve">od zbytku plnění bez dalšího odstoupit. Odstoupení podle </w:t>
      </w:r>
      <w:r w:rsidR="0041037D" w:rsidRPr="007C53F5">
        <w:rPr>
          <w:spacing w:val="-4"/>
        </w:rPr>
        <w:t>věty první vyznačí objednatel v </w:t>
      </w:r>
      <w:r w:rsidRPr="007C53F5">
        <w:rPr>
          <w:spacing w:val="-4"/>
        </w:rPr>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7C53F5" w:rsidRPr="0041037D" w:rsidRDefault="007C53F5" w:rsidP="007C53F5">
      <w:pPr>
        <w:pStyle w:val="Odstavecseseznamem"/>
        <w:numPr>
          <w:ilvl w:val="0"/>
          <w:numId w:val="0"/>
        </w:numPr>
        <w:ind w:left="357"/>
      </w:pP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7C53F5" w:rsidRDefault="007C53F5" w:rsidP="007C53F5">
      <w:pPr>
        <w:pStyle w:val="Odstavecseseznamem"/>
        <w:numPr>
          <w:ilvl w:val="0"/>
          <w:numId w:val="0"/>
        </w:numPr>
        <w:ind w:left="357"/>
      </w:pP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lastRenderedPageBreak/>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A0526E" w:rsidRDefault="00A0526E" w:rsidP="00A0526E">
      <w:pPr>
        <w:pStyle w:val="Odstavecseseznamem"/>
        <w:numPr>
          <w:ilvl w:val="0"/>
          <w:numId w:val="0"/>
        </w:numPr>
        <w:ind w:left="357"/>
      </w:pPr>
    </w:p>
    <w:p w:rsidR="00E62AC6" w:rsidRDefault="00E62AC6" w:rsidP="00D33759">
      <w:pPr>
        <w:pStyle w:val="Nadpis1"/>
      </w:pPr>
      <w:r>
        <w:t xml:space="preserve"> </w:t>
      </w:r>
      <w:r w:rsidR="007C53F5">
        <w:br/>
      </w:r>
      <w:r>
        <w:t>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A0526E" w:rsidRDefault="00A0526E" w:rsidP="00A0526E">
      <w:pPr>
        <w:pStyle w:val="Odstavecseseznamem"/>
        <w:numPr>
          <w:ilvl w:val="0"/>
          <w:numId w:val="0"/>
        </w:numPr>
        <w:ind w:left="357"/>
      </w:pP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317EA4" w:rsidRPr="00317EA4" w:rsidRDefault="006B6135" w:rsidP="00BF5E2D">
      <w:pPr>
        <w:pStyle w:val="Odstavecseseznamem"/>
      </w:pPr>
      <w:r w:rsidRPr="00317EA4">
        <w:t xml:space="preserve">Smlouva je vyhotovena ve dvou stejnopisech, z nichž každý má platnost originálu. Každá ze smluvních stran obdrží jeden stejnopis. </w:t>
      </w:r>
    </w:p>
    <w:p w:rsidR="00BA4C51" w:rsidRPr="00C264BF" w:rsidRDefault="00BA4C51" w:rsidP="00BF5E2D">
      <w:pPr>
        <w:pStyle w:val="Odstavecseseznamem"/>
      </w:pPr>
      <w:r w:rsidRPr="000B1CAF">
        <w:t>Smlouva nabývá platnosti dnem podpisu oprávněným zástupcem poslední smluvní strany.</w:t>
      </w:r>
      <w:r w:rsidR="00D041F1" w:rsidRPr="00317EA4">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lastRenderedPageBreak/>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BA4C51" w:rsidP="00BC08E9">
            <w:pPr>
              <w:rPr>
                <w:rFonts w:cs="Arial"/>
              </w:rPr>
            </w:pPr>
            <w:r w:rsidRPr="00C264BF">
              <w:rPr>
                <w:rFonts w:cs="Arial"/>
              </w:rPr>
              <w:t xml:space="preserve"> </w:t>
            </w:r>
            <w:r w:rsidR="00876C8D" w:rsidRPr="00A42D75">
              <w:rPr>
                <w:rFonts w:cs="Arial"/>
              </w:rPr>
              <w:t xml:space="preserve">V </w:t>
            </w:r>
            <w:r w:rsidR="007C53F5">
              <w:rPr>
                <w:rFonts w:cs="Arial"/>
              </w:rPr>
              <w:t>Litoměřicích</w:t>
            </w:r>
          </w:p>
        </w:tc>
        <w:tc>
          <w:tcPr>
            <w:tcW w:w="2187" w:type="dxa"/>
          </w:tcPr>
          <w:p w:rsidR="00876C8D" w:rsidRDefault="00876C8D" w:rsidP="00E774F6">
            <w:pPr>
              <w:rPr>
                <w:rFonts w:cs="Arial"/>
              </w:rPr>
            </w:pPr>
            <w:r w:rsidRPr="00A42D75">
              <w:rPr>
                <w:rFonts w:cs="Arial"/>
              </w:rPr>
              <w:t xml:space="preserve">dne </w:t>
            </w:r>
            <w:r w:rsidR="00E774F6">
              <w:rPr>
                <w:rFonts w:cs="Arial"/>
              </w:rPr>
              <w:t>25. 4. 2025</w:t>
            </w:r>
          </w:p>
        </w:tc>
        <w:tc>
          <w:tcPr>
            <w:tcW w:w="2615" w:type="dxa"/>
          </w:tcPr>
          <w:p w:rsidR="00876C8D" w:rsidRDefault="00876C8D" w:rsidP="00BC08E9">
            <w:pPr>
              <w:rPr>
                <w:rFonts w:cs="Arial"/>
              </w:rPr>
            </w:pPr>
            <w:r>
              <w:rPr>
                <w:rFonts w:cs="Arial"/>
              </w:rPr>
              <w:t xml:space="preserve">V </w:t>
            </w:r>
            <w:r w:rsidR="007C53F5">
              <w:rPr>
                <w:rFonts w:cs="Arial"/>
              </w:rPr>
              <w:t>Touchořinách</w:t>
            </w:r>
          </w:p>
        </w:tc>
        <w:tc>
          <w:tcPr>
            <w:tcW w:w="2052" w:type="dxa"/>
          </w:tcPr>
          <w:p w:rsidR="00876C8D" w:rsidRDefault="00876C8D" w:rsidP="00E774F6">
            <w:pPr>
              <w:rPr>
                <w:rFonts w:cs="Arial"/>
              </w:rPr>
            </w:pPr>
            <w:r w:rsidRPr="00A42D75">
              <w:rPr>
                <w:rFonts w:cs="Arial"/>
              </w:rPr>
              <w:t xml:space="preserve">dne </w:t>
            </w:r>
            <w:r w:rsidR="00E774F6">
              <w:rPr>
                <w:rFonts w:cs="Arial"/>
              </w:rPr>
              <w:t>25. 4. 2025</w:t>
            </w:r>
            <w:bookmarkStart w:id="0" w:name="_GoBack"/>
            <w:bookmarkEnd w:id="0"/>
            <w:r w:rsidRPr="00A42D75">
              <w:rPr>
                <w:rFonts w:cs="Arial"/>
              </w:rPr>
              <w:t>.</w:t>
            </w:r>
          </w:p>
        </w:tc>
      </w:tr>
      <w:tr w:rsidR="00876C8D" w:rsidTr="00A52025">
        <w:trPr>
          <w:trHeight w:val="454"/>
        </w:trPr>
        <w:tc>
          <w:tcPr>
            <w:tcW w:w="2208" w:type="dxa"/>
            <w:vAlign w:val="center"/>
          </w:tcPr>
          <w:p w:rsidR="00876C8D" w:rsidRDefault="00876C8D" w:rsidP="007C53F5">
            <w:pPr>
              <w:jc w:val="right"/>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7C53F5">
            <w:pPr>
              <w:jc w:val="right"/>
              <w:rPr>
                <w:rFonts w:cs="Arial"/>
              </w:rPr>
            </w:pPr>
          </w:p>
        </w:tc>
        <w:tc>
          <w:tcPr>
            <w:tcW w:w="2615" w:type="dxa"/>
            <w:vAlign w:val="center"/>
          </w:tcPr>
          <w:p w:rsidR="00876C8D" w:rsidRDefault="00D041F1" w:rsidP="007C53F5">
            <w:pPr>
              <w:jc w:val="right"/>
              <w:rPr>
                <w:rFonts w:cs="Arial"/>
              </w:rPr>
            </w:pPr>
            <w:r>
              <w:rPr>
                <w:rFonts w:cs="Arial"/>
              </w:rPr>
              <w:t>Za zhotovitele</w:t>
            </w:r>
          </w:p>
        </w:tc>
        <w:tc>
          <w:tcPr>
            <w:tcW w:w="2052" w:type="dxa"/>
            <w:vAlign w:val="center"/>
          </w:tcPr>
          <w:p w:rsidR="00876C8D" w:rsidRDefault="00876C8D" w:rsidP="007C53F5">
            <w:pPr>
              <w:jc w:val="right"/>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2F0635" w:rsidP="00BC08E9">
            <w:pPr>
              <w:jc w:val="center"/>
              <w:rPr>
                <w:rFonts w:cs="Arial"/>
              </w:rPr>
            </w:pPr>
            <w:r>
              <w:rPr>
                <w:rFonts w:cs="Arial"/>
              </w:rPr>
              <w:t>Ing. Vladislav Kopecký</w:t>
            </w:r>
          </w:p>
          <w:p w:rsidR="00876C8D" w:rsidRDefault="002F0635" w:rsidP="00162206">
            <w:pPr>
              <w:spacing w:after="120"/>
              <w:jc w:val="center"/>
              <w:rPr>
                <w:rFonts w:cs="Arial"/>
              </w:rPr>
            </w:pPr>
            <w:r>
              <w:rPr>
                <w:rFonts w:cs="Arial"/>
              </w:rPr>
              <w:t>Regionální pracoviště SCHKO České středohoří</w:t>
            </w:r>
          </w:p>
        </w:tc>
        <w:tc>
          <w:tcPr>
            <w:tcW w:w="4667" w:type="dxa"/>
            <w:gridSpan w:val="2"/>
          </w:tcPr>
          <w:p w:rsidR="00876C8D" w:rsidRDefault="002F0635" w:rsidP="00BC08E9">
            <w:pPr>
              <w:jc w:val="center"/>
              <w:rPr>
                <w:rFonts w:cs="Arial"/>
              </w:rPr>
            </w:pPr>
            <w:r>
              <w:rPr>
                <w:rFonts w:cs="Arial"/>
              </w:rPr>
              <w:t>Anna Pazderka Hrnečková</w:t>
            </w:r>
          </w:p>
        </w:tc>
      </w:tr>
    </w:tbl>
    <w:p w:rsidR="0037433A" w:rsidRPr="00C264BF" w:rsidRDefault="0037433A">
      <w:pPr>
        <w:rPr>
          <w:rFonts w:cs="Arial"/>
        </w:rPr>
      </w:pPr>
    </w:p>
    <w:sectPr w:rsidR="0037433A" w:rsidRPr="00C264BF" w:rsidSect="004D70DC">
      <w:headerReference w:type="even" r:id="rId11"/>
      <w:headerReference w:type="default" r:id="rId12"/>
      <w:footerReference w:type="default" r:id="rId13"/>
      <w:footerReference w:type="first" r:id="rId14"/>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635" w:rsidRDefault="002F0635" w:rsidP="008B2D0A">
      <w:pPr>
        <w:spacing w:after="0" w:line="240" w:lineRule="auto"/>
      </w:pPr>
      <w:r>
        <w:separator/>
      </w:r>
    </w:p>
  </w:endnote>
  <w:endnote w:type="continuationSeparator" w:id="0">
    <w:p w:rsidR="002F0635" w:rsidRDefault="002F0635"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594888"/>
      <w:docPartObj>
        <w:docPartGallery w:val="Page Numbers (Bottom of Page)"/>
        <w:docPartUnique/>
      </w:docPartObj>
    </w:sdtPr>
    <w:sdtEndPr/>
    <w:sdtContent>
      <w:p w:rsidR="00D34C12" w:rsidRDefault="00D34C12">
        <w:pPr>
          <w:pStyle w:val="Zpat"/>
          <w:jc w:val="center"/>
        </w:pPr>
        <w:r>
          <w:fldChar w:fldCharType="begin"/>
        </w:r>
        <w:r>
          <w:instrText>PAGE   \* MERGEFORMAT</w:instrText>
        </w:r>
        <w:r>
          <w:fldChar w:fldCharType="separate"/>
        </w:r>
        <w:r w:rsidR="00E774F6">
          <w:rPr>
            <w:noProof/>
          </w:rPr>
          <w:t>6</w:t>
        </w:r>
        <w:r>
          <w:fldChar w:fldCharType="end"/>
        </w:r>
      </w:p>
    </w:sdtContent>
  </w:sdt>
  <w:p w:rsidR="00D34C12" w:rsidRDefault="00D34C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174731"/>
      <w:docPartObj>
        <w:docPartGallery w:val="Page Numbers (Bottom of Page)"/>
        <w:docPartUnique/>
      </w:docPartObj>
    </w:sdtPr>
    <w:sdtEndPr/>
    <w:sdtContent>
      <w:p w:rsidR="00D34C12" w:rsidRDefault="00D34C12">
        <w:pPr>
          <w:pStyle w:val="Zpat"/>
          <w:jc w:val="center"/>
        </w:pPr>
        <w:r>
          <w:fldChar w:fldCharType="begin"/>
        </w:r>
        <w:r>
          <w:instrText>PAGE   \* MERGEFORMAT</w:instrText>
        </w:r>
        <w:r>
          <w:fldChar w:fldCharType="separate"/>
        </w:r>
        <w:r w:rsidR="00E774F6">
          <w:rPr>
            <w:noProof/>
          </w:rPr>
          <w:t>1</w:t>
        </w:r>
        <w:r>
          <w:fldChar w:fldCharType="end"/>
        </w:r>
      </w:p>
    </w:sdtContent>
  </w:sdt>
  <w:p w:rsidR="00D34C12" w:rsidRDefault="00D34C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635" w:rsidRDefault="002F0635" w:rsidP="008B2D0A">
      <w:pPr>
        <w:spacing w:after="0" w:line="240" w:lineRule="auto"/>
      </w:pPr>
      <w:r>
        <w:separator/>
      </w:r>
    </w:p>
  </w:footnote>
  <w:footnote w:type="continuationSeparator" w:id="0">
    <w:p w:rsidR="002F0635" w:rsidRDefault="002F0635" w:rsidP="008B2D0A">
      <w:pPr>
        <w:spacing w:after="0" w:line="240" w:lineRule="auto"/>
      </w:pPr>
      <w:r>
        <w:continuationSeparator/>
      </w:r>
    </w:p>
  </w:footnote>
  <w:footnote w:id="1">
    <w:p w:rsidR="00D34C12" w:rsidRDefault="00D34C12" w:rsidP="00D34C12">
      <w:pPr>
        <w:pStyle w:val="Textpoznpodarou"/>
        <w:jc w:val="both"/>
      </w:pPr>
      <w:r>
        <w:rPr>
          <w:rStyle w:val="Znakapoznpodarou"/>
        </w:rPr>
        <w:footnoteRef/>
      </w:r>
      <w:r>
        <w:t>Ve znění ZOPK účinném ke dni 31. 12. 2023 se jedná o odst. 11, který legislativním opomenutím novelizace ZOPK zůstává chybně uveden namísto odst. 14 v § 90 odst. 19 písm. b) ZOPK i v platném a účinném znění od 1. 1.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411DD"/>
    <w:rsid w:val="00073A3E"/>
    <w:rsid w:val="000B1341"/>
    <w:rsid w:val="000B1CAF"/>
    <w:rsid w:val="000E4B86"/>
    <w:rsid w:val="000F21D5"/>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17EA4"/>
    <w:rsid w:val="00345524"/>
    <w:rsid w:val="00366B20"/>
    <w:rsid w:val="0037433A"/>
    <w:rsid w:val="003B4E32"/>
    <w:rsid w:val="003D1A80"/>
    <w:rsid w:val="0041037D"/>
    <w:rsid w:val="00436BCF"/>
    <w:rsid w:val="00453B3A"/>
    <w:rsid w:val="00460258"/>
    <w:rsid w:val="0046335C"/>
    <w:rsid w:val="004704CB"/>
    <w:rsid w:val="0047258A"/>
    <w:rsid w:val="00483EC5"/>
    <w:rsid w:val="004B7641"/>
    <w:rsid w:val="004C6EC2"/>
    <w:rsid w:val="004D5452"/>
    <w:rsid w:val="004D70DC"/>
    <w:rsid w:val="00523798"/>
    <w:rsid w:val="00536EC3"/>
    <w:rsid w:val="005538E6"/>
    <w:rsid w:val="0056079B"/>
    <w:rsid w:val="00570512"/>
    <w:rsid w:val="005710A3"/>
    <w:rsid w:val="0057727A"/>
    <w:rsid w:val="005A2B54"/>
    <w:rsid w:val="005F29F3"/>
    <w:rsid w:val="00605023"/>
    <w:rsid w:val="00605A18"/>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C53F5"/>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F14EA"/>
    <w:rsid w:val="00A0526E"/>
    <w:rsid w:val="00A07F67"/>
    <w:rsid w:val="00A14B20"/>
    <w:rsid w:val="00A4562D"/>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34C12"/>
    <w:rsid w:val="00D41CE3"/>
    <w:rsid w:val="00D5643D"/>
    <w:rsid w:val="00D668E9"/>
    <w:rsid w:val="00D759C6"/>
    <w:rsid w:val="00D84CE9"/>
    <w:rsid w:val="00DF761B"/>
    <w:rsid w:val="00E15EB7"/>
    <w:rsid w:val="00E20731"/>
    <w:rsid w:val="00E22D1A"/>
    <w:rsid w:val="00E408E5"/>
    <w:rsid w:val="00E42DBE"/>
    <w:rsid w:val="00E62AC6"/>
    <w:rsid w:val="00E774F6"/>
    <w:rsid w:val="00EA5ABE"/>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536AB0"/>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paragraph" w:customStyle="1" w:styleId="Standard">
    <w:name w:val="Standard"/>
    <w:rsid w:val="00D34C12"/>
    <w:pPr>
      <w:suppressAutoHyphens/>
      <w:autoSpaceDN w:val="0"/>
      <w:textAlignment w:val="baseline"/>
    </w:pPr>
    <w:rPr>
      <w:rFonts w:ascii="Arial" w:eastAsia="SimSun" w:hAnsi="Arial" w:cs="Calibri"/>
      <w:kern w:val="3"/>
    </w:rPr>
  </w:style>
  <w:style w:type="paragraph" w:styleId="Textpoznpodarou">
    <w:name w:val="footnote text"/>
    <w:basedOn w:val="Standard"/>
    <w:link w:val="TextpoznpodarouChar"/>
    <w:rsid w:val="00D34C12"/>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D34C12"/>
    <w:rPr>
      <w:rFonts w:ascii="Times New Roman" w:eastAsia="Times New Roman" w:hAnsi="Times New Roman" w:cs="Times New Roman"/>
      <w:kern w:val="3"/>
      <w:sz w:val="20"/>
      <w:szCs w:val="20"/>
      <w:lang w:eastAsia="cs-CZ"/>
    </w:rPr>
  </w:style>
  <w:style w:type="character" w:styleId="Znakapoznpodarou">
    <w:name w:val="footnote reference"/>
    <w:rsid w:val="00D34C12"/>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652B6-B305-4F23-A51D-59AD87185DD3}">
  <ds:schemaRefs>
    <ds:schemaRef ds:uri="http://purl.org/dc/elements/1.1/"/>
    <ds:schemaRef ds:uri="63f5bd56-79c6-432a-8457-3215e7a0eadc"/>
    <ds:schemaRef ds:uri="http://purl.org/dc/dcmitype/"/>
    <ds:schemaRef ds:uri="http://schemas.microsoft.com/office/2006/documentManagement/types"/>
    <ds:schemaRef ds:uri="http://schemas.openxmlformats.org/package/2006/metadata/core-properties"/>
    <ds:schemaRef ds:uri="http://schemas.microsoft.com/office/2006/metadata/properties"/>
    <ds:schemaRef ds:uri="1df795ae-2c70-464b-8ca3-4eb6d5c688a6"/>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151</TotalTime>
  <Pages>6</Pages>
  <Words>1923</Words>
  <Characters>11349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Vladislav Kopecký</cp:lastModifiedBy>
  <cp:revision>92</cp:revision>
  <dcterms:created xsi:type="dcterms:W3CDTF">2023-07-26T15:17:00Z</dcterms:created>
  <dcterms:modified xsi:type="dcterms:W3CDTF">2025-04-30T04:50:00Z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