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EEF0" w14:textId="7FC37D76" w:rsidR="004A4795" w:rsidRPr="004260B2" w:rsidRDefault="00446D94" w:rsidP="00C9263E">
      <w:pPr>
        <w:pStyle w:val="Default"/>
        <w:jc w:val="center"/>
        <w:rPr>
          <w:rFonts w:ascii="Verdana" w:eastAsia="Calibri" w:hAnsi="Verdana" w:cs="Arial"/>
          <w:b/>
          <w:color w:val="auto"/>
          <w:sz w:val="28"/>
          <w:szCs w:val="28"/>
          <w:lang w:eastAsia="cs-CZ"/>
        </w:rPr>
      </w:pPr>
      <w:r w:rsidRPr="004260B2">
        <w:rPr>
          <w:rFonts w:ascii="Verdana" w:eastAsia="Calibri" w:hAnsi="Verdana" w:cs="Arial"/>
          <w:b/>
          <w:color w:val="auto"/>
          <w:sz w:val="28"/>
          <w:szCs w:val="28"/>
          <w:lang w:eastAsia="cs-CZ"/>
        </w:rPr>
        <w:t>Licenční smlouva</w:t>
      </w:r>
    </w:p>
    <w:p w14:paraId="0E7EB840" w14:textId="2E6F1DF8" w:rsidR="00341AA6" w:rsidRPr="004260B2" w:rsidRDefault="00341AA6" w:rsidP="00C9263E">
      <w:pPr>
        <w:pStyle w:val="Default"/>
        <w:jc w:val="center"/>
        <w:rPr>
          <w:rFonts w:ascii="Verdana" w:eastAsia="Calibri" w:hAnsi="Verdana" w:cs="Arial"/>
          <w:b/>
          <w:color w:val="auto"/>
          <w:sz w:val="28"/>
          <w:szCs w:val="28"/>
          <w:lang w:eastAsia="cs-CZ"/>
        </w:rPr>
      </w:pPr>
    </w:p>
    <w:p w14:paraId="0808DEDC" w14:textId="2A473573" w:rsidR="00341AA6" w:rsidRPr="000068AF" w:rsidRDefault="00341AA6" w:rsidP="00341AA6">
      <w:pPr>
        <w:tabs>
          <w:tab w:val="left" w:pos="7230"/>
        </w:tabs>
        <w:jc w:val="center"/>
        <w:rPr>
          <w:rFonts w:ascii="Verdana" w:hAnsi="Verdana" w:cs="Arial"/>
          <w:bCs/>
        </w:rPr>
      </w:pPr>
      <w:r w:rsidRPr="000068AF">
        <w:rPr>
          <w:rFonts w:ascii="Verdana" w:hAnsi="Verdana" w:cs="Arial"/>
          <w:bCs/>
        </w:rPr>
        <w:t>(dále také jako „</w:t>
      </w:r>
      <w:r w:rsidR="003F6CAB" w:rsidRPr="00BC04B6">
        <w:rPr>
          <w:rFonts w:ascii="Verdana" w:hAnsi="Verdana" w:cs="Arial"/>
          <w:b/>
        </w:rPr>
        <w:t>Licenční s</w:t>
      </w:r>
      <w:r w:rsidRPr="00BC04B6">
        <w:rPr>
          <w:rFonts w:ascii="Verdana" w:hAnsi="Verdana" w:cs="Arial"/>
          <w:b/>
        </w:rPr>
        <w:t>mlouva</w:t>
      </w:r>
      <w:r w:rsidRPr="000068AF">
        <w:rPr>
          <w:rFonts w:ascii="Verdana" w:hAnsi="Verdana" w:cs="Arial"/>
          <w:bCs/>
        </w:rPr>
        <w:t>“)</w:t>
      </w:r>
    </w:p>
    <w:p w14:paraId="77DD8374" w14:textId="77777777" w:rsidR="00341AA6" w:rsidRPr="004260B2" w:rsidRDefault="00341AA6" w:rsidP="00C9263E">
      <w:pPr>
        <w:pStyle w:val="Default"/>
        <w:jc w:val="center"/>
        <w:rPr>
          <w:rFonts w:ascii="Verdana" w:eastAsia="Calibri" w:hAnsi="Verdana" w:cs="Arial"/>
          <w:b/>
          <w:color w:val="auto"/>
          <w:sz w:val="28"/>
          <w:szCs w:val="28"/>
          <w:lang w:eastAsia="cs-CZ"/>
        </w:rPr>
      </w:pPr>
    </w:p>
    <w:p w14:paraId="65CB20D7" w14:textId="7E968ED8" w:rsidR="004A4795" w:rsidRPr="004260B2" w:rsidRDefault="004A4795" w:rsidP="004A4795">
      <w:pPr>
        <w:jc w:val="center"/>
        <w:rPr>
          <w:rFonts w:ascii="Verdana" w:hAnsi="Verdana" w:cs="Arial"/>
          <w:bCs/>
        </w:rPr>
      </w:pPr>
      <w:r w:rsidRPr="004260B2">
        <w:rPr>
          <w:rFonts w:ascii="Verdana" w:hAnsi="Verdana" w:cs="Arial"/>
        </w:rPr>
        <w:t xml:space="preserve"> uzavřená podle </w:t>
      </w:r>
      <w:r w:rsidR="00341AA6" w:rsidRPr="004260B2">
        <w:rPr>
          <w:rFonts w:ascii="Verdana" w:hAnsi="Verdana" w:cs="Arial"/>
          <w:bCs/>
        </w:rPr>
        <w:t>1746</w:t>
      </w:r>
      <w:r w:rsidRPr="004260B2">
        <w:rPr>
          <w:rFonts w:ascii="Verdana" w:hAnsi="Verdana" w:cs="Arial"/>
          <w:bCs/>
        </w:rPr>
        <w:t xml:space="preserve"> </w:t>
      </w:r>
      <w:r w:rsidR="00341AA6" w:rsidRPr="004260B2">
        <w:rPr>
          <w:rFonts w:ascii="Verdana" w:hAnsi="Verdana" w:cs="Arial"/>
          <w:bCs/>
        </w:rPr>
        <w:t xml:space="preserve">odst. 2 ve spojení s § </w:t>
      </w:r>
      <w:r w:rsidR="00E97FDF" w:rsidRPr="004260B2">
        <w:rPr>
          <w:rFonts w:ascii="Verdana" w:hAnsi="Verdana" w:cs="Arial"/>
          <w:bCs/>
        </w:rPr>
        <w:t xml:space="preserve">2358 a násl. </w:t>
      </w:r>
      <w:r w:rsidRPr="004260B2">
        <w:rPr>
          <w:rFonts w:ascii="Verdana" w:hAnsi="Verdana" w:cs="Arial"/>
          <w:bCs/>
        </w:rPr>
        <w:t xml:space="preserve">zákona č. 89/2012 Sb., občanský zákoník, ve znění pozdějších předpisů (dále </w:t>
      </w:r>
      <w:r w:rsidR="00BC04B6">
        <w:rPr>
          <w:rFonts w:ascii="Verdana" w:hAnsi="Verdana" w:cs="Arial"/>
          <w:bCs/>
        </w:rPr>
        <w:t>také jako</w:t>
      </w:r>
      <w:r w:rsidR="00BC04B6" w:rsidRPr="004260B2">
        <w:rPr>
          <w:rFonts w:ascii="Verdana" w:hAnsi="Verdana" w:cs="Arial"/>
          <w:bCs/>
        </w:rPr>
        <w:t xml:space="preserve"> </w:t>
      </w:r>
      <w:r w:rsidRPr="004260B2">
        <w:rPr>
          <w:rFonts w:ascii="Verdana" w:hAnsi="Verdana" w:cs="Arial"/>
          <w:bCs/>
        </w:rPr>
        <w:t>„</w:t>
      </w:r>
      <w:r w:rsidRPr="000068AF">
        <w:rPr>
          <w:rFonts w:ascii="Verdana" w:hAnsi="Verdana" w:cs="Arial"/>
          <w:b/>
        </w:rPr>
        <w:t>OZ</w:t>
      </w:r>
      <w:r w:rsidRPr="004260B2">
        <w:rPr>
          <w:rFonts w:ascii="Verdana" w:hAnsi="Verdana" w:cs="Arial"/>
          <w:bCs/>
        </w:rPr>
        <w:t>“)</w:t>
      </w:r>
    </w:p>
    <w:p w14:paraId="57E75869" w14:textId="3CB7CBCC" w:rsidR="004A4795" w:rsidRPr="004260B2" w:rsidRDefault="004A4795" w:rsidP="004A4795">
      <w:pPr>
        <w:pStyle w:val="Default"/>
        <w:rPr>
          <w:rFonts w:ascii="Verdana" w:hAnsi="Verdana" w:cs="Arial"/>
          <w:color w:val="auto"/>
          <w:sz w:val="22"/>
          <w:szCs w:val="22"/>
        </w:rPr>
      </w:pPr>
    </w:p>
    <w:p w14:paraId="5BA6C43B" w14:textId="77777777" w:rsidR="00C9263E" w:rsidRPr="004260B2" w:rsidRDefault="00C9263E" w:rsidP="00C9263E">
      <w:pPr>
        <w:rPr>
          <w:rFonts w:ascii="Verdana" w:hAnsi="Verdana" w:cs="Helvetica"/>
          <w:b/>
        </w:rPr>
      </w:pPr>
      <w:r w:rsidRPr="004260B2">
        <w:rPr>
          <w:rFonts w:ascii="Verdana" w:hAnsi="Verdana" w:cs="Helvetica"/>
          <w:b/>
        </w:rPr>
        <w:t>Fresenius Kabi s.r.o.</w:t>
      </w:r>
    </w:p>
    <w:p w14:paraId="5F4BB1CF" w14:textId="09799B6F" w:rsidR="00C9263E" w:rsidRPr="0001702C" w:rsidRDefault="00C9263E" w:rsidP="00C9263E">
      <w:pPr>
        <w:rPr>
          <w:rFonts w:ascii="Verdana" w:hAnsi="Verdana" w:cs="Helvetica"/>
        </w:rPr>
      </w:pPr>
      <w:r w:rsidRPr="0001702C">
        <w:rPr>
          <w:rFonts w:ascii="Verdana" w:hAnsi="Verdana" w:cs="Helvetica"/>
        </w:rPr>
        <w:t>IČO: 25135228, DIČ: CZ25135228</w:t>
      </w:r>
    </w:p>
    <w:p w14:paraId="7EE1D20F" w14:textId="194CA028" w:rsidR="00C9263E" w:rsidRPr="0001702C" w:rsidRDefault="00C9263E" w:rsidP="00C9263E">
      <w:pPr>
        <w:rPr>
          <w:rFonts w:ascii="Verdana" w:hAnsi="Verdana" w:cs="Helvetica"/>
        </w:rPr>
      </w:pPr>
      <w:r w:rsidRPr="0001702C">
        <w:rPr>
          <w:rFonts w:ascii="Verdana" w:hAnsi="Verdana" w:cs="Helvetica"/>
        </w:rPr>
        <w:t>se sídlem Na Strži 1702/65, Nusle, 140 00 Praha 4</w:t>
      </w:r>
    </w:p>
    <w:p w14:paraId="2BA8E62A" w14:textId="59E82F08" w:rsidR="00C9263E" w:rsidRPr="0001702C" w:rsidRDefault="00C9263E" w:rsidP="00C9263E">
      <w:pPr>
        <w:rPr>
          <w:rFonts w:ascii="Verdana" w:hAnsi="Verdana" w:cs="Helvetica"/>
        </w:rPr>
      </w:pPr>
      <w:r w:rsidRPr="0001702C">
        <w:rPr>
          <w:rFonts w:ascii="Verdana" w:hAnsi="Verdana" w:cs="Helvetica"/>
        </w:rPr>
        <w:t>zapsaná v obchodním rejstříku vedeném u Městského soudu v Praze, sp. zn. C 52618</w:t>
      </w:r>
    </w:p>
    <w:p w14:paraId="38447FE9" w14:textId="6CEC58E9" w:rsidR="00C9263E" w:rsidRPr="0001702C" w:rsidRDefault="00C9263E" w:rsidP="00C9263E">
      <w:pPr>
        <w:rPr>
          <w:rFonts w:ascii="Verdana" w:hAnsi="Verdana" w:cs="Helvetica"/>
        </w:rPr>
      </w:pPr>
      <w:r w:rsidRPr="0001702C">
        <w:rPr>
          <w:rFonts w:ascii="Verdana" w:hAnsi="Verdana" w:cs="Helvetica"/>
        </w:rPr>
        <w:t>zastoupená Evou Vencovskou, jednatelem</w:t>
      </w:r>
      <w:r w:rsidR="001200A4">
        <w:rPr>
          <w:rFonts w:ascii="Verdana" w:hAnsi="Verdana" w:cs="Helvetica"/>
        </w:rPr>
        <w:t xml:space="preserve"> a Mgr. Ludmilou Nelibovou</w:t>
      </w:r>
      <w:r w:rsidR="001200A4" w:rsidRPr="001200A4">
        <w:rPr>
          <w:rFonts w:ascii="Verdana" w:hAnsi="Verdana" w:cs="Helvetica"/>
        </w:rPr>
        <w:t xml:space="preserve">, </w:t>
      </w:r>
      <w:r w:rsidR="001200A4" w:rsidRPr="001200A4">
        <w:rPr>
          <w:rFonts w:ascii="Verdana" w:hAnsi="Verdana"/>
          <w:lang w:val="sk-SK" w:eastAsia="sk-SK"/>
        </w:rPr>
        <w:t>Business Unit Manager</w:t>
      </w:r>
    </w:p>
    <w:p w14:paraId="6AAF3173" w14:textId="09A28B55" w:rsidR="0001702C" w:rsidRDefault="00C9263E" w:rsidP="000F4A36">
      <w:pPr>
        <w:pStyle w:val="Default"/>
        <w:rPr>
          <w:rFonts w:ascii="Verdana" w:hAnsi="Verdana"/>
          <w:b/>
          <w:bCs/>
          <w:color w:val="auto"/>
          <w:sz w:val="20"/>
          <w:szCs w:val="20"/>
        </w:rPr>
      </w:pPr>
      <w:r w:rsidRPr="0001702C">
        <w:rPr>
          <w:rFonts w:ascii="Verdana" w:hAnsi="Verdana" w:cs="Arial"/>
          <w:sz w:val="20"/>
          <w:szCs w:val="20"/>
        </w:rPr>
        <w:t>bankovní spojení:</w:t>
      </w:r>
      <w:r w:rsidR="002703EA" w:rsidRPr="0001702C">
        <w:rPr>
          <w:rFonts w:ascii="Verdana" w:hAnsi="Verdana" w:cs="Arial"/>
          <w:sz w:val="20"/>
          <w:szCs w:val="20"/>
        </w:rPr>
        <w:t xml:space="preserve"> </w:t>
      </w:r>
      <w:r w:rsidR="003561CA">
        <w:rPr>
          <w:rFonts w:ascii="Verdana" w:hAnsi="Verdana"/>
          <w:sz w:val="20"/>
          <w:szCs w:val="20"/>
        </w:rPr>
        <w:t>XXXXXXXXXX</w:t>
      </w:r>
    </w:p>
    <w:p w14:paraId="32EA14FE" w14:textId="774DEED9" w:rsidR="004E49EB" w:rsidRPr="0001702C" w:rsidRDefault="000F4A36" w:rsidP="000F4A36">
      <w:pPr>
        <w:pStyle w:val="Default"/>
        <w:rPr>
          <w:rFonts w:ascii="Verdana" w:hAnsi="Verdana"/>
          <w:sz w:val="20"/>
          <w:szCs w:val="20"/>
        </w:rPr>
      </w:pPr>
      <w:r w:rsidRPr="0001702C">
        <w:rPr>
          <w:rFonts w:ascii="Verdana" w:hAnsi="Verdana"/>
          <w:b/>
          <w:bCs/>
          <w:color w:val="auto"/>
          <w:sz w:val="20"/>
          <w:szCs w:val="20"/>
        </w:rPr>
        <w:t xml:space="preserve">č.ú. </w:t>
      </w:r>
      <w:r w:rsidR="003561CA">
        <w:rPr>
          <w:rFonts w:ascii="Verdana" w:hAnsi="Verdana"/>
          <w:sz w:val="20"/>
          <w:szCs w:val="20"/>
        </w:rPr>
        <w:t>XXXXXXXXXX</w:t>
      </w:r>
    </w:p>
    <w:p w14:paraId="14589E59" w14:textId="2D790E7A" w:rsidR="004A4795" w:rsidRPr="0001702C" w:rsidRDefault="004A4795" w:rsidP="004A4795">
      <w:pPr>
        <w:tabs>
          <w:tab w:val="left" w:pos="7230"/>
        </w:tabs>
        <w:rPr>
          <w:rFonts w:ascii="Verdana" w:hAnsi="Verdana" w:cs="Arial"/>
        </w:rPr>
      </w:pPr>
      <w:r w:rsidRPr="0001702C">
        <w:rPr>
          <w:rFonts w:ascii="Verdana" w:hAnsi="Verdana" w:cs="Arial"/>
        </w:rPr>
        <w:t>(</w:t>
      </w:r>
      <w:r w:rsidR="008E37FA" w:rsidRPr="0001702C">
        <w:rPr>
          <w:rFonts w:ascii="Verdana" w:hAnsi="Verdana" w:cs="Arial"/>
        </w:rPr>
        <w:t>dále také jako „</w:t>
      </w:r>
      <w:r w:rsidR="006E7B6F" w:rsidRPr="0001702C">
        <w:rPr>
          <w:rFonts w:ascii="Verdana" w:hAnsi="Verdana" w:cs="Arial"/>
          <w:b/>
        </w:rPr>
        <w:t>P</w:t>
      </w:r>
      <w:r w:rsidR="008E37FA" w:rsidRPr="0001702C">
        <w:rPr>
          <w:rFonts w:ascii="Verdana" w:hAnsi="Verdana" w:cs="Arial"/>
          <w:b/>
        </w:rPr>
        <w:t>oskytovatel</w:t>
      </w:r>
      <w:r w:rsidR="008E37FA" w:rsidRPr="0001702C">
        <w:rPr>
          <w:rFonts w:ascii="Verdana" w:hAnsi="Verdana" w:cs="Arial"/>
        </w:rPr>
        <w:t>“</w:t>
      </w:r>
      <w:r w:rsidRPr="0001702C">
        <w:rPr>
          <w:rFonts w:ascii="Verdana" w:hAnsi="Verdana" w:cs="Arial"/>
        </w:rPr>
        <w:t>)</w:t>
      </w:r>
    </w:p>
    <w:p w14:paraId="26BF6BD7" w14:textId="77777777" w:rsidR="004A4795" w:rsidRPr="004260B2" w:rsidRDefault="004A4795" w:rsidP="004A4795">
      <w:pPr>
        <w:tabs>
          <w:tab w:val="left" w:pos="7230"/>
        </w:tabs>
        <w:spacing w:before="240"/>
        <w:rPr>
          <w:rFonts w:ascii="Verdana" w:hAnsi="Verdana" w:cs="Arial"/>
        </w:rPr>
      </w:pPr>
      <w:r w:rsidRPr="004260B2">
        <w:rPr>
          <w:rFonts w:ascii="Verdana" w:hAnsi="Verdana" w:cs="Arial"/>
        </w:rPr>
        <w:t>a</w:t>
      </w:r>
    </w:p>
    <w:p w14:paraId="1898D0BA" w14:textId="77777777" w:rsidR="004A4795" w:rsidRPr="004260B2" w:rsidRDefault="004A4795" w:rsidP="004A4795">
      <w:pPr>
        <w:tabs>
          <w:tab w:val="left" w:pos="7230"/>
        </w:tabs>
        <w:rPr>
          <w:rFonts w:ascii="Verdana" w:hAnsi="Verdana" w:cs="Arial"/>
        </w:rPr>
      </w:pPr>
      <w:r w:rsidRPr="004260B2">
        <w:rPr>
          <w:rFonts w:ascii="Verdana" w:hAnsi="Verdana" w:cs="Arial"/>
        </w:rPr>
        <w:t xml:space="preserve"> </w:t>
      </w:r>
    </w:p>
    <w:p w14:paraId="0585A2F2" w14:textId="77777777" w:rsidR="00D13B1C" w:rsidRPr="00D13B1C" w:rsidRDefault="00D13B1C" w:rsidP="00D13B1C">
      <w:pPr>
        <w:widowControl/>
        <w:autoSpaceDE w:val="0"/>
        <w:autoSpaceDN w:val="0"/>
        <w:adjustRightInd w:val="0"/>
        <w:jc w:val="left"/>
        <w:rPr>
          <w:rFonts w:ascii="Verdana" w:eastAsiaTheme="minorHAnsi" w:hAnsi="Verdana" w:cs="Verdana"/>
          <w:color w:val="000000"/>
          <w:sz w:val="24"/>
          <w:szCs w:val="24"/>
          <w:lang w:eastAsia="en-US"/>
        </w:rPr>
      </w:pPr>
    </w:p>
    <w:p w14:paraId="72C8C70C" w14:textId="01B92D78" w:rsidR="00D13B1C" w:rsidRPr="00D13B1C" w:rsidRDefault="00D13B1C" w:rsidP="00D13B1C">
      <w:pPr>
        <w:widowControl/>
        <w:autoSpaceDE w:val="0"/>
        <w:autoSpaceDN w:val="0"/>
        <w:adjustRightInd w:val="0"/>
        <w:jc w:val="left"/>
        <w:rPr>
          <w:rFonts w:ascii="Verdana" w:eastAsiaTheme="minorHAnsi" w:hAnsi="Verdana" w:cs="Verdana"/>
          <w:color w:val="000000"/>
          <w:sz w:val="22"/>
          <w:szCs w:val="22"/>
          <w:lang w:eastAsia="en-US"/>
        </w:rPr>
      </w:pPr>
      <w:r w:rsidRPr="00D13B1C">
        <w:rPr>
          <w:rFonts w:ascii="Verdana" w:eastAsiaTheme="minorHAnsi" w:hAnsi="Verdana" w:cs="Verdana"/>
          <w:b/>
          <w:bCs/>
          <w:color w:val="000000"/>
          <w:sz w:val="22"/>
          <w:szCs w:val="22"/>
          <w:lang w:eastAsia="en-US"/>
        </w:rPr>
        <w:t>Ka</w:t>
      </w:r>
      <w:r w:rsidR="000F4A36">
        <w:rPr>
          <w:rFonts w:ascii="Verdana" w:eastAsiaTheme="minorHAnsi" w:hAnsi="Verdana" w:cs="Verdana"/>
          <w:b/>
          <w:bCs/>
          <w:color w:val="000000"/>
          <w:sz w:val="22"/>
          <w:szCs w:val="22"/>
          <w:lang w:eastAsia="en-US"/>
        </w:rPr>
        <w:t>rl</w:t>
      </w:r>
      <w:r w:rsidRPr="00D13B1C">
        <w:rPr>
          <w:rFonts w:ascii="Verdana" w:eastAsiaTheme="minorHAnsi" w:hAnsi="Verdana" w:cs="Verdana"/>
          <w:b/>
          <w:bCs/>
          <w:color w:val="000000"/>
          <w:sz w:val="22"/>
          <w:szCs w:val="22"/>
          <w:lang w:eastAsia="en-US"/>
        </w:rPr>
        <w:t xml:space="preserve">ovarská krajská nemocnice a.s. </w:t>
      </w:r>
    </w:p>
    <w:p w14:paraId="1B890CD9" w14:textId="77777777" w:rsidR="00D13B1C" w:rsidRPr="00D13B1C" w:rsidRDefault="00D13B1C" w:rsidP="00D13B1C">
      <w:pPr>
        <w:widowControl/>
        <w:autoSpaceDE w:val="0"/>
        <w:autoSpaceDN w:val="0"/>
        <w:adjustRightInd w:val="0"/>
        <w:jc w:val="left"/>
        <w:rPr>
          <w:rFonts w:ascii="Verdana" w:eastAsiaTheme="minorHAnsi" w:hAnsi="Verdana" w:cs="Verdana"/>
          <w:color w:val="000000"/>
          <w:lang w:eastAsia="en-US"/>
        </w:rPr>
      </w:pPr>
      <w:r w:rsidRPr="00D13B1C">
        <w:rPr>
          <w:rFonts w:ascii="Verdana" w:eastAsiaTheme="minorHAnsi" w:hAnsi="Verdana" w:cs="Verdana"/>
          <w:color w:val="000000"/>
          <w:lang w:eastAsia="en-US"/>
        </w:rPr>
        <w:t xml:space="preserve">se sídlem: Bezručova 1190/19, 360 01 Karlovy Vary </w:t>
      </w:r>
    </w:p>
    <w:p w14:paraId="73BEB37A" w14:textId="77777777" w:rsidR="00D13B1C" w:rsidRPr="00D13B1C" w:rsidRDefault="00D13B1C" w:rsidP="00D13B1C">
      <w:pPr>
        <w:widowControl/>
        <w:autoSpaceDE w:val="0"/>
        <w:autoSpaceDN w:val="0"/>
        <w:adjustRightInd w:val="0"/>
        <w:jc w:val="left"/>
        <w:rPr>
          <w:rFonts w:ascii="Verdana" w:eastAsiaTheme="minorHAnsi" w:hAnsi="Verdana" w:cs="Verdana"/>
          <w:color w:val="000000"/>
          <w:lang w:eastAsia="en-US"/>
        </w:rPr>
      </w:pPr>
      <w:r w:rsidRPr="00D13B1C">
        <w:rPr>
          <w:rFonts w:ascii="Verdana" w:eastAsiaTheme="minorHAnsi" w:hAnsi="Verdana" w:cs="Verdana"/>
          <w:color w:val="000000"/>
          <w:lang w:eastAsia="en-US"/>
        </w:rPr>
        <w:t xml:space="preserve">IČO: 26365804 </w:t>
      </w:r>
    </w:p>
    <w:p w14:paraId="75F83692" w14:textId="77777777" w:rsidR="00D13B1C" w:rsidRPr="00D13B1C" w:rsidRDefault="00D13B1C" w:rsidP="00D13B1C">
      <w:pPr>
        <w:widowControl/>
        <w:autoSpaceDE w:val="0"/>
        <w:autoSpaceDN w:val="0"/>
        <w:adjustRightInd w:val="0"/>
        <w:jc w:val="left"/>
        <w:rPr>
          <w:rFonts w:ascii="Verdana" w:eastAsiaTheme="minorHAnsi" w:hAnsi="Verdana" w:cs="Verdana"/>
          <w:color w:val="000000"/>
          <w:lang w:eastAsia="en-US"/>
        </w:rPr>
      </w:pPr>
      <w:r w:rsidRPr="00D13B1C">
        <w:rPr>
          <w:rFonts w:ascii="Verdana" w:eastAsiaTheme="minorHAnsi" w:hAnsi="Verdana" w:cs="Verdana"/>
          <w:color w:val="000000"/>
          <w:lang w:eastAsia="en-US"/>
        </w:rPr>
        <w:t xml:space="preserve">IČ DPH: CZ26365804 </w:t>
      </w:r>
    </w:p>
    <w:p w14:paraId="4E526491" w14:textId="77777777" w:rsidR="00D13B1C" w:rsidRPr="00D13B1C" w:rsidRDefault="00D13B1C" w:rsidP="00D13B1C">
      <w:pPr>
        <w:widowControl/>
        <w:autoSpaceDE w:val="0"/>
        <w:autoSpaceDN w:val="0"/>
        <w:adjustRightInd w:val="0"/>
        <w:jc w:val="left"/>
        <w:rPr>
          <w:rFonts w:ascii="Verdana" w:eastAsiaTheme="minorHAnsi" w:hAnsi="Verdana" w:cs="Verdana"/>
          <w:color w:val="000000"/>
          <w:lang w:eastAsia="en-US"/>
        </w:rPr>
      </w:pPr>
      <w:r w:rsidRPr="00D13B1C">
        <w:rPr>
          <w:rFonts w:ascii="Verdana" w:eastAsiaTheme="minorHAnsi" w:hAnsi="Verdana" w:cs="Verdana"/>
          <w:color w:val="000000"/>
          <w:lang w:eastAsia="en-US"/>
        </w:rPr>
        <w:t xml:space="preserve">zapsaná v obchodním rejstříku vedeném u Krajského soudu v Plzni, oddíl B vložka 1205 </w:t>
      </w:r>
    </w:p>
    <w:p w14:paraId="49E8ED4F" w14:textId="022FBE2D" w:rsidR="00D13B1C" w:rsidRPr="00D13B1C" w:rsidRDefault="00D13B1C" w:rsidP="00D13B1C">
      <w:pPr>
        <w:widowControl/>
        <w:autoSpaceDE w:val="0"/>
        <w:autoSpaceDN w:val="0"/>
        <w:adjustRightInd w:val="0"/>
        <w:jc w:val="left"/>
        <w:rPr>
          <w:rFonts w:ascii="Verdana" w:eastAsiaTheme="minorHAnsi" w:hAnsi="Verdana" w:cs="Verdana"/>
          <w:color w:val="000000"/>
          <w:lang w:eastAsia="en-US"/>
        </w:rPr>
      </w:pPr>
      <w:r w:rsidRPr="00D13B1C">
        <w:rPr>
          <w:rFonts w:ascii="Verdana" w:eastAsiaTheme="minorHAnsi" w:hAnsi="Verdana" w:cs="Verdana"/>
          <w:color w:val="000000"/>
          <w:lang w:eastAsia="en-US"/>
        </w:rPr>
        <w:t>zastoupená:</w:t>
      </w:r>
      <w:r w:rsidR="002B3130">
        <w:rPr>
          <w:rFonts w:ascii="Verdana" w:eastAsiaTheme="minorHAnsi" w:hAnsi="Verdana" w:cs="Verdana"/>
          <w:color w:val="000000"/>
          <w:lang w:eastAsia="en-US"/>
        </w:rPr>
        <w:t xml:space="preserve"> Mgr. Nel</w:t>
      </w:r>
      <w:r w:rsidR="008941B9">
        <w:rPr>
          <w:rFonts w:ascii="Verdana" w:eastAsiaTheme="minorHAnsi" w:hAnsi="Verdana" w:cs="Verdana"/>
          <w:color w:val="000000"/>
          <w:lang w:eastAsia="en-US"/>
        </w:rPr>
        <w:t>ou</w:t>
      </w:r>
      <w:r w:rsidR="002B3130">
        <w:rPr>
          <w:rFonts w:ascii="Verdana" w:eastAsiaTheme="minorHAnsi" w:hAnsi="Verdana" w:cs="Verdana"/>
          <w:color w:val="000000"/>
          <w:lang w:eastAsia="en-US"/>
        </w:rPr>
        <w:t xml:space="preserve"> Kvačkov</w:t>
      </w:r>
      <w:r w:rsidR="008941B9">
        <w:rPr>
          <w:rFonts w:ascii="Verdana" w:eastAsiaTheme="minorHAnsi" w:hAnsi="Verdana" w:cs="Verdana"/>
          <w:color w:val="000000"/>
          <w:lang w:eastAsia="en-US"/>
        </w:rPr>
        <w:t>ou</w:t>
      </w:r>
      <w:r w:rsidRPr="00D13B1C">
        <w:rPr>
          <w:rFonts w:ascii="Verdana" w:eastAsiaTheme="minorHAnsi" w:hAnsi="Verdana" w:cs="Verdana"/>
          <w:color w:val="000000"/>
          <w:lang w:eastAsia="en-US"/>
        </w:rPr>
        <w:t xml:space="preserve">, </w:t>
      </w:r>
      <w:r w:rsidR="00D06737">
        <w:rPr>
          <w:rFonts w:ascii="Verdana" w:eastAsiaTheme="minorHAnsi" w:hAnsi="Verdana" w:cs="Verdana"/>
          <w:color w:val="000000"/>
          <w:lang w:eastAsia="en-US"/>
        </w:rPr>
        <w:t>člen</w:t>
      </w:r>
      <w:r w:rsidR="00192E9F">
        <w:rPr>
          <w:rFonts w:ascii="Verdana" w:eastAsiaTheme="minorHAnsi" w:hAnsi="Verdana" w:cs="Verdana"/>
          <w:color w:val="000000"/>
          <w:lang w:eastAsia="en-US"/>
        </w:rPr>
        <w:t>kou</w:t>
      </w:r>
      <w:r w:rsidRPr="00D13B1C">
        <w:rPr>
          <w:rFonts w:ascii="Verdana" w:eastAsiaTheme="minorHAnsi" w:hAnsi="Verdana" w:cs="Verdana"/>
          <w:color w:val="000000"/>
          <w:lang w:eastAsia="en-US"/>
        </w:rPr>
        <w:t xml:space="preserve"> představenstva a </w:t>
      </w:r>
    </w:p>
    <w:p w14:paraId="34F22A57" w14:textId="486746DF" w:rsidR="008E37FA" w:rsidRPr="00D13B1C" w:rsidRDefault="00D13B1C" w:rsidP="00D13B1C">
      <w:pPr>
        <w:tabs>
          <w:tab w:val="left" w:pos="7230"/>
        </w:tabs>
        <w:rPr>
          <w:rFonts w:ascii="Verdana" w:hAnsi="Verdana" w:cs="Arial"/>
        </w:rPr>
      </w:pPr>
      <w:r w:rsidRPr="00D13B1C">
        <w:rPr>
          <w:rFonts w:ascii="Verdana" w:eastAsiaTheme="minorHAnsi" w:hAnsi="Verdana" w:cs="Verdana"/>
          <w:color w:val="000000"/>
          <w:lang w:eastAsia="en-US"/>
        </w:rPr>
        <w:t>Ing. Martin</w:t>
      </w:r>
      <w:r w:rsidR="00192E9F">
        <w:rPr>
          <w:rFonts w:ascii="Verdana" w:eastAsiaTheme="minorHAnsi" w:hAnsi="Verdana" w:cs="Verdana"/>
          <w:color w:val="000000"/>
          <w:lang w:eastAsia="en-US"/>
        </w:rPr>
        <w:t>ou</w:t>
      </w:r>
      <w:r w:rsidRPr="00D13B1C">
        <w:rPr>
          <w:rFonts w:ascii="Verdana" w:eastAsiaTheme="minorHAnsi" w:hAnsi="Verdana" w:cs="Verdana"/>
          <w:color w:val="000000"/>
          <w:lang w:eastAsia="en-US"/>
        </w:rPr>
        <w:t xml:space="preserve"> </w:t>
      </w:r>
      <w:r w:rsidR="00192E9F">
        <w:rPr>
          <w:rFonts w:ascii="Verdana" w:eastAsiaTheme="minorHAnsi" w:hAnsi="Verdana" w:cs="Verdana"/>
          <w:color w:val="000000"/>
          <w:lang w:eastAsia="en-US"/>
        </w:rPr>
        <w:t>Jánskou</w:t>
      </w:r>
      <w:r w:rsidRPr="00D13B1C">
        <w:rPr>
          <w:rFonts w:ascii="Verdana" w:eastAsiaTheme="minorHAnsi" w:hAnsi="Verdana" w:cs="Verdana"/>
          <w:color w:val="000000"/>
          <w:lang w:eastAsia="en-US"/>
        </w:rPr>
        <w:t>, člen</w:t>
      </w:r>
      <w:r w:rsidR="00192E9F">
        <w:rPr>
          <w:rFonts w:ascii="Verdana" w:eastAsiaTheme="minorHAnsi" w:hAnsi="Verdana" w:cs="Verdana"/>
          <w:color w:val="000000"/>
          <w:lang w:eastAsia="en-US"/>
        </w:rPr>
        <w:t>kou</w:t>
      </w:r>
      <w:r w:rsidRPr="00D13B1C">
        <w:rPr>
          <w:rFonts w:ascii="Verdana" w:eastAsiaTheme="minorHAnsi" w:hAnsi="Verdana" w:cs="Verdana"/>
          <w:color w:val="000000"/>
          <w:lang w:eastAsia="en-US"/>
        </w:rPr>
        <w:t xml:space="preserve"> představenstva </w:t>
      </w:r>
      <w:r w:rsidR="004A4795" w:rsidRPr="00D13B1C">
        <w:rPr>
          <w:rFonts w:ascii="Verdana" w:hAnsi="Verdana" w:cs="Arial"/>
        </w:rPr>
        <w:t xml:space="preserve">(dále </w:t>
      </w:r>
      <w:r w:rsidR="008E37FA" w:rsidRPr="00D13B1C">
        <w:rPr>
          <w:rFonts w:ascii="Verdana" w:hAnsi="Verdana" w:cs="Arial"/>
        </w:rPr>
        <w:t>také jako</w:t>
      </w:r>
      <w:r w:rsidR="004A4795" w:rsidRPr="00D13B1C">
        <w:rPr>
          <w:rFonts w:ascii="Verdana" w:hAnsi="Verdana" w:cs="Arial"/>
        </w:rPr>
        <w:t xml:space="preserve"> </w:t>
      </w:r>
      <w:r w:rsidR="008E37FA" w:rsidRPr="00D13B1C">
        <w:rPr>
          <w:rFonts w:ascii="Verdana" w:hAnsi="Verdana" w:cs="Arial"/>
        </w:rPr>
        <w:t>„</w:t>
      </w:r>
      <w:r w:rsidR="006E7B6F" w:rsidRPr="00D13B1C">
        <w:rPr>
          <w:rFonts w:ascii="Verdana" w:hAnsi="Verdana" w:cs="Arial"/>
          <w:b/>
        </w:rPr>
        <w:t>N</w:t>
      </w:r>
      <w:r w:rsidR="008E37FA" w:rsidRPr="00D13B1C">
        <w:rPr>
          <w:rFonts w:ascii="Verdana" w:hAnsi="Verdana" w:cs="Arial"/>
          <w:b/>
        </w:rPr>
        <w:t>abyvatel</w:t>
      </w:r>
      <w:r w:rsidR="008E37FA" w:rsidRPr="00D13B1C">
        <w:rPr>
          <w:rFonts w:ascii="Verdana" w:hAnsi="Verdana" w:cs="Arial"/>
        </w:rPr>
        <w:t xml:space="preserve">”) </w:t>
      </w:r>
    </w:p>
    <w:p w14:paraId="786E4559" w14:textId="77777777" w:rsidR="008E37FA" w:rsidRPr="00D13B1C" w:rsidRDefault="008E37FA" w:rsidP="004A4795">
      <w:pPr>
        <w:tabs>
          <w:tab w:val="left" w:pos="7230"/>
        </w:tabs>
        <w:rPr>
          <w:rFonts w:ascii="Verdana" w:hAnsi="Verdana" w:cs="Arial"/>
        </w:rPr>
      </w:pPr>
    </w:p>
    <w:p w14:paraId="37822A53" w14:textId="2CB84A5F" w:rsidR="004A4795" w:rsidRPr="00D13B1C" w:rsidRDefault="00212C2E" w:rsidP="004A4795">
      <w:pPr>
        <w:tabs>
          <w:tab w:val="left" w:pos="7230"/>
        </w:tabs>
        <w:rPr>
          <w:rFonts w:ascii="Verdana" w:hAnsi="Verdana" w:cs="Arial"/>
        </w:rPr>
      </w:pPr>
      <w:r w:rsidRPr="00D13B1C">
        <w:rPr>
          <w:rFonts w:ascii="Verdana" w:hAnsi="Verdana" w:cs="Arial"/>
        </w:rPr>
        <w:t>(</w:t>
      </w:r>
      <w:r w:rsidR="006E7B6F" w:rsidRPr="00D13B1C">
        <w:rPr>
          <w:rFonts w:ascii="Verdana" w:hAnsi="Verdana" w:cs="Arial"/>
        </w:rPr>
        <w:t>P</w:t>
      </w:r>
      <w:r w:rsidRPr="00D13B1C">
        <w:rPr>
          <w:rFonts w:ascii="Verdana" w:hAnsi="Verdana" w:cs="Arial"/>
        </w:rPr>
        <w:t xml:space="preserve">oskytovatel a </w:t>
      </w:r>
      <w:r w:rsidR="006E7B6F" w:rsidRPr="00D13B1C">
        <w:rPr>
          <w:rFonts w:ascii="Verdana" w:hAnsi="Verdana" w:cs="Arial"/>
        </w:rPr>
        <w:t>N</w:t>
      </w:r>
      <w:r w:rsidRPr="00D13B1C">
        <w:rPr>
          <w:rFonts w:ascii="Verdana" w:hAnsi="Verdana" w:cs="Arial"/>
        </w:rPr>
        <w:t xml:space="preserve">abyvatel </w:t>
      </w:r>
      <w:r w:rsidR="004A4795" w:rsidRPr="00D13B1C">
        <w:rPr>
          <w:rFonts w:ascii="Verdana" w:hAnsi="Verdana" w:cs="Arial"/>
        </w:rPr>
        <w:t xml:space="preserve">společně </w:t>
      </w:r>
      <w:r w:rsidRPr="00D13B1C">
        <w:rPr>
          <w:rFonts w:ascii="Verdana" w:hAnsi="Verdana" w:cs="Arial"/>
        </w:rPr>
        <w:t>dále také</w:t>
      </w:r>
      <w:r w:rsidR="004A4795" w:rsidRPr="00D13B1C">
        <w:rPr>
          <w:rFonts w:ascii="Verdana" w:hAnsi="Verdana" w:cs="Arial"/>
        </w:rPr>
        <w:t xml:space="preserve"> jako „</w:t>
      </w:r>
      <w:r w:rsidR="006E7B6F" w:rsidRPr="00D13B1C">
        <w:rPr>
          <w:rFonts w:ascii="Verdana" w:hAnsi="Verdana" w:cs="Arial"/>
          <w:b/>
          <w:bCs/>
        </w:rPr>
        <w:t>S</w:t>
      </w:r>
      <w:r w:rsidR="004A4795" w:rsidRPr="00D13B1C">
        <w:rPr>
          <w:rFonts w:ascii="Verdana" w:hAnsi="Verdana" w:cs="Arial"/>
          <w:b/>
        </w:rPr>
        <w:t>mluvní strany</w:t>
      </w:r>
      <w:r w:rsidR="004A4795" w:rsidRPr="00D13B1C">
        <w:rPr>
          <w:rFonts w:ascii="Verdana" w:hAnsi="Verdana" w:cs="Arial"/>
        </w:rPr>
        <w:t>“)</w:t>
      </w:r>
    </w:p>
    <w:p w14:paraId="179E7F8E" w14:textId="77777777" w:rsidR="004A4795" w:rsidRPr="00D13B1C" w:rsidRDefault="004A4795" w:rsidP="004A4795">
      <w:pPr>
        <w:tabs>
          <w:tab w:val="left" w:pos="7230"/>
        </w:tabs>
        <w:rPr>
          <w:rFonts w:ascii="Verdana" w:hAnsi="Verdana" w:cs="Arial"/>
        </w:rPr>
      </w:pPr>
    </w:p>
    <w:p w14:paraId="43FEC538" w14:textId="3D1DEB2E" w:rsidR="00212C2E" w:rsidRPr="00D13B1C" w:rsidRDefault="00212C2E" w:rsidP="00212C2E">
      <w:pPr>
        <w:tabs>
          <w:tab w:val="left" w:pos="7230"/>
        </w:tabs>
        <w:rPr>
          <w:rFonts w:ascii="Verdana" w:hAnsi="Verdana" w:cs="Arial"/>
        </w:rPr>
      </w:pPr>
      <w:r w:rsidRPr="00D13B1C">
        <w:rPr>
          <w:rFonts w:ascii="Verdana" w:hAnsi="Verdana" w:cs="Arial"/>
        </w:rPr>
        <w:t>uzavřely níže uvedeného dne, měsíce a roku tuto</w:t>
      </w:r>
      <w:r w:rsidR="00D9214B" w:rsidRPr="00D13B1C">
        <w:rPr>
          <w:rFonts w:ascii="Verdana" w:hAnsi="Verdana" w:cs="Arial"/>
        </w:rPr>
        <w:t xml:space="preserve"> smlouvu</w:t>
      </w:r>
    </w:p>
    <w:p w14:paraId="1FE0D268" w14:textId="77777777" w:rsidR="00212C2E" w:rsidRPr="00D13B1C" w:rsidRDefault="00212C2E" w:rsidP="00212C2E">
      <w:pPr>
        <w:tabs>
          <w:tab w:val="left" w:pos="7230"/>
        </w:tabs>
        <w:rPr>
          <w:rFonts w:ascii="Verdana" w:hAnsi="Verdana" w:cs="Arial"/>
        </w:rPr>
      </w:pPr>
    </w:p>
    <w:p w14:paraId="29FFB8B7" w14:textId="77777777" w:rsidR="00212C2E" w:rsidRPr="00E068DC" w:rsidRDefault="00212C2E" w:rsidP="004A4795">
      <w:pPr>
        <w:pStyle w:val="Default"/>
        <w:rPr>
          <w:rFonts w:ascii="Verdana" w:hAnsi="Verdana" w:cs="Arial"/>
          <w:b/>
          <w:bCs/>
          <w:color w:val="auto"/>
          <w:sz w:val="20"/>
          <w:szCs w:val="20"/>
        </w:rPr>
      </w:pPr>
    </w:p>
    <w:p w14:paraId="07AE21B9" w14:textId="77777777" w:rsidR="006E7B6F" w:rsidRPr="00E068DC" w:rsidRDefault="006E7B6F" w:rsidP="004A4795">
      <w:pPr>
        <w:pStyle w:val="Default"/>
        <w:rPr>
          <w:rFonts w:ascii="Verdana" w:hAnsi="Verdana" w:cs="Arial"/>
          <w:b/>
          <w:bCs/>
          <w:color w:val="auto"/>
          <w:sz w:val="20"/>
          <w:szCs w:val="20"/>
        </w:rPr>
      </w:pPr>
    </w:p>
    <w:p w14:paraId="45238D28" w14:textId="14FA89F3" w:rsidR="00597670" w:rsidRPr="004260B2" w:rsidRDefault="00597670" w:rsidP="00597670">
      <w:pPr>
        <w:ind w:right="33"/>
        <w:jc w:val="center"/>
        <w:rPr>
          <w:rFonts w:ascii="Verdana" w:hAnsi="Verdana" w:cs="Arial"/>
          <w:b/>
        </w:rPr>
      </w:pPr>
      <w:r w:rsidRPr="004260B2">
        <w:rPr>
          <w:rFonts w:ascii="Verdana" w:hAnsi="Verdana" w:cs="Arial"/>
          <w:b/>
        </w:rPr>
        <w:t>I.</w:t>
      </w:r>
    </w:p>
    <w:p w14:paraId="7FEB2227" w14:textId="553A9AD5" w:rsidR="00597670" w:rsidRPr="004260B2" w:rsidRDefault="00597670" w:rsidP="00597670">
      <w:pPr>
        <w:ind w:right="33"/>
        <w:jc w:val="center"/>
        <w:rPr>
          <w:rFonts w:ascii="Verdana" w:hAnsi="Verdana" w:cs="Arial"/>
          <w:b/>
        </w:rPr>
      </w:pPr>
      <w:r w:rsidRPr="004260B2">
        <w:rPr>
          <w:rFonts w:ascii="Verdana" w:hAnsi="Verdana" w:cs="Arial"/>
          <w:b/>
        </w:rPr>
        <w:t xml:space="preserve">Předmět </w:t>
      </w:r>
      <w:r w:rsidR="002A644D" w:rsidRPr="004260B2">
        <w:rPr>
          <w:rFonts w:ascii="Verdana" w:hAnsi="Verdana" w:cs="Arial"/>
          <w:b/>
        </w:rPr>
        <w:t>smlouvy</w:t>
      </w:r>
    </w:p>
    <w:p w14:paraId="7CDB42B2" w14:textId="77777777" w:rsidR="00212C2E" w:rsidRPr="00E068DC" w:rsidRDefault="00212C2E" w:rsidP="004A4795">
      <w:pPr>
        <w:pStyle w:val="Default"/>
        <w:rPr>
          <w:rFonts w:ascii="Verdana" w:hAnsi="Verdana" w:cs="Arial"/>
          <w:b/>
          <w:bCs/>
          <w:color w:val="auto"/>
          <w:sz w:val="20"/>
          <w:szCs w:val="20"/>
        </w:rPr>
      </w:pPr>
    </w:p>
    <w:p w14:paraId="78A68A23" w14:textId="76068DA9" w:rsidR="006E7B6F" w:rsidRPr="004260B2" w:rsidRDefault="006E7B6F" w:rsidP="006E7B6F">
      <w:pPr>
        <w:pStyle w:val="Odstavecseseznamem"/>
        <w:numPr>
          <w:ilvl w:val="0"/>
          <w:numId w:val="36"/>
        </w:numPr>
        <w:jc w:val="both"/>
        <w:rPr>
          <w:rFonts w:ascii="Verdana" w:hAnsi="Verdana"/>
        </w:rPr>
      </w:pPr>
      <w:r w:rsidRPr="004260B2">
        <w:rPr>
          <w:rFonts w:ascii="Verdana" w:hAnsi="Verdana"/>
        </w:rPr>
        <w:t>Poskytovatel prohlašuje, že má oprávnění disponovat s majetkovými právy k softwar</w:t>
      </w:r>
      <w:r w:rsidR="00F90031">
        <w:rPr>
          <w:rFonts w:ascii="Verdana" w:hAnsi="Verdana"/>
        </w:rPr>
        <w:t>e</w:t>
      </w:r>
      <w:r w:rsidRPr="004260B2">
        <w:rPr>
          <w:rFonts w:ascii="Verdana" w:hAnsi="Verdana"/>
        </w:rPr>
        <w:t xml:space="preserve"> </w:t>
      </w:r>
      <w:r w:rsidR="00D13B1C">
        <w:rPr>
          <w:rFonts w:ascii="Verdana" w:hAnsi="Verdana"/>
          <w:b/>
          <w:bCs/>
        </w:rPr>
        <w:t>DXT</w:t>
      </w:r>
      <w:r w:rsidRPr="004260B2">
        <w:rPr>
          <w:rFonts w:ascii="Verdana" w:hAnsi="Verdana"/>
        </w:rPr>
        <w:t xml:space="preserve"> (dále také jako „</w:t>
      </w:r>
      <w:r w:rsidRPr="004260B2">
        <w:rPr>
          <w:rFonts w:ascii="Verdana" w:hAnsi="Verdana"/>
          <w:b/>
          <w:bCs/>
        </w:rPr>
        <w:t>Software</w:t>
      </w:r>
      <w:r w:rsidRPr="004260B2">
        <w:rPr>
          <w:rFonts w:ascii="Verdana" w:hAnsi="Verdana"/>
        </w:rPr>
        <w:t xml:space="preserve">“) dle této </w:t>
      </w:r>
      <w:r w:rsidR="0047071F" w:rsidRPr="004260B2">
        <w:rPr>
          <w:rFonts w:ascii="Verdana" w:hAnsi="Verdana"/>
        </w:rPr>
        <w:t>Licenční s</w:t>
      </w:r>
      <w:r w:rsidRPr="004260B2">
        <w:rPr>
          <w:rFonts w:ascii="Verdana" w:hAnsi="Verdana"/>
        </w:rPr>
        <w:t xml:space="preserve">mlouvy a má právo uzavřít tuto </w:t>
      </w:r>
      <w:r w:rsidR="0047071F" w:rsidRPr="004260B2">
        <w:rPr>
          <w:rFonts w:ascii="Verdana" w:hAnsi="Verdana"/>
        </w:rPr>
        <w:t>Licenční s</w:t>
      </w:r>
      <w:r w:rsidRPr="004260B2">
        <w:rPr>
          <w:rFonts w:ascii="Verdana" w:hAnsi="Verdana"/>
        </w:rPr>
        <w:t>mlouvu a umožnit Nabyvateli užívání předmětu licence ve sjednaném rozsahu.</w:t>
      </w:r>
    </w:p>
    <w:p w14:paraId="67CBA3BB" w14:textId="77777777" w:rsidR="00335A7E" w:rsidRPr="004260B2" w:rsidRDefault="00335A7E" w:rsidP="005D733B">
      <w:pPr>
        <w:pStyle w:val="Odstavecseseznamem"/>
        <w:ind w:left="363"/>
        <w:jc w:val="both"/>
        <w:rPr>
          <w:rFonts w:ascii="Verdana" w:hAnsi="Verdana"/>
        </w:rPr>
      </w:pPr>
    </w:p>
    <w:p w14:paraId="13A169FF" w14:textId="554340B0" w:rsidR="00463EEF" w:rsidRPr="004260B2" w:rsidRDefault="002A644D" w:rsidP="00F1432B">
      <w:pPr>
        <w:pStyle w:val="Odstavecseseznamem"/>
        <w:numPr>
          <w:ilvl w:val="0"/>
          <w:numId w:val="36"/>
        </w:numPr>
        <w:jc w:val="both"/>
        <w:rPr>
          <w:rFonts w:ascii="Verdana" w:hAnsi="Verdana"/>
        </w:rPr>
      </w:pPr>
      <w:r w:rsidRPr="004260B2">
        <w:rPr>
          <w:rFonts w:ascii="Verdana" w:hAnsi="Verdana"/>
        </w:rPr>
        <w:t xml:space="preserve">Předmětem této </w:t>
      </w:r>
      <w:r w:rsidR="0047071F" w:rsidRPr="004260B2">
        <w:rPr>
          <w:rFonts w:ascii="Verdana" w:hAnsi="Verdana"/>
        </w:rPr>
        <w:t>Licenční s</w:t>
      </w:r>
      <w:r w:rsidRPr="004260B2">
        <w:rPr>
          <w:rFonts w:ascii="Verdana" w:hAnsi="Verdana"/>
        </w:rPr>
        <w:t>mlouvy je</w:t>
      </w:r>
      <w:r w:rsidR="006E7B6F" w:rsidRPr="004260B2">
        <w:rPr>
          <w:rFonts w:ascii="Verdana" w:hAnsi="Verdana"/>
        </w:rPr>
        <w:t xml:space="preserve"> </w:t>
      </w:r>
      <w:r w:rsidR="00AC05D7" w:rsidRPr="00AC05D7">
        <w:rPr>
          <w:rFonts w:ascii="Verdana" w:hAnsi="Verdana"/>
        </w:rPr>
        <w:t>udělení licence k užití Softwar</w:t>
      </w:r>
      <w:r w:rsidR="00F90031">
        <w:rPr>
          <w:rFonts w:ascii="Verdana" w:hAnsi="Verdana"/>
        </w:rPr>
        <w:t>e</w:t>
      </w:r>
      <w:r w:rsidR="00AC05D7">
        <w:rPr>
          <w:rFonts w:ascii="Verdana" w:hAnsi="Verdana"/>
        </w:rPr>
        <w:t xml:space="preserve"> a </w:t>
      </w:r>
      <w:r w:rsidR="00065FCF">
        <w:rPr>
          <w:rFonts w:ascii="Verdana" w:hAnsi="Verdana"/>
        </w:rPr>
        <w:t>úprava</w:t>
      </w:r>
      <w:r w:rsidR="00335A7E" w:rsidRPr="004260B2">
        <w:rPr>
          <w:rFonts w:ascii="Verdana" w:hAnsi="Verdana"/>
        </w:rPr>
        <w:t xml:space="preserve"> vzájemných práv a pov</w:t>
      </w:r>
      <w:r w:rsidR="003F6CAB" w:rsidRPr="004260B2">
        <w:rPr>
          <w:rFonts w:ascii="Verdana" w:hAnsi="Verdana"/>
        </w:rPr>
        <w:t>inností Smluvních stran ve vztahu k</w:t>
      </w:r>
      <w:r w:rsidR="00335A7E" w:rsidRPr="004260B2">
        <w:rPr>
          <w:rFonts w:ascii="Verdana" w:hAnsi="Verdana"/>
        </w:rPr>
        <w:t xml:space="preserve"> </w:t>
      </w:r>
      <w:r w:rsidR="006E7B6F" w:rsidRPr="004260B2">
        <w:rPr>
          <w:rFonts w:ascii="Verdana" w:hAnsi="Verdana"/>
        </w:rPr>
        <w:t>licenc</w:t>
      </w:r>
      <w:r w:rsidR="003F6CAB" w:rsidRPr="004260B2">
        <w:rPr>
          <w:rFonts w:ascii="Verdana" w:hAnsi="Verdana"/>
        </w:rPr>
        <w:t>i</w:t>
      </w:r>
      <w:r w:rsidR="006E7B6F" w:rsidRPr="004260B2">
        <w:rPr>
          <w:rFonts w:ascii="Verdana" w:hAnsi="Verdana"/>
        </w:rPr>
        <w:t xml:space="preserve"> k užití Softwar</w:t>
      </w:r>
      <w:r w:rsidR="00F90031">
        <w:rPr>
          <w:rFonts w:ascii="Verdana" w:hAnsi="Verdana"/>
        </w:rPr>
        <w:t>e</w:t>
      </w:r>
      <w:r w:rsidR="00F1432B" w:rsidRPr="004260B2">
        <w:rPr>
          <w:rFonts w:ascii="Verdana" w:hAnsi="Verdana"/>
        </w:rPr>
        <w:t>, jakož</w:t>
      </w:r>
      <w:r w:rsidR="003F6CAB" w:rsidRPr="004260B2">
        <w:rPr>
          <w:rFonts w:ascii="Verdana" w:hAnsi="Verdana"/>
        </w:rPr>
        <w:t xml:space="preserve"> </w:t>
      </w:r>
      <w:r w:rsidR="00065FCF">
        <w:rPr>
          <w:rFonts w:ascii="Verdana" w:hAnsi="Verdana"/>
        </w:rPr>
        <w:t>úprava</w:t>
      </w:r>
      <w:r w:rsidR="003F6CAB" w:rsidRPr="004260B2">
        <w:rPr>
          <w:rFonts w:ascii="Verdana" w:hAnsi="Verdana"/>
        </w:rPr>
        <w:t xml:space="preserve"> podmínek</w:t>
      </w:r>
      <w:r w:rsidR="00F1432B" w:rsidRPr="004260B2">
        <w:rPr>
          <w:rFonts w:ascii="Verdana" w:hAnsi="Verdana"/>
        </w:rPr>
        <w:t xml:space="preserve"> zajištění </w:t>
      </w:r>
      <w:r w:rsidR="00463EEF" w:rsidRPr="004260B2">
        <w:rPr>
          <w:rFonts w:ascii="Verdana" w:hAnsi="Verdana"/>
        </w:rPr>
        <w:t xml:space="preserve">údržby (maintenance) a provozní podpory </w:t>
      </w:r>
      <w:r w:rsidR="00572DD3" w:rsidRPr="004260B2">
        <w:rPr>
          <w:rFonts w:ascii="Verdana" w:hAnsi="Verdana"/>
        </w:rPr>
        <w:t>S</w:t>
      </w:r>
      <w:r w:rsidR="00463EEF" w:rsidRPr="004260B2">
        <w:rPr>
          <w:rFonts w:ascii="Verdana" w:hAnsi="Verdana"/>
        </w:rPr>
        <w:t>oftwar</w:t>
      </w:r>
      <w:r w:rsidR="00F90031">
        <w:rPr>
          <w:rFonts w:ascii="Verdana" w:hAnsi="Verdana"/>
        </w:rPr>
        <w:t>e</w:t>
      </w:r>
      <w:r w:rsidR="00F1432B" w:rsidRPr="004260B2">
        <w:rPr>
          <w:rFonts w:ascii="Verdana" w:hAnsi="Verdana"/>
        </w:rPr>
        <w:t xml:space="preserve"> </w:t>
      </w:r>
      <w:r w:rsidR="00463EEF" w:rsidRPr="004260B2">
        <w:rPr>
          <w:rFonts w:ascii="Verdana" w:hAnsi="Verdana"/>
        </w:rPr>
        <w:t>(dále také jako „</w:t>
      </w:r>
      <w:r w:rsidR="00463EEF" w:rsidRPr="004260B2">
        <w:rPr>
          <w:rFonts w:ascii="Verdana" w:hAnsi="Verdana"/>
          <w:b/>
          <w:bCs/>
        </w:rPr>
        <w:t>předmět Smlouvy</w:t>
      </w:r>
      <w:r w:rsidR="00463EEF" w:rsidRPr="004260B2">
        <w:rPr>
          <w:rFonts w:ascii="Verdana" w:hAnsi="Verdana"/>
        </w:rPr>
        <w:t>”).</w:t>
      </w:r>
    </w:p>
    <w:p w14:paraId="10F0C1AD" w14:textId="4E2088D0" w:rsidR="002A644D" w:rsidRPr="004260B2" w:rsidRDefault="002A644D" w:rsidP="002A644D">
      <w:pPr>
        <w:pStyle w:val="BodyText21"/>
        <w:ind w:left="363" w:right="33"/>
        <w:rPr>
          <w:rFonts w:ascii="Verdana" w:hAnsi="Verdana"/>
          <w:highlight w:val="yellow"/>
        </w:rPr>
      </w:pPr>
    </w:p>
    <w:p w14:paraId="0F2FD7B8" w14:textId="397363A5" w:rsidR="00A11E9A" w:rsidRPr="004260B2" w:rsidRDefault="00A11E9A" w:rsidP="00A11E9A">
      <w:pPr>
        <w:pStyle w:val="BodyText21"/>
        <w:ind w:left="363" w:right="33"/>
        <w:rPr>
          <w:rFonts w:ascii="Verdana" w:hAnsi="Verdana"/>
        </w:rPr>
      </w:pPr>
    </w:p>
    <w:p w14:paraId="04C36006" w14:textId="6A8AE107" w:rsidR="00A11E9A" w:rsidRPr="004260B2" w:rsidRDefault="00572DD3" w:rsidP="00A11E9A">
      <w:pPr>
        <w:ind w:right="33"/>
        <w:jc w:val="center"/>
        <w:rPr>
          <w:rFonts w:ascii="Verdana" w:hAnsi="Verdana" w:cs="Arial"/>
          <w:b/>
        </w:rPr>
      </w:pPr>
      <w:r w:rsidRPr="004260B2">
        <w:rPr>
          <w:rFonts w:ascii="Verdana" w:hAnsi="Verdana" w:cs="Arial"/>
          <w:b/>
        </w:rPr>
        <w:t>II.</w:t>
      </w:r>
    </w:p>
    <w:p w14:paraId="56476E0A" w14:textId="10157FED" w:rsidR="00A11E9A" w:rsidRPr="004260B2" w:rsidRDefault="00AC05D7" w:rsidP="00A11E9A">
      <w:pPr>
        <w:ind w:right="33"/>
        <w:jc w:val="center"/>
        <w:rPr>
          <w:rFonts w:ascii="Verdana" w:hAnsi="Verdana" w:cs="Arial"/>
          <w:b/>
        </w:rPr>
      </w:pPr>
      <w:r>
        <w:rPr>
          <w:rFonts w:ascii="Verdana" w:hAnsi="Verdana" w:cs="Arial"/>
          <w:b/>
        </w:rPr>
        <w:t>U</w:t>
      </w:r>
      <w:r w:rsidR="00A11E9A" w:rsidRPr="004260B2">
        <w:rPr>
          <w:rFonts w:ascii="Verdana" w:hAnsi="Verdana" w:cs="Arial"/>
          <w:b/>
        </w:rPr>
        <w:t xml:space="preserve">dělení licence k užití </w:t>
      </w:r>
      <w:r w:rsidR="00F1432B" w:rsidRPr="004260B2">
        <w:rPr>
          <w:rFonts w:ascii="Verdana" w:hAnsi="Verdana" w:cs="Arial"/>
          <w:b/>
        </w:rPr>
        <w:t>Softwar</w:t>
      </w:r>
      <w:r w:rsidR="00F90031">
        <w:rPr>
          <w:rFonts w:ascii="Verdana" w:hAnsi="Verdana" w:cs="Arial"/>
          <w:b/>
        </w:rPr>
        <w:t>e</w:t>
      </w:r>
    </w:p>
    <w:p w14:paraId="7F88661D" w14:textId="4B93EF95" w:rsidR="00463EEF" w:rsidRPr="004260B2" w:rsidRDefault="00463EEF" w:rsidP="00463EEF">
      <w:pPr>
        <w:pStyle w:val="BodyText21"/>
        <w:ind w:left="363" w:right="33"/>
        <w:rPr>
          <w:rFonts w:ascii="Verdana" w:hAnsi="Verdana"/>
          <w:highlight w:val="yellow"/>
        </w:rPr>
      </w:pPr>
    </w:p>
    <w:p w14:paraId="2D353168" w14:textId="0A3498CE" w:rsidR="00FC2F07" w:rsidRPr="005C74B2" w:rsidRDefault="00065FCF" w:rsidP="00E068DC">
      <w:pPr>
        <w:pStyle w:val="Odstavecseseznamem"/>
        <w:numPr>
          <w:ilvl w:val="0"/>
          <w:numId w:val="27"/>
        </w:numPr>
        <w:spacing w:after="240"/>
        <w:jc w:val="both"/>
        <w:rPr>
          <w:rFonts w:ascii="Verdana" w:hAnsi="Verdana"/>
        </w:rPr>
      </w:pPr>
      <w:r>
        <w:rPr>
          <w:rFonts w:ascii="Verdana" w:hAnsi="Verdana"/>
        </w:rPr>
        <w:t xml:space="preserve">Poskytovatel na základě této </w:t>
      </w:r>
      <w:r w:rsidR="00C603C7" w:rsidRPr="005C74B2">
        <w:rPr>
          <w:rFonts w:ascii="Verdana" w:hAnsi="Verdana"/>
        </w:rPr>
        <w:t>Licenční s</w:t>
      </w:r>
      <w:r w:rsidR="00AC05D7" w:rsidRPr="005C74B2">
        <w:rPr>
          <w:rFonts w:ascii="Verdana" w:hAnsi="Verdana"/>
        </w:rPr>
        <w:t xml:space="preserve">mlouvy </w:t>
      </w:r>
      <w:r>
        <w:rPr>
          <w:rFonts w:ascii="Verdana" w:hAnsi="Verdana"/>
        </w:rPr>
        <w:t>poskytuje</w:t>
      </w:r>
      <w:r w:rsidR="00AC05D7" w:rsidRPr="005C74B2">
        <w:rPr>
          <w:rFonts w:ascii="Verdana" w:hAnsi="Verdana"/>
        </w:rPr>
        <w:t xml:space="preserve"> Nabyvateli nevýhradní, časově omezenou licenci k užití Softwar</w:t>
      </w:r>
      <w:r w:rsidR="00F90031">
        <w:rPr>
          <w:rFonts w:ascii="Verdana" w:hAnsi="Verdana"/>
        </w:rPr>
        <w:t>e</w:t>
      </w:r>
      <w:r w:rsidR="00FC2F07" w:rsidRPr="005C74B2">
        <w:rPr>
          <w:rFonts w:ascii="Verdana" w:hAnsi="Verdana"/>
        </w:rPr>
        <w:t xml:space="preserve"> a související dokumentac</w:t>
      </w:r>
      <w:r>
        <w:rPr>
          <w:rFonts w:ascii="Verdana" w:hAnsi="Verdana"/>
        </w:rPr>
        <w:t>e</w:t>
      </w:r>
      <w:r w:rsidR="00FC2F07" w:rsidRPr="005C74B2">
        <w:rPr>
          <w:rFonts w:ascii="Verdana" w:hAnsi="Verdana"/>
        </w:rPr>
        <w:t xml:space="preserve"> v digitální podobě. V případě </w:t>
      </w:r>
      <w:r w:rsidR="00FC2F07" w:rsidRPr="005C74B2">
        <w:rPr>
          <w:rFonts w:ascii="Verdana" w:hAnsi="Verdana"/>
        </w:rPr>
        <w:lastRenderedPageBreak/>
        <w:t xml:space="preserve">ochrany </w:t>
      </w:r>
      <w:r w:rsidR="002B66E6" w:rsidRPr="005C74B2">
        <w:rPr>
          <w:rFonts w:ascii="Verdana" w:hAnsi="Verdana"/>
        </w:rPr>
        <w:t>S</w:t>
      </w:r>
      <w:r w:rsidR="00FC2F07" w:rsidRPr="005C74B2">
        <w:rPr>
          <w:rFonts w:ascii="Verdana" w:hAnsi="Verdana"/>
        </w:rPr>
        <w:t>oftwar</w:t>
      </w:r>
      <w:r w:rsidR="00F90031">
        <w:rPr>
          <w:rFonts w:ascii="Verdana" w:hAnsi="Verdana"/>
        </w:rPr>
        <w:t>e</w:t>
      </w:r>
      <w:r w:rsidR="00FC2F07" w:rsidRPr="005C74B2">
        <w:rPr>
          <w:rFonts w:ascii="Verdana" w:hAnsi="Verdana"/>
        </w:rPr>
        <w:t xml:space="preserve"> licenčním klíčem obdrží Nabyvatel od Poskytovatele licenční klíč výhradně pro použití Softwar</w:t>
      </w:r>
      <w:r w:rsidR="00F90031">
        <w:rPr>
          <w:rFonts w:ascii="Verdana" w:hAnsi="Verdana"/>
        </w:rPr>
        <w:t>e</w:t>
      </w:r>
      <w:r w:rsidR="00FC2F07" w:rsidRPr="005C74B2">
        <w:rPr>
          <w:rFonts w:ascii="Verdana" w:hAnsi="Verdana"/>
        </w:rPr>
        <w:t>.</w:t>
      </w:r>
      <w:r w:rsidR="00AC05D7" w:rsidRPr="005C74B2">
        <w:rPr>
          <w:rFonts w:ascii="Verdana" w:hAnsi="Verdana"/>
        </w:rPr>
        <w:t xml:space="preserve"> </w:t>
      </w:r>
    </w:p>
    <w:p w14:paraId="7A0CD832" w14:textId="77777777" w:rsidR="00FC2F07" w:rsidRPr="005C74B2" w:rsidRDefault="00FC2F07" w:rsidP="00E068DC">
      <w:pPr>
        <w:pStyle w:val="Odstavecseseznamem"/>
        <w:spacing w:after="240"/>
        <w:ind w:left="363"/>
        <w:jc w:val="both"/>
        <w:rPr>
          <w:rFonts w:ascii="Verdana" w:hAnsi="Verdana"/>
        </w:rPr>
      </w:pPr>
    </w:p>
    <w:p w14:paraId="7525C44F" w14:textId="36FE89ED" w:rsidR="00AC05D7" w:rsidRPr="00AD35A0" w:rsidRDefault="00AD35A0" w:rsidP="00AD35A0">
      <w:pPr>
        <w:pStyle w:val="Odstavecseseznamem"/>
        <w:ind w:left="363"/>
        <w:jc w:val="both"/>
        <w:rPr>
          <w:rFonts w:ascii="Verdana" w:hAnsi="Verdana"/>
        </w:rPr>
      </w:pPr>
      <w:r>
        <w:rPr>
          <w:rFonts w:ascii="Verdana" w:hAnsi="Verdana"/>
        </w:rPr>
        <w:t>1</w:t>
      </w:r>
      <w:r w:rsidR="00FC2F07" w:rsidRPr="00AD35A0">
        <w:rPr>
          <w:rFonts w:ascii="Verdana" w:hAnsi="Verdana"/>
        </w:rPr>
        <w:t>Poskytovatel Softwar</w:t>
      </w:r>
      <w:r w:rsidR="00F90031" w:rsidRPr="00AD35A0">
        <w:rPr>
          <w:rFonts w:ascii="Verdana" w:hAnsi="Verdana"/>
        </w:rPr>
        <w:t>e</w:t>
      </w:r>
      <w:r w:rsidR="00FC2F07" w:rsidRPr="00AD35A0">
        <w:rPr>
          <w:rFonts w:ascii="Verdana" w:hAnsi="Verdana"/>
        </w:rPr>
        <w:t xml:space="preserve"> se zavazuje poskytnout Nabyvateli </w:t>
      </w:r>
      <w:r w:rsidR="00AC05D7" w:rsidRPr="00AD35A0">
        <w:rPr>
          <w:rFonts w:ascii="Verdana" w:hAnsi="Verdana"/>
        </w:rPr>
        <w:t>související služby potřebné pro správnou funkčnost Softwar</w:t>
      </w:r>
      <w:r w:rsidR="00F90031" w:rsidRPr="00AD35A0">
        <w:rPr>
          <w:rFonts w:ascii="Verdana" w:hAnsi="Verdana"/>
        </w:rPr>
        <w:t>e</w:t>
      </w:r>
      <w:r w:rsidR="00E43180" w:rsidRPr="00AD35A0">
        <w:rPr>
          <w:rFonts w:ascii="Verdana" w:hAnsi="Verdana"/>
        </w:rPr>
        <w:t xml:space="preserve">, konkrétně </w:t>
      </w:r>
      <w:r w:rsidR="00FC2F07" w:rsidRPr="00AD35A0">
        <w:rPr>
          <w:rFonts w:ascii="Verdana" w:hAnsi="Verdana"/>
        </w:rPr>
        <w:t xml:space="preserve">instalační a konfigurační služby. </w:t>
      </w:r>
    </w:p>
    <w:p w14:paraId="05DA3928" w14:textId="77777777" w:rsidR="00AC05D7" w:rsidRPr="00AC05D7" w:rsidRDefault="00AC05D7" w:rsidP="00AC05D7">
      <w:pPr>
        <w:pStyle w:val="BodyText21"/>
        <w:ind w:left="363" w:right="33"/>
        <w:rPr>
          <w:rFonts w:ascii="Verdana" w:hAnsi="Verdana"/>
        </w:rPr>
      </w:pPr>
    </w:p>
    <w:p w14:paraId="24C4DD93" w14:textId="06E41E26" w:rsidR="00AC05D7" w:rsidRPr="00AC05D7" w:rsidRDefault="00AC05D7" w:rsidP="00AC05D7">
      <w:pPr>
        <w:pStyle w:val="BodyText21"/>
        <w:numPr>
          <w:ilvl w:val="0"/>
          <w:numId w:val="27"/>
        </w:numPr>
        <w:ind w:right="33"/>
        <w:rPr>
          <w:rFonts w:ascii="Verdana" w:hAnsi="Verdana"/>
        </w:rPr>
      </w:pPr>
      <w:r w:rsidRPr="00AC05D7">
        <w:rPr>
          <w:rFonts w:ascii="Verdana" w:hAnsi="Verdana"/>
        </w:rPr>
        <w:t>Poskytovatel prohlašuje, že Software je chráněn právy duševního vlastnictví Poskytovatele</w:t>
      </w:r>
      <w:r w:rsidR="00E43180">
        <w:rPr>
          <w:rFonts w:ascii="Verdana" w:hAnsi="Verdana"/>
        </w:rPr>
        <w:t xml:space="preserve"> a osob z koncernu Poskytovatele</w:t>
      </w:r>
      <w:r w:rsidRPr="00AC05D7">
        <w:rPr>
          <w:rFonts w:ascii="Verdana" w:hAnsi="Verdana"/>
        </w:rPr>
        <w:t>. Poskytovatel prohlašuje, že má oprávnění disponovat s majetkovými právy k</w:t>
      </w:r>
      <w:r w:rsidR="00E43180">
        <w:rPr>
          <w:rFonts w:ascii="Verdana" w:hAnsi="Verdana"/>
        </w:rPr>
        <w:t> </w:t>
      </w:r>
      <w:r w:rsidR="00E068DC" w:rsidRPr="00AC05D7">
        <w:rPr>
          <w:rFonts w:ascii="Verdana" w:hAnsi="Verdana"/>
        </w:rPr>
        <w:t>Software</w:t>
      </w:r>
      <w:r w:rsidR="00E068DC">
        <w:rPr>
          <w:rFonts w:ascii="Verdana" w:hAnsi="Verdana"/>
        </w:rPr>
        <w:t>,</w:t>
      </w:r>
      <w:r w:rsidRPr="00AC05D7">
        <w:rPr>
          <w:rFonts w:ascii="Verdana" w:hAnsi="Verdana"/>
        </w:rPr>
        <w:t xml:space="preserve"> tj. Poskytovatel je oprávněn udělit licenci k užití Software Nabyvateli a je oprávněn uzavřít tuto </w:t>
      </w:r>
      <w:r w:rsidR="00C603C7">
        <w:rPr>
          <w:rFonts w:ascii="Verdana" w:hAnsi="Verdana"/>
        </w:rPr>
        <w:t>Licenční s</w:t>
      </w:r>
      <w:r w:rsidRPr="00AC05D7">
        <w:rPr>
          <w:rFonts w:ascii="Verdana" w:hAnsi="Verdana"/>
        </w:rPr>
        <w:t>mlouvu a umožnit Nabyvateli užívání Softwar</w:t>
      </w:r>
      <w:r w:rsidR="00F90031">
        <w:rPr>
          <w:rFonts w:ascii="Verdana" w:hAnsi="Verdana"/>
        </w:rPr>
        <w:t>e</w:t>
      </w:r>
      <w:r w:rsidRPr="00AC05D7">
        <w:rPr>
          <w:rFonts w:ascii="Verdana" w:hAnsi="Verdana"/>
        </w:rPr>
        <w:t xml:space="preserve"> ve sjednaném rozsahu. Poskytovatel dále prohlašuje, že mu nejsou známa žádná práva třetích osob k Softwar</w:t>
      </w:r>
      <w:r w:rsidR="00F90031">
        <w:rPr>
          <w:rFonts w:ascii="Verdana" w:hAnsi="Verdana"/>
        </w:rPr>
        <w:t>e</w:t>
      </w:r>
      <w:r w:rsidRPr="00AC05D7">
        <w:rPr>
          <w:rFonts w:ascii="Verdana" w:hAnsi="Verdana"/>
        </w:rPr>
        <w:t xml:space="preserve">, která by měla za následek ztížení nebo nemožnost uplatnění práv z této </w:t>
      </w:r>
      <w:r w:rsidR="00C603C7">
        <w:rPr>
          <w:rFonts w:ascii="Verdana" w:hAnsi="Verdana"/>
        </w:rPr>
        <w:t>Licenční s</w:t>
      </w:r>
      <w:r w:rsidRPr="00AC05D7">
        <w:rPr>
          <w:rFonts w:ascii="Verdana" w:hAnsi="Verdana"/>
        </w:rPr>
        <w:t>mlouvy Nabyvateli.</w:t>
      </w:r>
    </w:p>
    <w:p w14:paraId="2F7508E6" w14:textId="77777777" w:rsidR="00AC05D7" w:rsidRPr="00AC05D7" w:rsidRDefault="00AC05D7" w:rsidP="00AC05D7">
      <w:pPr>
        <w:pStyle w:val="BodyText21"/>
        <w:ind w:left="363" w:right="33"/>
        <w:rPr>
          <w:rFonts w:ascii="Verdana" w:hAnsi="Verdana"/>
        </w:rPr>
      </w:pPr>
    </w:p>
    <w:p w14:paraId="37E337BF" w14:textId="55D2830D" w:rsidR="00AC05D7" w:rsidRPr="00AC05D7" w:rsidRDefault="00AC05D7" w:rsidP="00AC05D7">
      <w:pPr>
        <w:pStyle w:val="BodyText21"/>
        <w:numPr>
          <w:ilvl w:val="0"/>
          <w:numId w:val="27"/>
        </w:numPr>
        <w:ind w:right="33"/>
        <w:rPr>
          <w:rFonts w:ascii="Verdana" w:hAnsi="Verdana"/>
        </w:rPr>
      </w:pPr>
      <w:r w:rsidRPr="00AC05D7">
        <w:rPr>
          <w:rFonts w:ascii="Verdana" w:hAnsi="Verdana"/>
        </w:rPr>
        <w:t xml:space="preserve">Poskytovatel </w:t>
      </w:r>
      <w:r w:rsidR="00C603C7">
        <w:rPr>
          <w:rFonts w:ascii="Verdana" w:hAnsi="Verdana"/>
        </w:rPr>
        <w:t>Licenční s</w:t>
      </w:r>
      <w:r w:rsidRPr="00AC05D7">
        <w:rPr>
          <w:rFonts w:ascii="Verdana" w:hAnsi="Verdana"/>
        </w:rPr>
        <w:t xml:space="preserve">mlouvou uděluje Nabyvateli svolení užívat Software za dále uvedených licenčních podmínek a Nabyvatel se zavazuje zaplatit Poskytovateli za právo užívat Software sjednanou </w:t>
      </w:r>
      <w:r w:rsidRPr="002979E6">
        <w:rPr>
          <w:rFonts w:ascii="Verdana" w:hAnsi="Verdana"/>
        </w:rPr>
        <w:t>jednorázovou</w:t>
      </w:r>
      <w:r w:rsidRPr="00AC05D7">
        <w:rPr>
          <w:rFonts w:ascii="Verdana" w:hAnsi="Verdana"/>
        </w:rPr>
        <w:t xml:space="preserve"> odměnu</w:t>
      </w:r>
      <w:r w:rsidR="002979E6">
        <w:rPr>
          <w:rFonts w:ascii="Verdana" w:hAnsi="Verdana"/>
        </w:rPr>
        <w:t xml:space="preserve"> </w:t>
      </w:r>
      <w:r w:rsidR="00F962F0">
        <w:rPr>
          <w:rFonts w:ascii="Verdana" w:hAnsi="Verdana"/>
        </w:rPr>
        <w:t xml:space="preserve">a roční </w:t>
      </w:r>
      <w:r w:rsidR="00D81273">
        <w:rPr>
          <w:rFonts w:ascii="Verdana" w:hAnsi="Verdana"/>
        </w:rPr>
        <w:t>licenční certifikát na každý k</w:t>
      </w:r>
      <w:r w:rsidR="00B27A98">
        <w:rPr>
          <w:rFonts w:ascii="Verdana" w:hAnsi="Verdana"/>
        </w:rPr>
        <w:t>us přístroje Aurora.</w:t>
      </w:r>
    </w:p>
    <w:p w14:paraId="59615AAA" w14:textId="77777777" w:rsidR="004260B2" w:rsidRDefault="004260B2" w:rsidP="004260B2">
      <w:pPr>
        <w:pStyle w:val="Odstavecseseznamem"/>
        <w:rPr>
          <w:rFonts w:ascii="Verdana" w:hAnsi="Verdana"/>
        </w:rPr>
      </w:pPr>
    </w:p>
    <w:p w14:paraId="299DFD5B" w14:textId="12FE617C" w:rsidR="004260B2" w:rsidRDefault="00F90C34" w:rsidP="0068145E">
      <w:pPr>
        <w:pStyle w:val="BodyText21"/>
        <w:numPr>
          <w:ilvl w:val="0"/>
          <w:numId w:val="27"/>
        </w:numPr>
        <w:ind w:right="33"/>
        <w:rPr>
          <w:rFonts w:ascii="Verdana" w:hAnsi="Verdana" w:cs="Arial"/>
          <w:b/>
          <w:bCs/>
        </w:rPr>
      </w:pPr>
      <w:r w:rsidRPr="00512B16">
        <w:rPr>
          <w:rFonts w:ascii="Verdana" w:hAnsi="Verdana"/>
          <w:b/>
          <w:bCs/>
        </w:rPr>
        <w:t xml:space="preserve">Popis </w:t>
      </w:r>
      <w:r w:rsidR="00D9214B" w:rsidRPr="00512B16">
        <w:rPr>
          <w:rFonts w:ascii="Verdana" w:hAnsi="Verdana"/>
          <w:b/>
          <w:bCs/>
        </w:rPr>
        <w:t>S</w:t>
      </w:r>
      <w:r w:rsidR="008C2E5C" w:rsidRPr="00512B16">
        <w:rPr>
          <w:rFonts w:ascii="Verdana" w:hAnsi="Verdana"/>
          <w:b/>
          <w:bCs/>
        </w:rPr>
        <w:t>o</w:t>
      </w:r>
      <w:r w:rsidR="008C2E5C" w:rsidRPr="00512B16">
        <w:rPr>
          <w:rFonts w:ascii="Verdana" w:hAnsi="Verdana" w:cs="Arial"/>
          <w:b/>
          <w:bCs/>
        </w:rPr>
        <w:t>ftwar</w:t>
      </w:r>
      <w:r w:rsidR="00F90031" w:rsidRPr="00512B16">
        <w:rPr>
          <w:rFonts w:ascii="Verdana" w:hAnsi="Verdana" w:cs="Arial"/>
          <w:b/>
          <w:bCs/>
        </w:rPr>
        <w:t>e</w:t>
      </w:r>
      <w:r w:rsidRPr="00512B16">
        <w:rPr>
          <w:rFonts w:ascii="Verdana" w:hAnsi="Verdana" w:cs="Arial"/>
          <w:b/>
          <w:bCs/>
        </w:rPr>
        <w:t>:</w:t>
      </w:r>
      <w:r w:rsidR="00572DD3" w:rsidRPr="00512B16">
        <w:rPr>
          <w:rFonts w:ascii="Verdana" w:hAnsi="Verdana" w:cs="Arial"/>
          <w:b/>
          <w:bCs/>
        </w:rPr>
        <w:t xml:space="preserve"> </w:t>
      </w:r>
      <w:r w:rsidR="00B27A98" w:rsidRPr="00512B16">
        <w:rPr>
          <w:rFonts w:ascii="Verdana" w:hAnsi="Verdana"/>
          <w:b/>
        </w:rPr>
        <w:t>DXT verze 3.X</w:t>
      </w:r>
      <w:r w:rsidR="00B27A98" w:rsidRPr="00512B16">
        <w:rPr>
          <w:rFonts w:ascii="Verdana" w:hAnsi="Verdana" w:cs="Arial"/>
        </w:rPr>
        <w:t xml:space="preserve"> </w:t>
      </w:r>
      <w:r w:rsidR="005968B7" w:rsidRPr="00512B16">
        <w:rPr>
          <w:rFonts w:ascii="Verdana" w:hAnsi="Verdana" w:cs="Arial"/>
        </w:rPr>
        <w:t>(</w:t>
      </w:r>
      <w:r w:rsidR="005968B7" w:rsidRPr="00512B16">
        <w:rPr>
          <w:rFonts w:ascii="Verdana" w:hAnsi="Verdana"/>
          <w:b/>
        </w:rPr>
        <w:t>X6S9830USB</w:t>
      </w:r>
      <w:r w:rsidR="005968B7" w:rsidRPr="00512B16">
        <w:rPr>
          <w:rFonts w:ascii="Verdana" w:hAnsi="Verdana" w:cs="Arial"/>
        </w:rPr>
        <w:t xml:space="preserve">) </w:t>
      </w:r>
      <w:bookmarkStart w:id="0" w:name="_Hlk157102076"/>
    </w:p>
    <w:p w14:paraId="2AE6389B" w14:textId="6D886E8F" w:rsidR="00640EB5" w:rsidRPr="004260B2" w:rsidRDefault="00640EB5" w:rsidP="00E63C8C">
      <w:pPr>
        <w:pStyle w:val="BodyText21"/>
        <w:numPr>
          <w:ilvl w:val="0"/>
          <w:numId w:val="27"/>
        </w:numPr>
        <w:ind w:right="33"/>
        <w:rPr>
          <w:rFonts w:ascii="Verdana" w:hAnsi="Verdana" w:cs="Arial"/>
        </w:rPr>
      </w:pPr>
      <w:r w:rsidRPr="004260B2">
        <w:rPr>
          <w:rFonts w:ascii="Verdana" w:hAnsi="Verdana" w:cs="Arial"/>
          <w:b/>
          <w:bCs/>
        </w:rPr>
        <w:t>Rozsah licence:</w:t>
      </w:r>
      <w:r w:rsidR="004260B2">
        <w:rPr>
          <w:rFonts w:ascii="Verdana" w:hAnsi="Verdana" w:cs="Arial"/>
          <w:b/>
          <w:bCs/>
        </w:rPr>
        <w:t xml:space="preserve"> </w:t>
      </w:r>
      <w:r w:rsidRPr="004260B2">
        <w:rPr>
          <w:rFonts w:ascii="Verdana" w:hAnsi="Verdana" w:cs="Arial"/>
        </w:rPr>
        <w:t xml:space="preserve">Poskytovatel </w:t>
      </w:r>
      <w:r w:rsidR="00AC05D7">
        <w:rPr>
          <w:rFonts w:ascii="Verdana" w:hAnsi="Verdana" w:cs="Arial"/>
        </w:rPr>
        <w:t>poskytuje touto Licenční smlouvou</w:t>
      </w:r>
      <w:r w:rsidR="003F6CAB" w:rsidRPr="004260B2">
        <w:rPr>
          <w:rFonts w:ascii="Verdana" w:hAnsi="Verdana" w:cs="Arial"/>
        </w:rPr>
        <w:t xml:space="preserve"> Nabyvateli licenci k užití Softwar</w:t>
      </w:r>
      <w:r w:rsidR="00F90031">
        <w:rPr>
          <w:rFonts w:ascii="Verdana" w:hAnsi="Verdana" w:cs="Arial"/>
        </w:rPr>
        <w:t>e</w:t>
      </w:r>
      <w:bookmarkEnd w:id="0"/>
      <w:r w:rsidR="0060439D" w:rsidRPr="004260B2">
        <w:rPr>
          <w:rFonts w:ascii="Verdana" w:hAnsi="Verdana" w:cs="Arial"/>
        </w:rPr>
        <w:t xml:space="preserve">, verze </w:t>
      </w:r>
      <w:r w:rsidR="00426081" w:rsidRPr="00BD7623">
        <w:rPr>
          <w:rFonts w:ascii="Verdana" w:hAnsi="Verdana"/>
          <w:b/>
        </w:rPr>
        <w:t>DXT verze 3.</w:t>
      </w:r>
      <w:r w:rsidR="00426081">
        <w:rPr>
          <w:rFonts w:ascii="Verdana" w:hAnsi="Verdana"/>
          <w:b/>
        </w:rPr>
        <w:t>X</w:t>
      </w:r>
      <w:r w:rsidR="005968B7">
        <w:rPr>
          <w:rFonts w:ascii="Verdana" w:hAnsi="Verdana"/>
          <w:b/>
        </w:rPr>
        <w:t xml:space="preserve"> – licenční certifikát</w:t>
      </w:r>
      <w:r w:rsidR="00F420F7">
        <w:rPr>
          <w:rFonts w:ascii="Verdana" w:hAnsi="Verdana"/>
          <w:b/>
        </w:rPr>
        <w:t xml:space="preserve"> (</w:t>
      </w:r>
      <w:r w:rsidR="00CE089F" w:rsidRPr="00BD7623">
        <w:rPr>
          <w:rFonts w:ascii="Verdana" w:hAnsi="Verdana"/>
          <w:b/>
        </w:rPr>
        <w:t>X6S9840</w:t>
      </w:r>
      <w:r w:rsidR="00CE089F">
        <w:rPr>
          <w:rFonts w:ascii="Verdana" w:hAnsi="Verdana"/>
          <w:b/>
        </w:rPr>
        <w:t>)</w:t>
      </w:r>
      <w:r w:rsidR="003F6CAB" w:rsidRPr="004260B2">
        <w:rPr>
          <w:rFonts w:ascii="Verdana" w:hAnsi="Verdana" w:cs="Arial"/>
        </w:rPr>
        <w:t>,</w:t>
      </w:r>
      <w:r w:rsidR="00AC05D7">
        <w:rPr>
          <w:rFonts w:ascii="Verdana" w:hAnsi="Verdana" w:cs="Arial"/>
        </w:rPr>
        <w:t xml:space="preserve"> a to</w:t>
      </w:r>
      <w:r w:rsidR="003F6CAB" w:rsidRPr="004260B2">
        <w:rPr>
          <w:rFonts w:ascii="Verdana" w:hAnsi="Verdana" w:cs="Arial"/>
        </w:rPr>
        <w:t xml:space="preserve"> jako licenc</w:t>
      </w:r>
      <w:r w:rsidR="0060439D" w:rsidRPr="004260B2">
        <w:rPr>
          <w:rFonts w:ascii="Verdana" w:hAnsi="Verdana" w:cs="Arial"/>
        </w:rPr>
        <w:t>i</w:t>
      </w:r>
      <w:r w:rsidRPr="004260B2">
        <w:rPr>
          <w:rFonts w:ascii="Verdana" w:hAnsi="Verdana" w:cs="Arial"/>
        </w:rPr>
        <w:t>:</w:t>
      </w:r>
    </w:p>
    <w:p w14:paraId="5D16627B" w14:textId="77777777" w:rsidR="00640EB5" w:rsidRPr="004260B2" w:rsidRDefault="00640EB5" w:rsidP="00640EB5">
      <w:pPr>
        <w:numPr>
          <w:ilvl w:val="0"/>
          <w:numId w:val="9"/>
        </w:numPr>
        <w:spacing w:line="276" w:lineRule="auto"/>
        <w:ind w:hanging="358"/>
        <w:contextualSpacing/>
        <w:jc w:val="left"/>
        <w:rPr>
          <w:rFonts w:ascii="Verdana" w:hAnsi="Verdana" w:cs="Arial"/>
          <w:b/>
        </w:rPr>
      </w:pPr>
      <w:r w:rsidRPr="004260B2">
        <w:rPr>
          <w:rFonts w:ascii="Verdana" w:eastAsia="Helvetica Neue" w:hAnsi="Verdana" w:cs="Arial"/>
          <w:b/>
        </w:rPr>
        <w:t xml:space="preserve">nevýhradní, </w:t>
      </w:r>
    </w:p>
    <w:p w14:paraId="3ECCF029" w14:textId="21EF4709" w:rsidR="00640EB5" w:rsidRPr="004260B2" w:rsidRDefault="00640EB5" w:rsidP="00640EB5">
      <w:pPr>
        <w:numPr>
          <w:ilvl w:val="0"/>
          <w:numId w:val="9"/>
        </w:numPr>
        <w:spacing w:line="276" w:lineRule="auto"/>
        <w:ind w:hanging="358"/>
        <w:contextualSpacing/>
        <w:jc w:val="left"/>
        <w:rPr>
          <w:rFonts w:ascii="Verdana" w:hAnsi="Verdana" w:cs="Arial"/>
          <w:b/>
        </w:rPr>
      </w:pPr>
      <w:r w:rsidRPr="004260B2">
        <w:rPr>
          <w:rFonts w:ascii="Verdana" w:eastAsia="Helvetica Neue" w:hAnsi="Verdana" w:cs="Arial"/>
          <w:b/>
        </w:rPr>
        <w:t>množstevně omeze</w:t>
      </w:r>
      <w:r w:rsidR="003F6CAB" w:rsidRPr="004260B2">
        <w:rPr>
          <w:rFonts w:ascii="Verdana" w:eastAsia="Helvetica Neue" w:hAnsi="Verdana" w:cs="Arial"/>
          <w:b/>
        </w:rPr>
        <w:t>n</w:t>
      </w:r>
      <w:r w:rsidR="0060439D" w:rsidRPr="004260B2">
        <w:rPr>
          <w:rFonts w:ascii="Verdana" w:eastAsia="Helvetica Neue" w:hAnsi="Verdana" w:cs="Arial"/>
          <w:b/>
        </w:rPr>
        <w:t>ou</w:t>
      </w:r>
      <w:r w:rsidRPr="004260B2">
        <w:rPr>
          <w:rFonts w:ascii="Verdana" w:eastAsia="Helvetica Neue" w:hAnsi="Verdana" w:cs="Arial"/>
          <w:b/>
        </w:rPr>
        <w:t xml:space="preserve"> – </w:t>
      </w:r>
      <w:r w:rsidR="00E63B86" w:rsidRPr="004260B2">
        <w:rPr>
          <w:rFonts w:ascii="Verdana" w:eastAsia="Helvetica Neue" w:hAnsi="Verdana" w:cs="Arial"/>
          <w:b/>
        </w:rPr>
        <w:t xml:space="preserve">1 licence </w:t>
      </w:r>
      <w:r w:rsidR="00335A7E" w:rsidRPr="004260B2">
        <w:rPr>
          <w:rFonts w:ascii="Verdana" w:eastAsia="Helvetica Neue" w:hAnsi="Verdana" w:cs="Arial"/>
          <w:b/>
        </w:rPr>
        <w:t xml:space="preserve">pro </w:t>
      </w:r>
      <w:r w:rsidR="00CE089F">
        <w:rPr>
          <w:rFonts w:ascii="Verdana" w:eastAsia="Helvetica Neue" w:hAnsi="Verdana" w:cs="Arial"/>
          <w:b/>
        </w:rPr>
        <w:t>1</w:t>
      </w:r>
      <w:r w:rsidR="004E0E85" w:rsidRPr="004260B2">
        <w:rPr>
          <w:rFonts w:ascii="Verdana" w:eastAsia="Helvetica Neue" w:hAnsi="Verdana" w:cs="Arial"/>
          <w:b/>
        </w:rPr>
        <w:t xml:space="preserve"> </w:t>
      </w:r>
      <w:r w:rsidR="00335A7E" w:rsidRPr="004260B2">
        <w:rPr>
          <w:rFonts w:ascii="Verdana" w:eastAsia="Helvetica Neue" w:hAnsi="Verdana" w:cs="Arial"/>
          <w:b/>
        </w:rPr>
        <w:t xml:space="preserve">kus zařízení </w:t>
      </w:r>
      <w:r w:rsidR="00D13B1C">
        <w:rPr>
          <w:rFonts w:ascii="Verdana" w:eastAsia="Helvetica Neue" w:hAnsi="Verdana" w:cs="Arial"/>
          <w:b/>
        </w:rPr>
        <w:t>Aurora</w:t>
      </w:r>
      <w:r w:rsidR="00335A7E" w:rsidRPr="004260B2">
        <w:rPr>
          <w:rFonts w:ascii="Verdana" w:eastAsia="Helvetica Neue" w:hAnsi="Verdana" w:cs="Arial"/>
          <w:b/>
        </w:rPr>
        <w:t>,</w:t>
      </w:r>
    </w:p>
    <w:p w14:paraId="572628D0" w14:textId="541E0D6E" w:rsidR="00640EB5" w:rsidRPr="004260B2" w:rsidRDefault="00640EB5" w:rsidP="00640EB5">
      <w:pPr>
        <w:numPr>
          <w:ilvl w:val="0"/>
          <w:numId w:val="9"/>
        </w:numPr>
        <w:spacing w:line="276" w:lineRule="auto"/>
        <w:ind w:hanging="358"/>
        <w:contextualSpacing/>
        <w:jc w:val="left"/>
        <w:rPr>
          <w:rFonts w:ascii="Verdana" w:hAnsi="Verdana" w:cs="Arial"/>
          <w:b/>
        </w:rPr>
      </w:pPr>
      <w:r w:rsidRPr="004260B2">
        <w:rPr>
          <w:rFonts w:ascii="Verdana" w:eastAsia="Helvetica Neue" w:hAnsi="Verdana" w:cs="Arial"/>
          <w:b/>
        </w:rPr>
        <w:t>územně omezen</w:t>
      </w:r>
      <w:r w:rsidR="0060439D" w:rsidRPr="004260B2">
        <w:rPr>
          <w:rFonts w:ascii="Verdana" w:eastAsia="Helvetica Neue" w:hAnsi="Verdana" w:cs="Arial"/>
          <w:b/>
        </w:rPr>
        <w:t>ou</w:t>
      </w:r>
      <w:r w:rsidR="008C2E5C" w:rsidRPr="004260B2">
        <w:rPr>
          <w:rFonts w:ascii="Verdana" w:eastAsia="Helvetica Neue" w:hAnsi="Verdana" w:cs="Arial"/>
          <w:b/>
        </w:rPr>
        <w:t xml:space="preserve"> na prostory </w:t>
      </w:r>
      <w:r w:rsidR="00F1432B" w:rsidRPr="004260B2">
        <w:rPr>
          <w:rFonts w:ascii="Verdana" w:eastAsia="Helvetica Neue" w:hAnsi="Verdana" w:cs="Arial"/>
          <w:b/>
        </w:rPr>
        <w:t>N</w:t>
      </w:r>
      <w:r w:rsidR="008C2E5C" w:rsidRPr="004260B2">
        <w:rPr>
          <w:rFonts w:ascii="Verdana" w:eastAsia="Helvetica Neue" w:hAnsi="Verdana" w:cs="Arial"/>
          <w:b/>
        </w:rPr>
        <w:t xml:space="preserve">abyvatele </w:t>
      </w:r>
      <w:r w:rsidR="004E0E85" w:rsidRPr="004260B2">
        <w:rPr>
          <w:rFonts w:ascii="Verdana" w:eastAsia="Helvetica Neue" w:hAnsi="Verdana" w:cs="Arial"/>
          <w:b/>
        </w:rPr>
        <w:t>–</w:t>
      </w:r>
      <w:r w:rsidR="00E63B86" w:rsidRPr="004260B2">
        <w:rPr>
          <w:rFonts w:ascii="Verdana" w:eastAsia="Helvetica Neue" w:hAnsi="Verdana" w:cs="Arial"/>
          <w:b/>
        </w:rPr>
        <w:t xml:space="preserve"> </w:t>
      </w:r>
      <w:r w:rsidR="004E0E85" w:rsidRPr="004260B2">
        <w:rPr>
          <w:rFonts w:ascii="Verdana" w:eastAsia="Helvetica Neue" w:hAnsi="Verdana" w:cs="Arial"/>
          <w:b/>
        </w:rPr>
        <w:t>[</w:t>
      </w:r>
      <w:r w:rsidR="0069790E" w:rsidRPr="0069790E">
        <w:rPr>
          <w:rFonts w:ascii="Verdana" w:eastAsia="Helvetica Neue" w:hAnsi="Verdana" w:cs="Arial"/>
          <w:b/>
        </w:rPr>
        <w:t>HTO Nemocnice Karlovy Vary, HTO</w:t>
      </w:r>
      <w:r w:rsidR="004E0E85" w:rsidRPr="0069790E">
        <w:rPr>
          <w:rFonts w:ascii="Verdana" w:eastAsia="Helvetica Neue" w:hAnsi="Verdana" w:cs="Arial"/>
          <w:b/>
        </w:rPr>
        <w:t xml:space="preserve"> </w:t>
      </w:r>
      <w:r w:rsidR="0069790E" w:rsidRPr="0069790E">
        <w:rPr>
          <w:rFonts w:ascii="Verdana" w:eastAsia="Helvetica Neue" w:hAnsi="Verdana" w:cs="Arial"/>
          <w:b/>
        </w:rPr>
        <w:t>Nemocnice Cheb</w:t>
      </w:r>
      <w:r w:rsidR="004E0E85" w:rsidRPr="004260B2">
        <w:rPr>
          <w:rFonts w:ascii="Verdana" w:eastAsia="Helvetica Neue" w:hAnsi="Verdana" w:cs="Arial"/>
          <w:b/>
        </w:rPr>
        <w:t>]</w:t>
      </w:r>
      <w:r w:rsidR="008C2E5C" w:rsidRPr="004260B2">
        <w:rPr>
          <w:rFonts w:ascii="Verdana" w:eastAsia="Helvetica Neue" w:hAnsi="Verdana" w:cs="Arial"/>
          <w:b/>
        </w:rPr>
        <w:t>, kde je umístěn přístroj dodaný</w:t>
      </w:r>
      <w:r w:rsidR="00F1432B" w:rsidRPr="004260B2">
        <w:rPr>
          <w:rFonts w:ascii="Verdana" w:eastAsia="Helvetica Neue" w:hAnsi="Verdana" w:cs="Arial"/>
          <w:b/>
        </w:rPr>
        <w:t xml:space="preserve"> P</w:t>
      </w:r>
      <w:r w:rsidR="008C2E5C" w:rsidRPr="004260B2">
        <w:rPr>
          <w:rFonts w:ascii="Verdana" w:eastAsia="Helvetica Neue" w:hAnsi="Verdana" w:cs="Arial"/>
          <w:b/>
        </w:rPr>
        <w:t>oskytovatelem</w:t>
      </w:r>
      <w:r w:rsidR="00C603C7">
        <w:rPr>
          <w:rFonts w:ascii="Verdana" w:eastAsia="Helvetica Neue" w:hAnsi="Verdana" w:cs="Arial"/>
          <w:b/>
        </w:rPr>
        <w:t>,</w:t>
      </w:r>
    </w:p>
    <w:p w14:paraId="6DF89E2F" w14:textId="58D5FE22" w:rsidR="00640EB5" w:rsidRPr="004260B2" w:rsidRDefault="00640EB5" w:rsidP="00640EB5">
      <w:pPr>
        <w:numPr>
          <w:ilvl w:val="0"/>
          <w:numId w:val="9"/>
        </w:numPr>
        <w:spacing w:line="276" w:lineRule="auto"/>
        <w:ind w:hanging="358"/>
        <w:contextualSpacing/>
        <w:jc w:val="left"/>
        <w:rPr>
          <w:rFonts w:ascii="Verdana" w:eastAsia="Helvetica Neue" w:hAnsi="Verdana" w:cs="Arial"/>
          <w:b/>
        </w:rPr>
      </w:pPr>
      <w:r w:rsidRPr="00C603C7">
        <w:rPr>
          <w:rFonts w:ascii="Verdana" w:eastAsia="Helvetica Neue" w:hAnsi="Verdana" w:cs="Arial"/>
          <w:b/>
        </w:rPr>
        <w:t>časově omezen</w:t>
      </w:r>
      <w:r w:rsidR="0060439D" w:rsidRPr="00C603C7">
        <w:rPr>
          <w:rFonts w:ascii="Verdana" w:eastAsia="Helvetica Neue" w:hAnsi="Verdana" w:cs="Arial"/>
          <w:b/>
        </w:rPr>
        <w:t>ou</w:t>
      </w:r>
      <w:r w:rsidRPr="00C603C7">
        <w:rPr>
          <w:rFonts w:ascii="Verdana" w:eastAsia="Helvetica Neue" w:hAnsi="Verdana" w:cs="Arial"/>
          <w:b/>
        </w:rPr>
        <w:t xml:space="preserve"> po dobu trvání této</w:t>
      </w:r>
      <w:r w:rsidR="00C603C7" w:rsidRPr="00C603C7">
        <w:rPr>
          <w:rFonts w:ascii="Verdana" w:eastAsia="Helvetica Neue" w:hAnsi="Verdana" w:cs="Arial"/>
          <w:b/>
        </w:rPr>
        <w:t xml:space="preserve"> </w:t>
      </w:r>
      <w:r w:rsidR="00C603C7" w:rsidRPr="00C603C7">
        <w:rPr>
          <w:rFonts w:ascii="Verdana" w:hAnsi="Verdana"/>
          <w:b/>
        </w:rPr>
        <w:t>Licenční s</w:t>
      </w:r>
      <w:r w:rsidRPr="00C603C7">
        <w:rPr>
          <w:rFonts w:ascii="Verdana" w:eastAsia="Helvetica Neue" w:hAnsi="Verdana" w:cs="Arial"/>
          <w:b/>
        </w:rPr>
        <w:t>mlouvy – tj. do doby</w:t>
      </w:r>
      <w:r w:rsidRPr="004260B2">
        <w:rPr>
          <w:rFonts w:ascii="Verdana" w:eastAsia="Helvetica Neue" w:hAnsi="Verdana" w:cs="Arial"/>
          <w:b/>
        </w:rPr>
        <w:t xml:space="preserve"> jejího ukončení některým ze způsobů dle článku </w:t>
      </w:r>
      <w:r w:rsidR="00F4574D" w:rsidRPr="004260B2">
        <w:rPr>
          <w:rFonts w:ascii="Verdana" w:eastAsia="Helvetica Neue" w:hAnsi="Verdana" w:cs="Arial"/>
          <w:b/>
        </w:rPr>
        <w:t>VI</w:t>
      </w:r>
      <w:r w:rsidRPr="004260B2">
        <w:rPr>
          <w:rFonts w:ascii="Verdana" w:eastAsia="Helvetica Neue" w:hAnsi="Verdana" w:cs="Arial"/>
          <w:b/>
        </w:rPr>
        <w:t>. odst.</w:t>
      </w:r>
      <w:r w:rsidR="00F71A3B" w:rsidRPr="004260B2">
        <w:rPr>
          <w:rFonts w:ascii="Verdana" w:eastAsia="Helvetica Neue" w:hAnsi="Verdana" w:cs="Arial"/>
          <w:b/>
        </w:rPr>
        <w:t xml:space="preserve"> </w:t>
      </w:r>
      <w:r w:rsidR="00E43180">
        <w:rPr>
          <w:rFonts w:ascii="Verdana" w:eastAsia="Helvetica Neue" w:hAnsi="Verdana" w:cs="Arial"/>
          <w:b/>
        </w:rPr>
        <w:t>3</w:t>
      </w:r>
      <w:r w:rsidR="00F71A3B" w:rsidRPr="004260B2">
        <w:rPr>
          <w:rFonts w:ascii="Verdana" w:eastAsia="Helvetica Neue" w:hAnsi="Verdana" w:cs="Arial"/>
          <w:b/>
        </w:rPr>
        <w:t xml:space="preserve"> této </w:t>
      </w:r>
      <w:r w:rsidR="00C603C7" w:rsidRPr="00C603C7">
        <w:rPr>
          <w:rFonts w:ascii="Verdana" w:hAnsi="Verdana"/>
          <w:b/>
        </w:rPr>
        <w:t>Licenční s</w:t>
      </w:r>
      <w:r w:rsidR="00C603C7" w:rsidRPr="00C603C7">
        <w:rPr>
          <w:rFonts w:ascii="Verdana" w:eastAsia="Helvetica Neue" w:hAnsi="Verdana" w:cs="Arial"/>
          <w:b/>
        </w:rPr>
        <w:t>mlouvy</w:t>
      </w:r>
      <w:r w:rsidR="00C603C7">
        <w:rPr>
          <w:rFonts w:ascii="Verdana" w:eastAsia="Helvetica Neue" w:hAnsi="Verdana" w:cs="Arial"/>
          <w:b/>
        </w:rPr>
        <w:t>,</w:t>
      </w:r>
    </w:p>
    <w:p w14:paraId="5DE4D313" w14:textId="248349E0" w:rsidR="00164F13" w:rsidRPr="004260B2" w:rsidRDefault="00164F13" w:rsidP="00640EB5">
      <w:pPr>
        <w:numPr>
          <w:ilvl w:val="0"/>
          <w:numId w:val="9"/>
        </w:numPr>
        <w:spacing w:line="276" w:lineRule="auto"/>
        <w:ind w:hanging="358"/>
        <w:contextualSpacing/>
        <w:jc w:val="left"/>
        <w:rPr>
          <w:rFonts w:ascii="Verdana" w:eastAsia="Helvetica Neue" w:hAnsi="Verdana" w:cs="Arial"/>
          <w:b/>
        </w:rPr>
      </w:pPr>
      <w:r w:rsidRPr="004260B2">
        <w:rPr>
          <w:rFonts w:ascii="Verdana" w:eastAsia="Helvetica Neue" w:hAnsi="Verdana" w:cs="Arial"/>
          <w:b/>
        </w:rPr>
        <w:t>k</w:t>
      </w:r>
      <w:r w:rsidR="009D0BD5" w:rsidRPr="004260B2">
        <w:rPr>
          <w:rFonts w:ascii="Verdana" w:eastAsia="Helvetica Neue" w:hAnsi="Verdana" w:cs="Arial"/>
          <w:b/>
        </w:rPr>
        <w:t xml:space="preserve"> </w:t>
      </w:r>
      <w:r w:rsidR="00F1432B" w:rsidRPr="004260B2">
        <w:rPr>
          <w:rFonts w:ascii="Verdana" w:eastAsia="Helvetica Neue" w:hAnsi="Verdana" w:cs="Arial"/>
          <w:b/>
        </w:rPr>
        <w:t>S</w:t>
      </w:r>
      <w:r w:rsidR="009D0BD5" w:rsidRPr="004260B2">
        <w:rPr>
          <w:rFonts w:ascii="Verdana" w:eastAsia="Helvetica Neue" w:hAnsi="Verdana" w:cs="Arial"/>
          <w:b/>
        </w:rPr>
        <w:t>oftwar</w:t>
      </w:r>
      <w:r w:rsidR="00F90031">
        <w:rPr>
          <w:rFonts w:ascii="Verdana" w:eastAsia="Helvetica Neue" w:hAnsi="Verdana" w:cs="Arial"/>
          <w:b/>
        </w:rPr>
        <w:t>e</w:t>
      </w:r>
      <w:r w:rsidR="009D0BD5" w:rsidRPr="004260B2">
        <w:rPr>
          <w:rFonts w:ascii="Verdana" w:eastAsia="Helvetica Neue" w:hAnsi="Verdana" w:cs="Arial"/>
          <w:b/>
        </w:rPr>
        <w:t xml:space="preserve"> </w:t>
      </w:r>
      <w:r w:rsidR="00F1432B" w:rsidRPr="004260B2">
        <w:rPr>
          <w:rFonts w:ascii="Verdana" w:eastAsia="Helvetica Neue" w:hAnsi="Verdana" w:cs="Arial"/>
          <w:b/>
        </w:rPr>
        <w:t>P</w:t>
      </w:r>
      <w:r w:rsidRPr="004260B2">
        <w:rPr>
          <w:rFonts w:ascii="Verdana" w:eastAsia="Helvetica Neue" w:hAnsi="Verdana" w:cs="Arial"/>
          <w:b/>
        </w:rPr>
        <w:t>oskytovatel nepředává zdrojové kódy.</w:t>
      </w:r>
    </w:p>
    <w:p w14:paraId="58078F8A" w14:textId="2EFA4512" w:rsidR="00640EB5" w:rsidRPr="004260B2" w:rsidRDefault="00640EB5" w:rsidP="00640EB5">
      <w:pPr>
        <w:pStyle w:val="BodyText21"/>
        <w:ind w:left="363" w:right="33"/>
        <w:rPr>
          <w:rFonts w:ascii="Verdana" w:eastAsia="Helvetica Neue" w:hAnsi="Verdana" w:cs="Arial"/>
          <w:b/>
        </w:rPr>
      </w:pPr>
      <w:r w:rsidRPr="004260B2">
        <w:rPr>
          <w:rFonts w:ascii="Verdana" w:eastAsia="Helvetica Neue" w:hAnsi="Verdana" w:cs="Arial"/>
          <w:b/>
        </w:rPr>
        <w:t xml:space="preserve"> </w:t>
      </w:r>
    </w:p>
    <w:p w14:paraId="08911D6A" w14:textId="5BB5E2F3" w:rsidR="008D0632" w:rsidRPr="00E068DC" w:rsidRDefault="00F1261C" w:rsidP="004260B2">
      <w:pPr>
        <w:pStyle w:val="BodyText21"/>
        <w:numPr>
          <w:ilvl w:val="0"/>
          <w:numId w:val="27"/>
        </w:numPr>
        <w:tabs>
          <w:tab w:val="clear" w:pos="363"/>
          <w:tab w:val="num" w:pos="426"/>
        </w:tabs>
        <w:ind w:right="33"/>
        <w:rPr>
          <w:rFonts w:ascii="Verdana" w:hAnsi="Verdana" w:cs="Arial"/>
        </w:rPr>
      </w:pPr>
      <w:r w:rsidRPr="004260B2">
        <w:rPr>
          <w:rFonts w:ascii="Verdana" w:hAnsi="Verdana" w:cs="Arial"/>
          <w:b/>
          <w:bCs/>
        </w:rPr>
        <w:t>Podrobné vymezení rozsahu a z</w:t>
      </w:r>
      <w:r w:rsidR="00381DCA" w:rsidRPr="004260B2">
        <w:rPr>
          <w:rFonts w:ascii="Verdana" w:hAnsi="Verdana" w:cs="Arial"/>
          <w:b/>
          <w:bCs/>
        </w:rPr>
        <w:t>působ</w:t>
      </w:r>
      <w:r w:rsidRPr="004260B2">
        <w:rPr>
          <w:rFonts w:ascii="Verdana" w:hAnsi="Verdana" w:cs="Arial"/>
          <w:b/>
          <w:bCs/>
        </w:rPr>
        <w:t>u</w:t>
      </w:r>
      <w:r w:rsidR="00381DCA" w:rsidRPr="004260B2">
        <w:rPr>
          <w:rFonts w:ascii="Verdana" w:hAnsi="Verdana" w:cs="Arial"/>
          <w:b/>
          <w:bCs/>
        </w:rPr>
        <w:t xml:space="preserve"> užití</w:t>
      </w:r>
      <w:r w:rsidRPr="004260B2">
        <w:rPr>
          <w:rFonts w:ascii="Verdana" w:hAnsi="Verdana" w:cs="Arial"/>
          <w:b/>
          <w:bCs/>
        </w:rPr>
        <w:t xml:space="preserve"> </w:t>
      </w:r>
      <w:r w:rsidR="00424C53" w:rsidRPr="004260B2">
        <w:rPr>
          <w:rFonts w:ascii="Verdana" w:hAnsi="Verdana" w:cs="Arial"/>
          <w:b/>
          <w:bCs/>
        </w:rPr>
        <w:t>Softwar</w:t>
      </w:r>
      <w:r w:rsidR="00F90031">
        <w:rPr>
          <w:rFonts w:ascii="Verdana" w:hAnsi="Verdana" w:cs="Arial"/>
          <w:b/>
          <w:bCs/>
        </w:rPr>
        <w:t>e</w:t>
      </w:r>
      <w:r w:rsidR="008D0632">
        <w:rPr>
          <w:rFonts w:ascii="Verdana" w:hAnsi="Verdana" w:cs="Arial"/>
          <w:b/>
          <w:bCs/>
        </w:rPr>
        <w:t>:</w:t>
      </w:r>
    </w:p>
    <w:p w14:paraId="39408E69" w14:textId="68AEA449" w:rsidR="004260B2" w:rsidRDefault="004260B2" w:rsidP="00E068DC">
      <w:pPr>
        <w:pStyle w:val="BodyText21"/>
        <w:ind w:left="363" w:right="33"/>
        <w:rPr>
          <w:rFonts w:ascii="Verdana" w:hAnsi="Verdana" w:cs="Arial"/>
        </w:rPr>
      </w:pPr>
      <w:r>
        <w:rPr>
          <w:rFonts w:ascii="Verdana" w:hAnsi="Verdana" w:cs="Arial"/>
        </w:rPr>
        <w:t>Nabyvatel:</w:t>
      </w:r>
    </w:p>
    <w:p w14:paraId="72FC6FB8" w14:textId="2C7D0ED6" w:rsidR="004260B2" w:rsidRDefault="00693688" w:rsidP="004260B2">
      <w:pPr>
        <w:pStyle w:val="BodyText21"/>
        <w:numPr>
          <w:ilvl w:val="1"/>
          <w:numId w:val="41"/>
        </w:numPr>
        <w:ind w:right="33"/>
        <w:rPr>
          <w:rFonts w:ascii="Verdana" w:hAnsi="Verdana" w:cs="Arial"/>
        </w:rPr>
      </w:pPr>
      <w:r w:rsidRPr="004260B2">
        <w:rPr>
          <w:rFonts w:ascii="Verdana" w:hAnsi="Verdana" w:cs="Arial"/>
        </w:rPr>
        <w:t xml:space="preserve">je oprávněn </w:t>
      </w:r>
      <w:r w:rsidR="00424C53" w:rsidRPr="004260B2">
        <w:rPr>
          <w:rFonts w:ascii="Verdana" w:hAnsi="Verdana" w:cs="Arial"/>
        </w:rPr>
        <w:t>S</w:t>
      </w:r>
      <w:r w:rsidR="009D0BD5" w:rsidRPr="004260B2">
        <w:rPr>
          <w:rFonts w:ascii="Verdana" w:hAnsi="Verdana" w:cs="Arial"/>
        </w:rPr>
        <w:t xml:space="preserve">oftware </w:t>
      </w:r>
      <w:r w:rsidRPr="004260B2">
        <w:rPr>
          <w:rFonts w:ascii="Verdana" w:hAnsi="Verdana" w:cs="Arial"/>
        </w:rPr>
        <w:t xml:space="preserve">užít výhradně pro svou vlastní potřebu. Nabyvatel není oprávněn umožnit žádné jiné třetí osobě přímo či nepřímo užití </w:t>
      </w:r>
      <w:r w:rsidR="00424C53" w:rsidRPr="004260B2">
        <w:rPr>
          <w:rFonts w:ascii="Verdana" w:hAnsi="Verdana" w:cs="Arial"/>
        </w:rPr>
        <w:t>S</w:t>
      </w:r>
      <w:r w:rsidR="009D0BD5" w:rsidRPr="004260B2">
        <w:rPr>
          <w:rFonts w:ascii="Verdana" w:hAnsi="Verdana" w:cs="Arial"/>
        </w:rPr>
        <w:t>oftware</w:t>
      </w:r>
      <w:r w:rsidR="00F71A3B" w:rsidRPr="004260B2">
        <w:rPr>
          <w:rFonts w:ascii="Verdana" w:hAnsi="Verdana"/>
        </w:rPr>
        <w:t>,</w:t>
      </w:r>
      <w:r w:rsidR="00F71A3B" w:rsidRPr="004260B2">
        <w:rPr>
          <w:rFonts w:ascii="Verdana" w:hAnsi="Verdana" w:cs="Arial"/>
        </w:rPr>
        <w:t xml:space="preserve"> nebude-li s </w:t>
      </w:r>
      <w:r w:rsidR="00424C53" w:rsidRPr="004260B2">
        <w:rPr>
          <w:rFonts w:ascii="Verdana" w:hAnsi="Verdana" w:cs="Arial"/>
        </w:rPr>
        <w:t>P</w:t>
      </w:r>
      <w:r w:rsidR="00F71A3B" w:rsidRPr="004260B2">
        <w:rPr>
          <w:rFonts w:ascii="Verdana" w:hAnsi="Verdana" w:cs="Arial"/>
        </w:rPr>
        <w:t>oskytovatelem dohodnuto jinak</w:t>
      </w:r>
      <w:r w:rsidR="004260B2">
        <w:rPr>
          <w:rFonts w:ascii="Verdana" w:hAnsi="Verdana" w:cs="Arial"/>
        </w:rPr>
        <w:t>,</w:t>
      </w:r>
    </w:p>
    <w:p w14:paraId="65747D86" w14:textId="72095CDF" w:rsidR="004260B2" w:rsidRDefault="00693688" w:rsidP="004260B2">
      <w:pPr>
        <w:pStyle w:val="BodyText21"/>
        <w:numPr>
          <w:ilvl w:val="1"/>
          <w:numId w:val="41"/>
        </w:numPr>
        <w:ind w:right="33"/>
        <w:rPr>
          <w:rFonts w:ascii="Verdana" w:hAnsi="Verdana" w:cs="Arial"/>
        </w:rPr>
      </w:pPr>
      <w:r w:rsidRPr="004260B2">
        <w:rPr>
          <w:rFonts w:ascii="Verdana" w:hAnsi="Verdana" w:cs="Arial"/>
        </w:rPr>
        <w:t>nabývá licenci k</w:t>
      </w:r>
      <w:r w:rsidR="009D0BD5" w:rsidRPr="004260B2">
        <w:rPr>
          <w:rFonts w:ascii="Verdana" w:hAnsi="Verdana" w:cs="Arial"/>
        </w:rPr>
        <w:t xml:space="preserve"> </w:t>
      </w:r>
      <w:r w:rsidR="00424C53" w:rsidRPr="004260B2">
        <w:rPr>
          <w:rFonts w:ascii="Verdana" w:hAnsi="Verdana" w:cs="Arial"/>
        </w:rPr>
        <w:t>S</w:t>
      </w:r>
      <w:r w:rsidR="009D0BD5" w:rsidRPr="004260B2">
        <w:rPr>
          <w:rFonts w:ascii="Verdana" w:hAnsi="Verdana" w:cs="Arial"/>
        </w:rPr>
        <w:t xml:space="preserve">oftware </w:t>
      </w:r>
      <w:r w:rsidRPr="004260B2">
        <w:rPr>
          <w:rFonts w:ascii="Verdana" w:hAnsi="Verdana" w:cs="Arial"/>
        </w:rPr>
        <w:t xml:space="preserve">okamžikem uhrazení </w:t>
      </w:r>
      <w:r w:rsidR="000B6DA7" w:rsidRPr="004260B2">
        <w:rPr>
          <w:rFonts w:ascii="Verdana" w:hAnsi="Verdana" w:cs="Arial"/>
        </w:rPr>
        <w:t xml:space="preserve">ceny dle čl. </w:t>
      </w:r>
      <w:r w:rsidR="003F6CAB" w:rsidRPr="004260B2">
        <w:rPr>
          <w:rFonts w:ascii="Verdana" w:hAnsi="Verdana" w:cs="Arial"/>
        </w:rPr>
        <w:t>I</w:t>
      </w:r>
      <w:r w:rsidR="00AC05D7">
        <w:rPr>
          <w:rFonts w:ascii="Verdana" w:hAnsi="Verdana" w:cs="Arial"/>
        </w:rPr>
        <w:t>V</w:t>
      </w:r>
      <w:r w:rsidR="000B6DA7" w:rsidRPr="004260B2">
        <w:rPr>
          <w:rFonts w:ascii="Verdana" w:hAnsi="Verdana" w:cs="Arial"/>
        </w:rPr>
        <w:t xml:space="preserve"> odst. 1 </w:t>
      </w:r>
      <w:r w:rsidR="00AC05D7">
        <w:rPr>
          <w:rFonts w:ascii="Verdana" w:hAnsi="Verdana" w:cs="Arial"/>
        </w:rPr>
        <w:t>této Licenční</w:t>
      </w:r>
      <w:r w:rsidR="003F6CAB" w:rsidRPr="004260B2">
        <w:rPr>
          <w:rFonts w:ascii="Verdana" w:hAnsi="Verdana" w:cs="Arial"/>
        </w:rPr>
        <w:t xml:space="preserve"> s</w:t>
      </w:r>
      <w:r w:rsidR="000B6DA7" w:rsidRPr="004260B2">
        <w:rPr>
          <w:rFonts w:ascii="Verdana" w:hAnsi="Verdana" w:cs="Arial"/>
        </w:rPr>
        <w:t>mlouvy</w:t>
      </w:r>
      <w:r w:rsidR="008D0632">
        <w:rPr>
          <w:rFonts w:ascii="Verdana" w:hAnsi="Verdana" w:cs="Arial"/>
        </w:rPr>
        <w:t xml:space="preserve"> v plné výši</w:t>
      </w:r>
      <w:r w:rsidR="004260B2">
        <w:rPr>
          <w:rFonts w:ascii="Verdana" w:hAnsi="Verdana" w:cs="Arial"/>
        </w:rPr>
        <w:t>, přičemž</w:t>
      </w:r>
      <w:r w:rsidR="000B6DA7" w:rsidRPr="004260B2">
        <w:rPr>
          <w:rFonts w:ascii="Verdana" w:hAnsi="Verdana" w:cs="Arial"/>
        </w:rPr>
        <w:t xml:space="preserve"> </w:t>
      </w:r>
      <w:r w:rsidRPr="004260B2">
        <w:rPr>
          <w:rFonts w:ascii="Verdana" w:hAnsi="Verdana" w:cs="Arial"/>
        </w:rPr>
        <w:t xml:space="preserve">Licence </w:t>
      </w:r>
      <w:r w:rsidR="006B1A09" w:rsidRPr="004260B2">
        <w:rPr>
          <w:rFonts w:ascii="Verdana" w:hAnsi="Verdana" w:cs="Arial"/>
        </w:rPr>
        <w:t>k</w:t>
      </w:r>
      <w:r w:rsidR="00424C53" w:rsidRPr="004260B2">
        <w:rPr>
          <w:rFonts w:ascii="Verdana" w:hAnsi="Verdana" w:cs="Arial"/>
        </w:rPr>
        <w:t> Softwar</w:t>
      </w:r>
      <w:r w:rsidR="00F90031">
        <w:rPr>
          <w:rFonts w:ascii="Verdana" w:hAnsi="Verdana" w:cs="Arial"/>
        </w:rPr>
        <w:t>e</w:t>
      </w:r>
      <w:r w:rsidR="00424C53" w:rsidRPr="004260B2">
        <w:rPr>
          <w:rFonts w:ascii="Verdana" w:hAnsi="Verdana" w:cs="Arial"/>
        </w:rPr>
        <w:t xml:space="preserve"> </w:t>
      </w:r>
      <w:r w:rsidRPr="004260B2">
        <w:rPr>
          <w:rFonts w:ascii="Verdana" w:hAnsi="Verdana" w:cs="Arial"/>
        </w:rPr>
        <w:t xml:space="preserve">je poskytnuta na dobu trvání </w:t>
      </w:r>
      <w:r w:rsidR="00AC05D7">
        <w:rPr>
          <w:rFonts w:ascii="Verdana" w:hAnsi="Verdana" w:cs="Arial"/>
        </w:rPr>
        <w:t>Licenční</w:t>
      </w:r>
      <w:r w:rsidR="003F6CAB" w:rsidRPr="004260B2">
        <w:rPr>
          <w:rFonts w:ascii="Verdana" w:hAnsi="Verdana" w:cs="Arial"/>
        </w:rPr>
        <w:t xml:space="preserve"> s</w:t>
      </w:r>
      <w:r w:rsidRPr="004260B2">
        <w:rPr>
          <w:rFonts w:ascii="Verdana" w:hAnsi="Verdana" w:cs="Arial"/>
        </w:rPr>
        <w:t>mlouvy</w:t>
      </w:r>
      <w:r w:rsidR="004260B2">
        <w:rPr>
          <w:rFonts w:ascii="Verdana" w:hAnsi="Verdana" w:cs="Arial"/>
        </w:rPr>
        <w:t xml:space="preserve"> a p</w:t>
      </w:r>
      <w:r w:rsidRPr="004260B2">
        <w:rPr>
          <w:rFonts w:ascii="Verdana" w:hAnsi="Verdana" w:cs="Arial"/>
        </w:rPr>
        <w:t xml:space="preserve">o zániku licence </w:t>
      </w:r>
      <w:r w:rsidR="006B1A09" w:rsidRPr="004260B2">
        <w:rPr>
          <w:rFonts w:ascii="Verdana" w:hAnsi="Verdana" w:cs="Arial"/>
        </w:rPr>
        <w:t xml:space="preserve">k </w:t>
      </w:r>
      <w:r w:rsidR="001F09B9" w:rsidRPr="004260B2">
        <w:rPr>
          <w:rFonts w:ascii="Verdana" w:hAnsi="Verdana" w:cs="Arial"/>
        </w:rPr>
        <w:t>Softwar</w:t>
      </w:r>
      <w:r w:rsidR="00F90031">
        <w:rPr>
          <w:rFonts w:ascii="Verdana" w:hAnsi="Verdana" w:cs="Arial"/>
        </w:rPr>
        <w:t>e</w:t>
      </w:r>
      <w:r w:rsidR="00F71A3B" w:rsidRPr="004260B2">
        <w:rPr>
          <w:rFonts w:ascii="Verdana" w:hAnsi="Verdana" w:cs="Arial"/>
        </w:rPr>
        <w:t xml:space="preserve"> z jakéhokoliv důvodu</w:t>
      </w:r>
      <w:r w:rsidRPr="004260B2">
        <w:rPr>
          <w:rFonts w:ascii="Verdana" w:hAnsi="Verdana" w:cs="Arial"/>
        </w:rPr>
        <w:t xml:space="preserve"> ukončí </w:t>
      </w:r>
      <w:r w:rsidR="001F09B9" w:rsidRPr="004260B2">
        <w:rPr>
          <w:rFonts w:ascii="Verdana" w:hAnsi="Verdana" w:cs="Arial"/>
        </w:rPr>
        <w:t>N</w:t>
      </w:r>
      <w:r w:rsidRPr="004260B2">
        <w:rPr>
          <w:rFonts w:ascii="Verdana" w:hAnsi="Verdana" w:cs="Arial"/>
        </w:rPr>
        <w:t xml:space="preserve">abyvatel užití </w:t>
      </w:r>
      <w:r w:rsidR="001F09B9" w:rsidRPr="004260B2">
        <w:rPr>
          <w:rFonts w:ascii="Verdana" w:hAnsi="Verdana" w:cs="Arial"/>
        </w:rPr>
        <w:t>S</w:t>
      </w:r>
      <w:r w:rsidR="006B1A09" w:rsidRPr="004260B2">
        <w:rPr>
          <w:rFonts w:ascii="Verdana" w:hAnsi="Verdana" w:cs="Arial"/>
        </w:rPr>
        <w:t xml:space="preserve">oftware </w:t>
      </w:r>
      <w:r w:rsidRPr="004260B2">
        <w:rPr>
          <w:rFonts w:ascii="Verdana" w:hAnsi="Verdana" w:cs="Arial"/>
        </w:rPr>
        <w:t xml:space="preserve">a </w:t>
      </w:r>
      <w:r w:rsidR="006B1A09" w:rsidRPr="004260B2">
        <w:rPr>
          <w:rFonts w:ascii="Verdana" w:hAnsi="Verdana" w:cs="Arial"/>
        </w:rPr>
        <w:t xml:space="preserve">prostřednictvím </w:t>
      </w:r>
      <w:r w:rsidR="001F09B9" w:rsidRPr="004260B2">
        <w:rPr>
          <w:rFonts w:ascii="Verdana" w:hAnsi="Verdana" w:cs="Arial"/>
        </w:rPr>
        <w:t>P</w:t>
      </w:r>
      <w:r w:rsidR="006B1A09" w:rsidRPr="004260B2">
        <w:rPr>
          <w:rFonts w:ascii="Verdana" w:hAnsi="Verdana" w:cs="Arial"/>
        </w:rPr>
        <w:t>oskytovatele</w:t>
      </w:r>
      <w:r w:rsidR="00121D0E">
        <w:rPr>
          <w:rFonts w:ascii="Verdana" w:hAnsi="Verdana" w:cs="Arial"/>
        </w:rPr>
        <w:t xml:space="preserve"> odstraní</w:t>
      </w:r>
      <w:r w:rsidR="006B1A09" w:rsidRPr="004260B2">
        <w:rPr>
          <w:rFonts w:ascii="Verdana" w:hAnsi="Verdana" w:cs="Arial"/>
        </w:rPr>
        <w:t xml:space="preserve"> </w:t>
      </w:r>
      <w:r w:rsidRPr="004260B2">
        <w:rPr>
          <w:rFonts w:ascii="Verdana" w:hAnsi="Verdana" w:cs="Arial"/>
        </w:rPr>
        <w:t>z</w:t>
      </w:r>
      <w:r w:rsidR="006B1A09" w:rsidRPr="004260B2">
        <w:rPr>
          <w:rFonts w:ascii="Verdana" w:hAnsi="Verdana" w:cs="Arial"/>
        </w:rPr>
        <w:t xml:space="preserve"> přístrojů</w:t>
      </w:r>
      <w:r w:rsidRPr="004260B2">
        <w:rPr>
          <w:rFonts w:ascii="Verdana" w:hAnsi="Verdana" w:cs="Arial"/>
        </w:rPr>
        <w:t xml:space="preserve"> všechny je</w:t>
      </w:r>
      <w:r w:rsidR="006B1A09" w:rsidRPr="004260B2">
        <w:rPr>
          <w:rFonts w:ascii="Verdana" w:hAnsi="Verdana" w:cs="Arial"/>
        </w:rPr>
        <w:t>ho</w:t>
      </w:r>
      <w:r w:rsidRPr="004260B2">
        <w:rPr>
          <w:rFonts w:ascii="Verdana" w:hAnsi="Verdana" w:cs="Arial"/>
        </w:rPr>
        <w:t xml:space="preserve"> rozmnoženiny</w:t>
      </w:r>
      <w:r w:rsidR="00F71A3B" w:rsidRPr="004260B2">
        <w:rPr>
          <w:rFonts w:ascii="Verdana" w:hAnsi="Verdana" w:cs="Arial"/>
        </w:rPr>
        <w:t>,</w:t>
      </w:r>
      <w:r w:rsidRPr="004260B2">
        <w:rPr>
          <w:rFonts w:ascii="Verdana" w:hAnsi="Verdana" w:cs="Arial"/>
        </w:rPr>
        <w:t xml:space="preserve"> nedohodne-li se s </w:t>
      </w:r>
      <w:r w:rsidR="001F09B9" w:rsidRPr="004260B2">
        <w:rPr>
          <w:rFonts w:ascii="Verdana" w:hAnsi="Verdana" w:cs="Arial"/>
        </w:rPr>
        <w:t>P</w:t>
      </w:r>
      <w:r w:rsidRPr="004260B2">
        <w:rPr>
          <w:rFonts w:ascii="Verdana" w:hAnsi="Verdana" w:cs="Arial"/>
        </w:rPr>
        <w:t>oskytovatelem jinak</w:t>
      </w:r>
      <w:r w:rsidR="004260B2">
        <w:rPr>
          <w:rFonts w:ascii="Verdana" w:hAnsi="Verdana" w:cs="Arial"/>
        </w:rPr>
        <w:t>,</w:t>
      </w:r>
    </w:p>
    <w:p w14:paraId="5B95DD4F" w14:textId="4227226E" w:rsidR="004260B2" w:rsidRDefault="004260B2" w:rsidP="004260B2">
      <w:pPr>
        <w:pStyle w:val="BodyText21"/>
        <w:numPr>
          <w:ilvl w:val="1"/>
          <w:numId w:val="41"/>
        </w:numPr>
        <w:ind w:right="33"/>
        <w:rPr>
          <w:rFonts w:ascii="Verdana" w:hAnsi="Verdana" w:cs="Arial"/>
        </w:rPr>
      </w:pPr>
      <w:r w:rsidRPr="004260B2">
        <w:rPr>
          <w:rFonts w:ascii="Verdana" w:hAnsi="Verdana" w:cs="Arial"/>
        </w:rPr>
        <w:t>je</w:t>
      </w:r>
      <w:r w:rsidR="00693688" w:rsidRPr="004260B2">
        <w:rPr>
          <w:rFonts w:ascii="Verdana" w:hAnsi="Verdana" w:cs="Arial"/>
        </w:rPr>
        <w:t xml:space="preserve"> oprávněn </w:t>
      </w:r>
      <w:r w:rsidR="001F09B9" w:rsidRPr="004260B2">
        <w:rPr>
          <w:rFonts w:ascii="Verdana" w:hAnsi="Verdana" w:cs="Arial"/>
        </w:rPr>
        <w:t>S</w:t>
      </w:r>
      <w:r w:rsidR="006B1A09" w:rsidRPr="004260B2">
        <w:rPr>
          <w:rFonts w:ascii="Verdana" w:hAnsi="Verdana" w:cs="Arial"/>
        </w:rPr>
        <w:t xml:space="preserve">oftware </w:t>
      </w:r>
      <w:r w:rsidR="00693688" w:rsidRPr="004260B2">
        <w:rPr>
          <w:rFonts w:ascii="Verdana" w:hAnsi="Verdana" w:cs="Arial"/>
        </w:rPr>
        <w:t xml:space="preserve">užít pouze k účelu vyplývajícímu z této </w:t>
      </w:r>
      <w:r w:rsidR="0047071F" w:rsidRPr="004260B2">
        <w:rPr>
          <w:rFonts w:ascii="Verdana" w:hAnsi="Verdana" w:cs="Arial"/>
        </w:rPr>
        <w:t>Licenční s</w:t>
      </w:r>
      <w:r w:rsidR="00693688" w:rsidRPr="004260B2">
        <w:rPr>
          <w:rFonts w:ascii="Verdana" w:hAnsi="Verdana" w:cs="Arial"/>
        </w:rPr>
        <w:t>mlouvy</w:t>
      </w:r>
      <w:r w:rsidR="00AC05D7">
        <w:rPr>
          <w:rFonts w:ascii="Verdana" w:hAnsi="Verdana" w:cs="Arial"/>
        </w:rPr>
        <w:t>,</w:t>
      </w:r>
    </w:p>
    <w:p w14:paraId="25C199A2" w14:textId="77777777" w:rsidR="004260B2" w:rsidRPr="00FA4F51" w:rsidRDefault="00693688" w:rsidP="00FA4F51">
      <w:pPr>
        <w:pStyle w:val="BodyText21"/>
        <w:numPr>
          <w:ilvl w:val="1"/>
          <w:numId w:val="41"/>
        </w:numPr>
        <w:ind w:right="33"/>
        <w:rPr>
          <w:rFonts w:ascii="Verdana" w:hAnsi="Verdana" w:cs="Arial"/>
        </w:rPr>
      </w:pPr>
      <w:r w:rsidRPr="00FA4F51">
        <w:rPr>
          <w:rFonts w:ascii="Verdana" w:hAnsi="Verdana" w:cs="Arial"/>
        </w:rPr>
        <w:t xml:space="preserve">nemůže oprávnění tvořící součást licence, ať zcela nebo zčásti, poskytnout třetí osobě bez předchozího písemného souhlasu </w:t>
      </w:r>
      <w:r w:rsidR="001F09B9" w:rsidRPr="00FA4F51">
        <w:rPr>
          <w:rFonts w:ascii="Verdana" w:hAnsi="Verdana" w:cs="Arial"/>
        </w:rPr>
        <w:t>P</w:t>
      </w:r>
      <w:r w:rsidRPr="00FA4F51">
        <w:rPr>
          <w:rFonts w:ascii="Verdana" w:hAnsi="Verdana" w:cs="Arial"/>
        </w:rPr>
        <w:t xml:space="preserve">oskytovatele (poskytovat podlicence </w:t>
      </w:r>
      <w:r w:rsidR="004F47F2" w:rsidRPr="00FA4F51">
        <w:rPr>
          <w:rFonts w:ascii="Verdana" w:hAnsi="Verdana" w:cs="Arial"/>
        </w:rPr>
        <w:t>k</w:t>
      </w:r>
      <w:r w:rsidR="004260B2" w:rsidRPr="00FA4F51">
        <w:rPr>
          <w:rFonts w:ascii="Verdana" w:hAnsi="Verdana" w:cs="Arial"/>
        </w:rPr>
        <w:t> </w:t>
      </w:r>
      <w:r w:rsidR="001F09B9" w:rsidRPr="00FA4F51">
        <w:rPr>
          <w:rFonts w:ascii="Verdana" w:hAnsi="Verdana" w:cs="Arial"/>
        </w:rPr>
        <w:t>Software</w:t>
      </w:r>
      <w:r w:rsidR="004260B2" w:rsidRPr="00FA4F51">
        <w:rPr>
          <w:rFonts w:ascii="Verdana" w:hAnsi="Verdana" w:cs="Arial"/>
        </w:rPr>
        <w:t>),</w:t>
      </w:r>
    </w:p>
    <w:p w14:paraId="466A8873" w14:textId="77777777" w:rsidR="004260B2" w:rsidRDefault="00693688" w:rsidP="004260B2">
      <w:pPr>
        <w:pStyle w:val="BodyText21"/>
        <w:numPr>
          <w:ilvl w:val="1"/>
          <w:numId w:val="41"/>
        </w:numPr>
        <w:ind w:right="33"/>
        <w:rPr>
          <w:rFonts w:ascii="Verdana" w:hAnsi="Verdana" w:cs="Arial"/>
        </w:rPr>
      </w:pPr>
      <w:r w:rsidRPr="004260B2">
        <w:rPr>
          <w:rFonts w:ascii="Verdana" w:hAnsi="Verdana" w:cs="Arial"/>
        </w:rPr>
        <w:t xml:space="preserve">nemůže práva a povinnosti z této licence </w:t>
      </w:r>
      <w:r w:rsidR="004F47F2" w:rsidRPr="004260B2">
        <w:rPr>
          <w:rFonts w:ascii="Verdana" w:hAnsi="Verdana" w:cs="Arial"/>
        </w:rPr>
        <w:t xml:space="preserve">k </w:t>
      </w:r>
      <w:r w:rsidR="001F09B9" w:rsidRPr="004260B2">
        <w:rPr>
          <w:rFonts w:ascii="Verdana" w:hAnsi="Verdana" w:cs="Arial"/>
        </w:rPr>
        <w:t>Software</w:t>
      </w:r>
      <w:r w:rsidR="004F47F2" w:rsidRPr="004260B2">
        <w:rPr>
          <w:rFonts w:ascii="Verdana" w:hAnsi="Verdana" w:cs="Arial"/>
        </w:rPr>
        <w:t xml:space="preserve"> </w:t>
      </w:r>
      <w:r w:rsidRPr="004260B2">
        <w:rPr>
          <w:rFonts w:ascii="Verdana" w:hAnsi="Verdana" w:cs="Arial"/>
        </w:rPr>
        <w:t xml:space="preserve">postoupit třetí osobě bez předchozího písemného souhlasu </w:t>
      </w:r>
      <w:r w:rsidR="001F09B9" w:rsidRPr="004260B2">
        <w:rPr>
          <w:rFonts w:ascii="Verdana" w:hAnsi="Verdana" w:cs="Arial"/>
        </w:rPr>
        <w:t>P</w:t>
      </w:r>
      <w:r w:rsidRPr="004260B2">
        <w:rPr>
          <w:rFonts w:ascii="Verdana" w:hAnsi="Verdana" w:cs="Arial"/>
        </w:rPr>
        <w:t>oskytovatele</w:t>
      </w:r>
      <w:r w:rsidR="004260B2">
        <w:rPr>
          <w:rFonts w:ascii="Verdana" w:hAnsi="Verdana" w:cs="Arial"/>
        </w:rPr>
        <w:t>,</w:t>
      </w:r>
    </w:p>
    <w:p w14:paraId="530C0E68" w14:textId="77777777" w:rsidR="004260B2" w:rsidRDefault="004260B2" w:rsidP="004260B2">
      <w:pPr>
        <w:pStyle w:val="BodyText21"/>
        <w:numPr>
          <w:ilvl w:val="1"/>
          <w:numId w:val="41"/>
        </w:numPr>
        <w:ind w:right="33"/>
        <w:rPr>
          <w:rFonts w:ascii="Verdana" w:hAnsi="Verdana" w:cs="Arial"/>
        </w:rPr>
      </w:pPr>
      <w:r w:rsidRPr="004260B2">
        <w:rPr>
          <w:rFonts w:ascii="Verdana" w:hAnsi="Verdana" w:cs="Arial"/>
        </w:rPr>
        <w:t>n</w:t>
      </w:r>
      <w:r w:rsidR="00260654" w:rsidRPr="004260B2">
        <w:rPr>
          <w:rFonts w:ascii="Verdana" w:hAnsi="Verdana" w:cs="Arial"/>
        </w:rPr>
        <w:t xml:space="preserve">ení oprávněn </w:t>
      </w:r>
      <w:r w:rsidR="001F09B9" w:rsidRPr="004260B2">
        <w:rPr>
          <w:rFonts w:ascii="Verdana" w:hAnsi="Verdana" w:cs="Arial"/>
        </w:rPr>
        <w:t>S</w:t>
      </w:r>
      <w:r w:rsidR="004F47F2" w:rsidRPr="004260B2">
        <w:rPr>
          <w:rFonts w:ascii="Verdana" w:hAnsi="Verdana" w:cs="Arial"/>
        </w:rPr>
        <w:t xml:space="preserve">oftware </w:t>
      </w:r>
      <w:r w:rsidR="00260654" w:rsidRPr="004260B2">
        <w:rPr>
          <w:rFonts w:ascii="Verdana" w:hAnsi="Verdana" w:cs="Arial"/>
        </w:rPr>
        <w:t>užívat ke komerčním účelům (tj. prodávat či pronajímat j</w:t>
      </w:r>
      <w:r w:rsidR="003A6656" w:rsidRPr="004260B2">
        <w:rPr>
          <w:rFonts w:ascii="Verdana" w:hAnsi="Verdana" w:cs="Arial"/>
        </w:rPr>
        <w:t>ej</w:t>
      </w:r>
      <w:r w:rsidR="00260654" w:rsidRPr="004260B2">
        <w:rPr>
          <w:rFonts w:ascii="Verdana" w:hAnsi="Verdana" w:cs="Arial"/>
        </w:rPr>
        <w:t xml:space="preserve"> třetím osobám) a vydávat j</w:t>
      </w:r>
      <w:r w:rsidR="003A6656" w:rsidRPr="004260B2">
        <w:rPr>
          <w:rFonts w:ascii="Verdana" w:hAnsi="Verdana" w:cs="Arial"/>
        </w:rPr>
        <w:t>ej</w:t>
      </w:r>
      <w:r w:rsidR="00260654" w:rsidRPr="004260B2">
        <w:rPr>
          <w:rFonts w:ascii="Verdana" w:hAnsi="Verdana" w:cs="Arial"/>
        </w:rPr>
        <w:t xml:space="preserve"> za vlastní produkt</w:t>
      </w:r>
      <w:r>
        <w:rPr>
          <w:rFonts w:ascii="Verdana" w:hAnsi="Verdana" w:cs="Arial"/>
        </w:rPr>
        <w:t>,</w:t>
      </w:r>
    </w:p>
    <w:p w14:paraId="2C13DAE6" w14:textId="217DB55F" w:rsidR="00693688" w:rsidRDefault="00893994" w:rsidP="004260B2">
      <w:pPr>
        <w:pStyle w:val="BodyText21"/>
        <w:numPr>
          <w:ilvl w:val="1"/>
          <w:numId w:val="41"/>
        </w:numPr>
        <w:ind w:right="33"/>
        <w:rPr>
          <w:rFonts w:ascii="Verdana" w:hAnsi="Verdana" w:cs="Arial"/>
        </w:rPr>
      </w:pPr>
      <w:r w:rsidRPr="004260B2">
        <w:rPr>
          <w:rFonts w:ascii="Verdana" w:hAnsi="Verdana" w:cs="Arial"/>
        </w:rPr>
        <w:t xml:space="preserve">bez předchozího písemného souhlasu Poskytovatele </w:t>
      </w:r>
      <w:r w:rsidR="00503C53" w:rsidRPr="004260B2">
        <w:rPr>
          <w:rFonts w:ascii="Verdana" w:hAnsi="Verdana" w:cs="Arial"/>
        </w:rPr>
        <w:t>není</w:t>
      </w:r>
      <w:r w:rsidR="00693688" w:rsidRPr="004260B2">
        <w:rPr>
          <w:rFonts w:ascii="Verdana" w:hAnsi="Verdana" w:cs="Arial"/>
        </w:rPr>
        <w:t xml:space="preserve"> oprávněn </w:t>
      </w:r>
      <w:r w:rsidR="001F09B9" w:rsidRPr="004260B2">
        <w:rPr>
          <w:rFonts w:ascii="Verdana" w:hAnsi="Verdana" w:cs="Arial"/>
        </w:rPr>
        <w:t>S</w:t>
      </w:r>
      <w:r w:rsidR="003A6656" w:rsidRPr="004260B2">
        <w:rPr>
          <w:rFonts w:ascii="Verdana" w:hAnsi="Verdana" w:cs="Arial"/>
        </w:rPr>
        <w:t xml:space="preserve">oftware </w:t>
      </w:r>
      <w:r w:rsidR="00693688" w:rsidRPr="004260B2">
        <w:rPr>
          <w:rFonts w:ascii="Verdana" w:hAnsi="Verdana" w:cs="Arial"/>
        </w:rPr>
        <w:t>měnit a spojovat s jinými počítačovými programy</w:t>
      </w:r>
      <w:r w:rsidR="004260B2">
        <w:rPr>
          <w:rFonts w:ascii="Verdana" w:hAnsi="Verdana" w:cs="Arial"/>
        </w:rPr>
        <w:t>,</w:t>
      </w:r>
    </w:p>
    <w:p w14:paraId="189E0CF6" w14:textId="0FE66037" w:rsidR="004260B2" w:rsidRDefault="004260B2" w:rsidP="004260B2">
      <w:pPr>
        <w:pStyle w:val="BodyText21"/>
        <w:numPr>
          <w:ilvl w:val="1"/>
          <w:numId w:val="41"/>
        </w:numPr>
        <w:ind w:right="33"/>
        <w:rPr>
          <w:rFonts w:ascii="Verdana" w:hAnsi="Verdana" w:cs="Arial"/>
        </w:rPr>
      </w:pPr>
      <w:r>
        <w:rPr>
          <w:rFonts w:ascii="Verdana" w:hAnsi="Verdana" w:cs="Arial"/>
        </w:rPr>
        <w:t>v</w:t>
      </w:r>
      <w:r w:rsidR="00693688" w:rsidRPr="004260B2">
        <w:rPr>
          <w:rFonts w:ascii="Verdana" w:hAnsi="Verdana" w:cs="Arial"/>
        </w:rPr>
        <w:t xml:space="preserve"> případě, že po dobu trvání </w:t>
      </w:r>
      <w:r w:rsidR="00503C53" w:rsidRPr="004260B2">
        <w:rPr>
          <w:rFonts w:ascii="Verdana" w:hAnsi="Verdana" w:cs="Arial"/>
        </w:rPr>
        <w:t>této</w:t>
      </w:r>
      <w:r w:rsidR="00693688" w:rsidRPr="004260B2">
        <w:rPr>
          <w:rFonts w:ascii="Verdana" w:hAnsi="Verdana" w:cs="Arial"/>
        </w:rPr>
        <w:t xml:space="preserve"> </w:t>
      </w:r>
      <w:r w:rsidR="0047071F" w:rsidRPr="004260B2">
        <w:rPr>
          <w:rFonts w:ascii="Verdana" w:hAnsi="Verdana" w:cs="Arial"/>
        </w:rPr>
        <w:t>Licenční s</w:t>
      </w:r>
      <w:r w:rsidR="00693688" w:rsidRPr="004260B2">
        <w:rPr>
          <w:rFonts w:ascii="Verdana" w:hAnsi="Verdana" w:cs="Arial"/>
        </w:rPr>
        <w:t xml:space="preserve">mlouvy dojde ke změnám funkcionality </w:t>
      </w:r>
      <w:r w:rsidR="001F09B9" w:rsidRPr="004260B2">
        <w:rPr>
          <w:rFonts w:ascii="Verdana" w:hAnsi="Verdana" w:cs="Arial"/>
        </w:rPr>
        <w:t>S</w:t>
      </w:r>
      <w:r w:rsidR="003A6656" w:rsidRPr="004260B2">
        <w:rPr>
          <w:rFonts w:ascii="Verdana" w:hAnsi="Verdana" w:cs="Arial"/>
        </w:rPr>
        <w:t xml:space="preserve">oftware </w:t>
      </w:r>
      <w:r w:rsidR="00693688" w:rsidRPr="004260B2">
        <w:rPr>
          <w:rFonts w:ascii="Verdana" w:hAnsi="Verdana" w:cs="Arial"/>
        </w:rPr>
        <w:t xml:space="preserve">provedeným </w:t>
      </w:r>
      <w:r w:rsidR="001F09B9" w:rsidRPr="004260B2">
        <w:rPr>
          <w:rFonts w:ascii="Verdana" w:hAnsi="Verdana" w:cs="Arial"/>
        </w:rPr>
        <w:t>P</w:t>
      </w:r>
      <w:r w:rsidR="00693688" w:rsidRPr="004260B2">
        <w:rPr>
          <w:rFonts w:ascii="Verdana" w:hAnsi="Verdana" w:cs="Arial"/>
        </w:rPr>
        <w:t>oskytovatelem</w:t>
      </w:r>
      <w:r w:rsidR="00503C53" w:rsidRPr="004260B2">
        <w:rPr>
          <w:rFonts w:ascii="Verdana" w:hAnsi="Verdana" w:cs="Arial"/>
        </w:rPr>
        <w:t xml:space="preserve"> (tzv. upgrade)</w:t>
      </w:r>
      <w:r w:rsidR="00693688" w:rsidRPr="004260B2">
        <w:rPr>
          <w:rFonts w:ascii="Verdana" w:hAnsi="Verdana" w:cs="Arial"/>
        </w:rPr>
        <w:t xml:space="preserve">, </w:t>
      </w:r>
      <w:r w:rsidR="006916F7">
        <w:rPr>
          <w:rFonts w:ascii="Verdana" w:hAnsi="Verdana" w:cs="Arial"/>
        </w:rPr>
        <w:t xml:space="preserve">a dohodnou-li se </w:t>
      </w:r>
      <w:r w:rsidR="00776B3E">
        <w:rPr>
          <w:rFonts w:ascii="Verdana" w:hAnsi="Verdana" w:cs="Arial"/>
        </w:rPr>
        <w:t>S</w:t>
      </w:r>
      <w:r w:rsidR="006916F7">
        <w:rPr>
          <w:rFonts w:ascii="Verdana" w:hAnsi="Verdana" w:cs="Arial"/>
        </w:rPr>
        <w:t>mluvní strany na podmínkách upgrade, získá Nabyvatel</w:t>
      </w:r>
      <w:r w:rsidR="00693688" w:rsidRPr="004260B2">
        <w:rPr>
          <w:rFonts w:ascii="Verdana" w:hAnsi="Verdana" w:cs="Arial"/>
        </w:rPr>
        <w:t xml:space="preserve"> licenc</w:t>
      </w:r>
      <w:r w:rsidR="008D0632">
        <w:rPr>
          <w:rFonts w:ascii="Verdana" w:hAnsi="Verdana" w:cs="Arial"/>
        </w:rPr>
        <w:t>i</w:t>
      </w:r>
      <w:r w:rsidR="00693688" w:rsidRPr="004260B2">
        <w:rPr>
          <w:rFonts w:ascii="Verdana" w:hAnsi="Verdana" w:cs="Arial"/>
        </w:rPr>
        <w:t xml:space="preserve"> i k takto změněné</w:t>
      </w:r>
      <w:r w:rsidR="00503C53" w:rsidRPr="004260B2">
        <w:rPr>
          <w:rFonts w:ascii="Verdana" w:hAnsi="Verdana" w:cs="Arial"/>
        </w:rPr>
        <w:t xml:space="preserve">, nové verzi </w:t>
      </w:r>
      <w:r w:rsidR="001F09B9" w:rsidRPr="004260B2">
        <w:rPr>
          <w:rFonts w:ascii="Verdana" w:hAnsi="Verdana" w:cs="Arial"/>
        </w:rPr>
        <w:t>S</w:t>
      </w:r>
      <w:r w:rsidR="003A6656" w:rsidRPr="004260B2">
        <w:rPr>
          <w:rFonts w:ascii="Verdana" w:hAnsi="Verdana" w:cs="Arial"/>
        </w:rPr>
        <w:t>oftware</w:t>
      </w:r>
      <w:r w:rsidR="00503C53" w:rsidRPr="004260B2">
        <w:rPr>
          <w:rFonts w:ascii="Verdana" w:hAnsi="Verdana" w:cs="Arial"/>
        </w:rPr>
        <w:t xml:space="preserve">, pokud tato </w:t>
      </w:r>
      <w:r w:rsidR="0047071F" w:rsidRPr="004260B2">
        <w:rPr>
          <w:rFonts w:ascii="Verdana" w:hAnsi="Verdana" w:cs="Arial"/>
        </w:rPr>
        <w:t>Licenční s</w:t>
      </w:r>
      <w:r w:rsidR="00503C53" w:rsidRPr="004260B2">
        <w:rPr>
          <w:rFonts w:ascii="Verdana" w:hAnsi="Verdana" w:cs="Arial"/>
        </w:rPr>
        <w:t>mlouva trv</w:t>
      </w:r>
      <w:r w:rsidR="00F71A3B" w:rsidRPr="004260B2">
        <w:rPr>
          <w:rFonts w:ascii="Verdana" w:hAnsi="Verdana" w:cs="Arial"/>
        </w:rPr>
        <w:t>á</w:t>
      </w:r>
      <w:r>
        <w:rPr>
          <w:rFonts w:ascii="Verdana" w:hAnsi="Verdana" w:cs="Arial"/>
        </w:rPr>
        <w:t>,</w:t>
      </w:r>
    </w:p>
    <w:p w14:paraId="7205B3BC" w14:textId="3E4F7758" w:rsidR="00DF6504" w:rsidRDefault="00F1261C" w:rsidP="00DF6504">
      <w:pPr>
        <w:pStyle w:val="BodyText21"/>
        <w:numPr>
          <w:ilvl w:val="1"/>
          <w:numId w:val="41"/>
        </w:numPr>
        <w:ind w:right="33"/>
        <w:rPr>
          <w:rFonts w:ascii="Verdana" w:hAnsi="Verdana" w:cs="Arial"/>
        </w:rPr>
      </w:pPr>
      <w:r w:rsidRPr="004260B2">
        <w:rPr>
          <w:rFonts w:ascii="Verdana" w:hAnsi="Verdana" w:cs="Arial"/>
        </w:rPr>
        <w:t xml:space="preserve">bere na vědomí, že </w:t>
      </w:r>
      <w:r w:rsidR="001F09B9" w:rsidRPr="004260B2">
        <w:rPr>
          <w:rFonts w:ascii="Verdana" w:hAnsi="Verdana" w:cs="Arial"/>
        </w:rPr>
        <w:t>S</w:t>
      </w:r>
      <w:r w:rsidR="003A6656" w:rsidRPr="004260B2">
        <w:rPr>
          <w:rFonts w:ascii="Verdana" w:hAnsi="Verdana" w:cs="Arial"/>
        </w:rPr>
        <w:t xml:space="preserve">oftware </w:t>
      </w:r>
      <w:r w:rsidRPr="004260B2">
        <w:rPr>
          <w:rFonts w:ascii="Verdana" w:hAnsi="Verdana" w:cs="Arial"/>
        </w:rPr>
        <w:t>je chráněn autorským právem</w:t>
      </w:r>
      <w:r w:rsidR="00DF6504">
        <w:rPr>
          <w:rFonts w:ascii="Verdana" w:hAnsi="Verdana" w:cs="Arial"/>
        </w:rPr>
        <w:t xml:space="preserve"> a</w:t>
      </w:r>
      <w:r w:rsidRPr="004260B2">
        <w:rPr>
          <w:rFonts w:ascii="Verdana" w:hAnsi="Verdana" w:cs="Arial"/>
        </w:rPr>
        <w:t xml:space="preserve"> zavazuje</w:t>
      </w:r>
      <w:r w:rsidR="008D0632">
        <w:rPr>
          <w:rFonts w:ascii="Verdana" w:hAnsi="Verdana" w:cs="Arial"/>
        </w:rPr>
        <w:t xml:space="preserve"> se</w:t>
      </w:r>
      <w:r w:rsidRPr="004260B2">
        <w:rPr>
          <w:rFonts w:ascii="Verdana" w:hAnsi="Verdana" w:cs="Arial"/>
        </w:rPr>
        <w:t xml:space="preserve">, že nebude vykonávat žádnou činnost, která by mohla jemu nebo třetím osobám umožnit neoprávněné užití </w:t>
      </w:r>
      <w:r w:rsidR="001F09B9" w:rsidRPr="004260B2">
        <w:rPr>
          <w:rFonts w:ascii="Verdana" w:hAnsi="Verdana" w:cs="Arial"/>
        </w:rPr>
        <w:t>S</w:t>
      </w:r>
      <w:r w:rsidR="003A6656" w:rsidRPr="004260B2">
        <w:rPr>
          <w:rFonts w:ascii="Verdana" w:hAnsi="Verdana" w:cs="Arial"/>
        </w:rPr>
        <w:t>oftware</w:t>
      </w:r>
      <w:r w:rsidR="00DF6504">
        <w:rPr>
          <w:rFonts w:ascii="Verdana" w:hAnsi="Verdana" w:cs="Arial"/>
        </w:rPr>
        <w:t>,</w:t>
      </w:r>
    </w:p>
    <w:p w14:paraId="725B406A" w14:textId="240C4967" w:rsidR="00DF6504" w:rsidRDefault="00F1261C" w:rsidP="00DF6504">
      <w:pPr>
        <w:pStyle w:val="BodyText21"/>
        <w:numPr>
          <w:ilvl w:val="1"/>
          <w:numId w:val="41"/>
        </w:numPr>
        <w:ind w:right="33"/>
        <w:rPr>
          <w:rFonts w:ascii="Verdana" w:hAnsi="Verdana" w:cs="Arial"/>
        </w:rPr>
      </w:pPr>
      <w:r w:rsidRPr="00DF6504">
        <w:rPr>
          <w:rFonts w:ascii="Verdana" w:hAnsi="Verdana" w:cs="Arial"/>
        </w:rPr>
        <w:t xml:space="preserve">není oprávněn obcházet, odstraňovat či omezovat mechanismy, jež slouží k ochraně práv </w:t>
      </w:r>
      <w:r w:rsidR="001F09B9" w:rsidRPr="00DF6504">
        <w:rPr>
          <w:rFonts w:ascii="Verdana" w:hAnsi="Verdana" w:cs="Arial"/>
        </w:rPr>
        <w:t>P</w:t>
      </w:r>
      <w:r w:rsidRPr="00DF6504">
        <w:rPr>
          <w:rFonts w:ascii="Verdana" w:hAnsi="Verdana" w:cs="Arial"/>
        </w:rPr>
        <w:t>oskytovatele</w:t>
      </w:r>
      <w:r w:rsidR="007D37BE" w:rsidRPr="00DF6504">
        <w:rPr>
          <w:rFonts w:ascii="Verdana" w:hAnsi="Verdana" w:cs="Arial"/>
        </w:rPr>
        <w:t xml:space="preserve"> a</w:t>
      </w:r>
      <w:r w:rsidRPr="00DF6504">
        <w:rPr>
          <w:rFonts w:ascii="Verdana" w:hAnsi="Verdana" w:cs="Arial"/>
        </w:rPr>
        <w:t xml:space="preserve"> informace ohledně autorských práv k</w:t>
      </w:r>
      <w:r w:rsidR="007D37BE" w:rsidRPr="00DF6504">
        <w:rPr>
          <w:rFonts w:ascii="Verdana" w:hAnsi="Verdana" w:cs="Arial"/>
        </w:rPr>
        <w:t> </w:t>
      </w:r>
      <w:r w:rsidR="001F09B9" w:rsidRPr="00DF6504">
        <w:rPr>
          <w:rFonts w:ascii="Verdana" w:hAnsi="Verdana" w:cs="Arial"/>
        </w:rPr>
        <w:t>S</w:t>
      </w:r>
      <w:r w:rsidR="003A6656" w:rsidRPr="00DF6504">
        <w:rPr>
          <w:rFonts w:ascii="Verdana" w:hAnsi="Verdana" w:cs="Arial"/>
        </w:rPr>
        <w:t>oftware</w:t>
      </w:r>
      <w:r w:rsidRPr="00DF6504">
        <w:rPr>
          <w:rFonts w:ascii="Verdana" w:hAnsi="Verdana" w:cs="Arial"/>
        </w:rPr>
        <w:t xml:space="preserve">, a to z žádné rozmnoženiny </w:t>
      </w:r>
      <w:r w:rsidR="001F09B9" w:rsidRPr="00DF6504">
        <w:rPr>
          <w:rFonts w:ascii="Verdana" w:hAnsi="Verdana" w:cs="Arial"/>
        </w:rPr>
        <w:t>Software</w:t>
      </w:r>
      <w:r w:rsidR="00DF6504">
        <w:rPr>
          <w:rFonts w:ascii="Verdana" w:hAnsi="Verdana" w:cs="Arial"/>
        </w:rPr>
        <w:t>,</w:t>
      </w:r>
    </w:p>
    <w:p w14:paraId="638E284F" w14:textId="77777777" w:rsidR="00DF6504" w:rsidRDefault="00F1261C" w:rsidP="00DF6504">
      <w:pPr>
        <w:pStyle w:val="BodyText21"/>
        <w:numPr>
          <w:ilvl w:val="1"/>
          <w:numId w:val="41"/>
        </w:numPr>
        <w:ind w:right="33"/>
        <w:rPr>
          <w:rFonts w:ascii="Verdana" w:hAnsi="Verdana" w:cs="Arial"/>
        </w:rPr>
      </w:pPr>
      <w:r w:rsidRPr="00DF6504">
        <w:rPr>
          <w:rFonts w:ascii="Verdana" w:hAnsi="Verdana" w:cs="Arial"/>
        </w:rPr>
        <w:t xml:space="preserve">není oprávněn </w:t>
      </w:r>
      <w:r w:rsidR="007D37BE" w:rsidRPr="00DF6504">
        <w:rPr>
          <w:rFonts w:ascii="Verdana" w:hAnsi="Verdana" w:cs="Arial"/>
        </w:rPr>
        <w:t>z</w:t>
      </w:r>
      <w:r w:rsidR="003A6656" w:rsidRPr="00DF6504">
        <w:rPr>
          <w:rFonts w:ascii="Verdana" w:hAnsi="Verdana" w:cs="Arial"/>
        </w:rPr>
        <w:t xml:space="preserve">e </w:t>
      </w:r>
      <w:r w:rsidR="001F09B9" w:rsidRPr="00DF6504">
        <w:rPr>
          <w:rFonts w:ascii="Verdana" w:hAnsi="Verdana" w:cs="Arial"/>
        </w:rPr>
        <w:t xml:space="preserve">Software </w:t>
      </w:r>
      <w:r w:rsidRPr="00DF6504">
        <w:rPr>
          <w:rFonts w:ascii="Verdana" w:hAnsi="Verdana" w:cs="Arial"/>
        </w:rPr>
        <w:t xml:space="preserve">odstranit označení </w:t>
      </w:r>
      <w:r w:rsidR="001F09B9" w:rsidRPr="00DF6504">
        <w:rPr>
          <w:rFonts w:ascii="Verdana" w:hAnsi="Verdana" w:cs="Arial"/>
        </w:rPr>
        <w:t>P</w:t>
      </w:r>
      <w:r w:rsidRPr="00DF6504">
        <w:rPr>
          <w:rFonts w:ascii="Verdana" w:hAnsi="Verdana" w:cs="Arial"/>
        </w:rPr>
        <w:t>oskytovatele</w:t>
      </w:r>
      <w:r w:rsidR="003A6656" w:rsidRPr="00DF6504">
        <w:rPr>
          <w:rFonts w:ascii="Verdana" w:hAnsi="Verdana" w:cs="Arial"/>
        </w:rPr>
        <w:t xml:space="preserve"> či jiných osob z koncernu </w:t>
      </w:r>
      <w:r w:rsidR="001F09B9" w:rsidRPr="00DF6504">
        <w:rPr>
          <w:rFonts w:ascii="Verdana" w:hAnsi="Verdana" w:cs="Arial"/>
        </w:rPr>
        <w:t>P</w:t>
      </w:r>
      <w:r w:rsidR="003A6656" w:rsidRPr="00DF6504">
        <w:rPr>
          <w:rFonts w:ascii="Verdana" w:hAnsi="Verdana" w:cs="Arial"/>
        </w:rPr>
        <w:t>oskytovatele</w:t>
      </w:r>
      <w:r w:rsidR="00DF6504">
        <w:rPr>
          <w:rFonts w:ascii="Verdana" w:hAnsi="Verdana" w:cs="Arial"/>
        </w:rPr>
        <w:t>,</w:t>
      </w:r>
    </w:p>
    <w:p w14:paraId="6D2A547C" w14:textId="4F504A2F" w:rsidR="00F1261C" w:rsidRDefault="00F1261C" w:rsidP="00DF6504">
      <w:pPr>
        <w:pStyle w:val="BodyText21"/>
        <w:numPr>
          <w:ilvl w:val="1"/>
          <w:numId w:val="41"/>
        </w:numPr>
        <w:ind w:right="33"/>
        <w:rPr>
          <w:rFonts w:ascii="Verdana" w:hAnsi="Verdana" w:cs="Arial"/>
        </w:rPr>
      </w:pPr>
      <w:r w:rsidRPr="00DF6504">
        <w:rPr>
          <w:rFonts w:ascii="Verdana" w:hAnsi="Verdana" w:cs="Arial"/>
        </w:rPr>
        <w:t xml:space="preserve">je povinen zajistit dodržování ustanovení </w:t>
      </w:r>
      <w:r w:rsidR="00F71A3B" w:rsidRPr="00DF6504">
        <w:rPr>
          <w:rFonts w:ascii="Verdana" w:hAnsi="Verdana" w:cs="Arial"/>
        </w:rPr>
        <w:t xml:space="preserve">těchto </w:t>
      </w:r>
      <w:r w:rsidRPr="00DF6504">
        <w:rPr>
          <w:rFonts w:ascii="Verdana" w:hAnsi="Verdana" w:cs="Arial"/>
        </w:rPr>
        <w:t xml:space="preserve">licenčních podmínek také ze strany uživatelů </w:t>
      </w:r>
      <w:r w:rsidR="003A6656" w:rsidRPr="00DF6504">
        <w:rPr>
          <w:rFonts w:ascii="Verdana" w:hAnsi="Verdana" w:cs="Arial"/>
        </w:rPr>
        <w:t>přístrojů</w:t>
      </w:r>
      <w:r w:rsidRPr="00DF6504">
        <w:rPr>
          <w:rFonts w:ascii="Verdana" w:hAnsi="Verdana" w:cs="Arial"/>
        </w:rPr>
        <w:t xml:space="preserve">, kterým umožnil </w:t>
      </w:r>
      <w:r w:rsidR="003A6656" w:rsidRPr="00DF6504">
        <w:rPr>
          <w:rFonts w:ascii="Verdana" w:hAnsi="Verdana" w:cs="Arial"/>
        </w:rPr>
        <w:t xml:space="preserve">k </w:t>
      </w:r>
      <w:r w:rsidR="001F09B9" w:rsidRPr="00DF6504">
        <w:rPr>
          <w:rFonts w:ascii="Verdana" w:hAnsi="Verdana" w:cs="Arial"/>
        </w:rPr>
        <w:t>Software</w:t>
      </w:r>
      <w:r w:rsidRPr="00DF6504">
        <w:rPr>
          <w:rFonts w:ascii="Verdana" w:hAnsi="Verdana" w:cs="Arial"/>
        </w:rPr>
        <w:t xml:space="preserve"> přístup</w:t>
      </w:r>
      <w:r w:rsidR="00DF6504">
        <w:rPr>
          <w:rFonts w:ascii="Verdana" w:hAnsi="Verdana" w:cs="Arial"/>
        </w:rPr>
        <w:t xml:space="preserve"> a v</w:t>
      </w:r>
      <w:r w:rsidRPr="00DF6504">
        <w:rPr>
          <w:rFonts w:ascii="Verdana" w:hAnsi="Verdana" w:cs="Arial"/>
        </w:rPr>
        <w:t xml:space="preserve"> případě, že dojde k porušení ustanovení </w:t>
      </w:r>
      <w:r w:rsidR="00617022" w:rsidRPr="00DF6504">
        <w:rPr>
          <w:rFonts w:ascii="Verdana" w:hAnsi="Verdana" w:cs="Arial"/>
        </w:rPr>
        <w:t xml:space="preserve">těchto </w:t>
      </w:r>
      <w:r w:rsidRPr="00DF6504">
        <w:rPr>
          <w:rFonts w:ascii="Verdana" w:hAnsi="Verdana" w:cs="Arial"/>
        </w:rPr>
        <w:t xml:space="preserve">licenčních podmínek </w:t>
      </w:r>
      <w:r w:rsidR="00617022" w:rsidRPr="00DF6504">
        <w:rPr>
          <w:rFonts w:ascii="Verdana" w:hAnsi="Verdana" w:cs="Arial"/>
        </w:rPr>
        <w:t>ze strany takových u</w:t>
      </w:r>
      <w:r w:rsidRPr="00DF6504">
        <w:rPr>
          <w:rFonts w:ascii="Verdana" w:hAnsi="Verdana" w:cs="Arial"/>
        </w:rPr>
        <w:t>živatel</w:t>
      </w:r>
      <w:r w:rsidR="00617022" w:rsidRPr="00DF6504">
        <w:rPr>
          <w:rFonts w:ascii="Verdana" w:hAnsi="Verdana" w:cs="Arial"/>
        </w:rPr>
        <w:t>ů</w:t>
      </w:r>
      <w:r w:rsidRPr="00DF6504">
        <w:rPr>
          <w:rFonts w:ascii="Verdana" w:hAnsi="Verdana" w:cs="Arial"/>
        </w:rPr>
        <w:t xml:space="preserve">, odpovídá </w:t>
      </w:r>
      <w:r w:rsidR="001F09B9" w:rsidRPr="00DF6504">
        <w:rPr>
          <w:rFonts w:ascii="Verdana" w:hAnsi="Verdana" w:cs="Arial"/>
        </w:rPr>
        <w:t>N</w:t>
      </w:r>
      <w:r w:rsidRPr="00DF6504">
        <w:rPr>
          <w:rFonts w:ascii="Verdana" w:hAnsi="Verdana" w:cs="Arial"/>
        </w:rPr>
        <w:t xml:space="preserve">abyvatel </w:t>
      </w:r>
      <w:r w:rsidR="001F09B9" w:rsidRPr="00DF6504">
        <w:rPr>
          <w:rFonts w:ascii="Verdana" w:hAnsi="Verdana" w:cs="Arial"/>
        </w:rPr>
        <w:t>P</w:t>
      </w:r>
      <w:r w:rsidRPr="00DF6504">
        <w:rPr>
          <w:rFonts w:ascii="Verdana" w:hAnsi="Verdana" w:cs="Arial"/>
        </w:rPr>
        <w:t>oskytovateli jako by licenční podmínky porušil sám</w:t>
      </w:r>
      <w:r w:rsidR="00DF6504">
        <w:rPr>
          <w:rFonts w:ascii="Verdana" w:hAnsi="Verdana" w:cs="Arial"/>
        </w:rPr>
        <w:t>,</w:t>
      </w:r>
    </w:p>
    <w:p w14:paraId="299FDD27" w14:textId="30445650" w:rsidR="00DF6504" w:rsidRDefault="00DF6504" w:rsidP="00DF6504">
      <w:pPr>
        <w:pStyle w:val="BodyText21"/>
        <w:numPr>
          <w:ilvl w:val="1"/>
          <w:numId w:val="41"/>
        </w:numPr>
        <w:ind w:right="33"/>
        <w:rPr>
          <w:rFonts w:ascii="Verdana" w:hAnsi="Verdana" w:cs="Arial"/>
        </w:rPr>
      </w:pPr>
      <w:r w:rsidRPr="004260B2">
        <w:rPr>
          <w:rFonts w:ascii="Verdana" w:hAnsi="Verdana" w:cs="Arial"/>
        </w:rPr>
        <w:t>bere na vědomí, že Poskytovatel nenese odpovědnost za vady Software vzniklé v důsledku zásahů ze strany Nabyvatele nebo třetích osob</w:t>
      </w:r>
      <w:r>
        <w:rPr>
          <w:rFonts w:ascii="Verdana" w:hAnsi="Verdana" w:cs="Arial"/>
        </w:rPr>
        <w:t>,</w:t>
      </w:r>
    </w:p>
    <w:p w14:paraId="239DB06E" w14:textId="4376F895" w:rsidR="00DF6504" w:rsidRDefault="00DF6504" w:rsidP="00DF6504">
      <w:pPr>
        <w:pStyle w:val="BodyText21"/>
        <w:numPr>
          <w:ilvl w:val="1"/>
          <w:numId w:val="41"/>
        </w:numPr>
        <w:ind w:right="33"/>
        <w:rPr>
          <w:rFonts w:ascii="Verdana" w:hAnsi="Verdana" w:cs="Arial"/>
        </w:rPr>
      </w:pPr>
      <w:r w:rsidRPr="004260B2">
        <w:rPr>
          <w:rFonts w:ascii="Verdana" w:hAnsi="Verdana" w:cs="Arial"/>
        </w:rPr>
        <w:t>je povinen zkontrolovat funkčnost Software bez zbytečného odkladu po jeho zpřístupnění a bez zbytečného odkladu oznámit Poskytovateli případné chyby</w:t>
      </w:r>
      <w:r w:rsidR="008D0632">
        <w:rPr>
          <w:rFonts w:ascii="Verdana" w:hAnsi="Verdana" w:cs="Arial"/>
        </w:rPr>
        <w:t xml:space="preserve"> či vady,</w:t>
      </w:r>
    </w:p>
    <w:p w14:paraId="53838A7C" w14:textId="1B5BEDF8" w:rsidR="00DF6504" w:rsidRDefault="00DF6504" w:rsidP="00DF6504">
      <w:pPr>
        <w:pStyle w:val="BodyText21"/>
        <w:numPr>
          <w:ilvl w:val="1"/>
          <w:numId w:val="41"/>
        </w:numPr>
        <w:ind w:right="33"/>
        <w:rPr>
          <w:rFonts w:ascii="Verdana" w:hAnsi="Verdana" w:cs="Arial"/>
        </w:rPr>
      </w:pPr>
      <w:r w:rsidRPr="004260B2">
        <w:rPr>
          <w:rFonts w:ascii="Verdana" w:hAnsi="Verdana" w:cs="Arial"/>
        </w:rPr>
        <w:t>bere na vědomí,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programového vybavení Nabyvatele. Poskytovatel odpovídá pouze za zaviněné porušení jeho povinností</w:t>
      </w:r>
      <w:r w:rsidR="00DC7E14">
        <w:rPr>
          <w:rFonts w:ascii="Verdana" w:hAnsi="Verdana" w:cs="Arial"/>
        </w:rPr>
        <w:t>,</w:t>
      </w:r>
    </w:p>
    <w:p w14:paraId="6555BC97" w14:textId="3FA80317" w:rsidR="000B0522" w:rsidRPr="005C74B2" w:rsidRDefault="000B0522" w:rsidP="00DF6504">
      <w:pPr>
        <w:pStyle w:val="BodyText21"/>
        <w:numPr>
          <w:ilvl w:val="1"/>
          <w:numId w:val="41"/>
        </w:numPr>
        <w:ind w:right="33"/>
        <w:rPr>
          <w:rFonts w:ascii="Verdana" w:hAnsi="Verdana" w:cs="Arial"/>
        </w:rPr>
      </w:pPr>
      <w:r>
        <w:rPr>
          <w:rFonts w:ascii="Verdana" w:hAnsi="Verdana" w:cs="Arial"/>
        </w:rPr>
        <w:t xml:space="preserve">je oprávněn vytvořit záložní kopii nosiče dat, který mu byl poskytnut v souladu s čl. II. odst. 1 Licenční smlouvy. Nabyvatel je v případě uplatnění tohoto práva povinen umístit na záložní kopii zřetelnou poznámku „ZÁLOŽNÍ KOPIE“ a </w:t>
      </w:r>
      <w:r w:rsidRPr="005C74B2">
        <w:rPr>
          <w:rFonts w:ascii="Verdana" w:hAnsi="Verdana" w:cs="Arial"/>
        </w:rPr>
        <w:t>upozornění na autorská práva Poskytovatele a po ukončení Licenční smlouvy tuto záložní kopii nosiče dat vymazat, Nabyvatel v tomto případě odpovídá za nenarušení autorských práv Poskytovatele,</w:t>
      </w:r>
    </w:p>
    <w:p w14:paraId="40EBC803" w14:textId="30C5058E" w:rsidR="000B0522" w:rsidRPr="005C74B2" w:rsidRDefault="000B0522" w:rsidP="00DF6504">
      <w:pPr>
        <w:pStyle w:val="BodyText21"/>
        <w:numPr>
          <w:ilvl w:val="1"/>
          <w:numId w:val="41"/>
        </w:numPr>
        <w:ind w:right="33"/>
        <w:rPr>
          <w:rFonts w:ascii="Verdana" w:hAnsi="Verdana" w:cs="Arial"/>
        </w:rPr>
      </w:pPr>
      <w:r w:rsidRPr="005C74B2">
        <w:rPr>
          <w:rFonts w:ascii="Verdana" w:hAnsi="Verdana" w:cs="Arial"/>
        </w:rPr>
        <w:t xml:space="preserve">není oprávněn vyjma případů uvedených </w:t>
      </w:r>
      <w:r w:rsidR="002D1F6D">
        <w:rPr>
          <w:rFonts w:ascii="Verdana" w:hAnsi="Verdana" w:cs="Arial"/>
        </w:rPr>
        <w:t xml:space="preserve">v zákoně a dále </w:t>
      </w:r>
      <w:r w:rsidRPr="005C74B2">
        <w:rPr>
          <w:rFonts w:ascii="Verdana" w:hAnsi="Verdana" w:cs="Arial"/>
        </w:rPr>
        <w:t xml:space="preserve">v písm. </w:t>
      </w:r>
      <w:r w:rsidR="00963F7B">
        <w:rPr>
          <w:rFonts w:ascii="Verdana" w:hAnsi="Verdana" w:cs="Arial"/>
        </w:rPr>
        <w:t>p</w:t>
      </w:r>
      <w:r w:rsidRPr="005C74B2">
        <w:rPr>
          <w:rFonts w:ascii="Verdana" w:hAnsi="Verdana" w:cs="Arial"/>
        </w:rPr>
        <w:t>) tohoto ustanovení pořizovat duplikáty, a jiné kopie Softwar</w:t>
      </w:r>
      <w:r w:rsidR="00F90031">
        <w:rPr>
          <w:rFonts w:ascii="Verdana" w:hAnsi="Verdana" w:cs="Arial"/>
        </w:rPr>
        <w:t>e</w:t>
      </w:r>
      <w:r w:rsidR="00B90F86" w:rsidRPr="005C74B2">
        <w:rPr>
          <w:rFonts w:ascii="Verdana" w:hAnsi="Verdana" w:cs="Arial"/>
        </w:rPr>
        <w:t>, případně Software dekompilovat,</w:t>
      </w:r>
    </w:p>
    <w:p w14:paraId="0202EA5C" w14:textId="29A3CDC8" w:rsidR="00B90F86" w:rsidRDefault="00B90F86" w:rsidP="00DF6504">
      <w:pPr>
        <w:pStyle w:val="BodyText21"/>
        <w:numPr>
          <w:ilvl w:val="1"/>
          <w:numId w:val="41"/>
        </w:numPr>
        <w:ind w:right="33"/>
        <w:rPr>
          <w:rFonts w:ascii="Verdana" w:hAnsi="Verdana" w:cs="Arial"/>
        </w:rPr>
      </w:pPr>
      <w:r w:rsidRPr="005C74B2">
        <w:rPr>
          <w:rFonts w:ascii="Verdana" w:hAnsi="Verdana" w:cs="Arial"/>
        </w:rPr>
        <w:t>je povinen přijmout vhodná opatření k ochraně Softwar</w:t>
      </w:r>
      <w:r w:rsidR="00F90031">
        <w:rPr>
          <w:rFonts w:ascii="Verdana" w:hAnsi="Verdana" w:cs="Arial"/>
        </w:rPr>
        <w:t>e</w:t>
      </w:r>
      <w:r w:rsidRPr="005C74B2">
        <w:rPr>
          <w:rFonts w:ascii="Verdana" w:hAnsi="Verdana" w:cs="Arial"/>
        </w:rPr>
        <w:t xml:space="preserve"> před přístupem neoprávněných třetích osob, zejména</w:t>
      </w:r>
      <w:r>
        <w:rPr>
          <w:rFonts w:ascii="Verdana" w:hAnsi="Verdana" w:cs="Arial"/>
        </w:rPr>
        <w:t xml:space="preserve"> uchovávat veškeré kopie Softwar</w:t>
      </w:r>
      <w:r w:rsidR="00F90031">
        <w:rPr>
          <w:rFonts w:ascii="Verdana" w:hAnsi="Verdana" w:cs="Arial"/>
        </w:rPr>
        <w:t>e</w:t>
      </w:r>
      <w:r>
        <w:rPr>
          <w:rFonts w:ascii="Verdana" w:hAnsi="Verdana" w:cs="Arial"/>
        </w:rPr>
        <w:t xml:space="preserve"> na chráněném místě. </w:t>
      </w:r>
    </w:p>
    <w:p w14:paraId="1D4E2B7F" w14:textId="77777777" w:rsidR="00AE186C" w:rsidRDefault="00AE186C" w:rsidP="00E068DC">
      <w:pPr>
        <w:pStyle w:val="BodyText21"/>
        <w:ind w:left="1440" w:right="33"/>
        <w:rPr>
          <w:rFonts w:ascii="Verdana" w:hAnsi="Verdana" w:cs="Arial"/>
        </w:rPr>
      </w:pPr>
    </w:p>
    <w:p w14:paraId="209A6E2D" w14:textId="01F71819" w:rsidR="00DF6504" w:rsidRPr="00E068DC" w:rsidRDefault="00AE186C" w:rsidP="00AE186C">
      <w:pPr>
        <w:pStyle w:val="BodyText21"/>
        <w:numPr>
          <w:ilvl w:val="0"/>
          <w:numId w:val="27"/>
        </w:numPr>
        <w:tabs>
          <w:tab w:val="clear" w:pos="363"/>
          <w:tab w:val="num" w:pos="426"/>
        </w:tabs>
        <w:ind w:right="33"/>
        <w:rPr>
          <w:rFonts w:ascii="Verdana" w:hAnsi="Verdana" w:cs="Arial"/>
          <w:b/>
          <w:bCs/>
        </w:rPr>
      </w:pPr>
      <w:r>
        <w:rPr>
          <w:rFonts w:ascii="Verdana" w:hAnsi="Verdana" w:cs="Arial"/>
        </w:rPr>
        <w:t>Poskytovatel je oprávněn zablokovat přístup Nabyvatele k Softwar</w:t>
      </w:r>
      <w:r w:rsidR="00F90031">
        <w:rPr>
          <w:rFonts w:ascii="Verdana" w:hAnsi="Verdana" w:cs="Arial"/>
        </w:rPr>
        <w:t>e</w:t>
      </w:r>
      <w:r>
        <w:rPr>
          <w:rFonts w:ascii="Verdana" w:hAnsi="Verdana" w:cs="Arial"/>
        </w:rPr>
        <w:t xml:space="preserve"> za předpokladu, že je splněna alespoň jedna z následujících podmínek:</w:t>
      </w:r>
    </w:p>
    <w:p w14:paraId="15E3BF6F" w14:textId="1172F6D9" w:rsidR="00AE186C" w:rsidRDefault="00AE186C" w:rsidP="00AE186C">
      <w:pPr>
        <w:pStyle w:val="BodyText21"/>
        <w:numPr>
          <w:ilvl w:val="0"/>
          <w:numId w:val="42"/>
        </w:numPr>
        <w:ind w:right="33"/>
        <w:rPr>
          <w:rFonts w:ascii="Verdana" w:hAnsi="Verdana" w:cs="Arial"/>
        </w:rPr>
      </w:pPr>
      <w:r w:rsidRPr="00E068DC">
        <w:rPr>
          <w:rFonts w:ascii="Verdana" w:hAnsi="Verdana" w:cs="Arial"/>
        </w:rPr>
        <w:t xml:space="preserve">existují </w:t>
      </w:r>
      <w:r w:rsidR="002D1F6D">
        <w:rPr>
          <w:rFonts w:ascii="Verdana" w:hAnsi="Verdana" w:cs="Arial"/>
        </w:rPr>
        <w:t>důvodné skutečnosti</w:t>
      </w:r>
      <w:r w:rsidRPr="00E068DC">
        <w:rPr>
          <w:rFonts w:ascii="Verdana" w:hAnsi="Verdana" w:cs="Arial"/>
        </w:rPr>
        <w:t>, že přístupové údaje Nabyvatele byly nebo budou zneužity nebo že přístupové údaje byly nebo budou poskytnuty třetí straně</w:t>
      </w:r>
      <w:r w:rsidR="00121D0E">
        <w:rPr>
          <w:rFonts w:ascii="Verdana" w:hAnsi="Verdana" w:cs="Arial"/>
        </w:rPr>
        <w:t>, která není držitelem licence k Softwar</w:t>
      </w:r>
      <w:r w:rsidR="009D4167">
        <w:rPr>
          <w:rFonts w:ascii="Verdana" w:hAnsi="Verdana" w:cs="Arial"/>
        </w:rPr>
        <w:t>e</w:t>
      </w:r>
      <w:r w:rsidR="0049521F">
        <w:rPr>
          <w:rFonts w:ascii="Verdana" w:hAnsi="Verdana" w:cs="Arial"/>
        </w:rPr>
        <w:t>,</w:t>
      </w:r>
    </w:p>
    <w:p w14:paraId="525CFE0B" w14:textId="0274A9A5" w:rsidR="00AE186C" w:rsidRDefault="00AE186C" w:rsidP="00AE186C">
      <w:pPr>
        <w:pStyle w:val="BodyText21"/>
        <w:numPr>
          <w:ilvl w:val="0"/>
          <w:numId w:val="42"/>
        </w:numPr>
        <w:ind w:right="33"/>
        <w:rPr>
          <w:rFonts w:ascii="Verdana" w:hAnsi="Verdana" w:cs="Arial"/>
        </w:rPr>
      </w:pPr>
      <w:r w:rsidRPr="00E068DC">
        <w:rPr>
          <w:rFonts w:ascii="Verdana" w:hAnsi="Verdana" w:cs="Arial"/>
        </w:rPr>
        <w:t xml:space="preserve">existují </w:t>
      </w:r>
      <w:r w:rsidR="002D1F6D">
        <w:rPr>
          <w:rFonts w:ascii="Verdana" w:hAnsi="Verdana" w:cs="Arial"/>
        </w:rPr>
        <w:t>důvodné skutečnosti</w:t>
      </w:r>
      <w:r w:rsidRPr="00E068DC">
        <w:rPr>
          <w:rFonts w:ascii="Verdana" w:hAnsi="Verdana" w:cs="Arial"/>
        </w:rPr>
        <w:t>, že neoprávněn</w:t>
      </w:r>
      <w:r>
        <w:rPr>
          <w:rFonts w:ascii="Verdana" w:hAnsi="Verdana" w:cs="Arial"/>
        </w:rPr>
        <w:t>á</w:t>
      </w:r>
      <w:r w:rsidRPr="00E068DC">
        <w:rPr>
          <w:rFonts w:ascii="Verdana" w:hAnsi="Verdana" w:cs="Arial"/>
        </w:rPr>
        <w:t xml:space="preserve"> třetí stran</w:t>
      </w:r>
      <w:r>
        <w:rPr>
          <w:rFonts w:ascii="Verdana" w:hAnsi="Verdana" w:cs="Arial"/>
        </w:rPr>
        <w:t>a</w:t>
      </w:r>
      <w:r w:rsidRPr="00E068DC">
        <w:rPr>
          <w:rFonts w:ascii="Verdana" w:hAnsi="Verdana" w:cs="Arial"/>
        </w:rPr>
        <w:t xml:space="preserve"> jinak získal</w:t>
      </w:r>
      <w:r>
        <w:rPr>
          <w:rFonts w:ascii="Verdana" w:hAnsi="Verdana" w:cs="Arial"/>
        </w:rPr>
        <w:t>a</w:t>
      </w:r>
      <w:r w:rsidRPr="00E068DC">
        <w:rPr>
          <w:rFonts w:ascii="Verdana" w:hAnsi="Verdana" w:cs="Arial"/>
        </w:rPr>
        <w:t xml:space="preserve"> přístup k Softwar</w:t>
      </w:r>
      <w:r w:rsidR="009D4167">
        <w:rPr>
          <w:rFonts w:ascii="Verdana" w:hAnsi="Verdana" w:cs="Arial"/>
        </w:rPr>
        <w:t>e</w:t>
      </w:r>
      <w:r w:rsidRPr="00E068DC">
        <w:rPr>
          <w:rFonts w:ascii="Verdana" w:hAnsi="Verdana" w:cs="Arial"/>
        </w:rPr>
        <w:t xml:space="preserve"> poskytnutému Nabyvateli</w:t>
      </w:r>
      <w:r w:rsidR="0049521F">
        <w:rPr>
          <w:rFonts w:ascii="Verdana" w:hAnsi="Verdana" w:cs="Arial"/>
        </w:rPr>
        <w:t>,</w:t>
      </w:r>
    </w:p>
    <w:p w14:paraId="7BBE7CB0" w14:textId="509CC501" w:rsidR="00AE186C" w:rsidRDefault="00AE186C" w:rsidP="00AE186C">
      <w:pPr>
        <w:pStyle w:val="BodyText21"/>
        <w:numPr>
          <w:ilvl w:val="0"/>
          <w:numId w:val="42"/>
        </w:numPr>
        <w:ind w:right="33"/>
        <w:rPr>
          <w:rFonts w:ascii="Verdana" w:hAnsi="Verdana" w:cs="Arial"/>
        </w:rPr>
      </w:pPr>
      <w:r w:rsidRPr="00E068DC">
        <w:rPr>
          <w:rFonts w:ascii="Verdana" w:hAnsi="Verdana" w:cs="Arial"/>
        </w:rPr>
        <w:t>je blokování nezbytné z technických důvodů</w:t>
      </w:r>
      <w:r w:rsidR="0049521F">
        <w:rPr>
          <w:rFonts w:ascii="Verdana" w:hAnsi="Verdana" w:cs="Arial"/>
        </w:rPr>
        <w:t>,</w:t>
      </w:r>
      <w:r w:rsidRPr="00E068DC">
        <w:rPr>
          <w:rFonts w:ascii="Verdana" w:hAnsi="Verdana" w:cs="Arial"/>
        </w:rPr>
        <w:t xml:space="preserve"> </w:t>
      </w:r>
    </w:p>
    <w:p w14:paraId="072611D1" w14:textId="293E9BB2" w:rsidR="00AE186C" w:rsidRDefault="00AE186C" w:rsidP="00AE186C">
      <w:pPr>
        <w:pStyle w:val="BodyText21"/>
        <w:numPr>
          <w:ilvl w:val="0"/>
          <w:numId w:val="42"/>
        </w:numPr>
        <w:ind w:right="33"/>
        <w:rPr>
          <w:rFonts w:ascii="Verdana" w:hAnsi="Verdana" w:cs="Arial"/>
        </w:rPr>
      </w:pPr>
      <w:r w:rsidRPr="00E068DC">
        <w:rPr>
          <w:rFonts w:ascii="Verdana" w:hAnsi="Verdana" w:cs="Arial"/>
        </w:rPr>
        <w:t>je Poskytovatel povinen Software zablokovat ze zákona, na základě soudního nebo jiného úředního rozhodnutí</w:t>
      </w:r>
      <w:r w:rsidR="0049521F">
        <w:rPr>
          <w:rFonts w:ascii="Verdana" w:hAnsi="Verdana" w:cs="Arial"/>
        </w:rPr>
        <w:t>,</w:t>
      </w:r>
      <w:r w:rsidRPr="00E068DC">
        <w:rPr>
          <w:rFonts w:ascii="Verdana" w:hAnsi="Verdana" w:cs="Arial"/>
        </w:rPr>
        <w:t xml:space="preserve"> </w:t>
      </w:r>
    </w:p>
    <w:p w14:paraId="404E7724" w14:textId="61E7CE75" w:rsidR="00AE186C" w:rsidRDefault="00AE186C" w:rsidP="00AE186C">
      <w:pPr>
        <w:pStyle w:val="BodyText21"/>
        <w:numPr>
          <w:ilvl w:val="0"/>
          <w:numId w:val="42"/>
        </w:numPr>
        <w:ind w:right="33"/>
        <w:rPr>
          <w:rFonts w:ascii="Verdana" w:hAnsi="Verdana" w:cs="Arial"/>
        </w:rPr>
      </w:pPr>
      <w:r w:rsidRPr="00E068DC">
        <w:rPr>
          <w:rFonts w:ascii="Verdana" w:hAnsi="Verdana" w:cs="Arial"/>
        </w:rPr>
        <w:t>je Nabyvatel více než dva týdny v prodlení s platbou dohodnutého poplatku</w:t>
      </w:r>
      <w:r w:rsidR="002D1F6D">
        <w:rPr>
          <w:rFonts w:ascii="Verdana" w:hAnsi="Verdana" w:cs="Arial"/>
        </w:rPr>
        <w:t>/odměny</w:t>
      </w:r>
      <w:r w:rsidR="00410AB2">
        <w:rPr>
          <w:rFonts w:ascii="Verdana" w:hAnsi="Verdana" w:cs="Arial"/>
        </w:rPr>
        <w:t>,</w:t>
      </w:r>
    </w:p>
    <w:p w14:paraId="673AC44A" w14:textId="14E853B2" w:rsidR="00AE186C" w:rsidRDefault="00AE186C" w:rsidP="00AE186C">
      <w:pPr>
        <w:pStyle w:val="BodyText21"/>
        <w:numPr>
          <w:ilvl w:val="0"/>
          <w:numId w:val="42"/>
        </w:numPr>
        <w:ind w:right="33"/>
        <w:rPr>
          <w:rFonts w:ascii="Verdana" w:hAnsi="Verdana" w:cs="Arial"/>
        </w:rPr>
      </w:pPr>
      <w:r w:rsidRPr="00E068DC">
        <w:rPr>
          <w:rFonts w:ascii="Verdana" w:hAnsi="Verdana" w:cs="Arial"/>
        </w:rPr>
        <w:t xml:space="preserve">Nabyvatel poskytl nepravdivé nebo neplatné kontaktní údaje a komunikace mezi </w:t>
      </w:r>
      <w:r>
        <w:rPr>
          <w:rFonts w:ascii="Verdana" w:hAnsi="Verdana" w:cs="Arial"/>
        </w:rPr>
        <w:t>Poskytovatelem</w:t>
      </w:r>
      <w:r w:rsidRPr="00E068DC">
        <w:rPr>
          <w:rFonts w:ascii="Verdana" w:hAnsi="Verdana" w:cs="Arial"/>
        </w:rPr>
        <w:t xml:space="preserve"> a Nabyvatelem již není možná</w:t>
      </w:r>
      <w:r w:rsidR="00410AB2">
        <w:rPr>
          <w:rFonts w:ascii="Verdana" w:hAnsi="Verdana" w:cs="Arial"/>
        </w:rPr>
        <w:t>,</w:t>
      </w:r>
    </w:p>
    <w:p w14:paraId="60BB52FE" w14:textId="2FDF8A70" w:rsidR="00AE186C" w:rsidRDefault="00AE186C" w:rsidP="00AE186C">
      <w:pPr>
        <w:pStyle w:val="BodyText21"/>
        <w:numPr>
          <w:ilvl w:val="0"/>
          <w:numId w:val="42"/>
        </w:numPr>
        <w:ind w:right="33"/>
        <w:rPr>
          <w:rFonts w:ascii="Verdana" w:hAnsi="Verdana" w:cs="Arial"/>
        </w:rPr>
      </w:pPr>
      <w:r w:rsidRPr="00E068DC">
        <w:rPr>
          <w:rFonts w:ascii="Verdana" w:hAnsi="Verdana" w:cs="Arial"/>
        </w:rPr>
        <w:t xml:space="preserve">Nabyvatel poskytl nepravdivé platební údaje a není zajištěno řádné plnění povinností Nabyvatele dle této </w:t>
      </w:r>
      <w:r w:rsidR="00B90F86">
        <w:rPr>
          <w:rFonts w:ascii="Verdana" w:hAnsi="Verdana" w:cs="Arial"/>
        </w:rPr>
        <w:t>Licenční s</w:t>
      </w:r>
      <w:r w:rsidRPr="00E068DC">
        <w:rPr>
          <w:rFonts w:ascii="Verdana" w:hAnsi="Verdana" w:cs="Arial"/>
        </w:rPr>
        <w:t>mlouvy</w:t>
      </w:r>
      <w:r w:rsidR="00571B87">
        <w:rPr>
          <w:rFonts w:ascii="Verdana" w:hAnsi="Verdana" w:cs="Arial"/>
        </w:rPr>
        <w:t>.</w:t>
      </w:r>
    </w:p>
    <w:p w14:paraId="4C877840" w14:textId="626D0B34" w:rsidR="00AE186C" w:rsidRDefault="00AE186C" w:rsidP="00AE186C">
      <w:pPr>
        <w:pStyle w:val="BodyText21"/>
        <w:ind w:left="426" w:right="33"/>
        <w:rPr>
          <w:rFonts w:ascii="Verdana" w:hAnsi="Verdana" w:cs="Arial"/>
        </w:rPr>
      </w:pPr>
      <w:r w:rsidRPr="00E068DC">
        <w:rPr>
          <w:rFonts w:ascii="Verdana" w:hAnsi="Verdana" w:cs="Arial"/>
        </w:rPr>
        <w:t>Poskytovatel</w:t>
      </w:r>
      <w:r>
        <w:rPr>
          <w:rFonts w:ascii="Verdana" w:hAnsi="Verdana" w:cs="Arial"/>
        </w:rPr>
        <w:t xml:space="preserve"> písemně</w:t>
      </w:r>
      <w:r w:rsidRPr="00E068DC">
        <w:rPr>
          <w:rFonts w:ascii="Verdana" w:hAnsi="Verdana" w:cs="Arial"/>
        </w:rPr>
        <w:t xml:space="preserve"> oznámí </w:t>
      </w:r>
      <w:r w:rsidR="008B6B20">
        <w:rPr>
          <w:rFonts w:ascii="Verdana" w:hAnsi="Verdana" w:cs="Arial"/>
        </w:rPr>
        <w:t xml:space="preserve">prostřednictvím emailové komunikace </w:t>
      </w:r>
      <w:r w:rsidRPr="00E068DC">
        <w:rPr>
          <w:rFonts w:ascii="Verdana" w:hAnsi="Verdana" w:cs="Arial"/>
        </w:rPr>
        <w:t>zablokování přístupu k Softwar</w:t>
      </w:r>
      <w:r w:rsidR="009D4167">
        <w:rPr>
          <w:rFonts w:ascii="Verdana" w:hAnsi="Verdana" w:cs="Arial"/>
        </w:rPr>
        <w:t>e</w:t>
      </w:r>
      <w:r w:rsidRPr="00E068DC">
        <w:rPr>
          <w:rFonts w:ascii="Verdana" w:hAnsi="Verdana" w:cs="Arial"/>
        </w:rPr>
        <w:t xml:space="preserve"> Nabyvateli alespoň jeden pracovní den před tím, než zablokování nabude účinnosti, s výjimkou případů, kdy Nabyvatele nelze kontaktovat </w:t>
      </w:r>
      <w:r>
        <w:rPr>
          <w:rFonts w:ascii="Verdana" w:hAnsi="Verdana" w:cs="Arial"/>
        </w:rPr>
        <w:t>podle písm. f) tohoto ustanovení</w:t>
      </w:r>
      <w:r w:rsidR="008B6B20">
        <w:rPr>
          <w:rFonts w:ascii="Verdana" w:hAnsi="Verdana" w:cs="Arial"/>
        </w:rPr>
        <w:t>.</w:t>
      </w:r>
    </w:p>
    <w:p w14:paraId="7A5683C8" w14:textId="77777777" w:rsidR="00B90F86" w:rsidRDefault="00B90F86" w:rsidP="00AE186C">
      <w:pPr>
        <w:pStyle w:val="BodyText21"/>
        <w:ind w:left="426" w:right="33"/>
        <w:rPr>
          <w:rFonts w:ascii="Verdana" w:hAnsi="Verdana" w:cs="Arial"/>
        </w:rPr>
      </w:pPr>
    </w:p>
    <w:p w14:paraId="71A41948" w14:textId="0C72C7D9" w:rsidR="00B90F86" w:rsidRPr="00AE186C" w:rsidRDefault="00B90F86" w:rsidP="00E068DC">
      <w:pPr>
        <w:pStyle w:val="BodyText21"/>
        <w:numPr>
          <w:ilvl w:val="0"/>
          <w:numId w:val="27"/>
        </w:numPr>
        <w:ind w:right="33"/>
        <w:rPr>
          <w:rFonts w:ascii="Verdana" w:hAnsi="Verdana" w:cs="Arial"/>
        </w:rPr>
      </w:pPr>
      <w:r>
        <w:rPr>
          <w:rFonts w:ascii="Verdana" w:hAnsi="Verdana" w:cs="Arial"/>
        </w:rPr>
        <w:t>Poskytovatel je oprávněn v případě podezření na používání Softwar</w:t>
      </w:r>
      <w:r w:rsidR="009D4167">
        <w:rPr>
          <w:rFonts w:ascii="Verdana" w:hAnsi="Verdana" w:cs="Arial"/>
        </w:rPr>
        <w:t>e</w:t>
      </w:r>
      <w:r>
        <w:rPr>
          <w:rFonts w:ascii="Verdana" w:hAnsi="Verdana" w:cs="Arial"/>
        </w:rPr>
        <w:t xml:space="preserve"> v rozporu s Licenční smlouvou provést audit softwarových záznamů Nabyvatele</w:t>
      </w:r>
      <w:r w:rsidR="009E7CE4">
        <w:rPr>
          <w:rFonts w:ascii="Verdana" w:hAnsi="Verdana" w:cs="Arial"/>
        </w:rPr>
        <w:t>, které předem anonymizuje, aby zjistil soulad používání Softwar</w:t>
      </w:r>
      <w:r w:rsidR="009D4167">
        <w:rPr>
          <w:rFonts w:ascii="Verdana" w:hAnsi="Verdana" w:cs="Arial"/>
        </w:rPr>
        <w:t>e</w:t>
      </w:r>
      <w:r w:rsidR="009E7CE4">
        <w:rPr>
          <w:rFonts w:ascii="Verdana" w:hAnsi="Verdana" w:cs="Arial"/>
        </w:rPr>
        <w:t xml:space="preserve"> s Licenční smlouvou. Za tímto účelem poskytne Nabyvatel Poskytovateli veškerou součinnost, předmětné informace a umožní kontrolu příslušných dokumentů, záznamů a umožní audit </w:t>
      </w:r>
      <w:r w:rsidR="009E7CE4" w:rsidRPr="009E7CE4">
        <w:rPr>
          <w:rFonts w:ascii="Verdana" w:hAnsi="Verdana" w:cs="Arial"/>
        </w:rPr>
        <w:t xml:space="preserve">používaného hardwarového a softwarového prostředí Poskytovatelem nebo auditorskou firmou </w:t>
      </w:r>
      <w:r w:rsidR="009E7CE4">
        <w:rPr>
          <w:rFonts w:ascii="Verdana" w:hAnsi="Verdana" w:cs="Arial"/>
        </w:rPr>
        <w:t>pověřenou</w:t>
      </w:r>
      <w:r w:rsidR="009E7CE4" w:rsidRPr="009E7CE4">
        <w:rPr>
          <w:rFonts w:ascii="Verdana" w:hAnsi="Verdana" w:cs="Arial"/>
        </w:rPr>
        <w:t xml:space="preserve"> Poskytovatelem</w:t>
      </w:r>
      <w:r w:rsidR="009E7CE4">
        <w:rPr>
          <w:rFonts w:ascii="Verdana" w:hAnsi="Verdana" w:cs="Arial"/>
        </w:rPr>
        <w:t xml:space="preserve">. </w:t>
      </w:r>
      <w:r w:rsidR="009E7CE4" w:rsidRPr="009E7CE4">
        <w:rPr>
          <w:rFonts w:ascii="Verdana" w:hAnsi="Verdana" w:cs="Arial"/>
        </w:rPr>
        <w:t>Poskytovatel</w:t>
      </w:r>
      <w:r w:rsidR="009E7CE4">
        <w:rPr>
          <w:rFonts w:ascii="Verdana" w:hAnsi="Verdana" w:cs="Arial"/>
        </w:rPr>
        <w:t>, případně pověřená auditorská společnost</w:t>
      </w:r>
      <w:r w:rsidR="009D7757">
        <w:rPr>
          <w:rFonts w:ascii="Verdana" w:hAnsi="Verdana" w:cs="Arial"/>
        </w:rPr>
        <w:t>,</w:t>
      </w:r>
      <w:r w:rsidR="009E7CE4">
        <w:rPr>
          <w:rFonts w:ascii="Verdana" w:hAnsi="Verdana" w:cs="Arial"/>
        </w:rPr>
        <w:t xml:space="preserve"> </w:t>
      </w:r>
      <w:r w:rsidR="009E7CE4" w:rsidRPr="009E7CE4">
        <w:rPr>
          <w:rFonts w:ascii="Verdana" w:hAnsi="Verdana" w:cs="Arial"/>
        </w:rPr>
        <w:t>může provést audit v prostorách Nabyvatele v jeho běžné pracovní době</w:t>
      </w:r>
      <w:r w:rsidR="00121D0E">
        <w:rPr>
          <w:rFonts w:ascii="Verdana" w:hAnsi="Verdana" w:cs="Arial"/>
        </w:rPr>
        <w:t>, po předchozí dohodě s Nabyvatelem, nedohodnou-li se pak do 5 pracovních dnů od oznámení Poskytovatele o provedení auditu.</w:t>
      </w:r>
      <w:r w:rsidR="009E7CE4">
        <w:rPr>
          <w:rFonts w:ascii="Verdana" w:hAnsi="Verdana" w:cs="Arial"/>
        </w:rPr>
        <w:t xml:space="preserve"> </w:t>
      </w:r>
      <w:r w:rsidR="009E7CE4" w:rsidRPr="009E7CE4">
        <w:rPr>
          <w:rFonts w:ascii="Verdana" w:hAnsi="Verdana" w:cs="Arial"/>
        </w:rPr>
        <w:t xml:space="preserve">Poskytovatel </w:t>
      </w:r>
      <w:r w:rsidR="009E7CE4">
        <w:rPr>
          <w:rFonts w:ascii="Verdana" w:hAnsi="Verdana" w:cs="Arial"/>
        </w:rPr>
        <w:t>je povinen</w:t>
      </w:r>
      <w:r w:rsidR="009E7CE4" w:rsidRPr="009E7CE4">
        <w:rPr>
          <w:rFonts w:ascii="Verdana" w:hAnsi="Verdana" w:cs="Arial"/>
        </w:rPr>
        <w:t xml:space="preserve"> co nejméně </w:t>
      </w:r>
      <w:r w:rsidR="009E7CE4">
        <w:rPr>
          <w:rFonts w:ascii="Verdana" w:hAnsi="Verdana" w:cs="Arial"/>
        </w:rPr>
        <w:t>narušovat</w:t>
      </w:r>
      <w:r w:rsidR="009E7CE4" w:rsidRPr="009E7CE4">
        <w:rPr>
          <w:rFonts w:ascii="Verdana" w:hAnsi="Verdana" w:cs="Arial"/>
        </w:rPr>
        <w:t xml:space="preserve"> činnost </w:t>
      </w:r>
      <w:r w:rsidR="002D1F6D">
        <w:rPr>
          <w:rFonts w:ascii="Verdana" w:hAnsi="Verdana" w:cs="Arial"/>
        </w:rPr>
        <w:t xml:space="preserve">a provoz </w:t>
      </w:r>
      <w:r w:rsidR="009E7CE4" w:rsidRPr="009E7CE4">
        <w:rPr>
          <w:rFonts w:ascii="Verdana" w:hAnsi="Verdana" w:cs="Arial"/>
        </w:rPr>
        <w:t xml:space="preserve">Nabyvatele. Pokud se při kontrole zjistí </w:t>
      </w:r>
      <w:r w:rsidR="009E7CE4">
        <w:rPr>
          <w:rFonts w:ascii="Verdana" w:hAnsi="Verdana" w:cs="Arial"/>
        </w:rPr>
        <w:t>porušení Licenční smlouvy ve smyslu čl. VI. odst. 3 písm. b) Licenční smlouvy</w:t>
      </w:r>
      <w:r w:rsidR="009E7CE4" w:rsidRPr="009E7CE4">
        <w:rPr>
          <w:rFonts w:ascii="Verdana" w:hAnsi="Verdana" w:cs="Arial"/>
        </w:rPr>
        <w:t xml:space="preserve">, nese náklady na kontrolu Nabyvatel, jinak nese náklady </w:t>
      </w:r>
      <w:r w:rsidR="009E7CE4">
        <w:rPr>
          <w:rFonts w:ascii="Verdana" w:hAnsi="Verdana" w:cs="Arial"/>
        </w:rPr>
        <w:t>Poskytovatel</w:t>
      </w:r>
      <w:r w:rsidR="009E7CE4" w:rsidRPr="009E7CE4">
        <w:rPr>
          <w:rFonts w:ascii="Verdana" w:hAnsi="Verdana" w:cs="Arial"/>
        </w:rPr>
        <w:t xml:space="preserve">.  </w:t>
      </w:r>
    </w:p>
    <w:p w14:paraId="2A9FE732" w14:textId="77777777" w:rsidR="006F42B5" w:rsidRPr="004260B2" w:rsidRDefault="006F42B5" w:rsidP="006F42B5">
      <w:pPr>
        <w:pStyle w:val="BodyText21"/>
        <w:ind w:left="363" w:right="33"/>
        <w:rPr>
          <w:rFonts w:ascii="Verdana" w:hAnsi="Verdana" w:cs="Arial"/>
        </w:rPr>
      </w:pPr>
    </w:p>
    <w:p w14:paraId="0B0C1025" w14:textId="3A22A208" w:rsidR="0061177F" w:rsidRPr="004260B2" w:rsidRDefault="0061177F" w:rsidP="00640EB5">
      <w:pPr>
        <w:pStyle w:val="BodyText21"/>
        <w:ind w:left="363" w:right="33"/>
        <w:rPr>
          <w:rFonts w:ascii="Verdana" w:hAnsi="Verdana" w:cs="Arial"/>
        </w:rPr>
      </w:pPr>
    </w:p>
    <w:p w14:paraId="1B5DED79" w14:textId="3CBB7B70" w:rsidR="00464A21" w:rsidRPr="004260B2" w:rsidRDefault="001F09B9" w:rsidP="00AC3384">
      <w:pPr>
        <w:ind w:right="33"/>
        <w:jc w:val="center"/>
        <w:rPr>
          <w:rFonts w:ascii="Verdana" w:hAnsi="Verdana" w:cs="Arial"/>
          <w:b/>
        </w:rPr>
      </w:pPr>
      <w:r w:rsidRPr="004260B2">
        <w:rPr>
          <w:rFonts w:ascii="Verdana" w:hAnsi="Verdana" w:cs="Arial"/>
          <w:b/>
        </w:rPr>
        <w:t>III</w:t>
      </w:r>
      <w:r w:rsidR="00464A21" w:rsidRPr="004260B2">
        <w:rPr>
          <w:rFonts w:ascii="Verdana" w:hAnsi="Verdana" w:cs="Arial"/>
          <w:b/>
        </w:rPr>
        <w:t>.</w:t>
      </w:r>
    </w:p>
    <w:p w14:paraId="5DAEF0EF" w14:textId="7E7CD2E2" w:rsidR="00464A21" w:rsidRPr="004260B2" w:rsidRDefault="00464A21" w:rsidP="00AC3384">
      <w:pPr>
        <w:pStyle w:val="BodyText21"/>
        <w:ind w:left="363" w:right="33"/>
        <w:jc w:val="center"/>
        <w:rPr>
          <w:rFonts w:ascii="Verdana" w:eastAsia="Calibri" w:hAnsi="Verdana" w:cs="Arial"/>
          <w:b/>
        </w:rPr>
      </w:pPr>
      <w:r w:rsidRPr="004260B2">
        <w:rPr>
          <w:rFonts w:ascii="Verdana" w:eastAsia="Calibri" w:hAnsi="Verdana" w:cs="Arial"/>
          <w:b/>
        </w:rPr>
        <w:t>Zajištění údržby (maintenance) a provozní podpory</w:t>
      </w:r>
    </w:p>
    <w:p w14:paraId="476BC62B" w14:textId="0C9E3DF6" w:rsidR="00AC3384" w:rsidRPr="004260B2" w:rsidRDefault="00AC3384" w:rsidP="00AC3384">
      <w:pPr>
        <w:pStyle w:val="BodyText21"/>
        <w:ind w:left="363" w:right="33"/>
        <w:jc w:val="center"/>
        <w:rPr>
          <w:rFonts w:ascii="Verdana" w:eastAsia="Calibri" w:hAnsi="Verdana" w:cs="Arial"/>
          <w:b/>
        </w:rPr>
      </w:pPr>
    </w:p>
    <w:p w14:paraId="6516E05E" w14:textId="12965C5C" w:rsidR="006861BC" w:rsidRPr="004260B2" w:rsidRDefault="00AC3384">
      <w:pPr>
        <w:pStyle w:val="BodyText21"/>
        <w:numPr>
          <w:ilvl w:val="0"/>
          <w:numId w:val="33"/>
        </w:numPr>
        <w:ind w:right="33"/>
        <w:rPr>
          <w:rFonts w:ascii="Verdana" w:hAnsi="Verdana"/>
        </w:rPr>
      </w:pPr>
      <w:r w:rsidRPr="004260B2">
        <w:rPr>
          <w:rFonts w:ascii="Verdana" w:hAnsi="Verdana"/>
        </w:rPr>
        <w:t xml:space="preserve">Předmětem této </w:t>
      </w:r>
      <w:r w:rsidR="006861BC" w:rsidRPr="004260B2">
        <w:rPr>
          <w:rFonts w:ascii="Verdana" w:hAnsi="Verdana"/>
        </w:rPr>
        <w:t>Licenční s</w:t>
      </w:r>
      <w:r w:rsidRPr="004260B2">
        <w:rPr>
          <w:rFonts w:ascii="Verdana" w:hAnsi="Verdana"/>
        </w:rPr>
        <w:t xml:space="preserve">mlouvy je </w:t>
      </w:r>
      <w:r w:rsidR="002D1F6D">
        <w:rPr>
          <w:rFonts w:ascii="Verdana" w:hAnsi="Verdana"/>
        </w:rPr>
        <w:t xml:space="preserve">dále </w:t>
      </w:r>
      <w:r w:rsidR="0047071F" w:rsidRPr="004260B2">
        <w:rPr>
          <w:rFonts w:ascii="Verdana" w:hAnsi="Verdana"/>
        </w:rPr>
        <w:t>úprava podmínek zajištění údržby a podpory Softwar</w:t>
      </w:r>
      <w:r w:rsidR="009D4167">
        <w:rPr>
          <w:rFonts w:ascii="Verdana" w:hAnsi="Verdana"/>
        </w:rPr>
        <w:t>e</w:t>
      </w:r>
      <w:r w:rsidR="0047071F" w:rsidRPr="004260B2">
        <w:rPr>
          <w:rFonts w:ascii="Verdana" w:hAnsi="Verdana"/>
        </w:rPr>
        <w:t>.</w:t>
      </w:r>
    </w:p>
    <w:p w14:paraId="7A01E0E5" w14:textId="46D06B86" w:rsidR="00AC3384" w:rsidRPr="004260B2" w:rsidRDefault="0047071F" w:rsidP="006861BC">
      <w:pPr>
        <w:pStyle w:val="BodyText21"/>
        <w:ind w:left="363" w:right="33"/>
        <w:rPr>
          <w:rFonts w:ascii="Verdana" w:hAnsi="Verdana"/>
        </w:rPr>
      </w:pPr>
      <w:r w:rsidRPr="004260B2">
        <w:rPr>
          <w:rFonts w:ascii="Verdana" w:hAnsi="Verdana"/>
        </w:rPr>
        <w:t xml:space="preserve"> </w:t>
      </w:r>
    </w:p>
    <w:p w14:paraId="19061E6C" w14:textId="20B8FC02" w:rsidR="00AC3384" w:rsidRPr="004260B2" w:rsidRDefault="00AC3384" w:rsidP="00C67EE2">
      <w:pPr>
        <w:pStyle w:val="BodyText21"/>
        <w:numPr>
          <w:ilvl w:val="0"/>
          <w:numId w:val="33"/>
        </w:numPr>
        <w:ind w:right="33"/>
        <w:rPr>
          <w:rFonts w:ascii="Verdana" w:hAnsi="Verdana"/>
        </w:rPr>
      </w:pPr>
      <w:r w:rsidRPr="004260B2">
        <w:rPr>
          <w:rFonts w:ascii="Verdana" w:hAnsi="Verdana"/>
        </w:rPr>
        <w:t>Struktura této části plnění:</w:t>
      </w:r>
    </w:p>
    <w:p w14:paraId="4344EEC0" w14:textId="2D61F5DD" w:rsidR="001F09B9" w:rsidRPr="004260B2" w:rsidRDefault="0012643C" w:rsidP="001F09B9">
      <w:pPr>
        <w:pStyle w:val="BodyText21"/>
        <w:numPr>
          <w:ilvl w:val="0"/>
          <w:numId w:val="37"/>
        </w:numPr>
        <w:ind w:right="33"/>
        <w:rPr>
          <w:rFonts w:ascii="Verdana" w:hAnsi="Verdana"/>
        </w:rPr>
      </w:pPr>
      <w:r w:rsidRPr="004260B2">
        <w:rPr>
          <w:rFonts w:ascii="Verdana" w:hAnsi="Verdana"/>
        </w:rPr>
        <w:t>Ú</w:t>
      </w:r>
      <w:r w:rsidR="001F09B9" w:rsidRPr="004260B2">
        <w:rPr>
          <w:rFonts w:ascii="Verdana" w:hAnsi="Verdana"/>
        </w:rPr>
        <w:t>držba</w:t>
      </w:r>
      <w:r w:rsidRPr="004260B2">
        <w:rPr>
          <w:rFonts w:ascii="Verdana" w:hAnsi="Verdana"/>
        </w:rPr>
        <w:t xml:space="preserve"> Softwar</w:t>
      </w:r>
      <w:r w:rsidR="009D4167">
        <w:rPr>
          <w:rFonts w:ascii="Verdana" w:hAnsi="Verdana"/>
        </w:rPr>
        <w:t>e</w:t>
      </w:r>
    </w:p>
    <w:p w14:paraId="271122FE" w14:textId="2221DADB" w:rsidR="001F09B9" w:rsidRPr="004260B2" w:rsidRDefault="0012643C" w:rsidP="001F09B9">
      <w:pPr>
        <w:pStyle w:val="BodyText21"/>
        <w:numPr>
          <w:ilvl w:val="0"/>
          <w:numId w:val="37"/>
        </w:numPr>
        <w:ind w:right="33"/>
        <w:rPr>
          <w:rFonts w:ascii="Verdana" w:hAnsi="Verdana"/>
        </w:rPr>
      </w:pPr>
      <w:r w:rsidRPr="004260B2">
        <w:rPr>
          <w:rFonts w:ascii="Verdana" w:hAnsi="Verdana"/>
        </w:rPr>
        <w:t>P</w:t>
      </w:r>
      <w:r w:rsidR="001F09B9" w:rsidRPr="004260B2">
        <w:rPr>
          <w:rFonts w:ascii="Verdana" w:hAnsi="Verdana"/>
        </w:rPr>
        <w:t>odpora</w:t>
      </w:r>
      <w:r w:rsidRPr="004260B2">
        <w:rPr>
          <w:rFonts w:ascii="Verdana" w:hAnsi="Verdana"/>
        </w:rPr>
        <w:t xml:space="preserve"> Softwar</w:t>
      </w:r>
      <w:r w:rsidR="009D4167">
        <w:rPr>
          <w:rFonts w:ascii="Verdana" w:hAnsi="Verdana"/>
        </w:rPr>
        <w:t>e</w:t>
      </w:r>
    </w:p>
    <w:p w14:paraId="5C4D5712" w14:textId="77777777" w:rsidR="00AC3384" w:rsidRPr="004260B2" w:rsidRDefault="00AC3384" w:rsidP="001F09B9">
      <w:pPr>
        <w:pStyle w:val="BodyText21"/>
        <w:ind w:left="363" w:right="33"/>
        <w:rPr>
          <w:rFonts w:ascii="Verdana" w:hAnsi="Verdana" w:cs="Arial"/>
        </w:rPr>
      </w:pPr>
    </w:p>
    <w:p w14:paraId="6F07017A" w14:textId="07D5C68C" w:rsidR="0044595E" w:rsidRPr="004260B2" w:rsidRDefault="001F09B9" w:rsidP="00762CDE">
      <w:pPr>
        <w:pStyle w:val="BodyText21"/>
        <w:numPr>
          <w:ilvl w:val="0"/>
          <w:numId w:val="33"/>
        </w:numPr>
        <w:ind w:right="33"/>
        <w:rPr>
          <w:rFonts w:ascii="Verdana" w:hAnsi="Verdana"/>
        </w:rPr>
      </w:pPr>
      <w:r w:rsidRPr="004260B2">
        <w:rPr>
          <w:rFonts w:ascii="Verdana" w:hAnsi="Verdana"/>
        </w:rPr>
        <w:t xml:space="preserve">Poskytovatel se zavazuje poskytnout Nabyvateli služby údržby, které spočívají v pravidelné údržbě </w:t>
      </w:r>
      <w:r w:rsidR="0012643C" w:rsidRPr="004260B2">
        <w:rPr>
          <w:rFonts w:ascii="Verdana" w:hAnsi="Verdana"/>
        </w:rPr>
        <w:t>Softwar</w:t>
      </w:r>
      <w:r w:rsidR="009D4167">
        <w:rPr>
          <w:rFonts w:ascii="Verdana" w:hAnsi="Verdana"/>
        </w:rPr>
        <w:t>e</w:t>
      </w:r>
      <w:r w:rsidRPr="004260B2">
        <w:rPr>
          <w:rFonts w:ascii="Verdana" w:hAnsi="Verdana"/>
        </w:rPr>
        <w:t xml:space="preserve"> bez nutnosti další</w:t>
      </w:r>
      <w:r w:rsidR="00093086" w:rsidRPr="004260B2">
        <w:rPr>
          <w:rFonts w:ascii="Verdana" w:hAnsi="Verdana"/>
        </w:rPr>
        <w:t xml:space="preserve"> notifikace ze strany Nabyvatele. </w:t>
      </w:r>
    </w:p>
    <w:p w14:paraId="2E123DF8" w14:textId="77777777" w:rsidR="0044595E" w:rsidRPr="004260B2" w:rsidRDefault="0044595E" w:rsidP="0044595E">
      <w:pPr>
        <w:pStyle w:val="BodyText21"/>
        <w:ind w:left="363" w:right="33"/>
        <w:rPr>
          <w:rFonts w:ascii="Verdana" w:hAnsi="Verdana"/>
        </w:rPr>
      </w:pPr>
    </w:p>
    <w:p w14:paraId="3262072E" w14:textId="5153B3EE" w:rsidR="001F09B9" w:rsidRPr="004260B2" w:rsidRDefault="00093086" w:rsidP="00762CDE">
      <w:pPr>
        <w:pStyle w:val="BodyText21"/>
        <w:numPr>
          <w:ilvl w:val="0"/>
          <w:numId w:val="33"/>
        </w:numPr>
        <w:ind w:right="33"/>
        <w:rPr>
          <w:rFonts w:ascii="Verdana" w:hAnsi="Verdana"/>
        </w:rPr>
      </w:pPr>
      <w:r w:rsidRPr="004260B2">
        <w:rPr>
          <w:rFonts w:ascii="Verdana" w:hAnsi="Verdana"/>
        </w:rPr>
        <w:t>Poskytovatel se zavazuje poskytovat Nabyvateli ve vztahu k</w:t>
      </w:r>
      <w:r w:rsidR="0044595E" w:rsidRPr="004260B2">
        <w:rPr>
          <w:rFonts w:ascii="Verdana" w:hAnsi="Verdana"/>
        </w:rPr>
        <w:t xml:space="preserve"> údržbě </w:t>
      </w:r>
      <w:r w:rsidRPr="004260B2">
        <w:rPr>
          <w:rFonts w:ascii="Verdana" w:hAnsi="Verdana"/>
        </w:rPr>
        <w:t>Softwar</w:t>
      </w:r>
      <w:r w:rsidR="009D4167">
        <w:rPr>
          <w:rFonts w:ascii="Verdana" w:hAnsi="Verdana"/>
        </w:rPr>
        <w:t>e</w:t>
      </w:r>
      <w:r w:rsidRPr="004260B2">
        <w:rPr>
          <w:rFonts w:ascii="Verdana" w:hAnsi="Verdana"/>
        </w:rPr>
        <w:t xml:space="preserve"> služby update, tj. pravidelných aktualizací Softwar</w:t>
      </w:r>
      <w:r w:rsidR="009D4167">
        <w:rPr>
          <w:rFonts w:ascii="Verdana" w:hAnsi="Verdana"/>
        </w:rPr>
        <w:t>e</w:t>
      </w:r>
      <w:r w:rsidRPr="004260B2">
        <w:rPr>
          <w:rFonts w:ascii="Verdana" w:hAnsi="Verdana"/>
        </w:rPr>
        <w:t xml:space="preserve"> za účelem </w:t>
      </w:r>
      <w:r w:rsidR="0044595E" w:rsidRPr="004260B2">
        <w:rPr>
          <w:rFonts w:ascii="Verdana" w:hAnsi="Verdana"/>
        </w:rPr>
        <w:t>zajištění jeho kontinuální</w:t>
      </w:r>
      <w:r w:rsidRPr="004260B2">
        <w:rPr>
          <w:rFonts w:ascii="Verdana" w:hAnsi="Verdana"/>
        </w:rPr>
        <w:t xml:space="preserve"> funkčnosti</w:t>
      </w:r>
      <w:r w:rsidR="0012643C" w:rsidRPr="004260B2">
        <w:rPr>
          <w:rFonts w:ascii="Verdana" w:hAnsi="Verdana"/>
        </w:rPr>
        <w:t>,</w:t>
      </w:r>
      <w:r w:rsidR="0044595E" w:rsidRPr="004260B2">
        <w:rPr>
          <w:rFonts w:ascii="Verdana" w:hAnsi="Verdana"/>
        </w:rPr>
        <w:t xml:space="preserve"> včetně bezpečnostních záplat atd</w:t>
      </w:r>
      <w:r w:rsidR="005D733B" w:rsidRPr="004260B2">
        <w:rPr>
          <w:rFonts w:ascii="Verdana" w:hAnsi="Verdana"/>
        </w:rPr>
        <w:t>.</w:t>
      </w:r>
      <w:r w:rsidR="006916F7">
        <w:rPr>
          <w:rFonts w:ascii="Verdana" w:hAnsi="Verdana"/>
        </w:rPr>
        <w:t>,</w:t>
      </w:r>
      <w:r w:rsidR="0044595E" w:rsidRPr="004260B2">
        <w:rPr>
          <w:rFonts w:ascii="Verdana" w:hAnsi="Verdana"/>
        </w:rPr>
        <w:t xml:space="preserve"> </w:t>
      </w:r>
      <w:r w:rsidR="00AC05D7" w:rsidRPr="00AC05D7">
        <w:rPr>
          <w:rFonts w:ascii="Verdana" w:hAnsi="Verdana"/>
        </w:rPr>
        <w:t xml:space="preserve">jak je blíže specifikováno v </w:t>
      </w:r>
      <w:r w:rsidR="00AC05D7" w:rsidRPr="00BA642F">
        <w:rPr>
          <w:rFonts w:ascii="Verdana" w:hAnsi="Verdana"/>
        </w:rPr>
        <w:t xml:space="preserve">Příloze č. </w:t>
      </w:r>
      <w:r w:rsidR="00BA642F" w:rsidRPr="000068AF">
        <w:rPr>
          <w:rFonts w:ascii="Verdana" w:hAnsi="Verdana"/>
        </w:rPr>
        <w:t>1</w:t>
      </w:r>
      <w:r w:rsidR="00AC05D7" w:rsidRPr="00AC05D7">
        <w:rPr>
          <w:rFonts w:ascii="Verdana" w:hAnsi="Verdana"/>
        </w:rPr>
        <w:t xml:space="preserve"> této </w:t>
      </w:r>
      <w:r w:rsidR="00C603C7">
        <w:rPr>
          <w:rFonts w:ascii="Verdana" w:hAnsi="Verdana"/>
        </w:rPr>
        <w:t>Licenční s</w:t>
      </w:r>
      <w:r w:rsidR="00AC05D7" w:rsidRPr="00AC05D7">
        <w:rPr>
          <w:rFonts w:ascii="Verdana" w:hAnsi="Verdana"/>
        </w:rPr>
        <w:t>mlouvy</w:t>
      </w:r>
      <w:r w:rsidRPr="004260B2">
        <w:rPr>
          <w:rFonts w:ascii="Verdana" w:hAnsi="Verdana"/>
        </w:rPr>
        <w:t xml:space="preserve"> </w:t>
      </w:r>
      <w:r w:rsidR="0044595E" w:rsidRPr="004260B2">
        <w:rPr>
          <w:rFonts w:ascii="Verdana" w:hAnsi="Verdana"/>
        </w:rPr>
        <w:t>Služba update Softwar</w:t>
      </w:r>
      <w:r w:rsidR="009D4167">
        <w:rPr>
          <w:rFonts w:ascii="Verdana" w:hAnsi="Verdana"/>
        </w:rPr>
        <w:t>e</w:t>
      </w:r>
      <w:r w:rsidR="0044595E" w:rsidRPr="004260B2">
        <w:rPr>
          <w:rFonts w:ascii="Verdana" w:hAnsi="Verdana"/>
        </w:rPr>
        <w:t xml:space="preserve"> je poskytována </w:t>
      </w:r>
      <w:r w:rsidR="0044595E" w:rsidRPr="00AD35A0">
        <w:rPr>
          <w:rFonts w:ascii="Verdana" w:hAnsi="Verdana"/>
        </w:rPr>
        <w:t>bezplatně</w:t>
      </w:r>
      <w:r w:rsidR="00B23286" w:rsidRPr="00AD35A0">
        <w:rPr>
          <w:rFonts w:ascii="Verdana" w:hAnsi="Verdana"/>
        </w:rPr>
        <w:t xml:space="preserve"> </w:t>
      </w:r>
      <w:r w:rsidR="00DF6504" w:rsidRPr="00AD35A0">
        <w:rPr>
          <w:rFonts w:ascii="Verdana" w:hAnsi="Verdana"/>
        </w:rPr>
        <w:t xml:space="preserve">ve výši </w:t>
      </w:r>
      <w:r w:rsidR="00BA642F" w:rsidRPr="00AD35A0">
        <w:rPr>
          <w:rFonts w:ascii="Verdana" w:hAnsi="Verdana"/>
        </w:rPr>
        <w:t>specifikované v Příloze č. 1 této Licenční smlouvy</w:t>
      </w:r>
      <w:r w:rsidR="0044595E" w:rsidRPr="00AD35A0">
        <w:rPr>
          <w:rFonts w:ascii="Verdana" w:hAnsi="Verdana"/>
        </w:rPr>
        <w:t>.</w:t>
      </w:r>
    </w:p>
    <w:p w14:paraId="70D5B881" w14:textId="77777777" w:rsidR="0044595E" w:rsidRPr="004260B2" w:rsidRDefault="0044595E" w:rsidP="0044595E">
      <w:pPr>
        <w:pStyle w:val="BodyText21"/>
        <w:ind w:left="363" w:right="33"/>
        <w:rPr>
          <w:rFonts w:ascii="Verdana" w:hAnsi="Verdana"/>
        </w:rPr>
      </w:pPr>
    </w:p>
    <w:p w14:paraId="2179FC38" w14:textId="2A2B9CA6" w:rsidR="0044595E" w:rsidRPr="004260B2" w:rsidRDefault="0044595E" w:rsidP="00C603C7">
      <w:pPr>
        <w:pStyle w:val="BodyText21"/>
        <w:numPr>
          <w:ilvl w:val="0"/>
          <w:numId w:val="33"/>
        </w:numPr>
        <w:ind w:right="33"/>
        <w:rPr>
          <w:rFonts w:ascii="Verdana" w:hAnsi="Verdana"/>
        </w:rPr>
      </w:pPr>
      <w:r w:rsidRPr="004260B2">
        <w:rPr>
          <w:rFonts w:ascii="Verdana" w:hAnsi="Verdana"/>
        </w:rPr>
        <w:t>Poskytovatel bude Nabyvatele informovat o možnosti upgrade Softwa</w:t>
      </w:r>
      <w:r w:rsidR="009D4167">
        <w:rPr>
          <w:rFonts w:ascii="Verdana" w:hAnsi="Verdana"/>
        </w:rPr>
        <w:t>re</w:t>
      </w:r>
      <w:r w:rsidRPr="004260B2">
        <w:rPr>
          <w:rFonts w:ascii="Verdana" w:hAnsi="Verdana"/>
        </w:rPr>
        <w:t>, tj. přechod</w:t>
      </w:r>
      <w:r w:rsidR="0012643C" w:rsidRPr="004260B2">
        <w:rPr>
          <w:rFonts w:ascii="Verdana" w:hAnsi="Verdana"/>
        </w:rPr>
        <w:t>u</w:t>
      </w:r>
      <w:r w:rsidRPr="004260B2">
        <w:rPr>
          <w:rFonts w:ascii="Verdana" w:hAnsi="Verdana"/>
        </w:rPr>
        <w:t xml:space="preserve"> na </w:t>
      </w:r>
      <w:r w:rsidR="0012643C" w:rsidRPr="004260B2">
        <w:rPr>
          <w:rFonts w:ascii="Verdana" w:hAnsi="Verdana"/>
        </w:rPr>
        <w:t xml:space="preserve">vyšší </w:t>
      </w:r>
      <w:r w:rsidRPr="004260B2">
        <w:rPr>
          <w:rFonts w:ascii="Verdana" w:hAnsi="Verdana"/>
        </w:rPr>
        <w:t>novou verzi s novými funkcemi,</w:t>
      </w:r>
      <w:r w:rsidR="00CA4BCC" w:rsidRPr="004260B2">
        <w:rPr>
          <w:rFonts w:ascii="Verdana" w:hAnsi="Verdana"/>
        </w:rPr>
        <w:t xml:space="preserve"> </w:t>
      </w:r>
      <w:r w:rsidR="0012643C" w:rsidRPr="004260B2">
        <w:rPr>
          <w:rFonts w:ascii="Verdana" w:hAnsi="Verdana"/>
        </w:rPr>
        <w:t xml:space="preserve">která </w:t>
      </w:r>
      <w:r w:rsidRPr="004260B2">
        <w:rPr>
          <w:rFonts w:ascii="Verdana" w:hAnsi="Verdana"/>
        </w:rPr>
        <w:t xml:space="preserve">je zpoplatněna a </w:t>
      </w:r>
      <w:r w:rsidR="0012643C" w:rsidRPr="004260B2">
        <w:rPr>
          <w:rFonts w:ascii="Verdana" w:hAnsi="Verdana"/>
        </w:rPr>
        <w:t xml:space="preserve">toto plnění </w:t>
      </w:r>
      <w:r w:rsidRPr="004260B2">
        <w:rPr>
          <w:rFonts w:ascii="Verdana" w:hAnsi="Verdana"/>
        </w:rPr>
        <w:t xml:space="preserve">není součástí </w:t>
      </w:r>
      <w:r w:rsidR="00945EDC" w:rsidRPr="004260B2">
        <w:rPr>
          <w:rFonts w:ascii="Verdana" w:hAnsi="Verdana"/>
        </w:rPr>
        <w:t xml:space="preserve">plnění poskytnutého </w:t>
      </w:r>
      <w:r w:rsidR="006861BC" w:rsidRPr="004260B2">
        <w:rPr>
          <w:rFonts w:ascii="Verdana" w:hAnsi="Verdana"/>
        </w:rPr>
        <w:t xml:space="preserve">touto Licenční </w:t>
      </w:r>
      <w:r w:rsidR="00996C61" w:rsidRPr="00AC05D7">
        <w:rPr>
          <w:rFonts w:ascii="Verdana" w:hAnsi="Verdana"/>
        </w:rPr>
        <w:t>smlouvou</w:t>
      </w:r>
      <w:r w:rsidR="00BA642F">
        <w:rPr>
          <w:rFonts w:ascii="Verdana" w:hAnsi="Verdana"/>
        </w:rPr>
        <w:t>, ale dodatkem k této smlouvě může být o toto plnění rozšířeno</w:t>
      </w:r>
      <w:r w:rsidR="00C603C7">
        <w:rPr>
          <w:rFonts w:ascii="Verdana" w:hAnsi="Verdana"/>
        </w:rPr>
        <w:t>.</w:t>
      </w:r>
    </w:p>
    <w:p w14:paraId="6E0691D8" w14:textId="77777777" w:rsidR="0044595E" w:rsidRPr="004260B2" w:rsidRDefault="0044595E" w:rsidP="00C603C7">
      <w:pPr>
        <w:pStyle w:val="BodyText21"/>
        <w:ind w:left="363" w:right="33"/>
        <w:rPr>
          <w:rFonts w:ascii="Verdana" w:hAnsi="Verdana"/>
        </w:rPr>
      </w:pPr>
    </w:p>
    <w:p w14:paraId="4D47B48C" w14:textId="7EAC17F9" w:rsidR="00FA2779" w:rsidRDefault="0044595E" w:rsidP="00C603C7">
      <w:pPr>
        <w:pStyle w:val="BodyText21"/>
        <w:numPr>
          <w:ilvl w:val="0"/>
          <w:numId w:val="33"/>
        </w:numPr>
        <w:ind w:right="33"/>
        <w:rPr>
          <w:rFonts w:ascii="Verdana" w:hAnsi="Verdana"/>
        </w:rPr>
      </w:pPr>
      <w:r w:rsidRPr="004260B2">
        <w:rPr>
          <w:rFonts w:ascii="Verdana" w:hAnsi="Verdana"/>
        </w:rPr>
        <w:t xml:space="preserve">Poskytovatel se zavazuje poskytnout Nabyvateli službu </w:t>
      </w:r>
      <w:bookmarkStart w:id="1" w:name="_Hlk144809415"/>
      <w:r w:rsidRPr="004260B2">
        <w:rPr>
          <w:rFonts w:ascii="Verdana" w:hAnsi="Verdana"/>
        </w:rPr>
        <w:t xml:space="preserve">provozní </w:t>
      </w:r>
      <w:r w:rsidR="00FA2779" w:rsidRPr="004260B2">
        <w:rPr>
          <w:rFonts w:ascii="Verdana" w:hAnsi="Verdana"/>
        </w:rPr>
        <w:t xml:space="preserve">a technické </w:t>
      </w:r>
      <w:r w:rsidRPr="004260B2">
        <w:rPr>
          <w:rFonts w:ascii="Verdana" w:hAnsi="Verdana"/>
        </w:rPr>
        <w:t xml:space="preserve">podpory </w:t>
      </w:r>
      <w:bookmarkEnd w:id="1"/>
      <w:r w:rsidR="00FA2779" w:rsidRPr="004260B2">
        <w:rPr>
          <w:rFonts w:ascii="Verdana" w:hAnsi="Verdana"/>
        </w:rPr>
        <w:t>v případě poruch či chyb Softwar</w:t>
      </w:r>
      <w:r w:rsidR="009D4167">
        <w:rPr>
          <w:rFonts w:ascii="Verdana" w:hAnsi="Verdana"/>
        </w:rPr>
        <w:t>e</w:t>
      </w:r>
      <w:r w:rsidR="00FA2779" w:rsidRPr="004260B2">
        <w:rPr>
          <w:rFonts w:ascii="Verdana" w:hAnsi="Verdana"/>
        </w:rPr>
        <w:t xml:space="preserve">. </w:t>
      </w:r>
      <w:r w:rsidR="0012643C" w:rsidRPr="004260B2">
        <w:rPr>
          <w:rFonts w:ascii="Verdana" w:hAnsi="Verdana"/>
        </w:rPr>
        <w:t xml:space="preserve">Podmínky </w:t>
      </w:r>
      <w:r w:rsidR="00FA2779" w:rsidRPr="004260B2">
        <w:rPr>
          <w:rFonts w:ascii="Verdana" w:hAnsi="Verdana"/>
        </w:rPr>
        <w:t>provozní a technické podpory</w:t>
      </w:r>
      <w:r w:rsidR="00B91090" w:rsidRPr="004260B2">
        <w:rPr>
          <w:rFonts w:ascii="Verdana" w:hAnsi="Verdana"/>
        </w:rPr>
        <w:t>, včetně odměny za tuto podporu,</w:t>
      </w:r>
      <w:r w:rsidR="00FA2779" w:rsidRPr="004260B2">
        <w:rPr>
          <w:rFonts w:ascii="Verdana" w:hAnsi="Verdana"/>
        </w:rPr>
        <w:t xml:space="preserve"> j</w:t>
      </w:r>
      <w:r w:rsidR="0012643C" w:rsidRPr="004260B2">
        <w:rPr>
          <w:rFonts w:ascii="Verdana" w:hAnsi="Verdana"/>
        </w:rPr>
        <w:t>sou</w:t>
      </w:r>
      <w:r w:rsidR="00FA2779" w:rsidRPr="004260B2">
        <w:rPr>
          <w:rFonts w:ascii="Verdana" w:hAnsi="Verdana"/>
        </w:rPr>
        <w:t xml:space="preserve"> </w:t>
      </w:r>
      <w:r w:rsidR="0012643C" w:rsidRPr="004260B2">
        <w:rPr>
          <w:rFonts w:ascii="Verdana" w:hAnsi="Verdana"/>
        </w:rPr>
        <w:t>uvedeny v</w:t>
      </w:r>
      <w:r w:rsidR="00FA2779" w:rsidRPr="004260B2">
        <w:rPr>
          <w:rFonts w:ascii="Verdana" w:hAnsi="Verdana"/>
        </w:rPr>
        <w:t xml:space="preserve"> </w:t>
      </w:r>
      <w:r w:rsidR="00FA2779" w:rsidRPr="00BA642F">
        <w:rPr>
          <w:rFonts w:ascii="Verdana" w:hAnsi="Verdana"/>
        </w:rPr>
        <w:t>Přílo</w:t>
      </w:r>
      <w:r w:rsidR="0012643C" w:rsidRPr="00BA642F">
        <w:rPr>
          <w:rFonts w:ascii="Verdana" w:hAnsi="Verdana"/>
        </w:rPr>
        <w:t>ze</w:t>
      </w:r>
      <w:r w:rsidR="00FA2779" w:rsidRPr="00BA642F">
        <w:rPr>
          <w:rFonts w:ascii="Verdana" w:hAnsi="Verdana"/>
        </w:rPr>
        <w:t xml:space="preserve"> č. </w:t>
      </w:r>
      <w:r w:rsidR="00BA642F" w:rsidRPr="000068AF">
        <w:rPr>
          <w:rFonts w:ascii="Verdana" w:hAnsi="Verdana"/>
        </w:rPr>
        <w:t>1</w:t>
      </w:r>
      <w:r w:rsidR="00FA2779" w:rsidRPr="004260B2">
        <w:rPr>
          <w:rFonts w:ascii="Verdana" w:hAnsi="Verdana"/>
        </w:rPr>
        <w:t xml:space="preserve"> </w:t>
      </w:r>
      <w:r w:rsidR="00945EDC" w:rsidRPr="004260B2">
        <w:rPr>
          <w:rFonts w:ascii="Verdana" w:hAnsi="Verdana" w:cs="Arial"/>
        </w:rPr>
        <w:t>Licenční s</w:t>
      </w:r>
      <w:r w:rsidR="00FA2779" w:rsidRPr="004260B2">
        <w:rPr>
          <w:rFonts w:ascii="Verdana" w:hAnsi="Verdana"/>
        </w:rPr>
        <w:t>mlouvy.</w:t>
      </w:r>
    </w:p>
    <w:p w14:paraId="5AE87D34" w14:textId="77777777" w:rsidR="00C603C7" w:rsidRDefault="00C603C7" w:rsidP="00C603C7">
      <w:pPr>
        <w:pStyle w:val="Odstavecseseznamem"/>
        <w:jc w:val="both"/>
        <w:rPr>
          <w:rFonts w:ascii="Verdana" w:hAnsi="Verdana"/>
        </w:rPr>
      </w:pPr>
    </w:p>
    <w:p w14:paraId="1591E9A6" w14:textId="3CC22B68" w:rsidR="00C603C7" w:rsidRPr="00C603C7" w:rsidRDefault="00C603C7" w:rsidP="00C603C7">
      <w:pPr>
        <w:pStyle w:val="Odstavecseseznamem"/>
        <w:numPr>
          <w:ilvl w:val="0"/>
          <w:numId w:val="33"/>
        </w:numPr>
        <w:jc w:val="both"/>
        <w:rPr>
          <w:rFonts w:ascii="Verdana" w:hAnsi="Verdana"/>
        </w:rPr>
      </w:pPr>
      <w:r w:rsidRPr="00C603C7">
        <w:rPr>
          <w:rFonts w:ascii="Verdana" w:hAnsi="Verdana"/>
        </w:rPr>
        <w:t xml:space="preserve">Poskytovatel může jednou ročně upravit výši poplatku za poskytnuté služby údržby a provozní podpory blíže specifikované v Příloze č. </w:t>
      </w:r>
      <w:r w:rsidR="00BA642F" w:rsidRPr="000068AF">
        <w:rPr>
          <w:rFonts w:ascii="Verdana" w:hAnsi="Verdana"/>
        </w:rPr>
        <w:t>1</w:t>
      </w:r>
      <w:r w:rsidR="001427B4" w:rsidRPr="004260B2">
        <w:rPr>
          <w:rFonts w:ascii="Verdana" w:hAnsi="Verdana"/>
        </w:rPr>
        <w:t xml:space="preserve"> </w:t>
      </w:r>
      <w:r w:rsidR="001427B4" w:rsidRPr="00C603C7">
        <w:rPr>
          <w:rFonts w:ascii="Verdana" w:hAnsi="Verdana"/>
        </w:rPr>
        <w:t>této</w:t>
      </w:r>
      <w:r w:rsidRPr="00C603C7">
        <w:rPr>
          <w:rFonts w:ascii="Verdana" w:hAnsi="Verdana"/>
        </w:rPr>
        <w:t xml:space="preserve"> </w:t>
      </w:r>
      <w:r>
        <w:rPr>
          <w:rFonts w:ascii="Verdana" w:hAnsi="Verdana"/>
        </w:rPr>
        <w:t>Licenční s</w:t>
      </w:r>
      <w:r w:rsidRPr="00C603C7">
        <w:rPr>
          <w:rFonts w:ascii="Verdana" w:hAnsi="Verdana"/>
        </w:rPr>
        <w:t>mlouvy o roční míru inflace vyjádřenou přírůstkem průměrného ročního indexu spotřebitelských cen za uplynulý kalendářní rok, vyhlášenou Českým statistickým úřadem (ČSÚ).</w:t>
      </w:r>
    </w:p>
    <w:p w14:paraId="0F477AA7" w14:textId="77777777" w:rsidR="00D04AB8" w:rsidRPr="004260B2" w:rsidRDefault="00D04AB8" w:rsidP="00C603C7">
      <w:pPr>
        <w:pStyle w:val="Odstavecseseznamem"/>
        <w:jc w:val="both"/>
        <w:rPr>
          <w:rFonts w:ascii="Verdana" w:hAnsi="Verdana"/>
        </w:rPr>
      </w:pPr>
    </w:p>
    <w:p w14:paraId="7CF2F254" w14:textId="63199B85" w:rsidR="00D04AB8" w:rsidRPr="004260B2" w:rsidRDefault="00D04AB8" w:rsidP="00C603C7">
      <w:pPr>
        <w:pStyle w:val="BodyText21"/>
        <w:numPr>
          <w:ilvl w:val="0"/>
          <w:numId w:val="33"/>
        </w:numPr>
        <w:ind w:right="33"/>
        <w:rPr>
          <w:rFonts w:ascii="Verdana" w:hAnsi="Verdana"/>
        </w:rPr>
      </w:pPr>
      <w:r w:rsidRPr="004260B2">
        <w:rPr>
          <w:rFonts w:ascii="Verdana" w:hAnsi="Verdana"/>
        </w:rPr>
        <w:t xml:space="preserve">Garantovaná doba odezvy (povinnost </w:t>
      </w:r>
      <w:r w:rsidR="00195B5A" w:rsidRPr="004260B2">
        <w:rPr>
          <w:rFonts w:ascii="Verdana" w:hAnsi="Verdana"/>
        </w:rPr>
        <w:t xml:space="preserve">Poskytovatele </w:t>
      </w:r>
      <w:r w:rsidRPr="004260B2">
        <w:rPr>
          <w:rFonts w:ascii="Verdana" w:hAnsi="Verdana"/>
        </w:rPr>
        <w:t xml:space="preserve">potvrdit přijetí požadavku </w:t>
      </w:r>
      <w:r w:rsidR="00195B5A" w:rsidRPr="004260B2">
        <w:rPr>
          <w:rFonts w:ascii="Verdana" w:hAnsi="Verdana"/>
        </w:rPr>
        <w:t>Nabyvatele</w:t>
      </w:r>
      <w:r w:rsidRPr="004260B2">
        <w:rPr>
          <w:rFonts w:ascii="Verdana" w:hAnsi="Verdana"/>
        </w:rPr>
        <w:t xml:space="preserve">) u </w:t>
      </w:r>
      <w:r w:rsidR="00195B5A" w:rsidRPr="004260B2">
        <w:rPr>
          <w:rFonts w:ascii="Verdana" w:hAnsi="Verdana"/>
        </w:rPr>
        <w:t>služby provozní a technické podpory</w:t>
      </w:r>
      <w:r w:rsidRPr="004260B2">
        <w:rPr>
          <w:rFonts w:ascii="Verdana" w:hAnsi="Verdana"/>
        </w:rPr>
        <w:t xml:space="preserve"> v pracovní době je do</w:t>
      </w:r>
      <w:r w:rsidR="00195B5A" w:rsidRPr="004260B2">
        <w:rPr>
          <w:rFonts w:ascii="Verdana" w:hAnsi="Verdana"/>
        </w:rPr>
        <w:t xml:space="preserve"> 16 hodin </w:t>
      </w:r>
      <w:r w:rsidRPr="004260B2">
        <w:rPr>
          <w:rFonts w:ascii="Verdana" w:hAnsi="Verdana"/>
        </w:rPr>
        <w:t>od nahlášení</w:t>
      </w:r>
      <w:r w:rsidR="00BA642F">
        <w:rPr>
          <w:rFonts w:ascii="Verdana" w:hAnsi="Verdana"/>
        </w:rPr>
        <w:t xml:space="preserve"> </w:t>
      </w:r>
      <w:r w:rsidR="00BA642F" w:rsidRPr="004260B2">
        <w:rPr>
          <w:rFonts w:ascii="Verdana" w:hAnsi="Verdana"/>
        </w:rPr>
        <w:t>(počítáno v rámci kontaktních hodin, tj. v rámci pracovní doby)</w:t>
      </w:r>
      <w:r w:rsidRPr="004260B2">
        <w:rPr>
          <w:rFonts w:ascii="Verdana" w:hAnsi="Verdana"/>
        </w:rPr>
        <w:t xml:space="preserve">. Závada bude odstraněna nejpozději do 5 pracovních dní od </w:t>
      </w:r>
      <w:r w:rsidR="00BA642F">
        <w:rPr>
          <w:rFonts w:ascii="Verdana" w:hAnsi="Verdana"/>
        </w:rPr>
        <w:t>potvrzení přijetí požadavku Poskytovatelem</w:t>
      </w:r>
      <w:r w:rsidRPr="004260B2">
        <w:rPr>
          <w:rFonts w:ascii="Verdana" w:hAnsi="Verdana"/>
        </w:rPr>
        <w:t xml:space="preserve">, nedohodnou-li se </w:t>
      </w:r>
      <w:r w:rsidR="00195B5A" w:rsidRPr="004260B2">
        <w:rPr>
          <w:rFonts w:ascii="Verdana" w:hAnsi="Verdana"/>
        </w:rPr>
        <w:t>S</w:t>
      </w:r>
      <w:r w:rsidRPr="004260B2">
        <w:rPr>
          <w:rFonts w:ascii="Verdana" w:hAnsi="Verdana"/>
        </w:rPr>
        <w:t>mluvní strany jinak</w:t>
      </w:r>
      <w:r w:rsidR="00BA642F">
        <w:rPr>
          <w:rFonts w:ascii="Verdana" w:hAnsi="Verdana"/>
        </w:rPr>
        <w:t xml:space="preserve"> </w:t>
      </w:r>
      <w:r w:rsidRPr="004260B2">
        <w:rPr>
          <w:rFonts w:ascii="Verdana" w:hAnsi="Verdana"/>
        </w:rPr>
        <w:t xml:space="preserve">v předávacím protokolu podepsaném oprávněnými zástupci obou </w:t>
      </w:r>
      <w:r w:rsidR="00195B5A" w:rsidRPr="004260B2">
        <w:rPr>
          <w:rFonts w:ascii="Verdana" w:hAnsi="Verdana"/>
        </w:rPr>
        <w:t>S</w:t>
      </w:r>
      <w:r w:rsidRPr="004260B2">
        <w:rPr>
          <w:rFonts w:ascii="Verdana" w:hAnsi="Verdana"/>
        </w:rPr>
        <w:t xml:space="preserve">mluvních stran. Nahlášení závady bude provedeno písemnou formou na </w:t>
      </w:r>
      <w:r w:rsidR="00195B5A" w:rsidRPr="004260B2">
        <w:rPr>
          <w:rFonts w:ascii="Verdana" w:hAnsi="Verdana"/>
        </w:rPr>
        <w:t>kontakty uvedené v </w:t>
      </w:r>
      <w:r w:rsidR="00195B5A" w:rsidRPr="00BA642F">
        <w:rPr>
          <w:rFonts w:ascii="Verdana" w:hAnsi="Verdana"/>
        </w:rPr>
        <w:t xml:space="preserve">Příloze č. </w:t>
      </w:r>
      <w:r w:rsidR="00BA642F" w:rsidRPr="000068AF">
        <w:rPr>
          <w:rFonts w:ascii="Verdana" w:hAnsi="Verdana"/>
        </w:rPr>
        <w:t>1</w:t>
      </w:r>
      <w:r w:rsidR="005C74B2" w:rsidRPr="004260B2">
        <w:rPr>
          <w:rFonts w:ascii="Verdana" w:hAnsi="Verdana"/>
        </w:rPr>
        <w:t xml:space="preserve"> </w:t>
      </w:r>
      <w:r w:rsidR="00195B5A" w:rsidRPr="004260B2">
        <w:rPr>
          <w:rFonts w:ascii="Verdana" w:hAnsi="Verdana"/>
        </w:rPr>
        <w:t>Licenční smlouvy</w:t>
      </w:r>
      <w:r w:rsidR="00BA642F">
        <w:rPr>
          <w:rFonts w:ascii="Verdana" w:hAnsi="Verdana"/>
        </w:rPr>
        <w:t xml:space="preserve"> a v případě telefonického nahlášení vždy současně i se zasláním e-mailové zprávy s popisem závady </w:t>
      </w:r>
      <w:r w:rsidR="00F82E38" w:rsidRPr="004260B2">
        <w:rPr>
          <w:rFonts w:ascii="Verdana" w:hAnsi="Verdana"/>
        </w:rPr>
        <w:t>na kontakty uvedené v </w:t>
      </w:r>
      <w:r w:rsidR="00F82E38" w:rsidRPr="00BA642F">
        <w:rPr>
          <w:rFonts w:ascii="Verdana" w:hAnsi="Verdana"/>
        </w:rPr>
        <w:t xml:space="preserve">Příloze č. </w:t>
      </w:r>
      <w:r w:rsidR="00F82E38" w:rsidRPr="009B543D">
        <w:rPr>
          <w:rFonts w:ascii="Verdana" w:hAnsi="Verdana"/>
        </w:rPr>
        <w:t>1</w:t>
      </w:r>
      <w:r w:rsidR="00F82E38" w:rsidRPr="004260B2">
        <w:rPr>
          <w:rFonts w:ascii="Verdana" w:hAnsi="Verdana"/>
        </w:rPr>
        <w:t xml:space="preserve"> Licenční smlouvy</w:t>
      </w:r>
      <w:r w:rsidRPr="004260B2">
        <w:rPr>
          <w:rFonts w:ascii="Verdana" w:hAnsi="Verdana"/>
        </w:rPr>
        <w:t xml:space="preserve">. </w:t>
      </w:r>
      <w:r w:rsidR="00AD3C9D">
        <w:rPr>
          <w:rFonts w:ascii="Verdana" w:hAnsi="Verdana"/>
        </w:rPr>
        <w:t xml:space="preserve">Doba odezvy začíná běžet od nahlášení písemnou formou. </w:t>
      </w:r>
    </w:p>
    <w:p w14:paraId="3D97CCD6" w14:textId="77777777" w:rsidR="0044595E" w:rsidRPr="004260B2" w:rsidRDefault="0044595E" w:rsidP="0044595E">
      <w:pPr>
        <w:pStyle w:val="BodyText21"/>
        <w:ind w:left="363" w:right="33"/>
        <w:rPr>
          <w:rFonts w:ascii="Verdana" w:hAnsi="Verdana"/>
        </w:rPr>
      </w:pPr>
    </w:p>
    <w:p w14:paraId="518F1143" w14:textId="77777777" w:rsidR="00762CDE" w:rsidRPr="004260B2" w:rsidRDefault="00762CDE" w:rsidP="00762CDE">
      <w:pPr>
        <w:pStyle w:val="BodyText21"/>
        <w:ind w:left="363" w:right="33"/>
        <w:rPr>
          <w:rFonts w:ascii="Verdana" w:hAnsi="Verdana"/>
        </w:rPr>
      </w:pPr>
    </w:p>
    <w:p w14:paraId="2A2E303B" w14:textId="4F74D294" w:rsidR="003A67F0" w:rsidRPr="004260B2" w:rsidRDefault="00464A21" w:rsidP="003A67F0">
      <w:pPr>
        <w:keepNext/>
        <w:pBdr>
          <w:top w:val="nil"/>
          <w:left w:val="nil"/>
          <w:bottom w:val="nil"/>
          <w:right w:val="nil"/>
          <w:between w:val="nil"/>
        </w:pBdr>
        <w:spacing w:before="120"/>
        <w:jc w:val="center"/>
        <w:rPr>
          <w:rFonts w:ascii="Verdana" w:hAnsi="Verdana" w:cs="Arial"/>
          <w:b/>
          <w:color w:val="000000"/>
        </w:rPr>
      </w:pPr>
      <w:r w:rsidRPr="004260B2">
        <w:rPr>
          <w:rFonts w:ascii="Verdana" w:hAnsi="Verdana" w:cs="Arial"/>
          <w:b/>
          <w:color w:val="000000"/>
        </w:rPr>
        <w:t>I</w:t>
      </w:r>
      <w:r w:rsidR="000B6DA7" w:rsidRPr="004260B2">
        <w:rPr>
          <w:rFonts w:ascii="Verdana" w:hAnsi="Verdana" w:cs="Arial"/>
          <w:b/>
          <w:color w:val="000000"/>
        </w:rPr>
        <w:t>V</w:t>
      </w:r>
      <w:r w:rsidR="003A67F0" w:rsidRPr="004260B2">
        <w:rPr>
          <w:rFonts w:ascii="Verdana" w:hAnsi="Verdana" w:cs="Arial"/>
          <w:b/>
          <w:color w:val="000000"/>
        </w:rPr>
        <w:t>.</w:t>
      </w:r>
    </w:p>
    <w:p w14:paraId="48FD1B5A" w14:textId="017DE103" w:rsidR="003A67F0" w:rsidRPr="004260B2" w:rsidRDefault="00464A21" w:rsidP="003A67F0">
      <w:pPr>
        <w:keepNext/>
        <w:pBdr>
          <w:top w:val="nil"/>
          <w:left w:val="nil"/>
          <w:bottom w:val="nil"/>
          <w:right w:val="nil"/>
          <w:between w:val="nil"/>
        </w:pBdr>
        <w:spacing w:before="120"/>
        <w:jc w:val="center"/>
        <w:rPr>
          <w:rFonts w:ascii="Verdana" w:hAnsi="Verdana" w:cs="Arial"/>
          <w:b/>
          <w:color w:val="000000"/>
        </w:rPr>
      </w:pPr>
      <w:r w:rsidRPr="004260B2">
        <w:rPr>
          <w:rFonts w:ascii="Verdana" w:hAnsi="Verdana" w:cs="Arial"/>
          <w:b/>
          <w:color w:val="000000"/>
        </w:rPr>
        <w:t>Cena</w:t>
      </w:r>
      <w:r w:rsidR="00611D4B" w:rsidRPr="004260B2">
        <w:rPr>
          <w:rFonts w:ascii="Verdana" w:hAnsi="Verdana" w:cs="Arial"/>
          <w:b/>
          <w:color w:val="000000"/>
        </w:rPr>
        <w:t xml:space="preserve"> a platební podmínky</w:t>
      </w:r>
    </w:p>
    <w:p w14:paraId="2F6197FC" w14:textId="77777777" w:rsidR="00AD35A0" w:rsidRDefault="00C603C7" w:rsidP="00C603C7">
      <w:pPr>
        <w:pStyle w:val="Odstavecseseznamem"/>
        <w:numPr>
          <w:ilvl w:val="0"/>
          <w:numId w:val="10"/>
        </w:numPr>
        <w:jc w:val="both"/>
        <w:rPr>
          <w:rFonts w:ascii="Verdana" w:eastAsia="Calibri" w:hAnsi="Verdana" w:cs="Arial"/>
        </w:rPr>
      </w:pPr>
      <w:r w:rsidRPr="00C603C7">
        <w:rPr>
          <w:rFonts w:ascii="Verdana" w:eastAsia="Calibri" w:hAnsi="Verdana" w:cs="Arial"/>
        </w:rPr>
        <w:t xml:space="preserve">Nabyvatel se zavazuje Poskytovateli za získání </w:t>
      </w:r>
      <w:r w:rsidR="002F40AB">
        <w:rPr>
          <w:rFonts w:ascii="Verdana" w:eastAsia="Calibri" w:hAnsi="Verdana" w:cs="Arial"/>
        </w:rPr>
        <w:t xml:space="preserve">Software </w:t>
      </w:r>
      <w:r w:rsidRPr="00C603C7">
        <w:rPr>
          <w:rFonts w:ascii="Verdana" w:eastAsia="Calibri" w:hAnsi="Verdana" w:cs="Arial"/>
        </w:rPr>
        <w:t xml:space="preserve">zaplatit </w:t>
      </w:r>
      <w:r w:rsidRPr="00E30BEE">
        <w:rPr>
          <w:rFonts w:ascii="Verdana" w:eastAsia="Calibri" w:hAnsi="Verdana" w:cs="Arial"/>
        </w:rPr>
        <w:t>jednorázově</w:t>
      </w:r>
      <w:r w:rsidRPr="00C603C7">
        <w:rPr>
          <w:rFonts w:ascii="Verdana" w:eastAsia="Calibri" w:hAnsi="Verdana" w:cs="Arial"/>
        </w:rPr>
        <w:t xml:space="preserve"> částku </w:t>
      </w:r>
    </w:p>
    <w:p w14:paraId="77F249AE" w14:textId="01115EBA" w:rsidR="00C603C7" w:rsidRPr="00C603C7" w:rsidRDefault="00520855" w:rsidP="00AD35A0">
      <w:pPr>
        <w:pStyle w:val="Odstavecseseznamem"/>
        <w:ind w:left="360"/>
        <w:jc w:val="both"/>
        <w:rPr>
          <w:rFonts w:ascii="Verdana" w:eastAsia="Calibri" w:hAnsi="Verdana" w:cs="Arial"/>
        </w:rPr>
      </w:pPr>
      <w:r>
        <w:rPr>
          <w:rFonts w:ascii="Verdana" w:hAnsi="Verdana"/>
          <w:b/>
        </w:rPr>
        <w:t>48 276</w:t>
      </w:r>
      <w:r w:rsidRPr="00BD7623">
        <w:rPr>
          <w:rFonts w:ascii="Verdana" w:hAnsi="Verdana"/>
          <w:b/>
        </w:rPr>
        <w:t>,- Kč bez DPH</w:t>
      </w:r>
      <w:r w:rsidRPr="00C603C7">
        <w:rPr>
          <w:rFonts w:ascii="Verdana" w:eastAsia="Calibri" w:hAnsi="Verdana" w:cs="Arial"/>
        </w:rPr>
        <w:t xml:space="preserve"> </w:t>
      </w:r>
      <w:r>
        <w:rPr>
          <w:rFonts w:ascii="Verdana" w:eastAsia="Calibri" w:hAnsi="Verdana" w:cs="Arial"/>
        </w:rPr>
        <w:t>(slovy: čtyřicetosmtisíc</w:t>
      </w:r>
      <w:r w:rsidR="004F7672">
        <w:rPr>
          <w:rFonts w:ascii="Verdana" w:eastAsia="Calibri" w:hAnsi="Verdana" w:cs="Arial"/>
        </w:rPr>
        <w:t>dvěstěsedmdesátšest Korun českých)</w:t>
      </w:r>
      <w:r w:rsidR="00C603C7" w:rsidRPr="00C603C7">
        <w:rPr>
          <w:rFonts w:ascii="Verdana" w:eastAsia="Calibri" w:hAnsi="Verdana" w:cs="Arial"/>
        </w:rPr>
        <w:t xml:space="preserve"> </w:t>
      </w:r>
      <w:r w:rsidR="004F7672">
        <w:rPr>
          <w:rFonts w:ascii="Verdana" w:eastAsia="Calibri" w:hAnsi="Verdana" w:cs="Arial"/>
        </w:rPr>
        <w:t>a</w:t>
      </w:r>
      <w:r w:rsidR="0090627B">
        <w:rPr>
          <w:rFonts w:ascii="Verdana" w:eastAsia="Calibri" w:hAnsi="Verdana" w:cs="Arial"/>
        </w:rPr>
        <w:t xml:space="preserve"> </w:t>
      </w:r>
      <w:r w:rsidR="00A23E1A">
        <w:rPr>
          <w:rFonts w:ascii="Verdana" w:eastAsia="Calibri" w:hAnsi="Verdana" w:cs="Arial"/>
        </w:rPr>
        <w:t xml:space="preserve">licenční certifikát pro </w:t>
      </w:r>
      <w:r w:rsidR="0069790E">
        <w:rPr>
          <w:rFonts w:ascii="Verdana" w:eastAsia="Calibri" w:hAnsi="Verdana" w:cs="Arial"/>
        </w:rPr>
        <w:t>10</w:t>
      </w:r>
      <w:r w:rsidR="00A23E1A">
        <w:rPr>
          <w:rFonts w:ascii="Verdana" w:eastAsia="Calibri" w:hAnsi="Verdana" w:cs="Arial"/>
        </w:rPr>
        <w:t xml:space="preserve"> ks přístrojů Aurora roční částka </w:t>
      </w:r>
      <w:r w:rsidR="0069790E">
        <w:rPr>
          <w:rFonts w:ascii="Verdana" w:eastAsia="Calibri" w:hAnsi="Verdana" w:cs="Arial"/>
          <w:b/>
          <w:bCs/>
        </w:rPr>
        <w:t>130 030</w:t>
      </w:r>
      <w:r w:rsidR="0059144D" w:rsidRPr="0059144D">
        <w:rPr>
          <w:rFonts w:ascii="Verdana" w:eastAsia="Calibri" w:hAnsi="Verdana" w:cs="Arial"/>
          <w:b/>
          <w:bCs/>
        </w:rPr>
        <w:t>,- Kč bez DPH</w:t>
      </w:r>
      <w:r w:rsidR="006E45FC">
        <w:rPr>
          <w:rFonts w:ascii="Verdana" w:eastAsia="Calibri" w:hAnsi="Verdana" w:cs="Arial"/>
          <w:b/>
          <w:bCs/>
        </w:rPr>
        <w:t xml:space="preserve"> </w:t>
      </w:r>
      <w:r w:rsidR="006E45FC" w:rsidRPr="00674D35">
        <w:rPr>
          <w:rFonts w:ascii="Verdana" w:eastAsia="Calibri" w:hAnsi="Verdana" w:cs="Arial"/>
        </w:rPr>
        <w:t xml:space="preserve">(slovy: </w:t>
      </w:r>
      <w:r w:rsidR="00C23A6B">
        <w:rPr>
          <w:rFonts w:ascii="Verdana" w:eastAsia="Calibri" w:hAnsi="Verdana" w:cs="Arial"/>
        </w:rPr>
        <w:t>stotřicettisíctřicet</w:t>
      </w:r>
      <w:r w:rsidR="00674D35" w:rsidRPr="00674D35">
        <w:rPr>
          <w:rFonts w:ascii="Verdana" w:eastAsia="Calibri" w:hAnsi="Verdana" w:cs="Arial"/>
        </w:rPr>
        <w:t xml:space="preserve"> </w:t>
      </w:r>
      <w:r w:rsidR="00C23A6B">
        <w:rPr>
          <w:rFonts w:ascii="Verdana" w:eastAsia="Calibri" w:hAnsi="Verdana" w:cs="Arial"/>
        </w:rPr>
        <w:t>K</w:t>
      </w:r>
      <w:r w:rsidR="00674D35" w:rsidRPr="00674D35">
        <w:rPr>
          <w:rFonts w:ascii="Verdana" w:eastAsia="Calibri" w:hAnsi="Verdana" w:cs="Arial"/>
        </w:rPr>
        <w:t>oru</w:t>
      </w:r>
      <w:r w:rsidR="00C23A6B">
        <w:rPr>
          <w:rFonts w:ascii="Verdana" w:eastAsia="Calibri" w:hAnsi="Verdana" w:cs="Arial"/>
        </w:rPr>
        <w:t>n</w:t>
      </w:r>
      <w:r w:rsidR="00674D35" w:rsidRPr="00674D35">
        <w:rPr>
          <w:rFonts w:ascii="Verdana" w:eastAsia="Calibri" w:hAnsi="Verdana" w:cs="Arial"/>
        </w:rPr>
        <w:t xml:space="preserve"> českých)</w:t>
      </w:r>
      <w:r w:rsidR="0090627B">
        <w:rPr>
          <w:rFonts w:ascii="Verdana" w:eastAsia="Calibri" w:hAnsi="Verdana" w:cs="Arial"/>
        </w:rPr>
        <w:t xml:space="preserve"> </w:t>
      </w:r>
      <w:r w:rsidR="00C603C7" w:rsidRPr="00C603C7">
        <w:rPr>
          <w:rFonts w:ascii="Verdana" w:eastAsia="Calibri" w:hAnsi="Verdana" w:cs="Arial"/>
        </w:rPr>
        <w:t xml:space="preserve">na základě faktury vystavené Poskytovatelem ke dni podpisu této </w:t>
      </w:r>
      <w:r w:rsidR="00C603C7">
        <w:rPr>
          <w:rFonts w:ascii="Verdana" w:eastAsia="Calibri" w:hAnsi="Verdana" w:cs="Arial"/>
        </w:rPr>
        <w:t>Licenční s</w:t>
      </w:r>
      <w:r w:rsidR="00C603C7" w:rsidRPr="00C603C7">
        <w:rPr>
          <w:rFonts w:ascii="Verdana" w:eastAsia="Calibri" w:hAnsi="Verdana" w:cs="Arial"/>
        </w:rPr>
        <w:t>mlouvy.</w:t>
      </w:r>
    </w:p>
    <w:p w14:paraId="0CDD94FE" w14:textId="116C1A78" w:rsidR="00B52479" w:rsidRPr="004260B2" w:rsidRDefault="00F803DB" w:rsidP="000B6DA7">
      <w:pPr>
        <w:numPr>
          <w:ilvl w:val="0"/>
          <w:numId w:val="10"/>
        </w:numPr>
        <w:tabs>
          <w:tab w:val="left" w:pos="993"/>
          <w:tab w:val="left" w:pos="7230"/>
        </w:tabs>
        <w:spacing w:before="120" w:after="120"/>
        <w:rPr>
          <w:rFonts w:ascii="Verdana" w:hAnsi="Verdana" w:cs="Arial"/>
        </w:rPr>
      </w:pPr>
      <w:r w:rsidRPr="004260B2">
        <w:rPr>
          <w:rFonts w:ascii="Verdana" w:hAnsi="Verdana" w:cs="Arial"/>
        </w:rPr>
        <w:t xml:space="preserve">Nabyvatel se </w:t>
      </w:r>
      <w:r w:rsidR="00B52479" w:rsidRPr="004260B2">
        <w:rPr>
          <w:rFonts w:ascii="Verdana" w:hAnsi="Verdana" w:cs="Arial"/>
        </w:rPr>
        <w:t xml:space="preserve">dále </w:t>
      </w:r>
      <w:r w:rsidRPr="004260B2">
        <w:rPr>
          <w:rFonts w:ascii="Verdana" w:hAnsi="Verdana" w:cs="Arial"/>
        </w:rPr>
        <w:t xml:space="preserve">zavazuje </w:t>
      </w:r>
      <w:r w:rsidR="000B6DA7" w:rsidRPr="004260B2">
        <w:rPr>
          <w:rFonts w:ascii="Verdana" w:hAnsi="Verdana" w:cs="Arial"/>
        </w:rPr>
        <w:t>P</w:t>
      </w:r>
      <w:r w:rsidRPr="004260B2">
        <w:rPr>
          <w:rFonts w:ascii="Verdana" w:hAnsi="Verdana" w:cs="Arial"/>
        </w:rPr>
        <w:t xml:space="preserve">oskytovateli za </w:t>
      </w:r>
      <w:r w:rsidR="000B6DA7" w:rsidRPr="004260B2">
        <w:rPr>
          <w:rFonts w:ascii="Verdana" w:hAnsi="Verdana" w:cs="Arial"/>
        </w:rPr>
        <w:t xml:space="preserve">služby </w:t>
      </w:r>
      <w:r w:rsidR="0012643C" w:rsidRPr="004260B2">
        <w:rPr>
          <w:rFonts w:ascii="Verdana" w:hAnsi="Verdana" w:cs="Arial"/>
        </w:rPr>
        <w:t xml:space="preserve">provozní a technické podpory </w:t>
      </w:r>
      <w:r w:rsidR="000B6DA7" w:rsidRPr="004260B2">
        <w:rPr>
          <w:rFonts w:ascii="Verdana" w:hAnsi="Verdana" w:cs="Arial"/>
        </w:rPr>
        <w:t xml:space="preserve">uvedené v čl. III této </w:t>
      </w:r>
      <w:r w:rsidR="00C603C7">
        <w:rPr>
          <w:rFonts w:ascii="Verdana" w:hAnsi="Verdana" w:cs="Arial"/>
        </w:rPr>
        <w:t>Licenční s</w:t>
      </w:r>
      <w:r w:rsidR="000B6DA7" w:rsidRPr="004260B2">
        <w:rPr>
          <w:rFonts w:ascii="Verdana" w:hAnsi="Verdana" w:cs="Arial"/>
        </w:rPr>
        <w:t>mlouvy platit dle podmínek stanovených v </w:t>
      </w:r>
      <w:r w:rsidR="0012643C" w:rsidRPr="004260B2">
        <w:rPr>
          <w:rFonts w:ascii="Verdana" w:hAnsi="Verdana" w:cs="Arial"/>
        </w:rPr>
        <w:t>P</w:t>
      </w:r>
      <w:r w:rsidR="000B6DA7" w:rsidRPr="004260B2">
        <w:rPr>
          <w:rFonts w:ascii="Verdana" w:hAnsi="Verdana" w:cs="Arial"/>
        </w:rPr>
        <w:t xml:space="preserve">říloze č. </w:t>
      </w:r>
      <w:r w:rsidR="00E1744A" w:rsidRPr="000068AF">
        <w:rPr>
          <w:rFonts w:ascii="Verdana" w:hAnsi="Verdana"/>
        </w:rPr>
        <w:t>1</w:t>
      </w:r>
      <w:r w:rsidR="000B6DA7" w:rsidRPr="004260B2">
        <w:rPr>
          <w:rFonts w:ascii="Verdana" w:hAnsi="Verdana" w:cs="Arial"/>
        </w:rPr>
        <w:t xml:space="preserve"> </w:t>
      </w:r>
      <w:r w:rsidR="00C603C7">
        <w:rPr>
          <w:rFonts w:ascii="Verdana" w:hAnsi="Verdana" w:cs="Arial"/>
        </w:rPr>
        <w:t>Licenční s</w:t>
      </w:r>
      <w:r w:rsidR="000B6DA7" w:rsidRPr="004260B2">
        <w:rPr>
          <w:rFonts w:ascii="Verdana" w:hAnsi="Verdana" w:cs="Arial"/>
        </w:rPr>
        <w:t>mlouvy.</w:t>
      </w:r>
    </w:p>
    <w:p w14:paraId="0FD5A63C" w14:textId="7B40275C" w:rsidR="00611D4B" w:rsidRPr="004260B2" w:rsidRDefault="00611D4B" w:rsidP="00611D4B">
      <w:pPr>
        <w:numPr>
          <w:ilvl w:val="0"/>
          <w:numId w:val="10"/>
        </w:numPr>
        <w:tabs>
          <w:tab w:val="left" w:pos="993"/>
          <w:tab w:val="left" w:pos="7230"/>
        </w:tabs>
        <w:spacing w:before="120" w:after="120"/>
        <w:rPr>
          <w:rFonts w:ascii="Verdana" w:hAnsi="Verdana" w:cs="Arial"/>
        </w:rPr>
      </w:pPr>
      <w:r w:rsidRPr="004260B2">
        <w:rPr>
          <w:rFonts w:ascii="Verdana" w:hAnsi="Verdana" w:cs="Arial"/>
        </w:rPr>
        <w:t xml:space="preserve">Splatnost jednotlivých faktur </w:t>
      </w:r>
      <w:r w:rsidR="006677C7" w:rsidRPr="004260B2">
        <w:rPr>
          <w:rFonts w:ascii="Verdana" w:hAnsi="Verdana" w:cs="Arial"/>
        </w:rPr>
        <w:t xml:space="preserve">dle této </w:t>
      </w:r>
      <w:r w:rsidR="00C603C7">
        <w:rPr>
          <w:rFonts w:ascii="Verdana" w:hAnsi="Verdana" w:cs="Arial"/>
        </w:rPr>
        <w:t>Licenční s</w:t>
      </w:r>
      <w:r w:rsidR="006677C7" w:rsidRPr="004260B2">
        <w:rPr>
          <w:rFonts w:ascii="Verdana" w:hAnsi="Verdana" w:cs="Arial"/>
        </w:rPr>
        <w:t xml:space="preserve">mlouvy </w:t>
      </w:r>
      <w:r w:rsidRPr="004260B2">
        <w:rPr>
          <w:rFonts w:ascii="Verdana" w:hAnsi="Verdana" w:cs="Arial"/>
        </w:rPr>
        <w:t xml:space="preserve">bude vždy stanovena přímo v příslušné faktuře, přičemž </w:t>
      </w:r>
      <w:r w:rsidR="00DE29C9">
        <w:rPr>
          <w:rFonts w:ascii="Verdana" w:hAnsi="Verdana" w:cs="Arial"/>
        </w:rPr>
        <w:t>S</w:t>
      </w:r>
      <w:r w:rsidRPr="004260B2">
        <w:rPr>
          <w:rFonts w:ascii="Verdana" w:hAnsi="Verdana" w:cs="Arial"/>
        </w:rPr>
        <w:t xml:space="preserve">mluvní strany se dohodly, že splatnost faktur bude činit </w:t>
      </w:r>
      <w:r w:rsidR="000B6DA7" w:rsidRPr="004260B2">
        <w:rPr>
          <w:rFonts w:ascii="Verdana" w:hAnsi="Verdana" w:cs="Arial"/>
        </w:rPr>
        <w:t>třicet</w:t>
      </w:r>
      <w:r w:rsidRPr="004260B2">
        <w:rPr>
          <w:rFonts w:ascii="Verdana" w:hAnsi="Verdana" w:cs="Arial"/>
        </w:rPr>
        <w:t xml:space="preserve"> (</w:t>
      </w:r>
      <w:r w:rsidR="000B6DA7" w:rsidRPr="004260B2">
        <w:rPr>
          <w:rFonts w:ascii="Verdana" w:hAnsi="Verdana" w:cs="Arial"/>
        </w:rPr>
        <w:t>30</w:t>
      </w:r>
      <w:r w:rsidRPr="004260B2">
        <w:rPr>
          <w:rFonts w:ascii="Verdana" w:hAnsi="Verdana" w:cs="Arial"/>
        </w:rPr>
        <w:t>) dní ode dne vystavení faktury.</w:t>
      </w:r>
    </w:p>
    <w:p w14:paraId="2CF6A457" w14:textId="275AB4D2" w:rsidR="00611D4B" w:rsidRPr="004260B2" w:rsidRDefault="00611D4B" w:rsidP="00611D4B">
      <w:pPr>
        <w:numPr>
          <w:ilvl w:val="0"/>
          <w:numId w:val="10"/>
        </w:numPr>
        <w:tabs>
          <w:tab w:val="left" w:pos="993"/>
          <w:tab w:val="left" w:pos="7230"/>
        </w:tabs>
        <w:spacing w:before="120" w:after="120"/>
        <w:rPr>
          <w:rFonts w:ascii="Verdana" w:hAnsi="Verdana" w:cs="Arial"/>
        </w:rPr>
      </w:pPr>
      <w:r w:rsidRPr="004260B2">
        <w:rPr>
          <w:rFonts w:ascii="Verdana" w:hAnsi="Verdana" w:cs="Arial"/>
        </w:rPr>
        <w:t xml:space="preserve">Smluvní strany se dohodly, že v případě prodlení </w:t>
      </w:r>
      <w:r w:rsidR="000B6DA7" w:rsidRPr="004260B2">
        <w:rPr>
          <w:rFonts w:ascii="Verdana" w:hAnsi="Verdana" w:cs="Arial"/>
        </w:rPr>
        <w:t>N</w:t>
      </w:r>
      <w:r w:rsidR="009C6D6D" w:rsidRPr="004260B2">
        <w:rPr>
          <w:rFonts w:ascii="Verdana" w:hAnsi="Verdana" w:cs="Arial"/>
        </w:rPr>
        <w:t>abyvatele</w:t>
      </w:r>
      <w:r w:rsidRPr="004260B2">
        <w:rPr>
          <w:rFonts w:ascii="Verdana" w:hAnsi="Verdana" w:cs="Arial"/>
        </w:rPr>
        <w:t xml:space="preserve"> s úhradou jakékoli </w:t>
      </w:r>
      <w:r w:rsidR="00F42B5C" w:rsidRPr="004260B2">
        <w:rPr>
          <w:rFonts w:ascii="Verdana" w:hAnsi="Verdana" w:cs="Arial"/>
        </w:rPr>
        <w:t xml:space="preserve">platby </w:t>
      </w:r>
      <w:r w:rsidR="006677C7" w:rsidRPr="004260B2">
        <w:rPr>
          <w:rFonts w:ascii="Verdana" w:hAnsi="Verdana" w:cs="Arial"/>
        </w:rPr>
        <w:t xml:space="preserve">či </w:t>
      </w:r>
      <w:r w:rsidRPr="004260B2">
        <w:rPr>
          <w:rFonts w:ascii="Verdana" w:hAnsi="Verdana" w:cs="Arial"/>
        </w:rPr>
        <w:t>jej</w:t>
      </w:r>
      <w:r w:rsidR="009C6D6D" w:rsidRPr="004260B2">
        <w:rPr>
          <w:rFonts w:ascii="Verdana" w:hAnsi="Verdana" w:cs="Arial"/>
        </w:rPr>
        <w:t>í</w:t>
      </w:r>
      <w:r w:rsidRPr="004260B2">
        <w:rPr>
          <w:rFonts w:ascii="Verdana" w:hAnsi="Verdana" w:cs="Arial"/>
        </w:rPr>
        <w:t xml:space="preserve"> části dle této </w:t>
      </w:r>
      <w:r w:rsidR="00C603C7">
        <w:rPr>
          <w:rFonts w:ascii="Verdana" w:hAnsi="Verdana" w:cs="Arial"/>
        </w:rPr>
        <w:t>Licenční s</w:t>
      </w:r>
      <w:r w:rsidRPr="004260B2">
        <w:rPr>
          <w:rFonts w:ascii="Verdana" w:hAnsi="Verdana" w:cs="Arial"/>
        </w:rPr>
        <w:t xml:space="preserve">mlouvy, je </w:t>
      </w:r>
      <w:r w:rsidR="000B6DA7" w:rsidRPr="004260B2">
        <w:rPr>
          <w:rFonts w:ascii="Verdana" w:hAnsi="Verdana" w:cs="Arial"/>
        </w:rPr>
        <w:t>N</w:t>
      </w:r>
      <w:r w:rsidR="009C6D6D" w:rsidRPr="004260B2">
        <w:rPr>
          <w:rFonts w:ascii="Verdana" w:hAnsi="Verdana" w:cs="Arial"/>
        </w:rPr>
        <w:t>abyvatel</w:t>
      </w:r>
      <w:r w:rsidRPr="004260B2">
        <w:rPr>
          <w:rFonts w:ascii="Verdana" w:hAnsi="Verdana" w:cs="Arial"/>
        </w:rPr>
        <w:t xml:space="preserve"> povinen uhradit </w:t>
      </w:r>
      <w:r w:rsidR="000B6DA7" w:rsidRPr="004260B2">
        <w:rPr>
          <w:rFonts w:ascii="Verdana" w:hAnsi="Verdana" w:cs="Arial"/>
        </w:rPr>
        <w:t>P</w:t>
      </w:r>
      <w:r w:rsidR="009C6D6D" w:rsidRPr="004260B2">
        <w:rPr>
          <w:rFonts w:ascii="Verdana" w:hAnsi="Verdana" w:cs="Arial"/>
        </w:rPr>
        <w:t xml:space="preserve">oskytovateli </w:t>
      </w:r>
      <w:r w:rsidRPr="004260B2">
        <w:rPr>
          <w:rFonts w:ascii="Verdana" w:hAnsi="Verdana" w:cs="Arial"/>
        </w:rPr>
        <w:t xml:space="preserve">smluvní úrok z prodlení ve výši </w:t>
      </w:r>
      <w:r w:rsidRPr="001C299E">
        <w:rPr>
          <w:rFonts w:ascii="Verdana" w:hAnsi="Verdana" w:cs="Arial"/>
        </w:rPr>
        <w:t>0,05 %</w:t>
      </w:r>
      <w:r w:rsidRPr="004260B2">
        <w:rPr>
          <w:rFonts w:ascii="Verdana" w:hAnsi="Verdana" w:cs="Arial"/>
        </w:rPr>
        <w:t xml:space="preserve"> z dlužné částky za každý i jen započatý den prodlení.</w:t>
      </w:r>
    </w:p>
    <w:p w14:paraId="06F8BB62" w14:textId="71BEC3D7" w:rsidR="00611D4B" w:rsidRPr="004260B2" w:rsidRDefault="00611D4B" w:rsidP="00611D4B">
      <w:pPr>
        <w:numPr>
          <w:ilvl w:val="0"/>
          <w:numId w:val="10"/>
        </w:numPr>
        <w:tabs>
          <w:tab w:val="left" w:pos="993"/>
          <w:tab w:val="left" w:pos="7230"/>
        </w:tabs>
        <w:spacing w:before="120" w:after="120"/>
        <w:rPr>
          <w:rFonts w:ascii="Verdana" w:hAnsi="Verdana" w:cs="Arial"/>
        </w:rPr>
      </w:pPr>
      <w:r w:rsidRPr="004260B2">
        <w:rPr>
          <w:rFonts w:ascii="Verdana" w:hAnsi="Verdana" w:cs="Arial"/>
        </w:rPr>
        <w:t xml:space="preserve">Zjistí-li </w:t>
      </w:r>
      <w:r w:rsidR="000B6DA7" w:rsidRPr="004260B2">
        <w:rPr>
          <w:rFonts w:ascii="Verdana" w:hAnsi="Verdana" w:cs="Arial"/>
        </w:rPr>
        <w:t>P</w:t>
      </w:r>
      <w:r w:rsidR="009C6D6D" w:rsidRPr="004260B2">
        <w:rPr>
          <w:rFonts w:ascii="Verdana" w:hAnsi="Verdana" w:cs="Arial"/>
        </w:rPr>
        <w:t>oskytovatel</w:t>
      </w:r>
      <w:r w:rsidRPr="004260B2">
        <w:rPr>
          <w:rFonts w:ascii="Verdana" w:hAnsi="Verdana" w:cs="Arial"/>
        </w:rPr>
        <w:t xml:space="preserve">, že </w:t>
      </w:r>
      <w:r w:rsidR="000B6DA7" w:rsidRPr="004260B2">
        <w:rPr>
          <w:rFonts w:ascii="Verdana" w:hAnsi="Verdana" w:cs="Arial"/>
        </w:rPr>
        <w:t>N</w:t>
      </w:r>
      <w:r w:rsidR="009C6D6D" w:rsidRPr="004260B2">
        <w:rPr>
          <w:rFonts w:ascii="Verdana" w:hAnsi="Verdana" w:cs="Arial"/>
        </w:rPr>
        <w:t xml:space="preserve">abyvatel </w:t>
      </w:r>
      <w:r w:rsidR="0019158F" w:rsidRPr="004260B2">
        <w:rPr>
          <w:rFonts w:ascii="Verdana" w:hAnsi="Verdana" w:cs="Arial"/>
        </w:rPr>
        <w:t xml:space="preserve">odměnu </w:t>
      </w:r>
      <w:r w:rsidR="002F40AB" w:rsidRPr="00C603C7">
        <w:rPr>
          <w:rFonts w:ascii="Verdana" w:hAnsi="Verdana" w:cs="Arial"/>
        </w:rPr>
        <w:t xml:space="preserve">za získání licence </w:t>
      </w:r>
      <w:r w:rsidR="002F40AB">
        <w:rPr>
          <w:rFonts w:ascii="Verdana" w:hAnsi="Verdana" w:cs="Arial"/>
        </w:rPr>
        <w:t xml:space="preserve">k Software uvedenou v tomto čl. IV. odst. 1 této Licenční smlouvy nebo </w:t>
      </w:r>
      <w:r w:rsidR="0019158F" w:rsidRPr="004260B2">
        <w:rPr>
          <w:rFonts w:ascii="Verdana" w:hAnsi="Verdana" w:cs="Arial"/>
        </w:rPr>
        <w:t xml:space="preserve">za služby </w:t>
      </w:r>
      <w:r w:rsidR="00BB0B3E" w:rsidRPr="004260B2">
        <w:rPr>
          <w:rFonts w:ascii="Verdana" w:hAnsi="Verdana" w:cs="Arial"/>
        </w:rPr>
        <w:t xml:space="preserve">uvedené v čl. III této </w:t>
      </w:r>
      <w:r w:rsidR="00C603C7">
        <w:rPr>
          <w:rFonts w:ascii="Verdana" w:hAnsi="Verdana" w:cs="Arial"/>
        </w:rPr>
        <w:t>Licenční s</w:t>
      </w:r>
      <w:r w:rsidR="00BB0B3E" w:rsidRPr="004260B2">
        <w:rPr>
          <w:rFonts w:ascii="Verdana" w:hAnsi="Verdana" w:cs="Arial"/>
        </w:rPr>
        <w:t xml:space="preserve">mlouvy </w:t>
      </w:r>
      <w:r w:rsidR="0019158F" w:rsidRPr="004260B2">
        <w:rPr>
          <w:rFonts w:ascii="Verdana" w:hAnsi="Verdana" w:cs="Arial"/>
        </w:rPr>
        <w:t>či jakoukoliv jej</w:t>
      </w:r>
      <w:r w:rsidR="002F40AB">
        <w:rPr>
          <w:rFonts w:ascii="Verdana" w:hAnsi="Verdana" w:cs="Arial"/>
        </w:rPr>
        <w:t>ich</w:t>
      </w:r>
      <w:r w:rsidR="0019158F" w:rsidRPr="004260B2">
        <w:rPr>
          <w:rFonts w:ascii="Verdana" w:hAnsi="Verdana" w:cs="Arial"/>
        </w:rPr>
        <w:t xml:space="preserve"> část </w:t>
      </w:r>
      <w:r w:rsidR="00C5708C" w:rsidRPr="004260B2">
        <w:rPr>
          <w:rFonts w:ascii="Verdana" w:hAnsi="Verdana" w:cs="Arial"/>
        </w:rPr>
        <w:t xml:space="preserve">dle této </w:t>
      </w:r>
      <w:r w:rsidR="00C603C7">
        <w:rPr>
          <w:rFonts w:ascii="Verdana" w:hAnsi="Verdana" w:cs="Arial"/>
        </w:rPr>
        <w:t>Licenční s</w:t>
      </w:r>
      <w:r w:rsidR="00C5708C" w:rsidRPr="004260B2">
        <w:rPr>
          <w:rFonts w:ascii="Verdana" w:hAnsi="Verdana" w:cs="Arial"/>
        </w:rPr>
        <w:t xml:space="preserve">mlouvy </w:t>
      </w:r>
      <w:r w:rsidR="002F40AB">
        <w:rPr>
          <w:rFonts w:ascii="Verdana" w:hAnsi="Verdana" w:cs="Arial"/>
        </w:rPr>
        <w:t xml:space="preserve">neuhradil </w:t>
      </w:r>
      <w:r w:rsidR="00C5708C" w:rsidRPr="004260B2">
        <w:rPr>
          <w:rFonts w:ascii="Verdana" w:hAnsi="Verdana" w:cs="Arial"/>
        </w:rPr>
        <w:t xml:space="preserve">ani </w:t>
      </w:r>
      <w:r w:rsidRPr="004260B2">
        <w:rPr>
          <w:rFonts w:ascii="Verdana" w:hAnsi="Verdana" w:cs="Arial"/>
        </w:rPr>
        <w:t xml:space="preserve">do </w:t>
      </w:r>
      <w:r w:rsidRPr="001C299E">
        <w:rPr>
          <w:rFonts w:ascii="Verdana" w:hAnsi="Verdana" w:cs="Arial"/>
        </w:rPr>
        <w:t>dvaceti (20)</w:t>
      </w:r>
      <w:r w:rsidRPr="004260B2">
        <w:rPr>
          <w:rFonts w:ascii="Verdana" w:hAnsi="Verdana" w:cs="Arial"/>
        </w:rPr>
        <w:t xml:space="preserve"> dnů po splatnosti, je oprávněn vyzvat </w:t>
      </w:r>
      <w:r w:rsidR="000B6DA7" w:rsidRPr="004260B2">
        <w:rPr>
          <w:rFonts w:ascii="Verdana" w:hAnsi="Verdana" w:cs="Arial"/>
        </w:rPr>
        <w:t>N</w:t>
      </w:r>
      <w:r w:rsidR="00C5708C" w:rsidRPr="004260B2">
        <w:rPr>
          <w:rFonts w:ascii="Verdana" w:hAnsi="Verdana" w:cs="Arial"/>
        </w:rPr>
        <w:t>abyvatele k úhradě</w:t>
      </w:r>
      <w:r w:rsidRPr="004260B2">
        <w:rPr>
          <w:rFonts w:ascii="Verdana" w:hAnsi="Verdana" w:cs="Arial"/>
        </w:rPr>
        <w:t>, a to písemně dopisem nebo e-mailem</w:t>
      </w:r>
      <w:r w:rsidR="00220520" w:rsidRPr="004260B2">
        <w:rPr>
          <w:rFonts w:ascii="Verdana" w:hAnsi="Verdana" w:cs="Arial"/>
        </w:rPr>
        <w:t xml:space="preserve">. </w:t>
      </w:r>
      <w:r w:rsidRPr="004260B2">
        <w:rPr>
          <w:rFonts w:ascii="Verdana" w:hAnsi="Verdana" w:cs="Arial"/>
        </w:rPr>
        <w:t xml:space="preserve">Pokud </w:t>
      </w:r>
      <w:r w:rsidR="000B6DA7" w:rsidRPr="004260B2">
        <w:rPr>
          <w:rFonts w:ascii="Verdana" w:hAnsi="Verdana" w:cs="Arial"/>
        </w:rPr>
        <w:t>N</w:t>
      </w:r>
      <w:r w:rsidR="00C5708C" w:rsidRPr="004260B2">
        <w:rPr>
          <w:rFonts w:ascii="Verdana" w:hAnsi="Verdana" w:cs="Arial"/>
        </w:rPr>
        <w:t>abyvatel</w:t>
      </w:r>
      <w:r w:rsidRPr="004260B2">
        <w:rPr>
          <w:rFonts w:ascii="Verdana" w:hAnsi="Verdana" w:cs="Arial"/>
        </w:rPr>
        <w:t xml:space="preserve"> do </w:t>
      </w:r>
      <w:r w:rsidRPr="001C299E">
        <w:rPr>
          <w:rFonts w:ascii="Verdana" w:hAnsi="Verdana" w:cs="Arial"/>
        </w:rPr>
        <w:t>deseti (10)</w:t>
      </w:r>
      <w:r w:rsidRPr="004260B2">
        <w:rPr>
          <w:rFonts w:ascii="Verdana" w:hAnsi="Verdana" w:cs="Arial"/>
        </w:rPr>
        <w:t xml:space="preserve"> dnů od doručení takové výzvy neprovede nápravu, je </w:t>
      </w:r>
      <w:r w:rsidR="000B6DA7" w:rsidRPr="004260B2">
        <w:rPr>
          <w:rFonts w:ascii="Verdana" w:hAnsi="Verdana" w:cs="Arial"/>
        </w:rPr>
        <w:t>P</w:t>
      </w:r>
      <w:r w:rsidR="00C5708C" w:rsidRPr="004260B2">
        <w:rPr>
          <w:rFonts w:ascii="Verdana" w:hAnsi="Verdana" w:cs="Arial"/>
        </w:rPr>
        <w:t>oskytovatel</w:t>
      </w:r>
      <w:r w:rsidRPr="004260B2">
        <w:rPr>
          <w:rFonts w:ascii="Verdana" w:hAnsi="Verdana" w:cs="Arial"/>
        </w:rPr>
        <w:t xml:space="preserve"> oprávněn pozastavit poskytování jakéhokoli plnění podle této </w:t>
      </w:r>
      <w:r w:rsidR="00C603C7">
        <w:rPr>
          <w:rFonts w:ascii="Verdana" w:hAnsi="Verdana" w:cs="Arial"/>
        </w:rPr>
        <w:t>Licenční s</w:t>
      </w:r>
      <w:r w:rsidRPr="004260B2">
        <w:rPr>
          <w:rFonts w:ascii="Verdana" w:hAnsi="Verdana" w:cs="Arial"/>
        </w:rPr>
        <w:t>mlouvy</w:t>
      </w:r>
      <w:r w:rsidR="008342F2" w:rsidRPr="004260B2">
        <w:rPr>
          <w:rFonts w:ascii="Verdana" w:hAnsi="Verdana" w:cs="Arial"/>
        </w:rPr>
        <w:t xml:space="preserve"> (tj. poskytování </w:t>
      </w:r>
      <w:r w:rsidR="002F40AB" w:rsidRPr="00C603C7">
        <w:rPr>
          <w:rFonts w:ascii="Verdana" w:hAnsi="Verdana" w:cs="Arial"/>
        </w:rPr>
        <w:t xml:space="preserve">licence </w:t>
      </w:r>
      <w:r w:rsidR="002F40AB">
        <w:rPr>
          <w:rFonts w:ascii="Verdana" w:hAnsi="Verdana" w:cs="Arial"/>
        </w:rPr>
        <w:t xml:space="preserve">k Software nebo </w:t>
      </w:r>
      <w:r w:rsidR="00C12FC5" w:rsidRPr="004260B2">
        <w:rPr>
          <w:rFonts w:ascii="Verdana" w:hAnsi="Verdana" w:cs="Arial"/>
        </w:rPr>
        <w:t xml:space="preserve">služeb údržby a podpory </w:t>
      </w:r>
      <w:r w:rsidR="000B6DA7" w:rsidRPr="004260B2">
        <w:rPr>
          <w:rFonts w:ascii="Verdana" w:hAnsi="Verdana" w:cs="Arial"/>
        </w:rPr>
        <w:t>S</w:t>
      </w:r>
      <w:r w:rsidR="00C12FC5" w:rsidRPr="004260B2">
        <w:rPr>
          <w:rFonts w:ascii="Verdana" w:hAnsi="Verdana" w:cs="Arial"/>
        </w:rPr>
        <w:t>oftwar</w:t>
      </w:r>
      <w:r w:rsidR="00F90031">
        <w:rPr>
          <w:rFonts w:ascii="Verdana" w:hAnsi="Verdana" w:cs="Arial"/>
        </w:rPr>
        <w:t>e</w:t>
      </w:r>
      <w:r w:rsidR="008342F2" w:rsidRPr="004260B2">
        <w:rPr>
          <w:rFonts w:ascii="Verdana" w:hAnsi="Verdana" w:cs="Arial"/>
        </w:rPr>
        <w:t>)</w:t>
      </w:r>
      <w:r w:rsidRPr="004260B2">
        <w:rPr>
          <w:rFonts w:ascii="Verdana" w:hAnsi="Verdana" w:cs="Arial"/>
        </w:rPr>
        <w:t xml:space="preserve"> v</w:t>
      </w:r>
      <w:r w:rsidR="00C12FC5" w:rsidRPr="004260B2">
        <w:rPr>
          <w:rFonts w:ascii="Verdana" w:hAnsi="Verdana" w:cs="Arial"/>
        </w:rPr>
        <w:t> </w:t>
      </w:r>
      <w:r w:rsidRPr="004260B2">
        <w:rPr>
          <w:rFonts w:ascii="Verdana" w:hAnsi="Verdana" w:cs="Arial"/>
        </w:rPr>
        <w:t>plném rozsahu a není odpovědn</w:t>
      </w:r>
      <w:r w:rsidR="00C5708C" w:rsidRPr="004260B2">
        <w:rPr>
          <w:rFonts w:ascii="Verdana" w:hAnsi="Verdana" w:cs="Arial"/>
        </w:rPr>
        <w:t>ý</w:t>
      </w:r>
      <w:r w:rsidRPr="004260B2">
        <w:rPr>
          <w:rFonts w:ascii="Verdana" w:hAnsi="Verdana" w:cs="Arial"/>
        </w:rPr>
        <w:t xml:space="preserve"> za jakoukoliv škodu </w:t>
      </w:r>
      <w:r w:rsidR="00C5708C" w:rsidRPr="004260B2">
        <w:rPr>
          <w:rFonts w:ascii="Verdana" w:hAnsi="Verdana" w:cs="Arial"/>
        </w:rPr>
        <w:t xml:space="preserve">či jinu újmu </w:t>
      </w:r>
      <w:r w:rsidRPr="004260B2">
        <w:rPr>
          <w:rFonts w:ascii="Verdana" w:hAnsi="Verdana" w:cs="Arial"/>
        </w:rPr>
        <w:t xml:space="preserve">vzniklou na straně </w:t>
      </w:r>
      <w:r w:rsidR="000B6DA7" w:rsidRPr="004260B2">
        <w:rPr>
          <w:rFonts w:ascii="Verdana" w:hAnsi="Verdana" w:cs="Arial"/>
        </w:rPr>
        <w:t>N</w:t>
      </w:r>
      <w:r w:rsidR="00C5708C" w:rsidRPr="004260B2">
        <w:rPr>
          <w:rFonts w:ascii="Verdana" w:hAnsi="Verdana" w:cs="Arial"/>
        </w:rPr>
        <w:t xml:space="preserve">abyvatele </w:t>
      </w:r>
      <w:r w:rsidRPr="004260B2">
        <w:rPr>
          <w:rFonts w:ascii="Verdana" w:hAnsi="Verdana" w:cs="Arial"/>
        </w:rPr>
        <w:t xml:space="preserve">způsobenou tímto pozastavením. Provedením nápravy se v tomto smyslu rozumí připsání dlužné částky a vypočteného smluvního úroku z prodlení na účet </w:t>
      </w:r>
      <w:r w:rsidR="000B6DA7" w:rsidRPr="004260B2">
        <w:rPr>
          <w:rFonts w:ascii="Verdana" w:hAnsi="Verdana" w:cs="Arial"/>
        </w:rPr>
        <w:t>P</w:t>
      </w:r>
      <w:r w:rsidR="00C5708C" w:rsidRPr="004260B2">
        <w:rPr>
          <w:rFonts w:ascii="Verdana" w:hAnsi="Verdana" w:cs="Arial"/>
        </w:rPr>
        <w:t>oskytovatele</w:t>
      </w:r>
      <w:r w:rsidRPr="004260B2">
        <w:rPr>
          <w:rFonts w:ascii="Verdana" w:hAnsi="Verdana" w:cs="Arial"/>
        </w:rPr>
        <w:t xml:space="preserve">. Poskytování </w:t>
      </w:r>
      <w:r w:rsidR="002F40AB" w:rsidRPr="00C603C7">
        <w:rPr>
          <w:rFonts w:ascii="Verdana" w:hAnsi="Verdana" w:cs="Arial"/>
        </w:rPr>
        <w:t xml:space="preserve">licence </w:t>
      </w:r>
      <w:r w:rsidR="002F40AB">
        <w:rPr>
          <w:rFonts w:ascii="Verdana" w:hAnsi="Verdana" w:cs="Arial"/>
        </w:rPr>
        <w:t xml:space="preserve">k Software nebo </w:t>
      </w:r>
      <w:r w:rsidR="00C12FC5" w:rsidRPr="004260B2">
        <w:rPr>
          <w:rFonts w:ascii="Verdana" w:hAnsi="Verdana" w:cs="Arial"/>
        </w:rPr>
        <w:t xml:space="preserve">služeb údržby a podpory </w:t>
      </w:r>
      <w:r w:rsidR="000B6DA7" w:rsidRPr="004260B2">
        <w:rPr>
          <w:rFonts w:ascii="Verdana" w:hAnsi="Verdana" w:cs="Arial"/>
        </w:rPr>
        <w:t>S</w:t>
      </w:r>
      <w:r w:rsidR="00C12FC5" w:rsidRPr="004260B2">
        <w:rPr>
          <w:rFonts w:ascii="Verdana" w:hAnsi="Verdana" w:cs="Arial"/>
        </w:rPr>
        <w:t>oftwar</w:t>
      </w:r>
      <w:r w:rsidR="00F90031">
        <w:rPr>
          <w:rFonts w:ascii="Verdana" w:hAnsi="Verdana" w:cs="Arial"/>
        </w:rPr>
        <w:t>e</w:t>
      </w:r>
      <w:r w:rsidR="00C12FC5" w:rsidRPr="004260B2">
        <w:rPr>
          <w:rFonts w:ascii="Verdana" w:hAnsi="Verdana" w:cs="Arial"/>
        </w:rPr>
        <w:t xml:space="preserve"> </w:t>
      </w:r>
      <w:r w:rsidRPr="004260B2">
        <w:rPr>
          <w:rFonts w:ascii="Verdana" w:hAnsi="Verdana" w:cs="Arial"/>
        </w:rPr>
        <w:t xml:space="preserve">bude obnoveno nejpozději do </w:t>
      </w:r>
      <w:r w:rsidR="00C12FC5" w:rsidRPr="001C299E">
        <w:rPr>
          <w:rFonts w:ascii="Verdana" w:hAnsi="Verdana" w:cs="Arial"/>
        </w:rPr>
        <w:t>24 hodin</w:t>
      </w:r>
      <w:r w:rsidRPr="004260B2">
        <w:rPr>
          <w:rFonts w:ascii="Verdana" w:hAnsi="Verdana" w:cs="Arial"/>
        </w:rPr>
        <w:t xml:space="preserve"> poté, co se </w:t>
      </w:r>
      <w:r w:rsidR="000B6DA7" w:rsidRPr="004260B2">
        <w:rPr>
          <w:rFonts w:ascii="Verdana" w:hAnsi="Verdana" w:cs="Arial"/>
        </w:rPr>
        <w:t>P</w:t>
      </w:r>
      <w:r w:rsidR="00C5708C" w:rsidRPr="004260B2">
        <w:rPr>
          <w:rFonts w:ascii="Verdana" w:hAnsi="Verdana" w:cs="Arial"/>
        </w:rPr>
        <w:t>oskytovatel</w:t>
      </w:r>
      <w:r w:rsidRPr="004260B2">
        <w:rPr>
          <w:rFonts w:ascii="Verdana" w:hAnsi="Verdana" w:cs="Arial"/>
        </w:rPr>
        <w:t xml:space="preserve"> dozví o uhrazení dlužné částky včetně vypočteného úroku z prodlení. </w:t>
      </w:r>
    </w:p>
    <w:p w14:paraId="0FE96230" w14:textId="52381F95" w:rsidR="00C5708C" w:rsidRPr="004260B2" w:rsidRDefault="00611D4B" w:rsidP="00611D4B">
      <w:pPr>
        <w:numPr>
          <w:ilvl w:val="0"/>
          <w:numId w:val="10"/>
        </w:numPr>
        <w:tabs>
          <w:tab w:val="left" w:pos="993"/>
          <w:tab w:val="left" w:pos="7230"/>
        </w:tabs>
        <w:spacing w:before="120" w:after="120"/>
        <w:rPr>
          <w:rFonts w:ascii="Verdana" w:hAnsi="Verdana" w:cs="Arial"/>
        </w:rPr>
      </w:pPr>
      <w:r w:rsidRPr="004260B2">
        <w:rPr>
          <w:rFonts w:ascii="Verdana" w:hAnsi="Verdana" w:cs="Arial"/>
        </w:rPr>
        <w:t xml:space="preserve">Všechny ceny za plnění poskytnutá dle této </w:t>
      </w:r>
      <w:r w:rsidR="00C603C7">
        <w:rPr>
          <w:rFonts w:ascii="Verdana" w:hAnsi="Verdana" w:cs="Arial"/>
        </w:rPr>
        <w:t>Licenční s</w:t>
      </w:r>
      <w:r w:rsidRPr="004260B2">
        <w:rPr>
          <w:rFonts w:ascii="Verdana" w:hAnsi="Verdana" w:cs="Arial"/>
        </w:rPr>
        <w:t>mlouvy jsou uvedeny bez DPH</w:t>
      </w:r>
      <w:r w:rsidR="00C5708C" w:rsidRPr="004260B2">
        <w:rPr>
          <w:rFonts w:ascii="Verdana" w:hAnsi="Verdana" w:cs="Arial"/>
        </w:rPr>
        <w:t>, kter</w:t>
      </w:r>
      <w:r w:rsidR="002F40AB">
        <w:rPr>
          <w:rFonts w:ascii="Verdana" w:hAnsi="Verdana" w:cs="Arial"/>
        </w:rPr>
        <w:t>é</w:t>
      </w:r>
      <w:r w:rsidR="00C5708C" w:rsidRPr="004260B2">
        <w:rPr>
          <w:rFonts w:ascii="Verdana" w:hAnsi="Verdana" w:cs="Arial"/>
        </w:rPr>
        <w:t xml:space="preserve"> bude k uvedeným cenám připočten</w:t>
      </w:r>
      <w:r w:rsidR="002F40AB">
        <w:rPr>
          <w:rFonts w:ascii="Verdana" w:hAnsi="Verdana" w:cs="Arial"/>
        </w:rPr>
        <w:t>o</w:t>
      </w:r>
      <w:r w:rsidR="00C5708C" w:rsidRPr="004260B2">
        <w:rPr>
          <w:rFonts w:ascii="Verdana" w:hAnsi="Verdana" w:cs="Arial"/>
        </w:rPr>
        <w:t xml:space="preserve"> v zákonem stanovené výši. </w:t>
      </w:r>
    </w:p>
    <w:p w14:paraId="658AB0B8" w14:textId="77777777" w:rsidR="00D96BFC" w:rsidRPr="004260B2" w:rsidRDefault="00D96BFC" w:rsidP="005D733B">
      <w:pPr>
        <w:pStyle w:val="Nadpis6"/>
        <w:spacing w:before="120" w:line="240" w:lineRule="auto"/>
        <w:contextualSpacing w:val="0"/>
        <w:rPr>
          <w:rFonts w:ascii="Verdana" w:eastAsia="Helvetica Neue" w:hAnsi="Verdana" w:cs="Arial"/>
          <w:b/>
          <w:i w:val="0"/>
          <w:color w:val="000000"/>
          <w:sz w:val="20"/>
        </w:rPr>
      </w:pPr>
    </w:p>
    <w:p w14:paraId="068858CE" w14:textId="3C4B2922" w:rsidR="00F850A0" w:rsidRPr="004260B2" w:rsidRDefault="00F850A0" w:rsidP="00F850A0">
      <w:pPr>
        <w:pStyle w:val="Nadpis6"/>
        <w:spacing w:before="120" w:line="240" w:lineRule="auto"/>
        <w:contextualSpacing w:val="0"/>
        <w:jc w:val="center"/>
        <w:rPr>
          <w:rFonts w:ascii="Verdana" w:hAnsi="Verdana" w:cs="Arial"/>
          <w:sz w:val="20"/>
        </w:rPr>
      </w:pPr>
      <w:r w:rsidRPr="004260B2">
        <w:rPr>
          <w:rFonts w:ascii="Verdana" w:eastAsia="Helvetica Neue" w:hAnsi="Verdana" w:cs="Arial"/>
          <w:b/>
          <w:i w:val="0"/>
          <w:color w:val="000000"/>
          <w:sz w:val="20"/>
        </w:rPr>
        <w:t>V.</w:t>
      </w:r>
    </w:p>
    <w:p w14:paraId="37C38FA2" w14:textId="1C862A54" w:rsidR="00F850A0" w:rsidRPr="004260B2" w:rsidRDefault="00D96BFC" w:rsidP="00F850A0">
      <w:pPr>
        <w:pStyle w:val="Nadpis6"/>
        <w:spacing w:before="120" w:line="240" w:lineRule="auto"/>
        <w:contextualSpacing w:val="0"/>
        <w:jc w:val="center"/>
        <w:rPr>
          <w:rFonts w:ascii="Verdana" w:eastAsia="Helvetica Neue" w:hAnsi="Verdana" w:cs="Arial"/>
          <w:b/>
          <w:i w:val="0"/>
          <w:color w:val="000000"/>
          <w:sz w:val="20"/>
        </w:rPr>
      </w:pPr>
      <w:r w:rsidRPr="004260B2">
        <w:rPr>
          <w:rFonts w:ascii="Verdana" w:eastAsia="Helvetica Neue" w:hAnsi="Verdana" w:cs="Arial"/>
          <w:b/>
          <w:i w:val="0"/>
          <w:color w:val="000000"/>
          <w:sz w:val="20"/>
        </w:rPr>
        <w:t>Ochrana informací</w:t>
      </w:r>
      <w:r w:rsidR="00F850A0" w:rsidRPr="004260B2">
        <w:rPr>
          <w:rFonts w:ascii="Verdana" w:eastAsia="Helvetica Neue" w:hAnsi="Verdana" w:cs="Arial"/>
          <w:b/>
          <w:i w:val="0"/>
          <w:color w:val="000000"/>
          <w:sz w:val="20"/>
        </w:rPr>
        <w:t>, ochrana osobních údajů</w:t>
      </w:r>
    </w:p>
    <w:p w14:paraId="6212A790" w14:textId="77777777" w:rsidR="00D96BFC" w:rsidRPr="004260B2" w:rsidRDefault="00D96BFC" w:rsidP="00D96BFC">
      <w:pPr>
        <w:rPr>
          <w:rFonts w:ascii="Verdana" w:hAnsi="Verdana"/>
        </w:rPr>
      </w:pPr>
    </w:p>
    <w:p w14:paraId="466C30F4" w14:textId="6732F658" w:rsidR="00D96BFC" w:rsidRPr="004260B2" w:rsidRDefault="00D96BFC" w:rsidP="00D96BFC">
      <w:pPr>
        <w:pStyle w:val="Odstavecseseznamem"/>
        <w:numPr>
          <w:ilvl w:val="0"/>
          <w:numId w:val="18"/>
        </w:numPr>
        <w:jc w:val="both"/>
        <w:rPr>
          <w:rFonts w:ascii="Verdana" w:eastAsia="Calibri" w:hAnsi="Verdana" w:cs="Arial"/>
        </w:rPr>
      </w:pPr>
      <w:r w:rsidRPr="004260B2">
        <w:rPr>
          <w:rFonts w:ascii="Verdana" w:eastAsia="Calibri" w:hAnsi="Verdana" w:cs="Arial"/>
        </w:rPr>
        <w:t xml:space="preserve">Nedohodnou-li se </w:t>
      </w:r>
      <w:r w:rsidR="00DE29C9">
        <w:rPr>
          <w:rFonts w:ascii="Verdana" w:eastAsia="Calibri" w:hAnsi="Verdana" w:cs="Arial"/>
        </w:rPr>
        <w:t>S</w:t>
      </w:r>
      <w:r w:rsidRPr="004260B2">
        <w:rPr>
          <w:rFonts w:ascii="Verdana" w:eastAsia="Calibri" w:hAnsi="Verdana" w:cs="Arial"/>
        </w:rPr>
        <w:t>mluvní strany jinak, považují se za důvěrné informace</w:t>
      </w:r>
      <w:r w:rsidR="00E1744A">
        <w:rPr>
          <w:rFonts w:ascii="Verdana" w:eastAsia="Calibri" w:hAnsi="Verdana" w:cs="Arial"/>
        </w:rPr>
        <w:t>,</w:t>
      </w:r>
      <w:r w:rsidRPr="004260B2">
        <w:rPr>
          <w:rFonts w:ascii="Verdana" w:eastAsia="Calibri" w:hAnsi="Verdana" w:cs="Arial"/>
        </w:rPr>
        <w:t xml:space="preserve"> principy, metody a postupy, na kterých j</w:t>
      </w:r>
      <w:r w:rsidR="00CC1859" w:rsidRPr="004260B2">
        <w:rPr>
          <w:rFonts w:ascii="Verdana" w:eastAsia="Calibri" w:hAnsi="Verdana" w:cs="Arial"/>
        </w:rPr>
        <w:t>e</w:t>
      </w:r>
      <w:r w:rsidRPr="004260B2">
        <w:rPr>
          <w:rFonts w:ascii="Verdana" w:eastAsia="Calibri" w:hAnsi="Verdana" w:cs="Arial"/>
        </w:rPr>
        <w:t xml:space="preserve"> z technického pohledu založen </w:t>
      </w:r>
      <w:r w:rsidR="000B6DA7" w:rsidRPr="004260B2">
        <w:rPr>
          <w:rFonts w:ascii="Verdana" w:eastAsia="Calibri" w:hAnsi="Verdana" w:cs="Arial"/>
        </w:rPr>
        <w:t>S</w:t>
      </w:r>
      <w:r w:rsidR="00CC1859" w:rsidRPr="004260B2">
        <w:rPr>
          <w:rFonts w:ascii="Verdana" w:eastAsia="Calibri" w:hAnsi="Verdana" w:cs="Arial"/>
        </w:rPr>
        <w:t xml:space="preserve">oftware </w:t>
      </w:r>
      <w:r w:rsidRPr="004260B2">
        <w:rPr>
          <w:rFonts w:ascii="Verdana" w:eastAsia="Calibri" w:hAnsi="Verdana" w:cs="Arial"/>
        </w:rPr>
        <w:t>(včetně je</w:t>
      </w:r>
      <w:r w:rsidR="00CC1859" w:rsidRPr="004260B2">
        <w:rPr>
          <w:rFonts w:ascii="Verdana" w:eastAsia="Calibri" w:hAnsi="Verdana" w:cs="Arial"/>
        </w:rPr>
        <w:t>ho</w:t>
      </w:r>
      <w:r w:rsidRPr="004260B2">
        <w:rPr>
          <w:rFonts w:ascii="Verdana" w:eastAsia="Calibri" w:hAnsi="Verdana" w:cs="Arial"/>
        </w:rPr>
        <w:t xml:space="preserve"> zdrojového kódu) a ostatní technické </w:t>
      </w:r>
      <w:r w:rsidR="00DF0537">
        <w:rPr>
          <w:rFonts w:ascii="Verdana" w:eastAsia="Calibri" w:hAnsi="Verdana" w:cs="Arial"/>
        </w:rPr>
        <w:t xml:space="preserve">a jiné </w:t>
      </w:r>
      <w:r w:rsidRPr="004260B2">
        <w:rPr>
          <w:rFonts w:ascii="Verdana" w:eastAsia="Calibri" w:hAnsi="Verdana" w:cs="Arial"/>
        </w:rPr>
        <w:t xml:space="preserve">know-how </w:t>
      </w:r>
      <w:r w:rsidR="000B6DA7" w:rsidRPr="004260B2">
        <w:rPr>
          <w:rFonts w:ascii="Verdana" w:eastAsia="Calibri" w:hAnsi="Verdana" w:cs="Arial"/>
        </w:rPr>
        <w:t>P</w:t>
      </w:r>
      <w:r w:rsidRPr="004260B2">
        <w:rPr>
          <w:rFonts w:ascii="Verdana" w:eastAsia="Calibri" w:hAnsi="Verdana" w:cs="Arial"/>
        </w:rPr>
        <w:t xml:space="preserve">oskytovatele a jakékoliv další informace vztahující se k předmětu této </w:t>
      </w:r>
      <w:r w:rsidR="00945EDC" w:rsidRPr="004260B2">
        <w:rPr>
          <w:rFonts w:ascii="Verdana" w:eastAsia="Calibri" w:hAnsi="Verdana" w:cs="Arial"/>
        </w:rPr>
        <w:t>Licenční s</w:t>
      </w:r>
      <w:r w:rsidRPr="004260B2">
        <w:rPr>
          <w:rFonts w:ascii="Verdana" w:eastAsia="Calibri" w:hAnsi="Verdana" w:cs="Arial"/>
        </w:rPr>
        <w:t xml:space="preserve">mlouvy (dále také jako </w:t>
      </w:r>
      <w:r w:rsidRPr="000068AF">
        <w:rPr>
          <w:rFonts w:ascii="Verdana" w:eastAsia="Calibri" w:hAnsi="Verdana" w:cs="Arial"/>
          <w:b/>
          <w:bCs/>
        </w:rPr>
        <w:t>„důvěrné informace“</w:t>
      </w:r>
      <w:r w:rsidRPr="004260B2">
        <w:rPr>
          <w:rFonts w:ascii="Verdana" w:eastAsia="Calibri" w:hAnsi="Verdana" w:cs="Arial"/>
        </w:rPr>
        <w:t>).</w:t>
      </w:r>
    </w:p>
    <w:p w14:paraId="16F02558" w14:textId="77777777" w:rsidR="00D96BFC" w:rsidRPr="004260B2" w:rsidRDefault="00D96BFC" w:rsidP="00D96BFC">
      <w:pPr>
        <w:pStyle w:val="Odstavecseseznamem"/>
        <w:ind w:left="360"/>
        <w:jc w:val="both"/>
        <w:rPr>
          <w:rFonts w:ascii="Verdana" w:eastAsia="Calibri" w:hAnsi="Verdana" w:cs="Arial"/>
        </w:rPr>
      </w:pPr>
    </w:p>
    <w:p w14:paraId="3F9ED097" w14:textId="74867FD0" w:rsidR="00D96BFC" w:rsidRPr="004260B2" w:rsidRDefault="00D96BFC" w:rsidP="00D96BFC">
      <w:pPr>
        <w:pStyle w:val="Odstavecseseznamem"/>
        <w:numPr>
          <w:ilvl w:val="0"/>
          <w:numId w:val="18"/>
        </w:numPr>
        <w:jc w:val="both"/>
        <w:rPr>
          <w:rFonts w:ascii="Verdana" w:eastAsia="Calibri" w:hAnsi="Verdana" w:cs="Arial"/>
        </w:rPr>
      </w:pPr>
      <w:r w:rsidRPr="004260B2">
        <w:rPr>
          <w:rFonts w:ascii="Verdana" w:eastAsia="Calibri" w:hAnsi="Verdana" w:cs="Arial"/>
        </w:rPr>
        <w:t xml:space="preserve">Nabyvatel se zavazuje zachovávat mlčenlivost ohledně důvěrných informací, a to i po zániku této </w:t>
      </w:r>
      <w:r w:rsidR="00945EDC" w:rsidRPr="004260B2">
        <w:rPr>
          <w:rFonts w:ascii="Verdana" w:eastAsia="Calibri" w:hAnsi="Verdana" w:cs="Arial"/>
        </w:rPr>
        <w:t>Licenční s</w:t>
      </w:r>
      <w:r w:rsidRPr="004260B2">
        <w:rPr>
          <w:rFonts w:ascii="Verdana" w:eastAsia="Calibri" w:hAnsi="Verdana" w:cs="Arial"/>
        </w:rPr>
        <w:t xml:space="preserve">mlouvy. Nabyvatel nesmí bez předchozího písemného souhlasu </w:t>
      </w:r>
      <w:r w:rsidR="000B6DA7" w:rsidRPr="004260B2">
        <w:rPr>
          <w:rFonts w:ascii="Verdana" w:eastAsia="Calibri" w:hAnsi="Verdana" w:cs="Arial"/>
        </w:rPr>
        <w:t>P</w:t>
      </w:r>
      <w:r w:rsidRPr="004260B2">
        <w:rPr>
          <w:rFonts w:ascii="Verdana" w:eastAsia="Calibri" w:hAnsi="Verdana" w:cs="Arial"/>
        </w:rPr>
        <w:t>oskytovatele důvěrné informace použít či jakkoliv využít a umožnit jejich užití pro sebe nebo třetí osoby.</w:t>
      </w:r>
      <w:r w:rsidR="002B66E6">
        <w:rPr>
          <w:rFonts w:ascii="Verdana" w:eastAsia="Calibri" w:hAnsi="Verdana" w:cs="Arial"/>
        </w:rPr>
        <w:t xml:space="preserve"> Nabyvatel se zavazuje uchovávat důvěrné informace v bezpečí a učinit vše, co lze po něm spravedlivě požadovat, aby zabránil zveřejnění důvěrných informací. </w:t>
      </w:r>
    </w:p>
    <w:p w14:paraId="18EE444F" w14:textId="77777777" w:rsidR="00D96BFC" w:rsidRPr="004260B2" w:rsidRDefault="00D96BFC" w:rsidP="00D96BFC">
      <w:pPr>
        <w:pStyle w:val="Odstavecseseznamem"/>
        <w:ind w:left="360"/>
        <w:jc w:val="both"/>
        <w:rPr>
          <w:rFonts w:ascii="Verdana" w:eastAsia="Calibri" w:hAnsi="Verdana" w:cs="Arial"/>
        </w:rPr>
      </w:pPr>
    </w:p>
    <w:p w14:paraId="4AB5036D" w14:textId="659449C2" w:rsidR="00D96BFC" w:rsidRPr="004260B2" w:rsidRDefault="00D96BFC" w:rsidP="00D96BFC">
      <w:pPr>
        <w:pStyle w:val="Odstavecseseznamem"/>
        <w:numPr>
          <w:ilvl w:val="0"/>
          <w:numId w:val="18"/>
        </w:numPr>
        <w:jc w:val="both"/>
        <w:rPr>
          <w:rFonts w:ascii="Verdana" w:eastAsia="Calibri" w:hAnsi="Verdana" w:cs="Arial"/>
        </w:rPr>
      </w:pPr>
      <w:r w:rsidRPr="004260B2">
        <w:rPr>
          <w:rFonts w:ascii="Verdana" w:eastAsia="Calibri" w:hAnsi="Verdana" w:cs="Arial"/>
        </w:rPr>
        <w:t xml:space="preserve">Za důvěrné informace podle tohoto článku se nepovažují ty informace, které se staly veřejně známými, aniž by to zavinil </w:t>
      </w:r>
      <w:r w:rsidR="000B6DA7" w:rsidRPr="004260B2">
        <w:rPr>
          <w:rFonts w:ascii="Verdana" w:eastAsia="Calibri" w:hAnsi="Verdana" w:cs="Arial"/>
        </w:rPr>
        <w:t>N</w:t>
      </w:r>
      <w:r w:rsidRPr="004260B2">
        <w:rPr>
          <w:rFonts w:ascii="Verdana" w:eastAsia="Calibri" w:hAnsi="Verdana" w:cs="Arial"/>
        </w:rPr>
        <w:t>abyvatel.</w:t>
      </w:r>
    </w:p>
    <w:p w14:paraId="31671740" w14:textId="7D2F8C08" w:rsidR="00D432B3" w:rsidRPr="004260B2" w:rsidRDefault="00D432B3" w:rsidP="00D432B3">
      <w:pPr>
        <w:pStyle w:val="Seznam"/>
        <w:numPr>
          <w:ilvl w:val="0"/>
          <w:numId w:val="18"/>
        </w:numPr>
        <w:spacing w:before="240" w:after="0"/>
        <w:ind w:right="34"/>
        <w:jc w:val="both"/>
        <w:rPr>
          <w:rFonts w:ascii="Verdana" w:hAnsi="Verdana"/>
        </w:rPr>
      </w:pPr>
      <w:r w:rsidRPr="004260B2">
        <w:rPr>
          <w:rFonts w:ascii="Verdana" w:hAnsi="Verdana"/>
        </w:rPr>
        <w:t xml:space="preserve">V případě porušení jakékoliv povinnosti </w:t>
      </w:r>
      <w:r w:rsidR="000B6DA7" w:rsidRPr="004260B2">
        <w:rPr>
          <w:rFonts w:ascii="Verdana" w:hAnsi="Verdana"/>
        </w:rPr>
        <w:t>N</w:t>
      </w:r>
      <w:r w:rsidRPr="004260B2">
        <w:rPr>
          <w:rFonts w:ascii="Verdana" w:hAnsi="Verdana"/>
        </w:rPr>
        <w:t>abyvatele uvedené v tomto článku V.</w:t>
      </w:r>
      <w:r w:rsidR="004169FC" w:rsidRPr="004260B2">
        <w:rPr>
          <w:rFonts w:ascii="Verdana" w:hAnsi="Verdana"/>
        </w:rPr>
        <w:t xml:space="preserve"> této </w:t>
      </w:r>
      <w:r w:rsidR="00945EDC" w:rsidRPr="004260B2">
        <w:rPr>
          <w:rFonts w:ascii="Verdana" w:hAnsi="Verdana"/>
        </w:rPr>
        <w:t>Licenční s</w:t>
      </w:r>
      <w:r w:rsidR="004169FC" w:rsidRPr="004260B2">
        <w:rPr>
          <w:rFonts w:ascii="Verdana" w:hAnsi="Verdana"/>
        </w:rPr>
        <w:t>mlouvy</w:t>
      </w:r>
      <w:r w:rsidRPr="004260B2">
        <w:rPr>
          <w:rFonts w:ascii="Verdana" w:hAnsi="Verdana"/>
        </w:rPr>
        <w:t xml:space="preserve">, je </w:t>
      </w:r>
      <w:r w:rsidR="000B6DA7" w:rsidRPr="004260B2">
        <w:rPr>
          <w:rFonts w:ascii="Verdana" w:hAnsi="Verdana"/>
        </w:rPr>
        <w:t>N</w:t>
      </w:r>
      <w:r w:rsidRPr="004260B2">
        <w:rPr>
          <w:rFonts w:ascii="Verdana" w:hAnsi="Verdana"/>
        </w:rPr>
        <w:t xml:space="preserve">abyvatel povinen zaplatit </w:t>
      </w:r>
      <w:r w:rsidR="000B6DA7" w:rsidRPr="004260B2">
        <w:rPr>
          <w:rFonts w:ascii="Verdana" w:hAnsi="Verdana"/>
        </w:rPr>
        <w:t>P</w:t>
      </w:r>
      <w:r w:rsidRPr="004260B2">
        <w:rPr>
          <w:rFonts w:ascii="Verdana" w:hAnsi="Verdana"/>
        </w:rPr>
        <w:t xml:space="preserve">oskytovateli smluvní pokutu ve výši </w:t>
      </w:r>
      <w:r w:rsidR="00AD35A0" w:rsidRPr="00AD35A0">
        <w:rPr>
          <w:rFonts w:ascii="Verdana" w:hAnsi="Verdana" w:cs="Arial"/>
        </w:rPr>
        <w:t>500.000</w:t>
      </w:r>
      <w:r w:rsidR="00AD35A0" w:rsidRPr="00AD35A0">
        <w:rPr>
          <w:rFonts w:ascii="Verdana" w:eastAsia="Calibri" w:hAnsi="Verdana" w:cs="Arial"/>
        </w:rPr>
        <w:t>,</w:t>
      </w:r>
      <w:r w:rsidR="00AD35A0">
        <w:rPr>
          <w:rFonts w:ascii="Verdana" w:eastAsia="Calibri" w:hAnsi="Verdana" w:cs="Arial"/>
        </w:rPr>
        <w:t xml:space="preserve">- </w:t>
      </w:r>
      <w:r w:rsidRPr="00AD35A0">
        <w:rPr>
          <w:rFonts w:ascii="Verdana" w:eastAsia="Calibri" w:hAnsi="Verdana" w:cs="Arial"/>
        </w:rPr>
        <w:t>Kč (slovy</w:t>
      </w:r>
      <w:r w:rsidR="00DA3CBF" w:rsidRPr="00AD35A0">
        <w:rPr>
          <w:rFonts w:ascii="Verdana" w:eastAsia="Calibri" w:hAnsi="Verdana" w:cs="Arial"/>
        </w:rPr>
        <w:t xml:space="preserve"> </w:t>
      </w:r>
      <w:r w:rsidR="00DF0537" w:rsidRPr="00AD35A0">
        <w:rPr>
          <w:rFonts w:ascii="Verdana" w:eastAsia="Calibri" w:hAnsi="Verdana" w:cs="Arial"/>
        </w:rPr>
        <w:t>pět set</w:t>
      </w:r>
      <w:r w:rsidR="00DA3CBF" w:rsidRPr="00AD35A0">
        <w:rPr>
          <w:rFonts w:ascii="Verdana" w:eastAsia="Calibri" w:hAnsi="Verdana" w:cs="Arial"/>
        </w:rPr>
        <w:t xml:space="preserve"> tisíc </w:t>
      </w:r>
      <w:r w:rsidRPr="00AD35A0">
        <w:rPr>
          <w:rFonts w:ascii="Verdana" w:eastAsia="Calibri" w:hAnsi="Verdana" w:cs="Arial"/>
        </w:rPr>
        <w:t>korun českých),</w:t>
      </w:r>
      <w:r w:rsidRPr="004260B2">
        <w:rPr>
          <w:rFonts w:ascii="Verdana" w:eastAsia="Calibri" w:hAnsi="Verdana" w:cs="Arial"/>
        </w:rPr>
        <w:t xml:space="preserve"> a to za každé takové porušení</w:t>
      </w:r>
      <w:r w:rsidR="004169FC" w:rsidRPr="004260B2">
        <w:rPr>
          <w:rFonts w:ascii="Verdana" w:eastAsia="Calibri" w:hAnsi="Verdana" w:cs="Arial"/>
        </w:rPr>
        <w:t xml:space="preserve"> povinnosti</w:t>
      </w:r>
      <w:r w:rsidRPr="004260B2">
        <w:rPr>
          <w:rFonts w:ascii="Verdana" w:eastAsia="Calibri" w:hAnsi="Verdana" w:cs="Arial"/>
        </w:rPr>
        <w:t xml:space="preserve">. </w:t>
      </w:r>
      <w:r w:rsidRPr="004260B2">
        <w:rPr>
          <w:rFonts w:ascii="Verdana" w:hAnsi="Verdana"/>
        </w:rPr>
        <w:t xml:space="preserve"> Smluvní pokuta je splatná do </w:t>
      </w:r>
      <w:r w:rsidRPr="004260B2">
        <w:rPr>
          <w:rFonts w:ascii="Verdana" w:hAnsi="Verdana" w:cs="Arial"/>
        </w:rPr>
        <w:t>čtrnácti (14) dnů ode dne</w:t>
      </w:r>
      <w:r w:rsidRPr="004260B2">
        <w:rPr>
          <w:rFonts w:ascii="Verdana" w:hAnsi="Verdana"/>
        </w:rPr>
        <w:t xml:space="preserve"> doručení písemné výzvy </w:t>
      </w:r>
      <w:r w:rsidR="000B6DA7" w:rsidRPr="004260B2">
        <w:rPr>
          <w:rFonts w:ascii="Verdana" w:hAnsi="Verdana"/>
        </w:rPr>
        <w:t>N</w:t>
      </w:r>
      <w:r w:rsidRPr="004260B2">
        <w:rPr>
          <w:rFonts w:ascii="Verdana" w:hAnsi="Verdana"/>
        </w:rPr>
        <w:t>abyvateli k její úhradě. Nárok na náhradu škody nad rámec převyšující smluvní pokutu tím zůstává nedotčen.</w:t>
      </w:r>
    </w:p>
    <w:p w14:paraId="78429043" w14:textId="77777777" w:rsidR="00D96BFC" w:rsidRPr="004260B2" w:rsidRDefault="00D96BFC" w:rsidP="00D96BFC">
      <w:pPr>
        <w:pStyle w:val="Odstavecseseznamem"/>
        <w:ind w:left="360"/>
        <w:jc w:val="both"/>
        <w:rPr>
          <w:rFonts w:ascii="Verdana" w:eastAsia="Calibri" w:hAnsi="Verdana" w:cs="Arial"/>
        </w:rPr>
      </w:pPr>
    </w:p>
    <w:p w14:paraId="1D514CE2" w14:textId="5A1EB150" w:rsidR="00D96BFC" w:rsidRPr="004260B2" w:rsidRDefault="00D96BFC" w:rsidP="00D96BFC">
      <w:pPr>
        <w:pStyle w:val="Odstavecseseznamem"/>
        <w:numPr>
          <w:ilvl w:val="0"/>
          <w:numId w:val="18"/>
        </w:numPr>
        <w:jc w:val="both"/>
        <w:rPr>
          <w:rFonts w:ascii="Verdana" w:eastAsia="Calibri" w:hAnsi="Verdana" w:cs="Arial"/>
        </w:rPr>
      </w:pPr>
      <w:r w:rsidRPr="004260B2">
        <w:rPr>
          <w:rFonts w:ascii="Verdana" w:eastAsia="Calibri" w:hAnsi="Verdana" w:cs="Arial"/>
        </w:rPr>
        <w:t xml:space="preserve">Ustanovení tohoto článku V. nejsou dotčena ukončením účinnosti této </w:t>
      </w:r>
      <w:r w:rsidR="00945EDC" w:rsidRPr="004260B2">
        <w:rPr>
          <w:rFonts w:ascii="Verdana" w:hAnsi="Verdana"/>
        </w:rPr>
        <w:t>Licenční s</w:t>
      </w:r>
      <w:r w:rsidRPr="004260B2">
        <w:rPr>
          <w:rFonts w:ascii="Verdana" w:eastAsia="Calibri" w:hAnsi="Verdana" w:cs="Arial"/>
        </w:rPr>
        <w:t>mlouvy</w:t>
      </w:r>
      <w:r w:rsidR="00945EDC" w:rsidRPr="004260B2">
        <w:rPr>
          <w:rFonts w:ascii="Verdana" w:eastAsia="Calibri" w:hAnsi="Verdana" w:cs="Arial"/>
        </w:rPr>
        <w:t xml:space="preserve"> </w:t>
      </w:r>
      <w:r w:rsidRPr="004260B2">
        <w:rPr>
          <w:rFonts w:ascii="Verdana" w:eastAsia="Calibri" w:hAnsi="Verdana" w:cs="Arial"/>
        </w:rPr>
        <w:t>z jakéhokoliv důvodu.</w:t>
      </w:r>
    </w:p>
    <w:p w14:paraId="7434A307" w14:textId="77777777" w:rsidR="00554B5E" w:rsidRPr="004260B2" w:rsidRDefault="00554B5E" w:rsidP="00554B5E">
      <w:pPr>
        <w:pStyle w:val="Odstavecseseznamem"/>
        <w:ind w:left="360"/>
        <w:jc w:val="both"/>
        <w:rPr>
          <w:rFonts w:ascii="Verdana" w:eastAsia="Calibri" w:hAnsi="Verdana" w:cs="Arial"/>
        </w:rPr>
      </w:pPr>
    </w:p>
    <w:p w14:paraId="6552472D" w14:textId="732E9F80" w:rsidR="002446A0" w:rsidRPr="004260B2" w:rsidRDefault="002446A0" w:rsidP="002446A0">
      <w:pPr>
        <w:pStyle w:val="Odstavecseseznamem"/>
        <w:numPr>
          <w:ilvl w:val="0"/>
          <w:numId w:val="18"/>
        </w:numPr>
        <w:jc w:val="both"/>
        <w:rPr>
          <w:rFonts w:ascii="Verdana" w:eastAsia="Calibri" w:hAnsi="Verdana" w:cs="Arial"/>
        </w:rPr>
      </w:pPr>
      <w:r w:rsidRPr="004260B2">
        <w:rPr>
          <w:rFonts w:ascii="Verdana" w:eastAsia="Calibri" w:hAnsi="Verdana" w:cs="Arial"/>
        </w:rPr>
        <w:t xml:space="preserve">Bude-li při vzájemné spolupráci dle této </w:t>
      </w:r>
      <w:r w:rsidR="00945EDC" w:rsidRPr="004260B2">
        <w:rPr>
          <w:rFonts w:ascii="Verdana" w:hAnsi="Verdana"/>
        </w:rPr>
        <w:t>Licenční s</w:t>
      </w:r>
      <w:r w:rsidRPr="004260B2">
        <w:rPr>
          <w:rFonts w:ascii="Verdana" w:eastAsia="Calibri" w:hAnsi="Verdana" w:cs="Arial"/>
        </w:rPr>
        <w:t xml:space="preserve">mlouvy docházet ke zpracování osobních údajů, zavazují se </w:t>
      </w:r>
      <w:r w:rsidR="005872E2">
        <w:rPr>
          <w:rFonts w:ascii="Verdana" w:eastAsia="Calibri" w:hAnsi="Verdana" w:cs="Arial"/>
        </w:rPr>
        <w:t>S</w:t>
      </w:r>
      <w:r w:rsidRPr="004260B2">
        <w:rPr>
          <w:rFonts w:ascii="Verdana" w:eastAsia="Calibri" w:hAnsi="Verdana" w:cs="Arial"/>
        </w:rPr>
        <w:t>mluvní strany dodržovat povinnosti vyplývající z právních předpisů České republiky týkající se ochrany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F31C1EA" w14:textId="77777777" w:rsidR="001A200F" w:rsidRPr="004260B2" w:rsidRDefault="001A200F" w:rsidP="005D733B">
      <w:pPr>
        <w:pStyle w:val="Odstavecseseznamem"/>
        <w:ind w:left="360"/>
        <w:jc w:val="both"/>
        <w:rPr>
          <w:rFonts w:ascii="Verdana" w:eastAsia="Calibri" w:hAnsi="Verdana" w:cs="Arial"/>
        </w:rPr>
      </w:pPr>
    </w:p>
    <w:p w14:paraId="153F8055" w14:textId="35AB9FD6" w:rsidR="00853405" w:rsidRPr="004260B2" w:rsidRDefault="000B6DA7" w:rsidP="00853405">
      <w:pPr>
        <w:pStyle w:val="Nadpis6"/>
        <w:spacing w:before="120" w:line="240" w:lineRule="auto"/>
        <w:contextualSpacing w:val="0"/>
        <w:jc w:val="center"/>
        <w:rPr>
          <w:rFonts w:ascii="Verdana" w:hAnsi="Verdana" w:cs="Arial"/>
          <w:sz w:val="20"/>
        </w:rPr>
      </w:pPr>
      <w:r w:rsidRPr="004260B2">
        <w:rPr>
          <w:rFonts w:ascii="Verdana" w:eastAsia="Helvetica Neue" w:hAnsi="Verdana" w:cs="Arial"/>
          <w:b/>
          <w:i w:val="0"/>
          <w:color w:val="000000"/>
          <w:sz w:val="20"/>
        </w:rPr>
        <w:t>VI</w:t>
      </w:r>
      <w:r w:rsidR="00853405" w:rsidRPr="004260B2">
        <w:rPr>
          <w:rFonts w:ascii="Verdana" w:eastAsia="Helvetica Neue" w:hAnsi="Verdana" w:cs="Arial"/>
          <w:b/>
          <w:i w:val="0"/>
          <w:color w:val="000000"/>
          <w:sz w:val="20"/>
        </w:rPr>
        <w:t>.</w:t>
      </w:r>
    </w:p>
    <w:p w14:paraId="402B0C75" w14:textId="141FAA77" w:rsidR="00853405" w:rsidRPr="004260B2" w:rsidRDefault="00853405" w:rsidP="00853405">
      <w:pPr>
        <w:pStyle w:val="Nadpis6"/>
        <w:spacing w:before="120" w:line="240" w:lineRule="auto"/>
        <w:contextualSpacing w:val="0"/>
        <w:jc w:val="center"/>
        <w:rPr>
          <w:rFonts w:ascii="Verdana" w:hAnsi="Verdana" w:cs="Arial"/>
          <w:sz w:val="20"/>
        </w:rPr>
      </w:pPr>
      <w:r w:rsidRPr="004260B2">
        <w:rPr>
          <w:rFonts w:ascii="Verdana" w:eastAsia="Helvetica Neue" w:hAnsi="Verdana" w:cs="Arial"/>
          <w:b/>
          <w:i w:val="0"/>
          <w:color w:val="000000"/>
          <w:sz w:val="20"/>
        </w:rPr>
        <w:t xml:space="preserve">Doba trvání </w:t>
      </w:r>
      <w:r w:rsidR="00945EDC" w:rsidRPr="004260B2">
        <w:rPr>
          <w:rFonts w:ascii="Verdana" w:eastAsia="Helvetica Neue" w:hAnsi="Verdana" w:cs="Arial"/>
          <w:b/>
          <w:i w:val="0"/>
          <w:color w:val="000000"/>
          <w:sz w:val="20"/>
        </w:rPr>
        <w:t>Licenční s</w:t>
      </w:r>
      <w:r w:rsidRPr="004260B2">
        <w:rPr>
          <w:rFonts w:ascii="Verdana" w:eastAsia="Helvetica Neue" w:hAnsi="Verdana" w:cs="Arial"/>
          <w:b/>
          <w:i w:val="0"/>
          <w:color w:val="000000"/>
          <w:sz w:val="20"/>
        </w:rPr>
        <w:t>mlouvy</w:t>
      </w:r>
    </w:p>
    <w:p w14:paraId="4E89AB3C" w14:textId="77777777" w:rsidR="00853405" w:rsidRPr="004260B2" w:rsidRDefault="00853405" w:rsidP="00853405">
      <w:pPr>
        <w:rPr>
          <w:rFonts w:ascii="Verdana" w:hAnsi="Verdana" w:cs="Arial"/>
        </w:rPr>
      </w:pPr>
    </w:p>
    <w:p w14:paraId="2542B736" w14:textId="46542207" w:rsidR="00053B2C" w:rsidRPr="004260B2" w:rsidRDefault="00053B2C" w:rsidP="008523A3">
      <w:pPr>
        <w:pStyle w:val="Odstavecseseznamem"/>
        <w:numPr>
          <w:ilvl w:val="0"/>
          <w:numId w:val="22"/>
        </w:numPr>
        <w:jc w:val="both"/>
        <w:rPr>
          <w:rFonts w:ascii="Verdana" w:eastAsia="Calibri" w:hAnsi="Verdana" w:cs="Arial"/>
        </w:rPr>
      </w:pPr>
      <w:r w:rsidRPr="004260B2">
        <w:rPr>
          <w:rFonts w:ascii="Verdana" w:eastAsia="Calibri" w:hAnsi="Verdana" w:cs="Arial"/>
        </w:rPr>
        <w:t xml:space="preserve">Tato smlouva se sjednává na dobu </w:t>
      </w:r>
      <w:r w:rsidR="00554B5E" w:rsidRPr="004260B2">
        <w:rPr>
          <w:rFonts w:ascii="Verdana" w:eastAsia="Calibri" w:hAnsi="Verdana" w:cs="Arial"/>
        </w:rPr>
        <w:t>určitou –</w:t>
      </w:r>
      <w:r w:rsidR="008B55CD">
        <w:rPr>
          <w:rFonts w:ascii="Verdana" w:eastAsia="Calibri" w:hAnsi="Verdana" w:cs="Arial"/>
        </w:rPr>
        <w:t xml:space="preserve"> </w:t>
      </w:r>
      <w:r w:rsidR="008B55CD" w:rsidRPr="008B55CD">
        <w:rPr>
          <w:rFonts w:ascii="Verdana" w:eastAsia="Calibri" w:hAnsi="Verdana" w:cs="Arial"/>
        </w:rPr>
        <w:t>osm</w:t>
      </w:r>
      <w:r w:rsidR="00554B5E" w:rsidRPr="008B55CD">
        <w:rPr>
          <w:rFonts w:ascii="Verdana" w:eastAsia="Calibri" w:hAnsi="Verdana" w:cs="Arial"/>
        </w:rPr>
        <w:t xml:space="preserve"> (</w:t>
      </w:r>
      <w:r w:rsidR="008B55CD" w:rsidRPr="008B55CD">
        <w:rPr>
          <w:rFonts w:ascii="Verdana" w:eastAsia="Calibri" w:hAnsi="Verdana" w:cs="Arial"/>
        </w:rPr>
        <w:t>8</w:t>
      </w:r>
      <w:r w:rsidR="00554B5E" w:rsidRPr="008B55CD">
        <w:rPr>
          <w:rFonts w:ascii="Verdana" w:eastAsia="Calibri" w:hAnsi="Verdana" w:cs="Arial"/>
        </w:rPr>
        <w:t>)</w:t>
      </w:r>
      <w:r w:rsidR="00554B5E" w:rsidRPr="004260B2">
        <w:rPr>
          <w:rFonts w:ascii="Verdana" w:eastAsia="Calibri" w:hAnsi="Verdana" w:cs="Arial"/>
        </w:rPr>
        <w:t xml:space="preserve"> </w:t>
      </w:r>
      <w:r w:rsidR="00424C53" w:rsidRPr="004260B2">
        <w:rPr>
          <w:rFonts w:ascii="Verdana" w:eastAsia="Calibri" w:hAnsi="Verdana" w:cs="Arial"/>
        </w:rPr>
        <w:t>let</w:t>
      </w:r>
      <w:r w:rsidR="001A200F" w:rsidRPr="004260B2">
        <w:rPr>
          <w:rFonts w:ascii="Verdana" w:eastAsia="Calibri" w:hAnsi="Verdana" w:cs="Arial"/>
        </w:rPr>
        <w:t xml:space="preserve"> ode dne její účinnosti</w:t>
      </w:r>
      <w:r w:rsidRPr="004260B2">
        <w:rPr>
          <w:rFonts w:ascii="Verdana" w:eastAsia="Calibri" w:hAnsi="Verdana" w:cs="Arial"/>
        </w:rPr>
        <w:t>.</w:t>
      </w:r>
    </w:p>
    <w:p w14:paraId="0BDF7FF9" w14:textId="77777777" w:rsidR="00021879" w:rsidRPr="004260B2" w:rsidRDefault="00021879" w:rsidP="00021879">
      <w:pPr>
        <w:pStyle w:val="Odstavecseseznamem"/>
        <w:ind w:left="360"/>
        <w:jc w:val="both"/>
        <w:rPr>
          <w:rFonts w:ascii="Verdana" w:eastAsia="Calibri" w:hAnsi="Verdana" w:cs="Arial"/>
        </w:rPr>
      </w:pPr>
    </w:p>
    <w:p w14:paraId="0B7B5023" w14:textId="682A43B1" w:rsidR="00053B2C" w:rsidRPr="00C603C7" w:rsidRDefault="00C603C7" w:rsidP="00C603C7">
      <w:pPr>
        <w:pStyle w:val="Odstavecseseznamem"/>
        <w:numPr>
          <w:ilvl w:val="0"/>
          <w:numId w:val="22"/>
        </w:numPr>
        <w:jc w:val="both"/>
        <w:rPr>
          <w:rFonts w:ascii="Verdana" w:hAnsi="Verdana"/>
        </w:rPr>
      </w:pPr>
      <w:r w:rsidRPr="00C603C7">
        <w:rPr>
          <w:rFonts w:ascii="Verdana" w:eastAsia="Calibri" w:hAnsi="Verdana" w:cs="Arial"/>
        </w:rPr>
        <w:t xml:space="preserve">Smluvní strany se dohodly, že </w:t>
      </w:r>
      <w:r>
        <w:rPr>
          <w:rFonts w:ascii="Verdana" w:eastAsia="Calibri" w:hAnsi="Verdana" w:cs="Arial"/>
        </w:rPr>
        <w:t>Licenční s</w:t>
      </w:r>
      <w:r w:rsidRPr="00C603C7">
        <w:rPr>
          <w:rFonts w:ascii="Verdana" w:eastAsia="Calibri" w:hAnsi="Verdana" w:cs="Arial"/>
        </w:rPr>
        <w:t xml:space="preserve">mlouva může být prodloužena na základě písemné žádosti Nabyvatele doručené nejpozději do jednoho (1) měsíce před datem ukončení této </w:t>
      </w:r>
      <w:r>
        <w:rPr>
          <w:rFonts w:ascii="Verdana" w:eastAsia="Calibri" w:hAnsi="Verdana" w:cs="Arial"/>
        </w:rPr>
        <w:t>Licenční s</w:t>
      </w:r>
      <w:r w:rsidRPr="00C603C7">
        <w:rPr>
          <w:rFonts w:ascii="Verdana" w:eastAsia="Calibri" w:hAnsi="Verdana" w:cs="Arial"/>
        </w:rPr>
        <w:t xml:space="preserve">mlouvy. Smluvní strany se dohodly, že </w:t>
      </w:r>
      <w:r w:rsidR="002B66E6">
        <w:rPr>
          <w:rFonts w:ascii="Verdana" w:eastAsia="Calibri" w:hAnsi="Verdana" w:cs="Arial"/>
        </w:rPr>
        <w:t>Licenční s</w:t>
      </w:r>
      <w:r w:rsidRPr="00C603C7">
        <w:rPr>
          <w:rFonts w:ascii="Verdana" w:eastAsia="Calibri" w:hAnsi="Verdana" w:cs="Arial"/>
        </w:rPr>
        <w:t xml:space="preserve">mlouva v případě akceptace žádosti uvedené v předchozí větě ze strany Poskytovatele, se prodlouží za stejných podmínek o dalších </w:t>
      </w:r>
      <w:r w:rsidR="008B55CD" w:rsidRPr="008B55CD">
        <w:rPr>
          <w:rFonts w:ascii="Verdana" w:eastAsia="Calibri" w:hAnsi="Verdana" w:cs="Arial"/>
        </w:rPr>
        <w:t>osm (8)</w:t>
      </w:r>
      <w:r w:rsidRPr="008B55CD">
        <w:rPr>
          <w:rFonts w:ascii="Verdana" w:eastAsia="Calibri" w:hAnsi="Verdana" w:cs="Arial"/>
        </w:rPr>
        <w:t xml:space="preserve"> let</w:t>
      </w:r>
      <w:r w:rsidR="00121D0E">
        <w:rPr>
          <w:rFonts w:ascii="Verdana" w:eastAsia="Calibri" w:hAnsi="Verdana" w:cs="Arial"/>
        </w:rPr>
        <w:t>, nedohodnou-li se Smluvní strany jinak</w:t>
      </w:r>
      <w:r w:rsidRPr="00C603C7">
        <w:rPr>
          <w:rFonts w:ascii="Verdana" w:eastAsia="Calibri" w:hAnsi="Verdana" w:cs="Arial"/>
        </w:rPr>
        <w:t xml:space="preserve">. </w:t>
      </w:r>
    </w:p>
    <w:p w14:paraId="49493F49" w14:textId="77777777" w:rsidR="00C603C7" w:rsidRPr="00C603C7" w:rsidRDefault="00C603C7" w:rsidP="00C603C7">
      <w:pPr>
        <w:rPr>
          <w:rFonts w:ascii="Verdana" w:hAnsi="Verdana"/>
        </w:rPr>
      </w:pPr>
    </w:p>
    <w:p w14:paraId="61D8C9CC" w14:textId="77777777" w:rsidR="00AD35A0" w:rsidRDefault="00AD35A0" w:rsidP="00AD35A0">
      <w:pPr>
        <w:pStyle w:val="Odstavecseseznamem"/>
        <w:ind w:left="360"/>
        <w:jc w:val="both"/>
        <w:rPr>
          <w:rFonts w:ascii="Verdana" w:eastAsia="Calibri" w:hAnsi="Verdana" w:cs="Arial"/>
        </w:rPr>
      </w:pPr>
    </w:p>
    <w:p w14:paraId="54C291B1" w14:textId="77777777" w:rsidR="00AD35A0" w:rsidRPr="00AD35A0" w:rsidRDefault="00AD35A0" w:rsidP="00AD35A0">
      <w:pPr>
        <w:pStyle w:val="Odstavecseseznamem"/>
        <w:rPr>
          <w:rFonts w:ascii="Verdana" w:eastAsia="Calibri" w:hAnsi="Verdana" w:cs="Arial"/>
        </w:rPr>
      </w:pPr>
    </w:p>
    <w:p w14:paraId="14BE0710" w14:textId="241C042C" w:rsidR="00053B2C" w:rsidRPr="004260B2" w:rsidRDefault="00021879" w:rsidP="002B66E6">
      <w:pPr>
        <w:pStyle w:val="Odstavecseseznamem"/>
        <w:numPr>
          <w:ilvl w:val="0"/>
          <w:numId w:val="22"/>
        </w:numPr>
        <w:jc w:val="both"/>
        <w:rPr>
          <w:rFonts w:ascii="Verdana" w:eastAsia="Calibri" w:hAnsi="Verdana" w:cs="Arial"/>
        </w:rPr>
      </w:pPr>
      <w:r w:rsidRPr="004260B2">
        <w:rPr>
          <w:rFonts w:ascii="Verdana" w:eastAsia="Calibri" w:hAnsi="Verdana" w:cs="Arial"/>
        </w:rPr>
        <w:t xml:space="preserve">Tato </w:t>
      </w:r>
      <w:r w:rsidR="00403CBF" w:rsidRPr="004260B2">
        <w:rPr>
          <w:rFonts w:ascii="Verdana" w:hAnsi="Verdana"/>
        </w:rPr>
        <w:t>Licenční s</w:t>
      </w:r>
      <w:r w:rsidRPr="004260B2">
        <w:rPr>
          <w:rFonts w:ascii="Verdana" w:eastAsia="Calibri" w:hAnsi="Verdana" w:cs="Arial"/>
        </w:rPr>
        <w:t>mlouva může být ukončena</w:t>
      </w:r>
      <w:r w:rsidR="00053B2C" w:rsidRPr="004260B2">
        <w:rPr>
          <w:rFonts w:ascii="Verdana" w:eastAsia="Calibri" w:hAnsi="Verdana" w:cs="Arial"/>
        </w:rPr>
        <w:t>:</w:t>
      </w:r>
    </w:p>
    <w:p w14:paraId="5921BB11" w14:textId="77777777" w:rsidR="00053B2C" w:rsidRPr="004260B2" w:rsidRDefault="00053B2C" w:rsidP="002B66E6">
      <w:pPr>
        <w:ind w:left="284"/>
        <w:rPr>
          <w:rFonts w:ascii="Verdana" w:hAnsi="Verdana"/>
        </w:rPr>
      </w:pPr>
    </w:p>
    <w:p w14:paraId="7E12553C" w14:textId="29218CF9" w:rsidR="00053B2C" w:rsidRPr="004260B2" w:rsidRDefault="00053B2C" w:rsidP="002B66E6">
      <w:pPr>
        <w:numPr>
          <w:ilvl w:val="0"/>
          <w:numId w:val="16"/>
        </w:numPr>
        <w:spacing w:line="276" w:lineRule="auto"/>
        <w:ind w:hanging="299"/>
        <w:contextualSpacing/>
        <w:rPr>
          <w:rFonts w:ascii="Verdana" w:eastAsia="Helvetica Neue" w:hAnsi="Verdana" w:cs="Arial"/>
        </w:rPr>
      </w:pPr>
      <w:r w:rsidRPr="004260B2">
        <w:rPr>
          <w:rFonts w:ascii="Verdana" w:eastAsia="Helvetica Neue" w:hAnsi="Verdana" w:cs="Arial"/>
        </w:rPr>
        <w:t xml:space="preserve">vzájemnou dohodou </w:t>
      </w:r>
      <w:r w:rsidR="00910782">
        <w:rPr>
          <w:rFonts w:ascii="Verdana" w:eastAsia="Helvetica Neue" w:hAnsi="Verdana" w:cs="Arial"/>
        </w:rPr>
        <w:t>S</w:t>
      </w:r>
      <w:r w:rsidRPr="004260B2">
        <w:rPr>
          <w:rFonts w:ascii="Verdana" w:eastAsia="Helvetica Neue" w:hAnsi="Verdana" w:cs="Arial"/>
        </w:rPr>
        <w:t>mluvních stran, která musí mít písemnou formu; nebo</w:t>
      </w:r>
    </w:p>
    <w:p w14:paraId="78F7F1AF" w14:textId="072A01BB" w:rsidR="00021879" w:rsidRPr="004260B2" w:rsidRDefault="009E7CE4" w:rsidP="002B66E6">
      <w:pPr>
        <w:numPr>
          <w:ilvl w:val="0"/>
          <w:numId w:val="16"/>
        </w:numPr>
        <w:spacing w:line="276" w:lineRule="auto"/>
        <w:ind w:hanging="299"/>
        <w:contextualSpacing/>
        <w:rPr>
          <w:rFonts w:ascii="Verdana" w:eastAsia="Helvetica Neue" w:hAnsi="Verdana" w:cs="Arial"/>
        </w:rPr>
      </w:pPr>
      <w:r>
        <w:rPr>
          <w:rFonts w:ascii="Verdana" w:eastAsia="Helvetica Neue" w:hAnsi="Verdana" w:cs="Arial"/>
        </w:rPr>
        <w:t xml:space="preserve">písemným </w:t>
      </w:r>
      <w:r w:rsidR="00403CBF" w:rsidRPr="004260B2">
        <w:rPr>
          <w:rFonts w:ascii="Verdana" w:eastAsia="Helvetica Neue" w:hAnsi="Verdana" w:cs="Arial"/>
        </w:rPr>
        <w:t>odstoupením</w:t>
      </w:r>
      <w:r w:rsidR="00053B2C" w:rsidRPr="004260B2">
        <w:rPr>
          <w:rFonts w:ascii="Verdana" w:eastAsia="Helvetica Neue" w:hAnsi="Verdana" w:cs="Arial"/>
        </w:rPr>
        <w:t xml:space="preserve"> </w:t>
      </w:r>
      <w:r w:rsidR="000B6DA7" w:rsidRPr="004260B2">
        <w:rPr>
          <w:rFonts w:ascii="Verdana" w:eastAsia="Helvetica Neue" w:hAnsi="Verdana" w:cs="Arial"/>
        </w:rPr>
        <w:t>P</w:t>
      </w:r>
      <w:r w:rsidR="00053B2C" w:rsidRPr="004260B2">
        <w:rPr>
          <w:rFonts w:ascii="Verdana" w:eastAsia="Helvetica Neue" w:hAnsi="Verdana" w:cs="Arial"/>
        </w:rPr>
        <w:t>oskytovatele</w:t>
      </w:r>
      <w:r w:rsidR="00403CBF" w:rsidRPr="004260B2">
        <w:rPr>
          <w:rFonts w:ascii="Verdana" w:eastAsia="Helvetica Neue" w:hAnsi="Verdana" w:cs="Arial"/>
        </w:rPr>
        <w:t xml:space="preserve"> od Licenční smlouvy</w:t>
      </w:r>
      <w:r w:rsidR="00910782">
        <w:rPr>
          <w:rFonts w:ascii="Verdana" w:eastAsia="Helvetica Neue" w:hAnsi="Verdana" w:cs="Arial"/>
        </w:rPr>
        <w:t xml:space="preserve"> z důvodů uvedených v obecně závazných právních předpisech nebo</w:t>
      </w:r>
      <w:r w:rsidR="00053B2C" w:rsidRPr="004260B2">
        <w:rPr>
          <w:rFonts w:ascii="Verdana" w:eastAsia="Helvetica Neue" w:hAnsi="Verdana" w:cs="Arial"/>
        </w:rPr>
        <w:t xml:space="preserve"> pokud </w:t>
      </w:r>
      <w:r w:rsidR="000B6DA7" w:rsidRPr="004260B2">
        <w:rPr>
          <w:rFonts w:ascii="Verdana" w:eastAsia="Helvetica Neue" w:hAnsi="Verdana" w:cs="Arial"/>
        </w:rPr>
        <w:t>N</w:t>
      </w:r>
      <w:r w:rsidR="00053B2C" w:rsidRPr="004260B2">
        <w:rPr>
          <w:rFonts w:ascii="Verdana" w:eastAsia="Helvetica Neue" w:hAnsi="Verdana" w:cs="Arial"/>
        </w:rPr>
        <w:t xml:space="preserve">abyvatel poruší </w:t>
      </w:r>
      <w:r w:rsidR="00B90F86">
        <w:rPr>
          <w:rFonts w:ascii="Verdana" w:eastAsia="Helvetica Neue" w:hAnsi="Verdana" w:cs="Arial"/>
        </w:rPr>
        <w:t xml:space="preserve">některou z </w:t>
      </w:r>
      <w:r w:rsidR="00021879" w:rsidRPr="004260B2">
        <w:rPr>
          <w:rFonts w:ascii="Verdana" w:eastAsia="Helvetica Neue" w:hAnsi="Verdana" w:cs="Arial"/>
        </w:rPr>
        <w:t>následující</w:t>
      </w:r>
      <w:r w:rsidR="00B90F86">
        <w:rPr>
          <w:rFonts w:ascii="Verdana" w:eastAsia="Helvetica Neue" w:hAnsi="Verdana" w:cs="Arial"/>
        </w:rPr>
        <w:t>ch</w:t>
      </w:r>
      <w:r w:rsidR="00053B2C" w:rsidRPr="004260B2">
        <w:rPr>
          <w:rFonts w:ascii="Verdana" w:eastAsia="Helvetica Neue" w:hAnsi="Verdana" w:cs="Arial"/>
        </w:rPr>
        <w:t xml:space="preserve"> povinnost</w:t>
      </w:r>
      <w:r w:rsidR="00B90F86">
        <w:rPr>
          <w:rFonts w:ascii="Verdana" w:eastAsia="Helvetica Neue" w:hAnsi="Verdana" w:cs="Arial"/>
        </w:rPr>
        <w:t>í</w:t>
      </w:r>
      <w:r w:rsidR="00053B2C" w:rsidRPr="004260B2">
        <w:rPr>
          <w:rFonts w:ascii="Verdana" w:eastAsia="Helvetica Neue" w:hAnsi="Verdana" w:cs="Arial"/>
        </w:rPr>
        <w:t xml:space="preserve"> vyplývající z této </w:t>
      </w:r>
      <w:r w:rsidR="00403CBF" w:rsidRPr="004260B2">
        <w:rPr>
          <w:rFonts w:ascii="Verdana" w:eastAsia="Helvetica Neue" w:hAnsi="Verdana" w:cs="Arial"/>
        </w:rPr>
        <w:t>Licenční s</w:t>
      </w:r>
      <w:r w:rsidR="00053B2C" w:rsidRPr="004260B2">
        <w:rPr>
          <w:rFonts w:ascii="Verdana" w:eastAsia="Helvetica Neue" w:hAnsi="Verdana" w:cs="Arial"/>
        </w:rPr>
        <w:t>mlouvy</w:t>
      </w:r>
      <w:r w:rsidR="00021879" w:rsidRPr="004260B2">
        <w:rPr>
          <w:rFonts w:ascii="Verdana" w:eastAsia="Helvetica Neue" w:hAnsi="Verdana" w:cs="Arial"/>
        </w:rPr>
        <w:t>:</w:t>
      </w:r>
    </w:p>
    <w:p w14:paraId="7531A8A6" w14:textId="0D1CDCB3" w:rsidR="00021879" w:rsidRPr="00C603C7" w:rsidRDefault="00021879" w:rsidP="002B66E6">
      <w:pPr>
        <w:numPr>
          <w:ilvl w:val="1"/>
          <w:numId w:val="16"/>
        </w:numPr>
        <w:spacing w:line="276" w:lineRule="auto"/>
        <w:ind w:left="1418" w:hanging="142"/>
        <w:contextualSpacing/>
        <w:rPr>
          <w:rFonts w:ascii="Verdana" w:eastAsia="Helvetica Neue" w:hAnsi="Verdana" w:cs="Arial"/>
        </w:rPr>
      </w:pPr>
      <w:r w:rsidRPr="00C603C7">
        <w:rPr>
          <w:rFonts w:ascii="Verdana" w:eastAsia="Helvetica Neue" w:hAnsi="Verdana" w:cs="Arial"/>
        </w:rPr>
        <w:t xml:space="preserve">Nabyvatel je </w:t>
      </w:r>
      <w:r w:rsidR="00053B2C" w:rsidRPr="00C603C7">
        <w:rPr>
          <w:rFonts w:ascii="Verdana" w:eastAsia="Helvetica Neue" w:hAnsi="Verdana" w:cs="Arial"/>
        </w:rPr>
        <w:t xml:space="preserve">v prodlení s úhradou </w:t>
      </w:r>
      <w:r w:rsidR="002446A0" w:rsidRPr="00C603C7">
        <w:rPr>
          <w:rFonts w:ascii="Verdana" w:eastAsia="Helvetica Neue" w:hAnsi="Verdana" w:cs="Arial"/>
        </w:rPr>
        <w:t>jakékoliv části odměny uvedené v</w:t>
      </w:r>
      <w:r w:rsidR="00531AED" w:rsidRPr="00C603C7">
        <w:rPr>
          <w:rFonts w:ascii="Verdana" w:eastAsia="Helvetica Neue" w:hAnsi="Verdana" w:cs="Arial"/>
        </w:rPr>
        <w:t xml:space="preserve"> čl. IV. Licenční smlouvy</w:t>
      </w:r>
      <w:r w:rsidRPr="00C603C7">
        <w:rPr>
          <w:rFonts w:ascii="Verdana" w:eastAsia="Helvetica Neue" w:hAnsi="Verdana" w:cs="Arial"/>
        </w:rPr>
        <w:t>;</w:t>
      </w:r>
    </w:p>
    <w:p w14:paraId="1830128B" w14:textId="0F60424D" w:rsidR="00021879" w:rsidRDefault="00531AED" w:rsidP="002B66E6">
      <w:pPr>
        <w:numPr>
          <w:ilvl w:val="1"/>
          <w:numId w:val="16"/>
        </w:numPr>
        <w:spacing w:line="276" w:lineRule="auto"/>
        <w:ind w:left="1418" w:hanging="142"/>
        <w:contextualSpacing/>
        <w:rPr>
          <w:rFonts w:ascii="Verdana" w:eastAsia="Helvetica Neue" w:hAnsi="Verdana" w:cs="Arial"/>
        </w:rPr>
      </w:pPr>
      <w:r w:rsidRPr="004260B2">
        <w:rPr>
          <w:rFonts w:ascii="Verdana" w:eastAsia="Helvetica Neue" w:hAnsi="Verdana" w:cs="Arial"/>
        </w:rPr>
        <w:t>Nabyvatel</w:t>
      </w:r>
      <w:r w:rsidR="00021879" w:rsidRPr="004260B2">
        <w:rPr>
          <w:rFonts w:ascii="Verdana" w:eastAsia="Helvetica Neue" w:hAnsi="Verdana" w:cs="Arial"/>
        </w:rPr>
        <w:t xml:space="preserve"> </w:t>
      </w:r>
      <w:r w:rsidR="004169FC" w:rsidRPr="004260B2">
        <w:rPr>
          <w:rFonts w:ascii="Verdana" w:eastAsia="Helvetica Neue" w:hAnsi="Verdana" w:cs="Arial"/>
        </w:rPr>
        <w:t xml:space="preserve">jakkoliv </w:t>
      </w:r>
      <w:r w:rsidR="00053B2C" w:rsidRPr="004260B2">
        <w:rPr>
          <w:rFonts w:ascii="Verdana" w:eastAsia="Helvetica Neue" w:hAnsi="Verdana" w:cs="Arial"/>
        </w:rPr>
        <w:t xml:space="preserve">neoprávněně zasáhne do autorských práv </w:t>
      </w:r>
      <w:r w:rsidR="002446A0" w:rsidRPr="004260B2">
        <w:rPr>
          <w:rFonts w:ascii="Verdana" w:eastAsia="Helvetica Neue" w:hAnsi="Verdana" w:cs="Arial"/>
        </w:rPr>
        <w:t xml:space="preserve">k </w:t>
      </w:r>
      <w:r w:rsidR="00021879" w:rsidRPr="004260B2">
        <w:rPr>
          <w:rFonts w:ascii="Verdana" w:eastAsia="Helvetica Neue" w:hAnsi="Verdana" w:cs="Arial"/>
        </w:rPr>
        <w:t>S</w:t>
      </w:r>
      <w:r w:rsidR="002446A0" w:rsidRPr="004260B2">
        <w:rPr>
          <w:rFonts w:ascii="Verdana" w:eastAsia="Helvetica Neue" w:hAnsi="Verdana" w:cs="Arial"/>
        </w:rPr>
        <w:t>oftwar</w:t>
      </w:r>
      <w:r w:rsidR="00F90031">
        <w:rPr>
          <w:rFonts w:ascii="Verdana" w:eastAsia="Helvetica Neue" w:hAnsi="Verdana" w:cs="Arial"/>
        </w:rPr>
        <w:t>e</w:t>
      </w:r>
      <w:r w:rsidR="002446A0" w:rsidRPr="004260B2">
        <w:rPr>
          <w:rFonts w:ascii="Verdana" w:eastAsia="Helvetica Neue" w:hAnsi="Verdana" w:cs="Arial"/>
        </w:rPr>
        <w:t xml:space="preserve"> </w:t>
      </w:r>
      <w:r w:rsidR="00053B2C" w:rsidRPr="004260B2">
        <w:rPr>
          <w:rFonts w:ascii="Verdana" w:eastAsia="Helvetica Neue" w:hAnsi="Verdana" w:cs="Arial"/>
        </w:rPr>
        <w:t xml:space="preserve">či jinak poruší licenční podmínky sjednané v této </w:t>
      </w:r>
      <w:r w:rsidR="001A200F" w:rsidRPr="004260B2">
        <w:rPr>
          <w:rFonts w:ascii="Verdana" w:eastAsia="Helvetica Neue" w:hAnsi="Verdana" w:cs="Arial"/>
        </w:rPr>
        <w:t>Licenční s</w:t>
      </w:r>
      <w:r w:rsidR="00053B2C" w:rsidRPr="004260B2">
        <w:rPr>
          <w:rFonts w:ascii="Verdana" w:eastAsia="Helvetica Neue" w:hAnsi="Verdana" w:cs="Arial"/>
        </w:rPr>
        <w:t>mlouvě</w:t>
      </w:r>
      <w:r w:rsidR="00021879" w:rsidRPr="004260B2">
        <w:rPr>
          <w:rFonts w:ascii="Verdana" w:eastAsia="Helvetica Neue" w:hAnsi="Verdana" w:cs="Arial"/>
        </w:rPr>
        <w:t>;</w:t>
      </w:r>
    </w:p>
    <w:p w14:paraId="035A31F2" w14:textId="71910B2B" w:rsidR="00531AED" w:rsidRDefault="00531AED" w:rsidP="00E068DC">
      <w:pPr>
        <w:pStyle w:val="Odstavecseseznamem"/>
        <w:numPr>
          <w:ilvl w:val="1"/>
          <w:numId w:val="16"/>
        </w:numPr>
        <w:ind w:left="1418" w:hanging="142"/>
        <w:jc w:val="both"/>
        <w:rPr>
          <w:rFonts w:ascii="Verdana" w:eastAsia="Helvetica Neue" w:hAnsi="Verdana" w:cs="Arial"/>
        </w:rPr>
      </w:pPr>
      <w:r w:rsidRPr="00531AED">
        <w:rPr>
          <w:rFonts w:ascii="Verdana" w:eastAsia="Helvetica Neue" w:hAnsi="Verdana" w:cs="Arial"/>
        </w:rPr>
        <w:t>Nabyvatel</w:t>
      </w:r>
      <w:r w:rsidRPr="00531AED">
        <w:t xml:space="preserve"> </w:t>
      </w:r>
      <w:r>
        <w:rPr>
          <w:rFonts w:ascii="Verdana" w:eastAsia="Helvetica Neue" w:hAnsi="Verdana" w:cs="Arial"/>
        </w:rPr>
        <w:t>v</w:t>
      </w:r>
      <w:r w:rsidRPr="00531AED">
        <w:rPr>
          <w:rFonts w:ascii="Verdana" w:eastAsia="Helvetica Neue" w:hAnsi="Verdana" w:cs="Arial"/>
        </w:rPr>
        <w:t>yužívá licenc</w:t>
      </w:r>
      <w:r w:rsidR="005872E2">
        <w:rPr>
          <w:rFonts w:ascii="Verdana" w:eastAsia="Helvetica Neue" w:hAnsi="Verdana" w:cs="Arial"/>
        </w:rPr>
        <w:t>i k Software</w:t>
      </w:r>
      <w:r w:rsidRPr="00531AED">
        <w:rPr>
          <w:rFonts w:ascii="Verdana" w:eastAsia="Helvetica Neue" w:hAnsi="Verdana" w:cs="Arial"/>
        </w:rPr>
        <w:t xml:space="preserve"> </w:t>
      </w:r>
      <w:r w:rsidR="005872E2">
        <w:rPr>
          <w:rFonts w:ascii="Verdana" w:eastAsia="Helvetica Neue" w:hAnsi="Verdana" w:cs="Arial"/>
        </w:rPr>
        <w:t>jinak</w:t>
      </w:r>
      <w:r w:rsidRPr="00531AED">
        <w:rPr>
          <w:rFonts w:ascii="Verdana" w:eastAsia="Helvetica Neue" w:hAnsi="Verdana" w:cs="Arial"/>
        </w:rPr>
        <w:t xml:space="preserve"> než je specifikován</w:t>
      </w:r>
      <w:r w:rsidR="005872E2">
        <w:rPr>
          <w:rFonts w:ascii="Verdana" w:eastAsia="Helvetica Neue" w:hAnsi="Verdana" w:cs="Arial"/>
        </w:rPr>
        <w:t>o</w:t>
      </w:r>
      <w:r w:rsidRPr="00531AED">
        <w:rPr>
          <w:rFonts w:ascii="Verdana" w:eastAsia="Helvetica Neue" w:hAnsi="Verdana" w:cs="Arial"/>
        </w:rPr>
        <w:t xml:space="preserve"> </w:t>
      </w:r>
      <w:r>
        <w:rPr>
          <w:rFonts w:ascii="Verdana" w:eastAsia="Helvetica Neue" w:hAnsi="Verdana" w:cs="Arial"/>
        </w:rPr>
        <w:t>v Licenční smlouvě</w:t>
      </w:r>
      <w:r w:rsidR="00910782">
        <w:rPr>
          <w:rFonts w:ascii="Verdana" w:eastAsia="Helvetica Neue" w:hAnsi="Verdana" w:cs="Arial"/>
        </w:rPr>
        <w:t>;</w:t>
      </w:r>
    </w:p>
    <w:p w14:paraId="76127304" w14:textId="28D30467" w:rsidR="00B90F86" w:rsidRPr="00531AED" w:rsidRDefault="00B90F86" w:rsidP="00E068DC">
      <w:pPr>
        <w:pStyle w:val="Odstavecseseznamem"/>
        <w:numPr>
          <w:ilvl w:val="1"/>
          <w:numId w:val="16"/>
        </w:numPr>
        <w:ind w:left="1418" w:hanging="142"/>
        <w:jc w:val="both"/>
        <w:rPr>
          <w:rFonts w:ascii="Verdana" w:eastAsia="Helvetica Neue" w:hAnsi="Verdana" w:cs="Arial"/>
        </w:rPr>
      </w:pPr>
      <w:r>
        <w:rPr>
          <w:rFonts w:ascii="Verdana" w:eastAsia="Helvetica Neue" w:hAnsi="Verdana" w:cs="Arial"/>
        </w:rPr>
        <w:t>Nabyvatel závažně poruší kterékoli jiné ustanovení Licenční smlouvy; nebo</w:t>
      </w:r>
    </w:p>
    <w:p w14:paraId="4994504B" w14:textId="24356DB0" w:rsidR="00021879" w:rsidRPr="004260B2" w:rsidRDefault="00021879" w:rsidP="002B66E6">
      <w:pPr>
        <w:numPr>
          <w:ilvl w:val="0"/>
          <w:numId w:val="16"/>
        </w:numPr>
        <w:spacing w:line="276" w:lineRule="auto"/>
        <w:ind w:hanging="299"/>
        <w:contextualSpacing/>
        <w:rPr>
          <w:rFonts w:ascii="Verdana" w:eastAsia="Helvetica Neue" w:hAnsi="Verdana" w:cs="Arial"/>
        </w:rPr>
      </w:pPr>
      <w:r w:rsidRPr="004260B2">
        <w:rPr>
          <w:rFonts w:ascii="Verdana" w:eastAsia="Helvetica Neue" w:hAnsi="Verdana" w:cs="Arial"/>
        </w:rPr>
        <w:t>uplynutím</w:t>
      </w:r>
      <w:r w:rsidR="001A200F" w:rsidRPr="004260B2">
        <w:rPr>
          <w:rFonts w:ascii="Verdana" w:eastAsia="Helvetica Neue" w:hAnsi="Verdana" w:cs="Arial"/>
        </w:rPr>
        <w:t xml:space="preserve"> doby, na kterou byla sjednána</w:t>
      </w:r>
      <w:r w:rsidRPr="004260B2">
        <w:rPr>
          <w:rFonts w:ascii="Verdana" w:eastAsia="Helvetica Neue" w:hAnsi="Verdana" w:cs="Arial"/>
        </w:rPr>
        <w:t>.</w:t>
      </w:r>
    </w:p>
    <w:p w14:paraId="382C625A" w14:textId="77777777" w:rsidR="004169FC" w:rsidRPr="004260B2" w:rsidRDefault="004169FC" w:rsidP="004169FC">
      <w:pPr>
        <w:spacing w:line="276" w:lineRule="auto"/>
        <w:ind w:left="1008"/>
        <w:contextualSpacing/>
        <w:rPr>
          <w:rFonts w:ascii="Verdana" w:eastAsia="Helvetica Neue" w:hAnsi="Verdana" w:cs="Arial"/>
        </w:rPr>
      </w:pPr>
    </w:p>
    <w:p w14:paraId="488E5485" w14:textId="32618443" w:rsidR="00021879" w:rsidRDefault="008523A3" w:rsidP="00121D0E">
      <w:pPr>
        <w:pStyle w:val="Odstavecseseznamem"/>
        <w:ind w:left="360"/>
        <w:jc w:val="both"/>
        <w:rPr>
          <w:rFonts w:ascii="Verdana" w:eastAsia="Calibri" w:hAnsi="Verdana" w:cs="Arial"/>
        </w:rPr>
      </w:pPr>
      <w:r w:rsidRPr="00121D0E">
        <w:rPr>
          <w:rFonts w:ascii="Verdana" w:eastAsia="Calibri" w:hAnsi="Verdana" w:cs="Arial"/>
        </w:rPr>
        <w:t xml:space="preserve">Po ukončení této </w:t>
      </w:r>
      <w:r w:rsidR="00403CBF" w:rsidRPr="00121D0E">
        <w:rPr>
          <w:rFonts w:ascii="Verdana" w:hAnsi="Verdana"/>
        </w:rPr>
        <w:t>Licenční s</w:t>
      </w:r>
      <w:r w:rsidRPr="00121D0E">
        <w:rPr>
          <w:rFonts w:ascii="Verdana" w:eastAsia="Calibri" w:hAnsi="Verdana" w:cs="Arial"/>
        </w:rPr>
        <w:t>mlouvy</w:t>
      </w:r>
      <w:r w:rsidR="00403CBF" w:rsidRPr="00121D0E">
        <w:rPr>
          <w:rFonts w:ascii="Verdana" w:eastAsia="Calibri" w:hAnsi="Verdana" w:cs="Arial"/>
        </w:rPr>
        <w:t xml:space="preserve"> </w:t>
      </w:r>
      <w:r w:rsidRPr="00121D0E">
        <w:rPr>
          <w:rFonts w:ascii="Verdana" w:eastAsia="Calibri" w:hAnsi="Verdana" w:cs="Arial"/>
        </w:rPr>
        <w:t xml:space="preserve">je </w:t>
      </w:r>
      <w:r w:rsidR="00021879" w:rsidRPr="00121D0E">
        <w:rPr>
          <w:rFonts w:ascii="Verdana" w:eastAsia="Calibri" w:hAnsi="Verdana" w:cs="Arial"/>
        </w:rPr>
        <w:t>N</w:t>
      </w:r>
      <w:r w:rsidRPr="00121D0E">
        <w:rPr>
          <w:rFonts w:ascii="Verdana" w:eastAsia="Calibri" w:hAnsi="Verdana" w:cs="Arial"/>
        </w:rPr>
        <w:t xml:space="preserve">abyvatel povinen okamžitě ukončit používání </w:t>
      </w:r>
      <w:r w:rsidR="00DA3CBF" w:rsidRPr="00121D0E">
        <w:rPr>
          <w:rFonts w:ascii="Verdana" w:eastAsia="Calibri" w:hAnsi="Verdana" w:cs="Arial"/>
        </w:rPr>
        <w:t>Software</w:t>
      </w:r>
      <w:r w:rsidR="00585573" w:rsidRPr="00121D0E">
        <w:rPr>
          <w:rFonts w:ascii="Verdana" w:eastAsia="Calibri" w:hAnsi="Verdana" w:cs="Arial"/>
        </w:rPr>
        <w:t xml:space="preserve"> dle této </w:t>
      </w:r>
      <w:r w:rsidR="00403CBF" w:rsidRPr="00121D0E">
        <w:rPr>
          <w:rFonts w:ascii="Verdana" w:hAnsi="Verdana"/>
        </w:rPr>
        <w:t>Licenční s</w:t>
      </w:r>
      <w:r w:rsidR="00585573" w:rsidRPr="00121D0E">
        <w:rPr>
          <w:rFonts w:ascii="Verdana" w:eastAsia="Calibri" w:hAnsi="Verdana" w:cs="Arial"/>
        </w:rPr>
        <w:t>mlouvy</w:t>
      </w:r>
      <w:r w:rsidR="00C603C7" w:rsidRPr="00121D0E">
        <w:rPr>
          <w:rFonts w:ascii="Verdana" w:eastAsia="Calibri" w:hAnsi="Verdana" w:cs="Arial"/>
        </w:rPr>
        <w:t>.</w:t>
      </w:r>
      <w:r w:rsidR="009E7CE4" w:rsidRPr="00121D0E">
        <w:rPr>
          <w:rFonts w:ascii="Verdana" w:eastAsia="Calibri" w:hAnsi="Verdana" w:cs="Arial"/>
        </w:rPr>
        <w:t xml:space="preserve"> </w:t>
      </w:r>
    </w:p>
    <w:p w14:paraId="46C4D2A5" w14:textId="77777777" w:rsidR="00910782" w:rsidRPr="00121D0E" w:rsidRDefault="00910782" w:rsidP="00121D0E">
      <w:pPr>
        <w:pStyle w:val="Odstavecseseznamem"/>
        <w:ind w:left="360"/>
        <w:jc w:val="both"/>
        <w:rPr>
          <w:rFonts w:ascii="Verdana" w:eastAsia="Calibri" w:hAnsi="Verdana" w:cs="Arial"/>
        </w:rPr>
      </w:pPr>
    </w:p>
    <w:p w14:paraId="6AD3874E" w14:textId="7DB3E1DC" w:rsidR="00EA4746" w:rsidRPr="004260B2" w:rsidRDefault="00D222A1" w:rsidP="00EA4746">
      <w:pPr>
        <w:pStyle w:val="Nadpis6"/>
        <w:spacing w:before="120" w:line="240" w:lineRule="auto"/>
        <w:contextualSpacing w:val="0"/>
        <w:jc w:val="center"/>
        <w:rPr>
          <w:rFonts w:ascii="Verdana" w:hAnsi="Verdana" w:cs="Arial"/>
          <w:sz w:val="20"/>
        </w:rPr>
      </w:pPr>
      <w:r w:rsidRPr="004260B2">
        <w:rPr>
          <w:rFonts w:ascii="Verdana" w:eastAsia="Helvetica Neue" w:hAnsi="Verdana" w:cs="Arial"/>
          <w:b/>
          <w:i w:val="0"/>
          <w:color w:val="000000"/>
          <w:sz w:val="20"/>
        </w:rPr>
        <w:t>VII</w:t>
      </w:r>
      <w:r w:rsidR="00EA4746" w:rsidRPr="004260B2">
        <w:rPr>
          <w:rFonts w:ascii="Verdana" w:eastAsia="Helvetica Neue" w:hAnsi="Verdana" w:cs="Arial"/>
          <w:b/>
          <w:i w:val="0"/>
          <w:color w:val="000000"/>
          <w:sz w:val="20"/>
        </w:rPr>
        <w:t>.</w:t>
      </w:r>
    </w:p>
    <w:p w14:paraId="4FFA9B3F" w14:textId="1CB86718" w:rsidR="00EA4746" w:rsidRPr="004260B2" w:rsidRDefault="00EA4746" w:rsidP="00EA4746">
      <w:pPr>
        <w:pStyle w:val="Nadpis6"/>
        <w:spacing w:before="120" w:line="240" w:lineRule="auto"/>
        <w:contextualSpacing w:val="0"/>
        <w:jc w:val="center"/>
        <w:rPr>
          <w:rFonts w:ascii="Verdana" w:hAnsi="Verdana" w:cs="Arial"/>
          <w:sz w:val="20"/>
        </w:rPr>
      </w:pPr>
      <w:r w:rsidRPr="004260B2">
        <w:rPr>
          <w:rFonts w:ascii="Verdana" w:eastAsia="Helvetica Neue" w:hAnsi="Verdana" w:cs="Arial"/>
          <w:b/>
          <w:i w:val="0"/>
          <w:color w:val="000000"/>
          <w:sz w:val="20"/>
        </w:rPr>
        <w:t>Závěrečná ustanovení</w:t>
      </w:r>
    </w:p>
    <w:p w14:paraId="42B99065" w14:textId="77777777" w:rsidR="00EA4746" w:rsidRPr="004260B2" w:rsidRDefault="00EA4746" w:rsidP="00EA4746">
      <w:pPr>
        <w:pStyle w:val="BodyText21"/>
        <w:ind w:left="360" w:right="33"/>
        <w:rPr>
          <w:rFonts w:ascii="Verdana" w:hAnsi="Verdana"/>
        </w:rPr>
      </w:pPr>
    </w:p>
    <w:p w14:paraId="7B2B4E87" w14:textId="64665F37" w:rsidR="00B13495" w:rsidRPr="004260B2" w:rsidRDefault="00403CBF" w:rsidP="00B32E07">
      <w:pPr>
        <w:pStyle w:val="Odstavecseseznamem"/>
        <w:numPr>
          <w:ilvl w:val="0"/>
          <w:numId w:val="21"/>
        </w:numPr>
        <w:jc w:val="both"/>
        <w:rPr>
          <w:rFonts w:ascii="Verdana" w:hAnsi="Verdana" w:cs="Arial"/>
        </w:rPr>
      </w:pPr>
      <w:r w:rsidRPr="004260B2">
        <w:rPr>
          <w:rFonts w:ascii="Verdana" w:hAnsi="Verdana"/>
        </w:rPr>
        <w:t>Licenční s</w:t>
      </w:r>
      <w:r w:rsidR="00B13495" w:rsidRPr="004260B2">
        <w:rPr>
          <w:rFonts w:ascii="Verdana" w:hAnsi="Verdana" w:cs="Arial"/>
        </w:rPr>
        <w:t xml:space="preserve">mlouvu lze měnit pouze písemnými dodatky, podepsanými oprávněnými zástupci obou </w:t>
      </w:r>
      <w:r w:rsidR="00DE29C9">
        <w:rPr>
          <w:rFonts w:ascii="Verdana" w:hAnsi="Verdana" w:cs="Arial"/>
        </w:rPr>
        <w:t>S</w:t>
      </w:r>
      <w:r w:rsidR="00B13495" w:rsidRPr="004260B2">
        <w:rPr>
          <w:rFonts w:ascii="Verdana" w:hAnsi="Verdana" w:cs="Arial"/>
        </w:rPr>
        <w:t>mluvních stran.</w:t>
      </w:r>
    </w:p>
    <w:p w14:paraId="63C4B590" w14:textId="77777777" w:rsidR="00B13495" w:rsidRPr="004260B2" w:rsidRDefault="00B13495" w:rsidP="00B32E07">
      <w:pPr>
        <w:pStyle w:val="Odstavecseseznamem"/>
        <w:rPr>
          <w:rFonts w:ascii="Verdana" w:hAnsi="Verdana" w:cs="Arial"/>
        </w:rPr>
      </w:pPr>
    </w:p>
    <w:p w14:paraId="2C59EC29" w14:textId="465F9EB7"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Práva a povinnosti vzniklé z této </w:t>
      </w:r>
      <w:r w:rsidR="00403CBF" w:rsidRPr="004260B2">
        <w:rPr>
          <w:rFonts w:ascii="Verdana" w:hAnsi="Verdana"/>
        </w:rPr>
        <w:t>Licenční s</w:t>
      </w:r>
      <w:r w:rsidRPr="004260B2">
        <w:rPr>
          <w:rFonts w:ascii="Verdana" w:hAnsi="Verdana" w:cs="Arial"/>
        </w:rPr>
        <w:t xml:space="preserve">mlouvy nesmí být postoupeny bez předchozího písemného souhlasu druhé </w:t>
      </w:r>
      <w:r w:rsidR="00DE29C9">
        <w:rPr>
          <w:rFonts w:ascii="Verdana" w:hAnsi="Verdana" w:cs="Arial"/>
        </w:rPr>
        <w:t>S</w:t>
      </w:r>
      <w:r w:rsidRPr="004260B2">
        <w:rPr>
          <w:rFonts w:ascii="Verdana" w:hAnsi="Verdana" w:cs="Arial"/>
        </w:rPr>
        <w:t>mluvní strany.</w:t>
      </w:r>
      <w:r w:rsidR="009D4167">
        <w:rPr>
          <w:rFonts w:ascii="Verdana" w:hAnsi="Verdana" w:cs="Arial"/>
        </w:rPr>
        <w:t xml:space="preserve"> Poskytovatel</w:t>
      </w:r>
      <w:r w:rsidR="009D4167" w:rsidRPr="009D4167">
        <w:rPr>
          <w:rFonts w:ascii="Verdana" w:hAnsi="Verdana" w:cs="Arial"/>
        </w:rPr>
        <w:t xml:space="preserve"> je oprávněn k jednostrannému započtení jakýchkoliv svých pohledávek </w:t>
      </w:r>
      <w:r w:rsidR="00910782">
        <w:rPr>
          <w:rFonts w:ascii="Verdana" w:hAnsi="Verdana" w:cs="Arial"/>
        </w:rPr>
        <w:t>o</w:t>
      </w:r>
      <w:r w:rsidR="009D4167" w:rsidRPr="009D4167">
        <w:rPr>
          <w:rFonts w:ascii="Verdana" w:hAnsi="Verdana" w:cs="Arial"/>
        </w:rPr>
        <w:t xml:space="preserve">proti jakýmkoli pohledávkám </w:t>
      </w:r>
      <w:r w:rsidR="009D4167">
        <w:rPr>
          <w:rFonts w:ascii="Verdana" w:hAnsi="Verdana" w:cs="Arial"/>
        </w:rPr>
        <w:t>Nabyvatele</w:t>
      </w:r>
      <w:r w:rsidR="00714578">
        <w:rPr>
          <w:rFonts w:ascii="Verdana" w:hAnsi="Verdana" w:cs="Arial"/>
        </w:rPr>
        <w:t xml:space="preserve"> z této Licenční smlouvy</w:t>
      </w:r>
      <w:r w:rsidR="009D4167" w:rsidRPr="009D4167">
        <w:rPr>
          <w:rFonts w:ascii="Verdana" w:hAnsi="Verdana" w:cs="Arial"/>
        </w:rPr>
        <w:t>.</w:t>
      </w:r>
    </w:p>
    <w:p w14:paraId="10C5B172" w14:textId="77777777" w:rsidR="00EA4746" w:rsidRPr="004260B2" w:rsidRDefault="00EA4746" w:rsidP="00EA4746">
      <w:pPr>
        <w:pStyle w:val="BodyText21"/>
        <w:ind w:left="360" w:right="33"/>
        <w:rPr>
          <w:rFonts w:ascii="Verdana" w:hAnsi="Verdana" w:cs="Arial"/>
        </w:rPr>
      </w:pPr>
    </w:p>
    <w:p w14:paraId="0B352002" w14:textId="095CE757"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Smluvní strany prohlašují, že se žádná z nich nepovažuje za slabší smluvní stranu, že se seznámily se všemi ustanoveními této </w:t>
      </w:r>
      <w:r w:rsidR="00403CBF" w:rsidRPr="004260B2">
        <w:rPr>
          <w:rFonts w:ascii="Verdana" w:hAnsi="Verdana"/>
        </w:rPr>
        <w:t>Licenční s</w:t>
      </w:r>
      <w:r w:rsidRPr="004260B2">
        <w:rPr>
          <w:rFonts w:ascii="Verdana" w:hAnsi="Verdana" w:cs="Arial"/>
        </w:rPr>
        <w:t xml:space="preserve">mlouvy, že všechna tato ustanovení byla dobře čitelná a srozumitelná, a že si před uzavřením </w:t>
      </w:r>
      <w:r w:rsidR="00403CBF" w:rsidRPr="004260B2">
        <w:rPr>
          <w:rFonts w:ascii="Verdana" w:hAnsi="Verdana"/>
        </w:rPr>
        <w:t>Licenční s</w:t>
      </w:r>
      <w:r w:rsidRPr="004260B2">
        <w:rPr>
          <w:rFonts w:ascii="Verdana" w:hAnsi="Verdana" w:cs="Arial"/>
        </w:rPr>
        <w:t xml:space="preserve">mlouvy dostatečně poskytly potřebná vysvětlení. Smluvní strany prohlašují, že nepovažují žádné ustanovení této </w:t>
      </w:r>
      <w:r w:rsidR="00403CBF" w:rsidRPr="004260B2">
        <w:rPr>
          <w:rFonts w:ascii="Verdana" w:hAnsi="Verdana"/>
        </w:rPr>
        <w:t>Licenční s</w:t>
      </w:r>
      <w:r w:rsidRPr="004260B2">
        <w:rPr>
          <w:rFonts w:ascii="Verdana" w:hAnsi="Verdana" w:cs="Arial"/>
        </w:rPr>
        <w:t>mlouvy za pro ně zvláště nevýhodné, hrubě odporující obchodním zvyklostem nebo zásadě poctivého obchodního styku.</w:t>
      </w:r>
    </w:p>
    <w:p w14:paraId="1BBA05F1" w14:textId="77777777" w:rsidR="00786592" w:rsidRPr="004260B2" w:rsidRDefault="00786592" w:rsidP="00786592">
      <w:pPr>
        <w:pStyle w:val="Odstavecseseznamem"/>
        <w:ind w:left="360"/>
        <w:jc w:val="both"/>
        <w:rPr>
          <w:rFonts w:ascii="Verdana" w:hAnsi="Verdana" w:cs="Arial"/>
        </w:rPr>
      </w:pPr>
    </w:p>
    <w:p w14:paraId="2679A039" w14:textId="0E3927B6" w:rsidR="00786592" w:rsidRPr="004260B2" w:rsidRDefault="00786592" w:rsidP="00786592">
      <w:pPr>
        <w:pStyle w:val="Odstavecseseznamem"/>
        <w:numPr>
          <w:ilvl w:val="0"/>
          <w:numId w:val="21"/>
        </w:numPr>
        <w:jc w:val="both"/>
        <w:rPr>
          <w:rFonts w:ascii="Verdana" w:hAnsi="Verdana" w:cs="Arial"/>
        </w:rPr>
      </w:pPr>
      <w:r w:rsidRPr="004260B2">
        <w:rPr>
          <w:rFonts w:ascii="Verdana" w:hAnsi="Verdana" w:cs="Arial"/>
        </w:rPr>
        <w:t xml:space="preserve">Tato </w:t>
      </w:r>
      <w:r w:rsidR="00403CBF" w:rsidRPr="004260B2">
        <w:rPr>
          <w:rFonts w:ascii="Verdana" w:hAnsi="Verdana"/>
        </w:rPr>
        <w:t>Licenční s</w:t>
      </w:r>
      <w:r w:rsidRPr="004260B2">
        <w:rPr>
          <w:rFonts w:ascii="Verdana" w:hAnsi="Verdana" w:cs="Arial"/>
        </w:rPr>
        <w:t xml:space="preserve">mlouva, jakož i práva a povinnosti vzniklé na základě této </w:t>
      </w:r>
      <w:r w:rsidR="00403CBF" w:rsidRPr="004260B2">
        <w:rPr>
          <w:rFonts w:ascii="Verdana" w:hAnsi="Verdana"/>
        </w:rPr>
        <w:t>Licenční s</w:t>
      </w:r>
      <w:r w:rsidRPr="004260B2">
        <w:rPr>
          <w:rFonts w:ascii="Verdana" w:hAnsi="Verdana" w:cs="Arial"/>
        </w:rPr>
        <w:t xml:space="preserve">mlouvy nebo v souvislosti s ní, se řídí zejména občanským zákoníkem s tím, že pro účely vztahů mezi </w:t>
      </w:r>
      <w:r w:rsidR="00D222A1" w:rsidRPr="004260B2">
        <w:rPr>
          <w:rFonts w:ascii="Verdana" w:hAnsi="Verdana" w:cs="Arial"/>
        </w:rPr>
        <w:t>P</w:t>
      </w:r>
      <w:r w:rsidRPr="004260B2">
        <w:rPr>
          <w:rFonts w:ascii="Verdana" w:hAnsi="Verdana" w:cs="Arial"/>
        </w:rPr>
        <w:t xml:space="preserve">oskytovatelem a </w:t>
      </w:r>
      <w:r w:rsidR="00D222A1" w:rsidRPr="004260B2">
        <w:rPr>
          <w:rFonts w:ascii="Verdana" w:hAnsi="Verdana" w:cs="Arial"/>
        </w:rPr>
        <w:t>N</w:t>
      </w:r>
      <w:r w:rsidRPr="004260B2">
        <w:rPr>
          <w:rFonts w:ascii="Verdana" w:hAnsi="Verdana" w:cs="Arial"/>
        </w:rPr>
        <w:t>abyvatelem se vylučuje použití zachovávaných obchodních zvyklostí ve smyslu ustanovení § 558 odst. 2 občanského zákoníku, a dále se vylučuje použití ustanovení § 557, § 1763, § 1799 a § 1800 občanského zákoníku.</w:t>
      </w:r>
    </w:p>
    <w:p w14:paraId="7F7B146C" w14:textId="77777777" w:rsidR="00EA4746" w:rsidRPr="004260B2" w:rsidRDefault="00EA4746" w:rsidP="00EA4746">
      <w:pPr>
        <w:pStyle w:val="BodyText21"/>
        <w:ind w:left="360" w:right="33"/>
        <w:rPr>
          <w:rFonts w:ascii="Verdana" w:hAnsi="Verdana" w:cs="Arial"/>
        </w:rPr>
      </w:pPr>
    </w:p>
    <w:p w14:paraId="2FCB7CA7" w14:textId="2F2DA813"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Fyzické osoby, které při uzavření této </w:t>
      </w:r>
      <w:r w:rsidR="00403CBF" w:rsidRPr="004260B2">
        <w:rPr>
          <w:rFonts w:ascii="Verdana" w:hAnsi="Verdana"/>
        </w:rPr>
        <w:t>Licenční s</w:t>
      </w:r>
      <w:r w:rsidRPr="004260B2">
        <w:rPr>
          <w:rFonts w:ascii="Verdana" w:hAnsi="Verdana" w:cs="Arial"/>
        </w:rPr>
        <w:t xml:space="preserve">mlouvy zastupují jednotlivé </w:t>
      </w:r>
      <w:r w:rsidR="00DE29C9">
        <w:rPr>
          <w:rFonts w:ascii="Verdana" w:hAnsi="Verdana" w:cs="Arial"/>
        </w:rPr>
        <w:t>S</w:t>
      </w:r>
      <w:r w:rsidRPr="004260B2">
        <w:rPr>
          <w:rFonts w:ascii="Verdana" w:hAnsi="Verdana" w:cs="Arial"/>
        </w:rPr>
        <w:t xml:space="preserve">mluvní strany, prohlašují, že jsou plně oprávněny k platnému uzavření takovéto </w:t>
      </w:r>
      <w:r w:rsidR="00403CBF" w:rsidRPr="004260B2">
        <w:rPr>
          <w:rFonts w:ascii="Verdana" w:hAnsi="Verdana"/>
        </w:rPr>
        <w:t>Licenční s</w:t>
      </w:r>
      <w:r w:rsidRPr="004260B2">
        <w:rPr>
          <w:rFonts w:ascii="Verdana" w:hAnsi="Verdana" w:cs="Arial"/>
        </w:rPr>
        <w:t xml:space="preserve">mlouvy za příslušnou </w:t>
      </w:r>
      <w:r w:rsidR="00DE29C9">
        <w:rPr>
          <w:rFonts w:ascii="Verdana" w:hAnsi="Verdana" w:cs="Arial"/>
        </w:rPr>
        <w:t>S</w:t>
      </w:r>
      <w:r w:rsidRPr="004260B2">
        <w:rPr>
          <w:rFonts w:ascii="Verdana" w:hAnsi="Verdana" w:cs="Arial"/>
        </w:rPr>
        <w:t>mluvní stranu.</w:t>
      </w:r>
    </w:p>
    <w:p w14:paraId="2C79F19B" w14:textId="77777777" w:rsidR="00EA4746" w:rsidRPr="004260B2" w:rsidRDefault="00EA4746" w:rsidP="00EA4746">
      <w:pPr>
        <w:pStyle w:val="BodyText21"/>
        <w:ind w:left="360" w:right="33"/>
        <w:rPr>
          <w:rFonts w:ascii="Verdana" w:hAnsi="Verdana" w:cs="Arial"/>
        </w:rPr>
      </w:pPr>
    </w:p>
    <w:p w14:paraId="5D36801A" w14:textId="51E1484A"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Tato </w:t>
      </w:r>
      <w:r w:rsidR="00403CBF" w:rsidRPr="004260B2">
        <w:rPr>
          <w:rFonts w:ascii="Verdana" w:hAnsi="Verdana"/>
        </w:rPr>
        <w:t>Licenční s</w:t>
      </w:r>
      <w:r w:rsidRPr="004260B2">
        <w:rPr>
          <w:rFonts w:ascii="Verdana" w:hAnsi="Verdana" w:cs="Arial"/>
        </w:rPr>
        <w:t>mlouva se řídí a je vykládána podle platných ustanovení právního řádu České republiky.</w:t>
      </w:r>
    </w:p>
    <w:p w14:paraId="0EDD5983" w14:textId="77777777" w:rsidR="00EA4746" w:rsidRPr="004260B2" w:rsidRDefault="00EA4746" w:rsidP="00EA4746">
      <w:pPr>
        <w:pStyle w:val="BodyText21"/>
        <w:ind w:left="360" w:right="33"/>
        <w:rPr>
          <w:rFonts w:ascii="Verdana" w:hAnsi="Verdana" w:cs="Arial"/>
        </w:rPr>
      </w:pPr>
    </w:p>
    <w:p w14:paraId="5CBFB7ED" w14:textId="05959C40"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Je-li kterékoliv ustanovení této </w:t>
      </w:r>
      <w:r w:rsidR="00403CBF" w:rsidRPr="004260B2">
        <w:rPr>
          <w:rFonts w:ascii="Verdana" w:hAnsi="Verdana"/>
        </w:rPr>
        <w:t>Licenční s</w:t>
      </w:r>
      <w:r w:rsidRPr="004260B2">
        <w:rPr>
          <w:rFonts w:ascii="Verdana" w:hAnsi="Verdana" w:cs="Arial"/>
        </w:rPr>
        <w:t xml:space="preserve">mlouvy neplatné, zdánlivé či nevykonatelné, případně stane-li se takovým v budoucnu, nedotkne se taková neplatnost, zdánlivost nebo nevykonatelnost platnosti či vykonatelnosti ostatních ustanovení této </w:t>
      </w:r>
      <w:r w:rsidR="00403CBF" w:rsidRPr="004260B2">
        <w:rPr>
          <w:rFonts w:ascii="Verdana" w:hAnsi="Verdana"/>
        </w:rPr>
        <w:t>Licenční s</w:t>
      </w:r>
      <w:r w:rsidRPr="004260B2">
        <w:rPr>
          <w:rFonts w:ascii="Verdana" w:hAnsi="Verdana" w:cs="Arial"/>
        </w:rPr>
        <w:t xml:space="preserve">mlouvy. Smluvní strany v takovém případě vyvinou veškeré úsilí, aby takové neplatné, zdánlivé či nevykonatelné ustanovení nahradily ustanovením platným či vykonatelným, které se svým účelem nejvíce blíží ustanovení nahrazovanému. Do doby nahrazení platí, že na vztahy mezi </w:t>
      </w:r>
      <w:r w:rsidR="00DE29C9">
        <w:rPr>
          <w:rFonts w:ascii="Verdana" w:hAnsi="Verdana" w:cs="Arial"/>
        </w:rPr>
        <w:t>S</w:t>
      </w:r>
      <w:r w:rsidRPr="004260B2">
        <w:rPr>
          <w:rFonts w:ascii="Verdana" w:hAnsi="Verdana" w:cs="Arial"/>
        </w:rPr>
        <w:t xml:space="preserve">mluvními stranami, které nejsou smluvně upraveny z důvodu neplatnosti, zdánlivosti některého ustanovení této </w:t>
      </w:r>
      <w:r w:rsidR="00403CBF" w:rsidRPr="004260B2">
        <w:rPr>
          <w:rFonts w:ascii="Verdana" w:hAnsi="Verdana"/>
        </w:rPr>
        <w:t>Licenční s</w:t>
      </w:r>
      <w:r w:rsidRPr="004260B2">
        <w:rPr>
          <w:rFonts w:ascii="Verdana" w:hAnsi="Verdana" w:cs="Arial"/>
        </w:rPr>
        <w:t>mlouvy, se použije úprava, obsažená v obecně závazných právních předpisech České republiky.</w:t>
      </w:r>
    </w:p>
    <w:p w14:paraId="41FFE7EC" w14:textId="77777777" w:rsidR="00EA4746" w:rsidRPr="004260B2" w:rsidRDefault="00EA4746" w:rsidP="00EA4746">
      <w:pPr>
        <w:pStyle w:val="BodyText21"/>
        <w:ind w:left="360" w:right="33"/>
        <w:rPr>
          <w:rFonts w:ascii="Verdana" w:hAnsi="Verdana" w:cs="Arial"/>
        </w:rPr>
      </w:pPr>
    </w:p>
    <w:p w14:paraId="117126FF" w14:textId="7D81036A" w:rsidR="00EA4746" w:rsidRPr="004260B2" w:rsidRDefault="00EA4746" w:rsidP="00847A2E">
      <w:pPr>
        <w:pStyle w:val="Odstavecseseznamem"/>
        <w:numPr>
          <w:ilvl w:val="0"/>
          <w:numId w:val="21"/>
        </w:numPr>
        <w:jc w:val="both"/>
        <w:rPr>
          <w:rFonts w:ascii="Verdana" w:hAnsi="Verdana" w:cs="Arial"/>
        </w:rPr>
      </w:pPr>
      <w:r w:rsidRPr="004260B2">
        <w:rPr>
          <w:rFonts w:ascii="Verdana" w:hAnsi="Verdana" w:cs="Arial"/>
        </w:rPr>
        <w:t xml:space="preserve">Tato </w:t>
      </w:r>
      <w:r w:rsidR="00403CBF" w:rsidRPr="004260B2">
        <w:rPr>
          <w:rFonts w:ascii="Verdana" w:hAnsi="Verdana"/>
        </w:rPr>
        <w:t>Licenční s</w:t>
      </w:r>
      <w:r w:rsidRPr="004260B2">
        <w:rPr>
          <w:rFonts w:ascii="Verdana" w:hAnsi="Verdana" w:cs="Arial"/>
        </w:rPr>
        <w:t xml:space="preserve">mlouva je vyhotovena ve dvou stejnopisech s platností originálu. Každá ze </w:t>
      </w:r>
      <w:r w:rsidR="00DE29C9">
        <w:rPr>
          <w:rFonts w:ascii="Verdana" w:hAnsi="Verdana" w:cs="Arial"/>
        </w:rPr>
        <w:t>S</w:t>
      </w:r>
      <w:r w:rsidRPr="004260B2">
        <w:rPr>
          <w:rFonts w:ascii="Verdana" w:hAnsi="Verdana" w:cs="Arial"/>
        </w:rPr>
        <w:t xml:space="preserve">mluvních stran obdrží po jednom stejnopisu této </w:t>
      </w:r>
      <w:r w:rsidR="00403CBF" w:rsidRPr="004260B2">
        <w:rPr>
          <w:rFonts w:ascii="Verdana" w:hAnsi="Verdana"/>
        </w:rPr>
        <w:t>Licenční s</w:t>
      </w:r>
      <w:r w:rsidRPr="004260B2">
        <w:rPr>
          <w:rFonts w:ascii="Verdana" w:hAnsi="Verdana" w:cs="Arial"/>
        </w:rPr>
        <w:t xml:space="preserve">mlouvy. </w:t>
      </w:r>
      <w:r w:rsidR="002B34F5" w:rsidRPr="004260B2">
        <w:rPr>
          <w:rFonts w:ascii="Verdana" w:hAnsi="Verdana" w:cs="Arial"/>
        </w:rPr>
        <w:t xml:space="preserve">Toto ustanovení se nepoužije v případě, kdy </w:t>
      </w:r>
      <w:r w:rsidR="00DE29C9">
        <w:rPr>
          <w:rFonts w:ascii="Verdana" w:hAnsi="Verdana" w:cs="Arial"/>
        </w:rPr>
        <w:t>S</w:t>
      </w:r>
      <w:r w:rsidR="002B34F5" w:rsidRPr="004260B2">
        <w:rPr>
          <w:rFonts w:ascii="Verdana" w:hAnsi="Verdana" w:cs="Arial"/>
        </w:rPr>
        <w:t>mluvní strany podepisují smlouvu s</w:t>
      </w:r>
      <w:r w:rsidR="00BC04B6">
        <w:rPr>
          <w:rFonts w:ascii="Verdana" w:hAnsi="Verdana" w:cs="Arial"/>
        </w:rPr>
        <w:t>e zaručenými</w:t>
      </w:r>
      <w:r w:rsidR="002B34F5" w:rsidRPr="004260B2">
        <w:rPr>
          <w:rFonts w:ascii="Verdana" w:hAnsi="Verdana" w:cs="Arial"/>
        </w:rPr>
        <w:t xml:space="preserve"> elektronickými podpisy.</w:t>
      </w:r>
    </w:p>
    <w:p w14:paraId="19B4555C" w14:textId="77777777" w:rsidR="00B13495" w:rsidRPr="004260B2" w:rsidRDefault="00B13495" w:rsidP="005D733B">
      <w:pPr>
        <w:pStyle w:val="Odstavecseseznamem"/>
        <w:jc w:val="both"/>
        <w:rPr>
          <w:rFonts w:ascii="Verdana" w:hAnsi="Verdana" w:cs="Arial"/>
        </w:rPr>
      </w:pPr>
    </w:p>
    <w:p w14:paraId="3CF1CB72" w14:textId="77777777" w:rsidR="00EA4746" w:rsidRPr="004260B2" w:rsidRDefault="00EA4746" w:rsidP="00847A2E">
      <w:pPr>
        <w:pStyle w:val="BodyText21"/>
        <w:ind w:left="360" w:right="33"/>
        <w:rPr>
          <w:rFonts w:ascii="Verdana" w:hAnsi="Verdana" w:cs="Arial"/>
        </w:rPr>
      </w:pPr>
    </w:p>
    <w:p w14:paraId="015BDE16" w14:textId="0044CECA" w:rsidR="00B13495" w:rsidRPr="004260B2" w:rsidRDefault="00EA4746" w:rsidP="005D733B">
      <w:pPr>
        <w:pStyle w:val="Odstavecseseznamem"/>
        <w:numPr>
          <w:ilvl w:val="0"/>
          <w:numId w:val="21"/>
        </w:numPr>
        <w:jc w:val="both"/>
        <w:rPr>
          <w:rFonts w:ascii="Verdana" w:hAnsi="Verdana" w:cs="Arial"/>
        </w:rPr>
      </w:pPr>
      <w:r w:rsidRPr="004260B2">
        <w:rPr>
          <w:rFonts w:ascii="Verdana" w:hAnsi="Verdana" w:cs="Arial"/>
        </w:rPr>
        <w:t xml:space="preserve">Tato </w:t>
      </w:r>
      <w:r w:rsidR="00403CBF" w:rsidRPr="004260B2">
        <w:rPr>
          <w:rFonts w:ascii="Verdana" w:hAnsi="Verdana"/>
        </w:rPr>
        <w:t>Licenční s</w:t>
      </w:r>
      <w:r w:rsidRPr="004260B2">
        <w:rPr>
          <w:rFonts w:ascii="Verdana" w:hAnsi="Verdana" w:cs="Arial"/>
        </w:rPr>
        <w:t xml:space="preserve">mlouva nabývá platnosti dnem jejího podpisu oběma </w:t>
      </w:r>
      <w:r w:rsidR="00BC04B6">
        <w:rPr>
          <w:rFonts w:ascii="Verdana" w:hAnsi="Verdana" w:cs="Arial"/>
        </w:rPr>
        <w:t>S</w:t>
      </w:r>
      <w:r w:rsidRPr="004260B2">
        <w:rPr>
          <w:rFonts w:ascii="Verdana" w:hAnsi="Verdana" w:cs="Arial"/>
        </w:rPr>
        <w:t>mluvními stranami</w:t>
      </w:r>
      <w:r w:rsidR="00B13495" w:rsidRPr="004260B2">
        <w:rPr>
          <w:rFonts w:ascii="Verdana" w:hAnsi="Verdana" w:cs="Arial"/>
        </w:rPr>
        <w:t xml:space="preserve"> a účinnosti dnem zveřejnění v Registru smluv.</w:t>
      </w:r>
    </w:p>
    <w:p w14:paraId="36253C6F" w14:textId="77777777" w:rsidR="00EA4746" w:rsidRPr="004260B2" w:rsidRDefault="00EA4746" w:rsidP="00B32E07">
      <w:pPr>
        <w:pStyle w:val="Odstavecseseznamem"/>
        <w:ind w:left="360"/>
        <w:jc w:val="both"/>
        <w:rPr>
          <w:rFonts w:ascii="Verdana" w:hAnsi="Verdana" w:cs="Arial"/>
        </w:rPr>
      </w:pPr>
    </w:p>
    <w:p w14:paraId="4D8C507B" w14:textId="4FD59E5A" w:rsidR="00EA4746"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Smluvní strany se zavazují, že případný spor budou řešit nejprve vzájemným jednáním a teprve v případě nemožnosti dosažení dohody předají věc k projednání příslušnému obecnému soudu. Smluvní strany se dohodly na pravomoci soudů České republiky k projednání a rozhodnutí sporů a jiných právních věcí vyplývajících z </w:t>
      </w:r>
      <w:r w:rsidR="005D733B" w:rsidRPr="004260B2">
        <w:rPr>
          <w:rFonts w:ascii="Verdana" w:hAnsi="Verdana" w:cs="Arial"/>
        </w:rPr>
        <w:t>touto</w:t>
      </w:r>
      <w:r w:rsidRPr="004260B2">
        <w:rPr>
          <w:rFonts w:ascii="Verdana" w:hAnsi="Verdana" w:cs="Arial"/>
        </w:rPr>
        <w:t xml:space="preserve"> </w:t>
      </w:r>
      <w:r w:rsidR="00403CBF" w:rsidRPr="004260B2">
        <w:rPr>
          <w:rFonts w:ascii="Verdana" w:hAnsi="Verdana"/>
        </w:rPr>
        <w:t>Licenční s</w:t>
      </w:r>
      <w:r w:rsidRPr="004260B2">
        <w:rPr>
          <w:rFonts w:ascii="Verdana" w:hAnsi="Verdana" w:cs="Arial"/>
        </w:rPr>
        <w:t>mlouvou založeného právního vztahu, jakož i ze vztahů s tímto vztahem souvisejících.</w:t>
      </w:r>
    </w:p>
    <w:p w14:paraId="761229F4" w14:textId="77777777" w:rsidR="00EA4746" w:rsidRPr="004260B2" w:rsidRDefault="00EA4746" w:rsidP="00EA4746">
      <w:pPr>
        <w:pStyle w:val="Odstavecseseznamem"/>
        <w:ind w:left="360"/>
        <w:jc w:val="both"/>
        <w:rPr>
          <w:rFonts w:ascii="Verdana" w:hAnsi="Verdana" w:cs="Arial"/>
        </w:rPr>
      </w:pPr>
    </w:p>
    <w:p w14:paraId="31E059BF" w14:textId="6ABDCEB5" w:rsidR="00174CB7" w:rsidRPr="004260B2" w:rsidRDefault="00EA4746" w:rsidP="00EA4746">
      <w:pPr>
        <w:pStyle w:val="Odstavecseseznamem"/>
        <w:numPr>
          <w:ilvl w:val="0"/>
          <w:numId w:val="21"/>
        </w:numPr>
        <w:jc w:val="both"/>
        <w:rPr>
          <w:rFonts w:ascii="Verdana" w:hAnsi="Verdana" w:cs="Arial"/>
        </w:rPr>
      </w:pPr>
      <w:r w:rsidRPr="004260B2">
        <w:rPr>
          <w:rFonts w:ascii="Verdana" w:hAnsi="Verdana" w:cs="Arial"/>
        </w:rPr>
        <w:t xml:space="preserve">Tato </w:t>
      </w:r>
      <w:r w:rsidR="00403CBF" w:rsidRPr="004260B2">
        <w:rPr>
          <w:rFonts w:ascii="Verdana" w:hAnsi="Verdana"/>
        </w:rPr>
        <w:t>Licenční s</w:t>
      </w:r>
      <w:r w:rsidRPr="004260B2">
        <w:rPr>
          <w:rFonts w:ascii="Verdana" w:hAnsi="Verdana" w:cs="Arial"/>
        </w:rPr>
        <w:t>mlouva obsahuj</w:t>
      </w:r>
      <w:r w:rsidR="00403CBF" w:rsidRPr="004260B2">
        <w:rPr>
          <w:rFonts w:ascii="Verdana" w:hAnsi="Verdana" w:cs="Arial"/>
        </w:rPr>
        <w:t>í</w:t>
      </w:r>
      <w:r w:rsidRPr="004260B2">
        <w:rPr>
          <w:rFonts w:ascii="Verdana" w:hAnsi="Verdana" w:cs="Arial"/>
        </w:rPr>
        <w:t xml:space="preserve"> úplné ujednání o předmětu </w:t>
      </w:r>
      <w:r w:rsidR="00847A2E" w:rsidRPr="004260B2">
        <w:rPr>
          <w:rFonts w:ascii="Verdana" w:hAnsi="Verdana" w:cs="Arial"/>
        </w:rPr>
        <w:t xml:space="preserve">smlouvy </w:t>
      </w:r>
      <w:r w:rsidRPr="004260B2">
        <w:rPr>
          <w:rFonts w:ascii="Verdana" w:hAnsi="Verdana" w:cs="Arial"/>
        </w:rPr>
        <w:t xml:space="preserve">a všech náležitostech, které </w:t>
      </w:r>
      <w:r w:rsidR="00BC04B6">
        <w:rPr>
          <w:rFonts w:ascii="Verdana" w:hAnsi="Verdana" w:cs="Arial"/>
        </w:rPr>
        <w:t>S</w:t>
      </w:r>
      <w:r w:rsidRPr="004260B2">
        <w:rPr>
          <w:rFonts w:ascii="Verdana" w:hAnsi="Verdana" w:cs="Arial"/>
        </w:rPr>
        <w:t xml:space="preserve">mluvní strany měly a chtěly v </w:t>
      </w:r>
      <w:r w:rsidR="00403CBF" w:rsidRPr="004260B2">
        <w:rPr>
          <w:rFonts w:ascii="Verdana" w:hAnsi="Verdana"/>
        </w:rPr>
        <w:t>Licenční s</w:t>
      </w:r>
      <w:r w:rsidRPr="004260B2">
        <w:rPr>
          <w:rFonts w:ascii="Verdana" w:hAnsi="Verdana" w:cs="Arial"/>
        </w:rPr>
        <w:t xml:space="preserve">mlouvě ujednat, a které považují za důležité pro závaznost této </w:t>
      </w:r>
      <w:r w:rsidR="00403CBF" w:rsidRPr="004260B2">
        <w:rPr>
          <w:rFonts w:ascii="Verdana" w:hAnsi="Verdana"/>
        </w:rPr>
        <w:t>Licenční s</w:t>
      </w:r>
      <w:r w:rsidRPr="004260B2">
        <w:rPr>
          <w:rFonts w:ascii="Verdana" w:hAnsi="Verdana" w:cs="Arial"/>
        </w:rPr>
        <w:t xml:space="preserve">mlouvy. Žádný projev stran učiněný při jednání o této </w:t>
      </w:r>
      <w:r w:rsidR="00403CBF" w:rsidRPr="004260B2">
        <w:rPr>
          <w:rFonts w:ascii="Verdana" w:hAnsi="Verdana"/>
        </w:rPr>
        <w:t>Licenční s</w:t>
      </w:r>
      <w:r w:rsidRPr="004260B2">
        <w:rPr>
          <w:rFonts w:ascii="Verdana" w:hAnsi="Verdana" w:cs="Arial"/>
        </w:rPr>
        <w:t xml:space="preserve">mlouvě ani projev učiněný po uzavření této </w:t>
      </w:r>
      <w:r w:rsidR="00847A2E" w:rsidRPr="004260B2">
        <w:rPr>
          <w:rFonts w:ascii="Verdana" w:hAnsi="Verdana" w:cs="Arial"/>
        </w:rPr>
        <w:t xml:space="preserve">smlouvy </w:t>
      </w:r>
      <w:r w:rsidRPr="004260B2">
        <w:rPr>
          <w:rFonts w:ascii="Verdana" w:hAnsi="Verdana" w:cs="Arial"/>
        </w:rPr>
        <w:t xml:space="preserve">nesmí být vykládán v rozporu s výslovnými ustanoveními této </w:t>
      </w:r>
      <w:r w:rsidR="00403CBF" w:rsidRPr="004260B2">
        <w:rPr>
          <w:rFonts w:ascii="Verdana" w:hAnsi="Verdana"/>
        </w:rPr>
        <w:t>Licenční s</w:t>
      </w:r>
      <w:r w:rsidRPr="004260B2">
        <w:rPr>
          <w:rFonts w:ascii="Verdana" w:hAnsi="Verdana" w:cs="Arial"/>
        </w:rPr>
        <w:t>mlouvy a nezakládá žádný závazek žádné ze stran. Na důkaz toho připojují své vlastnoruční podpisy.</w:t>
      </w:r>
    </w:p>
    <w:p w14:paraId="17F5BDE7" w14:textId="77777777" w:rsidR="00205766" w:rsidRPr="00205766" w:rsidRDefault="00205766" w:rsidP="00205766">
      <w:pPr>
        <w:rPr>
          <w:rFonts w:ascii="Verdana" w:hAnsi="Verdana" w:cs="Arial"/>
        </w:rPr>
      </w:pPr>
    </w:p>
    <w:p w14:paraId="3D7D253E" w14:textId="77777777" w:rsidR="006E7B6F" w:rsidRPr="004260B2" w:rsidRDefault="006E7B6F" w:rsidP="004343C7">
      <w:pPr>
        <w:pStyle w:val="Odstavecseseznamem"/>
        <w:ind w:left="360"/>
        <w:jc w:val="both"/>
        <w:rPr>
          <w:rFonts w:ascii="Verdana" w:hAnsi="Verdana" w:cs="Arial"/>
        </w:rPr>
      </w:pPr>
    </w:p>
    <w:tbl>
      <w:tblPr>
        <w:tblW w:w="0" w:type="auto"/>
        <w:tblLook w:val="04A0" w:firstRow="1" w:lastRow="0" w:firstColumn="1" w:lastColumn="0" w:noHBand="0" w:noVBand="1"/>
      </w:tblPr>
      <w:tblGrid>
        <w:gridCol w:w="4606"/>
        <w:gridCol w:w="4606"/>
      </w:tblGrid>
      <w:tr w:rsidR="00AD35A0" w14:paraId="55388389" w14:textId="77777777" w:rsidTr="00AD35A0">
        <w:tc>
          <w:tcPr>
            <w:tcW w:w="4606" w:type="dxa"/>
          </w:tcPr>
          <w:p w14:paraId="31B49EDF" w14:textId="77777777" w:rsidR="00AD35A0" w:rsidRDefault="00AD35A0">
            <w:pPr>
              <w:rPr>
                <w:rFonts w:ascii="Verdana" w:eastAsia="Times New Roman" w:hAnsi="Verdana" w:cs="Times New Roman"/>
                <w:sz w:val="18"/>
                <w:lang w:val="sk-SK" w:eastAsia="sk-SK"/>
              </w:rPr>
            </w:pPr>
            <w:r>
              <w:rPr>
                <w:rFonts w:ascii="Verdana" w:hAnsi="Verdana"/>
                <w:sz w:val="18"/>
                <w:lang w:val="sk-SK" w:eastAsia="sk-SK"/>
              </w:rPr>
              <w:t xml:space="preserve">V Praze dne </w:t>
            </w:r>
          </w:p>
          <w:p w14:paraId="44FF891A" w14:textId="77777777" w:rsidR="00AD35A0" w:rsidRDefault="00AD35A0">
            <w:pPr>
              <w:rPr>
                <w:rFonts w:ascii="Verdana" w:hAnsi="Verdana"/>
                <w:sz w:val="18"/>
                <w:lang w:val="sk-SK" w:eastAsia="sk-SK"/>
              </w:rPr>
            </w:pPr>
          </w:p>
          <w:p w14:paraId="2648A600" w14:textId="77777777" w:rsidR="001C299E" w:rsidRDefault="001C299E">
            <w:pPr>
              <w:rPr>
                <w:rFonts w:ascii="Verdana" w:hAnsi="Verdana"/>
                <w:sz w:val="18"/>
                <w:lang w:val="sk-SK" w:eastAsia="sk-SK"/>
              </w:rPr>
            </w:pPr>
          </w:p>
          <w:p w14:paraId="1A3B74A1" w14:textId="77777777" w:rsidR="00AD35A0" w:rsidRDefault="00AD35A0">
            <w:pPr>
              <w:rPr>
                <w:rFonts w:ascii="Verdana" w:hAnsi="Verdana"/>
                <w:sz w:val="18"/>
                <w:lang w:val="sk-SK" w:eastAsia="sk-SK"/>
              </w:rPr>
            </w:pPr>
          </w:p>
          <w:p w14:paraId="75F5F138" w14:textId="77777777" w:rsidR="00AD35A0" w:rsidRDefault="00AD35A0">
            <w:pPr>
              <w:rPr>
                <w:rFonts w:ascii="Verdana" w:hAnsi="Verdana"/>
                <w:sz w:val="18"/>
                <w:lang w:val="sk-SK" w:eastAsia="sk-SK"/>
              </w:rPr>
            </w:pPr>
          </w:p>
          <w:p w14:paraId="7733DC0A" w14:textId="77777777" w:rsidR="00AD35A0" w:rsidRDefault="00AD35A0">
            <w:pPr>
              <w:rPr>
                <w:rFonts w:ascii="Verdana" w:hAnsi="Verdana"/>
                <w:sz w:val="18"/>
                <w:lang w:val="sk-SK" w:eastAsia="sk-SK"/>
              </w:rPr>
            </w:pPr>
            <w:r>
              <w:rPr>
                <w:rFonts w:ascii="Verdana" w:hAnsi="Verdana"/>
                <w:sz w:val="18"/>
                <w:lang w:val="sk-SK" w:eastAsia="sk-SK"/>
              </w:rPr>
              <w:t>_________________________________</w:t>
            </w:r>
          </w:p>
          <w:p w14:paraId="1B8D5EA6" w14:textId="77777777" w:rsidR="00AD35A0" w:rsidRDefault="00AD35A0">
            <w:pPr>
              <w:rPr>
                <w:rFonts w:ascii="Verdana" w:hAnsi="Verdana"/>
                <w:b/>
                <w:bCs/>
                <w:sz w:val="18"/>
                <w:lang w:val="sk-SK" w:eastAsia="sk-SK"/>
              </w:rPr>
            </w:pPr>
            <w:r>
              <w:rPr>
                <w:rFonts w:ascii="Verdana" w:hAnsi="Verdana"/>
                <w:b/>
                <w:bCs/>
                <w:sz w:val="18"/>
                <w:lang w:val="sk-SK" w:eastAsia="sk-SK"/>
              </w:rPr>
              <w:t>Fresenius Kabi, s.r.o.</w:t>
            </w:r>
          </w:p>
          <w:p w14:paraId="1974D941" w14:textId="77777777" w:rsidR="00AD35A0" w:rsidRDefault="00AD35A0">
            <w:pPr>
              <w:rPr>
                <w:rFonts w:ascii="Verdana" w:hAnsi="Verdana"/>
                <w:sz w:val="18"/>
                <w:lang w:val="sk-SK" w:eastAsia="sk-SK"/>
              </w:rPr>
            </w:pPr>
            <w:r>
              <w:rPr>
                <w:rFonts w:ascii="Verdana" w:hAnsi="Verdana"/>
                <w:sz w:val="18"/>
                <w:lang w:val="sk-SK" w:eastAsia="sk-SK"/>
              </w:rPr>
              <w:t>Eva Vencovská, MBA</w:t>
            </w:r>
          </w:p>
          <w:p w14:paraId="7C9097F0" w14:textId="7710DC0B" w:rsidR="00AD35A0" w:rsidRDefault="00AD35A0">
            <w:pPr>
              <w:rPr>
                <w:rFonts w:ascii="Verdana" w:hAnsi="Verdana"/>
                <w:sz w:val="18"/>
                <w:lang w:val="sk-SK" w:eastAsia="sk-SK"/>
              </w:rPr>
            </w:pPr>
            <w:r>
              <w:rPr>
                <w:rFonts w:ascii="Verdana" w:hAnsi="Verdana"/>
                <w:sz w:val="18"/>
                <w:lang w:val="sk-SK" w:eastAsia="sk-SK"/>
              </w:rPr>
              <w:t>jednatel</w:t>
            </w:r>
          </w:p>
          <w:p w14:paraId="75D6408E" w14:textId="77777777" w:rsidR="00AD35A0" w:rsidRDefault="00AD35A0">
            <w:pPr>
              <w:rPr>
                <w:rFonts w:ascii="Verdana" w:hAnsi="Verdana"/>
                <w:sz w:val="18"/>
                <w:lang w:val="sk-SK" w:eastAsia="sk-SK"/>
              </w:rPr>
            </w:pPr>
          </w:p>
        </w:tc>
        <w:tc>
          <w:tcPr>
            <w:tcW w:w="4606" w:type="dxa"/>
          </w:tcPr>
          <w:p w14:paraId="37776E3D" w14:textId="77777777" w:rsidR="00AD35A0" w:rsidRDefault="00AD35A0">
            <w:pPr>
              <w:rPr>
                <w:rFonts w:ascii="Verdana" w:hAnsi="Verdana"/>
                <w:sz w:val="18"/>
                <w:lang w:val="sk-SK" w:eastAsia="sk-SK"/>
              </w:rPr>
            </w:pPr>
            <w:r>
              <w:rPr>
                <w:rFonts w:ascii="Verdana" w:hAnsi="Verdana"/>
                <w:sz w:val="18"/>
                <w:lang w:val="sk-SK" w:eastAsia="sk-SK"/>
              </w:rPr>
              <w:t xml:space="preserve">V Karlových Varech dne </w:t>
            </w:r>
          </w:p>
          <w:p w14:paraId="0DA3464F" w14:textId="77777777" w:rsidR="00AD35A0" w:rsidRDefault="00AD35A0">
            <w:pPr>
              <w:rPr>
                <w:rFonts w:ascii="Verdana" w:hAnsi="Verdana"/>
                <w:sz w:val="18"/>
                <w:lang w:val="sk-SK" w:eastAsia="sk-SK"/>
              </w:rPr>
            </w:pPr>
          </w:p>
          <w:p w14:paraId="4BCD066A" w14:textId="77777777" w:rsidR="00AD35A0" w:rsidRDefault="00AD35A0">
            <w:pPr>
              <w:rPr>
                <w:rFonts w:ascii="Verdana" w:hAnsi="Verdana"/>
                <w:sz w:val="18"/>
                <w:lang w:val="sk-SK" w:eastAsia="sk-SK"/>
              </w:rPr>
            </w:pPr>
          </w:p>
          <w:p w14:paraId="5D763086" w14:textId="77777777" w:rsidR="001C299E" w:rsidRDefault="001C299E">
            <w:pPr>
              <w:rPr>
                <w:rFonts w:ascii="Verdana" w:hAnsi="Verdana"/>
                <w:sz w:val="18"/>
                <w:lang w:val="sk-SK" w:eastAsia="sk-SK"/>
              </w:rPr>
            </w:pPr>
          </w:p>
          <w:p w14:paraId="137BDAF4" w14:textId="77777777" w:rsidR="00AD35A0" w:rsidRDefault="00AD35A0">
            <w:pPr>
              <w:rPr>
                <w:rFonts w:ascii="Verdana" w:hAnsi="Verdana"/>
                <w:sz w:val="18"/>
                <w:lang w:val="sk-SK" w:eastAsia="sk-SK"/>
              </w:rPr>
            </w:pPr>
          </w:p>
          <w:p w14:paraId="118B748C" w14:textId="77777777" w:rsidR="00AD35A0" w:rsidRDefault="00AD35A0">
            <w:pPr>
              <w:rPr>
                <w:rFonts w:ascii="Verdana" w:hAnsi="Verdana"/>
                <w:sz w:val="18"/>
                <w:lang w:val="sk-SK" w:eastAsia="sk-SK"/>
              </w:rPr>
            </w:pPr>
            <w:r>
              <w:rPr>
                <w:rFonts w:ascii="Verdana" w:hAnsi="Verdana"/>
                <w:sz w:val="18"/>
                <w:lang w:val="sk-SK" w:eastAsia="sk-SK"/>
              </w:rPr>
              <w:t>_________________________________</w:t>
            </w:r>
          </w:p>
          <w:p w14:paraId="2E02D14A" w14:textId="77777777" w:rsidR="00AD35A0" w:rsidRDefault="00AD35A0">
            <w:pPr>
              <w:rPr>
                <w:rFonts w:ascii="Verdana" w:hAnsi="Verdana"/>
                <w:sz w:val="18"/>
                <w:lang w:val="sk-SK" w:eastAsia="sk-SK"/>
              </w:rPr>
            </w:pPr>
            <w:r>
              <w:rPr>
                <w:rFonts w:ascii="Verdana" w:hAnsi="Verdana" w:cs="Tahoma"/>
                <w:b/>
                <w:sz w:val="18"/>
                <w:lang w:val="sk-SK" w:eastAsia="sk-SK"/>
              </w:rPr>
              <w:t>Karlovarská krajská nemocnice a.s.</w:t>
            </w:r>
          </w:p>
          <w:p w14:paraId="38676BBC" w14:textId="5F8618EB" w:rsidR="00DE2145" w:rsidRDefault="001C299E">
            <w:pPr>
              <w:rPr>
                <w:rFonts w:ascii="Verdana" w:hAnsi="Verdana"/>
                <w:bCs/>
                <w:sz w:val="18"/>
                <w:szCs w:val="18"/>
                <w:lang w:val="sk-SK" w:eastAsia="sk-SK"/>
              </w:rPr>
            </w:pPr>
            <w:r>
              <w:rPr>
                <w:rFonts w:ascii="Verdana" w:hAnsi="Verdana"/>
                <w:bCs/>
                <w:sz w:val="18"/>
                <w:szCs w:val="18"/>
                <w:lang w:val="sk-SK" w:eastAsia="sk-SK"/>
              </w:rPr>
              <w:t>Mgr. Nela Kvačková</w:t>
            </w:r>
          </w:p>
          <w:p w14:paraId="1FA565EE" w14:textId="068EE166" w:rsidR="00AD35A0" w:rsidRDefault="00D06737">
            <w:pPr>
              <w:rPr>
                <w:rFonts w:ascii="Verdana" w:hAnsi="Verdana"/>
                <w:sz w:val="18"/>
                <w:lang w:val="sk-SK" w:eastAsia="sk-SK"/>
              </w:rPr>
            </w:pPr>
            <w:r>
              <w:rPr>
                <w:rFonts w:ascii="Verdana" w:hAnsi="Verdana"/>
                <w:sz w:val="18"/>
                <w:lang w:val="sk-SK" w:eastAsia="sk-SK"/>
              </w:rPr>
              <w:t>člen</w:t>
            </w:r>
            <w:r w:rsidR="00431DC4">
              <w:rPr>
                <w:rFonts w:ascii="Verdana" w:hAnsi="Verdana"/>
                <w:sz w:val="18"/>
                <w:lang w:val="sk-SK" w:eastAsia="sk-SK"/>
              </w:rPr>
              <w:t>ka</w:t>
            </w:r>
            <w:r w:rsidR="00AD35A0">
              <w:rPr>
                <w:rFonts w:ascii="Verdana" w:hAnsi="Verdana"/>
                <w:sz w:val="18"/>
                <w:lang w:val="sk-SK" w:eastAsia="sk-SK"/>
              </w:rPr>
              <w:t xml:space="preserve"> představenstva</w:t>
            </w:r>
          </w:p>
          <w:p w14:paraId="7C36D9BD" w14:textId="77777777" w:rsidR="00AD35A0" w:rsidRDefault="00AD35A0" w:rsidP="00C23A6B">
            <w:pPr>
              <w:rPr>
                <w:rFonts w:ascii="Verdana" w:hAnsi="Verdana"/>
                <w:sz w:val="18"/>
                <w:lang w:val="sk-SK" w:eastAsia="sk-SK"/>
              </w:rPr>
            </w:pPr>
          </w:p>
          <w:p w14:paraId="5F4C2DEE" w14:textId="77777777" w:rsidR="00AD35A0" w:rsidRDefault="00AD35A0">
            <w:pPr>
              <w:jc w:val="center"/>
              <w:rPr>
                <w:rFonts w:ascii="Verdana" w:hAnsi="Verdana"/>
                <w:sz w:val="18"/>
                <w:lang w:val="sk-SK" w:eastAsia="sk-SK"/>
              </w:rPr>
            </w:pPr>
          </w:p>
          <w:p w14:paraId="088AF07C" w14:textId="77777777" w:rsidR="00AD35A0" w:rsidRDefault="00AD35A0">
            <w:pPr>
              <w:jc w:val="center"/>
              <w:rPr>
                <w:rFonts w:ascii="Verdana" w:hAnsi="Verdana"/>
                <w:sz w:val="18"/>
                <w:lang w:val="sk-SK" w:eastAsia="sk-SK"/>
              </w:rPr>
            </w:pPr>
          </w:p>
        </w:tc>
      </w:tr>
      <w:tr w:rsidR="00AD35A0" w14:paraId="18A842EB" w14:textId="77777777" w:rsidTr="00AD35A0">
        <w:tc>
          <w:tcPr>
            <w:tcW w:w="4606" w:type="dxa"/>
          </w:tcPr>
          <w:p w14:paraId="4C8EEA03" w14:textId="77777777" w:rsidR="00AD35A0" w:rsidRDefault="00AD35A0">
            <w:pPr>
              <w:rPr>
                <w:rFonts w:ascii="Verdana" w:hAnsi="Verdana"/>
                <w:b/>
                <w:bCs/>
                <w:sz w:val="18"/>
                <w:lang w:val="sk-SK" w:eastAsia="sk-SK"/>
              </w:rPr>
            </w:pPr>
          </w:p>
          <w:p w14:paraId="1E084957" w14:textId="3676D49A" w:rsidR="00AD35A0" w:rsidRDefault="00AD35A0">
            <w:pPr>
              <w:rPr>
                <w:rFonts w:ascii="Verdana" w:hAnsi="Verdana"/>
                <w:sz w:val="18"/>
                <w:lang w:val="sk-SK" w:eastAsia="sk-SK"/>
              </w:rPr>
            </w:pPr>
            <w:r>
              <w:rPr>
                <w:rFonts w:ascii="Verdana" w:hAnsi="Verdana"/>
                <w:sz w:val="18"/>
                <w:lang w:val="sk-SK" w:eastAsia="sk-SK"/>
              </w:rPr>
              <w:t>________________________________</w:t>
            </w:r>
          </w:p>
          <w:p w14:paraId="3EF25C4E" w14:textId="77777777" w:rsidR="00AD35A0" w:rsidRDefault="00AD35A0">
            <w:pPr>
              <w:rPr>
                <w:rFonts w:ascii="Verdana" w:hAnsi="Verdana"/>
                <w:b/>
                <w:bCs/>
                <w:sz w:val="18"/>
                <w:lang w:val="sk-SK" w:eastAsia="sk-SK"/>
              </w:rPr>
            </w:pPr>
            <w:r>
              <w:rPr>
                <w:rFonts w:ascii="Verdana" w:hAnsi="Verdana"/>
                <w:b/>
                <w:bCs/>
                <w:sz w:val="18"/>
                <w:lang w:val="sk-SK" w:eastAsia="sk-SK"/>
              </w:rPr>
              <w:t>Fresenius Kabi, s.r.o.</w:t>
            </w:r>
          </w:p>
          <w:p w14:paraId="72CC0409" w14:textId="77777777" w:rsidR="00AD35A0" w:rsidRDefault="00AD35A0">
            <w:pPr>
              <w:rPr>
                <w:rFonts w:ascii="Verdana" w:hAnsi="Verdana"/>
                <w:sz w:val="18"/>
                <w:lang w:val="sk-SK" w:eastAsia="sk-SK"/>
              </w:rPr>
            </w:pPr>
            <w:r>
              <w:rPr>
                <w:rFonts w:ascii="Verdana" w:hAnsi="Verdana"/>
                <w:sz w:val="18"/>
                <w:lang w:val="sk-SK" w:eastAsia="sk-SK"/>
              </w:rPr>
              <w:t>Ludmila Nelibová</w:t>
            </w:r>
          </w:p>
          <w:p w14:paraId="5DD39FB7" w14:textId="77777777" w:rsidR="001C299E" w:rsidRDefault="00AD35A0">
            <w:pPr>
              <w:rPr>
                <w:rFonts w:ascii="Verdana" w:hAnsi="Verdana"/>
                <w:sz w:val="18"/>
                <w:lang w:val="sk-SK" w:eastAsia="sk-SK"/>
              </w:rPr>
            </w:pPr>
            <w:r>
              <w:rPr>
                <w:rFonts w:ascii="Verdana" w:hAnsi="Verdana"/>
                <w:sz w:val="18"/>
                <w:lang w:val="sk-SK" w:eastAsia="sk-SK"/>
              </w:rPr>
              <w:t xml:space="preserve">Business Unit Manager – </w:t>
            </w:r>
          </w:p>
          <w:p w14:paraId="70508DCF" w14:textId="5D5D42AC" w:rsidR="001C299E" w:rsidRDefault="00AD35A0">
            <w:pPr>
              <w:rPr>
                <w:rFonts w:ascii="Verdana" w:hAnsi="Verdana"/>
                <w:sz w:val="18"/>
                <w:lang w:val="sk-SK" w:eastAsia="sk-SK"/>
              </w:rPr>
            </w:pPr>
            <w:r>
              <w:rPr>
                <w:rFonts w:ascii="Verdana" w:hAnsi="Verdana"/>
                <w:sz w:val="18"/>
                <w:lang w:val="sk-SK" w:eastAsia="sk-SK"/>
              </w:rPr>
              <w:t xml:space="preserve">Transfusion </w:t>
            </w:r>
          </w:p>
          <w:p w14:paraId="35867198" w14:textId="4D9D8F2E" w:rsidR="00AD35A0" w:rsidRDefault="00AD35A0">
            <w:pPr>
              <w:rPr>
                <w:rFonts w:ascii="Verdana" w:hAnsi="Verdana"/>
                <w:sz w:val="18"/>
                <w:lang w:val="sk-SK" w:eastAsia="sk-SK"/>
              </w:rPr>
            </w:pPr>
            <w:r>
              <w:rPr>
                <w:rFonts w:ascii="Verdana" w:hAnsi="Verdana"/>
                <w:sz w:val="18"/>
                <w:lang w:val="sk-SK" w:eastAsia="sk-SK"/>
              </w:rPr>
              <w:t>Medicine &amp; Cell Therapies CZ/S</w:t>
            </w:r>
            <w:r w:rsidR="007D0357">
              <w:rPr>
                <w:rFonts w:ascii="Verdana" w:hAnsi="Verdana"/>
                <w:sz w:val="18"/>
                <w:lang w:val="sk-SK" w:eastAsia="sk-SK"/>
              </w:rPr>
              <w:t>K</w:t>
            </w:r>
          </w:p>
          <w:p w14:paraId="01C09290" w14:textId="77777777" w:rsidR="00AD35A0" w:rsidRDefault="00AD35A0">
            <w:pPr>
              <w:rPr>
                <w:rFonts w:ascii="Verdana" w:hAnsi="Verdana"/>
                <w:sz w:val="18"/>
                <w:lang w:val="sk-SK" w:eastAsia="sk-SK"/>
              </w:rPr>
            </w:pPr>
          </w:p>
          <w:p w14:paraId="53C35695" w14:textId="77777777" w:rsidR="00AD35A0" w:rsidRDefault="00AD35A0">
            <w:pPr>
              <w:rPr>
                <w:rFonts w:ascii="Verdana" w:hAnsi="Verdana"/>
                <w:sz w:val="18"/>
                <w:lang w:val="sk-SK" w:eastAsia="sk-SK"/>
              </w:rPr>
            </w:pPr>
          </w:p>
        </w:tc>
        <w:tc>
          <w:tcPr>
            <w:tcW w:w="4606" w:type="dxa"/>
          </w:tcPr>
          <w:p w14:paraId="48E829D2" w14:textId="77777777" w:rsidR="00AD35A0" w:rsidRDefault="00AD35A0">
            <w:pPr>
              <w:rPr>
                <w:rFonts w:ascii="Verdana" w:hAnsi="Verdana"/>
                <w:sz w:val="18"/>
                <w:lang w:val="sk-SK" w:eastAsia="sk-SK"/>
              </w:rPr>
            </w:pPr>
          </w:p>
          <w:p w14:paraId="0D992EAA" w14:textId="77777777" w:rsidR="00AD35A0" w:rsidRDefault="00AD35A0">
            <w:pPr>
              <w:rPr>
                <w:rFonts w:ascii="Verdana" w:hAnsi="Verdana"/>
                <w:sz w:val="18"/>
                <w:lang w:val="sk-SK" w:eastAsia="sk-SK"/>
              </w:rPr>
            </w:pPr>
            <w:r>
              <w:rPr>
                <w:rFonts w:ascii="Verdana" w:hAnsi="Verdana"/>
                <w:sz w:val="18"/>
                <w:lang w:val="sk-SK" w:eastAsia="sk-SK"/>
              </w:rPr>
              <w:t>_________________________________</w:t>
            </w:r>
          </w:p>
          <w:p w14:paraId="489FED46" w14:textId="77777777" w:rsidR="00AD35A0" w:rsidRDefault="00AD35A0">
            <w:pPr>
              <w:rPr>
                <w:rFonts w:ascii="Verdana" w:hAnsi="Verdana" w:cs="Tahoma"/>
                <w:b/>
                <w:sz w:val="18"/>
                <w:lang w:val="sk-SK" w:eastAsia="sk-SK"/>
              </w:rPr>
            </w:pPr>
            <w:r>
              <w:rPr>
                <w:rFonts w:ascii="Verdana" w:hAnsi="Verdana" w:cs="Tahoma"/>
                <w:b/>
                <w:sz w:val="18"/>
                <w:lang w:val="sk-SK" w:eastAsia="sk-SK"/>
              </w:rPr>
              <w:t>Karlovarská krajská nemocnice a.s.</w:t>
            </w:r>
          </w:p>
          <w:p w14:paraId="3A5E7524" w14:textId="288B574B" w:rsidR="00AD35A0" w:rsidRDefault="00AD35A0">
            <w:pPr>
              <w:rPr>
                <w:rFonts w:ascii="Verdana" w:hAnsi="Verdana" w:cs="Tahoma"/>
                <w:bCs/>
                <w:sz w:val="18"/>
                <w:lang w:val="sk-SK" w:eastAsia="sk-SK"/>
              </w:rPr>
            </w:pPr>
            <w:r>
              <w:rPr>
                <w:rFonts w:ascii="Verdana" w:hAnsi="Verdana" w:cs="Tahoma"/>
                <w:bCs/>
                <w:sz w:val="18"/>
                <w:lang w:val="sk-SK" w:eastAsia="sk-SK"/>
              </w:rPr>
              <w:t>Ing. Martin</w:t>
            </w:r>
            <w:r w:rsidR="00431DC4">
              <w:rPr>
                <w:rFonts w:ascii="Verdana" w:hAnsi="Verdana" w:cs="Tahoma"/>
                <w:bCs/>
                <w:sz w:val="18"/>
                <w:lang w:val="sk-SK" w:eastAsia="sk-SK"/>
              </w:rPr>
              <w:t>a</w:t>
            </w:r>
            <w:r>
              <w:rPr>
                <w:rFonts w:ascii="Verdana" w:hAnsi="Verdana" w:cs="Tahoma"/>
                <w:bCs/>
                <w:sz w:val="18"/>
                <w:lang w:val="sk-SK" w:eastAsia="sk-SK"/>
              </w:rPr>
              <w:t xml:space="preserve"> </w:t>
            </w:r>
            <w:r w:rsidR="00431DC4">
              <w:rPr>
                <w:rFonts w:ascii="Verdana" w:hAnsi="Verdana" w:cs="Tahoma"/>
                <w:bCs/>
                <w:sz w:val="18"/>
                <w:lang w:val="sk-SK" w:eastAsia="sk-SK"/>
              </w:rPr>
              <w:t>Jánská</w:t>
            </w:r>
          </w:p>
          <w:p w14:paraId="54C0B055" w14:textId="1E021C71" w:rsidR="00AD35A0" w:rsidRDefault="00AD35A0">
            <w:pPr>
              <w:rPr>
                <w:rFonts w:ascii="Verdana" w:hAnsi="Verdana" w:cs="Tahoma"/>
                <w:bCs/>
                <w:sz w:val="18"/>
                <w:lang w:val="sk-SK" w:eastAsia="sk-SK"/>
              </w:rPr>
            </w:pPr>
            <w:r>
              <w:rPr>
                <w:rFonts w:ascii="Verdana" w:hAnsi="Verdana" w:cs="Tahoma"/>
                <w:bCs/>
                <w:sz w:val="18"/>
                <w:lang w:val="sk-SK" w:eastAsia="sk-SK"/>
              </w:rPr>
              <w:t>člen</w:t>
            </w:r>
            <w:r w:rsidR="00431DC4">
              <w:rPr>
                <w:rFonts w:ascii="Verdana" w:hAnsi="Verdana" w:cs="Tahoma"/>
                <w:bCs/>
                <w:sz w:val="18"/>
                <w:lang w:val="sk-SK" w:eastAsia="sk-SK"/>
              </w:rPr>
              <w:t>ka</w:t>
            </w:r>
            <w:r>
              <w:rPr>
                <w:rFonts w:ascii="Verdana" w:hAnsi="Verdana" w:cs="Tahoma"/>
                <w:bCs/>
                <w:sz w:val="18"/>
                <w:lang w:val="sk-SK" w:eastAsia="sk-SK"/>
              </w:rPr>
              <w:t xml:space="preserve"> představenstva</w:t>
            </w:r>
          </w:p>
          <w:p w14:paraId="7F3986F0" w14:textId="77777777" w:rsidR="00AD35A0" w:rsidRDefault="00AD35A0">
            <w:pPr>
              <w:rPr>
                <w:rFonts w:ascii="Verdana" w:hAnsi="Verdana" w:cs="Tahoma"/>
                <w:bCs/>
                <w:sz w:val="18"/>
                <w:lang w:val="sk-SK" w:eastAsia="sk-SK"/>
              </w:rPr>
            </w:pPr>
          </w:p>
          <w:p w14:paraId="5CFAB220" w14:textId="77777777" w:rsidR="00AD35A0" w:rsidRDefault="00AD35A0">
            <w:pPr>
              <w:rPr>
                <w:rFonts w:ascii="Verdana" w:hAnsi="Verdana" w:cs="Times New Roman"/>
                <w:sz w:val="18"/>
                <w:lang w:val="sk-SK" w:eastAsia="sk-SK"/>
              </w:rPr>
            </w:pPr>
          </w:p>
          <w:p w14:paraId="18906918" w14:textId="77777777" w:rsidR="00AD35A0" w:rsidRDefault="00AD35A0">
            <w:pPr>
              <w:rPr>
                <w:rFonts w:ascii="Verdana" w:hAnsi="Verdana"/>
                <w:sz w:val="18"/>
                <w:lang w:val="sk-SK" w:eastAsia="sk-SK"/>
              </w:rPr>
            </w:pPr>
          </w:p>
          <w:p w14:paraId="771C6DAB" w14:textId="77777777" w:rsidR="00AD35A0" w:rsidRDefault="00AD35A0">
            <w:pPr>
              <w:jc w:val="center"/>
              <w:rPr>
                <w:rFonts w:ascii="Verdana" w:hAnsi="Verdana"/>
                <w:sz w:val="18"/>
                <w:lang w:val="sk-SK" w:eastAsia="sk-SK"/>
              </w:rPr>
            </w:pPr>
          </w:p>
        </w:tc>
      </w:tr>
    </w:tbl>
    <w:p w14:paraId="0169EDAB" w14:textId="6F18361A" w:rsidR="00A6606F" w:rsidRPr="00AD35A0" w:rsidRDefault="00A6606F" w:rsidP="00C23A6B">
      <w:pPr>
        <w:widowControl/>
        <w:spacing w:after="160" w:line="259" w:lineRule="auto"/>
        <w:jc w:val="left"/>
        <w:rPr>
          <w:rFonts w:ascii="Verdana" w:hAnsi="Verdana" w:cs="Arial"/>
          <w:lang w:val="sk-SK"/>
        </w:rPr>
      </w:pPr>
    </w:p>
    <w:sectPr w:rsidR="00A6606F" w:rsidRPr="00AD35A0" w:rsidSect="00C23A6B">
      <w:footerReference w:type="default" r:id="rId8"/>
      <w:pgSz w:w="12240" w:h="15840"/>
      <w:pgMar w:top="1440" w:right="1440" w:bottom="1440" w:left="144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41B8" w14:textId="77777777" w:rsidR="0068479E" w:rsidRDefault="0068479E" w:rsidP="00F1261C">
      <w:r>
        <w:separator/>
      </w:r>
    </w:p>
  </w:endnote>
  <w:endnote w:type="continuationSeparator" w:id="0">
    <w:p w14:paraId="45323A85" w14:textId="77777777" w:rsidR="0068479E" w:rsidRDefault="0068479E" w:rsidP="00F1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891660"/>
      <w:docPartObj>
        <w:docPartGallery w:val="Page Numbers (Bottom of Page)"/>
        <w:docPartUnique/>
      </w:docPartObj>
    </w:sdtPr>
    <w:sdtContent>
      <w:p w14:paraId="7329FA71" w14:textId="5385088D" w:rsidR="00F1261C" w:rsidRDefault="00F1261C">
        <w:pPr>
          <w:pStyle w:val="Zpat"/>
          <w:jc w:val="right"/>
        </w:pPr>
        <w:r>
          <w:fldChar w:fldCharType="begin"/>
        </w:r>
        <w:r>
          <w:instrText>PAGE   \* MERGEFORMAT</w:instrText>
        </w:r>
        <w:r>
          <w:fldChar w:fldCharType="separate"/>
        </w:r>
        <w:r>
          <w:t>2</w:t>
        </w:r>
        <w:r>
          <w:fldChar w:fldCharType="end"/>
        </w:r>
      </w:p>
    </w:sdtContent>
  </w:sdt>
  <w:p w14:paraId="3B6C1189" w14:textId="77777777" w:rsidR="00F1261C" w:rsidRDefault="00F126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60C7" w14:textId="77777777" w:rsidR="0068479E" w:rsidRDefault="0068479E" w:rsidP="00F1261C">
      <w:r>
        <w:separator/>
      </w:r>
    </w:p>
  </w:footnote>
  <w:footnote w:type="continuationSeparator" w:id="0">
    <w:p w14:paraId="74F888CF" w14:textId="77777777" w:rsidR="0068479E" w:rsidRDefault="0068479E" w:rsidP="00F1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246"/>
    <w:multiLevelType w:val="multilevel"/>
    <w:tmpl w:val="3480609E"/>
    <w:lvl w:ilvl="0">
      <w:start w:val="1"/>
      <w:numFmt w:val="bullet"/>
      <w:pStyle w:val="Seznam"/>
      <w:lvlText w:val=""/>
      <w:lvlJc w:val="left"/>
      <w:pPr>
        <w:tabs>
          <w:tab w:val="num" w:pos="456"/>
        </w:tabs>
        <w:ind w:left="456" w:hanging="343"/>
      </w:pPr>
      <w:rPr>
        <w:rFonts w:ascii="Wingdings" w:hAnsi="Wingdings" w:hint="default"/>
        <w:color w:val="FA9E0D"/>
        <w:sz w:val="18"/>
      </w:rPr>
    </w:lvl>
    <w:lvl w:ilvl="1">
      <w:start w:val="1"/>
      <w:numFmt w:val="bullet"/>
      <w:lvlText w:val=""/>
      <w:lvlJc w:val="left"/>
      <w:pPr>
        <w:tabs>
          <w:tab w:val="num" w:pos="794"/>
        </w:tabs>
        <w:ind w:left="794" w:hanging="338"/>
      </w:pPr>
      <w:rPr>
        <w:rFonts w:ascii="Wingdings" w:hAnsi="Wingdings" w:hint="default"/>
        <w:color w:val="FA9E0D"/>
        <w:sz w:val="18"/>
      </w:rPr>
    </w:lvl>
    <w:lvl w:ilvl="2">
      <w:start w:val="1"/>
      <w:numFmt w:val="bullet"/>
      <w:lvlText w:val=""/>
      <w:lvlJc w:val="left"/>
      <w:pPr>
        <w:tabs>
          <w:tab w:val="num" w:pos="1134"/>
        </w:tabs>
        <w:ind w:left="1134" w:hanging="340"/>
      </w:pPr>
      <w:rPr>
        <w:rFonts w:ascii="Wingdings" w:hAnsi="Wingdings" w:hint="default"/>
        <w:color w:val="FA9E0D"/>
      </w:rPr>
    </w:lvl>
    <w:lvl w:ilvl="3">
      <w:start w:val="1"/>
      <w:numFmt w:val="bullet"/>
      <w:lvlText w:val=""/>
      <w:lvlJc w:val="left"/>
      <w:pPr>
        <w:tabs>
          <w:tab w:val="num" w:pos="1536"/>
        </w:tabs>
        <w:ind w:left="1536" w:hanging="360"/>
      </w:pPr>
      <w:rPr>
        <w:rFonts w:ascii="Symbol" w:hAnsi="Symbol" w:hint="default"/>
        <w:color w:val="FA9E0D"/>
        <w:sz w:val="20"/>
      </w:rPr>
    </w:lvl>
    <w:lvl w:ilvl="4">
      <w:start w:val="1"/>
      <w:numFmt w:val="bullet"/>
      <w:lvlText w:val=""/>
      <w:lvlJc w:val="left"/>
      <w:pPr>
        <w:tabs>
          <w:tab w:val="num" w:pos="1896"/>
        </w:tabs>
        <w:ind w:left="1896" w:hanging="360"/>
      </w:pPr>
      <w:rPr>
        <w:rFonts w:ascii="Symbol" w:hAnsi="Symbol" w:hint="default"/>
      </w:rPr>
    </w:lvl>
    <w:lvl w:ilvl="5">
      <w:start w:val="1"/>
      <w:numFmt w:val="bullet"/>
      <w:lvlText w:val=""/>
      <w:lvlJc w:val="left"/>
      <w:pPr>
        <w:tabs>
          <w:tab w:val="num" w:pos="2256"/>
        </w:tabs>
        <w:ind w:left="2256" w:hanging="360"/>
      </w:pPr>
      <w:rPr>
        <w:rFonts w:ascii="Wingdings" w:hAnsi="Wingdings" w:hint="default"/>
      </w:rPr>
    </w:lvl>
    <w:lvl w:ilvl="6">
      <w:start w:val="1"/>
      <w:numFmt w:val="bullet"/>
      <w:lvlText w:val=""/>
      <w:lvlJc w:val="left"/>
      <w:pPr>
        <w:tabs>
          <w:tab w:val="num" w:pos="2616"/>
        </w:tabs>
        <w:ind w:left="2616" w:hanging="360"/>
      </w:pPr>
      <w:rPr>
        <w:rFonts w:ascii="Wingdings" w:hAnsi="Wingdings" w:hint="default"/>
      </w:rPr>
    </w:lvl>
    <w:lvl w:ilvl="7">
      <w:start w:val="1"/>
      <w:numFmt w:val="bullet"/>
      <w:lvlText w:val=""/>
      <w:lvlJc w:val="left"/>
      <w:pPr>
        <w:tabs>
          <w:tab w:val="num" w:pos="2976"/>
        </w:tabs>
        <w:ind w:left="2976" w:hanging="360"/>
      </w:pPr>
      <w:rPr>
        <w:rFonts w:ascii="Symbol" w:hAnsi="Symbol" w:hint="default"/>
      </w:rPr>
    </w:lvl>
    <w:lvl w:ilvl="8">
      <w:start w:val="1"/>
      <w:numFmt w:val="bullet"/>
      <w:lvlText w:val=""/>
      <w:lvlJc w:val="left"/>
      <w:pPr>
        <w:tabs>
          <w:tab w:val="num" w:pos="3336"/>
        </w:tabs>
        <w:ind w:left="3336" w:hanging="360"/>
      </w:pPr>
      <w:rPr>
        <w:rFonts w:ascii="Symbol" w:hAnsi="Symbol" w:hint="default"/>
      </w:rPr>
    </w:lvl>
  </w:abstractNum>
  <w:abstractNum w:abstractNumId="1" w15:restartNumberingAfterBreak="0">
    <w:nsid w:val="0C4450EE"/>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2B01C2"/>
    <w:multiLevelType w:val="multilevel"/>
    <w:tmpl w:val="F90860C8"/>
    <w:lvl w:ilvl="0">
      <w:start w:val="1"/>
      <w:numFmt w:val="lowerLetter"/>
      <w:lvlText w:val="%1)"/>
      <w:lvlJc w:val="left"/>
      <w:pPr>
        <w:ind w:left="1008" w:firstLine="648"/>
      </w:pPr>
    </w:lvl>
    <w:lvl w:ilvl="1">
      <w:start w:val="1"/>
      <w:numFmt w:val="lowerRoman"/>
      <w:lvlText w:val="%2."/>
      <w:lvlJc w:val="right"/>
      <w:pPr>
        <w:ind w:left="3456" w:hanging="360"/>
      </w:pPr>
    </w:lvl>
    <w:lvl w:ilvl="2">
      <w:start w:val="1"/>
      <w:numFmt w:val="lowerRoman"/>
      <w:lvlText w:val="%3."/>
      <w:lvlJc w:val="right"/>
      <w:pPr>
        <w:ind w:left="2448" w:firstLine="2268"/>
      </w:pPr>
    </w:lvl>
    <w:lvl w:ilvl="3">
      <w:start w:val="1"/>
      <w:numFmt w:val="decimal"/>
      <w:lvlText w:val="%4."/>
      <w:lvlJc w:val="left"/>
      <w:pPr>
        <w:ind w:left="3168" w:firstLine="2808"/>
      </w:pPr>
    </w:lvl>
    <w:lvl w:ilvl="4">
      <w:start w:val="1"/>
      <w:numFmt w:val="lowerLetter"/>
      <w:lvlText w:val="%5."/>
      <w:lvlJc w:val="left"/>
      <w:pPr>
        <w:ind w:left="3888" w:firstLine="3528"/>
      </w:pPr>
    </w:lvl>
    <w:lvl w:ilvl="5">
      <w:start w:val="1"/>
      <w:numFmt w:val="lowerRoman"/>
      <w:lvlText w:val="%6."/>
      <w:lvlJc w:val="right"/>
      <w:pPr>
        <w:ind w:left="4608" w:firstLine="4428"/>
      </w:pPr>
    </w:lvl>
    <w:lvl w:ilvl="6">
      <w:start w:val="1"/>
      <w:numFmt w:val="decimal"/>
      <w:lvlText w:val="%7."/>
      <w:lvlJc w:val="left"/>
      <w:pPr>
        <w:ind w:left="5328" w:firstLine="4968"/>
      </w:pPr>
    </w:lvl>
    <w:lvl w:ilvl="7">
      <w:start w:val="1"/>
      <w:numFmt w:val="lowerLetter"/>
      <w:lvlText w:val="%8."/>
      <w:lvlJc w:val="left"/>
      <w:pPr>
        <w:ind w:left="6048" w:firstLine="5688"/>
      </w:pPr>
    </w:lvl>
    <w:lvl w:ilvl="8">
      <w:start w:val="1"/>
      <w:numFmt w:val="lowerRoman"/>
      <w:lvlText w:val="%9."/>
      <w:lvlJc w:val="right"/>
      <w:pPr>
        <w:ind w:left="6768" w:firstLine="6588"/>
      </w:pPr>
    </w:lvl>
  </w:abstractNum>
  <w:abstractNum w:abstractNumId="3" w15:restartNumberingAfterBreak="0">
    <w:nsid w:val="22EE4127"/>
    <w:multiLevelType w:val="hybridMultilevel"/>
    <w:tmpl w:val="E5DEFF5C"/>
    <w:lvl w:ilvl="0" w:tplc="FFFFFFFF">
      <w:start w:val="1"/>
      <w:numFmt w:val="decimal"/>
      <w:lvlText w:val="%1."/>
      <w:lvlJc w:val="left"/>
      <w:pPr>
        <w:tabs>
          <w:tab w:val="num" w:pos="363"/>
        </w:tabs>
        <w:ind w:left="363" w:hanging="363"/>
      </w:pPr>
      <w:rPr>
        <w:rFonts w:hint="default"/>
      </w:rPr>
    </w:lvl>
    <w:lvl w:ilvl="1" w:tplc="FFFFFFFF">
      <w:start w:val="2"/>
      <w:numFmt w:val="lowerLetter"/>
      <w:lvlText w:val="%2)"/>
      <w:lvlJc w:val="left"/>
      <w:pPr>
        <w:tabs>
          <w:tab w:val="num" w:pos="940"/>
        </w:tabs>
        <w:ind w:left="940" w:hanging="705"/>
      </w:pPr>
      <w:rPr>
        <w:rFonts w:hint="default"/>
      </w:rPr>
    </w:lvl>
    <w:lvl w:ilvl="2" w:tplc="FFFFFFFF" w:tentative="1">
      <w:start w:val="1"/>
      <w:numFmt w:val="lowerRoman"/>
      <w:lvlText w:val="%3."/>
      <w:lvlJc w:val="right"/>
      <w:pPr>
        <w:tabs>
          <w:tab w:val="num" w:pos="1315"/>
        </w:tabs>
        <w:ind w:left="1315" w:hanging="180"/>
      </w:pPr>
    </w:lvl>
    <w:lvl w:ilvl="3" w:tplc="FFFFFFFF" w:tentative="1">
      <w:start w:val="1"/>
      <w:numFmt w:val="decimal"/>
      <w:lvlText w:val="%4."/>
      <w:lvlJc w:val="left"/>
      <w:pPr>
        <w:tabs>
          <w:tab w:val="num" w:pos="2035"/>
        </w:tabs>
        <w:ind w:left="2035" w:hanging="360"/>
      </w:pPr>
    </w:lvl>
    <w:lvl w:ilvl="4" w:tplc="FFFFFFFF" w:tentative="1">
      <w:start w:val="1"/>
      <w:numFmt w:val="lowerLetter"/>
      <w:lvlText w:val="%5."/>
      <w:lvlJc w:val="left"/>
      <w:pPr>
        <w:tabs>
          <w:tab w:val="num" w:pos="2755"/>
        </w:tabs>
        <w:ind w:left="2755" w:hanging="360"/>
      </w:pPr>
    </w:lvl>
    <w:lvl w:ilvl="5" w:tplc="FFFFFFFF" w:tentative="1">
      <w:start w:val="1"/>
      <w:numFmt w:val="lowerRoman"/>
      <w:lvlText w:val="%6."/>
      <w:lvlJc w:val="right"/>
      <w:pPr>
        <w:tabs>
          <w:tab w:val="num" w:pos="3475"/>
        </w:tabs>
        <w:ind w:left="3475" w:hanging="180"/>
      </w:pPr>
    </w:lvl>
    <w:lvl w:ilvl="6" w:tplc="FFFFFFFF" w:tentative="1">
      <w:start w:val="1"/>
      <w:numFmt w:val="decimal"/>
      <w:lvlText w:val="%7."/>
      <w:lvlJc w:val="left"/>
      <w:pPr>
        <w:tabs>
          <w:tab w:val="num" w:pos="4195"/>
        </w:tabs>
        <w:ind w:left="4195" w:hanging="360"/>
      </w:pPr>
    </w:lvl>
    <w:lvl w:ilvl="7" w:tplc="FFFFFFFF" w:tentative="1">
      <w:start w:val="1"/>
      <w:numFmt w:val="lowerLetter"/>
      <w:lvlText w:val="%8."/>
      <w:lvlJc w:val="left"/>
      <w:pPr>
        <w:tabs>
          <w:tab w:val="num" w:pos="4915"/>
        </w:tabs>
        <w:ind w:left="4915" w:hanging="360"/>
      </w:pPr>
    </w:lvl>
    <w:lvl w:ilvl="8" w:tplc="FFFFFFFF" w:tentative="1">
      <w:start w:val="1"/>
      <w:numFmt w:val="lowerRoman"/>
      <w:lvlText w:val="%9."/>
      <w:lvlJc w:val="right"/>
      <w:pPr>
        <w:tabs>
          <w:tab w:val="num" w:pos="5635"/>
        </w:tabs>
        <w:ind w:left="5635" w:hanging="180"/>
      </w:pPr>
    </w:lvl>
  </w:abstractNum>
  <w:abstractNum w:abstractNumId="4" w15:restartNumberingAfterBreak="0">
    <w:nsid w:val="2534780A"/>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9D222D2"/>
    <w:multiLevelType w:val="hybridMultilevel"/>
    <w:tmpl w:val="E5DEFF5C"/>
    <w:lvl w:ilvl="0" w:tplc="188E599A">
      <w:start w:val="1"/>
      <w:numFmt w:val="decimal"/>
      <w:lvlText w:val="%1."/>
      <w:lvlJc w:val="left"/>
      <w:pPr>
        <w:tabs>
          <w:tab w:val="num" w:pos="363"/>
        </w:tabs>
        <w:ind w:left="363" w:hanging="363"/>
      </w:pPr>
      <w:rPr>
        <w:rFonts w:hint="default"/>
      </w:rPr>
    </w:lvl>
    <w:lvl w:ilvl="1" w:tplc="28CED5BE">
      <w:start w:val="2"/>
      <w:numFmt w:val="lowerLetter"/>
      <w:lvlText w:val="%2)"/>
      <w:lvlJc w:val="left"/>
      <w:pPr>
        <w:tabs>
          <w:tab w:val="num" w:pos="940"/>
        </w:tabs>
        <w:ind w:left="940" w:hanging="705"/>
      </w:pPr>
      <w:rPr>
        <w:rFonts w:hint="default"/>
      </w:rPr>
    </w:lvl>
    <w:lvl w:ilvl="2" w:tplc="0405001B" w:tentative="1">
      <w:start w:val="1"/>
      <w:numFmt w:val="lowerRoman"/>
      <w:lvlText w:val="%3."/>
      <w:lvlJc w:val="right"/>
      <w:pPr>
        <w:tabs>
          <w:tab w:val="num" w:pos="1315"/>
        </w:tabs>
        <w:ind w:left="1315" w:hanging="180"/>
      </w:pPr>
    </w:lvl>
    <w:lvl w:ilvl="3" w:tplc="0405000F" w:tentative="1">
      <w:start w:val="1"/>
      <w:numFmt w:val="decimal"/>
      <w:lvlText w:val="%4."/>
      <w:lvlJc w:val="left"/>
      <w:pPr>
        <w:tabs>
          <w:tab w:val="num" w:pos="2035"/>
        </w:tabs>
        <w:ind w:left="2035" w:hanging="360"/>
      </w:pPr>
    </w:lvl>
    <w:lvl w:ilvl="4" w:tplc="04050019" w:tentative="1">
      <w:start w:val="1"/>
      <w:numFmt w:val="lowerLetter"/>
      <w:lvlText w:val="%5."/>
      <w:lvlJc w:val="left"/>
      <w:pPr>
        <w:tabs>
          <w:tab w:val="num" w:pos="2755"/>
        </w:tabs>
        <w:ind w:left="2755" w:hanging="360"/>
      </w:pPr>
    </w:lvl>
    <w:lvl w:ilvl="5" w:tplc="0405001B" w:tentative="1">
      <w:start w:val="1"/>
      <w:numFmt w:val="lowerRoman"/>
      <w:lvlText w:val="%6."/>
      <w:lvlJc w:val="right"/>
      <w:pPr>
        <w:tabs>
          <w:tab w:val="num" w:pos="3475"/>
        </w:tabs>
        <w:ind w:left="3475" w:hanging="180"/>
      </w:pPr>
    </w:lvl>
    <w:lvl w:ilvl="6" w:tplc="0405000F" w:tentative="1">
      <w:start w:val="1"/>
      <w:numFmt w:val="decimal"/>
      <w:lvlText w:val="%7."/>
      <w:lvlJc w:val="left"/>
      <w:pPr>
        <w:tabs>
          <w:tab w:val="num" w:pos="4195"/>
        </w:tabs>
        <w:ind w:left="4195" w:hanging="360"/>
      </w:pPr>
    </w:lvl>
    <w:lvl w:ilvl="7" w:tplc="04050019" w:tentative="1">
      <w:start w:val="1"/>
      <w:numFmt w:val="lowerLetter"/>
      <w:lvlText w:val="%8."/>
      <w:lvlJc w:val="left"/>
      <w:pPr>
        <w:tabs>
          <w:tab w:val="num" w:pos="4915"/>
        </w:tabs>
        <w:ind w:left="4915" w:hanging="360"/>
      </w:pPr>
    </w:lvl>
    <w:lvl w:ilvl="8" w:tplc="0405001B" w:tentative="1">
      <w:start w:val="1"/>
      <w:numFmt w:val="lowerRoman"/>
      <w:lvlText w:val="%9."/>
      <w:lvlJc w:val="right"/>
      <w:pPr>
        <w:tabs>
          <w:tab w:val="num" w:pos="5635"/>
        </w:tabs>
        <w:ind w:left="5635" w:hanging="180"/>
      </w:pPr>
    </w:lvl>
  </w:abstractNum>
  <w:abstractNum w:abstractNumId="6" w15:restartNumberingAfterBreak="0">
    <w:nsid w:val="2F714AD7"/>
    <w:multiLevelType w:val="hybridMultilevel"/>
    <w:tmpl w:val="C8561352"/>
    <w:lvl w:ilvl="0" w:tplc="04090015">
      <w:start w:val="1"/>
      <w:numFmt w:val="upp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7" w15:restartNumberingAfterBreak="0">
    <w:nsid w:val="30492109"/>
    <w:multiLevelType w:val="hybridMultilevel"/>
    <w:tmpl w:val="2E889AF4"/>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DB10D7"/>
    <w:multiLevelType w:val="hybridMultilevel"/>
    <w:tmpl w:val="A53CA1F8"/>
    <w:lvl w:ilvl="0" w:tplc="485ECA02">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18D30CE"/>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3126BE7"/>
    <w:multiLevelType w:val="hybridMultilevel"/>
    <w:tmpl w:val="3AE4A95A"/>
    <w:lvl w:ilvl="0" w:tplc="5692ACFE">
      <w:start w:val="4"/>
      <w:numFmt w:val="bullet"/>
      <w:lvlText w:val="-"/>
      <w:lvlJc w:val="left"/>
      <w:pPr>
        <w:ind w:left="723" w:hanging="360"/>
      </w:pPr>
      <w:rPr>
        <w:rFonts w:ascii="Arial" w:eastAsia="Times New Roman" w:hAnsi="Arial" w:cs="Arial"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1" w15:restartNumberingAfterBreak="0">
    <w:nsid w:val="349F03E8"/>
    <w:multiLevelType w:val="hybridMultilevel"/>
    <w:tmpl w:val="1F0A3F58"/>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AE6A34"/>
    <w:multiLevelType w:val="hybridMultilevel"/>
    <w:tmpl w:val="9E8CDD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F450B47"/>
    <w:multiLevelType w:val="multilevel"/>
    <w:tmpl w:val="B6FC6C5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4" w15:restartNumberingAfterBreak="0">
    <w:nsid w:val="45150B19"/>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5852F9A"/>
    <w:multiLevelType w:val="hybridMultilevel"/>
    <w:tmpl w:val="D430CDE8"/>
    <w:lvl w:ilvl="0" w:tplc="A6989F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9701603"/>
    <w:multiLevelType w:val="hybridMultilevel"/>
    <w:tmpl w:val="857ED8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842F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BB527C1"/>
    <w:multiLevelType w:val="hybridMultilevel"/>
    <w:tmpl w:val="9E8CDD8E"/>
    <w:lvl w:ilvl="0" w:tplc="0409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E641055"/>
    <w:multiLevelType w:val="hybridMultilevel"/>
    <w:tmpl w:val="857ED8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421B3A"/>
    <w:multiLevelType w:val="hybridMultilevel"/>
    <w:tmpl w:val="E5DEFF5C"/>
    <w:lvl w:ilvl="0" w:tplc="188E599A">
      <w:start w:val="1"/>
      <w:numFmt w:val="decimal"/>
      <w:lvlText w:val="%1."/>
      <w:lvlJc w:val="left"/>
      <w:pPr>
        <w:tabs>
          <w:tab w:val="num" w:pos="363"/>
        </w:tabs>
        <w:ind w:left="363" w:hanging="363"/>
      </w:pPr>
      <w:rPr>
        <w:rFonts w:hint="default"/>
      </w:rPr>
    </w:lvl>
    <w:lvl w:ilvl="1" w:tplc="28CED5BE">
      <w:start w:val="2"/>
      <w:numFmt w:val="lowerLetter"/>
      <w:lvlText w:val="%2)"/>
      <w:lvlJc w:val="left"/>
      <w:pPr>
        <w:tabs>
          <w:tab w:val="num" w:pos="940"/>
        </w:tabs>
        <w:ind w:left="940" w:hanging="705"/>
      </w:pPr>
      <w:rPr>
        <w:rFonts w:hint="default"/>
      </w:rPr>
    </w:lvl>
    <w:lvl w:ilvl="2" w:tplc="0405001B" w:tentative="1">
      <w:start w:val="1"/>
      <w:numFmt w:val="lowerRoman"/>
      <w:lvlText w:val="%3."/>
      <w:lvlJc w:val="right"/>
      <w:pPr>
        <w:tabs>
          <w:tab w:val="num" w:pos="1315"/>
        </w:tabs>
        <w:ind w:left="1315" w:hanging="180"/>
      </w:pPr>
    </w:lvl>
    <w:lvl w:ilvl="3" w:tplc="0405000F" w:tentative="1">
      <w:start w:val="1"/>
      <w:numFmt w:val="decimal"/>
      <w:lvlText w:val="%4."/>
      <w:lvlJc w:val="left"/>
      <w:pPr>
        <w:tabs>
          <w:tab w:val="num" w:pos="2035"/>
        </w:tabs>
        <w:ind w:left="2035" w:hanging="360"/>
      </w:pPr>
    </w:lvl>
    <w:lvl w:ilvl="4" w:tplc="04050019" w:tentative="1">
      <w:start w:val="1"/>
      <w:numFmt w:val="lowerLetter"/>
      <w:lvlText w:val="%5."/>
      <w:lvlJc w:val="left"/>
      <w:pPr>
        <w:tabs>
          <w:tab w:val="num" w:pos="2755"/>
        </w:tabs>
        <w:ind w:left="2755" w:hanging="360"/>
      </w:pPr>
    </w:lvl>
    <w:lvl w:ilvl="5" w:tplc="0405001B" w:tentative="1">
      <w:start w:val="1"/>
      <w:numFmt w:val="lowerRoman"/>
      <w:lvlText w:val="%6."/>
      <w:lvlJc w:val="right"/>
      <w:pPr>
        <w:tabs>
          <w:tab w:val="num" w:pos="3475"/>
        </w:tabs>
        <w:ind w:left="3475" w:hanging="180"/>
      </w:pPr>
    </w:lvl>
    <w:lvl w:ilvl="6" w:tplc="0405000F" w:tentative="1">
      <w:start w:val="1"/>
      <w:numFmt w:val="decimal"/>
      <w:lvlText w:val="%7."/>
      <w:lvlJc w:val="left"/>
      <w:pPr>
        <w:tabs>
          <w:tab w:val="num" w:pos="4195"/>
        </w:tabs>
        <w:ind w:left="4195" w:hanging="360"/>
      </w:pPr>
    </w:lvl>
    <w:lvl w:ilvl="7" w:tplc="04050019" w:tentative="1">
      <w:start w:val="1"/>
      <w:numFmt w:val="lowerLetter"/>
      <w:lvlText w:val="%8."/>
      <w:lvlJc w:val="left"/>
      <w:pPr>
        <w:tabs>
          <w:tab w:val="num" w:pos="4915"/>
        </w:tabs>
        <w:ind w:left="4915" w:hanging="360"/>
      </w:pPr>
    </w:lvl>
    <w:lvl w:ilvl="8" w:tplc="0405001B" w:tentative="1">
      <w:start w:val="1"/>
      <w:numFmt w:val="lowerRoman"/>
      <w:lvlText w:val="%9."/>
      <w:lvlJc w:val="right"/>
      <w:pPr>
        <w:tabs>
          <w:tab w:val="num" w:pos="5635"/>
        </w:tabs>
        <w:ind w:left="5635" w:hanging="180"/>
      </w:pPr>
    </w:lvl>
  </w:abstractNum>
  <w:abstractNum w:abstractNumId="21" w15:restartNumberingAfterBreak="0">
    <w:nsid w:val="54325466"/>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8962C05"/>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9AD0381"/>
    <w:multiLevelType w:val="hybridMultilevel"/>
    <w:tmpl w:val="E5DEFF5C"/>
    <w:lvl w:ilvl="0" w:tplc="FFFFFFFF">
      <w:start w:val="1"/>
      <w:numFmt w:val="decimal"/>
      <w:lvlText w:val="%1."/>
      <w:lvlJc w:val="left"/>
      <w:pPr>
        <w:tabs>
          <w:tab w:val="num" w:pos="363"/>
        </w:tabs>
        <w:ind w:left="363" w:hanging="363"/>
      </w:pPr>
      <w:rPr>
        <w:rFonts w:hint="default"/>
      </w:rPr>
    </w:lvl>
    <w:lvl w:ilvl="1" w:tplc="FFFFFFFF">
      <w:start w:val="2"/>
      <w:numFmt w:val="lowerLetter"/>
      <w:lvlText w:val="%2)"/>
      <w:lvlJc w:val="left"/>
      <w:pPr>
        <w:tabs>
          <w:tab w:val="num" w:pos="940"/>
        </w:tabs>
        <w:ind w:left="940" w:hanging="705"/>
      </w:pPr>
      <w:rPr>
        <w:rFonts w:hint="default"/>
      </w:rPr>
    </w:lvl>
    <w:lvl w:ilvl="2" w:tplc="FFFFFFFF" w:tentative="1">
      <w:start w:val="1"/>
      <w:numFmt w:val="lowerRoman"/>
      <w:lvlText w:val="%3."/>
      <w:lvlJc w:val="right"/>
      <w:pPr>
        <w:tabs>
          <w:tab w:val="num" w:pos="1315"/>
        </w:tabs>
        <w:ind w:left="1315" w:hanging="180"/>
      </w:pPr>
    </w:lvl>
    <w:lvl w:ilvl="3" w:tplc="FFFFFFFF" w:tentative="1">
      <w:start w:val="1"/>
      <w:numFmt w:val="decimal"/>
      <w:lvlText w:val="%4."/>
      <w:lvlJc w:val="left"/>
      <w:pPr>
        <w:tabs>
          <w:tab w:val="num" w:pos="2035"/>
        </w:tabs>
        <w:ind w:left="2035" w:hanging="360"/>
      </w:pPr>
    </w:lvl>
    <w:lvl w:ilvl="4" w:tplc="FFFFFFFF" w:tentative="1">
      <w:start w:val="1"/>
      <w:numFmt w:val="lowerLetter"/>
      <w:lvlText w:val="%5."/>
      <w:lvlJc w:val="left"/>
      <w:pPr>
        <w:tabs>
          <w:tab w:val="num" w:pos="2755"/>
        </w:tabs>
        <w:ind w:left="2755" w:hanging="360"/>
      </w:pPr>
    </w:lvl>
    <w:lvl w:ilvl="5" w:tplc="FFFFFFFF" w:tentative="1">
      <w:start w:val="1"/>
      <w:numFmt w:val="lowerRoman"/>
      <w:lvlText w:val="%6."/>
      <w:lvlJc w:val="right"/>
      <w:pPr>
        <w:tabs>
          <w:tab w:val="num" w:pos="3475"/>
        </w:tabs>
        <w:ind w:left="3475" w:hanging="180"/>
      </w:pPr>
    </w:lvl>
    <w:lvl w:ilvl="6" w:tplc="FFFFFFFF" w:tentative="1">
      <w:start w:val="1"/>
      <w:numFmt w:val="decimal"/>
      <w:lvlText w:val="%7."/>
      <w:lvlJc w:val="left"/>
      <w:pPr>
        <w:tabs>
          <w:tab w:val="num" w:pos="4195"/>
        </w:tabs>
        <w:ind w:left="4195" w:hanging="360"/>
      </w:pPr>
    </w:lvl>
    <w:lvl w:ilvl="7" w:tplc="FFFFFFFF" w:tentative="1">
      <w:start w:val="1"/>
      <w:numFmt w:val="lowerLetter"/>
      <w:lvlText w:val="%8."/>
      <w:lvlJc w:val="left"/>
      <w:pPr>
        <w:tabs>
          <w:tab w:val="num" w:pos="4915"/>
        </w:tabs>
        <w:ind w:left="4915" w:hanging="360"/>
      </w:pPr>
    </w:lvl>
    <w:lvl w:ilvl="8" w:tplc="FFFFFFFF" w:tentative="1">
      <w:start w:val="1"/>
      <w:numFmt w:val="lowerRoman"/>
      <w:lvlText w:val="%9."/>
      <w:lvlJc w:val="right"/>
      <w:pPr>
        <w:tabs>
          <w:tab w:val="num" w:pos="5635"/>
        </w:tabs>
        <w:ind w:left="5635" w:hanging="180"/>
      </w:pPr>
    </w:lvl>
  </w:abstractNum>
  <w:abstractNum w:abstractNumId="24" w15:restartNumberingAfterBreak="0">
    <w:nsid w:val="5B8421C5"/>
    <w:multiLevelType w:val="multilevel"/>
    <w:tmpl w:val="BA92F7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D1830E0"/>
    <w:multiLevelType w:val="hybridMultilevel"/>
    <w:tmpl w:val="5F383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433A7B"/>
    <w:multiLevelType w:val="multilevel"/>
    <w:tmpl w:val="5D7CCD8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7" w15:restartNumberingAfterBreak="0">
    <w:nsid w:val="648920B8"/>
    <w:multiLevelType w:val="hybridMultilevel"/>
    <w:tmpl w:val="9E8CDD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5D43D70"/>
    <w:multiLevelType w:val="hybridMultilevel"/>
    <w:tmpl w:val="80DE4DB2"/>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9" w15:restartNumberingAfterBreak="0">
    <w:nsid w:val="673F2308"/>
    <w:multiLevelType w:val="hybridMultilevel"/>
    <w:tmpl w:val="E5DEFF5C"/>
    <w:lvl w:ilvl="0" w:tplc="FFFFFFFF">
      <w:start w:val="1"/>
      <w:numFmt w:val="decimal"/>
      <w:lvlText w:val="%1."/>
      <w:lvlJc w:val="left"/>
      <w:pPr>
        <w:tabs>
          <w:tab w:val="num" w:pos="363"/>
        </w:tabs>
        <w:ind w:left="363" w:hanging="363"/>
      </w:pPr>
      <w:rPr>
        <w:rFonts w:hint="default"/>
      </w:rPr>
    </w:lvl>
    <w:lvl w:ilvl="1" w:tplc="FFFFFFFF">
      <w:start w:val="2"/>
      <w:numFmt w:val="lowerLetter"/>
      <w:lvlText w:val="%2)"/>
      <w:lvlJc w:val="left"/>
      <w:pPr>
        <w:tabs>
          <w:tab w:val="num" w:pos="940"/>
        </w:tabs>
        <w:ind w:left="940" w:hanging="705"/>
      </w:pPr>
      <w:rPr>
        <w:rFonts w:hint="default"/>
      </w:rPr>
    </w:lvl>
    <w:lvl w:ilvl="2" w:tplc="FFFFFFFF" w:tentative="1">
      <w:start w:val="1"/>
      <w:numFmt w:val="lowerRoman"/>
      <w:lvlText w:val="%3."/>
      <w:lvlJc w:val="right"/>
      <w:pPr>
        <w:tabs>
          <w:tab w:val="num" w:pos="1315"/>
        </w:tabs>
        <w:ind w:left="1315" w:hanging="180"/>
      </w:pPr>
    </w:lvl>
    <w:lvl w:ilvl="3" w:tplc="FFFFFFFF" w:tentative="1">
      <w:start w:val="1"/>
      <w:numFmt w:val="decimal"/>
      <w:lvlText w:val="%4."/>
      <w:lvlJc w:val="left"/>
      <w:pPr>
        <w:tabs>
          <w:tab w:val="num" w:pos="2035"/>
        </w:tabs>
        <w:ind w:left="2035" w:hanging="360"/>
      </w:pPr>
    </w:lvl>
    <w:lvl w:ilvl="4" w:tplc="FFFFFFFF" w:tentative="1">
      <w:start w:val="1"/>
      <w:numFmt w:val="lowerLetter"/>
      <w:lvlText w:val="%5."/>
      <w:lvlJc w:val="left"/>
      <w:pPr>
        <w:tabs>
          <w:tab w:val="num" w:pos="2755"/>
        </w:tabs>
        <w:ind w:left="2755" w:hanging="360"/>
      </w:pPr>
    </w:lvl>
    <w:lvl w:ilvl="5" w:tplc="FFFFFFFF" w:tentative="1">
      <w:start w:val="1"/>
      <w:numFmt w:val="lowerRoman"/>
      <w:lvlText w:val="%6."/>
      <w:lvlJc w:val="right"/>
      <w:pPr>
        <w:tabs>
          <w:tab w:val="num" w:pos="3475"/>
        </w:tabs>
        <w:ind w:left="3475" w:hanging="180"/>
      </w:pPr>
    </w:lvl>
    <w:lvl w:ilvl="6" w:tplc="FFFFFFFF" w:tentative="1">
      <w:start w:val="1"/>
      <w:numFmt w:val="decimal"/>
      <w:lvlText w:val="%7."/>
      <w:lvlJc w:val="left"/>
      <w:pPr>
        <w:tabs>
          <w:tab w:val="num" w:pos="4195"/>
        </w:tabs>
        <w:ind w:left="4195" w:hanging="360"/>
      </w:pPr>
    </w:lvl>
    <w:lvl w:ilvl="7" w:tplc="FFFFFFFF" w:tentative="1">
      <w:start w:val="1"/>
      <w:numFmt w:val="lowerLetter"/>
      <w:lvlText w:val="%8."/>
      <w:lvlJc w:val="left"/>
      <w:pPr>
        <w:tabs>
          <w:tab w:val="num" w:pos="4915"/>
        </w:tabs>
        <w:ind w:left="4915" w:hanging="360"/>
      </w:pPr>
    </w:lvl>
    <w:lvl w:ilvl="8" w:tplc="FFFFFFFF" w:tentative="1">
      <w:start w:val="1"/>
      <w:numFmt w:val="lowerRoman"/>
      <w:lvlText w:val="%9."/>
      <w:lvlJc w:val="right"/>
      <w:pPr>
        <w:tabs>
          <w:tab w:val="num" w:pos="5635"/>
        </w:tabs>
        <w:ind w:left="5635" w:hanging="180"/>
      </w:pPr>
    </w:lvl>
  </w:abstractNum>
  <w:abstractNum w:abstractNumId="30" w15:restartNumberingAfterBreak="0">
    <w:nsid w:val="680A20E6"/>
    <w:multiLevelType w:val="hybridMultilevel"/>
    <w:tmpl w:val="E5DEFF5C"/>
    <w:lvl w:ilvl="0" w:tplc="FFFFFFFF">
      <w:start w:val="1"/>
      <w:numFmt w:val="decimal"/>
      <w:lvlText w:val="%1."/>
      <w:lvlJc w:val="left"/>
      <w:pPr>
        <w:tabs>
          <w:tab w:val="num" w:pos="363"/>
        </w:tabs>
        <w:ind w:left="363" w:hanging="363"/>
      </w:pPr>
      <w:rPr>
        <w:rFonts w:hint="default"/>
      </w:rPr>
    </w:lvl>
    <w:lvl w:ilvl="1" w:tplc="FFFFFFFF">
      <w:start w:val="2"/>
      <w:numFmt w:val="lowerLetter"/>
      <w:lvlText w:val="%2)"/>
      <w:lvlJc w:val="left"/>
      <w:pPr>
        <w:tabs>
          <w:tab w:val="num" w:pos="940"/>
        </w:tabs>
        <w:ind w:left="940" w:hanging="705"/>
      </w:pPr>
      <w:rPr>
        <w:rFonts w:hint="default"/>
      </w:rPr>
    </w:lvl>
    <w:lvl w:ilvl="2" w:tplc="FFFFFFFF" w:tentative="1">
      <w:start w:val="1"/>
      <w:numFmt w:val="lowerRoman"/>
      <w:lvlText w:val="%3."/>
      <w:lvlJc w:val="right"/>
      <w:pPr>
        <w:tabs>
          <w:tab w:val="num" w:pos="1315"/>
        </w:tabs>
        <w:ind w:left="1315" w:hanging="180"/>
      </w:pPr>
    </w:lvl>
    <w:lvl w:ilvl="3" w:tplc="FFFFFFFF" w:tentative="1">
      <w:start w:val="1"/>
      <w:numFmt w:val="decimal"/>
      <w:lvlText w:val="%4."/>
      <w:lvlJc w:val="left"/>
      <w:pPr>
        <w:tabs>
          <w:tab w:val="num" w:pos="2035"/>
        </w:tabs>
        <w:ind w:left="2035" w:hanging="360"/>
      </w:pPr>
    </w:lvl>
    <w:lvl w:ilvl="4" w:tplc="FFFFFFFF" w:tentative="1">
      <w:start w:val="1"/>
      <w:numFmt w:val="lowerLetter"/>
      <w:lvlText w:val="%5."/>
      <w:lvlJc w:val="left"/>
      <w:pPr>
        <w:tabs>
          <w:tab w:val="num" w:pos="2755"/>
        </w:tabs>
        <w:ind w:left="2755" w:hanging="360"/>
      </w:pPr>
    </w:lvl>
    <w:lvl w:ilvl="5" w:tplc="FFFFFFFF" w:tentative="1">
      <w:start w:val="1"/>
      <w:numFmt w:val="lowerRoman"/>
      <w:lvlText w:val="%6."/>
      <w:lvlJc w:val="right"/>
      <w:pPr>
        <w:tabs>
          <w:tab w:val="num" w:pos="3475"/>
        </w:tabs>
        <w:ind w:left="3475" w:hanging="180"/>
      </w:pPr>
    </w:lvl>
    <w:lvl w:ilvl="6" w:tplc="FFFFFFFF" w:tentative="1">
      <w:start w:val="1"/>
      <w:numFmt w:val="decimal"/>
      <w:lvlText w:val="%7."/>
      <w:lvlJc w:val="left"/>
      <w:pPr>
        <w:tabs>
          <w:tab w:val="num" w:pos="4195"/>
        </w:tabs>
        <w:ind w:left="4195" w:hanging="360"/>
      </w:pPr>
    </w:lvl>
    <w:lvl w:ilvl="7" w:tplc="FFFFFFFF" w:tentative="1">
      <w:start w:val="1"/>
      <w:numFmt w:val="lowerLetter"/>
      <w:lvlText w:val="%8."/>
      <w:lvlJc w:val="left"/>
      <w:pPr>
        <w:tabs>
          <w:tab w:val="num" w:pos="4915"/>
        </w:tabs>
        <w:ind w:left="4915" w:hanging="360"/>
      </w:pPr>
    </w:lvl>
    <w:lvl w:ilvl="8" w:tplc="FFFFFFFF" w:tentative="1">
      <w:start w:val="1"/>
      <w:numFmt w:val="lowerRoman"/>
      <w:lvlText w:val="%9."/>
      <w:lvlJc w:val="right"/>
      <w:pPr>
        <w:tabs>
          <w:tab w:val="num" w:pos="5635"/>
        </w:tabs>
        <w:ind w:left="5635" w:hanging="180"/>
      </w:pPr>
    </w:lvl>
  </w:abstractNum>
  <w:abstractNum w:abstractNumId="31" w15:restartNumberingAfterBreak="0">
    <w:nsid w:val="69AF2DE3"/>
    <w:multiLevelType w:val="hybridMultilevel"/>
    <w:tmpl w:val="1C5C5F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D28678D"/>
    <w:multiLevelType w:val="hybridMultilevel"/>
    <w:tmpl w:val="A1F0036E"/>
    <w:lvl w:ilvl="0" w:tplc="292A8524">
      <w:start w:val="1"/>
      <w:numFmt w:val="decimal"/>
      <w:lvlText w:val="%1."/>
      <w:lvlJc w:val="left"/>
      <w:pPr>
        <w:tabs>
          <w:tab w:val="num" w:pos="363"/>
        </w:tabs>
        <w:ind w:left="363" w:hanging="363"/>
      </w:pPr>
      <w:rPr>
        <w:rFonts w:hint="default"/>
        <w:b w:val="0"/>
        <w:bCs w:val="0"/>
      </w:rPr>
    </w:lvl>
    <w:lvl w:ilvl="1" w:tplc="FFFFFFFF">
      <w:start w:val="2"/>
      <w:numFmt w:val="lowerLetter"/>
      <w:lvlText w:val="%2)"/>
      <w:lvlJc w:val="left"/>
      <w:pPr>
        <w:tabs>
          <w:tab w:val="num" w:pos="940"/>
        </w:tabs>
        <w:ind w:left="940" w:hanging="705"/>
      </w:pPr>
      <w:rPr>
        <w:rFonts w:hint="default"/>
      </w:rPr>
    </w:lvl>
    <w:lvl w:ilvl="2" w:tplc="FFFFFFFF" w:tentative="1">
      <w:start w:val="1"/>
      <w:numFmt w:val="lowerRoman"/>
      <w:lvlText w:val="%3."/>
      <w:lvlJc w:val="right"/>
      <w:pPr>
        <w:tabs>
          <w:tab w:val="num" w:pos="1315"/>
        </w:tabs>
        <w:ind w:left="1315" w:hanging="180"/>
      </w:pPr>
    </w:lvl>
    <w:lvl w:ilvl="3" w:tplc="FFFFFFFF" w:tentative="1">
      <w:start w:val="1"/>
      <w:numFmt w:val="decimal"/>
      <w:lvlText w:val="%4."/>
      <w:lvlJc w:val="left"/>
      <w:pPr>
        <w:tabs>
          <w:tab w:val="num" w:pos="2035"/>
        </w:tabs>
        <w:ind w:left="2035" w:hanging="360"/>
      </w:pPr>
    </w:lvl>
    <w:lvl w:ilvl="4" w:tplc="FFFFFFFF" w:tentative="1">
      <w:start w:val="1"/>
      <w:numFmt w:val="lowerLetter"/>
      <w:lvlText w:val="%5."/>
      <w:lvlJc w:val="left"/>
      <w:pPr>
        <w:tabs>
          <w:tab w:val="num" w:pos="2755"/>
        </w:tabs>
        <w:ind w:left="2755" w:hanging="360"/>
      </w:pPr>
    </w:lvl>
    <w:lvl w:ilvl="5" w:tplc="FFFFFFFF" w:tentative="1">
      <w:start w:val="1"/>
      <w:numFmt w:val="lowerRoman"/>
      <w:lvlText w:val="%6."/>
      <w:lvlJc w:val="right"/>
      <w:pPr>
        <w:tabs>
          <w:tab w:val="num" w:pos="3475"/>
        </w:tabs>
        <w:ind w:left="3475" w:hanging="180"/>
      </w:pPr>
    </w:lvl>
    <w:lvl w:ilvl="6" w:tplc="FFFFFFFF" w:tentative="1">
      <w:start w:val="1"/>
      <w:numFmt w:val="decimal"/>
      <w:lvlText w:val="%7."/>
      <w:lvlJc w:val="left"/>
      <w:pPr>
        <w:tabs>
          <w:tab w:val="num" w:pos="4195"/>
        </w:tabs>
        <w:ind w:left="4195" w:hanging="360"/>
      </w:pPr>
    </w:lvl>
    <w:lvl w:ilvl="7" w:tplc="FFFFFFFF" w:tentative="1">
      <w:start w:val="1"/>
      <w:numFmt w:val="lowerLetter"/>
      <w:lvlText w:val="%8."/>
      <w:lvlJc w:val="left"/>
      <w:pPr>
        <w:tabs>
          <w:tab w:val="num" w:pos="4915"/>
        </w:tabs>
        <w:ind w:left="4915" w:hanging="360"/>
      </w:pPr>
    </w:lvl>
    <w:lvl w:ilvl="8" w:tplc="FFFFFFFF" w:tentative="1">
      <w:start w:val="1"/>
      <w:numFmt w:val="lowerRoman"/>
      <w:lvlText w:val="%9."/>
      <w:lvlJc w:val="right"/>
      <w:pPr>
        <w:tabs>
          <w:tab w:val="num" w:pos="5635"/>
        </w:tabs>
        <w:ind w:left="5635" w:hanging="180"/>
      </w:pPr>
    </w:lvl>
  </w:abstractNum>
  <w:abstractNum w:abstractNumId="33" w15:restartNumberingAfterBreak="0">
    <w:nsid w:val="7382248A"/>
    <w:multiLevelType w:val="hybridMultilevel"/>
    <w:tmpl w:val="138E7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5E63B30"/>
    <w:multiLevelType w:val="multilevel"/>
    <w:tmpl w:val="C7E8C47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761730FC"/>
    <w:multiLevelType w:val="hybridMultilevel"/>
    <w:tmpl w:val="791EFFB2"/>
    <w:lvl w:ilvl="0" w:tplc="01603818">
      <w:start w:val="1"/>
      <w:numFmt w:val="lowerLetter"/>
      <w:lvlText w:val="%1)"/>
      <w:lvlJc w:val="left"/>
      <w:pPr>
        <w:tabs>
          <w:tab w:val="num" w:pos="705"/>
        </w:tabs>
        <w:ind w:left="70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585AB8"/>
    <w:multiLevelType w:val="hybridMultilevel"/>
    <w:tmpl w:val="B3346A98"/>
    <w:lvl w:ilvl="0" w:tplc="0405000F">
      <w:start w:val="1"/>
      <w:numFmt w:val="decimal"/>
      <w:lvlText w:val="%1."/>
      <w:lvlJc w:val="left"/>
      <w:pPr>
        <w:tabs>
          <w:tab w:val="num" w:pos="720"/>
        </w:tabs>
        <w:ind w:left="720" w:hanging="360"/>
      </w:pPr>
    </w:lvl>
    <w:lvl w:ilvl="1" w:tplc="7DC6B7A2">
      <w:start w:val="1"/>
      <w:numFmt w:val="decimal"/>
      <w:lvlText w:val="%2."/>
      <w:lvlJc w:val="left"/>
      <w:pPr>
        <w:tabs>
          <w:tab w:val="num" w:pos="1571"/>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7012612"/>
    <w:multiLevelType w:val="multilevel"/>
    <w:tmpl w:val="BC1CF992"/>
    <w:lvl w:ilvl="0">
      <w:start w:val="1"/>
      <w:numFmt w:val="lowerLetter"/>
      <w:lvlText w:val="%1)"/>
      <w:lvlJc w:val="left"/>
      <w:pPr>
        <w:ind w:left="1440" w:firstLine="2520"/>
      </w:pPr>
      <w:rPr>
        <w:b w:val="0"/>
        <w:bCs/>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8" w15:restartNumberingAfterBreak="0">
    <w:nsid w:val="78495496"/>
    <w:multiLevelType w:val="singleLevel"/>
    <w:tmpl w:val="0405000F"/>
    <w:lvl w:ilvl="0">
      <w:start w:val="1"/>
      <w:numFmt w:val="decimal"/>
      <w:lvlText w:val="%1."/>
      <w:lvlJc w:val="left"/>
      <w:pPr>
        <w:tabs>
          <w:tab w:val="num" w:pos="360"/>
        </w:tabs>
        <w:ind w:left="360" w:hanging="360"/>
      </w:pPr>
    </w:lvl>
  </w:abstractNum>
  <w:abstractNum w:abstractNumId="39" w15:restartNumberingAfterBreak="0">
    <w:nsid w:val="7D09159E"/>
    <w:multiLevelType w:val="hybridMultilevel"/>
    <w:tmpl w:val="9E8CDD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D8E7EB3"/>
    <w:multiLevelType w:val="hybridMultilevel"/>
    <w:tmpl w:val="BFA00E80"/>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num w:numId="1" w16cid:durableId="1016612827">
    <w:abstractNumId w:val="0"/>
  </w:num>
  <w:num w:numId="2" w16cid:durableId="1529218677">
    <w:abstractNumId w:val="38"/>
  </w:num>
  <w:num w:numId="3" w16cid:durableId="1980377741">
    <w:abstractNumId w:val="19"/>
  </w:num>
  <w:num w:numId="4" w16cid:durableId="915553177">
    <w:abstractNumId w:val="0"/>
  </w:num>
  <w:num w:numId="5" w16cid:durableId="2101439519">
    <w:abstractNumId w:val="20"/>
  </w:num>
  <w:num w:numId="6" w16cid:durableId="1233665025">
    <w:abstractNumId w:val="25"/>
  </w:num>
  <w:num w:numId="7" w16cid:durableId="562375105">
    <w:abstractNumId w:val="5"/>
  </w:num>
  <w:num w:numId="8" w16cid:durableId="143358915">
    <w:abstractNumId w:val="6"/>
  </w:num>
  <w:num w:numId="9" w16cid:durableId="1365448929">
    <w:abstractNumId w:val="37"/>
  </w:num>
  <w:num w:numId="10" w16cid:durableId="1994337597">
    <w:abstractNumId w:val="14"/>
  </w:num>
  <w:num w:numId="11" w16cid:durableId="1750274344">
    <w:abstractNumId w:val="13"/>
  </w:num>
  <w:num w:numId="12" w16cid:durableId="1291059360">
    <w:abstractNumId w:val="21"/>
  </w:num>
  <w:num w:numId="13" w16cid:durableId="486556033">
    <w:abstractNumId w:val="16"/>
  </w:num>
  <w:num w:numId="14" w16cid:durableId="1783455531">
    <w:abstractNumId w:val="1"/>
  </w:num>
  <w:num w:numId="15" w16cid:durableId="1014302077">
    <w:abstractNumId w:val="26"/>
  </w:num>
  <w:num w:numId="16" w16cid:durableId="1293362811">
    <w:abstractNumId w:val="2"/>
  </w:num>
  <w:num w:numId="17" w16cid:durableId="1948272703">
    <w:abstractNumId w:val="34"/>
  </w:num>
  <w:num w:numId="18" w16cid:durableId="1933395609">
    <w:abstractNumId w:val="9"/>
  </w:num>
  <w:num w:numId="19" w16cid:durableId="720786124">
    <w:abstractNumId w:val="17"/>
  </w:num>
  <w:num w:numId="20" w16cid:durableId="1669672299">
    <w:abstractNumId w:val="36"/>
  </w:num>
  <w:num w:numId="21" w16cid:durableId="1513496248">
    <w:abstractNumId w:val="24"/>
  </w:num>
  <w:num w:numId="22" w16cid:durableId="1162622501">
    <w:abstractNumId w:val="22"/>
  </w:num>
  <w:num w:numId="23" w16cid:durableId="5989054">
    <w:abstractNumId w:val="4"/>
  </w:num>
  <w:num w:numId="24" w16cid:durableId="967517023">
    <w:abstractNumId w:val="11"/>
  </w:num>
  <w:num w:numId="25" w16cid:durableId="990989424">
    <w:abstractNumId w:val="3"/>
  </w:num>
  <w:num w:numId="26" w16cid:durableId="573275812">
    <w:abstractNumId w:val="23"/>
  </w:num>
  <w:num w:numId="27" w16cid:durableId="1779713774">
    <w:abstractNumId w:val="32"/>
  </w:num>
  <w:num w:numId="28" w16cid:durableId="1457144526">
    <w:abstractNumId w:val="10"/>
  </w:num>
  <w:num w:numId="29" w16cid:durableId="1953048292">
    <w:abstractNumId w:val="7"/>
  </w:num>
  <w:num w:numId="30" w16cid:durableId="823546233">
    <w:abstractNumId w:val="18"/>
  </w:num>
  <w:num w:numId="31" w16cid:durableId="1178352889">
    <w:abstractNumId w:val="15"/>
  </w:num>
  <w:num w:numId="32" w16cid:durableId="271017497">
    <w:abstractNumId w:val="12"/>
  </w:num>
  <w:num w:numId="33" w16cid:durableId="1312559870">
    <w:abstractNumId w:val="30"/>
  </w:num>
  <w:num w:numId="34" w16cid:durableId="2140293186">
    <w:abstractNumId w:val="39"/>
  </w:num>
  <w:num w:numId="35" w16cid:durableId="1898005826">
    <w:abstractNumId w:val="27"/>
  </w:num>
  <w:num w:numId="36" w16cid:durableId="306712559">
    <w:abstractNumId w:val="29"/>
  </w:num>
  <w:num w:numId="37" w16cid:durableId="45879856">
    <w:abstractNumId w:val="28"/>
  </w:num>
  <w:num w:numId="38" w16cid:durableId="2080321824">
    <w:abstractNumId w:val="33"/>
  </w:num>
  <w:num w:numId="39" w16cid:durableId="2124762352">
    <w:abstractNumId w:val="31"/>
  </w:num>
  <w:num w:numId="40" w16cid:durableId="395518317">
    <w:abstractNumId w:val="40"/>
  </w:num>
  <w:num w:numId="41" w16cid:durableId="1046686225">
    <w:abstractNumId w:val="35"/>
  </w:num>
  <w:num w:numId="42" w16cid:durableId="1608076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95"/>
    <w:rsid w:val="000055C1"/>
    <w:rsid w:val="000068AF"/>
    <w:rsid w:val="00010EBC"/>
    <w:rsid w:val="00015106"/>
    <w:rsid w:val="0001702C"/>
    <w:rsid w:val="00021879"/>
    <w:rsid w:val="00021A2C"/>
    <w:rsid w:val="00021D22"/>
    <w:rsid w:val="00030A09"/>
    <w:rsid w:val="00053B2C"/>
    <w:rsid w:val="00065FCF"/>
    <w:rsid w:val="00093086"/>
    <w:rsid w:val="000B0522"/>
    <w:rsid w:val="000B6DA7"/>
    <w:rsid w:val="000C62F1"/>
    <w:rsid w:val="000D6838"/>
    <w:rsid w:val="000D7995"/>
    <w:rsid w:val="000F3EBA"/>
    <w:rsid w:val="000F4A36"/>
    <w:rsid w:val="00102150"/>
    <w:rsid w:val="001200A4"/>
    <w:rsid w:val="00121D0E"/>
    <w:rsid w:val="0012643C"/>
    <w:rsid w:val="00140DB3"/>
    <w:rsid w:val="001427B4"/>
    <w:rsid w:val="00164F13"/>
    <w:rsid w:val="00174CB7"/>
    <w:rsid w:val="0019158F"/>
    <w:rsid w:val="00192E9F"/>
    <w:rsid w:val="00195B5A"/>
    <w:rsid w:val="001A200F"/>
    <w:rsid w:val="001A63F5"/>
    <w:rsid w:val="001C299E"/>
    <w:rsid w:val="001D195A"/>
    <w:rsid w:val="001E1302"/>
    <w:rsid w:val="001F09B9"/>
    <w:rsid w:val="001F1823"/>
    <w:rsid w:val="00204D7E"/>
    <w:rsid w:val="00205766"/>
    <w:rsid w:val="00212C2E"/>
    <w:rsid w:val="00220520"/>
    <w:rsid w:val="00237CC0"/>
    <w:rsid w:val="002446A0"/>
    <w:rsid w:val="002578A4"/>
    <w:rsid w:val="002603C9"/>
    <w:rsid w:val="00260654"/>
    <w:rsid w:val="002703EA"/>
    <w:rsid w:val="0028553A"/>
    <w:rsid w:val="002979E6"/>
    <w:rsid w:val="002A644D"/>
    <w:rsid w:val="002B3130"/>
    <w:rsid w:val="002B34F5"/>
    <w:rsid w:val="002B66E6"/>
    <w:rsid w:val="002C3F8A"/>
    <w:rsid w:val="002C6D3C"/>
    <w:rsid w:val="002D1F6D"/>
    <w:rsid w:val="002F40AB"/>
    <w:rsid w:val="00306882"/>
    <w:rsid w:val="00307122"/>
    <w:rsid w:val="0031145C"/>
    <w:rsid w:val="003163F4"/>
    <w:rsid w:val="0032105A"/>
    <w:rsid w:val="003307BD"/>
    <w:rsid w:val="00335A7E"/>
    <w:rsid w:val="00336F96"/>
    <w:rsid w:val="00341AA6"/>
    <w:rsid w:val="0034245D"/>
    <w:rsid w:val="003430C8"/>
    <w:rsid w:val="00352585"/>
    <w:rsid w:val="003561CA"/>
    <w:rsid w:val="003572ED"/>
    <w:rsid w:val="00372742"/>
    <w:rsid w:val="0037704D"/>
    <w:rsid w:val="00381DCA"/>
    <w:rsid w:val="00382199"/>
    <w:rsid w:val="003A6656"/>
    <w:rsid w:val="003A67F0"/>
    <w:rsid w:val="003D6C38"/>
    <w:rsid w:val="003F6CAB"/>
    <w:rsid w:val="00403CBF"/>
    <w:rsid w:val="00410AB2"/>
    <w:rsid w:val="00416360"/>
    <w:rsid w:val="004169FC"/>
    <w:rsid w:val="00424C53"/>
    <w:rsid w:val="00426081"/>
    <w:rsid w:val="004260B2"/>
    <w:rsid w:val="00431DC4"/>
    <w:rsid w:val="004343C7"/>
    <w:rsid w:val="0044595E"/>
    <w:rsid w:val="00446D94"/>
    <w:rsid w:val="00463EEF"/>
    <w:rsid w:val="00464A21"/>
    <w:rsid w:val="0047071F"/>
    <w:rsid w:val="00485FF8"/>
    <w:rsid w:val="0049521F"/>
    <w:rsid w:val="004A4795"/>
    <w:rsid w:val="004E0E85"/>
    <w:rsid w:val="004E49EB"/>
    <w:rsid w:val="004F2633"/>
    <w:rsid w:val="004F47F2"/>
    <w:rsid w:val="004F7672"/>
    <w:rsid w:val="00503C53"/>
    <w:rsid w:val="00512AB3"/>
    <w:rsid w:val="00512B16"/>
    <w:rsid w:val="00514E18"/>
    <w:rsid w:val="00520855"/>
    <w:rsid w:val="0052134E"/>
    <w:rsid w:val="0052444D"/>
    <w:rsid w:val="00531AED"/>
    <w:rsid w:val="00554AFD"/>
    <w:rsid w:val="00554B5E"/>
    <w:rsid w:val="005577D3"/>
    <w:rsid w:val="00571B87"/>
    <w:rsid w:val="00572DD3"/>
    <w:rsid w:val="00582BFA"/>
    <w:rsid w:val="0058323F"/>
    <w:rsid w:val="00585573"/>
    <w:rsid w:val="005872E2"/>
    <w:rsid w:val="0059144D"/>
    <w:rsid w:val="005968B7"/>
    <w:rsid w:val="00597670"/>
    <w:rsid w:val="00597BE4"/>
    <w:rsid w:val="005A597F"/>
    <w:rsid w:val="005B3FF0"/>
    <w:rsid w:val="005C74B2"/>
    <w:rsid w:val="005D415F"/>
    <w:rsid w:val="005D733B"/>
    <w:rsid w:val="00603099"/>
    <w:rsid w:val="0060439D"/>
    <w:rsid w:val="0061177F"/>
    <w:rsid w:val="00611D4B"/>
    <w:rsid w:val="00617022"/>
    <w:rsid w:val="00640EB5"/>
    <w:rsid w:val="00647B7A"/>
    <w:rsid w:val="00653481"/>
    <w:rsid w:val="0066586D"/>
    <w:rsid w:val="006677C7"/>
    <w:rsid w:val="006741F7"/>
    <w:rsid w:val="00674D35"/>
    <w:rsid w:val="0068479E"/>
    <w:rsid w:val="006861BC"/>
    <w:rsid w:val="006916F7"/>
    <w:rsid w:val="00693688"/>
    <w:rsid w:val="0069790E"/>
    <w:rsid w:val="006B1A09"/>
    <w:rsid w:val="006B1E3D"/>
    <w:rsid w:val="006B5EA6"/>
    <w:rsid w:val="006D356F"/>
    <w:rsid w:val="006E45FC"/>
    <w:rsid w:val="006E7B6F"/>
    <w:rsid w:val="006F42B5"/>
    <w:rsid w:val="00701371"/>
    <w:rsid w:val="00702567"/>
    <w:rsid w:val="00714578"/>
    <w:rsid w:val="00721AB3"/>
    <w:rsid w:val="00722AD4"/>
    <w:rsid w:val="00723248"/>
    <w:rsid w:val="007305ED"/>
    <w:rsid w:val="007606D2"/>
    <w:rsid w:val="00762CDE"/>
    <w:rsid w:val="007768C4"/>
    <w:rsid w:val="00776B3E"/>
    <w:rsid w:val="00786592"/>
    <w:rsid w:val="00794363"/>
    <w:rsid w:val="007B5509"/>
    <w:rsid w:val="007B6DCF"/>
    <w:rsid w:val="007D0357"/>
    <w:rsid w:val="007D37BE"/>
    <w:rsid w:val="00831B2F"/>
    <w:rsid w:val="00831DEC"/>
    <w:rsid w:val="008342F2"/>
    <w:rsid w:val="00847A2E"/>
    <w:rsid w:val="008523A3"/>
    <w:rsid w:val="00853405"/>
    <w:rsid w:val="0086518C"/>
    <w:rsid w:val="00893994"/>
    <w:rsid w:val="008941B9"/>
    <w:rsid w:val="008A1C88"/>
    <w:rsid w:val="008B55CD"/>
    <w:rsid w:val="008B5C05"/>
    <w:rsid w:val="008B5F48"/>
    <w:rsid w:val="008B6B20"/>
    <w:rsid w:val="008C0920"/>
    <w:rsid w:val="008C2E5C"/>
    <w:rsid w:val="008D0632"/>
    <w:rsid w:val="008E37FA"/>
    <w:rsid w:val="0090627B"/>
    <w:rsid w:val="00910782"/>
    <w:rsid w:val="00945EDC"/>
    <w:rsid w:val="00963F7B"/>
    <w:rsid w:val="00985B98"/>
    <w:rsid w:val="009945D3"/>
    <w:rsid w:val="00996C61"/>
    <w:rsid w:val="009C27B0"/>
    <w:rsid w:val="009C6D6D"/>
    <w:rsid w:val="009D0462"/>
    <w:rsid w:val="009D0BD5"/>
    <w:rsid w:val="009D4167"/>
    <w:rsid w:val="009D7757"/>
    <w:rsid w:val="009E7CE4"/>
    <w:rsid w:val="00A11E9A"/>
    <w:rsid w:val="00A16359"/>
    <w:rsid w:val="00A23E1A"/>
    <w:rsid w:val="00A25D20"/>
    <w:rsid w:val="00A27AD4"/>
    <w:rsid w:val="00A34285"/>
    <w:rsid w:val="00A628C2"/>
    <w:rsid w:val="00A6606F"/>
    <w:rsid w:val="00AA3531"/>
    <w:rsid w:val="00AC05D7"/>
    <w:rsid w:val="00AC3384"/>
    <w:rsid w:val="00AD35A0"/>
    <w:rsid w:val="00AD3C9D"/>
    <w:rsid w:val="00AE186C"/>
    <w:rsid w:val="00B13495"/>
    <w:rsid w:val="00B23286"/>
    <w:rsid w:val="00B27A98"/>
    <w:rsid w:val="00B32E07"/>
    <w:rsid w:val="00B35BC6"/>
    <w:rsid w:val="00B52479"/>
    <w:rsid w:val="00B6627E"/>
    <w:rsid w:val="00B66AD3"/>
    <w:rsid w:val="00B71095"/>
    <w:rsid w:val="00B85BF4"/>
    <w:rsid w:val="00B90F86"/>
    <w:rsid w:val="00B91090"/>
    <w:rsid w:val="00BA4C2C"/>
    <w:rsid w:val="00BA642F"/>
    <w:rsid w:val="00BB0B3E"/>
    <w:rsid w:val="00BC04B6"/>
    <w:rsid w:val="00BD6D2F"/>
    <w:rsid w:val="00BE0B15"/>
    <w:rsid w:val="00C10847"/>
    <w:rsid w:val="00C12FC5"/>
    <w:rsid w:val="00C1626C"/>
    <w:rsid w:val="00C23A6B"/>
    <w:rsid w:val="00C40F3C"/>
    <w:rsid w:val="00C5708C"/>
    <w:rsid w:val="00C57173"/>
    <w:rsid w:val="00C603C7"/>
    <w:rsid w:val="00C67EE2"/>
    <w:rsid w:val="00C7370A"/>
    <w:rsid w:val="00C840E7"/>
    <w:rsid w:val="00C86D57"/>
    <w:rsid w:val="00C9263E"/>
    <w:rsid w:val="00CA4BCC"/>
    <w:rsid w:val="00CC0354"/>
    <w:rsid w:val="00CC1859"/>
    <w:rsid w:val="00CD6D2A"/>
    <w:rsid w:val="00CD7480"/>
    <w:rsid w:val="00CE089F"/>
    <w:rsid w:val="00CF059C"/>
    <w:rsid w:val="00CF4DDD"/>
    <w:rsid w:val="00CF61C7"/>
    <w:rsid w:val="00D0100D"/>
    <w:rsid w:val="00D01194"/>
    <w:rsid w:val="00D04AB8"/>
    <w:rsid w:val="00D06737"/>
    <w:rsid w:val="00D071C0"/>
    <w:rsid w:val="00D13B1C"/>
    <w:rsid w:val="00D21E64"/>
    <w:rsid w:val="00D222A1"/>
    <w:rsid w:val="00D41FA1"/>
    <w:rsid w:val="00D432B3"/>
    <w:rsid w:val="00D46E85"/>
    <w:rsid w:val="00D63984"/>
    <w:rsid w:val="00D81273"/>
    <w:rsid w:val="00D9214B"/>
    <w:rsid w:val="00D93D2D"/>
    <w:rsid w:val="00D96BFC"/>
    <w:rsid w:val="00DA3CBF"/>
    <w:rsid w:val="00DB1259"/>
    <w:rsid w:val="00DC7E14"/>
    <w:rsid w:val="00DD04D6"/>
    <w:rsid w:val="00DE2145"/>
    <w:rsid w:val="00DE29C9"/>
    <w:rsid w:val="00DF0537"/>
    <w:rsid w:val="00DF6504"/>
    <w:rsid w:val="00E068DC"/>
    <w:rsid w:val="00E1744A"/>
    <w:rsid w:val="00E17A92"/>
    <w:rsid w:val="00E20FAB"/>
    <w:rsid w:val="00E30BEE"/>
    <w:rsid w:val="00E34248"/>
    <w:rsid w:val="00E43180"/>
    <w:rsid w:val="00E5415D"/>
    <w:rsid w:val="00E63B86"/>
    <w:rsid w:val="00E97FDF"/>
    <w:rsid w:val="00EA4746"/>
    <w:rsid w:val="00EB089A"/>
    <w:rsid w:val="00EB5768"/>
    <w:rsid w:val="00EC41C9"/>
    <w:rsid w:val="00EF50C6"/>
    <w:rsid w:val="00F009C4"/>
    <w:rsid w:val="00F07B86"/>
    <w:rsid w:val="00F1261C"/>
    <w:rsid w:val="00F1432B"/>
    <w:rsid w:val="00F2797C"/>
    <w:rsid w:val="00F3281C"/>
    <w:rsid w:val="00F420F7"/>
    <w:rsid w:val="00F42B5C"/>
    <w:rsid w:val="00F43C56"/>
    <w:rsid w:val="00F4574D"/>
    <w:rsid w:val="00F502EC"/>
    <w:rsid w:val="00F53425"/>
    <w:rsid w:val="00F71A3B"/>
    <w:rsid w:val="00F803DB"/>
    <w:rsid w:val="00F81BC0"/>
    <w:rsid w:val="00F82E38"/>
    <w:rsid w:val="00F850A0"/>
    <w:rsid w:val="00F90031"/>
    <w:rsid w:val="00F90C34"/>
    <w:rsid w:val="00F962F0"/>
    <w:rsid w:val="00FA2779"/>
    <w:rsid w:val="00FA4F51"/>
    <w:rsid w:val="00FA777F"/>
    <w:rsid w:val="00FC2F07"/>
    <w:rsid w:val="00FD7BE3"/>
    <w:rsid w:val="00FE0E6B"/>
    <w:rsid w:val="00FE5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24843"/>
  <w15:chartTrackingRefBased/>
  <w15:docId w15:val="{FA6C9DA0-4DB8-45F4-9A83-BAB3A57E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A4795"/>
    <w:pPr>
      <w:widowControl w:val="0"/>
      <w:spacing w:after="0" w:line="240" w:lineRule="auto"/>
      <w:jc w:val="both"/>
    </w:pPr>
    <w:rPr>
      <w:rFonts w:ascii="Calibri" w:eastAsia="Calibri" w:hAnsi="Calibri" w:cs="Calibri"/>
      <w:sz w:val="20"/>
      <w:szCs w:val="20"/>
      <w:lang w:eastAsia="cs-CZ"/>
    </w:rPr>
  </w:style>
  <w:style w:type="paragraph" w:styleId="Nadpis6">
    <w:name w:val="heading 6"/>
    <w:basedOn w:val="Normln"/>
    <w:next w:val="Normln"/>
    <w:link w:val="Nadpis6Char"/>
    <w:rsid w:val="00C5708C"/>
    <w:pPr>
      <w:spacing w:before="160" w:line="276" w:lineRule="auto"/>
      <w:contextualSpacing/>
      <w:jc w:val="left"/>
      <w:outlineLvl w:val="5"/>
    </w:pPr>
    <w:rPr>
      <w:rFonts w:ascii="Trebuchet MS" w:eastAsia="Trebuchet MS" w:hAnsi="Trebuchet MS" w:cs="Trebuchet MS"/>
      <w:i/>
      <w:color w:val="666666"/>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A4795"/>
    <w:pPr>
      <w:autoSpaceDE w:val="0"/>
      <w:autoSpaceDN w:val="0"/>
      <w:adjustRightInd w:val="0"/>
      <w:spacing w:after="0" w:line="240" w:lineRule="auto"/>
    </w:pPr>
    <w:rPr>
      <w:rFonts w:ascii="Times New Roman" w:hAnsi="Times New Roman" w:cs="Times New Roman"/>
      <w:color w:val="000000"/>
      <w:sz w:val="24"/>
      <w:szCs w:val="24"/>
    </w:rPr>
  </w:style>
  <w:style w:type="paragraph" w:styleId="Textkomente">
    <w:name w:val="annotation text"/>
    <w:basedOn w:val="Normln"/>
    <w:link w:val="TextkomenteChar1"/>
    <w:unhideWhenUsed/>
    <w:rsid w:val="004A4795"/>
  </w:style>
  <w:style w:type="character" w:customStyle="1" w:styleId="TextkomenteChar">
    <w:name w:val="Text komentáře Char"/>
    <w:basedOn w:val="Standardnpsmoodstavce"/>
    <w:semiHidden/>
    <w:rsid w:val="004A4795"/>
    <w:rPr>
      <w:rFonts w:ascii="Calibri" w:eastAsia="Calibri" w:hAnsi="Calibri" w:cs="Calibri"/>
      <w:sz w:val="20"/>
      <w:szCs w:val="20"/>
      <w:lang w:eastAsia="cs-CZ"/>
    </w:rPr>
  </w:style>
  <w:style w:type="character" w:styleId="Odkaznakoment">
    <w:name w:val="annotation reference"/>
    <w:semiHidden/>
    <w:unhideWhenUsed/>
    <w:rsid w:val="004A4795"/>
    <w:rPr>
      <w:sz w:val="16"/>
      <w:szCs w:val="16"/>
    </w:rPr>
  </w:style>
  <w:style w:type="character" w:customStyle="1" w:styleId="TextkomenteChar1">
    <w:name w:val="Text komentáře Char1"/>
    <w:link w:val="Textkomente"/>
    <w:rsid w:val="004A4795"/>
    <w:rPr>
      <w:rFonts w:ascii="Calibri" w:eastAsia="Calibri" w:hAnsi="Calibri" w:cs="Calibri"/>
      <w:sz w:val="20"/>
      <w:szCs w:val="20"/>
      <w:lang w:eastAsia="cs-CZ"/>
    </w:rPr>
  </w:style>
  <w:style w:type="paragraph" w:styleId="Seznam">
    <w:name w:val="List"/>
    <w:basedOn w:val="Normln"/>
    <w:rsid w:val="00212C2E"/>
    <w:pPr>
      <w:widowControl/>
      <w:numPr>
        <w:numId w:val="1"/>
      </w:numPr>
      <w:spacing w:after="120"/>
      <w:jc w:val="left"/>
    </w:pPr>
    <w:rPr>
      <w:rFonts w:ascii="Arial" w:eastAsia="Times New Roman" w:hAnsi="Arial" w:cs="Times New Roman"/>
    </w:rPr>
  </w:style>
  <w:style w:type="paragraph" w:styleId="Odstavecseseznamem">
    <w:name w:val="List Paragraph"/>
    <w:basedOn w:val="Normln"/>
    <w:uiPriority w:val="34"/>
    <w:qFormat/>
    <w:rsid w:val="00212C2E"/>
    <w:pPr>
      <w:widowControl/>
      <w:ind w:left="720"/>
      <w:contextualSpacing/>
      <w:jc w:val="left"/>
    </w:pPr>
    <w:rPr>
      <w:rFonts w:ascii="Arial" w:eastAsia="Times New Roman" w:hAnsi="Arial" w:cs="Times New Roman"/>
    </w:rPr>
  </w:style>
  <w:style w:type="paragraph" w:customStyle="1" w:styleId="BodyText21">
    <w:name w:val="Body Text 21"/>
    <w:basedOn w:val="Normln"/>
    <w:rsid w:val="00597670"/>
    <w:pPr>
      <w:widowControl/>
      <w:tabs>
        <w:tab w:val="left" w:pos="993"/>
        <w:tab w:val="left" w:pos="7230"/>
      </w:tabs>
    </w:pPr>
    <w:rPr>
      <w:rFonts w:ascii="Arial" w:eastAsia="Times New Roman" w:hAnsi="Arial" w:cs="Times New Roman"/>
    </w:rPr>
  </w:style>
  <w:style w:type="paragraph" w:styleId="Pedmtkomente">
    <w:name w:val="annotation subject"/>
    <w:basedOn w:val="Textkomente"/>
    <w:next w:val="Textkomente"/>
    <w:link w:val="PedmtkomenteChar"/>
    <w:uiPriority w:val="99"/>
    <w:semiHidden/>
    <w:unhideWhenUsed/>
    <w:rsid w:val="00F90C34"/>
    <w:rPr>
      <w:b/>
      <w:bCs/>
    </w:rPr>
  </w:style>
  <w:style w:type="character" w:customStyle="1" w:styleId="PedmtkomenteChar">
    <w:name w:val="Předmět komentáře Char"/>
    <w:basedOn w:val="TextkomenteChar1"/>
    <w:link w:val="Pedmtkomente"/>
    <w:uiPriority w:val="99"/>
    <w:semiHidden/>
    <w:rsid w:val="00F90C34"/>
    <w:rPr>
      <w:rFonts w:ascii="Calibri" w:eastAsia="Calibri" w:hAnsi="Calibri" w:cs="Calibri"/>
      <w:b/>
      <w:bCs/>
      <w:sz w:val="20"/>
      <w:szCs w:val="20"/>
      <w:lang w:eastAsia="cs-CZ"/>
    </w:rPr>
  </w:style>
  <w:style w:type="character" w:styleId="Hypertextovodkaz">
    <w:name w:val="Hyperlink"/>
    <w:basedOn w:val="Standardnpsmoodstavce"/>
    <w:uiPriority w:val="99"/>
    <w:unhideWhenUsed/>
    <w:rsid w:val="00F90C34"/>
    <w:rPr>
      <w:color w:val="0563C1" w:themeColor="hyperlink"/>
      <w:u w:val="single"/>
    </w:rPr>
  </w:style>
  <w:style w:type="character" w:styleId="Nevyeenzmnka">
    <w:name w:val="Unresolved Mention"/>
    <w:basedOn w:val="Standardnpsmoodstavce"/>
    <w:uiPriority w:val="99"/>
    <w:semiHidden/>
    <w:unhideWhenUsed/>
    <w:rsid w:val="00F90C34"/>
    <w:rPr>
      <w:color w:val="605E5C"/>
      <w:shd w:val="clear" w:color="auto" w:fill="E1DFDD"/>
    </w:rPr>
  </w:style>
  <w:style w:type="paragraph" w:styleId="Normlnweb">
    <w:name w:val="Normal (Web)"/>
    <w:basedOn w:val="Normln"/>
    <w:uiPriority w:val="99"/>
    <w:semiHidden/>
    <w:unhideWhenUsed/>
    <w:rsid w:val="00F1261C"/>
    <w:pPr>
      <w:widowControl/>
      <w:spacing w:before="100" w:beforeAutospacing="1" w:after="100" w:afterAutospacing="1"/>
      <w:jc w:val="left"/>
    </w:pPr>
    <w:rPr>
      <w:rFonts w:ascii="Times New Roman" w:eastAsia="Times New Roman" w:hAnsi="Times New Roman" w:cs="Times New Roman"/>
      <w:sz w:val="24"/>
      <w:szCs w:val="24"/>
    </w:rPr>
  </w:style>
  <w:style w:type="character" w:styleId="Siln">
    <w:name w:val="Strong"/>
    <w:basedOn w:val="Standardnpsmoodstavce"/>
    <w:uiPriority w:val="22"/>
    <w:qFormat/>
    <w:rsid w:val="00F1261C"/>
    <w:rPr>
      <w:b/>
      <w:bCs/>
    </w:rPr>
  </w:style>
  <w:style w:type="paragraph" w:styleId="Zhlav">
    <w:name w:val="header"/>
    <w:basedOn w:val="Normln"/>
    <w:link w:val="ZhlavChar"/>
    <w:uiPriority w:val="99"/>
    <w:unhideWhenUsed/>
    <w:rsid w:val="00F1261C"/>
    <w:pPr>
      <w:tabs>
        <w:tab w:val="center" w:pos="4536"/>
        <w:tab w:val="right" w:pos="9072"/>
      </w:tabs>
    </w:pPr>
  </w:style>
  <w:style w:type="character" w:customStyle="1" w:styleId="ZhlavChar">
    <w:name w:val="Záhlaví Char"/>
    <w:basedOn w:val="Standardnpsmoodstavce"/>
    <w:link w:val="Zhlav"/>
    <w:uiPriority w:val="99"/>
    <w:rsid w:val="00F1261C"/>
    <w:rPr>
      <w:rFonts w:ascii="Calibri" w:eastAsia="Calibri" w:hAnsi="Calibri" w:cs="Calibri"/>
      <w:sz w:val="20"/>
      <w:szCs w:val="20"/>
      <w:lang w:eastAsia="cs-CZ"/>
    </w:rPr>
  </w:style>
  <w:style w:type="paragraph" w:styleId="Zpat">
    <w:name w:val="footer"/>
    <w:basedOn w:val="Normln"/>
    <w:link w:val="ZpatChar"/>
    <w:uiPriority w:val="99"/>
    <w:unhideWhenUsed/>
    <w:rsid w:val="00F1261C"/>
    <w:pPr>
      <w:tabs>
        <w:tab w:val="center" w:pos="4536"/>
        <w:tab w:val="right" w:pos="9072"/>
      </w:tabs>
    </w:pPr>
  </w:style>
  <w:style w:type="character" w:customStyle="1" w:styleId="ZpatChar">
    <w:name w:val="Zápatí Char"/>
    <w:basedOn w:val="Standardnpsmoodstavce"/>
    <w:link w:val="Zpat"/>
    <w:uiPriority w:val="99"/>
    <w:rsid w:val="00F1261C"/>
    <w:rPr>
      <w:rFonts w:ascii="Calibri" w:eastAsia="Calibri" w:hAnsi="Calibri" w:cs="Calibri"/>
      <w:sz w:val="20"/>
      <w:szCs w:val="20"/>
      <w:lang w:eastAsia="cs-CZ"/>
    </w:rPr>
  </w:style>
  <w:style w:type="character" w:customStyle="1" w:styleId="Nadpis6Char">
    <w:name w:val="Nadpis 6 Char"/>
    <w:basedOn w:val="Standardnpsmoodstavce"/>
    <w:link w:val="Nadpis6"/>
    <w:rsid w:val="00C5708C"/>
    <w:rPr>
      <w:rFonts w:ascii="Trebuchet MS" w:eastAsia="Trebuchet MS" w:hAnsi="Trebuchet MS" w:cs="Trebuchet MS"/>
      <w:i/>
      <w:color w:val="666666"/>
      <w:szCs w:val="20"/>
      <w:lang w:eastAsia="cs-CZ"/>
    </w:rPr>
  </w:style>
  <w:style w:type="table" w:styleId="Mkatabulky">
    <w:name w:val="Table Grid"/>
    <w:basedOn w:val="Normlntabulka"/>
    <w:uiPriority w:val="39"/>
    <w:rsid w:val="004F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9214B"/>
    <w:pPr>
      <w:spacing w:after="0" w:line="240" w:lineRule="auto"/>
    </w:pPr>
    <w:rPr>
      <w:rFonts w:ascii="Calibri" w:eastAsia="Calibri" w:hAnsi="Calibri" w:cs="Calibr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4944">
      <w:bodyDiv w:val="1"/>
      <w:marLeft w:val="0"/>
      <w:marRight w:val="0"/>
      <w:marTop w:val="0"/>
      <w:marBottom w:val="0"/>
      <w:divBdr>
        <w:top w:val="none" w:sz="0" w:space="0" w:color="auto"/>
        <w:left w:val="none" w:sz="0" w:space="0" w:color="auto"/>
        <w:bottom w:val="none" w:sz="0" w:space="0" w:color="auto"/>
        <w:right w:val="none" w:sz="0" w:space="0" w:color="auto"/>
      </w:divBdr>
    </w:div>
    <w:div w:id="263651384">
      <w:bodyDiv w:val="1"/>
      <w:marLeft w:val="0"/>
      <w:marRight w:val="0"/>
      <w:marTop w:val="0"/>
      <w:marBottom w:val="0"/>
      <w:divBdr>
        <w:top w:val="none" w:sz="0" w:space="0" w:color="auto"/>
        <w:left w:val="none" w:sz="0" w:space="0" w:color="auto"/>
        <w:bottom w:val="none" w:sz="0" w:space="0" w:color="auto"/>
        <w:right w:val="none" w:sz="0" w:space="0" w:color="auto"/>
      </w:divBdr>
      <w:divsChild>
        <w:div w:id="228730211">
          <w:marLeft w:val="0"/>
          <w:marRight w:val="0"/>
          <w:marTop w:val="0"/>
          <w:marBottom w:val="0"/>
          <w:divBdr>
            <w:top w:val="none" w:sz="0" w:space="0" w:color="auto"/>
            <w:left w:val="none" w:sz="0" w:space="0" w:color="auto"/>
            <w:bottom w:val="none" w:sz="0" w:space="0" w:color="auto"/>
            <w:right w:val="none" w:sz="0" w:space="0" w:color="auto"/>
          </w:divBdr>
        </w:div>
        <w:div w:id="857082294">
          <w:marLeft w:val="0"/>
          <w:marRight w:val="0"/>
          <w:marTop w:val="0"/>
          <w:marBottom w:val="0"/>
          <w:divBdr>
            <w:top w:val="none" w:sz="0" w:space="0" w:color="auto"/>
            <w:left w:val="none" w:sz="0" w:space="0" w:color="auto"/>
            <w:bottom w:val="none" w:sz="0" w:space="0" w:color="auto"/>
            <w:right w:val="none" w:sz="0" w:space="0" w:color="auto"/>
          </w:divBdr>
          <w:divsChild>
            <w:div w:id="1693605746">
              <w:marLeft w:val="225"/>
              <w:marRight w:val="0"/>
              <w:marTop w:val="300"/>
              <w:marBottom w:val="0"/>
              <w:divBdr>
                <w:top w:val="none" w:sz="0" w:space="0" w:color="auto"/>
                <w:left w:val="none" w:sz="0" w:space="0" w:color="auto"/>
                <w:bottom w:val="none" w:sz="0" w:space="0" w:color="auto"/>
                <w:right w:val="none" w:sz="0" w:space="0" w:color="auto"/>
              </w:divBdr>
            </w:div>
          </w:divsChild>
        </w:div>
      </w:divsChild>
    </w:div>
    <w:div w:id="297417935">
      <w:bodyDiv w:val="1"/>
      <w:marLeft w:val="0"/>
      <w:marRight w:val="0"/>
      <w:marTop w:val="0"/>
      <w:marBottom w:val="0"/>
      <w:divBdr>
        <w:top w:val="none" w:sz="0" w:space="0" w:color="auto"/>
        <w:left w:val="none" w:sz="0" w:space="0" w:color="auto"/>
        <w:bottom w:val="none" w:sz="0" w:space="0" w:color="auto"/>
        <w:right w:val="none" w:sz="0" w:space="0" w:color="auto"/>
      </w:divBdr>
    </w:div>
    <w:div w:id="417797358">
      <w:bodyDiv w:val="1"/>
      <w:marLeft w:val="0"/>
      <w:marRight w:val="0"/>
      <w:marTop w:val="0"/>
      <w:marBottom w:val="0"/>
      <w:divBdr>
        <w:top w:val="none" w:sz="0" w:space="0" w:color="auto"/>
        <w:left w:val="none" w:sz="0" w:space="0" w:color="auto"/>
        <w:bottom w:val="none" w:sz="0" w:space="0" w:color="auto"/>
        <w:right w:val="none" w:sz="0" w:space="0" w:color="auto"/>
      </w:divBdr>
    </w:div>
    <w:div w:id="547300811">
      <w:bodyDiv w:val="1"/>
      <w:marLeft w:val="0"/>
      <w:marRight w:val="0"/>
      <w:marTop w:val="0"/>
      <w:marBottom w:val="0"/>
      <w:divBdr>
        <w:top w:val="none" w:sz="0" w:space="0" w:color="auto"/>
        <w:left w:val="none" w:sz="0" w:space="0" w:color="auto"/>
        <w:bottom w:val="none" w:sz="0" w:space="0" w:color="auto"/>
        <w:right w:val="none" w:sz="0" w:space="0" w:color="auto"/>
      </w:divBdr>
    </w:div>
    <w:div w:id="628435235">
      <w:bodyDiv w:val="1"/>
      <w:marLeft w:val="0"/>
      <w:marRight w:val="0"/>
      <w:marTop w:val="0"/>
      <w:marBottom w:val="0"/>
      <w:divBdr>
        <w:top w:val="none" w:sz="0" w:space="0" w:color="auto"/>
        <w:left w:val="none" w:sz="0" w:space="0" w:color="auto"/>
        <w:bottom w:val="none" w:sz="0" w:space="0" w:color="auto"/>
        <w:right w:val="none" w:sz="0" w:space="0" w:color="auto"/>
      </w:divBdr>
    </w:div>
    <w:div w:id="644818380">
      <w:bodyDiv w:val="1"/>
      <w:marLeft w:val="0"/>
      <w:marRight w:val="0"/>
      <w:marTop w:val="0"/>
      <w:marBottom w:val="0"/>
      <w:divBdr>
        <w:top w:val="none" w:sz="0" w:space="0" w:color="auto"/>
        <w:left w:val="none" w:sz="0" w:space="0" w:color="auto"/>
        <w:bottom w:val="none" w:sz="0" w:space="0" w:color="auto"/>
        <w:right w:val="none" w:sz="0" w:space="0" w:color="auto"/>
      </w:divBdr>
    </w:div>
    <w:div w:id="920068965">
      <w:bodyDiv w:val="1"/>
      <w:marLeft w:val="0"/>
      <w:marRight w:val="0"/>
      <w:marTop w:val="0"/>
      <w:marBottom w:val="0"/>
      <w:divBdr>
        <w:top w:val="none" w:sz="0" w:space="0" w:color="auto"/>
        <w:left w:val="none" w:sz="0" w:space="0" w:color="auto"/>
        <w:bottom w:val="none" w:sz="0" w:space="0" w:color="auto"/>
        <w:right w:val="none" w:sz="0" w:space="0" w:color="auto"/>
      </w:divBdr>
    </w:div>
    <w:div w:id="1166360021">
      <w:bodyDiv w:val="1"/>
      <w:marLeft w:val="0"/>
      <w:marRight w:val="0"/>
      <w:marTop w:val="0"/>
      <w:marBottom w:val="0"/>
      <w:divBdr>
        <w:top w:val="none" w:sz="0" w:space="0" w:color="auto"/>
        <w:left w:val="none" w:sz="0" w:space="0" w:color="auto"/>
        <w:bottom w:val="none" w:sz="0" w:space="0" w:color="auto"/>
        <w:right w:val="none" w:sz="0" w:space="0" w:color="auto"/>
      </w:divBdr>
    </w:div>
    <w:div w:id="1251624183">
      <w:bodyDiv w:val="1"/>
      <w:marLeft w:val="0"/>
      <w:marRight w:val="0"/>
      <w:marTop w:val="0"/>
      <w:marBottom w:val="0"/>
      <w:divBdr>
        <w:top w:val="none" w:sz="0" w:space="0" w:color="auto"/>
        <w:left w:val="none" w:sz="0" w:space="0" w:color="auto"/>
        <w:bottom w:val="none" w:sz="0" w:space="0" w:color="auto"/>
        <w:right w:val="none" w:sz="0" w:space="0" w:color="auto"/>
      </w:divBdr>
    </w:div>
    <w:div w:id="1442216061">
      <w:bodyDiv w:val="1"/>
      <w:marLeft w:val="0"/>
      <w:marRight w:val="0"/>
      <w:marTop w:val="0"/>
      <w:marBottom w:val="0"/>
      <w:divBdr>
        <w:top w:val="none" w:sz="0" w:space="0" w:color="auto"/>
        <w:left w:val="none" w:sz="0" w:space="0" w:color="auto"/>
        <w:bottom w:val="none" w:sz="0" w:space="0" w:color="auto"/>
        <w:right w:val="none" w:sz="0" w:space="0" w:color="auto"/>
      </w:divBdr>
    </w:div>
    <w:div w:id="1471751293">
      <w:bodyDiv w:val="1"/>
      <w:marLeft w:val="0"/>
      <w:marRight w:val="0"/>
      <w:marTop w:val="0"/>
      <w:marBottom w:val="0"/>
      <w:divBdr>
        <w:top w:val="none" w:sz="0" w:space="0" w:color="auto"/>
        <w:left w:val="none" w:sz="0" w:space="0" w:color="auto"/>
        <w:bottom w:val="none" w:sz="0" w:space="0" w:color="auto"/>
        <w:right w:val="none" w:sz="0" w:space="0" w:color="auto"/>
      </w:divBdr>
    </w:div>
    <w:div w:id="1555433861">
      <w:bodyDiv w:val="1"/>
      <w:marLeft w:val="0"/>
      <w:marRight w:val="0"/>
      <w:marTop w:val="0"/>
      <w:marBottom w:val="0"/>
      <w:divBdr>
        <w:top w:val="none" w:sz="0" w:space="0" w:color="auto"/>
        <w:left w:val="none" w:sz="0" w:space="0" w:color="auto"/>
        <w:bottom w:val="none" w:sz="0" w:space="0" w:color="auto"/>
        <w:right w:val="none" w:sz="0" w:space="0" w:color="auto"/>
      </w:divBdr>
    </w:div>
    <w:div w:id="1578052120">
      <w:bodyDiv w:val="1"/>
      <w:marLeft w:val="0"/>
      <w:marRight w:val="0"/>
      <w:marTop w:val="0"/>
      <w:marBottom w:val="0"/>
      <w:divBdr>
        <w:top w:val="none" w:sz="0" w:space="0" w:color="auto"/>
        <w:left w:val="none" w:sz="0" w:space="0" w:color="auto"/>
        <w:bottom w:val="none" w:sz="0" w:space="0" w:color="auto"/>
        <w:right w:val="none" w:sz="0" w:space="0" w:color="auto"/>
      </w:divBdr>
    </w:div>
    <w:div w:id="1612397688">
      <w:bodyDiv w:val="1"/>
      <w:marLeft w:val="0"/>
      <w:marRight w:val="0"/>
      <w:marTop w:val="0"/>
      <w:marBottom w:val="0"/>
      <w:divBdr>
        <w:top w:val="none" w:sz="0" w:space="0" w:color="auto"/>
        <w:left w:val="none" w:sz="0" w:space="0" w:color="auto"/>
        <w:bottom w:val="none" w:sz="0" w:space="0" w:color="auto"/>
        <w:right w:val="none" w:sz="0" w:space="0" w:color="auto"/>
      </w:divBdr>
    </w:div>
    <w:div w:id="1837451303">
      <w:bodyDiv w:val="1"/>
      <w:marLeft w:val="0"/>
      <w:marRight w:val="0"/>
      <w:marTop w:val="0"/>
      <w:marBottom w:val="0"/>
      <w:divBdr>
        <w:top w:val="none" w:sz="0" w:space="0" w:color="auto"/>
        <w:left w:val="none" w:sz="0" w:space="0" w:color="auto"/>
        <w:bottom w:val="none" w:sz="0" w:space="0" w:color="auto"/>
        <w:right w:val="none" w:sz="0" w:space="0" w:color="auto"/>
      </w:divBdr>
    </w:div>
    <w:div w:id="1888908643">
      <w:bodyDiv w:val="1"/>
      <w:marLeft w:val="0"/>
      <w:marRight w:val="0"/>
      <w:marTop w:val="0"/>
      <w:marBottom w:val="0"/>
      <w:divBdr>
        <w:top w:val="none" w:sz="0" w:space="0" w:color="auto"/>
        <w:left w:val="none" w:sz="0" w:space="0" w:color="auto"/>
        <w:bottom w:val="none" w:sz="0" w:space="0" w:color="auto"/>
        <w:right w:val="none" w:sz="0" w:space="0" w:color="auto"/>
      </w:divBdr>
    </w:div>
    <w:div w:id="1889412057">
      <w:bodyDiv w:val="1"/>
      <w:marLeft w:val="0"/>
      <w:marRight w:val="0"/>
      <w:marTop w:val="0"/>
      <w:marBottom w:val="0"/>
      <w:divBdr>
        <w:top w:val="none" w:sz="0" w:space="0" w:color="auto"/>
        <w:left w:val="none" w:sz="0" w:space="0" w:color="auto"/>
        <w:bottom w:val="none" w:sz="0" w:space="0" w:color="auto"/>
        <w:right w:val="none" w:sz="0" w:space="0" w:color="auto"/>
      </w:divBdr>
    </w:div>
    <w:div w:id="2001695152">
      <w:bodyDiv w:val="1"/>
      <w:marLeft w:val="0"/>
      <w:marRight w:val="0"/>
      <w:marTop w:val="0"/>
      <w:marBottom w:val="0"/>
      <w:divBdr>
        <w:top w:val="none" w:sz="0" w:space="0" w:color="auto"/>
        <w:left w:val="none" w:sz="0" w:space="0" w:color="auto"/>
        <w:bottom w:val="none" w:sz="0" w:space="0" w:color="auto"/>
        <w:right w:val="none" w:sz="0" w:space="0" w:color="auto"/>
      </w:divBdr>
    </w:div>
    <w:div w:id="2018536174">
      <w:bodyDiv w:val="1"/>
      <w:marLeft w:val="0"/>
      <w:marRight w:val="0"/>
      <w:marTop w:val="0"/>
      <w:marBottom w:val="0"/>
      <w:divBdr>
        <w:top w:val="none" w:sz="0" w:space="0" w:color="auto"/>
        <w:left w:val="none" w:sz="0" w:space="0" w:color="auto"/>
        <w:bottom w:val="none" w:sz="0" w:space="0" w:color="auto"/>
        <w:right w:val="none" w:sz="0" w:space="0" w:color="auto"/>
      </w:divBdr>
    </w:div>
    <w:div w:id="20368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118E-FE82-473A-9C21-F6C7F535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3144</Words>
  <Characters>18552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Borovka</dc:creator>
  <cp:keywords/>
  <dc:description/>
  <cp:lastModifiedBy>Tina Batková</cp:lastModifiedBy>
  <cp:revision>20</cp:revision>
  <dcterms:created xsi:type="dcterms:W3CDTF">2025-01-30T10:58:00Z</dcterms:created>
  <dcterms:modified xsi:type="dcterms:W3CDTF">2025-04-30T05:56:00Z</dcterms:modified>
</cp:coreProperties>
</file>