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EB727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  <w:r w:rsidRPr="00E82521">
        <w:rPr>
          <w:rFonts w:eastAsia="Times New Roman" w:cs="Arial"/>
          <w:b/>
        </w:rPr>
        <w:t>Národní památkový ústav,</w:t>
      </w:r>
      <w:r w:rsidRPr="00E82521">
        <w:rPr>
          <w:rFonts w:eastAsia="Times New Roman" w:cs="Arial"/>
        </w:rPr>
        <w:t xml:space="preserve"> státní příspěvková organizace</w:t>
      </w:r>
    </w:p>
    <w:p w14:paraId="70753672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  <w:r w:rsidRPr="00E82521">
        <w:rPr>
          <w:rFonts w:eastAsia="Times New Roman" w:cs="Arial"/>
        </w:rPr>
        <w:t>IČO: 75032333, DIČ: CZ75032333,</w:t>
      </w:r>
    </w:p>
    <w:p w14:paraId="5BB6A71A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  <w:r w:rsidRPr="00E82521">
        <w:rPr>
          <w:rFonts w:eastAsia="Times New Roman" w:cs="Arial"/>
        </w:rPr>
        <w:t>se sídlem: Valdštejnské nám. 162/3, PSČ 118 01 Praha 1 – Malá Strana,</w:t>
      </w:r>
    </w:p>
    <w:p w14:paraId="09357BAC" w14:textId="77777777" w:rsidR="00E82521" w:rsidRPr="00E82521" w:rsidRDefault="00E82521" w:rsidP="00E82521">
      <w:pPr>
        <w:spacing w:after="0" w:line="240" w:lineRule="auto"/>
        <w:rPr>
          <w:rFonts w:eastAsia="Times New Roman"/>
        </w:rPr>
      </w:pPr>
      <w:r w:rsidRPr="00E82521">
        <w:rPr>
          <w:rFonts w:eastAsia="Times New Roman"/>
          <w:bCs/>
        </w:rPr>
        <w:t>zastoupený: </w:t>
      </w:r>
      <w:r w:rsidRPr="00E82521">
        <w:rPr>
          <w:rFonts w:eastAsia="Times New Roman"/>
        </w:rPr>
        <w:t xml:space="preserve">Ing. Petrem </w:t>
      </w:r>
      <w:proofErr w:type="spellStart"/>
      <w:r w:rsidRPr="00E82521">
        <w:rPr>
          <w:rFonts w:eastAsia="Times New Roman"/>
        </w:rPr>
        <w:t>Šubíkem</w:t>
      </w:r>
      <w:proofErr w:type="spellEnd"/>
      <w:r w:rsidRPr="00E82521">
        <w:rPr>
          <w:rFonts w:eastAsia="Times New Roman"/>
        </w:rPr>
        <w:t>, ředitelem Územní památkové správy v Kroměříži,</w:t>
      </w:r>
    </w:p>
    <w:p w14:paraId="63D62630" w14:textId="52F510AC" w:rsidR="00E82521" w:rsidRPr="00E82521" w:rsidRDefault="00E82521" w:rsidP="00E82521">
      <w:pPr>
        <w:spacing w:after="0" w:line="240" w:lineRule="auto"/>
        <w:rPr>
          <w:rFonts w:eastAsia="Times New Roman"/>
          <w:b/>
          <w:bCs/>
        </w:rPr>
      </w:pPr>
      <w:r w:rsidRPr="00E82521">
        <w:rPr>
          <w:rFonts w:eastAsia="Times New Roman"/>
          <w:bCs/>
        </w:rPr>
        <w:t>ve věci jednající</w:t>
      </w:r>
      <w:r w:rsidR="007E4F4B">
        <w:rPr>
          <w:rFonts w:eastAsia="Times New Roman"/>
          <w:b/>
          <w:bCs/>
        </w:rPr>
        <w:t xml:space="preserve"> XXXXXXXXXXXXXX</w:t>
      </w:r>
      <w:r w:rsidRPr="00E82521">
        <w:rPr>
          <w:rFonts w:eastAsia="Times New Roman"/>
          <w:b/>
          <w:bCs/>
        </w:rPr>
        <w:t>, kastelánem Státního zámku Valtice</w:t>
      </w:r>
    </w:p>
    <w:p w14:paraId="2983DBD3" w14:textId="77777777" w:rsidR="00E82521" w:rsidRPr="00E82521" w:rsidRDefault="00E82521" w:rsidP="00E82521">
      <w:pPr>
        <w:spacing w:after="0" w:line="240" w:lineRule="auto"/>
        <w:rPr>
          <w:rFonts w:eastAsia="Times New Roman"/>
        </w:rPr>
      </w:pPr>
      <w:r w:rsidRPr="00E82521">
        <w:rPr>
          <w:rFonts w:eastAsia="Times New Roman" w:cs="Times New Roman"/>
        </w:rPr>
        <w:t xml:space="preserve">bankovní spojení: </w:t>
      </w:r>
      <w:r w:rsidRPr="00E82521">
        <w:rPr>
          <w:rFonts w:eastAsia="Times New Roman"/>
        </w:rPr>
        <w:t>Česká národní banka, č. </w:t>
      </w:r>
      <w:proofErr w:type="spellStart"/>
      <w:r w:rsidRPr="00E82521">
        <w:rPr>
          <w:rFonts w:eastAsia="Times New Roman"/>
        </w:rPr>
        <w:t>ú.</w:t>
      </w:r>
      <w:proofErr w:type="spellEnd"/>
      <w:r w:rsidRPr="00E82521">
        <w:rPr>
          <w:rFonts w:eastAsia="Times New Roman"/>
        </w:rPr>
        <w:t>: 500005 – 60039011/0710</w:t>
      </w:r>
    </w:p>
    <w:p w14:paraId="42950611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</w:p>
    <w:p w14:paraId="6A16A0E6" w14:textId="77777777" w:rsidR="00E82521" w:rsidRPr="00E82521" w:rsidRDefault="00E82521" w:rsidP="00E82521">
      <w:pPr>
        <w:spacing w:after="0" w:line="240" w:lineRule="auto"/>
        <w:rPr>
          <w:rFonts w:eastAsia="Times New Roman" w:cs="Arial"/>
          <w:b/>
          <w:i/>
        </w:rPr>
      </w:pPr>
      <w:r w:rsidRPr="00E82521">
        <w:rPr>
          <w:rFonts w:eastAsia="Times New Roman" w:cs="Arial"/>
          <w:b/>
          <w:i/>
        </w:rPr>
        <w:t>Doručovací adresa:</w:t>
      </w:r>
    </w:p>
    <w:p w14:paraId="012798E3" w14:textId="77777777" w:rsidR="00E82521" w:rsidRPr="00E82521" w:rsidRDefault="00E82521" w:rsidP="00E82521">
      <w:pPr>
        <w:spacing w:after="0" w:line="240" w:lineRule="auto"/>
        <w:rPr>
          <w:rFonts w:eastAsia="Times New Roman" w:cs="Times New Roman"/>
        </w:rPr>
      </w:pPr>
      <w:r w:rsidRPr="00E82521">
        <w:rPr>
          <w:rFonts w:eastAsia="Times New Roman" w:cs="Times New Roman"/>
        </w:rPr>
        <w:t>Národní památkový ústav, správa Státního zámku Valtice,</w:t>
      </w:r>
    </w:p>
    <w:p w14:paraId="6720DD35" w14:textId="77777777" w:rsidR="00E82521" w:rsidRPr="00E82521" w:rsidRDefault="00E82521" w:rsidP="00E82521">
      <w:pPr>
        <w:spacing w:after="0" w:line="240" w:lineRule="auto"/>
        <w:rPr>
          <w:rFonts w:eastAsia="Times New Roman" w:cs="Times New Roman"/>
        </w:rPr>
      </w:pPr>
      <w:r w:rsidRPr="00E82521">
        <w:rPr>
          <w:rFonts w:eastAsia="Times New Roman" w:cs="Times New Roman"/>
        </w:rPr>
        <w:t>Zámek 1, 691 42 Valtice</w:t>
      </w:r>
    </w:p>
    <w:p w14:paraId="72D3228D" w14:textId="517AB6A0" w:rsidR="00E82521" w:rsidRPr="00E82521" w:rsidRDefault="007E4F4B" w:rsidP="00E8252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tel.: XXXXXXXXXXXXXX, e-mail: XXXXXXXXXXXXXX</w:t>
      </w:r>
      <w:r w:rsidR="00E82521" w:rsidRPr="00E82521">
        <w:rPr>
          <w:rFonts w:eastAsia="Times New Roman" w:cs="Times New Roman"/>
        </w:rPr>
        <w:t xml:space="preserve"> </w:t>
      </w:r>
    </w:p>
    <w:p w14:paraId="28E180E5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  <w:r w:rsidRPr="00E82521">
        <w:rPr>
          <w:rFonts w:eastAsia="Times New Roman" w:cs="Arial"/>
        </w:rPr>
        <w:t>(dále jen „</w:t>
      </w:r>
      <w:r w:rsidRPr="00E82521">
        <w:rPr>
          <w:rFonts w:eastAsia="Times New Roman" w:cs="Arial"/>
          <w:b/>
        </w:rPr>
        <w:t>pronajímatel</w:t>
      </w:r>
      <w:r w:rsidRPr="00E82521">
        <w:rPr>
          <w:rFonts w:eastAsia="Times New Roman" w:cs="Arial"/>
        </w:rPr>
        <w:t>“)</w:t>
      </w:r>
    </w:p>
    <w:p w14:paraId="6E1AACD4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</w:p>
    <w:p w14:paraId="1065207A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  <w:r w:rsidRPr="00E82521">
        <w:rPr>
          <w:rFonts w:eastAsia="Times New Roman" w:cs="Arial"/>
        </w:rPr>
        <w:t>a</w:t>
      </w:r>
    </w:p>
    <w:p w14:paraId="129BABAF" w14:textId="77777777" w:rsidR="00E82521" w:rsidRPr="00E82521" w:rsidRDefault="00E82521" w:rsidP="00E82521">
      <w:pPr>
        <w:spacing w:after="0" w:line="240" w:lineRule="auto"/>
        <w:rPr>
          <w:rFonts w:eastAsia="Times New Roman"/>
          <w:b/>
          <w:bCs/>
        </w:rPr>
      </w:pPr>
    </w:p>
    <w:p w14:paraId="08D8C179" w14:textId="77777777" w:rsidR="00002A28" w:rsidRPr="00002A28" w:rsidRDefault="00002A28" w:rsidP="00002A28">
      <w:pPr>
        <w:spacing w:after="0" w:line="240" w:lineRule="auto"/>
        <w:rPr>
          <w:rFonts w:eastAsia="Times New Roman"/>
          <w:b/>
          <w:bCs/>
        </w:rPr>
      </w:pPr>
      <w:r w:rsidRPr="00002A28">
        <w:rPr>
          <w:rFonts w:eastAsia="Times New Roman"/>
          <w:b/>
          <w:bCs/>
        </w:rPr>
        <w:t>Adéla Kvěchová</w:t>
      </w:r>
    </w:p>
    <w:p w14:paraId="7E82E850" w14:textId="137BDE78" w:rsidR="00002A28" w:rsidRPr="00002A28" w:rsidRDefault="00002A28" w:rsidP="00002A28">
      <w:pPr>
        <w:spacing w:after="0" w:line="240" w:lineRule="auto"/>
        <w:rPr>
          <w:rFonts w:eastAsia="Times New Roman"/>
        </w:rPr>
      </w:pPr>
      <w:r w:rsidRPr="00002A28">
        <w:rPr>
          <w:rFonts w:eastAsia="Times New Roman"/>
        </w:rPr>
        <w:t>IČ</w:t>
      </w:r>
      <w:r>
        <w:rPr>
          <w:rFonts w:eastAsia="Times New Roman"/>
        </w:rPr>
        <w:t>O</w:t>
      </w:r>
      <w:r w:rsidR="007E4F4B">
        <w:rPr>
          <w:rFonts w:eastAsia="Times New Roman"/>
        </w:rPr>
        <w:t>: 11817101, DIČ: XXXXXXXXXXXXXX</w:t>
      </w:r>
    </w:p>
    <w:p w14:paraId="7F174F74" w14:textId="77777777" w:rsidR="00002A28" w:rsidRPr="00002A28" w:rsidRDefault="00002A28" w:rsidP="00002A28">
      <w:pPr>
        <w:spacing w:after="0" w:line="240" w:lineRule="auto"/>
        <w:rPr>
          <w:rFonts w:eastAsia="Times New Roman"/>
        </w:rPr>
      </w:pPr>
      <w:r w:rsidRPr="00002A28">
        <w:rPr>
          <w:rFonts w:eastAsia="Times New Roman"/>
        </w:rPr>
        <w:t>se sídlem: Lipová 667, Březí 691 81</w:t>
      </w:r>
    </w:p>
    <w:p w14:paraId="3C5001DD" w14:textId="5FD310FB" w:rsidR="00002A28" w:rsidRPr="00002A28" w:rsidRDefault="00002A28" w:rsidP="00002A28">
      <w:pPr>
        <w:spacing w:after="0" w:line="240" w:lineRule="auto"/>
        <w:rPr>
          <w:rFonts w:eastAsia="Times New Roman"/>
        </w:rPr>
      </w:pPr>
      <w:r w:rsidRPr="00002A28">
        <w:rPr>
          <w:rFonts w:eastAsia="Times New Roman"/>
        </w:rPr>
        <w:t>bankov</w:t>
      </w:r>
      <w:r w:rsidR="007E4F4B">
        <w:rPr>
          <w:rFonts w:eastAsia="Times New Roman"/>
        </w:rPr>
        <w:t>ní spojení: XXXXXXXXXXXXXX</w:t>
      </w:r>
    </w:p>
    <w:p w14:paraId="64644457" w14:textId="08676465" w:rsidR="00002A28" w:rsidRPr="00002A28" w:rsidRDefault="007E4F4B" w:rsidP="00002A2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tel.: XXXXXXXXXXXXXX</w:t>
      </w:r>
      <w:r w:rsidR="00002A28" w:rsidRPr="00002A28">
        <w:rPr>
          <w:rFonts w:eastAsia="Times New Roman"/>
        </w:rPr>
        <w:t xml:space="preserve">, e-mail: </w:t>
      </w:r>
      <w:r>
        <w:rPr>
          <w:rFonts w:eastAsia="Times New Roman"/>
        </w:rPr>
        <w:t>XXXXXXXXXXXXXX</w:t>
      </w:r>
    </w:p>
    <w:p w14:paraId="5D12701D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  <w:r w:rsidRPr="00E82521">
        <w:rPr>
          <w:rFonts w:eastAsia="Times New Roman" w:cs="Arial"/>
        </w:rPr>
        <w:t>(dále jen „</w:t>
      </w:r>
      <w:r w:rsidRPr="00E82521">
        <w:rPr>
          <w:rFonts w:eastAsia="Times New Roman" w:cs="Arial"/>
          <w:b/>
        </w:rPr>
        <w:t>nájemce</w:t>
      </w:r>
      <w:r w:rsidRPr="00E82521">
        <w:rPr>
          <w:rFonts w:eastAsia="Times New Roman" w:cs="Arial"/>
        </w:rPr>
        <w:t>“)</w:t>
      </w:r>
    </w:p>
    <w:p w14:paraId="53706FB1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7"/>
        <w:jc w:val="both"/>
        <w:rPr>
          <w:color w:val="000000"/>
        </w:rPr>
      </w:pPr>
    </w:p>
    <w:p w14:paraId="1B79CBF2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7"/>
        <w:jc w:val="both"/>
        <w:rPr>
          <w:color w:val="000000"/>
        </w:rPr>
      </w:pPr>
    </w:p>
    <w:p w14:paraId="2A91B2F2" w14:textId="77D96FA4" w:rsidR="00CD3DDA" w:rsidRDefault="008C65E7" w:rsidP="008C65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8366"/>
        </w:tabs>
        <w:spacing w:after="0" w:line="240" w:lineRule="auto"/>
        <w:rPr>
          <w:color w:val="000000"/>
        </w:rPr>
      </w:pPr>
      <w:r>
        <w:rPr>
          <w:color w:val="000000"/>
        </w:rPr>
        <w:tab/>
        <w:t xml:space="preserve">jako smluvní strany uzavřely níže uvedeného dne, měsíce a roku tento </w:t>
      </w:r>
      <w:r>
        <w:rPr>
          <w:color w:val="000000"/>
        </w:rPr>
        <w:tab/>
      </w:r>
    </w:p>
    <w:p w14:paraId="328AB1F3" w14:textId="35631D3B" w:rsidR="00CD3DDA" w:rsidRPr="00E82521" w:rsidRDefault="00BA53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Dodatek </w:t>
      </w:r>
      <w:proofErr w:type="gramStart"/>
      <w:r>
        <w:rPr>
          <w:b/>
          <w:color w:val="000000"/>
          <w:sz w:val="28"/>
          <w:szCs w:val="28"/>
        </w:rPr>
        <w:t>č.1 ke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Pr="00E82521">
        <w:rPr>
          <w:b/>
          <w:color w:val="000000"/>
          <w:sz w:val="28"/>
          <w:szCs w:val="28"/>
        </w:rPr>
        <w:t>smlouv</w:t>
      </w:r>
      <w:r>
        <w:rPr>
          <w:b/>
          <w:color w:val="000000"/>
          <w:sz w:val="28"/>
          <w:szCs w:val="28"/>
        </w:rPr>
        <w:t>ě</w:t>
      </w:r>
      <w:r w:rsidRPr="00E82521">
        <w:rPr>
          <w:b/>
          <w:color w:val="000000"/>
          <w:sz w:val="28"/>
          <w:szCs w:val="28"/>
        </w:rPr>
        <w:t xml:space="preserve"> o nájmu </w:t>
      </w:r>
      <w:r w:rsidR="00E82521" w:rsidRPr="00E82521">
        <w:rPr>
          <w:b/>
          <w:color w:val="000000"/>
          <w:sz w:val="28"/>
          <w:szCs w:val="28"/>
        </w:rPr>
        <w:t>prostor sloužících k podnikání:</w:t>
      </w:r>
    </w:p>
    <w:p w14:paraId="6E398239" w14:textId="785EB9CA" w:rsidR="00CD3DDA" w:rsidRDefault="00E82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Arial"/>
          <w:b/>
        </w:rPr>
      </w:pPr>
      <w:r w:rsidRPr="00E82521">
        <w:rPr>
          <w:rFonts w:eastAsia="Times New Roman" w:cs="Arial"/>
          <w:b/>
        </w:rPr>
        <w:t>(dále jen „nájemní smlouva“)</w:t>
      </w:r>
    </w:p>
    <w:p w14:paraId="224E3DC7" w14:textId="77777777" w:rsidR="00E82521" w:rsidRDefault="00E82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2F45BF5E" w14:textId="77777777" w:rsidR="00CD3DDA" w:rsidRDefault="008F3B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Článek I. </w:t>
      </w:r>
    </w:p>
    <w:p w14:paraId="21CB39F7" w14:textId="77777777" w:rsidR="00CD3DDA" w:rsidRDefault="008F3B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Úvodní ustanovení </w:t>
      </w:r>
    </w:p>
    <w:p w14:paraId="0C7B70C8" w14:textId="79821CC0" w:rsidR="00CD3DDA" w:rsidRPr="00E82521" w:rsidRDefault="008F3B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82521">
        <w:rPr>
          <w:color w:val="000000"/>
        </w:rPr>
        <w:t>Smluvní strany dne</w:t>
      </w:r>
      <w:r w:rsidR="00E82521" w:rsidRPr="00E82521">
        <w:rPr>
          <w:color w:val="000000"/>
        </w:rPr>
        <w:t xml:space="preserve"> 27.8.2024 </w:t>
      </w:r>
      <w:r w:rsidRPr="00E82521">
        <w:rPr>
          <w:color w:val="000000"/>
        </w:rPr>
        <w:t xml:space="preserve">uzavřely Smlouvu o nájmu </w:t>
      </w:r>
      <w:r w:rsidR="00E82521" w:rsidRPr="00E82521">
        <w:rPr>
          <w:color w:val="000000"/>
        </w:rPr>
        <w:t>prostor sloužících k podnikání</w:t>
      </w:r>
      <w:r w:rsidRPr="00E82521">
        <w:rPr>
          <w:color w:val="000000"/>
        </w:rPr>
        <w:t xml:space="preserve">, </w:t>
      </w:r>
      <w:proofErr w:type="gramStart"/>
      <w:r w:rsidR="00E82521" w:rsidRPr="00E82521">
        <w:rPr>
          <w:color w:val="000000"/>
        </w:rPr>
        <w:t>č.j.</w:t>
      </w:r>
      <w:proofErr w:type="gramEnd"/>
      <w:r w:rsidR="00E82521" w:rsidRPr="00E82521">
        <w:rPr>
          <w:color w:val="000000"/>
        </w:rPr>
        <w:t xml:space="preserve"> NPÚ-450/</w:t>
      </w:r>
      <w:r w:rsidR="00002A28">
        <w:rPr>
          <w:color w:val="000000"/>
        </w:rPr>
        <w:t>107833</w:t>
      </w:r>
      <w:r w:rsidR="00E82521" w:rsidRPr="00E82521">
        <w:rPr>
          <w:color w:val="000000"/>
        </w:rPr>
        <w:t xml:space="preserve">/2024. </w:t>
      </w:r>
      <w:r w:rsidRPr="00E82521">
        <w:rPr>
          <w:color w:val="000000"/>
        </w:rPr>
        <w:t xml:space="preserve">dále jen „smlouva“). </w:t>
      </w:r>
    </w:p>
    <w:p w14:paraId="76A25709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4CF1DED1" w14:textId="77777777" w:rsidR="00CD3DDA" w:rsidRDefault="008F3B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Článek II. </w:t>
      </w:r>
    </w:p>
    <w:p w14:paraId="75FDDD27" w14:textId="77777777" w:rsidR="00CD3DDA" w:rsidRPr="00310385" w:rsidRDefault="008F3B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 w:rsidRPr="00310385">
        <w:rPr>
          <w:b/>
          <w:color w:val="000000"/>
        </w:rPr>
        <w:t>Změna smlouvy</w:t>
      </w:r>
    </w:p>
    <w:p w14:paraId="271A0A38" w14:textId="77777777" w:rsidR="00CD3DDA" w:rsidRDefault="008F3B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310385">
        <w:rPr>
          <w:color w:val="000000"/>
        </w:rPr>
        <w:t>Smluvní strany se dohodly, že smlouva se mění takto:</w:t>
      </w:r>
    </w:p>
    <w:p w14:paraId="5E489B56" w14:textId="663E1587" w:rsidR="004018BC" w:rsidRDefault="004018BC" w:rsidP="004018BC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čl.</w:t>
      </w:r>
      <w:r w:rsidR="00002A28">
        <w:rPr>
          <w:color w:val="000000"/>
        </w:rPr>
        <w:t xml:space="preserve"> II. odst. 1</w:t>
      </w:r>
      <w:r>
        <w:rPr>
          <w:color w:val="000000"/>
        </w:rPr>
        <w:t>/čl. II se mění a nově zní takto</w:t>
      </w:r>
      <w:r w:rsidR="00002A28">
        <w:rPr>
          <w:color w:val="000000"/>
        </w:rPr>
        <w:t xml:space="preserve">: </w:t>
      </w:r>
      <w:r w:rsidR="00002A28" w:rsidRPr="004018BC">
        <w:rPr>
          <w:color w:val="000000"/>
        </w:rPr>
        <w:t xml:space="preserve"> </w:t>
      </w:r>
    </w:p>
    <w:p w14:paraId="649C4A1F" w14:textId="35A65649" w:rsidR="00024F9F" w:rsidRPr="00D07B34" w:rsidRDefault="004018BC" w:rsidP="00D07B34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  <w:r>
        <w:rPr>
          <w:color w:val="000000"/>
        </w:rPr>
        <w:t>„</w:t>
      </w:r>
      <w:r w:rsidR="00002A28" w:rsidRPr="004018BC">
        <w:rPr>
          <w:color w:val="000000"/>
        </w:rPr>
        <w:t>Předmětem nájmu, upraveného touto nájemní smlouvou, jsou následující prostory,    které  se nacházejí v nemovitosti specifikované v čl. I. této smlouvy: prostory č. 131, 144, 130 v prvním nadzemním podlaží nemovitosti o celkové výměře 121,81 m2, jejichž grafické vymezení na výřezu z plánu prvního nadzemního podlaží SZ Valtice je nedílnou součástí této smlouvy jako její Příloha č. 1</w:t>
      </w:r>
      <w:r>
        <w:rPr>
          <w:color w:val="000000"/>
        </w:rPr>
        <w:t xml:space="preserve"> </w:t>
      </w:r>
      <w:r w:rsidR="00002A28" w:rsidRPr="004018BC">
        <w:rPr>
          <w:color w:val="000000"/>
        </w:rPr>
        <w:t>(dále jen „předmět nájmu“).</w:t>
      </w:r>
      <w:r w:rsidRPr="004018BC">
        <w:rPr>
          <w:color w:val="000000"/>
        </w:rPr>
        <w:t>“</w:t>
      </w:r>
    </w:p>
    <w:p w14:paraId="14E1976C" w14:textId="76CCD606" w:rsidR="00024F9F" w:rsidRDefault="00024F9F" w:rsidP="00024F9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čl. IV. odst. 2/čl. IV se mění a nově zní takto: </w:t>
      </w:r>
      <w:r w:rsidRPr="004018BC">
        <w:rPr>
          <w:color w:val="000000"/>
        </w:rPr>
        <w:t xml:space="preserve"> </w:t>
      </w:r>
    </w:p>
    <w:p w14:paraId="0840FC5C" w14:textId="5A5DE8B1" w:rsidR="00024F9F" w:rsidRDefault="00024F9F" w:rsidP="00024F9F">
      <w:pPr>
        <w:pStyle w:val="odstavce"/>
        <w:numPr>
          <w:ilvl w:val="1"/>
          <w:numId w:val="0"/>
        </w:numPr>
        <w:ind w:left="698" w:firstLine="295"/>
      </w:pPr>
      <w:r>
        <w:t>“</w:t>
      </w:r>
      <w:r w:rsidRPr="000B1BFF">
        <w:t>Cena nájmu je složena takto:</w:t>
      </w:r>
    </w:p>
    <w:p w14:paraId="401E0C6B" w14:textId="39FCC5D2" w:rsidR="00024F9F" w:rsidRDefault="00024F9F" w:rsidP="00024F9F">
      <w:pPr>
        <w:pStyle w:val="psm"/>
        <w:widowControl w:val="0"/>
        <w:ind w:left="993" w:firstLine="0"/>
        <w:jc w:val="left"/>
        <w:rPr>
          <w:lang w:val="cs-CZ"/>
        </w:rPr>
      </w:pPr>
      <w:r>
        <w:t xml:space="preserve">  </w:t>
      </w:r>
      <w:r>
        <w:rPr>
          <w:lang w:val="cs-CZ"/>
        </w:rPr>
        <w:t>Nájemné činí:</w:t>
      </w:r>
    </w:p>
    <w:p w14:paraId="5BCF4B26" w14:textId="77777777" w:rsidR="00024F9F" w:rsidRPr="00ED1D7E" w:rsidRDefault="00024F9F" w:rsidP="00024F9F">
      <w:pPr>
        <w:numPr>
          <w:ilvl w:val="2"/>
          <w:numId w:val="6"/>
        </w:numPr>
        <w:spacing w:after="0" w:line="240" w:lineRule="auto"/>
        <w:ind w:left="1560" w:hanging="142"/>
        <w:jc w:val="both"/>
        <w:rPr>
          <w:bCs/>
        </w:rPr>
      </w:pPr>
      <w:r w:rsidRPr="00ED1D7E">
        <w:t>Kavárna 131</w:t>
      </w:r>
      <w:r w:rsidRPr="00ED1D7E">
        <w:tab/>
        <w:t xml:space="preserve">               65,15 m² </w:t>
      </w:r>
      <w:r w:rsidRPr="00ED1D7E">
        <w:tab/>
      </w:r>
      <w:r w:rsidRPr="00ED1D7E">
        <w:tab/>
        <w:t xml:space="preserve">à </w:t>
      </w:r>
      <w:r w:rsidRPr="00E84DD5">
        <w:t>1 0</w:t>
      </w:r>
      <w:r>
        <w:t>6</w:t>
      </w:r>
      <w:r w:rsidRPr="00E84DD5">
        <w:t>5</w:t>
      </w:r>
      <w:r w:rsidRPr="00ED1D7E">
        <w:t>,- Kč / m² / rok</w:t>
      </w:r>
    </w:p>
    <w:p w14:paraId="3A82C852" w14:textId="77777777" w:rsidR="00024F9F" w:rsidRPr="00ED1D7E" w:rsidRDefault="00024F9F" w:rsidP="00024F9F">
      <w:pPr>
        <w:numPr>
          <w:ilvl w:val="2"/>
          <w:numId w:val="6"/>
        </w:numPr>
        <w:spacing w:after="0" w:line="240" w:lineRule="auto"/>
        <w:ind w:left="1560" w:hanging="142"/>
        <w:jc w:val="both"/>
        <w:rPr>
          <w:bCs/>
        </w:rPr>
      </w:pPr>
      <w:r w:rsidRPr="00ED1D7E">
        <w:t>Sklad 144</w:t>
      </w:r>
      <w:r w:rsidRPr="00ED1D7E">
        <w:tab/>
        <w:t xml:space="preserve">               13,36 m² </w:t>
      </w:r>
      <w:r w:rsidRPr="00ED1D7E">
        <w:tab/>
      </w:r>
      <w:r w:rsidRPr="00ED1D7E">
        <w:tab/>
        <w:t xml:space="preserve">à </w:t>
      </w:r>
      <w:r>
        <w:t>470</w:t>
      </w:r>
      <w:r w:rsidRPr="00ED1D7E">
        <w:t>,- Kč / m² / rok</w:t>
      </w:r>
    </w:p>
    <w:p w14:paraId="6844BA36" w14:textId="77777777" w:rsidR="00024F9F" w:rsidRPr="00024F9F" w:rsidRDefault="00024F9F" w:rsidP="00024F9F">
      <w:pPr>
        <w:numPr>
          <w:ilvl w:val="2"/>
          <w:numId w:val="6"/>
        </w:numPr>
        <w:spacing w:after="0" w:line="240" w:lineRule="auto"/>
        <w:ind w:left="1560" w:hanging="142"/>
        <w:jc w:val="both"/>
        <w:rPr>
          <w:bCs/>
        </w:rPr>
      </w:pPr>
      <w:r w:rsidRPr="00ED1D7E">
        <w:t xml:space="preserve">Chodba 130 </w:t>
      </w:r>
      <w:r w:rsidRPr="00ED1D7E">
        <w:tab/>
      </w:r>
      <w:r w:rsidRPr="00ED1D7E">
        <w:tab/>
      </w:r>
      <w:r>
        <w:t xml:space="preserve"> </w:t>
      </w:r>
      <w:r w:rsidRPr="00ED1D7E">
        <w:t>3,8 m</w:t>
      </w:r>
      <w:r w:rsidRPr="00ED1D7E">
        <w:rPr>
          <w:vertAlign w:val="superscript"/>
        </w:rPr>
        <w:t>2</w:t>
      </w:r>
      <w:r w:rsidRPr="00ED1D7E">
        <w:tab/>
      </w:r>
      <w:r w:rsidRPr="00ED1D7E">
        <w:tab/>
      </w:r>
      <w:r w:rsidRPr="00ED1D7E">
        <w:tab/>
        <w:t xml:space="preserve">à </w:t>
      </w:r>
      <w:r>
        <w:t>470</w:t>
      </w:r>
      <w:r w:rsidRPr="00ED1D7E">
        <w:t>,- Kč / m² / rok</w:t>
      </w:r>
    </w:p>
    <w:p w14:paraId="1443CDF5" w14:textId="79A31613" w:rsidR="00024F9F" w:rsidRPr="00024F9F" w:rsidRDefault="00024F9F" w:rsidP="00024F9F">
      <w:pPr>
        <w:numPr>
          <w:ilvl w:val="2"/>
          <w:numId w:val="6"/>
        </w:numPr>
        <w:spacing w:after="0" w:line="240" w:lineRule="auto"/>
        <w:ind w:left="1560" w:hanging="142"/>
        <w:jc w:val="both"/>
        <w:rPr>
          <w:bCs/>
        </w:rPr>
      </w:pPr>
      <w:r w:rsidRPr="00ED1D7E">
        <w:rPr>
          <w:bCs/>
        </w:rPr>
        <w:t>Sklad 116</w:t>
      </w:r>
      <w:r w:rsidRPr="00ED1D7E">
        <w:rPr>
          <w:bCs/>
        </w:rPr>
        <w:tab/>
      </w:r>
      <w:r w:rsidRPr="00ED1D7E">
        <w:rPr>
          <w:bCs/>
        </w:rPr>
        <w:tab/>
      </w:r>
      <w:r>
        <w:rPr>
          <w:bCs/>
        </w:rPr>
        <w:t xml:space="preserve"> </w:t>
      </w:r>
      <w:r w:rsidRPr="00ED1D7E">
        <w:rPr>
          <w:bCs/>
        </w:rPr>
        <w:t xml:space="preserve">39,5 </w:t>
      </w:r>
      <w:r w:rsidRPr="00ED1D7E">
        <w:t>m</w:t>
      </w:r>
      <w:r w:rsidRPr="00ED1D7E">
        <w:rPr>
          <w:vertAlign w:val="superscript"/>
        </w:rPr>
        <w:t>2</w:t>
      </w:r>
      <w:r w:rsidRPr="00ED1D7E">
        <w:tab/>
      </w:r>
      <w:r>
        <w:tab/>
      </w:r>
      <w:r w:rsidRPr="00ED1D7E">
        <w:t xml:space="preserve">á </w:t>
      </w:r>
      <w:r>
        <w:t>40</w:t>
      </w:r>
      <w:r w:rsidRPr="00ED1D7E">
        <w:t xml:space="preserve">,- Kč / m² / </w:t>
      </w:r>
      <w:r>
        <w:t>měsíc</w:t>
      </w:r>
      <w:r w:rsidRPr="00024F9F">
        <w:rPr>
          <w:bCs/>
        </w:rPr>
        <w:t>“</w:t>
      </w:r>
    </w:p>
    <w:p w14:paraId="0C87D483" w14:textId="2E3BA979" w:rsidR="00024F9F" w:rsidRPr="00024F9F" w:rsidRDefault="00024F9F" w:rsidP="00024F9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024F9F">
        <w:rPr>
          <w:color w:val="000000"/>
        </w:rPr>
        <w:t xml:space="preserve">čl. IV. odst. </w:t>
      </w:r>
      <w:r>
        <w:rPr>
          <w:color w:val="000000"/>
        </w:rPr>
        <w:t>3</w:t>
      </w:r>
      <w:r w:rsidRPr="00024F9F">
        <w:rPr>
          <w:color w:val="000000"/>
        </w:rPr>
        <w:t xml:space="preserve">/čl. IV se mění a nově zní takto:  </w:t>
      </w:r>
    </w:p>
    <w:p w14:paraId="4EB6B032" w14:textId="49490177" w:rsidR="00B97EB5" w:rsidRDefault="00024F9F" w:rsidP="00D07B34">
      <w:pPr>
        <w:pStyle w:val="odstavce"/>
        <w:numPr>
          <w:ilvl w:val="1"/>
          <w:numId w:val="0"/>
        </w:numPr>
        <w:ind w:left="1134"/>
        <w:rPr>
          <w:lang w:val="cs-CZ"/>
        </w:rPr>
      </w:pPr>
      <w:r>
        <w:rPr>
          <w:bCs/>
        </w:rPr>
        <w:t>„</w:t>
      </w:r>
      <w:r w:rsidRPr="00287598">
        <w:t xml:space="preserve">Celková výše platby uvedená v předchozím </w:t>
      </w:r>
      <w:r w:rsidRPr="00287598">
        <w:rPr>
          <w:lang w:val="cs-CZ"/>
        </w:rPr>
        <w:t>odstavci</w:t>
      </w:r>
      <w:r w:rsidRPr="00287598">
        <w:t xml:space="preserve"> činí </w:t>
      </w:r>
      <w:r>
        <w:rPr>
          <w:b/>
          <w:bCs/>
          <w:lang w:val="cs-CZ"/>
        </w:rPr>
        <w:t>83 375,-</w:t>
      </w:r>
      <w:r w:rsidRPr="00FA2CAB">
        <w:rPr>
          <w:b/>
          <w:bCs/>
          <w:lang w:val="cs-CZ"/>
        </w:rPr>
        <w:t xml:space="preserve"> Kč</w:t>
      </w:r>
      <w:r>
        <w:rPr>
          <w:lang w:val="cs-CZ"/>
        </w:rPr>
        <w:t>/kalendářní rok</w:t>
      </w:r>
      <w:r w:rsidRPr="00160F26">
        <w:rPr>
          <w:lang w:val="cs-CZ"/>
        </w:rPr>
        <w:t xml:space="preserve"> bez DPH</w:t>
      </w:r>
      <w:r>
        <w:rPr>
          <w:lang w:val="cs-CZ"/>
        </w:rPr>
        <w:t xml:space="preserve">, </w:t>
      </w:r>
      <w:r w:rsidRPr="00287598">
        <w:t xml:space="preserve">(dále jen „nájemné“). Nájem nemovité věci trvající nepřetržitě více než 48 hodin je </w:t>
      </w:r>
      <w:r w:rsidRPr="00287598">
        <w:lastRenderedPageBreak/>
        <w:t>plnění osvobozené od DPH podle § 56a zákona č. 235/2004 Sb., o dani z přidané hodnoty, ve znění pozdějších předpisů</w:t>
      </w:r>
      <w:r w:rsidRPr="002237B8">
        <w:rPr>
          <w:lang w:val="cs-CZ"/>
        </w:rPr>
        <w:t>, to neplatí pro pronájem prostor a míst k parkování vozidel.</w:t>
      </w:r>
      <w:r>
        <w:rPr>
          <w:lang w:val="cs-CZ"/>
        </w:rPr>
        <w:t>“</w:t>
      </w:r>
    </w:p>
    <w:p w14:paraId="36243211" w14:textId="42BFB3E2" w:rsidR="00B97EB5" w:rsidRDefault="00B97EB5" w:rsidP="00B97EB5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čl. IV. odst. 7/čl. IV se mění a nově zní takto: </w:t>
      </w:r>
      <w:r w:rsidRPr="004018BC">
        <w:rPr>
          <w:color w:val="000000"/>
        </w:rPr>
        <w:t xml:space="preserve"> </w:t>
      </w:r>
    </w:p>
    <w:p w14:paraId="545EA032" w14:textId="10EC3D53" w:rsidR="00B97EB5" w:rsidRPr="00A81D40" w:rsidRDefault="00B97EB5" w:rsidP="00B97EB5">
      <w:pPr>
        <w:pStyle w:val="odstavce"/>
        <w:numPr>
          <w:ilvl w:val="1"/>
          <w:numId w:val="0"/>
        </w:numPr>
        <w:ind w:left="1134"/>
      </w:pPr>
      <w:r>
        <w:rPr>
          <w:color w:val="000000"/>
        </w:rPr>
        <w:t>„</w:t>
      </w:r>
      <w:r>
        <w:t>Úhrada nájemného bude prováděna formou třech splátek, z nichž každá se rovná 1/</w:t>
      </w:r>
      <w:r>
        <w:rPr>
          <w:lang w:val="cs-CZ"/>
        </w:rPr>
        <w:t>3</w:t>
      </w:r>
      <w:r>
        <w:t xml:space="preserve">  nájemného za celou sjednanou dobu nájmu. Výše jedné splátky bude činit </w:t>
      </w:r>
      <w:r>
        <w:rPr>
          <w:lang w:val="cs-CZ"/>
        </w:rPr>
        <w:t xml:space="preserve">27 791,- </w:t>
      </w:r>
      <w:r w:rsidRPr="00160F26">
        <w:rPr>
          <w:bCs/>
        </w:rPr>
        <w:t>Kč</w:t>
      </w:r>
      <w:r w:rsidRPr="00DC2DA8">
        <w:t>.</w:t>
      </w:r>
      <w:r w:rsidRPr="0069093E">
        <w:rPr>
          <w:rFonts w:cs="Arial"/>
        </w:rPr>
        <w:t xml:space="preserve"> </w:t>
      </w:r>
      <w:r>
        <w:t xml:space="preserve">Toto nájemné bude nájemce hradit převodem příslušné částky na účet pronajímatele uvedený v záhlaví této smlouvy, a to vždy na </w:t>
      </w:r>
      <w:r w:rsidRPr="00A81D40">
        <w:t xml:space="preserve">základě faktury se splatností </w:t>
      </w:r>
      <w:r w:rsidRPr="00A81D40">
        <w:rPr>
          <w:lang w:val="cs-CZ"/>
        </w:rPr>
        <w:t xml:space="preserve">21 dní </w:t>
      </w:r>
      <w:r w:rsidRPr="00A81D40">
        <w:t>– daňového dokladu, vystaveného pronajímatelem, v termínu k </w:t>
      </w:r>
      <w:r w:rsidRPr="00A81D40">
        <w:rPr>
          <w:lang w:val="cs-CZ"/>
        </w:rPr>
        <w:t>30. 5</w:t>
      </w:r>
      <w:r w:rsidRPr="00A81D40">
        <w:t xml:space="preserve">., </w:t>
      </w:r>
      <w:r w:rsidRPr="00A81D40">
        <w:rPr>
          <w:lang w:val="cs-CZ"/>
        </w:rPr>
        <w:t>31</w:t>
      </w:r>
      <w:r w:rsidRPr="00A81D40">
        <w:t xml:space="preserve">. </w:t>
      </w:r>
      <w:r w:rsidRPr="00A81D40">
        <w:rPr>
          <w:lang w:val="cs-CZ"/>
        </w:rPr>
        <w:t>8</w:t>
      </w:r>
      <w:r w:rsidRPr="00A81D40">
        <w:t xml:space="preserve">. a </w:t>
      </w:r>
      <w:r w:rsidRPr="00A81D40">
        <w:rPr>
          <w:lang w:val="cs-CZ"/>
        </w:rPr>
        <w:t xml:space="preserve"> 3</w:t>
      </w:r>
      <w:r w:rsidRPr="00A81D40">
        <w:t>1. 1</w:t>
      </w:r>
      <w:r w:rsidRPr="00A81D40">
        <w:rPr>
          <w:lang w:val="cs-CZ"/>
        </w:rPr>
        <w:t>1</w:t>
      </w:r>
      <w:r w:rsidRPr="00A81D40">
        <w:t>. 202</w:t>
      </w:r>
      <w:r w:rsidRPr="00A81D40">
        <w:rPr>
          <w:lang w:val="cs-CZ"/>
        </w:rPr>
        <w:t>5</w:t>
      </w:r>
      <w:r w:rsidRPr="00A81D40">
        <w:t xml:space="preserve">. Variabilní symbol je vždy číslo faktury. </w:t>
      </w:r>
    </w:p>
    <w:p w14:paraId="1271BD99" w14:textId="78E8E83A" w:rsidR="00A81D40" w:rsidRPr="00A81D40" w:rsidRDefault="00A81D40" w:rsidP="00A81D40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A81D40">
        <w:rPr>
          <w:color w:val="000000"/>
        </w:rPr>
        <w:t xml:space="preserve">čl. XI. odst. 1/čl. XI se mění a nově zní takto:  </w:t>
      </w:r>
    </w:p>
    <w:p w14:paraId="60D98C20" w14:textId="54A6E5B1" w:rsidR="00024F9F" w:rsidRPr="00D07B34" w:rsidRDefault="00A81D40" w:rsidP="00D07B34">
      <w:pPr>
        <w:pStyle w:val="odstavce"/>
        <w:numPr>
          <w:ilvl w:val="1"/>
          <w:numId w:val="0"/>
        </w:numPr>
        <w:ind w:left="1134" w:firstLine="1"/>
      </w:pPr>
      <w:r w:rsidRPr="00A81D40">
        <w:rPr>
          <w:color w:val="000000"/>
        </w:rPr>
        <w:t>„</w:t>
      </w:r>
      <w:r w:rsidRPr="00A81D40">
        <w:t xml:space="preserve">Tato smlouva se uzavírá na dobu určitou, a to od </w:t>
      </w:r>
      <w:r w:rsidRPr="00A81D40">
        <w:rPr>
          <w:lang w:val="cs-CZ"/>
        </w:rPr>
        <w:t>1.1.2025</w:t>
      </w:r>
      <w:r w:rsidRPr="00A81D40">
        <w:t xml:space="preserve"> do </w:t>
      </w:r>
      <w:bookmarkStart w:id="0" w:name="Text51"/>
      <w:r w:rsidRPr="00A81D40">
        <w:rPr>
          <w:lang w:val="cs-CZ"/>
        </w:rPr>
        <w:t>31.12.20</w:t>
      </w:r>
      <w:bookmarkEnd w:id="0"/>
      <w:r w:rsidRPr="00A81D40">
        <w:rPr>
          <w:lang w:val="cs-CZ"/>
        </w:rPr>
        <w:t xml:space="preserve">25, v případě prostoru sklad 116 v době od 1.1.2025 do 30.4.2025. </w:t>
      </w:r>
      <w:r w:rsidRPr="00A81D40">
        <w:t>Smluvní strany mohou smlouvu vypovědět v souladu s § 2308 a § 2309 zákona č. 89/2012 Sb., občanský zákoník, ve znění pozdějších předpisů, s výpovědní lhůtou 2 dnů.”</w:t>
      </w:r>
    </w:p>
    <w:p w14:paraId="3E033B3D" w14:textId="77777777" w:rsidR="00CD3DDA" w:rsidRDefault="008F3B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Ostatní ustanovení </w:t>
      </w:r>
      <w:r>
        <w:rPr>
          <w:color w:val="000000"/>
        </w:rPr>
        <w:t>smlouvy zůstávají beze změny.</w:t>
      </w:r>
    </w:p>
    <w:p w14:paraId="1D046BE1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DAB4C9C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3FA6ED84" w14:textId="77777777" w:rsidR="00CD3DDA" w:rsidRDefault="008F3B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5"/>
        <w:jc w:val="center"/>
        <w:rPr>
          <w:b/>
          <w:color w:val="000000"/>
        </w:rPr>
      </w:pPr>
      <w:r>
        <w:rPr>
          <w:b/>
          <w:color w:val="000000"/>
        </w:rPr>
        <w:t xml:space="preserve">Článek III. </w:t>
      </w:r>
    </w:p>
    <w:p w14:paraId="01F2A990" w14:textId="77777777" w:rsidR="00CD3DDA" w:rsidRDefault="008F3B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Závěrečná ustanovení </w:t>
      </w:r>
    </w:p>
    <w:p w14:paraId="555FAD29" w14:textId="237A49DE" w:rsidR="00CD3DDA" w:rsidRPr="00310385" w:rsidRDefault="008F3BD6">
      <w:pPr>
        <w:numPr>
          <w:ilvl w:val="0"/>
          <w:numId w:val="4"/>
        </w:numPr>
        <w:spacing w:after="0" w:line="240" w:lineRule="auto"/>
        <w:jc w:val="both"/>
      </w:pPr>
      <w:r w:rsidRPr="00310385">
        <w:t xml:space="preserve">Tento dodatek byl sepsán ve dvou vyhotoveních. Každá ze smluvních stran obdržela po jednom totožném vyhotovení. </w:t>
      </w:r>
    </w:p>
    <w:p w14:paraId="5282F269" w14:textId="77777777" w:rsidR="00CD3DDA" w:rsidRPr="00310385" w:rsidRDefault="008F3BD6">
      <w:pPr>
        <w:numPr>
          <w:ilvl w:val="0"/>
          <w:numId w:val="4"/>
        </w:numPr>
        <w:spacing w:after="0" w:line="240" w:lineRule="auto"/>
        <w:ind w:left="426"/>
        <w:jc w:val="both"/>
      </w:pPr>
      <w:r w:rsidRPr="00310385">
        <w:rPr>
          <w:color w:val="000000"/>
        </w:rPr>
        <w:t xml:space="preserve">Tento dodatek nabývá platnosti a účinnosti dnem podpisu oběma smluvními stranami. // Tento dodatek podléhá povinnosti uveřejnění </w:t>
      </w:r>
      <w:r w:rsidRPr="00310385">
        <w:t>dle zákona č. 340/2015 Sb., o zvláštních podmínkách účinnosti některých smluv, uveřejňování těchto smluv a o registru smluv (zá</w:t>
      </w:r>
      <w:r w:rsidRPr="00310385">
        <w:t>kon o registru smluv), ve znění pozdějších předpisů</w:t>
      </w:r>
      <w:r w:rsidRPr="00310385">
        <w:rPr>
          <w:color w:val="000000"/>
        </w:rPr>
        <w:t>. Účinnosti nabývá dnem uveřejnění v registru smluv, uveřejnění zajistí pronajímatel.</w:t>
      </w:r>
      <w:r w:rsidRPr="00310385">
        <w:t xml:space="preserve"> Smluvní strany berou na vědomí, že tento dodatek může být předmětem zveřejnění i dle jiných právních předpisů.</w:t>
      </w:r>
    </w:p>
    <w:p w14:paraId="049A81F0" w14:textId="77777777" w:rsidR="00CD3DDA" w:rsidRDefault="008F3BD6">
      <w:pPr>
        <w:numPr>
          <w:ilvl w:val="0"/>
          <w:numId w:val="4"/>
        </w:numPr>
        <w:spacing w:after="0" w:line="240" w:lineRule="auto"/>
        <w:ind w:left="426"/>
        <w:jc w:val="both"/>
      </w:pPr>
      <w:r w:rsidRPr="00310385">
        <w:t>Tento do</w:t>
      </w:r>
      <w:r w:rsidRPr="00310385">
        <w:t>datek je uzavřen v souladu s příslušnými ustanoveními obecně závazných právních předpisů, a to zejména zákona č. 89/2012 Sb., občanský zákoník, ve znění pozdějších předpisů, a zákona č. 219/2000 Sb., o majetku</w:t>
      </w:r>
      <w:r>
        <w:t xml:space="preserve"> České republiky a jejím vystupování v právních</w:t>
      </w:r>
      <w:r>
        <w:t xml:space="preserve"> vztazích, ve znění pozdějších předpisů.</w:t>
      </w:r>
    </w:p>
    <w:p w14:paraId="367774DB" w14:textId="77777777" w:rsidR="00CD3DDA" w:rsidRDefault="008F3BD6">
      <w:pPr>
        <w:numPr>
          <w:ilvl w:val="0"/>
          <w:numId w:val="4"/>
        </w:numPr>
        <w:spacing w:after="0" w:line="240" w:lineRule="auto"/>
        <w:ind w:left="426"/>
        <w:jc w:val="both"/>
      </w:pPr>
      <w:r>
        <w:t>Smluvní strany prohlašují, že tento dodatek uzavřely podle své pravé a svobodné vůle prosté omylů, nikoliv v tísni. Znění dodatku je pro obě smluvní strany určité a srozumitelné.</w:t>
      </w:r>
    </w:p>
    <w:p w14:paraId="4E69391B" w14:textId="77777777" w:rsidR="00310385" w:rsidRDefault="00310385" w:rsidP="00310385">
      <w:pPr>
        <w:spacing w:after="0" w:line="240" w:lineRule="auto"/>
        <w:ind w:left="426"/>
        <w:jc w:val="both"/>
      </w:pPr>
    </w:p>
    <w:p w14:paraId="1FCAD6E5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CD3DDA" w14:paraId="385C43DA" w14:textId="77777777">
        <w:tc>
          <w:tcPr>
            <w:tcW w:w="4536" w:type="dxa"/>
          </w:tcPr>
          <w:p w14:paraId="43A2C0CB" w14:textId="5DA4BF1B" w:rsidR="00CD3DDA" w:rsidRPr="00310385" w:rsidRDefault="008F3BD6">
            <w:pPr>
              <w:spacing w:after="0" w:line="240" w:lineRule="auto"/>
              <w:jc w:val="center"/>
            </w:pPr>
            <w:r w:rsidRPr="00310385">
              <w:t>V</w:t>
            </w:r>
            <w:r w:rsidR="00310385" w:rsidRPr="00310385">
              <w:t xml:space="preserve">e Valticích, </w:t>
            </w:r>
            <w:r w:rsidRPr="00310385">
              <w:t xml:space="preserve">dne </w:t>
            </w:r>
            <w:proofErr w:type="gramStart"/>
            <w:r w:rsidR="00D07B34">
              <w:t>29.4.2025</w:t>
            </w:r>
            <w:proofErr w:type="gramEnd"/>
            <w:r w:rsidRPr="00310385">
              <w:t>     </w:t>
            </w:r>
          </w:p>
          <w:p w14:paraId="55CB0F06" w14:textId="77777777" w:rsidR="00CD3DDA" w:rsidRPr="00310385" w:rsidRDefault="00CD3DDA">
            <w:pPr>
              <w:spacing w:after="0" w:line="240" w:lineRule="auto"/>
              <w:jc w:val="center"/>
            </w:pPr>
          </w:p>
          <w:p w14:paraId="6A0C4CDE" w14:textId="77777777" w:rsidR="00CD3DDA" w:rsidRPr="00310385" w:rsidRDefault="00CD3DDA">
            <w:pPr>
              <w:spacing w:after="0" w:line="240" w:lineRule="auto"/>
              <w:jc w:val="center"/>
            </w:pPr>
          </w:p>
          <w:p w14:paraId="74EDCBDE" w14:textId="77777777" w:rsidR="00CD3DDA" w:rsidRPr="00310385" w:rsidRDefault="008F3BD6">
            <w:pPr>
              <w:spacing w:after="0" w:line="240" w:lineRule="auto"/>
              <w:jc w:val="center"/>
            </w:pPr>
            <w:r w:rsidRPr="00310385">
              <w:t>…………………………………………..</w:t>
            </w:r>
          </w:p>
          <w:p w14:paraId="532DC0A4" w14:textId="3C18DB22" w:rsidR="00310385" w:rsidRPr="00310385" w:rsidRDefault="004C0DCF" w:rsidP="003103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XXXXXXXXXXXXXXX</w:t>
            </w:r>
            <w:bookmarkStart w:id="1" w:name="_GoBack"/>
            <w:bookmarkEnd w:id="1"/>
          </w:p>
          <w:p w14:paraId="2B3D38CE" w14:textId="1D443C8E" w:rsidR="00CD3DDA" w:rsidRPr="00310385" w:rsidRDefault="00310385" w:rsidP="00310385">
            <w:pPr>
              <w:spacing w:after="0" w:line="240" w:lineRule="auto"/>
              <w:jc w:val="center"/>
            </w:pPr>
            <w:r w:rsidRPr="00310385">
              <w:rPr>
                <w:rFonts w:eastAsia="Times New Roman" w:cs="Times New Roman"/>
              </w:rPr>
              <w:t>vedoucí správy objektu</w:t>
            </w:r>
          </w:p>
        </w:tc>
        <w:tc>
          <w:tcPr>
            <w:tcW w:w="4536" w:type="dxa"/>
          </w:tcPr>
          <w:p w14:paraId="66B8F6D3" w14:textId="6950F0CB" w:rsidR="00CD3DDA" w:rsidRPr="00310385" w:rsidRDefault="00D07B34">
            <w:pPr>
              <w:spacing w:after="0" w:line="240" w:lineRule="auto"/>
              <w:jc w:val="center"/>
            </w:pPr>
            <w:r w:rsidRPr="00310385">
              <w:t xml:space="preserve">Ve Valticích, dne </w:t>
            </w:r>
            <w:proofErr w:type="gramStart"/>
            <w:r>
              <w:t>29.4.2025</w:t>
            </w:r>
            <w:proofErr w:type="gramEnd"/>
            <w:r w:rsidRPr="00310385">
              <w:t>     </w:t>
            </w:r>
          </w:p>
          <w:p w14:paraId="60E1DB23" w14:textId="77777777" w:rsidR="00CD3DDA" w:rsidRPr="00310385" w:rsidRDefault="00CD3DDA">
            <w:pPr>
              <w:spacing w:after="0" w:line="240" w:lineRule="auto"/>
              <w:jc w:val="center"/>
            </w:pPr>
          </w:p>
          <w:p w14:paraId="53A0A96D" w14:textId="77777777" w:rsidR="00CD3DDA" w:rsidRPr="00310385" w:rsidRDefault="00CD3DDA">
            <w:pPr>
              <w:spacing w:after="0" w:line="240" w:lineRule="auto"/>
              <w:jc w:val="center"/>
            </w:pPr>
          </w:p>
          <w:p w14:paraId="5590A106" w14:textId="77777777" w:rsidR="00CD3DDA" w:rsidRPr="00310385" w:rsidRDefault="008F3BD6">
            <w:pPr>
              <w:spacing w:after="0" w:line="240" w:lineRule="auto"/>
              <w:jc w:val="center"/>
            </w:pPr>
            <w:r w:rsidRPr="00310385">
              <w:t>…………………………………………..</w:t>
            </w:r>
          </w:p>
          <w:p w14:paraId="32ADFB2B" w14:textId="21DF6FAE" w:rsidR="00D07B34" w:rsidRPr="00002A28" w:rsidRDefault="004C0DCF" w:rsidP="00D07B3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XXXXXXXXXXXXX</w:t>
            </w:r>
          </w:p>
          <w:p w14:paraId="0FB54672" w14:textId="1FBBAEC0" w:rsidR="00CD3DDA" w:rsidRPr="00310385" w:rsidRDefault="00CD3DDA">
            <w:pPr>
              <w:spacing w:after="0" w:line="240" w:lineRule="auto"/>
              <w:jc w:val="center"/>
            </w:pPr>
          </w:p>
        </w:tc>
      </w:tr>
    </w:tbl>
    <w:p w14:paraId="46A3E420" w14:textId="77777777" w:rsidR="00CD3DDA" w:rsidRDefault="00CD3DDA"/>
    <w:sectPr w:rsidR="00CD3D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F704B" w14:textId="77777777" w:rsidR="008F3BD6" w:rsidRDefault="008F3BD6">
      <w:pPr>
        <w:spacing w:after="0" w:line="240" w:lineRule="auto"/>
      </w:pPr>
      <w:r>
        <w:separator/>
      </w:r>
    </w:p>
  </w:endnote>
  <w:endnote w:type="continuationSeparator" w:id="0">
    <w:p w14:paraId="21682971" w14:textId="77777777" w:rsidR="008F3BD6" w:rsidRDefault="008F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EBBD7" w14:textId="77777777" w:rsidR="00CD3DDA" w:rsidRDefault="008F3B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52EFB" w14:textId="77777777" w:rsidR="008F3BD6" w:rsidRDefault="008F3BD6">
      <w:pPr>
        <w:spacing w:after="0" w:line="240" w:lineRule="auto"/>
      </w:pPr>
      <w:r>
        <w:separator/>
      </w:r>
    </w:p>
  </w:footnote>
  <w:footnote w:type="continuationSeparator" w:id="0">
    <w:p w14:paraId="05BB7765" w14:textId="77777777" w:rsidR="008F3BD6" w:rsidRDefault="008F3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76D64" w14:textId="5629368C" w:rsidR="00E82521" w:rsidRPr="00BE5A3B" w:rsidRDefault="00E82521" w:rsidP="00E82521">
    <w:pPr>
      <w:spacing w:after="0" w:line="240" w:lineRule="atLeast"/>
      <w:ind w:left="709"/>
      <w:jc w:val="right"/>
    </w:pPr>
    <w:proofErr w:type="gramStart"/>
    <w:r>
      <w:t>č.j.</w:t>
    </w:r>
    <w:proofErr w:type="gramEnd"/>
    <w:r>
      <w:t xml:space="preserve"> NPÚ-450/</w:t>
    </w:r>
    <w:r w:rsidR="007E4F4B">
      <w:t>36889</w:t>
    </w:r>
    <w:r>
      <w:t>/2025</w:t>
    </w:r>
  </w:p>
  <w:p w14:paraId="6F3C6054" w14:textId="6BCCA5D9" w:rsidR="00E82521" w:rsidRPr="00BE5A3B" w:rsidRDefault="00E82521" w:rsidP="00E82521">
    <w:pPr>
      <w:spacing w:after="0" w:line="240" w:lineRule="atLeast"/>
      <w:ind w:left="709"/>
      <w:jc w:val="right"/>
      <w:rPr>
        <w:rFonts w:cs="Arial"/>
        <w:bCs/>
        <w:color w:val="000000"/>
        <w:sz w:val="21"/>
        <w:szCs w:val="21"/>
      </w:rPr>
    </w:pPr>
    <w:proofErr w:type="spellStart"/>
    <w:r w:rsidRPr="00BE5A3B">
      <w:t>evid</w:t>
    </w:r>
    <w:proofErr w:type="spellEnd"/>
    <w:r w:rsidRPr="00BE5A3B">
      <w:t>. číslo: 5041500</w:t>
    </w:r>
    <w:r w:rsidR="00002A28">
      <w:t>40</w:t>
    </w:r>
  </w:p>
  <w:p w14:paraId="5778250F" w14:textId="58641FC6" w:rsidR="00CD3DDA" w:rsidRDefault="008F3B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B627B"/>
    <w:multiLevelType w:val="multilevel"/>
    <w:tmpl w:val="AE4E7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0769"/>
    <w:multiLevelType w:val="hybridMultilevel"/>
    <w:tmpl w:val="E9480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966C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08B4"/>
    <w:multiLevelType w:val="multilevel"/>
    <w:tmpl w:val="4118A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925C3"/>
    <w:multiLevelType w:val="multilevel"/>
    <w:tmpl w:val="E4820E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C621A1"/>
    <w:multiLevelType w:val="multilevel"/>
    <w:tmpl w:val="B554D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64725F"/>
    <w:multiLevelType w:val="multilevel"/>
    <w:tmpl w:val="D3E23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DA"/>
    <w:rsid w:val="00002A28"/>
    <w:rsid w:val="00024F9F"/>
    <w:rsid w:val="00310385"/>
    <w:rsid w:val="003B550D"/>
    <w:rsid w:val="004018BC"/>
    <w:rsid w:val="004C0DCF"/>
    <w:rsid w:val="00596B53"/>
    <w:rsid w:val="00717030"/>
    <w:rsid w:val="00750208"/>
    <w:rsid w:val="007E4F4B"/>
    <w:rsid w:val="008C65E7"/>
    <w:rsid w:val="008F3BD6"/>
    <w:rsid w:val="00A81D40"/>
    <w:rsid w:val="00B80A1A"/>
    <w:rsid w:val="00B97EB5"/>
    <w:rsid w:val="00BA5339"/>
    <w:rsid w:val="00BD39B1"/>
    <w:rsid w:val="00CD3DDA"/>
    <w:rsid w:val="00D07B34"/>
    <w:rsid w:val="00D95535"/>
    <w:rsid w:val="00E82521"/>
    <w:rsid w:val="00ED4757"/>
    <w:rsid w:val="00E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482F"/>
  <w15:docId w15:val="{AFA2CF2A-5883-4748-81D7-B56145D0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článek smlouva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8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521"/>
  </w:style>
  <w:style w:type="paragraph" w:styleId="Zpat">
    <w:name w:val="footer"/>
    <w:basedOn w:val="Normln"/>
    <w:link w:val="ZpatChar"/>
    <w:uiPriority w:val="99"/>
    <w:unhideWhenUsed/>
    <w:rsid w:val="00E8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521"/>
  </w:style>
  <w:style w:type="character" w:styleId="Hypertextovodkaz">
    <w:name w:val="Hyperlink"/>
    <w:basedOn w:val="Standardnpsmoodstavce"/>
    <w:uiPriority w:val="99"/>
    <w:unhideWhenUsed/>
    <w:rsid w:val="00002A28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2A2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02A28"/>
    <w:pPr>
      <w:ind w:left="720"/>
      <w:contextualSpacing/>
    </w:pPr>
  </w:style>
  <w:style w:type="paragraph" w:customStyle="1" w:styleId="odstavce">
    <w:name w:val="odstavce"/>
    <w:basedOn w:val="Normln"/>
    <w:link w:val="odstavceChar"/>
    <w:qFormat/>
    <w:rsid w:val="00024F9F"/>
    <w:pPr>
      <w:spacing w:after="60" w:line="240" w:lineRule="auto"/>
      <w:ind w:left="425" w:hanging="425"/>
      <w:jc w:val="both"/>
      <w:outlineLvl w:val="1"/>
    </w:pPr>
    <w:rPr>
      <w:rFonts w:eastAsia="Times New Roman" w:cs="Times New Roman"/>
      <w:lang w:val="x-none" w:eastAsia="x-none"/>
    </w:rPr>
  </w:style>
  <w:style w:type="paragraph" w:customStyle="1" w:styleId="psm">
    <w:name w:val="písm"/>
    <w:basedOn w:val="odstavce"/>
    <w:link w:val="psmChar"/>
    <w:qFormat/>
    <w:rsid w:val="00024F9F"/>
    <w:pPr>
      <w:ind w:left="992"/>
    </w:pPr>
  </w:style>
  <w:style w:type="character" w:customStyle="1" w:styleId="odstavceChar">
    <w:name w:val="odstavce Char"/>
    <w:link w:val="odstavce"/>
    <w:rsid w:val="00024F9F"/>
    <w:rPr>
      <w:rFonts w:eastAsia="Times New Roman" w:cs="Times New Roman"/>
      <w:lang w:val="x-none" w:eastAsia="x-none"/>
    </w:rPr>
  </w:style>
  <w:style w:type="character" w:customStyle="1" w:styleId="psmChar">
    <w:name w:val="písm Char"/>
    <w:basedOn w:val="odstavceChar"/>
    <w:link w:val="psm"/>
    <w:rsid w:val="00024F9F"/>
    <w:rPr>
      <w:rFonts w:eastAsia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Rutschova</dc:creator>
  <cp:lastModifiedBy>-</cp:lastModifiedBy>
  <cp:revision>2</cp:revision>
  <dcterms:created xsi:type="dcterms:W3CDTF">2025-04-29T11:42:00Z</dcterms:created>
  <dcterms:modified xsi:type="dcterms:W3CDTF">2025-04-29T11:42:00Z</dcterms:modified>
</cp:coreProperties>
</file>