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B6" w:rsidRDefault="002E584D">
      <w:pPr>
        <w:spacing w:before="137" w:line="360" w:lineRule="auto"/>
        <w:ind w:left="2782" w:right="2575"/>
        <w:jc w:val="center"/>
        <w:rPr>
          <w:b/>
          <w:sz w:val="40"/>
        </w:rPr>
      </w:pPr>
      <w:r>
        <w:rPr>
          <w:b/>
          <w:sz w:val="40"/>
        </w:rPr>
        <w:t>Smlouva č. 20250320 o dílo</w:t>
      </w:r>
    </w:p>
    <w:p w:rsidR="002634B6" w:rsidRDefault="002E584D">
      <w:pPr>
        <w:spacing w:before="2"/>
        <w:ind w:left="681" w:right="483"/>
        <w:jc w:val="center"/>
        <w:rPr>
          <w:sz w:val="24"/>
        </w:rPr>
      </w:pPr>
      <w:r>
        <w:rPr>
          <w:sz w:val="24"/>
        </w:rPr>
        <w:t xml:space="preserve">uzavřená podle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2586 a násl. zákona č. 89/2012 Sb., občanský zákoník</w:t>
      </w:r>
    </w:p>
    <w:p w:rsidR="002634B6" w:rsidRDefault="002634B6">
      <w:pPr>
        <w:pStyle w:val="Zkladntext"/>
        <w:spacing w:before="11"/>
        <w:rPr>
          <w:sz w:val="27"/>
        </w:rPr>
      </w:pPr>
    </w:p>
    <w:p w:rsidR="002634B6" w:rsidRDefault="002E584D">
      <w:pPr>
        <w:pStyle w:val="Nadpis1"/>
        <w:numPr>
          <w:ilvl w:val="0"/>
          <w:numId w:val="7"/>
        </w:numPr>
        <w:tabs>
          <w:tab w:val="left" w:pos="4060"/>
        </w:tabs>
        <w:ind w:hanging="3857"/>
        <w:jc w:val="left"/>
      </w:pPr>
      <w:r>
        <w:t>Smluvní</w:t>
      </w:r>
      <w:r>
        <w:rPr>
          <w:spacing w:val="-1"/>
        </w:rPr>
        <w:t xml:space="preserve"> </w:t>
      </w:r>
      <w:r>
        <w:t>strany</w:t>
      </w:r>
    </w:p>
    <w:p w:rsidR="002634B6" w:rsidRDefault="002E584D">
      <w:pPr>
        <w:pStyle w:val="Nadpis2"/>
        <w:spacing w:before="230"/>
      </w:pPr>
      <w:r>
        <w:t>1.</w:t>
      </w:r>
    </w:p>
    <w:p w:rsidR="002634B6" w:rsidRDefault="002E584D">
      <w:pPr>
        <w:tabs>
          <w:tab w:val="left" w:pos="3846"/>
        </w:tabs>
        <w:spacing w:before="115"/>
        <w:ind w:left="305"/>
        <w:rPr>
          <w:b/>
          <w:sz w:val="20"/>
        </w:rPr>
      </w:pPr>
      <w:r>
        <w:rPr>
          <w:sz w:val="20"/>
        </w:rPr>
        <w:t>objednatel:</w:t>
      </w:r>
      <w:r>
        <w:rPr>
          <w:sz w:val="20"/>
        </w:rPr>
        <w:tab/>
      </w:r>
      <w:r>
        <w:rPr>
          <w:b/>
          <w:sz w:val="20"/>
        </w:rPr>
        <w:t>Národní ústav duševního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zdraví</w:t>
      </w:r>
    </w:p>
    <w:p w:rsidR="002634B6" w:rsidRDefault="002E584D">
      <w:pPr>
        <w:pStyle w:val="Zkladntext"/>
        <w:tabs>
          <w:tab w:val="left" w:pos="3846"/>
        </w:tabs>
        <w:spacing w:before="116"/>
        <w:ind w:left="305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Topolová 748, 250 67 Klecany</w:t>
      </w:r>
    </w:p>
    <w:p w:rsidR="002634B6" w:rsidRDefault="002E584D">
      <w:pPr>
        <w:pStyle w:val="Zkladntext"/>
        <w:tabs>
          <w:tab w:val="left" w:pos="3846"/>
        </w:tabs>
        <w:spacing w:before="116"/>
        <w:ind w:left="305"/>
      </w:pPr>
      <w:r>
        <w:t>zastoupena</w:t>
      </w:r>
      <w:r>
        <w:tab/>
      </w:r>
      <w:r w:rsidRPr="002E584D">
        <w:rPr>
          <w:b/>
          <w:highlight w:val="yellow"/>
        </w:rPr>
        <w:t>ANONYMIZOVÁNO</w:t>
      </w:r>
      <w:bookmarkStart w:id="0" w:name="_GoBack"/>
      <w:bookmarkEnd w:id="0"/>
    </w:p>
    <w:p w:rsidR="002634B6" w:rsidRDefault="002E584D">
      <w:pPr>
        <w:pStyle w:val="Zkladntext"/>
        <w:tabs>
          <w:tab w:val="right" w:pos="4733"/>
        </w:tabs>
        <w:spacing w:before="113"/>
        <w:ind w:left="305"/>
      </w:pPr>
      <w:r>
        <w:t>IČO:</w:t>
      </w:r>
      <w:r>
        <w:tab/>
        <w:t>00023752</w:t>
      </w:r>
    </w:p>
    <w:p w:rsidR="002634B6" w:rsidRDefault="002E584D">
      <w:pPr>
        <w:pStyle w:val="Zkladntext"/>
        <w:tabs>
          <w:tab w:val="left" w:pos="3846"/>
        </w:tabs>
        <w:spacing w:before="116"/>
        <w:ind w:left="305"/>
      </w:pPr>
      <w:r>
        <w:t>DIČ:</w:t>
      </w:r>
      <w:r>
        <w:tab/>
        <w:t>CZ00023752</w:t>
      </w:r>
    </w:p>
    <w:p w:rsidR="002634B6" w:rsidRDefault="002634B6">
      <w:pPr>
        <w:pStyle w:val="Zkladntext"/>
        <w:rPr>
          <w:sz w:val="22"/>
        </w:rPr>
      </w:pPr>
    </w:p>
    <w:p w:rsidR="002634B6" w:rsidRDefault="002634B6">
      <w:pPr>
        <w:pStyle w:val="Zkladntext"/>
        <w:spacing w:before="10"/>
        <w:rPr>
          <w:sz w:val="17"/>
        </w:rPr>
      </w:pPr>
    </w:p>
    <w:p w:rsidR="002634B6" w:rsidRDefault="002E584D">
      <w:pPr>
        <w:pStyle w:val="Zkladntext"/>
        <w:ind w:left="360"/>
      </w:pPr>
      <w:r>
        <w:t>(dále jen „objednatel“)</w:t>
      </w:r>
    </w:p>
    <w:p w:rsidR="002634B6" w:rsidRDefault="002634B6">
      <w:pPr>
        <w:pStyle w:val="Zkladntext"/>
        <w:spacing w:before="1"/>
        <w:rPr>
          <w:sz w:val="30"/>
        </w:rPr>
      </w:pPr>
    </w:p>
    <w:p w:rsidR="002634B6" w:rsidRDefault="002E584D">
      <w:pPr>
        <w:pStyle w:val="Zkladntext"/>
        <w:ind w:right="1561"/>
        <w:jc w:val="center"/>
      </w:pPr>
      <w:r>
        <w:rPr>
          <w:w w:val="99"/>
        </w:rPr>
        <w:t>a</w:t>
      </w:r>
    </w:p>
    <w:p w:rsidR="002634B6" w:rsidRDefault="002634B6">
      <w:pPr>
        <w:pStyle w:val="Zkladntext"/>
        <w:spacing w:before="1"/>
      </w:pPr>
    </w:p>
    <w:p w:rsidR="002634B6" w:rsidRDefault="002E584D">
      <w:pPr>
        <w:pStyle w:val="Nadpis2"/>
      </w:pPr>
      <w:r>
        <w:t>2.</w:t>
      </w:r>
    </w:p>
    <w:p w:rsidR="002634B6" w:rsidRDefault="002E584D">
      <w:pPr>
        <w:tabs>
          <w:tab w:val="left" w:pos="3846"/>
        </w:tabs>
        <w:spacing w:before="113"/>
        <w:ind w:left="305"/>
        <w:rPr>
          <w:b/>
          <w:sz w:val="20"/>
        </w:rPr>
      </w:pPr>
      <w:r>
        <w:rPr>
          <w:sz w:val="20"/>
        </w:rPr>
        <w:t>obchodní</w:t>
      </w:r>
      <w:r>
        <w:rPr>
          <w:spacing w:val="-5"/>
          <w:sz w:val="20"/>
        </w:rPr>
        <w:t xml:space="preserve"> </w:t>
      </w:r>
      <w:r>
        <w:rPr>
          <w:sz w:val="20"/>
        </w:rPr>
        <w:t>jméno:</w:t>
      </w:r>
      <w:r>
        <w:rPr>
          <w:sz w:val="20"/>
        </w:rPr>
        <w:tab/>
      </w:r>
      <w:r>
        <w:rPr>
          <w:b/>
          <w:sz w:val="20"/>
        </w:rPr>
        <w:t>CRDR spol. s r.o.</w:t>
      </w:r>
    </w:p>
    <w:p w:rsidR="002634B6" w:rsidRDefault="002E584D">
      <w:pPr>
        <w:pStyle w:val="Zkladntext"/>
        <w:tabs>
          <w:tab w:val="left" w:pos="3846"/>
        </w:tabs>
        <w:spacing w:before="116" w:line="360" w:lineRule="auto"/>
        <w:ind w:left="305" w:right="2019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Jana Masaryka 108/10, 120 00 Praha 2 zastoupena</w:t>
      </w:r>
    </w:p>
    <w:p w:rsidR="002E584D" w:rsidRDefault="002E584D">
      <w:pPr>
        <w:pStyle w:val="Zkladntext"/>
        <w:tabs>
          <w:tab w:val="left" w:pos="3137"/>
        </w:tabs>
        <w:spacing w:before="2" w:line="357" w:lineRule="auto"/>
        <w:ind w:left="1013" w:right="1467"/>
      </w:pP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t>smluvních:</w:t>
      </w:r>
      <w:r>
        <w:tab/>
      </w:r>
      <w:r w:rsidRPr="002E584D">
        <w:rPr>
          <w:b/>
          <w:highlight w:val="yellow"/>
        </w:rPr>
        <w:t>ANONYMIZOVÁNO</w:t>
      </w:r>
    </w:p>
    <w:p w:rsidR="002E584D" w:rsidRDefault="002E584D" w:rsidP="002E584D">
      <w:pPr>
        <w:pStyle w:val="Zkladntext"/>
        <w:tabs>
          <w:tab w:val="left" w:pos="3137"/>
        </w:tabs>
        <w:spacing w:before="2" w:line="357" w:lineRule="auto"/>
        <w:ind w:left="1013" w:right="1467"/>
      </w:pPr>
      <w:r>
        <w:t xml:space="preserve">ve věcech technických: </w:t>
      </w:r>
      <w:r w:rsidRPr="002E584D">
        <w:rPr>
          <w:b/>
          <w:highlight w:val="yellow"/>
        </w:rPr>
        <w:t>ANONYMIZOVÁNO</w:t>
      </w:r>
    </w:p>
    <w:p w:rsidR="002634B6" w:rsidRDefault="002E584D" w:rsidP="002E584D">
      <w:pPr>
        <w:pStyle w:val="Zkladntext"/>
        <w:tabs>
          <w:tab w:val="left" w:pos="3137"/>
        </w:tabs>
        <w:spacing w:before="2" w:line="357" w:lineRule="auto"/>
        <w:ind w:left="1013" w:right="1467"/>
      </w:pPr>
      <w:r>
        <w:t>IČO:</w:t>
      </w:r>
      <w:r>
        <w:tab/>
        <w:t>28500679</w:t>
      </w:r>
    </w:p>
    <w:p w:rsidR="002634B6" w:rsidRDefault="002E584D">
      <w:pPr>
        <w:pStyle w:val="Zkladntext"/>
        <w:tabs>
          <w:tab w:val="left" w:pos="3846"/>
        </w:tabs>
        <w:spacing w:before="116"/>
        <w:ind w:left="305"/>
      </w:pPr>
      <w:r>
        <w:t>DIČ:</w:t>
      </w:r>
      <w:r>
        <w:tab/>
        <w:t>CZ28500679</w:t>
      </w:r>
    </w:p>
    <w:p w:rsidR="002634B6" w:rsidRDefault="002E584D">
      <w:pPr>
        <w:pStyle w:val="Zkladntext"/>
        <w:spacing w:before="115" w:line="357" w:lineRule="auto"/>
        <w:ind w:left="305" w:right="2415"/>
      </w:pPr>
      <w:r>
        <w:t xml:space="preserve">Zápis v OR vedeného Městským soudem v Praze, odd. C, </w:t>
      </w:r>
      <w:proofErr w:type="gramStart"/>
      <w:r>
        <w:t>č.vl</w:t>
      </w:r>
      <w:proofErr w:type="gramEnd"/>
      <w:r>
        <w:t>.146169 (dále jen „zhotovitel“)</w:t>
      </w:r>
    </w:p>
    <w:p w:rsidR="002634B6" w:rsidRDefault="002634B6">
      <w:pPr>
        <w:pStyle w:val="Zkladntext"/>
        <w:spacing w:before="5"/>
        <w:rPr>
          <w:sz w:val="30"/>
        </w:rPr>
      </w:pPr>
    </w:p>
    <w:p w:rsidR="002634B6" w:rsidRDefault="002E584D">
      <w:pPr>
        <w:pStyle w:val="Nadpis1"/>
        <w:numPr>
          <w:ilvl w:val="0"/>
          <w:numId w:val="7"/>
        </w:numPr>
        <w:tabs>
          <w:tab w:val="left" w:pos="3919"/>
        </w:tabs>
        <w:ind w:left="3918" w:hanging="270"/>
        <w:jc w:val="left"/>
      </w:pPr>
      <w:r>
        <w:t>Předmět</w:t>
      </w:r>
      <w:r>
        <w:rPr>
          <w:spacing w:val="-1"/>
        </w:rPr>
        <w:t xml:space="preserve"> </w:t>
      </w:r>
      <w:r>
        <w:t>smlouvy</w:t>
      </w:r>
    </w:p>
    <w:p w:rsidR="002634B6" w:rsidRDefault="002634B6">
      <w:pPr>
        <w:pStyle w:val="Zkladntext"/>
        <w:spacing w:before="10"/>
        <w:rPr>
          <w:b/>
          <w:sz w:val="35"/>
        </w:rPr>
      </w:pPr>
    </w:p>
    <w:p w:rsidR="002634B6" w:rsidRDefault="002E584D">
      <w:pPr>
        <w:ind w:left="305" w:right="100"/>
        <w:jc w:val="both"/>
        <w:rPr>
          <w:sz w:val="20"/>
        </w:rPr>
      </w:pPr>
      <w:r>
        <w:rPr>
          <w:sz w:val="20"/>
        </w:rPr>
        <w:t xml:space="preserve">Předmětem této smlouvy o dílo je činnost koordinátora BOZP při realizaci stavby </w:t>
      </w:r>
      <w:r>
        <w:rPr>
          <w:i/>
          <w:sz w:val="20"/>
        </w:rPr>
        <w:t>„</w:t>
      </w:r>
      <w:r>
        <w:rPr>
          <w:b/>
          <w:color w:val="212121"/>
          <w:sz w:val="20"/>
        </w:rPr>
        <w:t>Stavební úpravy – podpora akutní a specializované lůžkové psychiatrické péče v NUDZ (</w:t>
      </w:r>
      <w:r>
        <w:rPr>
          <w:b/>
          <w:sz w:val="20"/>
        </w:rPr>
        <w:t>jedná se o projekt financovaný z Integrovaného regionální operačního programu (I</w:t>
      </w:r>
      <w:r>
        <w:rPr>
          <w:b/>
          <w:sz w:val="20"/>
        </w:rPr>
        <w:t xml:space="preserve">ROP), </w:t>
      </w:r>
      <w:proofErr w:type="spellStart"/>
      <w:r>
        <w:rPr>
          <w:b/>
          <w:sz w:val="20"/>
        </w:rPr>
        <w:t>reg</w:t>
      </w:r>
      <w:proofErr w:type="spellEnd"/>
      <w:r>
        <w:rPr>
          <w:b/>
          <w:sz w:val="20"/>
        </w:rPr>
        <w:t xml:space="preserve">. </w:t>
      </w:r>
      <w:proofErr w:type="gramStart"/>
      <w:r>
        <w:rPr>
          <w:b/>
          <w:sz w:val="20"/>
        </w:rPr>
        <w:t>č.</w:t>
      </w:r>
      <w:proofErr w:type="gramEnd"/>
      <w:r>
        <w:rPr>
          <w:b/>
          <w:sz w:val="20"/>
        </w:rPr>
        <w:t xml:space="preserve"> projektu: CZ.06.04.03/00/22_057/0003893, název projektu: Podpora akutní a specializované lůžkové psychiatrické péče v NUDZ</w:t>
      </w:r>
      <w:r>
        <w:rPr>
          <w:b/>
          <w:color w:val="212121"/>
          <w:sz w:val="20"/>
        </w:rPr>
        <w:t>)</w:t>
      </w:r>
      <w:r>
        <w:rPr>
          <w:i/>
          <w:sz w:val="20"/>
        </w:rPr>
        <w:t xml:space="preserve">“ </w:t>
      </w:r>
      <w:r>
        <w:rPr>
          <w:sz w:val="20"/>
        </w:rPr>
        <w:t>(dále jen „stavba“), dle zákona č. 309/2006 Sb., ve znění pozdějších předpisů, a to v rozsahu:</w:t>
      </w:r>
    </w:p>
    <w:p w:rsidR="002634B6" w:rsidRDefault="002634B6">
      <w:pPr>
        <w:pStyle w:val="Zkladntext"/>
        <w:spacing w:before="1"/>
      </w:pPr>
    </w:p>
    <w:p w:rsidR="002634B6" w:rsidRDefault="002E584D">
      <w:pPr>
        <w:pStyle w:val="Odstavecseseznamem"/>
        <w:numPr>
          <w:ilvl w:val="1"/>
          <w:numId w:val="6"/>
        </w:numPr>
        <w:tabs>
          <w:tab w:val="left" w:pos="639"/>
        </w:tabs>
        <w:ind w:right="102" w:firstLine="0"/>
        <w:jc w:val="both"/>
        <w:rPr>
          <w:sz w:val="20"/>
        </w:rPr>
      </w:pPr>
      <w:r>
        <w:rPr>
          <w:b/>
          <w:sz w:val="20"/>
        </w:rPr>
        <w:t>Zpracování Plánu bezpečnosti a ochrany zdraví při práci na staveništi pro přípravu stavby</w:t>
      </w:r>
      <w:r>
        <w:rPr>
          <w:sz w:val="20"/>
        </w:rPr>
        <w:t>, s</w:t>
      </w:r>
      <w:r>
        <w:rPr>
          <w:spacing w:val="-3"/>
          <w:sz w:val="20"/>
        </w:rPr>
        <w:t xml:space="preserve"> </w:t>
      </w:r>
      <w:r>
        <w:rPr>
          <w:sz w:val="20"/>
        </w:rPr>
        <w:t>ohledem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naplnění</w:t>
      </w:r>
      <w:r>
        <w:rPr>
          <w:spacing w:val="-7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309/2006</w:t>
      </w:r>
      <w:r>
        <w:rPr>
          <w:spacing w:val="-6"/>
          <w:sz w:val="20"/>
        </w:rPr>
        <w:t xml:space="preserve"> </w:t>
      </w:r>
      <w:r>
        <w:rPr>
          <w:sz w:val="20"/>
        </w:rPr>
        <w:t>Sb.</w:t>
      </w:r>
      <w:r>
        <w:rPr>
          <w:spacing w:val="-6"/>
          <w:sz w:val="20"/>
        </w:rPr>
        <w:t xml:space="preserve"> </w:t>
      </w:r>
      <w:r>
        <w:rPr>
          <w:sz w:val="20"/>
        </w:rPr>
        <w:t>(dále</w:t>
      </w:r>
      <w:r>
        <w:rPr>
          <w:spacing w:val="-8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„Plán BOZP“) a </w:t>
      </w:r>
      <w:r>
        <w:rPr>
          <w:b/>
          <w:sz w:val="20"/>
        </w:rPr>
        <w:t xml:space="preserve">Zpracování Plánu bezpečnosti a ochrany zdraví při práci </w:t>
      </w:r>
      <w:r>
        <w:rPr>
          <w:b/>
          <w:sz w:val="20"/>
        </w:rPr>
        <w:t>na staveništi pro realizaci stavby</w:t>
      </w:r>
      <w:r>
        <w:rPr>
          <w:sz w:val="20"/>
        </w:rPr>
        <w:t>, s ohledem na naplnění skutečností stanovených v § 15 odst. 2 zákona č. 309/2006 Sb. (dále jen „Plán</w:t>
      </w:r>
      <w:r>
        <w:rPr>
          <w:spacing w:val="-3"/>
          <w:sz w:val="20"/>
        </w:rPr>
        <w:t xml:space="preserve"> </w:t>
      </w:r>
      <w:r>
        <w:rPr>
          <w:sz w:val="20"/>
        </w:rPr>
        <w:t>BOZP“).</w:t>
      </w:r>
    </w:p>
    <w:p w:rsidR="002634B6" w:rsidRDefault="002634B6">
      <w:pPr>
        <w:jc w:val="both"/>
        <w:rPr>
          <w:sz w:val="20"/>
        </w:rPr>
        <w:sectPr w:rsidR="002634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60" w:right="860" w:bottom="920" w:left="1680" w:header="747" w:footer="732" w:gutter="0"/>
          <w:pgNumType w:start="1"/>
          <w:cols w:space="708"/>
        </w:sectPr>
      </w:pPr>
    </w:p>
    <w:p w:rsidR="002634B6" w:rsidRDefault="002E584D">
      <w:pPr>
        <w:pStyle w:val="Odstavecseseznamem"/>
        <w:numPr>
          <w:ilvl w:val="1"/>
          <w:numId w:val="6"/>
        </w:numPr>
        <w:tabs>
          <w:tab w:val="left" w:pos="675"/>
        </w:tabs>
        <w:spacing w:before="138"/>
        <w:ind w:right="100" w:firstLine="0"/>
        <w:jc w:val="both"/>
        <w:rPr>
          <w:sz w:val="20"/>
        </w:rPr>
      </w:pPr>
      <w:r>
        <w:rPr>
          <w:b/>
          <w:sz w:val="20"/>
        </w:rPr>
        <w:lastRenderedPageBreak/>
        <w:t>Práce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koordinátora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BOZP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fázi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realizace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stavby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rozsahu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§</w:t>
      </w:r>
      <w:r>
        <w:rPr>
          <w:spacing w:val="-13"/>
          <w:sz w:val="20"/>
        </w:rPr>
        <w:t xml:space="preserve"> </w:t>
      </w:r>
      <w:r>
        <w:rPr>
          <w:sz w:val="20"/>
        </w:rPr>
        <w:t>18</w:t>
      </w:r>
      <w:r>
        <w:rPr>
          <w:spacing w:val="-14"/>
          <w:sz w:val="20"/>
        </w:rPr>
        <w:t xml:space="preserve"> </w:t>
      </w:r>
      <w:r>
        <w:rPr>
          <w:sz w:val="20"/>
        </w:rPr>
        <w:t>odst.</w:t>
      </w:r>
      <w:r>
        <w:rPr>
          <w:spacing w:val="-13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zákona č. 309/2006 Sb. a nařízením vlády č. 591/2006 Sb.; rozsah prací nejméně 2x měsíčně dozor na stavbě, aktualiza</w:t>
      </w:r>
      <w:r>
        <w:rPr>
          <w:sz w:val="20"/>
        </w:rPr>
        <w:t>ce plánu bezpečnosti v průběhu</w:t>
      </w:r>
      <w:r>
        <w:rPr>
          <w:spacing w:val="-7"/>
          <w:sz w:val="20"/>
        </w:rPr>
        <w:t xml:space="preserve"> </w:t>
      </w:r>
      <w:r>
        <w:rPr>
          <w:sz w:val="20"/>
        </w:rPr>
        <w:t>stavby</w:t>
      </w:r>
    </w:p>
    <w:p w:rsidR="002634B6" w:rsidRDefault="002634B6">
      <w:pPr>
        <w:pStyle w:val="Zkladntext"/>
        <w:spacing w:before="11"/>
      </w:pPr>
    </w:p>
    <w:p w:rsidR="002634B6" w:rsidRPr="002E584D" w:rsidRDefault="002E584D" w:rsidP="00233C1B">
      <w:pPr>
        <w:pStyle w:val="Odstavecseseznamem"/>
        <w:numPr>
          <w:ilvl w:val="1"/>
          <w:numId w:val="6"/>
        </w:numPr>
        <w:tabs>
          <w:tab w:val="left" w:pos="759"/>
        </w:tabs>
        <w:spacing w:before="10"/>
        <w:ind w:right="102" w:firstLine="0"/>
        <w:jc w:val="both"/>
        <w:rPr>
          <w:sz w:val="12"/>
        </w:rPr>
      </w:pPr>
      <w:r>
        <w:rPr>
          <w:sz w:val="20"/>
        </w:rPr>
        <w:t>Zhotovitel bude plnit úkoly podle čl. 2.2 osobní účastí na stavbě, k tomu účelu zmocněného zástupce zhotovitele</w:t>
      </w:r>
      <w:r w:rsidRPr="002E584D">
        <w:rPr>
          <w:b/>
          <w:highlight w:val="yellow"/>
        </w:rPr>
        <w:t xml:space="preserve"> </w:t>
      </w:r>
      <w:r w:rsidRPr="002E584D">
        <w:rPr>
          <w:b/>
          <w:highlight w:val="yellow"/>
        </w:rPr>
        <w:t>VYMAZÁNO</w:t>
      </w:r>
      <w:r>
        <w:rPr>
          <w:b/>
        </w:rPr>
        <w:t>.</w:t>
      </w:r>
    </w:p>
    <w:p w:rsidR="002634B6" w:rsidRDefault="002E584D">
      <w:pPr>
        <w:pStyle w:val="Nadpis1"/>
        <w:numPr>
          <w:ilvl w:val="0"/>
          <w:numId w:val="7"/>
        </w:numPr>
        <w:tabs>
          <w:tab w:val="left" w:pos="4312"/>
        </w:tabs>
        <w:spacing w:before="92"/>
        <w:ind w:left="4311" w:hanging="270"/>
        <w:jc w:val="left"/>
      </w:pPr>
      <w:r>
        <w:t>Č</w:t>
      </w:r>
      <w:r>
        <w:t>as</w:t>
      </w:r>
      <w:r>
        <w:rPr>
          <w:spacing w:val="-2"/>
        </w:rPr>
        <w:t xml:space="preserve"> </w:t>
      </w:r>
      <w:r>
        <w:t>plnění</w:t>
      </w:r>
    </w:p>
    <w:p w:rsidR="002634B6" w:rsidRDefault="002634B6">
      <w:pPr>
        <w:pStyle w:val="Zkladntext"/>
        <w:rPr>
          <w:b/>
          <w:sz w:val="36"/>
        </w:rPr>
      </w:pPr>
    </w:p>
    <w:p w:rsidR="002634B6" w:rsidRDefault="002E584D">
      <w:pPr>
        <w:pStyle w:val="Zkladntext"/>
        <w:ind w:left="305" w:right="102" w:firstLine="55"/>
        <w:jc w:val="both"/>
      </w:pPr>
      <w:r>
        <w:t>3.1</w:t>
      </w:r>
      <w:r>
        <w:rPr>
          <w:spacing w:val="38"/>
        </w:rPr>
        <w:t xml:space="preserve"> </w:t>
      </w:r>
      <w:r>
        <w:t>Zhotovitel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zavazuje,</w:t>
      </w:r>
      <w:r>
        <w:rPr>
          <w:spacing w:val="-8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zahájí</w:t>
      </w:r>
      <w:r>
        <w:rPr>
          <w:spacing w:val="-9"/>
        </w:rPr>
        <w:t xml:space="preserve"> </w:t>
      </w:r>
      <w:r>
        <w:t>výkon</w:t>
      </w:r>
      <w:r>
        <w:rPr>
          <w:spacing w:val="-5"/>
        </w:rPr>
        <w:t xml:space="preserve"> </w:t>
      </w:r>
      <w:r>
        <w:t>činnosti</w:t>
      </w:r>
      <w:r>
        <w:rPr>
          <w:spacing w:val="-7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bodu</w:t>
      </w:r>
      <w:r>
        <w:rPr>
          <w:spacing w:val="-9"/>
        </w:rPr>
        <w:t xml:space="preserve"> </w:t>
      </w:r>
      <w:r>
        <w:t>2.2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pracovních</w:t>
      </w:r>
      <w:r>
        <w:rPr>
          <w:spacing w:val="-8"/>
        </w:rPr>
        <w:t xml:space="preserve"> </w:t>
      </w:r>
      <w:r>
        <w:t>dní</w:t>
      </w:r>
      <w:r>
        <w:rPr>
          <w:spacing w:val="-9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písemného vyzvání</w:t>
      </w:r>
      <w:r>
        <w:rPr>
          <w:spacing w:val="-8"/>
        </w:rPr>
        <w:t xml:space="preserve"> </w:t>
      </w:r>
      <w:r>
        <w:t>(min.</w:t>
      </w:r>
      <w:r>
        <w:rPr>
          <w:spacing w:val="-9"/>
        </w:rPr>
        <w:t xml:space="preserve"> </w:t>
      </w:r>
      <w:r>
        <w:t>e-mailové</w:t>
      </w:r>
      <w:r>
        <w:rPr>
          <w:spacing w:val="-9"/>
        </w:rPr>
        <w:t xml:space="preserve"> </w:t>
      </w:r>
      <w:r>
        <w:t>zprávy),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jej</w:t>
      </w:r>
      <w:r>
        <w:rPr>
          <w:spacing w:val="-8"/>
        </w:rPr>
        <w:t xml:space="preserve"> </w:t>
      </w:r>
      <w:r>
        <w:t>vykonávat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t>trvání</w:t>
      </w:r>
      <w:r>
        <w:rPr>
          <w:spacing w:val="-7"/>
        </w:rPr>
        <w:t xml:space="preserve"> </w:t>
      </w:r>
      <w:r>
        <w:t>celé</w:t>
      </w:r>
      <w:r>
        <w:rPr>
          <w:spacing w:val="-9"/>
        </w:rPr>
        <w:t xml:space="preserve"> </w:t>
      </w:r>
      <w:r>
        <w:t>stavby</w:t>
      </w:r>
      <w:r>
        <w:rPr>
          <w:spacing w:val="-8"/>
        </w:rPr>
        <w:t xml:space="preserve"> </w:t>
      </w:r>
      <w:r>
        <w:t>až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předání</w:t>
      </w:r>
      <w:r>
        <w:rPr>
          <w:spacing w:val="-9"/>
        </w:rPr>
        <w:t xml:space="preserve"> </w:t>
      </w:r>
      <w:r>
        <w:t>stavby objednateli.</w:t>
      </w:r>
    </w:p>
    <w:p w:rsidR="002634B6" w:rsidRDefault="002E584D">
      <w:pPr>
        <w:pStyle w:val="Zkladntext"/>
        <w:ind w:left="305" w:right="101"/>
        <w:jc w:val="both"/>
      </w:pPr>
      <w:r>
        <w:t xml:space="preserve">3.2. Zhotovitel se zavazuje, že zpracuje/aktualizuje Plány dle bodu </w:t>
      </w:r>
      <w:proofErr w:type="gramStart"/>
      <w:r>
        <w:t>2.1. po</w:t>
      </w:r>
      <w:proofErr w:type="gramEnd"/>
      <w:r>
        <w:t xml:space="preserve"> podpisu dle zákonných požadavků. Objednatel se zavazuje poskytnout zhotoviteli na jeho výzvu potřebnou součinnost.</w:t>
      </w:r>
    </w:p>
    <w:p w:rsidR="002634B6" w:rsidRDefault="002634B6">
      <w:pPr>
        <w:pStyle w:val="Zkladntext"/>
        <w:rPr>
          <w:sz w:val="22"/>
        </w:rPr>
      </w:pPr>
    </w:p>
    <w:p w:rsidR="002634B6" w:rsidRDefault="002E584D">
      <w:pPr>
        <w:pStyle w:val="Nadpis1"/>
        <w:numPr>
          <w:ilvl w:val="0"/>
          <w:numId w:val="7"/>
        </w:numPr>
        <w:tabs>
          <w:tab w:val="left" w:pos="2718"/>
        </w:tabs>
        <w:spacing w:before="161"/>
        <w:ind w:left="2717" w:hanging="270"/>
        <w:jc w:val="left"/>
      </w:pPr>
      <w:r>
        <w:t>Práva a povinnosti koordinátora</w:t>
      </w:r>
      <w:r>
        <w:rPr>
          <w:spacing w:val="-2"/>
        </w:rPr>
        <w:t xml:space="preserve"> </w:t>
      </w:r>
      <w:r>
        <w:t>BOZP</w:t>
      </w:r>
    </w:p>
    <w:p w:rsidR="002634B6" w:rsidRDefault="002634B6">
      <w:pPr>
        <w:pStyle w:val="Zkladntext"/>
        <w:rPr>
          <w:b/>
          <w:sz w:val="26"/>
        </w:rPr>
      </w:pPr>
    </w:p>
    <w:p w:rsidR="002634B6" w:rsidRDefault="002634B6">
      <w:pPr>
        <w:pStyle w:val="Zkladntext"/>
        <w:spacing w:before="11"/>
        <w:rPr>
          <w:b/>
          <w:sz w:val="31"/>
        </w:rPr>
      </w:pPr>
    </w:p>
    <w:p w:rsidR="002634B6" w:rsidRDefault="002E584D">
      <w:pPr>
        <w:pStyle w:val="Odstavecseseznamem"/>
        <w:numPr>
          <w:ilvl w:val="1"/>
          <w:numId w:val="5"/>
        </w:numPr>
        <w:tabs>
          <w:tab w:val="left" w:pos="721"/>
        </w:tabs>
        <w:ind w:right="107" w:firstLine="0"/>
        <w:jc w:val="both"/>
        <w:rPr>
          <w:sz w:val="20"/>
        </w:rPr>
      </w:pPr>
      <w:r>
        <w:rPr>
          <w:sz w:val="20"/>
        </w:rPr>
        <w:t>Zhotovitel prohlašuje, že</w:t>
      </w:r>
      <w:r>
        <w:rPr>
          <w:sz w:val="20"/>
        </w:rPr>
        <w:t xml:space="preserve"> jím zmocněný zástupce splňuje stanovené požadavky odborné způsobilosti dle § 10 zákona č. 309/2006 Sb., v 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znění.</w:t>
      </w:r>
    </w:p>
    <w:p w:rsidR="002634B6" w:rsidRDefault="002634B6">
      <w:pPr>
        <w:pStyle w:val="Zkladntext"/>
        <w:rPr>
          <w:sz w:val="18"/>
        </w:rPr>
      </w:pPr>
    </w:p>
    <w:p w:rsidR="002634B6" w:rsidRDefault="002E584D">
      <w:pPr>
        <w:pStyle w:val="Odstavecseseznamem"/>
        <w:numPr>
          <w:ilvl w:val="1"/>
          <w:numId w:val="5"/>
        </w:numPr>
        <w:tabs>
          <w:tab w:val="left" w:pos="649"/>
        </w:tabs>
        <w:ind w:right="103" w:firstLine="0"/>
        <w:jc w:val="both"/>
        <w:rPr>
          <w:sz w:val="20"/>
        </w:rPr>
      </w:pPr>
      <w:r>
        <w:rPr>
          <w:sz w:val="20"/>
        </w:rPr>
        <w:t>Při provádění předmětu smlouvy postupuje zhotovitel samostatně s potřebnou odbornou péčí, je však vázán rámcovými pokyny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objednatele.</w:t>
      </w:r>
    </w:p>
    <w:p w:rsidR="002634B6" w:rsidRDefault="002634B6">
      <w:pPr>
        <w:pStyle w:val="Zkladntext"/>
        <w:spacing w:before="11"/>
        <w:rPr>
          <w:sz w:val="19"/>
        </w:rPr>
      </w:pPr>
    </w:p>
    <w:p w:rsidR="002634B6" w:rsidRDefault="002E584D">
      <w:pPr>
        <w:pStyle w:val="Odstavecseseznamem"/>
        <w:numPr>
          <w:ilvl w:val="1"/>
          <w:numId w:val="5"/>
        </w:numPr>
        <w:tabs>
          <w:tab w:val="left" w:pos="673"/>
        </w:tabs>
        <w:ind w:right="103" w:firstLine="0"/>
        <w:jc w:val="both"/>
        <w:rPr>
          <w:sz w:val="20"/>
        </w:rPr>
      </w:pPr>
      <w:r>
        <w:rPr>
          <w:sz w:val="20"/>
        </w:rPr>
        <w:t>Zhotovitel je povinen průběžně konzultovat s objednatelem jakékoli nejasnosti nebo případné změny při plnění předmětu</w:t>
      </w:r>
      <w:r>
        <w:rPr>
          <w:spacing w:val="2"/>
          <w:sz w:val="20"/>
        </w:rPr>
        <w:t xml:space="preserve"> </w:t>
      </w:r>
      <w:r>
        <w:rPr>
          <w:sz w:val="20"/>
        </w:rPr>
        <w:t>smlouvy.</w:t>
      </w:r>
    </w:p>
    <w:p w:rsidR="002634B6" w:rsidRDefault="002634B6">
      <w:pPr>
        <w:pStyle w:val="Zkladntext"/>
        <w:spacing w:before="1"/>
      </w:pPr>
    </w:p>
    <w:p w:rsidR="002634B6" w:rsidRDefault="002E584D">
      <w:pPr>
        <w:pStyle w:val="Odstavecseseznamem"/>
        <w:numPr>
          <w:ilvl w:val="1"/>
          <w:numId w:val="5"/>
        </w:numPr>
        <w:tabs>
          <w:tab w:val="left" w:pos="637"/>
        </w:tabs>
        <w:ind w:right="107" w:firstLine="0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zákonem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309/2006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-4"/>
          <w:sz w:val="20"/>
        </w:rPr>
        <w:t xml:space="preserve"> </w:t>
      </w:r>
      <w:r>
        <w:rPr>
          <w:sz w:val="20"/>
        </w:rPr>
        <w:t>vlády č. 591/2006 Sb., v platném zněn</w:t>
      </w:r>
      <w:r>
        <w:rPr>
          <w:sz w:val="20"/>
        </w:rPr>
        <w:t>í, při realizaci</w:t>
      </w:r>
      <w:r>
        <w:rPr>
          <w:spacing w:val="-7"/>
          <w:sz w:val="20"/>
        </w:rPr>
        <w:t xml:space="preserve"> </w:t>
      </w:r>
      <w:r>
        <w:rPr>
          <w:sz w:val="20"/>
        </w:rPr>
        <w:t>stavby:</w:t>
      </w:r>
    </w:p>
    <w:p w:rsidR="002634B6" w:rsidRDefault="002634B6">
      <w:pPr>
        <w:pStyle w:val="Zkladntext"/>
        <w:spacing w:before="4"/>
        <w:rPr>
          <w:sz w:val="24"/>
        </w:rPr>
      </w:pPr>
    </w:p>
    <w:p w:rsidR="002634B6" w:rsidRDefault="002E584D">
      <w:pPr>
        <w:pStyle w:val="Odstavecseseznamem"/>
        <w:numPr>
          <w:ilvl w:val="2"/>
          <w:numId w:val="5"/>
        </w:numPr>
        <w:tabs>
          <w:tab w:val="left" w:pos="1026"/>
        </w:tabs>
        <w:ind w:hanging="721"/>
        <w:jc w:val="both"/>
        <w:rPr>
          <w:sz w:val="20"/>
        </w:rPr>
      </w:pPr>
      <w:r>
        <w:rPr>
          <w:sz w:val="20"/>
        </w:rPr>
        <w:t>plnit povinnosti stanovené v § 18 odst. 2 zákona č. 309/2006 Sb., v platném</w:t>
      </w:r>
      <w:r>
        <w:rPr>
          <w:spacing w:val="-17"/>
          <w:sz w:val="20"/>
        </w:rPr>
        <w:t xml:space="preserve"> </w:t>
      </w:r>
      <w:r>
        <w:rPr>
          <w:sz w:val="20"/>
        </w:rPr>
        <w:t>znění,</w:t>
      </w:r>
    </w:p>
    <w:p w:rsidR="002634B6" w:rsidRDefault="002E584D">
      <w:pPr>
        <w:pStyle w:val="Odstavecseseznamem"/>
        <w:numPr>
          <w:ilvl w:val="2"/>
          <w:numId w:val="5"/>
        </w:numPr>
        <w:tabs>
          <w:tab w:val="left" w:pos="1026"/>
        </w:tabs>
        <w:ind w:hanging="721"/>
        <w:jc w:val="both"/>
        <w:rPr>
          <w:sz w:val="20"/>
        </w:rPr>
      </w:pPr>
      <w:r>
        <w:rPr>
          <w:sz w:val="20"/>
        </w:rPr>
        <w:t>provádět další činnosti stanovené NV č. 591/2006 Sb., v planém znění, a to</w:t>
      </w:r>
      <w:r>
        <w:rPr>
          <w:spacing w:val="-21"/>
          <w:sz w:val="20"/>
        </w:rPr>
        <w:t xml:space="preserve"> </w:t>
      </w:r>
      <w:r>
        <w:rPr>
          <w:sz w:val="20"/>
        </w:rPr>
        <w:t>zejména:</w:t>
      </w:r>
    </w:p>
    <w:p w:rsidR="002634B6" w:rsidRDefault="002E584D">
      <w:pPr>
        <w:pStyle w:val="Odstavecseseznamem"/>
        <w:numPr>
          <w:ilvl w:val="3"/>
          <w:numId w:val="5"/>
        </w:numPr>
        <w:tabs>
          <w:tab w:val="left" w:pos="1018"/>
        </w:tabs>
        <w:spacing w:before="1"/>
        <w:ind w:right="104"/>
        <w:rPr>
          <w:sz w:val="20"/>
        </w:rPr>
      </w:pPr>
      <w:r>
        <w:rPr>
          <w:sz w:val="20"/>
        </w:rPr>
        <w:t>koordinovat</w:t>
      </w:r>
      <w:r>
        <w:rPr>
          <w:spacing w:val="-11"/>
          <w:sz w:val="20"/>
        </w:rPr>
        <w:t xml:space="preserve"> </w:t>
      </w:r>
      <w:r>
        <w:rPr>
          <w:sz w:val="20"/>
        </w:rPr>
        <w:t>spolupráci</w:t>
      </w:r>
      <w:r>
        <w:rPr>
          <w:spacing w:val="-11"/>
          <w:sz w:val="20"/>
        </w:rPr>
        <w:t xml:space="preserve"> </w:t>
      </w:r>
      <w:r>
        <w:rPr>
          <w:sz w:val="20"/>
        </w:rPr>
        <w:t>zhotovitelů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osob</w:t>
      </w:r>
      <w:r>
        <w:rPr>
          <w:spacing w:val="-10"/>
          <w:sz w:val="20"/>
        </w:rPr>
        <w:t xml:space="preserve"> </w:t>
      </w:r>
      <w:r>
        <w:rPr>
          <w:sz w:val="20"/>
        </w:rPr>
        <w:t>jimi</w:t>
      </w:r>
      <w:r>
        <w:rPr>
          <w:spacing w:val="-11"/>
          <w:sz w:val="20"/>
        </w:rPr>
        <w:t xml:space="preserve"> </w:t>
      </w:r>
      <w:r>
        <w:rPr>
          <w:sz w:val="20"/>
        </w:rPr>
        <w:t>pověřených</w:t>
      </w:r>
      <w:r>
        <w:rPr>
          <w:spacing w:val="-10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příjímání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opatření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zajištění BOZP se zřetelem na povahu stavby a na všeobecné zásady prevence rizik a činnosti prováděné na staveništi současně popřípadě v těsné návaznosti, s cílem chránit zdraví osob, zabraňovat pracovním</w:t>
      </w:r>
      <w:r>
        <w:rPr>
          <w:spacing w:val="-1"/>
          <w:sz w:val="20"/>
        </w:rPr>
        <w:t xml:space="preserve"> </w:t>
      </w:r>
      <w:r>
        <w:rPr>
          <w:sz w:val="20"/>
        </w:rPr>
        <w:t>úrazům,</w:t>
      </w:r>
    </w:p>
    <w:p w:rsidR="002634B6" w:rsidRDefault="002E584D">
      <w:pPr>
        <w:pStyle w:val="Odstavecseseznamem"/>
        <w:numPr>
          <w:ilvl w:val="3"/>
          <w:numId w:val="5"/>
        </w:numPr>
        <w:tabs>
          <w:tab w:val="left" w:pos="1018"/>
        </w:tabs>
        <w:ind w:right="108"/>
        <w:rPr>
          <w:sz w:val="20"/>
        </w:rPr>
      </w:pPr>
      <w:r>
        <w:rPr>
          <w:sz w:val="20"/>
        </w:rPr>
        <w:t>dávat</w:t>
      </w:r>
      <w:r>
        <w:rPr>
          <w:spacing w:val="-17"/>
          <w:sz w:val="20"/>
        </w:rPr>
        <w:t xml:space="preserve"> </w:t>
      </w:r>
      <w:r>
        <w:rPr>
          <w:sz w:val="20"/>
        </w:rPr>
        <w:t>podněty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poručovat</w:t>
      </w:r>
      <w:r>
        <w:rPr>
          <w:spacing w:val="-15"/>
          <w:sz w:val="20"/>
        </w:rPr>
        <w:t xml:space="preserve"> </w:t>
      </w:r>
      <w:r>
        <w:rPr>
          <w:sz w:val="20"/>
        </w:rPr>
        <w:t>technická</w:t>
      </w:r>
      <w:r>
        <w:rPr>
          <w:spacing w:val="-17"/>
          <w:sz w:val="20"/>
        </w:rPr>
        <w:t xml:space="preserve"> </w:t>
      </w:r>
      <w:r>
        <w:rPr>
          <w:sz w:val="20"/>
        </w:rPr>
        <w:t>řešení</w:t>
      </w:r>
      <w:r>
        <w:rPr>
          <w:spacing w:val="-17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organizační</w:t>
      </w:r>
      <w:r>
        <w:rPr>
          <w:spacing w:val="-17"/>
          <w:sz w:val="20"/>
        </w:rPr>
        <w:t xml:space="preserve"> </w:t>
      </w:r>
      <w:r>
        <w:rPr>
          <w:sz w:val="20"/>
        </w:rPr>
        <w:t>opatření,</w:t>
      </w:r>
      <w:r>
        <w:rPr>
          <w:spacing w:val="-17"/>
          <w:sz w:val="20"/>
        </w:rPr>
        <w:t xml:space="preserve"> </w:t>
      </w:r>
      <w:r>
        <w:rPr>
          <w:sz w:val="20"/>
        </w:rPr>
        <w:t>která</w:t>
      </w:r>
      <w:r>
        <w:rPr>
          <w:spacing w:val="-17"/>
          <w:sz w:val="20"/>
        </w:rPr>
        <w:t xml:space="preserve"> </w:t>
      </w:r>
      <w:r>
        <w:rPr>
          <w:sz w:val="20"/>
        </w:rPr>
        <w:t>jsou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7"/>
          <w:sz w:val="20"/>
        </w:rPr>
        <w:t xml:space="preserve"> </w:t>
      </w:r>
      <w:r>
        <w:rPr>
          <w:sz w:val="20"/>
        </w:rPr>
        <w:t>hlediska zajištění</w:t>
      </w:r>
      <w:r>
        <w:rPr>
          <w:spacing w:val="-6"/>
          <w:sz w:val="20"/>
        </w:rPr>
        <w:t xml:space="preserve"> </w:t>
      </w:r>
      <w:r>
        <w:rPr>
          <w:sz w:val="20"/>
        </w:rPr>
        <w:t>bezpečného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zdraví</w:t>
      </w:r>
      <w:r>
        <w:rPr>
          <w:spacing w:val="-6"/>
          <w:sz w:val="20"/>
        </w:rPr>
        <w:t xml:space="preserve"> </w:t>
      </w:r>
      <w:r>
        <w:rPr>
          <w:sz w:val="20"/>
        </w:rPr>
        <w:t>neohrožujícího</w:t>
      </w:r>
      <w:r>
        <w:rPr>
          <w:spacing w:val="-6"/>
          <w:sz w:val="20"/>
        </w:rPr>
        <w:t xml:space="preserve"> </w:t>
      </w:r>
      <w:r>
        <w:rPr>
          <w:sz w:val="20"/>
        </w:rPr>
        <w:t>pracovního</w:t>
      </w:r>
      <w:r>
        <w:rPr>
          <w:spacing w:val="-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výkonu</w:t>
      </w:r>
      <w:r>
        <w:rPr>
          <w:spacing w:val="-6"/>
          <w:sz w:val="20"/>
        </w:rPr>
        <w:t xml:space="preserve"> </w:t>
      </w:r>
      <w:r>
        <w:rPr>
          <w:sz w:val="20"/>
        </w:rPr>
        <w:t>práce vhodná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7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prací,</w:t>
      </w:r>
      <w:r>
        <w:rPr>
          <w:spacing w:val="-8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těch,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uskutečňují</w:t>
      </w:r>
      <w:r>
        <w:rPr>
          <w:spacing w:val="-7"/>
          <w:sz w:val="20"/>
        </w:rPr>
        <w:t xml:space="preserve"> </w:t>
      </w:r>
      <w:r>
        <w:rPr>
          <w:sz w:val="20"/>
        </w:rPr>
        <w:t>současně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 návaznosti,</w:t>
      </w:r>
    </w:p>
    <w:p w:rsidR="002634B6" w:rsidRDefault="002E584D">
      <w:pPr>
        <w:pStyle w:val="Odstavecseseznamem"/>
        <w:numPr>
          <w:ilvl w:val="3"/>
          <w:numId w:val="5"/>
        </w:numPr>
        <w:tabs>
          <w:tab w:val="left" w:pos="1018"/>
        </w:tabs>
        <w:spacing w:line="237" w:lineRule="auto"/>
        <w:ind w:right="104"/>
        <w:rPr>
          <w:sz w:val="20"/>
        </w:rPr>
      </w:pPr>
      <w:r>
        <w:rPr>
          <w:sz w:val="20"/>
        </w:rPr>
        <w:t>organizovat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řídit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8"/>
          <w:sz w:val="20"/>
        </w:rPr>
        <w:t xml:space="preserve"> </w:t>
      </w:r>
      <w:r>
        <w:rPr>
          <w:sz w:val="20"/>
        </w:rPr>
        <w:t>2x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30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9"/>
          <w:sz w:val="20"/>
        </w:rPr>
        <w:t xml:space="preserve"> </w:t>
      </w:r>
      <w:r>
        <w:rPr>
          <w:sz w:val="20"/>
        </w:rPr>
        <w:t>dní</w:t>
      </w:r>
      <w:r>
        <w:rPr>
          <w:spacing w:val="-10"/>
          <w:sz w:val="20"/>
        </w:rPr>
        <w:t xml:space="preserve"> </w:t>
      </w:r>
      <w:r>
        <w:rPr>
          <w:sz w:val="20"/>
        </w:rPr>
        <w:t>kontrolní</w:t>
      </w:r>
      <w:r>
        <w:rPr>
          <w:spacing w:val="-10"/>
          <w:sz w:val="20"/>
        </w:rPr>
        <w:t xml:space="preserve"> </w:t>
      </w:r>
      <w:r>
        <w:rPr>
          <w:sz w:val="20"/>
        </w:rPr>
        <w:t>den</w:t>
      </w:r>
      <w:r>
        <w:rPr>
          <w:spacing w:val="-9"/>
          <w:sz w:val="20"/>
        </w:rPr>
        <w:t xml:space="preserve"> </w:t>
      </w:r>
      <w:r>
        <w:rPr>
          <w:sz w:val="20"/>
        </w:rPr>
        <w:t>BOZP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dodržování</w:t>
      </w:r>
      <w:r>
        <w:rPr>
          <w:spacing w:val="-11"/>
          <w:sz w:val="20"/>
        </w:rPr>
        <w:t xml:space="preserve"> </w:t>
      </w:r>
      <w:r>
        <w:rPr>
          <w:sz w:val="20"/>
        </w:rPr>
        <w:t>Plánu BOZP za účasti zhotovitelů nebo osob jimi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pověřených,</w:t>
      </w:r>
    </w:p>
    <w:p w:rsidR="002634B6" w:rsidRDefault="002E584D">
      <w:pPr>
        <w:pStyle w:val="Odstavecseseznamem"/>
        <w:numPr>
          <w:ilvl w:val="3"/>
          <w:numId w:val="5"/>
        </w:numPr>
        <w:tabs>
          <w:tab w:val="left" w:pos="1018"/>
        </w:tabs>
        <w:spacing w:before="3" w:line="237" w:lineRule="auto"/>
        <w:ind w:right="113"/>
        <w:rPr>
          <w:sz w:val="20"/>
        </w:rPr>
      </w:pPr>
      <w:r>
        <w:rPr>
          <w:sz w:val="20"/>
        </w:rPr>
        <w:t>sledovat provádění prací na staveništi se zaměřením na zjišťování, zda jsou dodržovány požadavky</w:t>
      </w:r>
      <w:r>
        <w:rPr>
          <w:sz w:val="20"/>
        </w:rPr>
        <w:t xml:space="preserve"> na bezpečnost a ochranu zdraví při práci, upozorňovat na zjištěné nedostatky zhotovitele a objednatele a požadovat bez zbytečného odkladu zjednání</w:t>
      </w:r>
      <w:r>
        <w:rPr>
          <w:spacing w:val="-8"/>
          <w:sz w:val="20"/>
        </w:rPr>
        <w:t xml:space="preserve"> </w:t>
      </w:r>
      <w:r>
        <w:rPr>
          <w:sz w:val="20"/>
        </w:rPr>
        <w:t>nápravy,</w:t>
      </w:r>
    </w:p>
    <w:p w:rsidR="002634B6" w:rsidRDefault="002E584D">
      <w:pPr>
        <w:pStyle w:val="Odstavecseseznamem"/>
        <w:numPr>
          <w:ilvl w:val="3"/>
          <w:numId w:val="5"/>
        </w:numPr>
        <w:tabs>
          <w:tab w:val="left" w:pos="1026"/>
        </w:tabs>
        <w:spacing w:before="3"/>
        <w:ind w:left="1025" w:right="110" w:hanging="360"/>
        <w:rPr>
          <w:sz w:val="20"/>
        </w:rPr>
      </w:pPr>
      <w:r>
        <w:rPr>
          <w:sz w:val="20"/>
        </w:rPr>
        <w:t xml:space="preserve">zabezpečovat, aby Plán BOZP obsahoval, přiměřeně povaze a rozsahu stavby a místním a provozním podmínkám staveniště, údaje, informace a postupy zpracované v podrobnostech nezbytných pro zajištění bezpečné a zdraví neohrožující práce, a aby byl odsouhlasen </w:t>
      </w:r>
      <w:r>
        <w:rPr>
          <w:sz w:val="20"/>
        </w:rPr>
        <w:t>a podepsán všemi zhotoviteli, pokud jsou v době zpracování Plánu</w:t>
      </w:r>
      <w:r>
        <w:rPr>
          <w:spacing w:val="-16"/>
          <w:sz w:val="20"/>
        </w:rPr>
        <w:t xml:space="preserve"> </w:t>
      </w:r>
      <w:r>
        <w:rPr>
          <w:sz w:val="20"/>
        </w:rPr>
        <w:t>známi,</w:t>
      </w:r>
    </w:p>
    <w:p w:rsidR="002634B6" w:rsidRDefault="002E584D">
      <w:pPr>
        <w:pStyle w:val="Odstavecseseznamem"/>
        <w:numPr>
          <w:ilvl w:val="3"/>
          <w:numId w:val="5"/>
        </w:numPr>
        <w:tabs>
          <w:tab w:val="left" w:pos="1026"/>
        </w:tabs>
        <w:spacing w:before="119"/>
        <w:ind w:left="1025" w:right="102" w:hanging="360"/>
        <w:rPr>
          <w:sz w:val="20"/>
        </w:rPr>
      </w:pPr>
      <w:r>
        <w:rPr>
          <w:sz w:val="20"/>
        </w:rPr>
        <w:t xml:space="preserve">provádět zápisy o zjištěných nedostatcích v BOZP na staveništi v samostatných zápisech (reportech), příp. do Plánu BOZP stavby a Stavebního deníku, na </w:t>
      </w:r>
      <w:proofErr w:type="gramStart"/>
      <w:r>
        <w:rPr>
          <w:sz w:val="20"/>
        </w:rPr>
        <w:t>než</w:t>
      </w:r>
      <w:proofErr w:type="gramEnd"/>
      <w:r>
        <w:rPr>
          <w:sz w:val="20"/>
        </w:rPr>
        <w:t xml:space="preserve"> prokazatelně upozorní zhotovi</w:t>
      </w:r>
      <w:r>
        <w:rPr>
          <w:sz w:val="20"/>
        </w:rPr>
        <w:t>tele a objednatele, a dále zapisovat údaje o tom, zda a jakým způsobem byly tyto nedostatky</w:t>
      </w:r>
      <w:r>
        <w:rPr>
          <w:spacing w:val="-1"/>
          <w:sz w:val="20"/>
        </w:rPr>
        <w:t xml:space="preserve"> </w:t>
      </w:r>
      <w:r>
        <w:rPr>
          <w:sz w:val="20"/>
        </w:rPr>
        <w:t>odstraněny.</w:t>
      </w:r>
    </w:p>
    <w:p w:rsidR="002634B6" w:rsidRDefault="002634B6">
      <w:pPr>
        <w:jc w:val="both"/>
        <w:rPr>
          <w:sz w:val="20"/>
        </w:rPr>
        <w:sectPr w:rsidR="002634B6">
          <w:pgSz w:w="11910" w:h="16840"/>
          <w:pgMar w:top="1660" w:right="860" w:bottom="920" w:left="1680" w:header="747" w:footer="732" w:gutter="0"/>
          <w:cols w:space="708"/>
        </w:sectPr>
      </w:pPr>
    </w:p>
    <w:p w:rsidR="002634B6" w:rsidRDefault="002E584D">
      <w:pPr>
        <w:pStyle w:val="Odstavecseseznamem"/>
        <w:numPr>
          <w:ilvl w:val="1"/>
          <w:numId w:val="5"/>
        </w:numPr>
        <w:tabs>
          <w:tab w:val="left" w:pos="735"/>
        </w:tabs>
        <w:spacing w:before="138"/>
        <w:ind w:right="98" w:firstLine="0"/>
        <w:jc w:val="both"/>
        <w:rPr>
          <w:sz w:val="20"/>
        </w:rPr>
      </w:pPr>
      <w:r>
        <w:rPr>
          <w:sz w:val="20"/>
        </w:rPr>
        <w:lastRenderedPageBreak/>
        <w:t xml:space="preserve">Zhotovitel a objednatel se vzájemně dohodli a souhlasí s tím, že jednotlivé zápisy (reporty) z vlastního výkonu činnosti koordinátora </w:t>
      </w:r>
      <w:r>
        <w:rPr>
          <w:sz w:val="20"/>
        </w:rPr>
        <w:t>BOZP, budou objednateli a dalším účastníkům výstavby zasílány</w:t>
      </w:r>
      <w:r>
        <w:rPr>
          <w:spacing w:val="-17"/>
          <w:sz w:val="20"/>
        </w:rPr>
        <w:t xml:space="preserve"> </w:t>
      </w:r>
      <w:r>
        <w:rPr>
          <w:sz w:val="20"/>
        </w:rPr>
        <w:t>e-mailem,</w:t>
      </w:r>
      <w:r>
        <w:rPr>
          <w:spacing w:val="-1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5"/>
          <w:sz w:val="20"/>
        </w:rPr>
        <w:t xml:space="preserve"> </w:t>
      </w:r>
      <w:r>
        <w:rPr>
          <w:sz w:val="20"/>
        </w:rPr>
        <w:t>internetové</w:t>
      </w:r>
      <w:r>
        <w:rPr>
          <w:spacing w:val="-18"/>
          <w:sz w:val="20"/>
        </w:rPr>
        <w:t xml:space="preserve"> </w:t>
      </w:r>
      <w:r>
        <w:rPr>
          <w:sz w:val="20"/>
        </w:rPr>
        <w:t>aplikace</w:t>
      </w:r>
      <w:r>
        <w:rPr>
          <w:spacing w:val="-17"/>
          <w:sz w:val="20"/>
        </w:rPr>
        <w:t xml:space="preserve"> </w:t>
      </w:r>
      <w:r>
        <w:rPr>
          <w:sz w:val="20"/>
        </w:rPr>
        <w:t>„REPORT-SYSTEM“,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ve</w:t>
      </w:r>
      <w:r>
        <w:rPr>
          <w:spacing w:val="-20"/>
          <w:sz w:val="20"/>
        </w:rPr>
        <w:t xml:space="preserve"> </w:t>
      </w:r>
      <w:r>
        <w:rPr>
          <w:sz w:val="20"/>
        </w:rPr>
        <w:t>formě</w:t>
      </w:r>
      <w:r>
        <w:rPr>
          <w:spacing w:val="-20"/>
          <w:sz w:val="20"/>
        </w:rPr>
        <w:t xml:space="preserve"> </w:t>
      </w:r>
      <w:r>
        <w:rPr>
          <w:sz w:val="20"/>
        </w:rPr>
        <w:t>aktuálního hypertextového odkazu. Přístup do REPORT-SYSTEMU je přes internetovou stránku</w:t>
      </w:r>
      <w:r>
        <w:rPr>
          <w:color w:val="0000FF"/>
          <w:sz w:val="20"/>
        </w:rPr>
        <w:t xml:space="preserve"> </w:t>
      </w:r>
      <w:r w:rsidRPr="002E584D">
        <w:rPr>
          <w:b/>
          <w:highlight w:val="yellow"/>
        </w:rPr>
        <w:t>ANONYMIZOVÁNO</w:t>
      </w:r>
      <w:r>
        <w:rPr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zadání</w:t>
      </w:r>
      <w:r>
        <w:rPr>
          <w:spacing w:val="-8"/>
          <w:sz w:val="20"/>
        </w:rPr>
        <w:t xml:space="preserve"> </w:t>
      </w:r>
      <w:r>
        <w:rPr>
          <w:sz w:val="20"/>
        </w:rPr>
        <w:t>individuálního</w:t>
      </w:r>
      <w:r>
        <w:rPr>
          <w:spacing w:val="-9"/>
          <w:sz w:val="20"/>
        </w:rPr>
        <w:t xml:space="preserve"> </w:t>
      </w:r>
      <w:r>
        <w:rPr>
          <w:sz w:val="20"/>
        </w:rPr>
        <w:t>přístupového</w:t>
      </w:r>
      <w:r>
        <w:rPr>
          <w:spacing w:val="-9"/>
          <w:sz w:val="20"/>
        </w:rPr>
        <w:t xml:space="preserve"> </w:t>
      </w:r>
      <w:r>
        <w:rPr>
          <w:sz w:val="20"/>
        </w:rPr>
        <w:t>jména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hesla,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8"/>
          <w:sz w:val="20"/>
        </w:rPr>
        <w:t xml:space="preserve"> </w:t>
      </w:r>
      <w:r>
        <w:rPr>
          <w:sz w:val="20"/>
        </w:rPr>
        <w:t>účastník</w:t>
      </w:r>
      <w:r>
        <w:rPr>
          <w:spacing w:val="-8"/>
          <w:sz w:val="20"/>
        </w:rPr>
        <w:t xml:space="preserve"> </w:t>
      </w:r>
      <w:r>
        <w:rPr>
          <w:sz w:val="20"/>
        </w:rPr>
        <w:t>obdrží</w:t>
      </w:r>
      <w:r>
        <w:rPr>
          <w:spacing w:val="-9"/>
          <w:sz w:val="20"/>
        </w:rPr>
        <w:t xml:space="preserve"> </w:t>
      </w:r>
      <w:r>
        <w:rPr>
          <w:sz w:val="20"/>
        </w:rPr>
        <w:t>emailem před</w:t>
      </w:r>
      <w:r>
        <w:rPr>
          <w:spacing w:val="-14"/>
          <w:sz w:val="20"/>
        </w:rPr>
        <w:t xml:space="preserve"> </w:t>
      </w:r>
      <w:r>
        <w:rPr>
          <w:sz w:val="20"/>
        </w:rPr>
        <w:t>zahájením</w:t>
      </w:r>
      <w:r>
        <w:rPr>
          <w:spacing w:val="-14"/>
          <w:sz w:val="20"/>
        </w:rPr>
        <w:t xml:space="preserve"> </w:t>
      </w:r>
      <w:r>
        <w:rPr>
          <w:sz w:val="20"/>
        </w:rPr>
        <w:t>svých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stavbě.</w:t>
      </w:r>
      <w:r>
        <w:rPr>
          <w:spacing w:val="-14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4"/>
          <w:sz w:val="20"/>
        </w:rPr>
        <w:t xml:space="preserve"> </w:t>
      </w:r>
      <w:r>
        <w:rPr>
          <w:sz w:val="20"/>
        </w:rPr>
        <w:t>kaž</w:t>
      </w:r>
      <w:r>
        <w:rPr>
          <w:sz w:val="20"/>
        </w:rPr>
        <w:t>dé</w:t>
      </w:r>
      <w:r>
        <w:rPr>
          <w:spacing w:val="-12"/>
          <w:sz w:val="20"/>
        </w:rPr>
        <w:t xml:space="preserve"> </w:t>
      </w:r>
      <w:r>
        <w:rPr>
          <w:sz w:val="20"/>
        </w:rPr>
        <w:t>e-mailové</w:t>
      </w:r>
      <w:r>
        <w:rPr>
          <w:spacing w:val="-14"/>
          <w:sz w:val="20"/>
        </w:rPr>
        <w:t xml:space="preserve"> </w:t>
      </w:r>
      <w:r>
        <w:rPr>
          <w:sz w:val="20"/>
        </w:rPr>
        <w:t>zprávy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také</w:t>
      </w:r>
      <w:r>
        <w:rPr>
          <w:spacing w:val="-12"/>
          <w:sz w:val="20"/>
        </w:rPr>
        <w:t xml:space="preserve"> </w:t>
      </w:r>
      <w:r>
        <w:rPr>
          <w:sz w:val="20"/>
        </w:rPr>
        <w:t>odkaz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databáze všech archivovaných reportů, plánů BOZP, Ohlášení o oznámení prací na OIP a další potřebné dokumenty z oblasti bezpečnosti práce. Emailové adresy účastníků stavby předá koordinátorovi objednatel prostřednictv</w:t>
      </w:r>
      <w:r>
        <w:rPr>
          <w:sz w:val="20"/>
        </w:rPr>
        <w:t>ím zhotovitele. Vzor REPORT-SYSTEMU si je možné prohlédnout na</w:t>
      </w:r>
      <w:hyperlink r:id="rId13">
        <w:r>
          <w:rPr>
            <w:sz w:val="20"/>
          </w:rPr>
          <w:t xml:space="preserve"> www.koordinacebozp.cz.</w:t>
        </w:r>
      </w:hyperlink>
    </w:p>
    <w:p w:rsidR="002634B6" w:rsidRDefault="002634B6">
      <w:pPr>
        <w:pStyle w:val="Zkladntext"/>
        <w:spacing w:before="11"/>
        <w:rPr>
          <w:sz w:val="19"/>
        </w:rPr>
      </w:pPr>
    </w:p>
    <w:p w:rsidR="002634B6" w:rsidRDefault="002E584D">
      <w:pPr>
        <w:pStyle w:val="Odstavecseseznamem"/>
        <w:numPr>
          <w:ilvl w:val="1"/>
          <w:numId w:val="5"/>
        </w:numPr>
        <w:tabs>
          <w:tab w:val="left" w:pos="668"/>
        </w:tabs>
        <w:ind w:right="101" w:firstLine="0"/>
        <w:jc w:val="both"/>
        <w:rPr>
          <w:sz w:val="20"/>
        </w:rPr>
      </w:pPr>
      <w:r>
        <w:rPr>
          <w:sz w:val="20"/>
        </w:rPr>
        <w:t>Zhotovitel se zavazuje, že nebude sdělovat třetím osobám žádné skutečnosti, které by mohly způsobit</w:t>
      </w:r>
      <w:r>
        <w:rPr>
          <w:spacing w:val="-7"/>
          <w:sz w:val="20"/>
        </w:rPr>
        <w:t xml:space="preserve"> </w:t>
      </w:r>
      <w:r>
        <w:rPr>
          <w:sz w:val="20"/>
        </w:rPr>
        <w:t>poškození,</w:t>
      </w:r>
      <w:r>
        <w:rPr>
          <w:spacing w:val="-8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7"/>
          <w:sz w:val="20"/>
        </w:rPr>
        <w:t xml:space="preserve"> </w:t>
      </w:r>
      <w:r>
        <w:rPr>
          <w:sz w:val="20"/>
        </w:rPr>
        <w:t>škodu</w:t>
      </w:r>
      <w:r>
        <w:rPr>
          <w:spacing w:val="-8"/>
          <w:sz w:val="20"/>
        </w:rPr>
        <w:t xml:space="preserve"> </w:t>
      </w:r>
      <w:r>
        <w:rPr>
          <w:sz w:val="20"/>
        </w:rPr>
        <w:t>v hospodářské</w:t>
      </w:r>
      <w:r>
        <w:rPr>
          <w:spacing w:val="-8"/>
          <w:sz w:val="20"/>
        </w:rPr>
        <w:t xml:space="preserve"> </w:t>
      </w:r>
      <w:r>
        <w:rPr>
          <w:sz w:val="20"/>
        </w:rPr>
        <w:t>činnosti</w:t>
      </w:r>
      <w:r>
        <w:rPr>
          <w:spacing w:val="-5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poškodit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8"/>
          <w:sz w:val="20"/>
        </w:rPr>
        <w:t xml:space="preserve"> </w:t>
      </w:r>
      <w:r>
        <w:rPr>
          <w:sz w:val="20"/>
        </w:rPr>
        <w:t>jméno</w:t>
      </w:r>
      <w:r>
        <w:rPr>
          <w:spacing w:val="-8"/>
          <w:sz w:val="20"/>
        </w:rPr>
        <w:t xml:space="preserve"> </w:t>
      </w:r>
      <w:r>
        <w:rPr>
          <w:sz w:val="20"/>
        </w:rPr>
        <w:t>na veřejnosti. Zhotovitel bude pokládat všechny zjištěné informace za důvěrné. Zhotovitel je povinen zachovávat mlčenlivost o všech důvěrných informacích, nestanoví-li zákonná povinnost zhot</w:t>
      </w:r>
      <w:r>
        <w:rPr>
          <w:sz w:val="20"/>
        </w:rPr>
        <w:t>ovitele jinak.</w:t>
      </w:r>
    </w:p>
    <w:p w:rsidR="002634B6" w:rsidRDefault="002634B6">
      <w:pPr>
        <w:pStyle w:val="Zkladntext"/>
        <w:rPr>
          <w:sz w:val="22"/>
        </w:rPr>
      </w:pPr>
    </w:p>
    <w:p w:rsidR="002634B6" w:rsidRDefault="002634B6">
      <w:pPr>
        <w:pStyle w:val="Zkladntext"/>
        <w:rPr>
          <w:sz w:val="22"/>
        </w:rPr>
      </w:pPr>
    </w:p>
    <w:p w:rsidR="002634B6" w:rsidRDefault="002E584D">
      <w:pPr>
        <w:pStyle w:val="Nadpis1"/>
        <w:numPr>
          <w:ilvl w:val="0"/>
          <w:numId w:val="7"/>
        </w:numPr>
        <w:tabs>
          <w:tab w:val="left" w:pos="3153"/>
        </w:tabs>
        <w:spacing w:before="141"/>
        <w:ind w:left="3152" w:hanging="270"/>
        <w:jc w:val="left"/>
      </w:pPr>
      <w:r>
        <w:t>Práva a povinnosti</w:t>
      </w:r>
      <w:r>
        <w:rPr>
          <w:spacing w:val="-3"/>
        </w:rPr>
        <w:t xml:space="preserve"> </w:t>
      </w:r>
      <w:r>
        <w:t>objednatele</w:t>
      </w:r>
    </w:p>
    <w:p w:rsidR="002634B6" w:rsidRDefault="002634B6">
      <w:pPr>
        <w:pStyle w:val="Zkladntext"/>
        <w:rPr>
          <w:b/>
          <w:sz w:val="26"/>
        </w:rPr>
      </w:pPr>
    </w:p>
    <w:p w:rsidR="002634B6" w:rsidRDefault="002634B6">
      <w:pPr>
        <w:pStyle w:val="Zkladntext"/>
        <w:spacing w:before="9"/>
        <w:rPr>
          <w:b/>
          <w:sz w:val="33"/>
        </w:rPr>
      </w:pPr>
    </w:p>
    <w:p w:rsidR="002634B6" w:rsidRDefault="002E584D">
      <w:pPr>
        <w:pStyle w:val="Odstavecseseznamem"/>
        <w:numPr>
          <w:ilvl w:val="1"/>
          <w:numId w:val="4"/>
        </w:numPr>
        <w:tabs>
          <w:tab w:val="left" w:pos="637"/>
        </w:tabs>
        <w:ind w:right="102" w:firstLine="0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4"/>
          <w:sz w:val="20"/>
        </w:rPr>
        <w:t xml:space="preserve"> </w:t>
      </w:r>
      <w:r>
        <w:rPr>
          <w:sz w:val="20"/>
        </w:rPr>
        <w:t>právo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včasné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řádné</w:t>
      </w:r>
      <w:r>
        <w:rPr>
          <w:spacing w:val="-5"/>
          <w:sz w:val="20"/>
        </w:rPr>
        <w:t xml:space="preserve"> </w:t>
      </w:r>
      <w:r>
        <w:rPr>
          <w:sz w:val="20"/>
        </w:rPr>
        <w:t>provedení</w:t>
      </w:r>
      <w:r>
        <w:rPr>
          <w:spacing w:val="-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potřebami a oprávněnými</w:t>
      </w:r>
      <w:r>
        <w:rPr>
          <w:spacing w:val="-4"/>
          <w:sz w:val="20"/>
        </w:rPr>
        <w:t xml:space="preserve"> </w:t>
      </w:r>
      <w:r>
        <w:rPr>
          <w:sz w:val="20"/>
        </w:rPr>
        <w:t>zájmy.</w:t>
      </w:r>
    </w:p>
    <w:p w:rsidR="002634B6" w:rsidRDefault="002634B6">
      <w:pPr>
        <w:pStyle w:val="Zkladntext"/>
        <w:spacing w:before="2"/>
      </w:pPr>
    </w:p>
    <w:p w:rsidR="002634B6" w:rsidRDefault="002E584D">
      <w:pPr>
        <w:pStyle w:val="Odstavecseseznamem"/>
        <w:numPr>
          <w:ilvl w:val="1"/>
          <w:numId w:val="4"/>
        </w:numPr>
        <w:tabs>
          <w:tab w:val="left" w:pos="637"/>
        </w:tabs>
        <w:ind w:left="636"/>
        <w:jc w:val="both"/>
        <w:rPr>
          <w:sz w:val="20"/>
        </w:rPr>
      </w:pPr>
      <w:r>
        <w:rPr>
          <w:sz w:val="20"/>
        </w:rPr>
        <w:t>Objednatel je oprávněn kontrolovat provádění 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smlouvy.</w:t>
      </w:r>
    </w:p>
    <w:p w:rsidR="002634B6" w:rsidRDefault="002634B6">
      <w:pPr>
        <w:pStyle w:val="Zkladntext"/>
        <w:spacing w:before="10"/>
        <w:rPr>
          <w:sz w:val="19"/>
        </w:rPr>
      </w:pPr>
    </w:p>
    <w:p w:rsidR="002634B6" w:rsidRDefault="002E584D">
      <w:pPr>
        <w:pStyle w:val="Odstavecseseznamem"/>
        <w:numPr>
          <w:ilvl w:val="1"/>
          <w:numId w:val="4"/>
        </w:numPr>
        <w:tabs>
          <w:tab w:val="left" w:pos="678"/>
        </w:tabs>
        <w:ind w:right="100" w:firstLine="0"/>
        <w:jc w:val="both"/>
        <w:rPr>
          <w:sz w:val="20"/>
        </w:rPr>
      </w:pPr>
      <w:r>
        <w:rPr>
          <w:sz w:val="20"/>
        </w:rPr>
        <w:t>Činnost zhotovitele  nezbavuje odpovědnosti a povinností  objednatele, které pro něj vyplývají    z obecně závazných právních předpisů, platných pro bezpečnost a ochranu zdraví při práci. Mezi tyto povinnosti objednatele patří především: plnění obecně plat</w:t>
      </w:r>
      <w:r>
        <w:rPr>
          <w:sz w:val="20"/>
        </w:rPr>
        <w:t xml:space="preserve">ných právních předpisů BOZP a PO ve vztahu ke svým zaměstnancům a realizovanému stavebnímu dílu. Objednatel zmocňuje zhotovitele  k doručení oznámení o zahájení prací dle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 §15 odst. 2 zákona 309/2006 Sb. příslušnému oblastnímu inspektorátu práce nejpoz</w:t>
      </w:r>
      <w:r>
        <w:rPr>
          <w:sz w:val="20"/>
        </w:rPr>
        <w:t>ději do 8 dnů před předáním staveniště zhotoviteli stavby. Zhotovitel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toto</w:t>
      </w:r>
      <w:r>
        <w:rPr>
          <w:spacing w:val="-5"/>
          <w:sz w:val="20"/>
        </w:rPr>
        <w:t xml:space="preserve"> </w:t>
      </w:r>
      <w:r>
        <w:rPr>
          <w:sz w:val="20"/>
        </w:rPr>
        <w:t>oznámení</w:t>
      </w:r>
      <w:r>
        <w:rPr>
          <w:spacing w:val="-6"/>
          <w:sz w:val="20"/>
        </w:rPr>
        <w:t xml:space="preserve"> </w:t>
      </w:r>
      <w:r>
        <w:rPr>
          <w:sz w:val="20"/>
        </w:rPr>
        <w:t>vypracovat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doručit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zákonnými</w:t>
      </w:r>
      <w:r>
        <w:rPr>
          <w:spacing w:val="-3"/>
          <w:sz w:val="20"/>
        </w:rPr>
        <w:t xml:space="preserve"> </w:t>
      </w:r>
      <w:r>
        <w:rPr>
          <w:sz w:val="20"/>
        </w:rPr>
        <w:t>lhůtami.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 se zavazuje poskytnout zhotoviteli na jeho výzvu potřebnou</w:t>
      </w:r>
      <w:r>
        <w:rPr>
          <w:spacing w:val="-13"/>
          <w:sz w:val="20"/>
        </w:rPr>
        <w:t xml:space="preserve"> </w:t>
      </w:r>
      <w:r>
        <w:rPr>
          <w:sz w:val="20"/>
        </w:rPr>
        <w:t>součinnost.</w:t>
      </w:r>
    </w:p>
    <w:p w:rsidR="002634B6" w:rsidRDefault="002634B6">
      <w:pPr>
        <w:pStyle w:val="Zkladntext"/>
        <w:spacing w:before="4"/>
        <w:rPr>
          <w:sz w:val="21"/>
        </w:rPr>
      </w:pPr>
    </w:p>
    <w:p w:rsidR="002634B6" w:rsidRDefault="002E584D">
      <w:pPr>
        <w:pStyle w:val="Odstavecseseznamem"/>
        <w:numPr>
          <w:ilvl w:val="1"/>
          <w:numId w:val="4"/>
        </w:numPr>
        <w:tabs>
          <w:tab w:val="left" w:pos="632"/>
        </w:tabs>
        <w:ind w:right="102" w:firstLine="0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vy</w:t>
      </w:r>
      <w:r>
        <w:rPr>
          <w:sz w:val="20"/>
        </w:rPr>
        <w:t>tvářet</w:t>
      </w:r>
      <w:r>
        <w:rPr>
          <w:spacing w:val="-9"/>
          <w:sz w:val="20"/>
        </w:rPr>
        <w:t xml:space="preserve"> </w:t>
      </w:r>
      <w:r>
        <w:rPr>
          <w:sz w:val="20"/>
        </w:rPr>
        <w:t>takové</w:t>
      </w:r>
      <w:r>
        <w:rPr>
          <w:spacing w:val="-6"/>
          <w:sz w:val="20"/>
        </w:rPr>
        <w:t xml:space="preserve"> </w:t>
      </w:r>
      <w:r>
        <w:rPr>
          <w:sz w:val="20"/>
        </w:rPr>
        <w:t>podmínky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součinnost,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1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8"/>
          <w:sz w:val="20"/>
        </w:rPr>
        <w:t xml:space="preserve"> </w:t>
      </w:r>
      <w:r>
        <w:rPr>
          <w:sz w:val="20"/>
        </w:rPr>
        <w:t>být prováděny řádně a bez závad. Dále se zavazuje umožnit vstup na jeho staveniště, poskytnout veškerou potřebnou dostupnou dokumentaci, bude-li to potřebné pro zpracování Plánu</w:t>
      </w:r>
      <w:r>
        <w:rPr>
          <w:spacing w:val="-17"/>
          <w:sz w:val="20"/>
        </w:rPr>
        <w:t xml:space="preserve"> </w:t>
      </w:r>
      <w:r>
        <w:rPr>
          <w:sz w:val="20"/>
        </w:rPr>
        <w:t>BOZP.</w:t>
      </w:r>
    </w:p>
    <w:p w:rsidR="002634B6" w:rsidRDefault="002634B6">
      <w:pPr>
        <w:pStyle w:val="Zkladntext"/>
        <w:spacing w:before="11"/>
        <w:rPr>
          <w:sz w:val="19"/>
        </w:rPr>
      </w:pPr>
    </w:p>
    <w:p w:rsidR="002634B6" w:rsidRDefault="002E584D">
      <w:pPr>
        <w:pStyle w:val="Odstavecseseznamem"/>
        <w:numPr>
          <w:ilvl w:val="1"/>
          <w:numId w:val="4"/>
        </w:numPr>
        <w:tabs>
          <w:tab w:val="left" w:pos="678"/>
        </w:tabs>
        <w:ind w:right="106" w:firstLine="0"/>
        <w:jc w:val="both"/>
        <w:rPr>
          <w:sz w:val="20"/>
        </w:rPr>
      </w:pPr>
      <w:r>
        <w:rPr>
          <w:sz w:val="20"/>
        </w:rPr>
        <w:t>Obje</w:t>
      </w:r>
      <w:r>
        <w:rPr>
          <w:sz w:val="20"/>
        </w:rPr>
        <w:t>dnatel poskytne a pověřuje v souladu se zákonem č. 309/2006 Sb., v platném znění a nařízením vlády č. 591/2006 Sb., v platném znění, při realizaci</w:t>
      </w:r>
      <w:r>
        <w:rPr>
          <w:spacing w:val="-12"/>
          <w:sz w:val="20"/>
        </w:rPr>
        <w:t xml:space="preserve"> </w:t>
      </w:r>
      <w:r>
        <w:rPr>
          <w:sz w:val="20"/>
        </w:rPr>
        <w:t>stavby:</w:t>
      </w:r>
    </w:p>
    <w:p w:rsidR="002634B6" w:rsidRDefault="002634B6">
      <w:pPr>
        <w:pStyle w:val="Zkladntext"/>
        <w:spacing w:before="2"/>
      </w:pPr>
    </w:p>
    <w:p w:rsidR="002634B6" w:rsidRDefault="002E584D">
      <w:pPr>
        <w:pStyle w:val="Odstavecseseznamem"/>
        <w:numPr>
          <w:ilvl w:val="2"/>
          <w:numId w:val="4"/>
        </w:numPr>
        <w:tabs>
          <w:tab w:val="left" w:pos="1026"/>
        </w:tabs>
        <w:ind w:right="101"/>
        <w:rPr>
          <w:sz w:val="20"/>
        </w:rPr>
      </w:pPr>
      <w:r>
        <w:rPr>
          <w:sz w:val="20"/>
        </w:rPr>
        <w:t>zhotovitelovi</w:t>
      </w:r>
      <w:r>
        <w:rPr>
          <w:spacing w:val="-11"/>
          <w:sz w:val="20"/>
        </w:rPr>
        <w:t xml:space="preserve"> </w:t>
      </w:r>
      <w:r>
        <w:rPr>
          <w:sz w:val="20"/>
        </w:rPr>
        <w:t>ustanovenému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aktualizované</w:t>
      </w:r>
      <w:r>
        <w:rPr>
          <w:spacing w:val="-10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pro jeho</w:t>
      </w:r>
      <w:r>
        <w:rPr>
          <w:spacing w:val="-12"/>
          <w:sz w:val="20"/>
        </w:rPr>
        <w:t xml:space="preserve"> </w:t>
      </w:r>
      <w:r>
        <w:rPr>
          <w:sz w:val="20"/>
        </w:rPr>
        <w:t>činnost,</w:t>
      </w:r>
      <w:r>
        <w:rPr>
          <w:spacing w:val="-8"/>
          <w:sz w:val="20"/>
        </w:rPr>
        <w:t xml:space="preserve"> </w:t>
      </w:r>
      <w:r>
        <w:rPr>
          <w:sz w:val="20"/>
        </w:rPr>
        <w:t>včetně</w:t>
      </w:r>
      <w:r>
        <w:rPr>
          <w:spacing w:val="-9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fyzických</w:t>
      </w:r>
      <w:r>
        <w:rPr>
          <w:spacing w:val="-11"/>
          <w:sz w:val="20"/>
        </w:rPr>
        <w:t xml:space="preserve"> </w:t>
      </w:r>
      <w:r>
        <w:rPr>
          <w:sz w:val="20"/>
        </w:rPr>
        <w:t>osobách,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mohou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jeho</w:t>
      </w:r>
      <w:r>
        <w:rPr>
          <w:spacing w:val="-8"/>
          <w:sz w:val="20"/>
        </w:rPr>
        <w:t xml:space="preserve"> </w:t>
      </w:r>
      <w:r>
        <w:rPr>
          <w:sz w:val="20"/>
        </w:rPr>
        <w:t>vědomím</w:t>
      </w:r>
      <w:r>
        <w:rPr>
          <w:spacing w:val="-12"/>
          <w:sz w:val="20"/>
        </w:rPr>
        <w:t xml:space="preserve"> </w:t>
      </w:r>
      <w:r>
        <w:rPr>
          <w:sz w:val="20"/>
        </w:rPr>
        <w:t>zdržovat na staveništi, dále potřebnou součinnost a zaváže všechny zhotovitele stavby, popřípadě jiné osoby k součinnosti s ustanoveným koordinátorem BOZP po celou dobu přípravy a</w:t>
      </w:r>
      <w:r>
        <w:rPr>
          <w:sz w:val="20"/>
        </w:rPr>
        <w:t xml:space="preserve"> realizace stavby a uhradí veškeré správní a jiné poplatky pokud jejich placení bude požadováno. Správní a jiné poplatky zaplacené zhotovitelem za objednatele v souvislosti s prováděním předmětu smlouvy nejsou součástí ceny a bude objednatelem hrazeno zvlá</w:t>
      </w:r>
      <w:r>
        <w:rPr>
          <w:sz w:val="20"/>
        </w:rPr>
        <w:t xml:space="preserve">šť. Pokud v rámci </w:t>
      </w:r>
      <w:proofErr w:type="spellStart"/>
      <w:r>
        <w:rPr>
          <w:sz w:val="20"/>
        </w:rPr>
        <w:t>prevádění</w:t>
      </w:r>
      <w:proofErr w:type="spellEnd"/>
      <w:r>
        <w:rPr>
          <w:sz w:val="20"/>
        </w:rPr>
        <w:t xml:space="preserve"> předmětu smlouvy bude zhotovitel potřebovat další součinnost některého ze členů projektového týmu objednatele (zpracovatel projektové dokumentace, </w:t>
      </w:r>
      <w:proofErr w:type="spellStart"/>
      <w:r>
        <w:rPr>
          <w:sz w:val="20"/>
        </w:rPr>
        <w:t>inženýring</w:t>
      </w:r>
      <w:proofErr w:type="spellEnd"/>
      <w:r>
        <w:rPr>
          <w:sz w:val="20"/>
        </w:rPr>
        <w:t>, další zhotovitel stavby apod.), zavazuje se objednatel zajistit, že t</w:t>
      </w:r>
      <w:r>
        <w:rPr>
          <w:sz w:val="20"/>
        </w:rPr>
        <w:t>aková součinnost či spolupráce bude bez zbytečného odkladu poskytnuta; prodlení s poskytnutím spolupráce některého ze členů projektového týmu objednatele má pro účely plnění předmětu této smlouvy právní následky jako prodlení</w:t>
      </w:r>
      <w:r>
        <w:rPr>
          <w:spacing w:val="2"/>
          <w:sz w:val="20"/>
        </w:rPr>
        <w:t xml:space="preserve"> </w:t>
      </w:r>
      <w:r>
        <w:rPr>
          <w:sz w:val="20"/>
        </w:rPr>
        <w:t>objednatele,</w:t>
      </w:r>
    </w:p>
    <w:p w:rsidR="002634B6" w:rsidRDefault="002634B6">
      <w:pPr>
        <w:jc w:val="both"/>
        <w:rPr>
          <w:sz w:val="20"/>
        </w:rPr>
        <w:sectPr w:rsidR="002634B6">
          <w:pgSz w:w="11910" w:h="16840"/>
          <w:pgMar w:top="1660" w:right="860" w:bottom="920" w:left="1680" w:header="747" w:footer="732" w:gutter="0"/>
          <w:cols w:space="708"/>
        </w:sectPr>
      </w:pPr>
    </w:p>
    <w:p w:rsidR="002634B6" w:rsidRDefault="002E584D">
      <w:pPr>
        <w:pStyle w:val="Odstavecseseznamem"/>
        <w:numPr>
          <w:ilvl w:val="2"/>
          <w:numId w:val="4"/>
        </w:numPr>
        <w:tabs>
          <w:tab w:val="left" w:pos="1026"/>
        </w:tabs>
        <w:spacing w:before="139"/>
        <w:ind w:right="104"/>
        <w:rPr>
          <w:sz w:val="20"/>
        </w:rPr>
      </w:pPr>
      <w:r>
        <w:rPr>
          <w:sz w:val="20"/>
        </w:rPr>
        <w:lastRenderedPageBreak/>
        <w:t>pověřuje jím ustanoveného zhotovitele dle této smlouvy, aby jednal v jeho zastoupení při plnění</w:t>
      </w:r>
      <w:r>
        <w:rPr>
          <w:spacing w:val="-5"/>
          <w:sz w:val="20"/>
        </w:rPr>
        <w:t xml:space="preserve"> </w:t>
      </w:r>
      <w:r>
        <w:rPr>
          <w:sz w:val="20"/>
        </w:rPr>
        <w:t>úkolů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5"/>
          <w:sz w:val="20"/>
        </w:rPr>
        <w:t xml:space="preserve"> </w:t>
      </w:r>
      <w:r>
        <w:rPr>
          <w:sz w:val="20"/>
        </w:rPr>
        <w:t>zajišťování</w:t>
      </w:r>
      <w:r>
        <w:rPr>
          <w:spacing w:val="-6"/>
          <w:sz w:val="20"/>
        </w:rPr>
        <w:t xml:space="preserve"> </w:t>
      </w:r>
      <w:r>
        <w:rPr>
          <w:sz w:val="20"/>
        </w:rPr>
        <w:t>bezpečnosti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ochrany</w:t>
      </w:r>
      <w:r>
        <w:rPr>
          <w:spacing w:val="-3"/>
          <w:sz w:val="20"/>
        </w:rPr>
        <w:t xml:space="preserve"> </w:t>
      </w:r>
      <w:r>
        <w:rPr>
          <w:sz w:val="20"/>
        </w:rPr>
        <w:t>zdraví</w:t>
      </w:r>
      <w:r>
        <w:rPr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práci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zákonem č. 309/2006 Sb., platném znění a nařízením vlády č. 591/2006 Sb., v platném znění, a to při realizaci stavby až do jejího</w:t>
      </w:r>
      <w:r>
        <w:rPr>
          <w:spacing w:val="-3"/>
          <w:sz w:val="20"/>
        </w:rPr>
        <w:t xml:space="preserve"> </w:t>
      </w:r>
      <w:r>
        <w:rPr>
          <w:sz w:val="20"/>
        </w:rPr>
        <w:t>dokončení.</w:t>
      </w:r>
    </w:p>
    <w:p w:rsidR="002634B6" w:rsidRDefault="002634B6">
      <w:pPr>
        <w:pStyle w:val="Zkladntext"/>
        <w:spacing w:before="9"/>
        <w:rPr>
          <w:sz w:val="19"/>
        </w:rPr>
      </w:pPr>
    </w:p>
    <w:p w:rsidR="002634B6" w:rsidRDefault="002E584D">
      <w:pPr>
        <w:pStyle w:val="Odstavecseseznamem"/>
        <w:numPr>
          <w:ilvl w:val="1"/>
          <w:numId w:val="4"/>
        </w:numPr>
        <w:tabs>
          <w:tab w:val="left" w:pos="630"/>
        </w:tabs>
        <w:ind w:right="101" w:firstLine="0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spolupracovat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10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podněty</w:t>
      </w:r>
      <w:r>
        <w:rPr>
          <w:spacing w:val="-9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9"/>
          <w:sz w:val="20"/>
        </w:rPr>
        <w:t xml:space="preserve"> </w:t>
      </w:r>
      <w:r>
        <w:rPr>
          <w:sz w:val="20"/>
        </w:rPr>
        <w:t>vznesené</w:t>
      </w:r>
      <w:r>
        <w:rPr>
          <w:spacing w:val="-10"/>
          <w:sz w:val="20"/>
        </w:rPr>
        <w:t xml:space="preserve"> </w:t>
      </w:r>
      <w:r>
        <w:rPr>
          <w:sz w:val="20"/>
        </w:rPr>
        <w:t>při jednáních, telefonicky nebo emailem bude reagovat průběžně bez zbytečných odkladů. V případě písemného požadavku zhotovitele se závazně vyjádří ke skutečnostem, které jsou nezbytné pro pokračování v řádném a včasném provádění předmětu smlouvy nejpozděj</w:t>
      </w:r>
      <w:r>
        <w:rPr>
          <w:sz w:val="20"/>
        </w:rPr>
        <w:t>i do 5 pracovních dnů od doručení písemného požadavku. Při prodlení s poskytováním součinnosti podle tohoto článku se časové lhůty dokončení předmětu smlouvy přiměřeně prodlužují a zhotovitel není odpovědný za nedodržení původních</w:t>
      </w:r>
      <w:r>
        <w:rPr>
          <w:spacing w:val="-1"/>
          <w:sz w:val="20"/>
        </w:rPr>
        <w:t xml:space="preserve"> </w:t>
      </w:r>
      <w:r>
        <w:rPr>
          <w:sz w:val="20"/>
        </w:rPr>
        <w:t>termínů.</w:t>
      </w:r>
    </w:p>
    <w:p w:rsidR="002634B6" w:rsidRDefault="002634B6">
      <w:pPr>
        <w:pStyle w:val="Zkladntext"/>
        <w:spacing w:before="1"/>
      </w:pPr>
    </w:p>
    <w:p w:rsidR="002634B6" w:rsidRDefault="002E584D">
      <w:pPr>
        <w:pStyle w:val="Odstavecseseznamem"/>
        <w:numPr>
          <w:ilvl w:val="1"/>
          <w:numId w:val="4"/>
        </w:numPr>
        <w:tabs>
          <w:tab w:val="left" w:pos="690"/>
        </w:tabs>
        <w:ind w:right="105" w:firstLine="0"/>
        <w:jc w:val="both"/>
        <w:rPr>
          <w:sz w:val="20"/>
        </w:rPr>
      </w:pPr>
      <w:r>
        <w:rPr>
          <w:sz w:val="20"/>
        </w:rPr>
        <w:t>Při prodlení zh</w:t>
      </w:r>
      <w:r>
        <w:rPr>
          <w:sz w:val="20"/>
        </w:rPr>
        <w:t>otovitele s dodávkou předmětu smlouvy (tj. s dodávkou Plánu BOZP či jeho aktualizací)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více</w:t>
      </w:r>
      <w:r>
        <w:rPr>
          <w:spacing w:val="-5"/>
          <w:sz w:val="20"/>
        </w:rPr>
        <w:t xml:space="preserve"> </w:t>
      </w:r>
      <w:r>
        <w:rPr>
          <w:sz w:val="20"/>
        </w:rPr>
        <w:t>jak</w:t>
      </w:r>
      <w:r>
        <w:rPr>
          <w:spacing w:val="-4"/>
          <w:sz w:val="20"/>
        </w:rPr>
        <w:t xml:space="preserve"> </w:t>
      </w:r>
      <w:r>
        <w:rPr>
          <w:sz w:val="20"/>
        </w:rPr>
        <w:t>60</w:t>
      </w:r>
      <w:r>
        <w:rPr>
          <w:spacing w:val="-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3"/>
          <w:sz w:val="20"/>
        </w:rPr>
        <w:t xml:space="preserve"> </w:t>
      </w:r>
      <w:r>
        <w:rPr>
          <w:sz w:val="20"/>
        </w:rPr>
        <w:t>dní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opakované</w:t>
      </w:r>
      <w:r>
        <w:rPr>
          <w:spacing w:val="-5"/>
          <w:sz w:val="20"/>
        </w:rPr>
        <w:t xml:space="preserve"> </w:t>
      </w:r>
      <w:r>
        <w:rPr>
          <w:sz w:val="20"/>
        </w:rPr>
        <w:t>neomluvené</w:t>
      </w:r>
      <w:r>
        <w:rPr>
          <w:spacing w:val="-5"/>
          <w:sz w:val="20"/>
        </w:rPr>
        <w:t xml:space="preserve"> </w:t>
      </w:r>
      <w:r>
        <w:rPr>
          <w:sz w:val="20"/>
        </w:rPr>
        <w:t>neúčasti</w:t>
      </w:r>
      <w:r>
        <w:rPr>
          <w:spacing w:val="-6"/>
          <w:sz w:val="20"/>
        </w:rPr>
        <w:t xml:space="preserve"> </w:t>
      </w:r>
      <w:r>
        <w:rPr>
          <w:sz w:val="20"/>
        </w:rPr>
        <w:t>koordinátora na stavbě (3 doložené případy), má objednatel právo od smlouvy</w:t>
      </w:r>
      <w:r>
        <w:rPr>
          <w:spacing w:val="-11"/>
          <w:sz w:val="20"/>
        </w:rPr>
        <w:t xml:space="preserve"> </w:t>
      </w:r>
      <w:r>
        <w:rPr>
          <w:sz w:val="20"/>
        </w:rPr>
        <w:t>odstoupit.</w:t>
      </w:r>
    </w:p>
    <w:p w:rsidR="002634B6" w:rsidRDefault="002634B6">
      <w:pPr>
        <w:pStyle w:val="Zkladntext"/>
      </w:pPr>
    </w:p>
    <w:p w:rsidR="002634B6" w:rsidRDefault="002E584D">
      <w:pPr>
        <w:pStyle w:val="Odstavecseseznamem"/>
        <w:numPr>
          <w:ilvl w:val="1"/>
          <w:numId w:val="4"/>
        </w:numPr>
        <w:tabs>
          <w:tab w:val="left" w:pos="649"/>
        </w:tabs>
        <w:ind w:right="103" w:firstLine="0"/>
        <w:jc w:val="both"/>
        <w:rPr>
          <w:sz w:val="20"/>
        </w:rPr>
      </w:pPr>
      <w:r>
        <w:rPr>
          <w:sz w:val="20"/>
        </w:rPr>
        <w:t>Při prod</w:t>
      </w:r>
      <w:r>
        <w:rPr>
          <w:sz w:val="20"/>
        </w:rPr>
        <w:t>lení objednatele s úhradou faktur o více jak 60 kalendářních dní, má zhotovitel právo od smlouvy</w:t>
      </w:r>
      <w:r>
        <w:rPr>
          <w:spacing w:val="-1"/>
          <w:sz w:val="20"/>
        </w:rPr>
        <w:t xml:space="preserve"> </w:t>
      </w:r>
      <w:r>
        <w:rPr>
          <w:sz w:val="20"/>
        </w:rPr>
        <w:t>odstoupit.</w:t>
      </w:r>
    </w:p>
    <w:p w:rsidR="002634B6" w:rsidRDefault="002634B6">
      <w:pPr>
        <w:pStyle w:val="Zkladntext"/>
        <w:rPr>
          <w:sz w:val="30"/>
        </w:rPr>
      </w:pPr>
    </w:p>
    <w:p w:rsidR="002634B6" w:rsidRDefault="002E584D">
      <w:pPr>
        <w:pStyle w:val="Nadpis1"/>
        <w:numPr>
          <w:ilvl w:val="0"/>
          <w:numId w:val="7"/>
        </w:numPr>
        <w:tabs>
          <w:tab w:val="left" w:pos="2977"/>
        </w:tabs>
        <w:ind w:left="2976"/>
        <w:jc w:val="left"/>
      </w:pPr>
      <w:r>
        <w:t>Cena za plnění předmětu</w:t>
      </w:r>
      <w:r>
        <w:rPr>
          <w:spacing w:val="-3"/>
        </w:rPr>
        <w:t xml:space="preserve"> </w:t>
      </w:r>
      <w:r>
        <w:t>smlouvy</w:t>
      </w:r>
    </w:p>
    <w:p w:rsidR="002634B6" w:rsidRDefault="002634B6">
      <w:pPr>
        <w:pStyle w:val="Zkladntext"/>
        <w:rPr>
          <w:b/>
          <w:sz w:val="26"/>
        </w:rPr>
      </w:pPr>
    </w:p>
    <w:p w:rsidR="002634B6" w:rsidRDefault="002634B6">
      <w:pPr>
        <w:pStyle w:val="Zkladntext"/>
        <w:spacing w:before="11"/>
        <w:rPr>
          <w:b/>
          <w:sz w:val="21"/>
        </w:rPr>
      </w:pPr>
    </w:p>
    <w:p w:rsidR="002634B6" w:rsidRDefault="002E584D">
      <w:pPr>
        <w:pStyle w:val="Odstavecseseznamem"/>
        <w:numPr>
          <w:ilvl w:val="1"/>
          <w:numId w:val="3"/>
        </w:numPr>
        <w:tabs>
          <w:tab w:val="left" w:pos="637"/>
        </w:tabs>
        <w:jc w:val="both"/>
        <w:rPr>
          <w:sz w:val="20"/>
        </w:rPr>
      </w:pPr>
      <w:r>
        <w:rPr>
          <w:sz w:val="20"/>
        </w:rPr>
        <w:t>Cena za plnění předmětu smlouvy se sjednává</w:t>
      </w:r>
      <w:r>
        <w:rPr>
          <w:spacing w:val="-5"/>
          <w:sz w:val="20"/>
        </w:rPr>
        <w:t xml:space="preserve"> </w:t>
      </w:r>
      <w:r>
        <w:rPr>
          <w:sz w:val="20"/>
        </w:rPr>
        <w:t>dohodou:</w:t>
      </w:r>
    </w:p>
    <w:p w:rsidR="002634B6" w:rsidRDefault="002634B6">
      <w:pPr>
        <w:pStyle w:val="Zkladntext"/>
        <w:spacing w:before="3"/>
        <w:rPr>
          <w:sz w:val="24"/>
        </w:rPr>
      </w:pPr>
    </w:p>
    <w:p w:rsidR="002634B6" w:rsidRDefault="002E584D">
      <w:pPr>
        <w:pStyle w:val="Odstavecseseznamem"/>
        <w:numPr>
          <w:ilvl w:val="2"/>
          <w:numId w:val="3"/>
        </w:numPr>
        <w:tabs>
          <w:tab w:val="left" w:pos="1026"/>
        </w:tabs>
        <w:spacing w:before="1"/>
        <w:ind w:right="105"/>
        <w:rPr>
          <w:sz w:val="20"/>
        </w:rPr>
      </w:pPr>
      <w:r>
        <w:rPr>
          <w:sz w:val="20"/>
        </w:rPr>
        <w:t xml:space="preserve">pro předmět smlouvy dle bodu 2.1 ve výši </w:t>
      </w:r>
      <w:r>
        <w:rPr>
          <w:b/>
          <w:sz w:val="20"/>
        </w:rPr>
        <w:t>13.500,- Kč za zpracování Plánu pro přípravu stavby a 500,- Kč za aktualizaci Plánu pro realizaci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stavby</w:t>
      </w:r>
      <w:r>
        <w:rPr>
          <w:sz w:val="20"/>
        </w:rPr>
        <w:t>,</w:t>
      </w:r>
    </w:p>
    <w:p w:rsidR="002634B6" w:rsidRDefault="002E584D">
      <w:pPr>
        <w:pStyle w:val="Odstavecseseznamem"/>
        <w:numPr>
          <w:ilvl w:val="2"/>
          <w:numId w:val="3"/>
        </w:numPr>
        <w:tabs>
          <w:tab w:val="left" w:pos="1026"/>
        </w:tabs>
        <w:ind w:right="100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2.2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3.800,-</w:t>
      </w:r>
      <w:r>
        <w:rPr>
          <w:spacing w:val="-4"/>
          <w:sz w:val="20"/>
        </w:rPr>
        <w:t xml:space="preserve"> </w:t>
      </w:r>
      <w:r>
        <w:rPr>
          <w:sz w:val="20"/>
        </w:rPr>
        <w:t>Kč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provedenou</w:t>
      </w:r>
      <w:r>
        <w:rPr>
          <w:spacing w:val="-7"/>
          <w:sz w:val="20"/>
        </w:rPr>
        <w:t xml:space="preserve"> </w:t>
      </w:r>
      <w:r>
        <w:rPr>
          <w:sz w:val="20"/>
        </w:rPr>
        <w:t>návštěvu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stavby; nejméně 2x za kalendářní měsíc </w:t>
      </w:r>
      <w:r>
        <w:rPr>
          <w:b/>
          <w:sz w:val="20"/>
        </w:rPr>
        <w:t>7.600,- Kč za kalendářní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měsí</w:t>
      </w:r>
      <w:r>
        <w:rPr>
          <w:b/>
          <w:sz w:val="20"/>
        </w:rPr>
        <w:t>c</w:t>
      </w:r>
      <w:r>
        <w:rPr>
          <w:sz w:val="20"/>
        </w:rPr>
        <w:t>.</w:t>
      </w:r>
    </w:p>
    <w:p w:rsidR="002634B6" w:rsidRDefault="002634B6">
      <w:pPr>
        <w:pStyle w:val="Zkladntext"/>
        <w:spacing w:before="2"/>
        <w:rPr>
          <w:sz w:val="24"/>
        </w:rPr>
      </w:pPr>
    </w:p>
    <w:p w:rsidR="002634B6" w:rsidRDefault="002E584D">
      <w:pPr>
        <w:pStyle w:val="Zkladntext"/>
        <w:ind w:left="1025"/>
      </w:pPr>
      <w:r>
        <w:t>Ceny jsou uvedeny bez DPH.</w:t>
      </w:r>
    </w:p>
    <w:p w:rsidR="002634B6" w:rsidRDefault="002634B6">
      <w:pPr>
        <w:pStyle w:val="Zkladntext"/>
        <w:spacing w:before="3"/>
        <w:rPr>
          <w:sz w:val="24"/>
        </w:rPr>
      </w:pPr>
    </w:p>
    <w:p w:rsidR="002634B6" w:rsidRDefault="002E584D">
      <w:pPr>
        <w:pStyle w:val="Nadpis2"/>
        <w:ind w:right="101"/>
        <w:jc w:val="both"/>
      </w:pPr>
      <w:r>
        <w:t>Celková cena za plnění předmětu smlouvy za 8,5 kalendářních měsíců 78.600,- Kč bez DPH (plánovaná doba výstavby). V případě prodloužení doby trvání stavby si strany předem písemně (e-mailem) odsouhlasí režim pokračování činnosti koordinátora.</w:t>
      </w:r>
    </w:p>
    <w:p w:rsidR="002634B6" w:rsidRDefault="002634B6">
      <w:pPr>
        <w:pStyle w:val="Zkladntext"/>
        <w:spacing w:before="6"/>
        <w:rPr>
          <w:b/>
          <w:sz w:val="24"/>
        </w:rPr>
      </w:pPr>
    </w:p>
    <w:p w:rsidR="002634B6" w:rsidRDefault="002E584D">
      <w:pPr>
        <w:pStyle w:val="Zkladntext"/>
        <w:ind w:left="305" w:right="113"/>
        <w:jc w:val="both"/>
      </w:pPr>
      <w:r>
        <w:t>Takto</w:t>
      </w:r>
      <w:r>
        <w:rPr>
          <w:spacing w:val="-17"/>
        </w:rPr>
        <w:t xml:space="preserve"> </w:t>
      </w:r>
      <w:r>
        <w:t>sjedna</w:t>
      </w:r>
      <w:r>
        <w:t>ná</w:t>
      </w:r>
      <w:r>
        <w:rPr>
          <w:spacing w:val="-16"/>
        </w:rPr>
        <w:t xml:space="preserve"> </w:t>
      </w:r>
      <w:r>
        <w:t>cena</w:t>
      </w:r>
      <w:r>
        <w:rPr>
          <w:spacing w:val="-16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placena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základě</w:t>
      </w:r>
      <w:r>
        <w:rPr>
          <w:spacing w:val="-17"/>
        </w:rPr>
        <w:t xml:space="preserve"> </w:t>
      </w:r>
      <w:r>
        <w:t>faktur</w:t>
      </w:r>
      <w:r>
        <w:rPr>
          <w:spacing w:val="-16"/>
        </w:rPr>
        <w:t xml:space="preserve"> </w:t>
      </w:r>
      <w:r>
        <w:t>vystavených</w:t>
      </w:r>
      <w:r>
        <w:rPr>
          <w:spacing w:val="-16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každý</w:t>
      </w:r>
      <w:r>
        <w:rPr>
          <w:spacing w:val="-16"/>
        </w:rPr>
        <w:t xml:space="preserve"> </w:t>
      </w:r>
      <w:r>
        <w:t>uplynulý</w:t>
      </w:r>
      <w:r>
        <w:rPr>
          <w:spacing w:val="-15"/>
        </w:rPr>
        <w:t xml:space="preserve"> </w:t>
      </w:r>
      <w:r>
        <w:t>kalendářní</w:t>
      </w:r>
      <w:r>
        <w:rPr>
          <w:spacing w:val="-15"/>
        </w:rPr>
        <w:t xml:space="preserve"> </w:t>
      </w:r>
      <w:r>
        <w:t>měsíc. Lhůta splatnosti faktur se sjednává v délce 30 dnů ode dne doručení faktury zhotovitele</w:t>
      </w:r>
      <w:r>
        <w:rPr>
          <w:spacing w:val="-29"/>
        </w:rPr>
        <w:t xml:space="preserve"> </w:t>
      </w:r>
      <w:r>
        <w:t>objednateli.</w:t>
      </w:r>
    </w:p>
    <w:p w:rsidR="002634B6" w:rsidRDefault="002634B6">
      <w:pPr>
        <w:pStyle w:val="Zkladntext"/>
        <w:spacing w:before="3"/>
        <w:rPr>
          <w:sz w:val="24"/>
        </w:rPr>
      </w:pPr>
    </w:p>
    <w:p w:rsidR="002634B6" w:rsidRDefault="002E584D">
      <w:pPr>
        <w:pStyle w:val="Odstavecseseznamem"/>
        <w:numPr>
          <w:ilvl w:val="1"/>
          <w:numId w:val="3"/>
        </w:numPr>
        <w:tabs>
          <w:tab w:val="left" w:pos="632"/>
        </w:tabs>
        <w:ind w:left="305" w:right="102" w:firstLine="0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9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přiměřené</w:t>
      </w:r>
      <w:r>
        <w:rPr>
          <w:spacing w:val="-9"/>
          <w:sz w:val="20"/>
        </w:rPr>
        <w:t xml:space="preserve"> </w:t>
      </w:r>
      <w:r>
        <w:rPr>
          <w:sz w:val="20"/>
        </w:rPr>
        <w:t>zvýšení</w:t>
      </w:r>
      <w:r>
        <w:rPr>
          <w:spacing w:val="-9"/>
          <w:sz w:val="20"/>
        </w:rPr>
        <w:t xml:space="preserve"> </w:t>
      </w:r>
      <w:r>
        <w:rPr>
          <w:sz w:val="20"/>
        </w:rPr>
        <w:t>ceny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objeví-li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předmětu</w:t>
      </w:r>
      <w:r>
        <w:rPr>
          <w:spacing w:val="-18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činnosti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smlouvě</w:t>
      </w:r>
      <w:r>
        <w:rPr>
          <w:spacing w:val="-17"/>
          <w:sz w:val="20"/>
        </w:rPr>
        <w:t xml:space="preserve"> </w:t>
      </w:r>
      <w:r>
        <w:rPr>
          <w:sz w:val="20"/>
        </w:rPr>
        <w:t>nezahrnuté,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8"/>
          <w:sz w:val="20"/>
        </w:rPr>
        <w:t xml:space="preserve"> </w:t>
      </w:r>
      <w:r>
        <w:rPr>
          <w:sz w:val="20"/>
        </w:rPr>
        <w:t>tyto</w:t>
      </w:r>
      <w:r>
        <w:rPr>
          <w:spacing w:val="-16"/>
          <w:sz w:val="20"/>
        </w:rPr>
        <w:t xml:space="preserve"> </w:t>
      </w:r>
      <w:r>
        <w:rPr>
          <w:sz w:val="20"/>
        </w:rPr>
        <w:t>činnosti</w:t>
      </w:r>
      <w:r>
        <w:rPr>
          <w:spacing w:val="-18"/>
          <w:sz w:val="20"/>
        </w:rPr>
        <w:t xml:space="preserve"> </w:t>
      </w:r>
      <w:r>
        <w:rPr>
          <w:sz w:val="20"/>
        </w:rPr>
        <w:t>nebyly</w:t>
      </w:r>
      <w:r>
        <w:rPr>
          <w:spacing w:val="-15"/>
          <w:sz w:val="20"/>
        </w:rPr>
        <w:t xml:space="preserve"> </w:t>
      </w:r>
      <w:r>
        <w:rPr>
          <w:sz w:val="20"/>
        </w:rPr>
        <w:t>předvídatelné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 uzavření této smlouvy a jejich potřeba byla i přibližný rozsah byly s objednavatelem projednány a odsouhlaseny předem. Za jednu hodinu výkonu takovéto činnosti bude zhotovitel účtovat</w:t>
      </w:r>
      <w:r>
        <w:rPr>
          <w:spacing w:val="-26"/>
          <w:sz w:val="20"/>
        </w:rPr>
        <w:t xml:space="preserve"> </w:t>
      </w:r>
      <w:r>
        <w:rPr>
          <w:sz w:val="20"/>
        </w:rPr>
        <w:t>500,-Kč.</w:t>
      </w:r>
    </w:p>
    <w:p w:rsidR="002634B6" w:rsidRDefault="002634B6">
      <w:pPr>
        <w:pStyle w:val="Zkladntext"/>
        <w:rPr>
          <w:sz w:val="22"/>
        </w:rPr>
      </w:pPr>
    </w:p>
    <w:p w:rsidR="002634B6" w:rsidRDefault="002E584D">
      <w:pPr>
        <w:pStyle w:val="Nadpis1"/>
        <w:numPr>
          <w:ilvl w:val="0"/>
          <w:numId w:val="7"/>
        </w:numPr>
        <w:tabs>
          <w:tab w:val="left" w:pos="4027"/>
        </w:tabs>
        <w:spacing w:before="163"/>
        <w:ind w:left="4026" w:hanging="270"/>
        <w:jc w:val="left"/>
      </w:pPr>
      <w:r>
        <w:t>Smluvní</w:t>
      </w:r>
      <w:r>
        <w:rPr>
          <w:spacing w:val="-1"/>
        </w:rPr>
        <w:t xml:space="preserve"> </w:t>
      </w:r>
      <w:r>
        <w:t>pokuty</w:t>
      </w:r>
    </w:p>
    <w:p w:rsidR="002634B6" w:rsidRDefault="002634B6">
      <w:pPr>
        <w:pStyle w:val="Zkladntext"/>
        <w:spacing w:before="9"/>
        <w:rPr>
          <w:b/>
          <w:sz w:val="35"/>
        </w:rPr>
      </w:pPr>
    </w:p>
    <w:p w:rsidR="002634B6" w:rsidRDefault="002E584D">
      <w:pPr>
        <w:pStyle w:val="Odstavecseseznamem"/>
        <w:numPr>
          <w:ilvl w:val="1"/>
          <w:numId w:val="2"/>
        </w:numPr>
        <w:tabs>
          <w:tab w:val="left" w:pos="639"/>
        </w:tabs>
        <w:spacing w:before="1"/>
        <w:ind w:right="107" w:firstLine="0"/>
        <w:jc w:val="both"/>
        <w:rPr>
          <w:sz w:val="20"/>
        </w:rPr>
      </w:pPr>
      <w:r>
        <w:rPr>
          <w:sz w:val="20"/>
        </w:rPr>
        <w:t xml:space="preserve">V případě prodlení zhotovitele s včasným </w:t>
      </w:r>
      <w:r>
        <w:rPr>
          <w:sz w:val="20"/>
        </w:rPr>
        <w:t>zahájením výkonu podle článku 3. této smlouvy, zaplatí zhotovitel objednateli smluvní pokutu ve výši 50,- Kč za každý den</w:t>
      </w:r>
      <w:r>
        <w:rPr>
          <w:spacing w:val="-5"/>
          <w:sz w:val="20"/>
        </w:rPr>
        <w:t xml:space="preserve"> </w:t>
      </w:r>
      <w:r>
        <w:rPr>
          <w:sz w:val="20"/>
        </w:rPr>
        <w:t>prodlení.</w:t>
      </w:r>
    </w:p>
    <w:p w:rsidR="002634B6" w:rsidRDefault="002634B6">
      <w:pPr>
        <w:pStyle w:val="Zkladntext"/>
        <w:spacing w:before="1"/>
      </w:pPr>
    </w:p>
    <w:p w:rsidR="002634B6" w:rsidRDefault="002E584D">
      <w:pPr>
        <w:pStyle w:val="Odstavecseseznamem"/>
        <w:numPr>
          <w:ilvl w:val="1"/>
          <w:numId w:val="2"/>
        </w:numPr>
        <w:tabs>
          <w:tab w:val="left" w:pos="656"/>
        </w:tabs>
        <w:ind w:right="103" w:firstLine="0"/>
        <w:jc w:val="both"/>
        <w:rPr>
          <w:sz w:val="20"/>
        </w:rPr>
      </w:pPr>
      <w:r>
        <w:rPr>
          <w:sz w:val="20"/>
        </w:rPr>
        <w:t>V případě prodlení objednatele s řádným a včasným placením faktur podle této smlouvy náleží zhotovitelovi úrok z prodlení v</w:t>
      </w:r>
      <w:r>
        <w:rPr>
          <w:sz w:val="20"/>
        </w:rPr>
        <w:t>e výši 0,05 % z dlužné částky za každý den</w:t>
      </w:r>
      <w:r>
        <w:rPr>
          <w:spacing w:val="-19"/>
          <w:sz w:val="20"/>
        </w:rPr>
        <w:t xml:space="preserve"> </w:t>
      </w:r>
      <w:r>
        <w:rPr>
          <w:sz w:val="20"/>
        </w:rPr>
        <w:t>prodlení.</w:t>
      </w:r>
    </w:p>
    <w:p w:rsidR="002634B6" w:rsidRDefault="002634B6">
      <w:pPr>
        <w:pStyle w:val="Zkladntext"/>
        <w:rPr>
          <w:sz w:val="22"/>
        </w:rPr>
      </w:pPr>
    </w:p>
    <w:p w:rsidR="002634B6" w:rsidRDefault="002E584D">
      <w:pPr>
        <w:pStyle w:val="Nadpis1"/>
        <w:numPr>
          <w:ilvl w:val="0"/>
          <w:numId w:val="7"/>
        </w:numPr>
        <w:tabs>
          <w:tab w:val="left" w:pos="3659"/>
        </w:tabs>
        <w:spacing w:before="161"/>
        <w:ind w:left="3658" w:hanging="270"/>
        <w:jc w:val="left"/>
      </w:pPr>
      <w:r>
        <w:t>Závěrečné</w:t>
      </w:r>
      <w:r>
        <w:rPr>
          <w:spacing w:val="-1"/>
        </w:rPr>
        <w:t xml:space="preserve"> </w:t>
      </w:r>
      <w:r>
        <w:t>ustanovení</w:t>
      </w:r>
    </w:p>
    <w:p w:rsidR="002634B6" w:rsidRDefault="002634B6">
      <w:pPr>
        <w:sectPr w:rsidR="002634B6">
          <w:pgSz w:w="11910" w:h="16840"/>
          <w:pgMar w:top="1660" w:right="860" w:bottom="920" w:left="1680" w:header="747" w:footer="732" w:gutter="0"/>
          <w:cols w:space="708"/>
        </w:sectPr>
      </w:pPr>
    </w:p>
    <w:p w:rsidR="002634B6" w:rsidRDefault="002634B6">
      <w:pPr>
        <w:pStyle w:val="Zkladntext"/>
        <w:rPr>
          <w:b/>
        </w:rPr>
      </w:pPr>
    </w:p>
    <w:p w:rsidR="002634B6" w:rsidRDefault="002634B6">
      <w:pPr>
        <w:pStyle w:val="Zkladntext"/>
        <w:rPr>
          <w:b/>
        </w:rPr>
      </w:pPr>
    </w:p>
    <w:p w:rsidR="002634B6" w:rsidRDefault="002E584D">
      <w:pPr>
        <w:pStyle w:val="Odstavecseseznamem"/>
        <w:numPr>
          <w:ilvl w:val="1"/>
          <w:numId w:val="1"/>
        </w:numPr>
        <w:tabs>
          <w:tab w:val="left" w:pos="658"/>
        </w:tabs>
        <w:spacing w:before="93"/>
        <w:ind w:right="102" w:firstLine="0"/>
        <w:jc w:val="both"/>
        <w:rPr>
          <w:sz w:val="20"/>
        </w:rPr>
      </w:pPr>
      <w:r>
        <w:rPr>
          <w:sz w:val="20"/>
        </w:rPr>
        <w:t>Pokud v této smlouvě není stanoveno jinak, řídí se právní vztahy z ní vyplývajícími příslušnými ustanoveními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zákoníku.</w:t>
      </w:r>
    </w:p>
    <w:p w:rsidR="002634B6" w:rsidRDefault="002634B6">
      <w:pPr>
        <w:pStyle w:val="Zkladntext"/>
        <w:spacing w:before="10"/>
        <w:rPr>
          <w:sz w:val="19"/>
        </w:rPr>
      </w:pPr>
    </w:p>
    <w:p w:rsidR="002634B6" w:rsidRDefault="002E584D">
      <w:pPr>
        <w:pStyle w:val="Odstavecseseznamem"/>
        <w:numPr>
          <w:ilvl w:val="1"/>
          <w:numId w:val="1"/>
        </w:numPr>
        <w:tabs>
          <w:tab w:val="left" w:pos="634"/>
        </w:tabs>
        <w:ind w:right="103" w:firstLine="0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vyhotovuje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dvou</w:t>
      </w:r>
      <w:r>
        <w:rPr>
          <w:spacing w:val="-7"/>
          <w:sz w:val="20"/>
        </w:rPr>
        <w:t xml:space="preserve"> </w:t>
      </w:r>
      <w:r>
        <w:rPr>
          <w:sz w:val="20"/>
        </w:rPr>
        <w:t>stejnopisech,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jednom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každou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stran.</w:t>
      </w:r>
      <w:r>
        <w:rPr>
          <w:spacing w:val="-2"/>
          <w:sz w:val="20"/>
        </w:rPr>
        <w:t xml:space="preserve"> </w:t>
      </w:r>
      <w:r>
        <w:rPr>
          <w:sz w:val="20"/>
        </w:rPr>
        <w:t>Smlouva nabývá účinnosti dnem podpisu obou 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stran.</w:t>
      </w:r>
    </w:p>
    <w:p w:rsidR="002634B6" w:rsidRDefault="002634B6">
      <w:pPr>
        <w:pStyle w:val="Zkladntext"/>
        <w:spacing w:before="2"/>
      </w:pPr>
    </w:p>
    <w:p w:rsidR="002634B6" w:rsidRDefault="002E584D">
      <w:pPr>
        <w:pStyle w:val="Odstavecseseznamem"/>
        <w:numPr>
          <w:ilvl w:val="1"/>
          <w:numId w:val="1"/>
        </w:numPr>
        <w:tabs>
          <w:tab w:val="left" w:pos="637"/>
        </w:tabs>
        <w:ind w:left="636" w:hanging="332"/>
        <w:jc w:val="both"/>
        <w:rPr>
          <w:sz w:val="20"/>
        </w:rPr>
      </w:pPr>
      <w:r>
        <w:rPr>
          <w:sz w:val="20"/>
        </w:rPr>
        <w:t>Smlouva se uzavírá na dobu určitou, po dobu trvání celé stavby až do předání stavby</w:t>
      </w:r>
      <w:r>
        <w:rPr>
          <w:spacing w:val="-35"/>
          <w:sz w:val="20"/>
        </w:rPr>
        <w:t xml:space="preserve"> </w:t>
      </w:r>
      <w:r>
        <w:rPr>
          <w:sz w:val="20"/>
        </w:rPr>
        <w:t>objednateli.</w:t>
      </w:r>
    </w:p>
    <w:p w:rsidR="002634B6" w:rsidRDefault="002634B6">
      <w:pPr>
        <w:pStyle w:val="Zkladntext"/>
        <w:spacing w:before="9"/>
        <w:rPr>
          <w:sz w:val="19"/>
        </w:rPr>
      </w:pPr>
    </w:p>
    <w:p w:rsidR="002634B6" w:rsidRDefault="002E584D">
      <w:pPr>
        <w:pStyle w:val="Odstavecseseznamem"/>
        <w:numPr>
          <w:ilvl w:val="1"/>
          <w:numId w:val="1"/>
        </w:numPr>
        <w:tabs>
          <w:tab w:val="left" w:pos="646"/>
        </w:tabs>
        <w:spacing w:before="1"/>
        <w:ind w:right="107" w:firstLine="0"/>
        <w:jc w:val="both"/>
        <w:rPr>
          <w:sz w:val="20"/>
        </w:rPr>
      </w:pPr>
      <w:r>
        <w:rPr>
          <w:sz w:val="20"/>
        </w:rPr>
        <w:t>Smluvní strany se dohodly, že kterákoliv ze smluvních stran je oprávněna tuto smlouvu písemně vypovědět i bez uvedení důvodu, a to s tříměsíční výpovědní lhůtou, která začne běžet prvního dne kalendářního měsíce následujícího po doručení výpovědi druhé sml</w:t>
      </w:r>
      <w:r>
        <w:rPr>
          <w:sz w:val="20"/>
        </w:rPr>
        <w:t>uvní</w:t>
      </w:r>
      <w:r>
        <w:rPr>
          <w:spacing w:val="-17"/>
          <w:sz w:val="20"/>
        </w:rPr>
        <w:t xml:space="preserve"> </w:t>
      </w:r>
      <w:r>
        <w:rPr>
          <w:sz w:val="20"/>
        </w:rPr>
        <w:t>straně.</w:t>
      </w:r>
    </w:p>
    <w:p w:rsidR="002634B6" w:rsidRDefault="002634B6">
      <w:pPr>
        <w:pStyle w:val="Zkladntext"/>
        <w:spacing w:before="1"/>
      </w:pPr>
    </w:p>
    <w:p w:rsidR="002634B6" w:rsidRDefault="002E584D">
      <w:pPr>
        <w:pStyle w:val="Odstavecseseznamem"/>
        <w:numPr>
          <w:ilvl w:val="1"/>
          <w:numId w:val="1"/>
        </w:numPr>
        <w:tabs>
          <w:tab w:val="left" w:pos="666"/>
        </w:tabs>
        <w:ind w:right="111" w:firstLine="0"/>
        <w:jc w:val="both"/>
        <w:rPr>
          <w:sz w:val="20"/>
        </w:rPr>
      </w:pPr>
      <w:r>
        <w:rPr>
          <w:sz w:val="20"/>
        </w:rPr>
        <w:t>Smluvní strany se dohodly, že tuto smlouvu lze měnit pouze formou písemného, oboustranně podepsaného</w:t>
      </w:r>
      <w:r>
        <w:rPr>
          <w:spacing w:val="1"/>
          <w:sz w:val="20"/>
        </w:rPr>
        <w:t xml:space="preserve"> </w:t>
      </w:r>
      <w:r>
        <w:rPr>
          <w:sz w:val="20"/>
        </w:rPr>
        <w:t>dodatku.</w:t>
      </w:r>
    </w:p>
    <w:p w:rsidR="002634B6" w:rsidRDefault="002634B6">
      <w:pPr>
        <w:pStyle w:val="Zkladntext"/>
      </w:pPr>
    </w:p>
    <w:p w:rsidR="002634B6" w:rsidRDefault="002E584D">
      <w:pPr>
        <w:pStyle w:val="Odstavecseseznamem"/>
        <w:numPr>
          <w:ilvl w:val="1"/>
          <w:numId w:val="1"/>
        </w:numPr>
        <w:tabs>
          <w:tab w:val="left" w:pos="682"/>
        </w:tabs>
        <w:ind w:right="101" w:firstLine="0"/>
        <w:jc w:val="both"/>
        <w:rPr>
          <w:sz w:val="20"/>
        </w:rPr>
      </w:pPr>
      <w:r>
        <w:rPr>
          <w:sz w:val="20"/>
        </w:rPr>
        <w:t xml:space="preserve">Smluvní strany budou komunikovat ústně při osobních setkáních, telefonicky, emailem nebo písemně a tato jejich komunikace je vždy závazná. V důležitých věcech budou strany komunikovat vždy písemně, a to ve formě doporučeného dopisu, emailem s potvrzením o </w:t>
      </w:r>
      <w:r>
        <w:rPr>
          <w:sz w:val="20"/>
        </w:rPr>
        <w:t>doručení. V případě, že je jednáno o závažné věci, bude tato ústní komunikace dodatečně potvrzena oboustranně podepsaným zápisem z</w:t>
      </w:r>
      <w:r>
        <w:rPr>
          <w:spacing w:val="-1"/>
          <w:sz w:val="20"/>
        </w:rPr>
        <w:t xml:space="preserve"> </w:t>
      </w:r>
      <w:r>
        <w:rPr>
          <w:sz w:val="20"/>
        </w:rPr>
        <w:t>jednání.</w:t>
      </w:r>
    </w:p>
    <w:p w:rsidR="002634B6" w:rsidRDefault="002634B6">
      <w:pPr>
        <w:pStyle w:val="Zkladntext"/>
      </w:pPr>
    </w:p>
    <w:p w:rsidR="002634B6" w:rsidRDefault="002E584D">
      <w:pPr>
        <w:pStyle w:val="Odstavecseseznamem"/>
        <w:numPr>
          <w:ilvl w:val="1"/>
          <w:numId w:val="1"/>
        </w:numPr>
        <w:tabs>
          <w:tab w:val="left" w:pos="642"/>
        </w:tabs>
        <w:ind w:right="104" w:firstLine="0"/>
        <w:jc w:val="both"/>
        <w:rPr>
          <w:sz w:val="20"/>
        </w:rPr>
      </w:pPr>
      <w:r>
        <w:rPr>
          <w:sz w:val="20"/>
        </w:rPr>
        <w:t xml:space="preserve">Smluvní strany prohlašují, že se s touto smlouvou před jejím podpisem důkladně seznámily, a že byla uzavřena podle </w:t>
      </w:r>
      <w:r>
        <w:rPr>
          <w:sz w:val="20"/>
        </w:rPr>
        <w:t>jejich svobodné vůle, určitě a vážně, nikoli v tísni a za nápadně nevýhodných podmínek. Na důkaz toho smlouvu vlastnoručně</w:t>
      </w:r>
      <w:r>
        <w:rPr>
          <w:spacing w:val="-7"/>
          <w:sz w:val="20"/>
        </w:rPr>
        <w:t xml:space="preserve"> </w:t>
      </w:r>
      <w:r>
        <w:rPr>
          <w:sz w:val="20"/>
        </w:rPr>
        <w:t>podepisují.</w:t>
      </w:r>
    </w:p>
    <w:p w:rsidR="002634B6" w:rsidRDefault="002634B6">
      <w:pPr>
        <w:pStyle w:val="Zkladntext"/>
        <w:spacing w:before="10"/>
        <w:rPr>
          <w:sz w:val="19"/>
        </w:rPr>
      </w:pPr>
    </w:p>
    <w:p w:rsidR="002634B6" w:rsidRDefault="002E584D">
      <w:pPr>
        <w:pStyle w:val="Odstavecseseznamem"/>
        <w:numPr>
          <w:ilvl w:val="1"/>
          <w:numId w:val="1"/>
        </w:numPr>
        <w:tabs>
          <w:tab w:val="left" w:pos="644"/>
        </w:tabs>
        <w:spacing w:before="1"/>
        <w:ind w:right="113" w:firstLine="0"/>
        <w:jc w:val="both"/>
        <w:rPr>
          <w:sz w:val="20"/>
        </w:rPr>
      </w:pPr>
      <w:r>
        <w:rPr>
          <w:sz w:val="20"/>
        </w:rPr>
        <w:t>Tato Smlouva nabývá platnosti dnem jejího podpisu oprávněnými zástupci obou smluvních stran a účinnosti dnem jejího uveř</w:t>
      </w:r>
      <w:r>
        <w:rPr>
          <w:sz w:val="20"/>
        </w:rPr>
        <w:t>ejnění v registru smluv. Uveřejnění v registru smluv provede</w:t>
      </w:r>
      <w:r>
        <w:rPr>
          <w:spacing w:val="-35"/>
          <w:sz w:val="20"/>
        </w:rPr>
        <w:t xml:space="preserve"> </w:t>
      </w:r>
      <w:r>
        <w:rPr>
          <w:sz w:val="20"/>
        </w:rPr>
        <w:t>objednatel,</w:t>
      </w:r>
    </w:p>
    <w:p w:rsidR="002634B6" w:rsidRDefault="002634B6">
      <w:pPr>
        <w:pStyle w:val="Zkladntext"/>
        <w:spacing w:before="1"/>
      </w:pPr>
    </w:p>
    <w:p w:rsidR="002634B6" w:rsidRDefault="002E584D">
      <w:pPr>
        <w:pStyle w:val="Zkladntext"/>
        <w:ind w:left="305"/>
      </w:pPr>
      <w:r>
        <w:t>Přílohy:</w:t>
      </w:r>
    </w:p>
    <w:p w:rsidR="002634B6" w:rsidRDefault="002E584D">
      <w:pPr>
        <w:pStyle w:val="Zkladntext"/>
        <w:spacing w:before="1"/>
        <w:ind w:left="1748" w:right="270" w:hanging="1261"/>
      </w:pPr>
      <w:r>
        <w:t>Příloha č. 1 – Čestné prohlášení týkající se souladu s omezujícími opatřeními ČR a EU vzhledem k invazi Ruska na Ukrajinu</w:t>
      </w:r>
    </w:p>
    <w:p w:rsidR="002634B6" w:rsidRDefault="002634B6">
      <w:pPr>
        <w:pStyle w:val="Zkladntext"/>
      </w:pPr>
    </w:p>
    <w:p w:rsidR="002634B6" w:rsidRDefault="002634B6">
      <w:pPr>
        <w:pStyle w:val="Zkladntext"/>
      </w:pPr>
    </w:p>
    <w:p w:rsidR="002634B6" w:rsidRDefault="002634B6">
      <w:pPr>
        <w:sectPr w:rsidR="002634B6">
          <w:pgSz w:w="11910" w:h="16840"/>
          <w:pgMar w:top="1660" w:right="860" w:bottom="920" w:left="1680" w:header="747" w:footer="732" w:gutter="0"/>
          <w:cols w:space="708"/>
        </w:sectPr>
      </w:pPr>
    </w:p>
    <w:p w:rsidR="002634B6" w:rsidRDefault="002634B6">
      <w:pPr>
        <w:pStyle w:val="Zkladntext"/>
        <w:spacing w:before="11"/>
        <w:rPr>
          <w:sz w:val="19"/>
        </w:rPr>
      </w:pPr>
    </w:p>
    <w:p w:rsidR="002634B6" w:rsidRDefault="002E584D">
      <w:pPr>
        <w:pStyle w:val="Zkladntext"/>
        <w:ind w:left="305"/>
      </w:pPr>
      <w:r>
        <w:t>V Praze dne</w:t>
      </w:r>
    </w:p>
    <w:p w:rsidR="002634B6" w:rsidRDefault="002634B6">
      <w:pPr>
        <w:pStyle w:val="Zkladntext"/>
        <w:spacing w:before="1"/>
        <w:rPr>
          <w:sz w:val="19"/>
        </w:rPr>
      </w:pPr>
    </w:p>
    <w:p w:rsidR="002634B6" w:rsidRDefault="002E584D">
      <w:pPr>
        <w:pStyle w:val="Zkladntext"/>
        <w:spacing w:before="6"/>
        <w:rPr>
          <w:rFonts w:ascii="Calibri"/>
          <w:sz w:val="52"/>
        </w:rPr>
      </w:pPr>
      <w:r>
        <w:br w:type="column"/>
      </w:r>
    </w:p>
    <w:p w:rsidR="002634B6" w:rsidRDefault="002E584D">
      <w:pPr>
        <w:spacing w:line="229" w:lineRule="exact"/>
        <w:rPr>
          <w:rFonts w:ascii="Calibri"/>
          <w:sz w:val="19"/>
        </w:rPr>
        <w:sectPr w:rsidR="002634B6">
          <w:type w:val="continuous"/>
          <w:pgSz w:w="11910" w:h="16840"/>
          <w:pgMar w:top="1660" w:right="860" w:bottom="920" w:left="1680" w:header="708" w:footer="708" w:gutter="0"/>
          <w:cols w:num="4" w:space="708" w:equalWidth="0">
            <w:col w:w="1527" w:space="40"/>
            <w:col w:w="1448" w:space="2019"/>
            <w:col w:w="1642" w:space="39"/>
            <w:col w:w="2655"/>
          </w:cols>
        </w:sect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634B6" w:rsidRDefault="002634B6">
      <w:pPr>
        <w:pStyle w:val="Zkladntext"/>
        <w:spacing w:before="2"/>
        <w:rPr>
          <w:rFonts w:ascii="Calibri"/>
          <w:sz w:val="9"/>
        </w:rPr>
      </w:pPr>
    </w:p>
    <w:p w:rsidR="002634B6" w:rsidRDefault="002E584D">
      <w:pPr>
        <w:tabs>
          <w:tab w:val="left" w:pos="5255"/>
        </w:tabs>
        <w:spacing w:line="20" w:lineRule="exact"/>
        <w:ind w:left="298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2053" style="width:138.85pt;height:.65pt;mso-position-horizontal-relative:char;mso-position-vertical-relative:line" coordsize="2777,13">
            <v:line id="_x0000_s2054" style="position:absolute" from="0,6" to="2777,6" strokeweight=".22136mm"/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2051" style="width:144.4pt;height:.65pt;mso-position-horizontal-relative:char;mso-position-vertical-relative:line" coordsize="2888,13">
            <v:line id="_x0000_s2052" style="position:absolute" from="0,6" to="2888,6" strokeweight=".22136mm"/>
            <w10:wrap type="none"/>
            <w10:anchorlock/>
          </v:group>
        </w:pict>
      </w:r>
    </w:p>
    <w:p w:rsidR="002634B6" w:rsidRDefault="002E584D">
      <w:pPr>
        <w:pStyle w:val="Zkladntext"/>
        <w:tabs>
          <w:tab w:val="left" w:pos="5262"/>
        </w:tabs>
        <w:ind w:left="305"/>
      </w:pPr>
      <w:r>
        <w:t>Objednatel</w:t>
      </w:r>
      <w:r>
        <w:tab/>
        <w:t>Zhotovitel</w:t>
      </w:r>
    </w:p>
    <w:p w:rsidR="002634B6" w:rsidRDefault="002E584D">
      <w:pPr>
        <w:pStyle w:val="Zkladntext"/>
        <w:tabs>
          <w:tab w:val="left" w:pos="5262"/>
        </w:tabs>
        <w:ind w:left="305"/>
      </w:pPr>
      <w:r>
        <w:t>Národní ústav</w:t>
      </w:r>
      <w:r>
        <w:rPr>
          <w:spacing w:val="-7"/>
        </w:rPr>
        <w:t xml:space="preserve"> </w:t>
      </w:r>
      <w:r>
        <w:t>duševního</w:t>
      </w:r>
      <w:r>
        <w:rPr>
          <w:spacing w:val="-5"/>
        </w:rPr>
        <w:t xml:space="preserve"> </w:t>
      </w:r>
      <w:r>
        <w:t>zdraví</w:t>
      </w:r>
      <w:r>
        <w:tab/>
        <w:t>CRDR spol. s r.o.</w:t>
      </w:r>
    </w:p>
    <w:p w:rsidR="002634B6" w:rsidRDefault="002E584D">
      <w:pPr>
        <w:tabs>
          <w:tab w:val="left" w:pos="5262"/>
        </w:tabs>
        <w:spacing w:before="1"/>
        <w:ind w:left="305"/>
      </w:pPr>
      <w:r w:rsidRPr="002E584D">
        <w:rPr>
          <w:b/>
          <w:highlight w:val="yellow"/>
        </w:rPr>
        <w:t>ANONYMIZOVÁNO</w:t>
      </w:r>
      <w:r>
        <w:rPr>
          <w:sz w:val="20"/>
        </w:rPr>
        <w:tab/>
      </w:r>
      <w:proofErr w:type="spellStart"/>
      <w:r w:rsidRPr="002E584D">
        <w:rPr>
          <w:b/>
          <w:highlight w:val="yellow"/>
        </w:rPr>
        <w:t>ANONYMIZOVÁNO</w:t>
      </w:r>
      <w:proofErr w:type="spellEnd"/>
    </w:p>
    <w:sectPr w:rsidR="002634B6">
      <w:type w:val="continuous"/>
      <w:pgSz w:w="11910" w:h="16840"/>
      <w:pgMar w:top="1660" w:right="860" w:bottom="92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584D">
      <w:r>
        <w:separator/>
      </w:r>
    </w:p>
  </w:endnote>
  <w:endnote w:type="continuationSeparator" w:id="0">
    <w:p w:rsidR="00000000" w:rsidRDefault="002E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A7" w:rsidRDefault="009648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4B6" w:rsidRDefault="002634B6">
    <w:pPr>
      <w:pStyle w:val="Zkladn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A7" w:rsidRDefault="009648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584D">
      <w:r>
        <w:separator/>
      </w:r>
    </w:p>
  </w:footnote>
  <w:footnote w:type="continuationSeparator" w:id="0">
    <w:p w:rsidR="00000000" w:rsidRDefault="002E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A7" w:rsidRDefault="009648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4B6" w:rsidRDefault="002634B6">
    <w:pPr>
      <w:pStyle w:val="Zkladn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A7" w:rsidRDefault="009648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4402"/>
    <w:multiLevelType w:val="multilevel"/>
    <w:tmpl w:val="009CE07A"/>
    <w:lvl w:ilvl="0">
      <w:start w:val="5"/>
      <w:numFmt w:val="decimal"/>
      <w:lvlText w:val="%1"/>
      <w:lvlJc w:val="left"/>
      <w:pPr>
        <w:ind w:left="305" w:hanging="332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305" w:hanging="33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2874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29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56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84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7EC19E5"/>
    <w:multiLevelType w:val="hybridMultilevel"/>
    <w:tmpl w:val="19C2A2EC"/>
    <w:lvl w:ilvl="0" w:tplc="BF5E0CCA">
      <w:start w:val="1"/>
      <w:numFmt w:val="decimal"/>
      <w:lvlText w:val="%1."/>
      <w:lvlJc w:val="left"/>
      <w:pPr>
        <w:ind w:left="4059" w:hanging="269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1" w:tplc="FF7CE0EA">
      <w:numFmt w:val="bullet"/>
      <w:lvlText w:val="•"/>
      <w:lvlJc w:val="left"/>
      <w:pPr>
        <w:ind w:left="4590" w:hanging="269"/>
      </w:pPr>
      <w:rPr>
        <w:rFonts w:hint="default"/>
        <w:lang w:val="cs-CZ" w:eastAsia="cs-CZ" w:bidi="cs-CZ"/>
      </w:rPr>
    </w:lvl>
    <w:lvl w:ilvl="2" w:tplc="02060220">
      <w:numFmt w:val="bullet"/>
      <w:lvlText w:val="•"/>
      <w:lvlJc w:val="left"/>
      <w:pPr>
        <w:ind w:left="5121" w:hanging="269"/>
      </w:pPr>
      <w:rPr>
        <w:rFonts w:hint="default"/>
        <w:lang w:val="cs-CZ" w:eastAsia="cs-CZ" w:bidi="cs-CZ"/>
      </w:rPr>
    </w:lvl>
    <w:lvl w:ilvl="3" w:tplc="CC8CBC18">
      <w:numFmt w:val="bullet"/>
      <w:lvlText w:val="•"/>
      <w:lvlJc w:val="left"/>
      <w:pPr>
        <w:ind w:left="5651" w:hanging="269"/>
      </w:pPr>
      <w:rPr>
        <w:rFonts w:hint="default"/>
        <w:lang w:val="cs-CZ" w:eastAsia="cs-CZ" w:bidi="cs-CZ"/>
      </w:rPr>
    </w:lvl>
    <w:lvl w:ilvl="4" w:tplc="78049DB2">
      <w:numFmt w:val="bullet"/>
      <w:lvlText w:val="•"/>
      <w:lvlJc w:val="left"/>
      <w:pPr>
        <w:ind w:left="6182" w:hanging="269"/>
      </w:pPr>
      <w:rPr>
        <w:rFonts w:hint="default"/>
        <w:lang w:val="cs-CZ" w:eastAsia="cs-CZ" w:bidi="cs-CZ"/>
      </w:rPr>
    </w:lvl>
    <w:lvl w:ilvl="5" w:tplc="250EEA7E">
      <w:numFmt w:val="bullet"/>
      <w:lvlText w:val="•"/>
      <w:lvlJc w:val="left"/>
      <w:pPr>
        <w:ind w:left="6713" w:hanging="269"/>
      </w:pPr>
      <w:rPr>
        <w:rFonts w:hint="default"/>
        <w:lang w:val="cs-CZ" w:eastAsia="cs-CZ" w:bidi="cs-CZ"/>
      </w:rPr>
    </w:lvl>
    <w:lvl w:ilvl="6" w:tplc="88269C0C">
      <w:numFmt w:val="bullet"/>
      <w:lvlText w:val="•"/>
      <w:lvlJc w:val="left"/>
      <w:pPr>
        <w:ind w:left="7243" w:hanging="269"/>
      </w:pPr>
      <w:rPr>
        <w:rFonts w:hint="default"/>
        <w:lang w:val="cs-CZ" w:eastAsia="cs-CZ" w:bidi="cs-CZ"/>
      </w:rPr>
    </w:lvl>
    <w:lvl w:ilvl="7" w:tplc="E62E206A">
      <w:numFmt w:val="bullet"/>
      <w:lvlText w:val="•"/>
      <w:lvlJc w:val="left"/>
      <w:pPr>
        <w:ind w:left="7774" w:hanging="269"/>
      </w:pPr>
      <w:rPr>
        <w:rFonts w:hint="default"/>
        <w:lang w:val="cs-CZ" w:eastAsia="cs-CZ" w:bidi="cs-CZ"/>
      </w:rPr>
    </w:lvl>
    <w:lvl w:ilvl="8" w:tplc="DEDE6CB6">
      <w:numFmt w:val="bullet"/>
      <w:lvlText w:val="•"/>
      <w:lvlJc w:val="left"/>
      <w:pPr>
        <w:ind w:left="8305" w:hanging="269"/>
      </w:pPr>
      <w:rPr>
        <w:rFonts w:hint="default"/>
        <w:lang w:val="cs-CZ" w:eastAsia="cs-CZ" w:bidi="cs-CZ"/>
      </w:rPr>
    </w:lvl>
  </w:abstractNum>
  <w:abstractNum w:abstractNumId="2" w15:restartNumberingAfterBreak="0">
    <w:nsid w:val="3DF21C71"/>
    <w:multiLevelType w:val="multilevel"/>
    <w:tmpl w:val="65C46ED6"/>
    <w:lvl w:ilvl="0">
      <w:start w:val="2"/>
      <w:numFmt w:val="decimal"/>
      <w:lvlText w:val="%1"/>
      <w:lvlJc w:val="left"/>
      <w:pPr>
        <w:ind w:left="305" w:hanging="33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305" w:hanging="33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113" w:hanging="33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19" w:hanging="33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26" w:hanging="33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33" w:hanging="33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39" w:hanging="33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46" w:hanging="33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3" w:hanging="334"/>
      </w:pPr>
      <w:rPr>
        <w:rFonts w:hint="default"/>
        <w:lang w:val="cs-CZ" w:eastAsia="cs-CZ" w:bidi="cs-CZ"/>
      </w:rPr>
    </w:lvl>
  </w:abstractNum>
  <w:abstractNum w:abstractNumId="3" w15:restartNumberingAfterBreak="0">
    <w:nsid w:val="57411E64"/>
    <w:multiLevelType w:val="multilevel"/>
    <w:tmpl w:val="9CEC7A28"/>
    <w:lvl w:ilvl="0">
      <w:start w:val="8"/>
      <w:numFmt w:val="decimal"/>
      <w:lvlText w:val="%1"/>
      <w:lvlJc w:val="left"/>
      <w:pPr>
        <w:ind w:left="305" w:hanging="35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305" w:hanging="35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113" w:hanging="35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19" w:hanging="35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26" w:hanging="35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33" w:hanging="35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39" w:hanging="35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46" w:hanging="35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3" w:hanging="353"/>
      </w:pPr>
      <w:rPr>
        <w:rFonts w:hint="default"/>
        <w:lang w:val="cs-CZ" w:eastAsia="cs-CZ" w:bidi="cs-CZ"/>
      </w:rPr>
    </w:lvl>
  </w:abstractNum>
  <w:abstractNum w:abstractNumId="4" w15:restartNumberingAfterBreak="0">
    <w:nsid w:val="5F5A4511"/>
    <w:multiLevelType w:val="multilevel"/>
    <w:tmpl w:val="EB582834"/>
    <w:lvl w:ilvl="0">
      <w:start w:val="6"/>
      <w:numFmt w:val="decimal"/>
      <w:lvlText w:val="%1"/>
      <w:lvlJc w:val="left"/>
      <w:pPr>
        <w:ind w:left="636" w:hanging="332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36" w:hanging="33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2874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29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56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84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1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61A6711C"/>
    <w:multiLevelType w:val="multilevel"/>
    <w:tmpl w:val="BEDA5A22"/>
    <w:lvl w:ilvl="0">
      <w:start w:val="7"/>
      <w:numFmt w:val="decimal"/>
      <w:lvlText w:val="%1"/>
      <w:lvlJc w:val="left"/>
      <w:pPr>
        <w:ind w:left="305" w:hanging="33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305" w:hanging="33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113" w:hanging="33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19" w:hanging="33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26" w:hanging="33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33" w:hanging="33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39" w:hanging="33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46" w:hanging="33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3" w:hanging="334"/>
      </w:pPr>
      <w:rPr>
        <w:rFonts w:hint="default"/>
        <w:lang w:val="cs-CZ" w:eastAsia="cs-CZ" w:bidi="cs-CZ"/>
      </w:rPr>
    </w:lvl>
  </w:abstractNum>
  <w:abstractNum w:abstractNumId="6" w15:restartNumberingAfterBreak="0">
    <w:nsid w:val="7FF52EE1"/>
    <w:multiLevelType w:val="multilevel"/>
    <w:tmpl w:val="3B5C8248"/>
    <w:lvl w:ilvl="0">
      <w:start w:val="4"/>
      <w:numFmt w:val="decimal"/>
      <w:lvlText w:val="%1"/>
      <w:lvlJc w:val="left"/>
      <w:pPr>
        <w:ind w:left="305" w:hanging="41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305" w:hanging="41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025" w:hanging="72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"/>
      <w:lvlJc w:val="left"/>
      <w:pPr>
        <w:ind w:left="1018" w:hanging="356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3802" w:hanging="35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29" w:hanging="35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56" w:hanging="35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84" w:hanging="35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1" w:hanging="356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634B6"/>
    <w:rsid w:val="002634B6"/>
    <w:rsid w:val="002E584D"/>
    <w:rsid w:val="0096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62A1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717" w:hanging="270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30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0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648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A7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648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A7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koordinacebozp.cz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1922</Words>
  <Characters>11346</Characters>
  <Application>Microsoft Office Word</Application>
  <DocSecurity>0</DocSecurity>
  <Lines>94</Lines>
  <Paragraphs>26</Paragraphs>
  <ScaleCrop>false</ScaleCrop>
  <Company/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2025-04-29T11:25:00Z</dcterms:created>
  <dcterms:modified xsi:type="dcterms:W3CDTF">2025-04-29T11:29:00Z</dcterms:modified>
</cp:coreProperties>
</file>