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C2726" w14:textId="77777777" w:rsidR="00B40783" w:rsidRPr="003600CC" w:rsidRDefault="007D172E" w:rsidP="001E52AF">
      <w:pPr>
        <w:pStyle w:val="Smlouva-slo"/>
        <w:widowControl/>
        <w:spacing w:before="0" w:line="240" w:lineRule="auto"/>
        <w:ind w:right="-144"/>
        <w:jc w:val="center"/>
        <w:rPr>
          <w:b/>
          <w:bCs/>
          <w:szCs w:val="24"/>
        </w:rPr>
      </w:pPr>
      <w:r w:rsidRPr="003600CC">
        <w:rPr>
          <w:b/>
          <w:bCs/>
          <w:szCs w:val="24"/>
        </w:rPr>
        <w:t>SMLO</w:t>
      </w:r>
      <w:r w:rsidR="00E3327D" w:rsidRPr="003600CC">
        <w:rPr>
          <w:b/>
          <w:bCs/>
          <w:szCs w:val="24"/>
        </w:rPr>
        <w:t>U</w:t>
      </w:r>
      <w:r w:rsidR="00B9218E" w:rsidRPr="003600CC">
        <w:rPr>
          <w:b/>
          <w:bCs/>
          <w:szCs w:val="24"/>
        </w:rPr>
        <w:t>V</w:t>
      </w:r>
      <w:r w:rsidR="003600CC" w:rsidRPr="003600CC">
        <w:rPr>
          <w:b/>
          <w:bCs/>
          <w:szCs w:val="24"/>
        </w:rPr>
        <w:t>A</w:t>
      </w:r>
      <w:r w:rsidRPr="003600CC">
        <w:rPr>
          <w:b/>
          <w:bCs/>
          <w:szCs w:val="24"/>
        </w:rPr>
        <w:t xml:space="preserve"> O DÍLO</w:t>
      </w:r>
    </w:p>
    <w:p w14:paraId="6EB69A2B" w14:textId="77777777" w:rsidR="00506071" w:rsidRPr="00506071" w:rsidRDefault="001E52AF" w:rsidP="001E52AF">
      <w:pPr>
        <w:ind w:right="567"/>
        <w:jc w:val="center"/>
        <w:rPr>
          <w:rFonts w:ascii="Times New Roman" w:hAnsi="Times New Roman"/>
          <w:b/>
          <w:kern w:val="28"/>
          <w:sz w:val="24"/>
          <w:szCs w:val="24"/>
        </w:rPr>
      </w:pPr>
      <w:r>
        <w:rPr>
          <w:rFonts w:ascii="Times New Roman" w:hAnsi="Times New Roman"/>
          <w:kern w:val="28"/>
          <w:sz w:val="24"/>
          <w:szCs w:val="24"/>
        </w:rPr>
        <w:t xml:space="preserve">       </w:t>
      </w:r>
      <w:r w:rsidR="006B5585">
        <w:rPr>
          <w:rFonts w:ascii="Times New Roman" w:hAnsi="Times New Roman"/>
          <w:kern w:val="28"/>
          <w:sz w:val="24"/>
          <w:szCs w:val="24"/>
        </w:rPr>
        <w:t>„</w:t>
      </w:r>
      <w:r w:rsidR="001B79DE">
        <w:rPr>
          <w:rFonts w:ascii="Times New Roman" w:hAnsi="Times New Roman"/>
          <w:b/>
          <w:bCs/>
          <w:i/>
          <w:iCs/>
        </w:rPr>
        <w:t>Rekonstrukce přístřešků autobusových zastávek</w:t>
      </w:r>
      <w:r w:rsidR="00506071">
        <w:rPr>
          <w:rFonts w:ascii="Times New Roman" w:hAnsi="Times New Roman"/>
          <w:b/>
          <w:kern w:val="28"/>
          <w:sz w:val="24"/>
          <w:szCs w:val="24"/>
        </w:rPr>
        <w:t>“</w:t>
      </w:r>
    </w:p>
    <w:p w14:paraId="6E455AC1" w14:textId="77777777" w:rsidR="006B5585" w:rsidRDefault="006B5585" w:rsidP="006B5585">
      <w:pPr>
        <w:ind w:left="2835" w:hanging="2835"/>
        <w:jc w:val="center"/>
        <w:rPr>
          <w:rFonts w:ascii="Times New Roman" w:hAnsi="Times New Roman"/>
          <w:kern w:val="28"/>
          <w:sz w:val="24"/>
          <w:szCs w:val="24"/>
        </w:rPr>
      </w:pPr>
    </w:p>
    <w:p w14:paraId="75B7971F" w14:textId="77777777" w:rsidR="00B40783" w:rsidRPr="00E22BCD" w:rsidRDefault="00B40783" w:rsidP="00BB7A5F">
      <w:pPr>
        <w:jc w:val="center"/>
        <w:rPr>
          <w:rFonts w:ascii="Times New Roman" w:hAnsi="Times New Roman"/>
          <w:b/>
        </w:rPr>
      </w:pPr>
      <w:r w:rsidRPr="00E22BCD">
        <w:rPr>
          <w:rFonts w:ascii="Times New Roman" w:hAnsi="Times New Roman"/>
          <w:b/>
        </w:rPr>
        <w:t>I.</w:t>
      </w:r>
    </w:p>
    <w:p w14:paraId="1F2D6797" w14:textId="77777777" w:rsidR="00954778" w:rsidRDefault="00B40783" w:rsidP="00BB7A5F">
      <w:pPr>
        <w:pStyle w:val="Nadpis3"/>
        <w:rPr>
          <w:sz w:val="22"/>
          <w:szCs w:val="22"/>
        </w:rPr>
      </w:pPr>
      <w:r w:rsidRPr="00E22BCD">
        <w:rPr>
          <w:sz w:val="22"/>
          <w:szCs w:val="22"/>
        </w:rPr>
        <w:t>Smluvní strany</w:t>
      </w:r>
    </w:p>
    <w:p w14:paraId="2BEBD1EA" w14:textId="77777777" w:rsidR="00652DF9" w:rsidRPr="00652DF9" w:rsidRDefault="00652DF9" w:rsidP="00652DF9"/>
    <w:p w14:paraId="10E0D17B" w14:textId="77777777" w:rsidR="00FC5820" w:rsidRPr="00E22BCD" w:rsidRDefault="00FC5820" w:rsidP="00FC5820">
      <w:pPr>
        <w:numPr>
          <w:ilvl w:val="12"/>
          <w:numId w:val="0"/>
        </w:numPr>
        <w:tabs>
          <w:tab w:val="left" w:pos="2410"/>
        </w:tabs>
        <w:ind w:left="-142" w:firstLine="142"/>
        <w:jc w:val="both"/>
        <w:rPr>
          <w:rFonts w:ascii="Times New Roman" w:hAnsi="Times New Roman"/>
          <w:b/>
        </w:rPr>
      </w:pPr>
      <w:r w:rsidRPr="00E22BCD">
        <w:rPr>
          <w:rFonts w:ascii="Times New Roman" w:hAnsi="Times New Roman"/>
          <w:b/>
        </w:rPr>
        <w:t>Objednatel:</w:t>
      </w:r>
      <w:r w:rsidRPr="00E22BCD">
        <w:rPr>
          <w:rFonts w:ascii="Times New Roman" w:hAnsi="Times New Roman"/>
          <w:b/>
        </w:rPr>
        <w:tab/>
        <w:t xml:space="preserve">Statutární město Ostrava </w:t>
      </w:r>
    </w:p>
    <w:p w14:paraId="1BD11C80" w14:textId="77777777" w:rsidR="00FC5820" w:rsidRDefault="00FC5820" w:rsidP="00FC5820">
      <w:pPr>
        <w:numPr>
          <w:ilvl w:val="12"/>
          <w:numId w:val="0"/>
        </w:numPr>
        <w:tabs>
          <w:tab w:val="left" w:pos="360"/>
          <w:tab w:val="left" w:pos="2410"/>
        </w:tabs>
        <w:ind w:left="-142" w:firstLine="142"/>
        <w:jc w:val="both"/>
        <w:rPr>
          <w:rFonts w:ascii="Times New Roman" w:hAnsi="Times New Roman"/>
        </w:rPr>
      </w:pPr>
      <w:r w:rsidRPr="00E22BCD">
        <w:rPr>
          <w:rFonts w:ascii="Times New Roman" w:hAnsi="Times New Roman"/>
        </w:rPr>
        <w:t>sídlo:</w:t>
      </w:r>
      <w:r w:rsidRPr="00E22BCD">
        <w:rPr>
          <w:rFonts w:ascii="Times New Roman" w:hAnsi="Times New Roman"/>
        </w:rPr>
        <w:tab/>
      </w:r>
      <w:r>
        <w:rPr>
          <w:rFonts w:ascii="Times New Roman" w:hAnsi="Times New Roman"/>
        </w:rPr>
        <w:t>Prokešovo náměstí 1803/8, 729 30 Ostrava-Moravská Ostrava</w:t>
      </w:r>
    </w:p>
    <w:p w14:paraId="403F128C" w14:textId="77777777" w:rsidR="00FC5820" w:rsidRDefault="00FC5820" w:rsidP="00FC5820">
      <w:pPr>
        <w:numPr>
          <w:ilvl w:val="12"/>
          <w:numId w:val="0"/>
        </w:numPr>
        <w:tabs>
          <w:tab w:val="left" w:pos="360"/>
          <w:tab w:val="left" w:pos="2410"/>
        </w:tabs>
        <w:ind w:left="-142" w:firstLine="142"/>
        <w:jc w:val="both"/>
        <w:rPr>
          <w:rFonts w:ascii="Times New Roman" w:hAnsi="Times New Roman"/>
        </w:rPr>
      </w:pPr>
      <w:r>
        <w:rPr>
          <w:rFonts w:ascii="Times New Roman" w:hAnsi="Times New Roman"/>
        </w:rPr>
        <w:t>IČO:</w:t>
      </w:r>
      <w:r>
        <w:rPr>
          <w:rFonts w:ascii="Times New Roman" w:hAnsi="Times New Roman"/>
        </w:rPr>
        <w:tab/>
        <w:t>00845451</w:t>
      </w:r>
    </w:p>
    <w:p w14:paraId="4EB7599A" w14:textId="77777777" w:rsidR="00FC5820" w:rsidRDefault="00FC5820" w:rsidP="00FC5820">
      <w:pPr>
        <w:numPr>
          <w:ilvl w:val="12"/>
          <w:numId w:val="0"/>
        </w:numPr>
        <w:tabs>
          <w:tab w:val="left" w:pos="360"/>
          <w:tab w:val="left" w:pos="2410"/>
        </w:tabs>
        <w:ind w:left="-142" w:firstLine="142"/>
        <w:jc w:val="both"/>
        <w:rPr>
          <w:rFonts w:ascii="Times New Roman" w:hAnsi="Times New Roman"/>
        </w:rPr>
      </w:pPr>
      <w:r>
        <w:rPr>
          <w:rFonts w:ascii="Times New Roman" w:hAnsi="Times New Roman"/>
        </w:rPr>
        <w:t>DIČ:</w:t>
      </w:r>
      <w:r>
        <w:rPr>
          <w:rFonts w:ascii="Times New Roman" w:hAnsi="Times New Roman"/>
        </w:rPr>
        <w:tab/>
        <w:t>CZ00845451 (plátce DPH)</w:t>
      </w:r>
    </w:p>
    <w:p w14:paraId="6AF5537E" w14:textId="77777777" w:rsidR="00FC5820" w:rsidRDefault="00FC5820" w:rsidP="00FC5820">
      <w:pPr>
        <w:numPr>
          <w:ilvl w:val="12"/>
          <w:numId w:val="0"/>
        </w:numPr>
        <w:tabs>
          <w:tab w:val="left" w:pos="360"/>
          <w:tab w:val="left" w:pos="2410"/>
        </w:tabs>
        <w:ind w:left="-142" w:firstLine="142"/>
        <w:jc w:val="both"/>
        <w:rPr>
          <w:rFonts w:ascii="Times New Roman" w:hAnsi="Times New Roman"/>
        </w:rPr>
      </w:pPr>
      <w:r>
        <w:rPr>
          <w:rFonts w:ascii="Times New Roman" w:hAnsi="Times New Roman"/>
        </w:rPr>
        <w:t>Městský obvod:</w:t>
      </w:r>
      <w:r>
        <w:rPr>
          <w:rFonts w:ascii="Times New Roman" w:hAnsi="Times New Roman"/>
        </w:rPr>
        <w:tab/>
      </w:r>
      <w:r w:rsidR="00E93B82" w:rsidRPr="00E93B82">
        <w:rPr>
          <w:rFonts w:ascii="Times New Roman" w:hAnsi="Times New Roman"/>
          <w:b/>
          <w:bCs/>
        </w:rPr>
        <w:t>M</w:t>
      </w:r>
      <w:r w:rsidRPr="00E93B82">
        <w:rPr>
          <w:rFonts w:ascii="Times New Roman" w:hAnsi="Times New Roman"/>
          <w:b/>
          <w:bCs/>
        </w:rPr>
        <w:t>ěstský obvod Vítkovice</w:t>
      </w:r>
    </w:p>
    <w:p w14:paraId="6090EDDA" w14:textId="77777777" w:rsidR="00FC5820" w:rsidRDefault="00FC5820" w:rsidP="00E93B82">
      <w:pPr>
        <w:numPr>
          <w:ilvl w:val="12"/>
          <w:numId w:val="0"/>
        </w:numPr>
        <w:tabs>
          <w:tab w:val="left" w:pos="360"/>
          <w:tab w:val="left" w:pos="2410"/>
        </w:tabs>
        <w:ind w:left="-142" w:firstLine="142"/>
        <w:jc w:val="both"/>
        <w:rPr>
          <w:rFonts w:ascii="Times New Roman" w:hAnsi="Times New Roman"/>
        </w:rPr>
      </w:pPr>
      <w:r>
        <w:rPr>
          <w:rFonts w:ascii="Times New Roman" w:hAnsi="Times New Roman"/>
        </w:rPr>
        <w:t>adresa městského obvodu:</w:t>
      </w:r>
      <w:r>
        <w:rPr>
          <w:rFonts w:ascii="Times New Roman" w:hAnsi="Times New Roman"/>
        </w:rPr>
        <w:tab/>
        <w:t>Mírové náměstí 516/1, 703 79 Ostrava-Vítkovice</w:t>
      </w:r>
      <w:r w:rsidRPr="00E22BCD">
        <w:rPr>
          <w:rFonts w:ascii="Times New Roman" w:hAnsi="Times New Roman"/>
        </w:rPr>
        <w:tab/>
      </w:r>
    </w:p>
    <w:p w14:paraId="33019F62" w14:textId="5D9B26FA" w:rsidR="00FC5820" w:rsidRDefault="00FC5820" w:rsidP="00E93B82">
      <w:pPr>
        <w:numPr>
          <w:ilvl w:val="12"/>
          <w:numId w:val="0"/>
        </w:numPr>
        <w:tabs>
          <w:tab w:val="left" w:pos="360"/>
          <w:tab w:val="left" w:pos="2410"/>
        </w:tabs>
        <w:ind w:left="2410" w:hanging="2410"/>
        <w:jc w:val="both"/>
        <w:rPr>
          <w:rFonts w:ascii="Times New Roman" w:hAnsi="Times New Roman"/>
        </w:rPr>
      </w:pPr>
      <w:r w:rsidRPr="00E22BCD">
        <w:rPr>
          <w:rFonts w:ascii="Times New Roman" w:hAnsi="Times New Roman"/>
        </w:rPr>
        <w:t>zastoupen</w:t>
      </w:r>
      <w:r>
        <w:rPr>
          <w:rFonts w:ascii="Times New Roman" w:hAnsi="Times New Roman"/>
        </w:rPr>
        <w:t>ý</w:t>
      </w:r>
      <w:r w:rsidR="003B3DE6">
        <w:rPr>
          <w:rFonts w:ascii="Times New Roman" w:hAnsi="Times New Roman"/>
        </w:rPr>
        <w:t>:</w:t>
      </w:r>
      <w:r w:rsidRPr="00E22BCD">
        <w:rPr>
          <w:rFonts w:ascii="Times New Roman" w:hAnsi="Times New Roman"/>
        </w:rPr>
        <w:tab/>
      </w:r>
      <w:r w:rsidR="00867605">
        <w:rPr>
          <w:rFonts w:ascii="Times New Roman" w:hAnsi="Times New Roman"/>
        </w:rPr>
        <w:t>xxxxxxxxxxxxxxxxxx</w:t>
      </w:r>
    </w:p>
    <w:p w14:paraId="604C4E9D" w14:textId="6070B2A7" w:rsidR="00AD6D98" w:rsidRDefault="00AD6D98" w:rsidP="00AD6D98">
      <w:pPr>
        <w:numPr>
          <w:ilvl w:val="12"/>
          <w:numId w:val="0"/>
        </w:numPr>
        <w:tabs>
          <w:tab w:val="left" w:pos="360"/>
          <w:tab w:val="left" w:pos="2410"/>
        </w:tabs>
        <w:jc w:val="both"/>
        <w:rPr>
          <w:rFonts w:ascii="Times New Roman" w:hAnsi="Times New Roman"/>
        </w:rPr>
      </w:pPr>
      <w:r>
        <w:rPr>
          <w:rFonts w:ascii="Times New Roman" w:hAnsi="Times New Roman"/>
        </w:rPr>
        <w:t>Číslo účtu:</w:t>
      </w:r>
      <w:r>
        <w:rPr>
          <w:rFonts w:ascii="Times New Roman" w:hAnsi="Times New Roman"/>
        </w:rPr>
        <w:tab/>
      </w:r>
      <w:r w:rsidR="00867605">
        <w:rPr>
          <w:rFonts w:ascii="Times New Roman" w:hAnsi="Times New Roman"/>
        </w:rPr>
        <w:t>xxxxxxxxxxxxxxxxxx</w:t>
      </w:r>
    </w:p>
    <w:p w14:paraId="6A70B8F8" w14:textId="74BED293" w:rsidR="00AD6D98" w:rsidRPr="00E22BCD" w:rsidRDefault="00AD6D98" w:rsidP="00AD6D98">
      <w:pPr>
        <w:numPr>
          <w:ilvl w:val="12"/>
          <w:numId w:val="0"/>
        </w:numPr>
        <w:tabs>
          <w:tab w:val="left" w:pos="360"/>
          <w:tab w:val="left" w:pos="2410"/>
        </w:tabs>
        <w:jc w:val="both"/>
        <w:rPr>
          <w:rFonts w:ascii="Times New Roman" w:hAnsi="Times New Roman"/>
          <w:iCs/>
        </w:rPr>
      </w:pPr>
      <w:r w:rsidRPr="00E22BCD">
        <w:rPr>
          <w:rFonts w:ascii="Times New Roman" w:hAnsi="Times New Roman"/>
        </w:rPr>
        <w:t>bankovní spojení:</w:t>
      </w:r>
      <w:r w:rsidRPr="00E22BCD">
        <w:rPr>
          <w:rFonts w:ascii="Times New Roman" w:hAnsi="Times New Roman"/>
        </w:rPr>
        <w:tab/>
      </w:r>
      <w:r w:rsidR="00867605">
        <w:rPr>
          <w:rFonts w:ascii="Times New Roman" w:hAnsi="Times New Roman"/>
        </w:rPr>
        <w:t>xxxxxxxxxxxxxxxxxxxx</w:t>
      </w:r>
    </w:p>
    <w:p w14:paraId="0174FD6E" w14:textId="77777777" w:rsidR="00F462EC" w:rsidRDefault="00F462EC" w:rsidP="00FC5820">
      <w:pPr>
        <w:tabs>
          <w:tab w:val="left" w:pos="2410"/>
        </w:tabs>
        <w:jc w:val="both"/>
        <w:rPr>
          <w:rFonts w:ascii="Times New Roman" w:hAnsi="Times New Roman"/>
          <w:iCs/>
        </w:rPr>
      </w:pPr>
    </w:p>
    <w:p w14:paraId="002B17B1" w14:textId="77777777" w:rsidR="00AD6D98" w:rsidRPr="00E22BCD" w:rsidRDefault="00AD6D98" w:rsidP="00FC5820">
      <w:pPr>
        <w:tabs>
          <w:tab w:val="left" w:pos="2410"/>
        </w:tabs>
        <w:jc w:val="both"/>
        <w:rPr>
          <w:rFonts w:ascii="Times New Roman" w:hAnsi="Times New Roman"/>
          <w:iCs/>
        </w:rPr>
      </w:pPr>
      <w:r>
        <w:rPr>
          <w:rFonts w:ascii="Times New Roman" w:hAnsi="Times New Roman"/>
          <w:iCs/>
        </w:rPr>
        <w:t>a</w:t>
      </w:r>
    </w:p>
    <w:p w14:paraId="103893A8" w14:textId="77777777" w:rsidR="00B40783" w:rsidRPr="00E22BCD" w:rsidRDefault="00B40783" w:rsidP="00291227">
      <w:pPr>
        <w:tabs>
          <w:tab w:val="left" w:pos="2410"/>
        </w:tabs>
        <w:jc w:val="both"/>
        <w:rPr>
          <w:rFonts w:ascii="Times New Roman" w:hAnsi="Times New Roman"/>
          <w:iCs/>
        </w:rPr>
      </w:pPr>
    </w:p>
    <w:p w14:paraId="65855567" w14:textId="7EF35CFE" w:rsidR="00AD6D98" w:rsidRDefault="00AD6D98" w:rsidP="00AD6D98">
      <w:pPr>
        <w:numPr>
          <w:ilvl w:val="12"/>
          <w:numId w:val="0"/>
        </w:numPr>
        <w:tabs>
          <w:tab w:val="left" w:pos="360"/>
          <w:tab w:val="left" w:pos="2410"/>
        </w:tabs>
        <w:ind w:left="2268" w:hanging="2268"/>
        <w:jc w:val="both"/>
        <w:rPr>
          <w:rFonts w:ascii="Times New Roman" w:hAnsi="Times New Roman"/>
          <w:b/>
        </w:rPr>
      </w:pPr>
      <w:r>
        <w:rPr>
          <w:rFonts w:ascii="Times New Roman" w:hAnsi="Times New Roman"/>
          <w:b/>
        </w:rPr>
        <w:t>Zhotovitel:</w:t>
      </w:r>
      <w:r>
        <w:rPr>
          <w:rFonts w:ascii="Times New Roman" w:hAnsi="Times New Roman"/>
          <w:b/>
        </w:rPr>
        <w:tab/>
      </w:r>
      <w:r>
        <w:rPr>
          <w:rFonts w:ascii="Times New Roman" w:hAnsi="Times New Roman"/>
          <w:b/>
        </w:rPr>
        <w:tab/>
      </w:r>
      <w:r w:rsidR="00D51D02">
        <w:rPr>
          <w:rFonts w:ascii="Times New Roman" w:hAnsi="Times New Roman"/>
        </w:rPr>
        <w:t xml:space="preserve">NTF Industry </w:t>
      </w:r>
      <w:proofErr w:type="gramStart"/>
      <w:r w:rsidR="00D51D02">
        <w:rPr>
          <w:rFonts w:ascii="Times New Roman" w:hAnsi="Times New Roman"/>
        </w:rPr>
        <w:t>s.r.o..</w:t>
      </w:r>
      <w:proofErr w:type="gramEnd"/>
      <w:r w:rsidR="00D51D02">
        <w:rPr>
          <w:rFonts w:ascii="Times New Roman" w:hAnsi="Times New Roman"/>
        </w:rPr>
        <w:tab/>
      </w:r>
    </w:p>
    <w:p w14:paraId="472A3BCA" w14:textId="6F6B2B78" w:rsidR="00AD6D98" w:rsidRDefault="00AD6D98" w:rsidP="00AD6D98">
      <w:pPr>
        <w:numPr>
          <w:ilvl w:val="12"/>
          <w:numId w:val="0"/>
        </w:numPr>
        <w:tabs>
          <w:tab w:val="left" w:pos="360"/>
          <w:tab w:val="left" w:pos="2410"/>
        </w:tabs>
        <w:jc w:val="both"/>
        <w:rPr>
          <w:rFonts w:ascii="Times New Roman" w:hAnsi="Times New Roman"/>
        </w:rPr>
      </w:pPr>
      <w:r>
        <w:rPr>
          <w:rFonts w:ascii="Times New Roman" w:hAnsi="Times New Roman"/>
        </w:rPr>
        <w:t>sídlo:</w:t>
      </w:r>
      <w:r>
        <w:rPr>
          <w:rFonts w:ascii="Times New Roman" w:hAnsi="Times New Roman"/>
        </w:rPr>
        <w:tab/>
      </w:r>
      <w:r w:rsidR="00D51D02">
        <w:rPr>
          <w:rFonts w:ascii="Times New Roman" w:hAnsi="Times New Roman"/>
        </w:rPr>
        <w:t>Lubojaty 13, 742 92 Bílovec 5</w:t>
      </w:r>
    </w:p>
    <w:p w14:paraId="3A449963" w14:textId="4DA0299A" w:rsidR="00B723C1" w:rsidRDefault="00B723C1" w:rsidP="00B723C1">
      <w:pPr>
        <w:numPr>
          <w:ilvl w:val="12"/>
          <w:numId w:val="0"/>
        </w:numPr>
        <w:tabs>
          <w:tab w:val="left" w:pos="360"/>
          <w:tab w:val="left" w:pos="2127"/>
          <w:tab w:val="left" w:pos="2410"/>
        </w:tabs>
        <w:jc w:val="both"/>
        <w:rPr>
          <w:rFonts w:ascii="Times New Roman" w:hAnsi="Times New Roman"/>
        </w:rPr>
      </w:pPr>
      <w:r>
        <w:rPr>
          <w:rFonts w:ascii="Times New Roman" w:hAnsi="Times New Roman"/>
        </w:rPr>
        <w:t>zapsán v obch. rejstř.:</w:t>
      </w:r>
      <w:r>
        <w:rPr>
          <w:rFonts w:ascii="Times New Roman" w:hAnsi="Times New Roman"/>
        </w:rPr>
        <w:tab/>
      </w:r>
      <w:r>
        <w:rPr>
          <w:rFonts w:ascii="Times New Roman" w:hAnsi="Times New Roman"/>
        </w:rPr>
        <w:tab/>
      </w:r>
      <w:r w:rsidR="00D51D02">
        <w:rPr>
          <w:rFonts w:ascii="Times New Roman" w:hAnsi="Times New Roman"/>
        </w:rPr>
        <w:t>Městský úřad Bílovec</w:t>
      </w:r>
    </w:p>
    <w:p w14:paraId="74BD3F1B" w14:textId="1837BC2C" w:rsidR="00AD6D98" w:rsidRDefault="00AD6D98" w:rsidP="00AD6D98">
      <w:pPr>
        <w:numPr>
          <w:ilvl w:val="12"/>
          <w:numId w:val="0"/>
        </w:numPr>
        <w:tabs>
          <w:tab w:val="left" w:pos="360"/>
          <w:tab w:val="left" w:pos="2127"/>
          <w:tab w:val="left" w:pos="2410"/>
        </w:tabs>
        <w:jc w:val="both"/>
        <w:rPr>
          <w:rFonts w:ascii="Times New Roman" w:hAnsi="Times New Roman"/>
        </w:rPr>
      </w:pPr>
      <w:r>
        <w:rPr>
          <w:rFonts w:ascii="Times New Roman" w:hAnsi="Times New Roman"/>
        </w:rPr>
        <w:t>IČ:</w:t>
      </w:r>
      <w:r>
        <w:rPr>
          <w:rFonts w:ascii="Times New Roman" w:hAnsi="Times New Roman"/>
        </w:rPr>
        <w:tab/>
      </w:r>
      <w:r>
        <w:rPr>
          <w:rFonts w:ascii="Times New Roman" w:hAnsi="Times New Roman"/>
        </w:rPr>
        <w:tab/>
      </w:r>
      <w:r>
        <w:rPr>
          <w:rFonts w:ascii="Times New Roman" w:hAnsi="Times New Roman"/>
        </w:rPr>
        <w:tab/>
      </w:r>
      <w:r w:rsidR="00D51D02">
        <w:rPr>
          <w:rFonts w:ascii="Times New Roman" w:hAnsi="Times New Roman"/>
        </w:rPr>
        <w:t>08405654</w:t>
      </w:r>
    </w:p>
    <w:p w14:paraId="1B2AEE57" w14:textId="25E89850" w:rsidR="00AD6D98" w:rsidRDefault="00AD6D98" w:rsidP="00AD6D98">
      <w:pPr>
        <w:numPr>
          <w:ilvl w:val="12"/>
          <w:numId w:val="0"/>
        </w:numPr>
        <w:tabs>
          <w:tab w:val="left" w:pos="360"/>
          <w:tab w:val="left" w:pos="2127"/>
          <w:tab w:val="left" w:pos="2410"/>
        </w:tabs>
        <w:jc w:val="both"/>
        <w:rPr>
          <w:rFonts w:ascii="Times New Roman" w:hAnsi="Times New Roman"/>
        </w:rPr>
      </w:pPr>
      <w:r>
        <w:rPr>
          <w:rFonts w:ascii="Times New Roman" w:hAnsi="Times New Roman"/>
        </w:rPr>
        <w:t>DIČ:</w:t>
      </w:r>
      <w:r>
        <w:rPr>
          <w:rFonts w:ascii="Times New Roman" w:hAnsi="Times New Roman"/>
        </w:rPr>
        <w:tab/>
      </w:r>
      <w:r>
        <w:rPr>
          <w:rFonts w:ascii="Times New Roman" w:hAnsi="Times New Roman"/>
        </w:rPr>
        <w:tab/>
      </w:r>
      <w:r w:rsidR="00D51D02">
        <w:rPr>
          <w:rFonts w:ascii="Times New Roman" w:hAnsi="Times New Roman"/>
        </w:rPr>
        <w:t>CZ08405654</w:t>
      </w:r>
    </w:p>
    <w:p w14:paraId="59063913" w14:textId="026EA13A" w:rsidR="00AD6D98" w:rsidRDefault="00B723C1" w:rsidP="00B723C1">
      <w:pPr>
        <w:pStyle w:val="Zkladntext2"/>
        <w:numPr>
          <w:ilvl w:val="12"/>
          <w:numId w:val="0"/>
        </w:numPr>
        <w:tabs>
          <w:tab w:val="left" w:pos="360"/>
          <w:tab w:val="left" w:pos="2127"/>
          <w:tab w:val="left" w:pos="2410"/>
        </w:tabs>
        <w:spacing w:after="0" w:line="240" w:lineRule="auto"/>
        <w:jc w:val="both"/>
        <w:rPr>
          <w:rFonts w:ascii="Times New Roman" w:hAnsi="Times New Roman"/>
        </w:rPr>
      </w:pPr>
      <w:r>
        <w:rPr>
          <w:rFonts w:ascii="Times New Roman" w:hAnsi="Times New Roman"/>
        </w:rPr>
        <w:t>b</w:t>
      </w:r>
      <w:r w:rsidR="00AD6D98">
        <w:rPr>
          <w:rFonts w:ascii="Times New Roman" w:hAnsi="Times New Roman"/>
        </w:rPr>
        <w:t>ankovní spojení:</w:t>
      </w:r>
      <w:r w:rsidR="00AD6D98">
        <w:rPr>
          <w:rFonts w:ascii="Times New Roman" w:hAnsi="Times New Roman"/>
        </w:rPr>
        <w:tab/>
      </w:r>
      <w:r w:rsidR="00AD6D98">
        <w:rPr>
          <w:rFonts w:ascii="Times New Roman" w:hAnsi="Times New Roman"/>
        </w:rPr>
        <w:tab/>
      </w:r>
      <w:r w:rsidR="00867605">
        <w:rPr>
          <w:rFonts w:ascii="Times New Roman" w:hAnsi="Times New Roman"/>
        </w:rPr>
        <w:t>xxxxxxxxxxxxx</w:t>
      </w:r>
    </w:p>
    <w:p w14:paraId="5EC873F4" w14:textId="77777777" w:rsidR="00B723C1" w:rsidRDefault="00B723C1" w:rsidP="00B723C1">
      <w:pPr>
        <w:numPr>
          <w:ilvl w:val="12"/>
          <w:numId w:val="0"/>
        </w:numPr>
        <w:tabs>
          <w:tab w:val="left" w:pos="360"/>
          <w:tab w:val="left" w:pos="2127"/>
          <w:tab w:val="left" w:pos="2410"/>
        </w:tabs>
        <w:jc w:val="both"/>
        <w:rPr>
          <w:rFonts w:ascii="Times New Roman" w:hAnsi="Times New Roman"/>
        </w:rPr>
      </w:pPr>
      <w:r>
        <w:rPr>
          <w:rFonts w:ascii="Times New Roman" w:hAnsi="Times New Roman"/>
        </w:rPr>
        <w:t>zastoupen</w:t>
      </w:r>
      <w:r>
        <w:rPr>
          <w:rFonts w:ascii="Times New Roman" w:hAnsi="Times New Roman"/>
        </w:rPr>
        <w:tab/>
      </w:r>
      <w:r>
        <w:rPr>
          <w:rFonts w:ascii="Times New Roman" w:hAnsi="Times New Roman"/>
        </w:rPr>
        <w:tab/>
      </w:r>
      <w:r>
        <w:rPr>
          <w:rFonts w:ascii="Times New Roman" w:hAnsi="Times New Roman"/>
        </w:rPr>
        <w:tab/>
      </w:r>
    </w:p>
    <w:p w14:paraId="4B15409D" w14:textId="2E397DD3" w:rsidR="00B723C1" w:rsidRDefault="00B723C1" w:rsidP="00B723C1">
      <w:pPr>
        <w:numPr>
          <w:ilvl w:val="12"/>
          <w:numId w:val="0"/>
        </w:numPr>
        <w:tabs>
          <w:tab w:val="left" w:pos="360"/>
          <w:tab w:val="left" w:pos="2127"/>
          <w:tab w:val="left" w:pos="2410"/>
        </w:tabs>
        <w:jc w:val="both"/>
        <w:rPr>
          <w:rFonts w:ascii="Times New Roman" w:hAnsi="Times New Roman"/>
        </w:rPr>
      </w:pPr>
      <w:r>
        <w:rPr>
          <w:rFonts w:ascii="Times New Roman" w:hAnsi="Times New Roman"/>
        </w:rPr>
        <w:t>ve věcech smluvních:</w:t>
      </w:r>
      <w:r>
        <w:rPr>
          <w:rFonts w:ascii="Times New Roman" w:hAnsi="Times New Roman"/>
        </w:rPr>
        <w:tab/>
      </w:r>
      <w:r>
        <w:rPr>
          <w:rFonts w:ascii="Times New Roman" w:hAnsi="Times New Roman"/>
        </w:rPr>
        <w:tab/>
      </w:r>
      <w:r w:rsidR="00867605">
        <w:rPr>
          <w:rFonts w:ascii="Times New Roman" w:hAnsi="Times New Roman"/>
        </w:rPr>
        <w:t>xxxxxxxxxxxxxx</w:t>
      </w:r>
    </w:p>
    <w:p w14:paraId="095CB33C" w14:textId="111970D7" w:rsidR="00B723C1" w:rsidRDefault="00B723C1" w:rsidP="00B723C1">
      <w:pPr>
        <w:numPr>
          <w:ilvl w:val="12"/>
          <w:numId w:val="0"/>
        </w:numPr>
        <w:tabs>
          <w:tab w:val="left" w:pos="360"/>
          <w:tab w:val="left" w:pos="2127"/>
          <w:tab w:val="left" w:pos="2410"/>
        </w:tabs>
        <w:jc w:val="both"/>
        <w:rPr>
          <w:rFonts w:ascii="Times New Roman" w:hAnsi="Times New Roman"/>
        </w:rPr>
      </w:pPr>
      <w:r>
        <w:rPr>
          <w:rFonts w:ascii="Times New Roman" w:hAnsi="Times New Roman"/>
        </w:rPr>
        <w:t>ve věcech technických:</w:t>
      </w:r>
      <w:r>
        <w:rPr>
          <w:rFonts w:ascii="Times New Roman" w:hAnsi="Times New Roman"/>
        </w:rPr>
        <w:tab/>
      </w:r>
      <w:r>
        <w:rPr>
          <w:rFonts w:ascii="Times New Roman" w:hAnsi="Times New Roman"/>
        </w:rPr>
        <w:tab/>
      </w:r>
      <w:r w:rsidR="00867605">
        <w:rPr>
          <w:rFonts w:ascii="Times New Roman" w:hAnsi="Times New Roman"/>
        </w:rPr>
        <w:t>xxxxxxxxxxxxxx</w:t>
      </w:r>
    </w:p>
    <w:p w14:paraId="4454C35D" w14:textId="77777777" w:rsidR="00B53D5A" w:rsidRDefault="00B53D5A" w:rsidP="00B53D5A">
      <w:pPr>
        <w:pStyle w:val="Zkladntext2"/>
        <w:numPr>
          <w:ilvl w:val="12"/>
          <w:numId w:val="0"/>
        </w:numPr>
        <w:tabs>
          <w:tab w:val="left" w:pos="360"/>
          <w:tab w:val="left" w:pos="2127"/>
          <w:tab w:val="left" w:pos="2410"/>
        </w:tabs>
        <w:spacing w:after="0" w:line="240" w:lineRule="auto"/>
        <w:jc w:val="center"/>
        <w:rPr>
          <w:rFonts w:ascii="Times New Roman" w:hAnsi="Times New Roman"/>
          <w:b/>
          <w:bCs/>
        </w:rPr>
      </w:pPr>
    </w:p>
    <w:p w14:paraId="02D793F7" w14:textId="77777777" w:rsidR="00B40783" w:rsidRPr="00B53D5A" w:rsidRDefault="00B40783" w:rsidP="00B53D5A">
      <w:pPr>
        <w:pStyle w:val="Zkladntext2"/>
        <w:numPr>
          <w:ilvl w:val="12"/>
          <w:numId w:val="0"/>
        </w:numPr>
        <w:tabs>
          <w:tab w:val="left" w:pos="360"/>
          <w:tab w:val="left" w:pos="2127"/>
          <w:tab w:val="left" w:pos="2410"/>
        </w:tabs>
        <w:spacing w:after="0" w:line="240" w:lineRule="auto"/>
        <w:jc w:val="center"/>
        <w:rPr>
          <w:rFonts w:ascii="Times New Roman" w:hAnsi="Times New Roman"/>
          <w:b/>
          <w:bCs/>
        </w:rPr>
      </w:pPr>
      <w:r w:rsidRPr="00B53D5A">
        <w:rPr>
          <w:rFonts w:ascii="Times New Roman" w:hAnsi="Times New Roman"/>
          <w:b/>
          <w:bCs/>
        </w:rPr>
        <w:t>II.</w:t>
      </w:r>
    </w:p>
    <w:p w14:paraId="235421A8" w14:textId="77777777" w:rsidR="001F440B" w:rsidRDefault="00B40783" w:rsidP="00B53D5A">
      <w:pPr>
        <w:pStyle w:val="Smlouva2"/>
        <w:spacing w:line="360" w:lineRule="auto"/>
        <w:rPr>
          <w:sz w:val="22"/>
          <w:szCs w:val="22"/>
        </w:rPr>
      </w:pPr>
      <w:r w:rsidRPr="00E22BCD">
        <w:rPr>
          <w:sz w:val="22"/>
          <w:szCs w:val="22"/>
        </w:rPr>
        <w:t>Základní ustanovení</w:t>
      </w:r>
    </w:p>
    <w:p w14:paraId="6D9BE2FA" w14:textId="77777777" w:rsidR="00141B24" w:rsidRPr="00E22BCD" w:rsidRDefault="00A50DD9" w:rsidP="00291227">
      <w:pPr>
        <w:pStyle w:val="Smlouva-slo"/>
        <w:numPr>
          <w:ilvl w:val="0"/>
          <w:numId w:val="1"/>
        </w:numPr>
        <w:tabs>
          <w:tab w:val="num" w:pos="284"/>
        </w:tabs>
        <w:spacing w:before="0"/>
        <w:ind w:left="284" w:hanging="284"/>
        <w:rPr>
          <w:sz w:val="22"/>
          <w:szCs w:val="22"/>
        </w:rPr>
      </w:pPr>
      <w:r w:rsidRPr="00E22BCD">
        <w:rPr>
          <w:sz w:val="22"/>
          <w:szCs w:val="22"/>
        </w:rPr>
        <w:t>Tato smlouva o dílo je uzavřena podle zákona č. 89/2012 Sb., občanský zákoník</w:t>
      </w:r>
      <w:r w:rsidR="00545252">
        <w:rPr>
          <w:sz w:val="22"/>
          <w:szCs w:val="22"/>
        </w:rPr>
        <w:t>, ve znění pozdějších předpisů</w:t>
      </w:r>
      <w:r w:rsidRPr="00E22BCD">
        <w:rPr>
          <w:sz w:val="22"/>
          <w:szCs w:val="22"/>
        </w:rPr>
        <w:t xml:space="preserve"> (dále jen </w:t>
      </w:r>
      <w:r w:rsidR="00C819F8">
        <w:rPr>
          <w:sz w:val="22"/>
          <w:szCs w:val="22"/>
        </w:rPr>
        <w:t>„</w:t>
      </w:r>
      <w:r w:rsidRPr="00E70BD9">
        <w:rPr>
          <w:b/>
          <w:bCs/>
          <w:i/>
          <w:iCs/>
          <w:sz w:val="22"/>
          <w:szCs w:val="22"/>
        </w:rPr>
        <w:t>OZ</w:t>
      </w:r>
      <w:r w:rsidRPr="00E22BCD">
        <w:rPr>
          <w:sz w:val="22"/>
          <w:szCs w:val="22"/>
        </w:rPr>
        <w:t>“)</w:t>
      </w:r>
      <w:r w:rsidR="00652DF9">
        <w:rPr>
          <w:sz w:val="22"/>
          <w:szCs w:val="22"/>
        </w:rPr>
        <w:t>. P</w:t>
      </w:r>
      <w:r w:rsidR="00652DF9" w:rsidRPr="0048035F">
        <w:rPr>
          <w:sz w:val="22"/>
          <w:szCs w:val="22"/>
        </w:rPr>
        <w:t>ráva a povinnosti stran touto smlouvou neupravená se řídí příslušnými ustanoveními občanského zákoníku</w:t>
      </w:r>
      <w:r w:rsidR="00652DF9">
        <w:rPr>
          <w:sz w:val="22"/>
          <w:szCs w:val="22"/>
        </w:rPr>
        <w:t>.</w:t>
      </w:r>
    </w:p>
    <w:p w14:paraId="105F8377" w14:textId="77777777" w:rsidR="00B40783" w:rsidRPr="00E22BCD" w:rsidRDefault="00B40783" w:rsidP="00291227">
      <w:pPr>
        <w:pStyle w:val="Smlouva-slo"/>
        <w:numPr>
          <w:ilvl w:val="0"/>
          <w:numId w:val="1"/>
        </w:numPr>
        <w:tabs>
          <w:tab w:val="num" w:pos="284"/>
        </w:tabs>
        <w:spacing w:before="0"/>
        <w:ind w:left="284" w:hanging="284"/>
        <w:rPr>
          <w:sz w:val="22"/>
          <w:szCs w:val="22"/>
        </w:rPr>
      </w:pPr>
      <w:r w:rsidRPr="00E22BCD">
        <w:rPr>
          <w:sz w:val="22"/>
          <w:szCs w:val="22"/>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w:t>
      </w:r>
    </w:p>
    <w:p w14:paraId="3B431C69" w14:textId="77777777" w:rsidR="00B40783" w:rsidRPr="00E22BCD" w:rsidRDefault="00B40783" w:rsidP="00291227">
      <w:pPr>
        <w:pStyle w:val="Smlouva-slo"/>
        <w:numPr>
          <w:ilvl w:val="0"/>
          <w:numId w:val="1"/>
        </w:numPr>
        <w:tabs>
          <w:tab w:val="num" w:pos="284"/>
        </w:tabs>
        <w:spacing w:before="0"/>
        <w:ind w:left="284" w:hanging="284"/>
        <w:rPr>
          <w:sz w:val="22"/>
          <w:szCs w:val="22"/>
        </w:rPr>
      </w:pPr>
      <w:r w:rsidRPr="00E22BCD">
        <w:rPr>
          <w:sz w:val="22"/>
          <w:szCs w:val="22"/>
        </w:rPr>
        <w:t xml:space="preserve">Zhotovitel se zavazuje, že po celou dobu </w:t>
      </w:r>
      <w:r w:rsidRPr="00E22BCD">
        <w:rPr>
          <w:iCs/>
          <w:sz w:val="22"/>
          <w:szCs w:val="22"/>
        </w:rPr>
        <w:t>platnosti</w:t>
      </w:r>
      <w:r w:rsidRPr="00E22BCD">
        <w:rPr>
          <w:sz w:val="22"/>
          <w:szCs w:val="22"/>
        </w:rPr>
        <w:t xml:space="preserve"> této smlouvy bude mít sjednánu pojistnou smlouvu pro případ způsobení škody, kterou kdykoliv na požádání předloží zástupci objednatele k nahlédnutí.</w:t>
      </w:r>
    </w:p>
    <w:p w14:paraId="18A5BA1E" w14:textId="77777777" w:rsidR="00B40783" w:rsidRPr="00E22BCD" w:rsidRDefault="00B40783" w:rsidP="00291227">
      <w:pPr>
        <w:pStyle w:val="Smlouva-slo"/>
        <w:numPr>
          <w:ilvl w:val="0"/>
          <w:numId w:val="1"/>
        </w:numPr>
        <w:tabs>
          <w:tab w:val="num" w:pos="284"/>
        </w:tabs>
        <w:spacing w:before="0"/>
        <w:ind w:left="284" w:hanging="284"/>
        <w:rPr>
          <w:sz w:val="22"/>
          <w:szCs w:val="22"/>
        </w:rPr>
      </w:pPr>
      <w:r w:rsidRPr="00E22BCD">
        <w:rPr>
          <w:sz w:val="22"/>
          <w:szCs w:val="22"/>
        </w:rPr>
        <w:t>Zhotovitel potvrzuje, že se seznámil s rozsahem a povahou díla, že jsou mu známy veškeré technické, kvalitativní a jiné podmínky nezbytné k realizaci díla a že disponuje takovými kapacitami a odbornými znalostmi, které jsou pro provedení díla nezbytné.</w:t>
      </w:r>
    </w:p>
    <w:p w14:paraId="28E1DFCD" w14:textId="77777777" w:rsidR="000967FA" w:rsidRPr="00735AA7" w:rsidRDefault="00141B24" w:rsidP="00735AA7">
      <w:pPr>
        <w:pStyle w:val="Smlouva-slo"/>
        <w:numPr>
          <w:ilvl w:val="0"/>
          <w:numId w:val="1"/>
        </w:numPr>
        <w:tabs>
          <w:tab w:val="num" w:pos="284"/>
        </w:tabs>
        <w:spacing w:before="0"/>
        <w:ind w:left="284" w:hanging="284"/>
        <w:rPr>
          <w:sz w:val="22"/>
          <w:szCs w:val="22"/>
        </w:rPr>
      </w:pPr>
      <w:r w:rsidRPr="00506071">
        <w:rPr>
          <w:sz w:val="22"/>
          <w:szCs w:val="22"/>
        </w:rPr>
        <w:t xml:space="preserve">Účelem uzavření této smlouvy je </w:t>
      </w:r>
      <w:r w:rsidR="00E22BCD" w:rsidRPr="00506071">
        <w:rPr>
          <w:sz w:val="22"/>
          <w:szCs w:val="22"/>
        </w:rPr>
        <w:t xml:space="preserve">provedení </w:t>
      </w:r>
      <w:r w:rsidR="00A756F9">
        <w:rPr>
          <w:sz w:val="22"/>
          <w:szCs w:val="22"/>
        </w:rPr>
        <w:t xml:space="preserve">díla </w:t>
      </w:r>
      <w:r w:rsidR="00F462EC">
        <w:rPr>
          <w:sz w:val="22"/>
          <w:szCs w:val="22"/>
        </w:rPr>
        <w:t>–</w:t>
      </w:r>
      <w:r w:rsidR="00F462EC" w:rsidRPr="00A756F9">
        <w:rPr>
          <w:sz w:val="22"/>
          <w:szCs w:val="22"/>
        </w:rPr>
        <w:t xml:space="preserve"> </w:t>
      </w:r>
      <w:r w:rsidR="008B2204">
        <w:rPr>
          <w:sz w:val="22"/>
          <w:szCs w:val="22"/>
        </w:rPr>
        <w:t>r</w:t>
      </w:r>
      <w:r w:rsidR="008B2204" w:rsidRPr="008B2204">
        <w:rPr>
          <w:sz w:val="22"/>
          <w:szCs w:val="22"/>
        </w:rPr>
        <w:t xml:space="preserve">ekonstrukce </w:t>
      </w:r>
      <w:r w:rsidR="00127F19">
        <w:rPr>
          <w:sz w:val="22"/>
          <w:szCs w:val="22"/>
        </w:rPr>
        <w:t xml:space="preserve">přístřešků </w:t>
      </w:r>
      <w:r w:rsidR="008B2204" w:rsidRPr="008B2204">
        <w:rPr>
          <w:sz w:val="22"/>
          <w:szCs w:val="22"/>
        </w:rPr>
        <w:t>autobusových zastávek</w:t>
      </w:r>
      <w:r w:rsidR="005A645A">
        <w:rPr>
          <w:sz w:val="22"/>
          <w:szCs w:val="22"/>
        </w:rPr>
        <w:t>.</w:t>
      </w:r>
    </w:p>
    <w:p w14:paraId="7C537936" w14:textId="77777777" w:rsidR="00BB7A5F" w:rsidRPr="00E22BCD" w:rsidRDefault="00BB7A5F" w:rsidP="00291227">
      <w:pPr>
        <w:pStyle w:val="Smlouva-slo"/>
        <w:spacing w:before="0"/>
        <w:ind w:left="284"/>
        <w:rPr>
          <w:sz w:val="22"/>
          <w:szCs w:val="22"/>
        </w:rPr>
      </w:pPr>
    </w:p>
    <w:p w14:paraId="295E003C" w14:textId="77777777" w:rsidR="00B40783" w:rsidRPr="00E22BCD" w:rsidRDefault="00B40783" w:rsidP="00BB7A5F">
      <w:pPr>
        <w:jc w:val="center"/>
        <w:rPr>
          <w:rFonts w:ascii="Times New Roman" w:hAnsi="Times New Roman"/>
          <w:b/>
        </w:rPr>
      </w:pPr>
      <w:r w:rsidRPr="00E22BCD">
        <w:rPr>
          <w:rFonts w:ascii="Times New Roman" w:hAnsi="Times New Roman"/>
          <w:b/>
        </w:rPr>
        <w:t>III.</w:t>
      </w:r>
    </w:p>
    <w:p w14:paraId="163BBBC4" w14:textId="77777777" w:rsidR="00B40783" w:rsidRDefault="00B40783" w:rsidP="00B53D5A">
      <w:pPr>
        <w:pStyle w:val="Smlouva2"/>
        <w:widowControl/>
        <w:spacing w:line="360" w:lineRule="auto"/>
        <w:rPr>
          <w:sz w:val="22"/>
          <w:szCs w:val="22"/>
        </w:rPr>
      </w:pPr>
      <w:r w:rsidRPr="00E22BCD">
        <w:rPr>
          <w:sz w:val="22"/>
          <w:szCs w:val="22"/>
        </w:rPr>
        <w:t xml:space="preserve">Předmět </w:t>
      </w:r>
      <w:r w:rsidR="004275AE">
        <w:rPr>
          <w:sz w:val="22"/>
          <w:szCs w:val="22"/>
        </w:rPr>
        <w:t>díla</w:t>
      </w:r>
    </w:p>
    <w:p w14:paraId="0C9F0A00" w14:textId="77777777" w:rsidR="00652DF9" w:rsidRDefault="00652DF9" w:rsidP="00BD227D">
      <w:pPr>
        <w:numPr>
          <w:ilvl w:val="0"/>
          <w:numId w:val="26"/>
        </w:numPr>
        <w:tabs>
          <w:tab w:val="clear" w:pos="360"/>
        </w:tabs>
        <w:spacing w:after="120"/>
        <w:jc w:val="both"/>
        <w:rPr>
          <w:rFonts w:ascii="Times New Roman" w:hAnsi="Times New Roman"/>
          <w:bCs/>
          <w:spacing w:val="-2"/>
        </w:rPr>
      </w:pPr>
      <w:r w:rsidRPr="00652DF9">
        <w:rPr>
          <w:rFonts w:ascii="Times New Roman" w:hAnsi="Times New Roman"/>
          <w:bCs/>
          <w:spacing w:val="-2"/>
        </w:rPr>
        <w:t xml:space="preserve">Zhotovitel se </w:t>
      </w:r>
      <w:r>
        <w:rPr>
          <w:rFonts w:ascii="Times New Roman" w:hAnsi="Times New Roman"/>
          <w:bCs/>
          <w:spacing w:val="-2"/>
        </w:rPr>
        <w:t>zavazuje provést pro objednatele na svůj náklad a nebezpečí dílo „</w:t>
      </w:r>
      <w:r w:rsidR="001B79DE">
        <w:rPr>
          <w:rFonts w:ascii="Times New Roman" w:hAnsi="Times New Roman"/>
          <w:b/>
          <w:bCs/>
          <w:i/>
          <w:iCs/>
        </w:rPr>
        <w:t>Rekonstrukce přístřešků autobusových zastávek</w:t>
      </w:r>
      <w:r>
        <w:rPr>
          <w:rFonts w:ascii="Times New Roman" w:hAnsi="Times New Roman"/>
          <w:bCs/>
          <w:spacing w:val="-2"/>
        </w:rPr>
        <w:t>“ (dále jen „</w:t>
      </w:r>
      <w:r w:rsidRPr="00652DF9">
        <w:rPr>
          <w:rFonts w:ascii="Times New Roman" w:hAnsi="Times New Roman"/>
          <w:b/>
          <w:i/>
          <w:iCs/>
          <w:spacing w:val="-2"/>
        </w:rPr>
        <w:t>dílo</w:t>
      </w:r>
      <w:r>
        <w:rPr>
          <w:rFonts w:ascii="Times New Roman" w:hAnsi="Times New Roman"/>
          <w:bCs/>
          <w:spacing w:val="-2"/>
        </w:rPr>
        <w:t>“)</w:t>
      </w:r>
      <w:r w:rsidR="006C312D">
        <w:rPr>
          <w:rFonts w:ascii="Times New Roman" w:hAnsi="Times New Roman"/>
          <w:bCs/>
          <w:spacing w:val="-2"/>
        </w:rPr>
        <w:t>, a to v rozsahu a souladu s požadavky, podmínkami, specifikacemi a ostatními údaji obsaženými v:</w:t>
      </w:r>
    </w:p>
    <w:p w14:paraId="4C4F5387" w14:textId="77777777" w:rsidR="00BD227D" w:rsidRDefault="008B2204" w:rsidP="0000620D">
      <w:pPr>
        <w:numPr>
          <w:ilvl w:val="0"/>
          <w:numId w:val="31"/>
        </w:numPr>
        <w:jc w:val="both"/>
        <w:rPr>
          <w:rFonts w:ascii="Times New Roman" w:hAnsi="Times New Roman"/>
          <w:bCs/>
          <w:spacing w:val="-2"/>
        </w:rPr>
      </w:pPr>
      <w:r>
        <w:rPr>
          <w:rFonts w:ascii="Times New Roman" w:hAnsi="Times New Roman"/>
          <w:bCs/>
          <w:spacing w:val="-2"/>
        </w:rPr>
        <w:t>zadávací dokumentaci veřejné zakázky</w:t>
      </w:r>
      <w:r w:rsidR="00BD227D">
        <w:rPr>
          <w:rFonts w:ascii="Times New Roman" w:hAnsi="Times New Roman"/>
          <w:bCs/>
          <w:spacing w:val="-2"/>
        </w:rPr>
        <w:t>,</w:t>
      </w:r>
    </w:p>
    <w:p w14:paraId="1A443E5B" w14:textId="77777777" w:rsidR="00F462EC" w:rsidRDefault="00F462EC" w:rsidP="0000620D">
      <w:pPr>
        <w:numPr>
          <w:ilvl w:val="0"/>
          <w:numId w:val="31"/>
        </w:numPr>
        <w:jc w:val="both"/>
        <w:rPr>
          <w:rFonts w:ascii="Times New Roman" w:hAnsi="Times New Roman"/>
          <w:bCs/>
          <w:spacing w:val="-2"/>
        </w:rPr>
      </w:pPr>
      <w:r>
        <w:rPr>
          <w:rFonts w:ascii="Times New Roman" w:hAnsi="Times New Roman"/>
          <w:bCs/>
          <w:spacing w:val="-2"/>
        </w:rPr>
        <w:t xml:space="preserve">položkovém rozpočtu zhotovitele, který je přílohou č. </w:t>
      </w:r>
      <w:r w:rsidR="008B2204">
        <w:rPr>
          <w:rFonts w:ascii="Times New Roman" w:hAnsi="Times New Roman"/>
          <w:bCs/>
          <w:spacing w:val="-2"/>
        </w:rPr>
        <w:t>1</w:t>
      </w:r>
      <w:r>
        <w:rPr>
          <w:rFonts w:ascii="Times New Roman" w:hAnsi="Times New Roman"/>
          <w:bCs/>
          <w:spacing w:val="-2"/>
        </w:rPr>
        <w:t xml:space="preserve"> této smlouvy,</w:t>
      </w:r>
    </w:p>
    <w:p w14:paraId="4718FA81" w14:textId="77777777" w:rsidR="008B2204" w:rsidRPr="002A7369" w:rsidRDefault="008B2204" w:rsidP="0000620D">
      <w:pPr>
        <w:numPr>
          <w:ilvl w:val="0"/>
          <w:numId w:val="31"/>
        </w:numPr>
        <w:jc w:val="both"/>
        <w:rPr>
          <w:rFonts w:ascii="Times New Roman" w:hAnsi="Times New Roman"/>
          <w:bCs/>
          <w:spacing w:val="-2"/>
        </w:rPr>
      </w:pPr>
      <w:r w:rsidRPr="002A7369">
        <w:rPr>
          <w:rFonts w:ascii="Times New Roman" w:hAnsi="Times New Roman"/>
          <w:kern w:val="3"/>
        </w:rPr>
        <w:t>K</w:t>
      </w:r>
      <w:r w:rsidRPr="002A7369">
        <w:rPr>
          <w:rFonts w:ascii="Times New Roman" w:hAnsi="Times New Roman"/>
        </w:rPr>
        <w:t xml:space="preserve">atalogu </w:t>
      </w:r>
      <w:r w:rsidR="005A645A" w:rsidRPr="002A7369">
        <w:rPr>
          <w:rFonts w:ascii="Times New Roman" w:hAnsi="Times New Roman"/>
        </w:rPr>
        <w:t>m</w:t>
      </w:r>
      <w:r w:rsidRPr="002A7369">
        <w:rPr>
          <w:rFonts w:ascii="Times New Roman" w:hAnsi="Times New Roman"/>
        </w:rPr>
        <w:t>ěstského mobiliáře 2023 (aktualizace 11.2023)</w:t>
      </w:r>
      <w:r w:rsidR="00524273" w:rsidRPr="002A7369">
        <w:rPr>
          <w:rFonts w:ascii="Times New Roman" w:hAnsi="Times New Roman"/>
        </w:rPr>
        <w:t>,</w:t>
      </w:r>
    </w:p>
    <w:p w14:paraId="244F11B7" w14:textId="77777777" w:rsidR="006C312D" w:rsidRDefault="00BD227D" w:rsidP="0000620D">
      <w:pPr>
        <w:numPr>
          <w:ilvl w:val="0"/>
          <w:numId w:val="31"/>
        </w:numPr>
        <w:jc w:val="both"/>
        <w:rPr>
          <w:rFonts w:ascii="Times New Roman" w:hAnsi="Times New Roman"/>
          <w:bCs/>
          <w:spacing w:val="-2"/>
        </w:rPr>
      </w:pPr>
      <w:r>
        <w:rPr>
          <w:rFonts w:ascii="Times New Roman" w:hAnsi="Times New Roman"/>
          <w:bCs/>
          <w:spacing w:val="-2"/>
        </w:rPr>
        <w:t>této smlouvě a jejích přílohách, a</w:t>
      </w:r>
    </w:p>
    <w:p w14:paraId="08674DB6" w14:textId="77777777" w:rsidR="00BD227D" w:rsidRDefault="00BD227D" w:rsidP="00CF655D">
      <w:pPr>
        <w:numPr>
          <w:ilvl w:val="0"/>
          <w:numId w:val="31"/>
        </w:numPr>
        <w:spacing w:after="120"/>
        <w:ind w:left="714" w:hanging="357"/>
        <w:jc w:val="both"/>
        <w:rPr>
          <w:rFonts w:ascii="Times New Roman" w:hAnsi="Times New Roman"/>
          <w:bCs/>
          <w:spacing w:val="-2"/>
        </w:rPr>
      </w:pPr>
      <w:r>
        <w:rPr>
          <w:rFonts w:ascii="Times New Roman" w:hAnsi="Times New Roman"/>
          <w:bCs/>
          <w:spacing w:val="-2"/>
        </w:rPr>
        <w:lastRenderedPageBreak/>
        <w:t>obecně závazných právních předpisech.</w:t>
      </w:r>
    </w:p>
    <w:p w14:paraId="7E1CE361" w14:textId="77777777" w:rsidR="00524273" w:rsidRDefault="006D66E2" w:rsidP="00BD227D">
      <w:pPr>
        <w:numPr>
          <w:ilvl w:val="0"/>
          <w:numId w:val="26"/>
        </w:numPr>
        <w:tabs>
          <w:tab w:val="clear" w:pos="360"/>
          <w:tab w:val="num" w:pos="284"/>
        </w:tabs>
        <w:jc w:val="both"/>
        <w:rPr>
          <w:rFonts w:ascii="Times New Roman" w:hAnsi="Times New Roman"/>
          <w:bCs/>
          <w:spacing w:val="-2"/>
        </w:rPr>
      </w:pPr>
      <w:r>
        <w:rPr>
          <w:rFonts w:ascii="Times New Roman" w:hAnsi="Times New Roman"/>
          <w:bCs/>
          <w:spacing w:val="-2"/>
        </w:rPr>
        <w:t xml:space="preserve">Objednatel pro vyloučení pochybností zdůrazňuje, že dílo musí být provedeno v souladu s podmínkami a standardy, které jsou obsaženy v </w:t>
      </w:r>
      <w:r w:rsidRPr="002A7369">
        <w:rPr>
          <w:rFonts w:ascii="Times New Roman" w:hAnsi="Times New Roman"/>
          <w:kern w:val="3"/>
        </w:rPr>
        <w:t>K</w:t>
      </w:r>
      <w:r w:rsidRPr="002A7369">
        <w:rPr>
          <w:rFonts w:ascii="Times New Roman" w:hAnsi="Times New Roman"/>
        </w:rPr>
        <w:t>atalogu městského mobiliáře 2023 (aktualizace 11.2023)</w:t>
      </w:r>
      <w:r>
        <w:rPr>
          <w:rFonts w:ascii="Times New Roman" w:hAnsi="Times New Roman"/>
        </w:rPr>
        <w:t>, který je pro objednatele závazný.</w:t>
      </w:r>
    </w:p>
    <w:p w14:paraId="354BFD25" w14:textId="77777777" w:rsidR="006C312D" w:rsidRPr="00BD227D" w:rsidRDefault="00BD227D" w:rsidP="00BD227D">
      <w:pPr>
        <w:numPr>
          <w:ilvl w:val="0"/>
          <w:numId w:val="26"/>
        </w:numPr>
        <w:tabs>
          <w:tab w:val="clear" w:pos="360"/>
          <w:tab w:val="num" w:pos="284"/>
        </w:tabs>
        <w:jc w:val="both"/>
        <w:rPr>
          <w:rFonts w:ascii="Times New Roman" w:hAnsi="Times New Roman"/>
          <w:bCs/>
          <w:spacing w:val="-2"/>
        </w:rPr>
      </w:pPr>
      <w:r w:rsidRPr="00BD227D">
        <w:rPr>
          <w:rFonts w:ascii="Times New Roman" w:hAnsi="Times New Roman"/>
          <w:bCs/>
          <w:spacing w:val="-2"/>
        </w:rPr>
        <w:t xml:space="preserve">Objednatel se zavazuje </w:t>
      </w:r>
      <w:r>
        <w:rPr>
          <w:rFonts w:ascii="Times New Roman" w:hAnsi="Times New Roman"/>
          <w:bCs/>
          <w:spacing w:val="-2"/>
        </w:rPr>
        <w:t>dílo převzít a zaplatit cenu sjednanou v čl. VI. této smlouvy.</w:t>
      </w:r>
    </w:p>
    <w:p w14:paraId="3F3B467D" w14:textId="77777777" w:rsidR="00BB7A5F" w:rsidRDefault="00B40783" w:rsidP="00EA73B2">
      <w:pPr>
        <w:numPr>
          <w:ilvl w:val="0"/>
          <w:numId w:val="26"/>
        </w:numPr>
        <w:tabs>
          <w:tab w:val="clear" w:pos="360"/>
        </w:tabs>
        <w:jc w:val="both"/>
        <w:rPr>
          <w:rFonts w:ascii="Times New Roman" w:hAnsi="Times New Roman"/>
        </w:rPr>
      </w:pPr>
      <w:r w:rsidRPr="001C6296">
        <w:rPr>
          <w:rFonts w:ascii="Times New Roman" w:hAnsi="Times New Roman"/>
        </w:rPr>
        <w:t>Smluvní strany prohlašují, že předmět smlouvy není plněním nemožným a že smlouvu uzavírají po</w:t>
      </w:r>
      <w:r w:rsidRPr="00E22BCD">
        <w:rPr>
          <w:rFonts w:ascii="Times New Roman" w:hAnsi="Times New Roman"/>
        </w:rPr>
        <w:t xml:space="preserve"> pečlivém zvážení všech možných důsledků.</w:t>
      </w:r>
    </w:p>
    <w:p w14:paraId="600BFF47" w14:textId="77777777" w:rsidR="00F34679" w:rsidRDefault="00F34679" w:rsidP="002F7147">
      <w:pPr>
        <w:jc w:val="both"/>
        <w:rPr>
          <w:rFonts w:ascii="Times New Roman" w:hAnsi="Times New Roman"/>
        </w:rPr>
      </w:pPr>
    </w:p>
    <w:p w14:paraId="474D26C7" w14:textId="77777777" w:rsidR="00B40B71" w:rsidRPr="00E22BCD" w:rsidRDefault="00B40B71" w:rsidP="00BB7A5F">
      <w:pPr>
        <w:jc w:val="center"/>
        <w:rPr>
          <w:rFonts w:ascii="Times New Roman" w:hAnsi="Times New Roman"/>
          <w:b/>
        </w:rPr>
      </w:pPr>
      <w:r w:rsidRPr="00E22BCD">
        <w:rPr>
          <w:rFonts w:ascii="Times New Roman" w:hAnsi="Times New Roman"/>
          <w:b/>
        </w:rPr>
        <w:t>IV.</w:t>
      </w:r>
    </w:p>
    <w:p w14:paraId="75D56DEA" w14:textId="77777777" w:rsidR="00B40B71" w:rsidRDefault="00B40B71" w:rsidP="00B53D5A">
      <w:pPr>
        <w:spacing w:line="360" w:lineRule="auto"/>
        <w:ind w:left="142" w:hanging="142"/>
        <w:jc w:val="center"/>
        <w:rPr>
          <w:rFonts w:ascii="Times New Roman" w:hAnsi="Times New Roman"/>
          <w:b/>
        </w:rPr>
      </w:pPr>
      <w:r w:rsidRPr="00E22BCD">
        <w:rPr>
          <w:rFonts w:ascii="Times New Roman" w:hAnsi="Times New Roman"/>
          <w:b/>
        </w:rPr>
        <w:t>Místo plnění</w:t>
      </w:r>
    </w:p>
    <w:p w14:paraId="17E6B11B" w14:textId="77777777" w:rsidR="004C6444" w:rsidRDefault="00575031" w:rsidP="008B2204">
      <w:pPr>
        <w:pStyle w:val="Odstavecseseznamem"/>
        <w:suppressAutoHyphens/>
        <w:autoSpaceDN w:val="0"/>
        <w:spacing w:after="160" w:line="254" w:lineRule="auto"/>
        <w:ind w:left="0" w:right="567"/>
      </w:pPr>
      <w:r w:rsidRPr="00E22BCD">
        <w:t xml:space="preserve">Místem plnění </w:t>
      </w:r>
      <w:r w:rsidR="004C6444">
        <w:t>j</w:t>
      </w:r>
      <w:r w:rsidR="00827635">
        <w:t>sou</w:t>
      </w:r>
      <w:r w:rsidR="004C6444">
        <w:t xml:space="preserve"> </w:t>
      </w:r>
      <w:r w:rsidR="008B2204">
        <w:t xml:space="preserve">zadávací </w:t>
      </w:r>
      <w:r w:rsidR="007B2B8A">
        <w:t xml:space="preserve">dokumentací </w:t>
      </w:r>
      <w:r w:rsidR="00827635">
        <w:t>určené</w:t>
      </w:r>
      <w:r w:rsidR="00C254FF">
        <w:t xml:space="preserve"> pozemky </w:t>
      </w:r>
      <w:r w:rsidR="007B2B8A">
        <w:t>parc.</w:t>
      </w:r>
      <w:r w:rsidR="005A645A">
        <w:t>:</w:t>
      </w:r>
      <w:r w:rsidR="007B2B8A">
        <w:t xml:space="preserve"> </w:t>
      </w:r>
      <w:r w:rsidR="008B2204" w:rsidRPr="00EA3566">
        <w:t>1441/1;</w:t>
      </w:r>
      <w:r w:rsidR="008B2204">
        <w:t xml:space="preserve"> </w:t>
      </w:r>
      <w:r w:rsidR="008B2204" w:rsidRPr="00EA3566">
        <w:t>1125/1; 1125/18;</w:t>
      </w:r>
      <w:r w:rsidR="008B2204">
        <w:t xml:space="preserve"> </w:t>
      </w:r>
      <w:r w:rsidR="008B2204" w:rsidRPr="00EA3566">
        <w:t>1235/4; 824</w:t>
      </w:r>
      <w:r w:rsidR="008B2204">
        <w:t xml:space="preserve">, </w:t>
      </w:r>
      <w:r w:rsidR="008B2204" w:rsidRPr="00EA3566">
        <w:t>144</w:t>
      </w:r>
      <w:r w:rsidR="008B2204">
        <w:t xml:space="preserve">, </w:t>
      </w:r>
      <w:r w:rsidR="008B2204" w:rsidRPr="00EA3566">
        <w:t>1367/1</w:t>
      </w:r>
      <w:r w:rsidR="008B2204">
        <w:t xml:space="preserve">, </w:t>
      </w:r>
      <w:r w:rsidR="008B2204" w:rsidRPr="00EA3566">
        <w:t>893/6</w:t>
      </w:r>
      <w:r w:rsidR="008B2204">
        <w:t xml:space="preserve">, </w:t>
      </w:r>
      <w:r w:rsidR="008B2204" w:rsidRPr="00EA3566">
        <w:t>1481</w:t>
      </w:r>
      <w:r w:rsidR="008B2204">
        <w:t xml:space="preserve">, </w:t>
      </w:r>
      <w:r w:rsidR="007B2B8A" w:rsidRPr="001B79DE">
        <w:t>v</w:t>
      </w:r>
      <w:r w:rsidR="00510965" w:rsidRPr="001B79DE">
        <w:t>še v</w:t>
      </w:r>
      <w:r w:rsidR="007B2B8A" w:rsidRPr="001B79DE">
        <w:t> k.ú. Vítkovice</w:t>
      </w:r>
      <w:r w:rsidR="007B2B8A">
        <w:t>, obec Ostrava.</w:t>
      </w:r>
    </w:p>
    <w:p w14:paraId="08251F78" w14:textId="77777777" w:rsidR="00C75590" w:rsidRPr="00E22BCD" w:rsidRDefault="00C75590" w:rsidP="00291227">
      <w:pPr>
        <w:pStyle w:val="Smlouva2"/>
        <w:widowControl/>
        <w:jc w:val="both"/>
        <w:rPr>
          <w:sz w:val="22"/>
          <w:szCs w:val="22"/>
        </w:rPr>
      </w:pPr>
    </w:p>
    <w:p w14:paraId="1334FD16" w14:textId="77777777" w:rsidR="00B40783" w:rsidRPr="00E22BCD" w:rsidRDefault="00B40783" w:rsidP="00BB7A5F">
      <w:pPr>
        <w:pStyle w:val="Smlouva2"/>
        <w:widowControl/>
        <w:rPr>
          <w:sz w:val="22"/>
          <w:szCs w:val="22"/>
        </w:rPr>
      </w:pPr>
      <w:r w:rsidRPr="00E22BCD">
        <w:rPr>
          <w:sz w:val="22"/>
          <w:szCs w:val="22"/>
        </w:rPr>
        <w:t>V.</w:t>
      </w:r>
    </w:p>
    <w:p w14:paraId="72DDFB32" w14:textId="77777777" w:rsidR="001F440B" w:rsidRDefault="00B40783" w:rsidP="00B53D5A">
      <w:pPr>
        <w:pStyle w:val="Smlouva2"/>
        <w:widowControl/>
        <w:spacing w:line="360" w:lineRule="auto"/>
        <w:rPr>
          <w:sz w:val="22"/>
          <w:szCs w:val="22"/>
        </w:rPr>
      </w:pPr>
      <w:r w:rsidRPr="00E22BCD">
        <w:rPr>
          <w:sz w:val="22"/>
          <w:szCs w:val="22"/>
        </w:rPr>
        <w:t>Doba plnění</w:t>
      </w:r>
    </w:p>
    <w:p w14:paraId="48FAB4EF" w14:textId="77777777" w:rsidR="005D1F07" w:rsidRPr="00A756F9" w:rsidRDefault="00C75590" w:rsidP="008A4D30">
      <w:pPr>
        <w:pStyle w:val="Smlouva-slo"/>
        <w:numPr>
          <w:ilvl w:val="0"/>
          <w:numId w:val="3"/>
        </w:numPr>
        <w:tabs>
          <w:tab w:val="num" w:pos="284"/>
        </w:tabs>
        <w:spacing w:before="0"/>
        <w:ind w:left="284" w:hanging="284"/>
        <w:rPr>
          <w:b/>
          <w:sz w:val="22"/>
          <w:szCs w:val="22"/>
        </w:rPr>
      </w:pPr>
      <w:r w:rsidRPr="00C254FF">
        <w:rPr>
          <w:sz w:val="22"/>
          <w:szCs w:val="22"/>
        </w:rPr>
        <w:t>Zhotovitel se zavazuje provést dílo</w:t>
      </w:r>
      <w:r w:rsidR="005D1F07" w:rsidRPr="00C254FF">
        <w:rPr>
          <w:b/>
          <w:bCs/>
          <w:sz w:val="22"/>
          <w:szCs w:val="22"/>
        </w:rPr>
        <w:t xml:space="preserve"> do</w:t>
      </w:r>
      <w:r w:rsidRPr="00C254FF">
        <w:rPr>
          <w:b/>
          <w:bCs/>
          <w:sz w:val="22"/>
          <w:szCs w:val="22"/>
        </w:rPr>
        <w:t xml:space="preserve"> </w:t>
      </w:r>
      <w:r w:rsidR="001B79DE">
        <w:rPr>
          <w:b/>
          <w:bCs/>
          <w:sz w:val="22"/>
          <w:szCs w:val="22"/>
        </w:rPr>
        <w:t>1.11.2025</w:t>
      </w:r>
      <w:r w:rsidR="005D1F07" w:rsidRPr="00C254FF">
        <w:rPr>
          <w:b/>
          <w:bCs/>
          <w:sz w:val="22"/>
          <w:szCs w:val="22"/>
        </w:rPr>
        <w:t>.</w:t>
      </w:r>
    </w:p>
    <w:p w14:paraId="54FC13C2" w14:textId="77777777" w:rsidR="00A756F9" w:rsidRPr="002F7147" w:rsidRDefault="00A756F9" w:rsidP="008A4D30">
      <w:pPr>
        <w:pStyle w:val="Smlouva-slo"/>
        <w:numPr>
          <w:ilvl w:val="0"/>
          <w:numId w:val="3"/>
        </w:numPr>
        <w:tabs>
          <w:tab w:val="num" w:pos="284"/>
        </w:tabs>
        <w:spacing w:before="0"/>
        <w:ind w:left="284" w:hanging="284"/>
        <w:rPr>
          <w:sz w:val="22"/>
          <w:szCs w:val="22"/>
        </w:rPr>
      </w:pPr>
      <w:r w:rsidRPr="002F7147">
        <w:rPr>
          <w:sz w:val="22"/>
          <w:szCs w:val="22"/>
        </w:rPr>
        <w:t xml:space="preserve">Objednatel se zavazuje předat staveniště zhotoviteli do </w:t>
      </w:r>
      <w:proofErr w:type="gramStart"/>
      <w:r w:rsidR="001B79DE">
        <w:rPr>
          <w:sz w:val="22"/>
          <w:szCs w:val="22"/>
        </w:rPr>
        <w:t>14-ti</w:t>
      </w:r>
      <w:proofErr w:type="gramEnd"/>
      <w:r w:rsidR="001B79DE">
        <w:rPr>
          <w:sz w:val="22"/>
          <w:szCs w:val="22"/>
        </w:rPr>
        <w:t xml:space="preserve"> dní od podpisu smlouvy</w:t>
      </w:r>
      <w:r w:rsidR="006D66E2">
        <w:rPr>
          <w:sz w:val="22"/>
          <w:szCs w:val="22"/>
        </w:rPr>
        <w:t>, nicméně nejpozději do 1.5.2025</w:t>
      </w:r>
      <w:r w:rsidR="004D136A">
        <w:rPr>
          <w:sz w:val="22"/>
          <w:szCs w:val="22"/>
        </w:rPr>
        <w:t>,</w:t>
      </w:r>
      <w:r w:rsidR="002F7147">
        <w:rPr>
          <w:sz w:val="22"/>
          <w:szCs w:val="22"/>
        </w:rPr>
        <w:t xml:space="preserve"> a zhotovitel se zavazuje staveniště převzít</w:t>
      </w:r>
      <w:r w:rsidR="002933A7">
        <w:rPr>
          <w:sz w:val="22"/>
          <w:szCs w:val="22"/>
        </w:rPr>
        <w:t xml:space="preserve"> </w:t>
      </w:r>
      <w:r w:rsidR="002F7147">
        <w:rPr>
          <w:sz w:val="22"/>
          <w:szCs w:val="22"/>
        </w:rPr>
        <w:t>v</w:t>
      </w:r>
      <w:r w:rsidR="002933A7">
        <w:rPr>
          <w:sz w:val="22"/>
          <w:szCs w:val="22"/>
        </w:rPr>
        <w:t> návaznosti na v</w:t>
      </w:r>
      <w:r>
        <w:rPr>
          <w:sz w:val="22"/>
          <w:szCs w:val="22"/>
        </w:rPr>
        <w:t>ýzvu</w:t>
      </w:r>
      <w:r w:rsidR="002933A7">
        <w:rPr>
          <w:sz w:val="22"/>
          <w:szCs w:val="22"/>
        </w:rPr>
        <w:t xml:space="preserve"> objednatele</w:t>
      </w:r>
      <w:r>
        <w:rPr>
          <w:sz w:val="22"/>
          <w:szCs w:val="22"/>
        </w:rPr>
        <w:t xml:space="preserve"> k převzetí staveniště zhotovitelem</w:t>
      </w:r>
      <w:r w:rsidR="002933A7">
        <w:rPr>
          <w:sz w:val="22"/>
          <w:szCs w:val="22"/>
        </w:rPr>
        <w:t xml:space="preserve">, kterou je povinen </w:t>
      </w:r>
      <w:r>
        <w:rPr>
          <w:sz w:val="22"/>
          <w:szCs w:val="22"/>
        </w:rPr>
        <w:t>objednatel</w:t>
      </w:r>
      <w:r w:rsidR="002933A7">
        <w:rPr>
          <w:sz w:val="22"/>
          <w:szCs w:val="22"/>
        </w:rPr>
        <w:t xml:space="preserve"> učinit</w:t>
      </w:r>
      <w:r>
        <w:rPr>
          <w:sz w:val="22"/>
          <w:szCs w:val="22"/>
        </w:rPr>
        <w:t xml:space="preserve"> písemně minimálně 3 pracovní dny před dnem předání. O předání staveniště zhotoviteli bude sepsán předávací protokol.</w:t>
      </w:r>
      <w:r w:rsidR="002933A7">
        <w:rPr>
          <w:sz w:val="22"/>
          <w:szCs w:val="22"/>
        </w:rPr>
        <w:t xml:space="preserve"> V případě, že zhotovitel odmítne v termínu dle výzvy a v souladu s tímto odstavcem staveniště převzít, vzniká objednateli právo od této smlouvy odstoupit.</w:t>
      </w:r>
    </w:p>
    <w:p w14:paraId="658ED8A2" w14:textId="77777777" w:rsidR="00B60FEC" w:rsidRPr="00B60FEC" w:rsidRDefault="00B60FEC" w:rsidP="008A4D30">
      <w:pPr>
        <w:pStyle w:val="Smlouva-slo"/>
        <w:numPr>
          <w:ilvl w:val="0"/>
          <w:numId w:val="3"/>
        </w:numPr>
        <w:tabs>
          <w:tab w:val="num" w:pos="284"/>
        </w:tabs>
        <w:spacing w:before="0"/>
        <w:ind w:left="284" w:hanging="284"/>
        <w:rPr>
          <w:b/>
          <w:spacing w:val="-2"/>
          <w:sz w:val="22"/>
          <w:szCs w:val="22"/>
        </w:rPr>
      </w:pPr>
      <w:r>
        <w:rPr>
          <w:spacing w:val="-2"/>
          <w:sz w:val="22"/>
          <w:szCs w:val="22"/>
        </w:rPr>
        <w:t>Zjistí-li zhotovitel při provádění díla skryté překážky, které brání řádnému provedení díla, je povinen tuto skutečnost bez odkladu písemně oznámit objednateli a pokud je to možné, navrhnout postup k jejímu odstranění.</w:t>
      </w:r>
    </w:p>
    <w:p w14:paraId="3419B2EB" w14:textId="77777777" w:rsidR="00B60FEC" w:rsidRPr="00BA5B59" w:rsidRDefault="00B60FEC" w:rsidP="008A4D30">
      <w:pPr>
        <w:pStyle w:val="Smlouva-slo"/>
        <w:numPr>
          <w:ilvl w:val="0"/>
          <w:numId w:val="3"/>
        </w:numPr>
        <w:tabs>
          <w:tab w:val="num" w:pos="284"/>
        </w:tabs>
        <w:spacing w:before="0"/>
        <w:ind w:left="284" w:hanging="284"/>
        <w:rPr>
          <w:b/>
          <w:spacing w:val="-2"/>
          <w:sz w:val="22"/>
          <w:szCs w:val="22"/>
        </w:rPr>
      </w:pPr>
      <w:r>
        <w:rPr>
          <w:spacing w:val="-2"/>
          <w:sz w:val="22"/>
          <w:szCs w:val="22"/>
        </w:rPr>
        <w:t>Objednatel je povinen neprodleně informovat o jakýchkoliv změnách či jiných skutečnostech, které by mohly mít vliv na řádné plnění předmětu smlouvy zhotovitelem.</w:t>
      </w:r>
    </w:p>
    <w:p w14:paraId="58F1A2B5" w14:textId="77777777" w:rsidR="00BA5B59" w:rsidRPr="00BA5B59" w:rsidRDefault="00BA5B59" w:rsidP="00B53D5A">
      <w:pPr>
        <w:pStyle w:val="Smlouva-slo"/>
        <w:numPr>
          <w:ilvl w:val="0"/>
          <w:numId w:val="3"/>
        </w:numPr>
        <w:tabs>
          <w:tab w:val="num" w:pos="284"/>
        </w:tabs>
        <w:spacing w:before="0" w:line="240" w:lineRule="auto"/>
        <w:ind w:left="284" w:hanging="284"/>
        <w:rPr>
          <w:b/>
          <w:spacing w:val="-2"/>
          <w:sz w:val="22"/>
          <w:szCs w:val="22"/>
        </w:rPr>
      </w:pPr>
      <w:r w:rsidRPr="00E22BCD">
        <w:rPr>
          <w:spacing w:val="-2"/>
          <w:sz w:val="22"/>
          <w:szCs w:val="22"/>
        </w:rPr>
        <w:t xml:space="preserve">Zhotovitel splní svou povinnost provést dílo </w:t>
      </w:r>
      <w:r>
        <w:rPr>
          <w:spacing w:val="-2"/>
          <w:sz w:val="22"/>
          <w:szCs w:val="22"/>
        </w:rPr>
        <w:t xml:space="preserve">jeho </w:t>
      </w:r>
      <w:r w:rsidRPr="00E22BCD">
        <w:rPr>
          <w:spacing w:val="-2"/>
          <w:sz w:val="22"/>
          <w:szCs w:val="22"/>
        </w:rPr>
        <w:t xml:space="preserve">řádným </w:t>
      </w:r>
      <w:r>
        <w:rPr>
          <w:spacing w:val="-2"/>
          <w:sz w:val="22"/>
          <w:szCs w:val="22"/>
        </w:rPr>
        <w:t>dokončením</w:t>
      </w:r>
      <w:r w:rsidRPr="00E22BCD">
        <w:rPr>
          <w:spacing w:val="-2"/>
          <w:sz w:val="22"/>
          <w:szCs w:val="22"/>
        </w:rPr>
        <w:t xml:space="preserve"> a předáním objednateli bez vad a nedodělků. O předání a převzetí díla jsou zhotovitel i objednatel povinni sepsat protokol</w:t>
      </w:r>
      <w:r>
        <w:rPr>
          <w:spacing w:val="-2"/>
          <w:sz w:val="22"/>
          <w:szCs w:val="22"/>
        </w:rPr>
        <w:t xml:space="preserve"> (dále jen „</w:t>
      </w:r>
      <w:r w:rsidRPr="00D16E6C">
        <w:rPr>
          <w:b/>
          <w:bCs/>
          <w:i/>
          <w:iCs/>
          <w:spacing w:val="-2"/>
          <w:sz w:val="22"/>
          <w:szCs w:val="22"/>
        </w:rPr>
        <w:t>předávací protokol</w:t>
      </w:r>
      <w:r>
        <w:rPr>
          <w:spacing w:val="-2"/>
          <w:sz w:val="22"/>
          <w:szCs w:val="22"/>
        </w:rPr>
        <w:t>“)</w:t>
      </w:r>
      <w:r w:rsidRPr="00E22BCD">
        <w:rPr>
          <w:spacing w:val="-2"/>
          <w:sz w:val="22"/>
          <w:szCs w:val="22"/>
        </w:rPr>
        <w:t>, v jehož závěru objednatel prohlásí, zda dílo přejímá nebo nepřejímá, a pokud ne, tak z jakých důvodů.</w:t>
      </w:r>
    </w:p>
    <w:p w14:paraId="48FBE294" w14:textId="77777777" w:rsidR="00A56026" w:rsidRPr="00E22BCD" w:rsidRDefault="00A56026" w:rsidP="00291227">
      <w:pPr>
        <w:pStyle w:val="Smlouva-slo"/>
        <w:spacing w:before="0"/>
        <w:rPr>
          <w:sz w:val="22"/>
          <w:szCs w:val="22"/>
        </w:rPr>
      </w:pPr>
    </w:p>
    <w:p w14:paraId="02302608" w14:textId="77777777" w:rsidR="00B40783" w:rsidRPr="00E22BCD" w:rsidRDefault="00B40783" w:rsidP="00BB7A5F">
      <w:pPr>
        <w:pStyle w:val="Smlouva-slo"/>
        <w:spacing w:before="0"/>
        <w:jc w:val="center"/>
        <w:rPr>
          <w:sz w:val="22"/>
          <w:szCs w:val="22"/>
        </w:rPr>
      </w:pPr>
      <w:r w:rsidRPr="00E22BCD">
        <w:rPr>
          <w:b/>
          <w:sz w:val="22"/>
          <w:szCs w:val="22"/>
        </w:rPr>
        <w:t>V</w:t>
      </w:r>
      <w:r w:rsidR="00044634" w:rsidRPr="00E22BCD">
        <w:rPr>
          <w:b/>
          <w:sz w:val="22"/>
          <w:szCs w:val="22"/>
        </w:rPr>
        <w:t>I</w:t>
      </w:r>
      <w:r w:rsidRPr="00E22BCD">
        <w:rPr>
          <w:b/>
          <w:sz w:val="22"/>
          <w:szCs w:val="22"/>
        </w:rPr>
        <w:t>.</w:t>
      </w:r>
    </w:p>
    <w:p w14:paraId="0C2FA15B" w14:textId="77777777" w:rsidR="001F440B" w:rsidRDefault="00B40783" w:rsidP="00B53D5A">
      <w:pPr>
        <w:pStyle w:val="Smlouva2"/>
        <w:widowControl/>
        <w:spacing w:line="360" w:lineRule="auto"/>
        <w:rPr>
          <w:sz w:val="22"/>
          <w:szCs w:val="22"/>
        </w:rPr>
      </w:pPr>
      <w:r w:rsidRPr="00E22BCD">
        <w:rPr>
          <w:sz w:val="22"/>
          <w:szCs w:val="22"/>
        </w:rPr>
        <w:t>Cena díla</w:t>
      </w:r>
    </w:p>
    <w:p w14:paraId="1A4DC621" w14:textId="77777777" w:rsidR="00C73F14" w:rsidRPr="00C73F14" w:rsidRDefault="00B40783" w:rsidP="002F7147">
      <w:pPr>
        <w:pStyle w:val="Smlouva-slo"/>
        <w:numPr>
          <w:ilvl w:val="0"/>
          <w:numId w:val="4"/>
        </w:numPr>
        <w:tabs>
          <w:tab w:val="num" w:pos="-142"/>
        </w:tabs>
        <w:spacing w:before="0" w:after="120"/>
        <w:ind w:left="284" w:hanging="284"/>
        <w:rPr>
          <w:sz w:val="22"/>
          <w:szCs w:val="22"/>
        </w:rPr>
      </w:pPr>
      <w:r w:rsidRPr="00C73F14">
        <w:rPr>
          <w:sz w:val="22"/>
          <w:szCs w:val="22"/>
        </w:rPr>
        <w:t xml:space="preserve">Cena za </w:t>
      </w:r>
      <w:r w:rsidR="002B5E67" w:rsidRPr="00C73F14">
        <w:rPr>
          <w:sz w:val="22"/>
          <w:szCs w:val="22"/>
        </w:rPr>
        <w:t>provedení díla</w:t>
      </w:r>
      <w:r w:rsidR="008D0676" w:rsidRPr="00C73F14">
        <w:rPr>
          <w:sz w:val="22"/>
          <w:szCs w:val="22"/>
        </w:rPr>
        <w:t xml:space="preserve"> je stanovena v</w:t>
      </w:r>
      <w:r w:rsidR="00223459">
        <w:rPr>
          <w:sz w:val="22"/>
          <w:szCs w:val="22"/>
        </w:rPr>
        <w:t> souladu s p</w:t>
      </w:r>
      <w:r w:rsidR="00997C83" w:rsidRPr="00C73F14">
        <w:rPr>
          <w:sz w:val="22"/>
          <w:szCs w:val="22"/>
        </w:rPr>
        <w:t>oložkov</w:t>
      </w:r>
      <w:r w:rsidR="00223459">
        <w:rPr>
          <w:sz w:val="22"/>
          <w:szCs w:val="22"/>
        </w:rPr>
        <w:t>ým</w:t>
      </w:r>
      <w:r w:rsidR="00997C83" w:rsidRPr="00C73F14">
        <w:rPr>
          <w:sz w:val="22"/>
          <w:szCs w:val="22"/>
        </w:rPr>
        <w:t xml:space="preserve"> rozpočt</w:t>
      </w:r>
      <w:r w:rsidR="00223459">
        <w:rPr>
          <w:sz w:val="22"/>
          <w:szCs w:val="22"/>
        </w:rPr>
        <w:t>em</w:t>
      </w:r>
      <w:r w:rsidR="007578E5" w:rsidRPr="00C73F14">
        <w:rPr>
          <w:sz w:val="22"/>
          <w:szCs w:val="22"/>
        </w:rPr>
        <w:t xml:space="preserve"> zhotovitele</w:t>
      </w:r>
      <w:r w:rsidR="008E0585" w:rsidRPr="00C73F14">
        <w:rPr>
          <w:sz w:val="22"/>
          <w:szCs w:val="22"/>
        </w:rPr>
        <w:t xml:space="preserve"> (cenov</w:t>
      </w:r>
      <w:r w:rsidR="00223459">
        <w:rPr>
          <w:sz w:val="22"/>
          <w:szCs w:val="22"/>
        </w:rPr>
        <w:t>ou</w:t>
      </w:r>
      <w:r w:rsidR="008E0585" w:rsidRPr="00C73F14">
        <w:rPr>
          <w:sz w:val="22"/>
          <w:szCs w:val="22"/>
        </w:rPr>
        <w:t xml:space="preserve"> nabíd</w:t>
      </w:r>
      <w:r w:rsidR="00223459">
        <w:rPr>
          <w:sz w:val="22"/>
          <w:szCs w:val="22"/>
        </w:rPr>
        <w:t>kou</w:t>
      </w:r>
      <w:r w:rsidR="008E0585" w:rsidRPr="00C73F14">
        <w:rPr>
          <w:sz w:val="22"/>
          <w:szCs w:val="22"/>
        </w:rPr>
        <w:t>),</w:t>
      </w:r>
      <w:r w:rsidR="00997C83" w:rsidRPr="00C73F14">
        <w:rPr>
          <w:sz w:val="22"/>
          <w:szCs w:val="22"/>
        </w:rPr>
        <w:t xml:space="preserve"> </w:t>
      </w:r>
      <w:r w:rsidR="008D0676" w:rsidRPr="00C73F14">
        <w:rPr>
          <w:sz w:val="22"/>
          <w:szCs w:val="22"/>
        </w:rPr>
        <w:t>kter</w:t>
      </w:r>
      <w:r w:rsidR="00231F89" w:rsidRPr="00C73F14">
        <w:rPr>
          <w:sz w:val="22"/>
          <w:szCs w:val="22"/>
        </w:rPr>
        <w:t>ý</w:t>
      </w:r>
      <w:r w:rsidR="008D0676" w:rsidRPr="00C73F14">
        <w:rPr>
          <w:sz w:val="22"/>
          <w:szCs w:val="22"/>
        </w:rPr>
        <w:t xml:space="preserve"> je nedílnou přílohou č. </w:t>
      </w:r>
      <w:r w:rsidR="008B2204">
        <w:rPr>
          <w:sz w:val="22"/>
          <w:szCs w:val="22"/>
        </w:rPr>
        <w:t>1</w:t>
      </w:r>
      <w:r w:rsidR="008D0676" w:rsidRPr="00C73F14">
        <w:rPr>
          <w:sz w:val="22"/>
          <w:szCs w:val="22"/>
        </w:rPr>
        <w:t xml:space="preserve"> této smlouvy</w:t>
      </w:r>
      <w:r w:rsidR="00C73F14" w:rsidRPr="00C73F14">
        <w:rPr>
          <w:sz w:val="22"/>
          <w:szCs w:val="22"/>
        </w:rPr>
        <w:t xml:space="preserve"> a činí:</w:t>
      </w:r>
    </w:p>
    <w:p w14:paraId="34B68E96" w14:textId="278D43D7" w:rsidR="00C73F14" w:rsidRPr="00C73F14" w:rsidRDefault="00C73F14" w:rsidP="002F7147">
      <w:pPr>
        <w:pStyle w:val="Smlouva-slo"/>
        <w:tabs>
          <w:tab w:val="left" w:pos="284"/>
          <w:tab w:val="left" w:pos="3119"/>
        </w:tabs>
        <w:spacing w:before="0"/>
        <w:rPr>
          <w:sz w:val="22"/>
          <w:szCs w:val="22"/>
        </w:rPr>
      </w:pPr>
      <w:r>
        <w:rPr>
          <w:sz w:val="22"/>
          <w:szCs w:val="22"/>
        </w:rPr>
        <w:tab/>
      </w:r>
      <w:r w:rsidRPr="00C73F14">
        <w:rPr>
          <w:sz w:val="22"/>
          <w:szCs w:val="22"/>
        </w:rPr>
        <w:t xml:space="preserve">Cena bez DPH          </w:t>
      </w:r>
      <w:r w:rsidRPr="00C73F14">
        <w:rPr>
          <w:sz w:val="22"/>
          <w:szCs w:val="22"/>
        </w:rPr>
        <w:tab/>
      </w:r>
      <w:r w:rsidR="00D51D02">
        <w:rPr>
          <w:sz w:val="22"/>
          <w:szCs w:val="22"/>
        </w:rPr>
        <w:t xml:space="preserve">3 056 975,85 </w:t>
      </w:r>
      <w:r w:rsidRPr="00C73F14">
        <w:rPr>
          <w:sz w:val="22"/>
          <w:szCs w:val="22"/>
        </w:rPr>
        <w:t xml:space="preserve">Kč  </w:t>
      </w:r>
    </w:p>
    <w:p w14:paraId="5A88DA55" w14:textId="1923CD82" w:rsidR="00C73F14" w:rsidRPr="00C73F14" w:rsidRDefault="00C73F14" w:rsidP="002F7147">
      <w:pPr>
        <w:pStyle w:val="Smlouva-slo"/>
        <w:tabs>
          <w:tab w:val="left" w:pos="284"/>
          <w:tab w:val="left" w:pos="3119"/>
        </w:tabs>
        <w:spacing w:before="0"/>
        <w:rPr>
          <w:sz w:val="22"/>
          <w:szCs w:val="22"/>
        </w:rPr>
      </w:pPr>
      <w:r w:rsidRPr="00C73F14">
        <w:rPr>
          <w:sz w:val="22"/>
          <w:szCs w:val="22"/>
        </w:rPr>
        <w:tab/>
        <w:t xml:space="preserve">DPH    </w:t>
      </w:r>
      <w:r w:rsidR="00D51D02">
        <w:rPr>
          <w:sz w:val="22"/>
          <w:szCs w:val="22"/>
        </w:rPr>
        <w:t>21</w:t>
      </w:r>
      <w:r w:rsidRPr="00C73F14">
        <w:rPr>
          <w:sz w:val="22"/>
          <w:szCs w:val="22"/>
        </w:rPr>
        <w:t xml:space="preserve"> %            </w:t>
      </w:r>
      <w:r w:rsidRPr="00C73F14">
        <w:rPr>
          <w:sz w:val="22"/>
          <w:szCs w:val="22"/>
        </w:rPr>
        <w:tab/>
      </w:r>
      <w:r w:rsidR="00D51D02">
        <w:rPr>
          <w:sz w:val="22"/>
          <w:szCs w:val="22"/>
        </w:rPr>
        <w:t>641 965,00</w:t>
      </w:r>
      <w:r>
        <w:rPr>
          <w:sz w:val="22"/>
          <w:szCs w:val="22"/>
        </w:rPr>
        <w:t xml:space="preserve"> </w:t>
      </w:r>
      <w:r w:rsidRPr="00C73F14">
        <w:rPr>
          <w:sz w:val="22"/>
          <w:szCs w:val="22"/>
        </w:rPr>
        <w:t xml:space="preserve">Kč  </w:t>
      </w:r>
    </w:p>
    <w:p w14:paraId="4F2CDC29" w14:textId="3423D247" w:rsidR="00B40783" w:rsidRPr="002F7147" w:rsidRDefault="00C73F14" w:rsidP="002F7147">
      <w:pPr>
        <w:pStyle w:val="Smlouva-slo"/>
        <w:tabs>
          <w:tab w:val="left" w:pos="284"/>
          <w:tab w:val="left" w:pos="3119"/>
        </w:tabs>
        <w:spacing w:before="0" w:after="120"/>
      </w:pPr>
      <w:r w:rsidRPr="00C73F14">
        <w:rPr>
          <w:sz w:val="22"/>
          <w:szCs w:val="22"/>
        </w:rPr>
        <w:tab/>
        <w:t xml:space="preserve">Cena včetně DPH    </w:t>
      </w:r>
      <w:r w:rsidRPr="00C73F14">
        <w:rPr>
          <w:sz w:val="22"/>
          <w:szCs w:val="22"/>
        </w:rPr>
        <w:tab/>
      </w:r>
      <w:r w:rsidR="00D51D02">
        <w:rPr>
          <w:sz w:val="22"/>
          <w:szCs w:val="22"/>
        </w:rPr>
        <w:t>3 698 940,85</w:t>
      </w:r>
      <w:r>
        <w:rPr>
          <w:sz w:val="22"/>
          <w:szCs w:val="22"/>
        </w:rPr>
        <w:t xml:space="preserve"> </w:t>
      </w:r>
      <w:r w:rsidRPr="00C73F14">
        <w:rPr>
          <w:sz w:val="22"/>
          <w:szCs w:val="22"/>
        </w:rPr>
        <w:t>Kč</w:t>
      </w:r>
    </w:p>
    <w:p w14:paraId="0706FAFF" w14:textId="77777777" w:rsidR="00480287" w:rsidRPr="002F7147" w:rsidRDefault="00B40783" w:rsidP="002F7147">
      <w:pPr>
        <w:pStyle w:val="Smlouva-slo"/>
        <w:numPr>
          <w:ilvl w:val="0"/>
          <w:numId w:val="4"/>
        </w:numPr>
        <w:tabs>
          <w:tab w:val="num" w:pos="76"/>
          <w:tab w:val="num" w:pos="284"/>
        </w:tabs>
        <w:spacing w:line="240" w:lineRule="auto"/>
        <w:ind w:left="284" w:hanging="284"/>
        <w:rPr>
          <w:sz w:val="22"/>
          <w:szCs w:val="22"/>
        </w:rPr>
      </w:pPr>
      <w:r w:rsidRPr="00480287">
        <w:rPr>
          <w:sz w:val="22"/>
          <w:szCs w:val="22"/>
        </w:rPr>
        <w:t xml:space="preserve">Cena </w:t>
      </w:r>
      <w:r w:rsidR="00044634" w:rsidRPr="00480287">
        <w:rPr>
          <w:sz w:val="22"/>
          <w:szCs w:val="22"/>
        </w:rPr>
        <w:t xml:space="preserve">bez DPH </w:t>
      </w:r>
      <w:r w:rsidRPr="00480287">
        <w:rPr>
          <w:sz w:val="22"/>
          <w:szCs w:val="22"/>
        </w:rPr>
        <w:t>je dohodnuta jako cena nejvýše přípustná a platí po celou dobu platnosti smlouvy</w:t>
      </w:r>
      <w:r w:rsidR="00D71905">
        <w:rPr>
          <w:sz w:val="22"/>
          <w:szCs w:val="22"/>
        </w:rPr>
        <w:t>.</w:t>
      </w:r>
      <w:r w:rsidR="00480287" w:rsidRPr="002F7147">
        <w:rPr>
          <w:sz w:val="22"/>
          <w:szCs w:val="22"/>
        </w:rPr>
        <w:t xml:space="preserve"> Zhotovitel tímto zaručuje </w:t>
      </w:r>
      <w:r w:rsidR="00480287">
        <w:rPr>
          <w:sz w:val="22"/>
          <w:szCs w:val="22"/>
        </w:rPr>
        <w:t>o</w:t>
      </w:r>
      <w:r w:rsidR="00480287" w:rsidRPr="002F7147">
        <w:rPr>
          <w:sz w:val="22"/>
          <w:szCs w:val="22"/>
        </w:rPr>
        <w:t xml:space="preserve">bjednateli, </w:t>
      </w:r>
      <w:r w:rsidR="00480287" w:rsidRPr="002F7147">
        <w:rPr>
          <w:bCs/>
          <w:sz w:val="22"/>
          <w:szCs w:val="22"/>
        </w:rPr>
        <w:t xml:space="preserve">že před stanovením ceny </w:t>
      </w:r>
      <w:r w:rsidR="00480287" w:rsidRPr="002F7147">
        <w:rPr>
          <w:sz w:val="22"/>
          <w:szCs w:val="22"/>
        </w:rPr>
        <w:t>díla, jak je tato cena stanovena v</w:t>
      </w:r>
      <w:r w:rsidR="00480287" w:rsidRPr="002F7147">
        <w:rPr>
          <w:bCs/>
          <w:sz w:val="22"/>
          <w:szCs w:val="22"/>
        </w:rPr>
        <w:t> odst. 1. tohoto článku</w:t>
      </w:r>
      <w:r w:rsidR="00480287" w:rsidRPr="002F7147">
        <w:rPr>
          <w:sz w:val="22"/>
          <w:szCs w:val="22"/>
        </w:rPr>
        <w:t>, provedl na základě objednatelem poskytnutých dokumentů potřebné odhady, ocenění, měření, kalkulace anebo odhady každého a všech množství, jednotek anebo prvků a výkonů zahrnut</w:t>
      </w:r>
      <w:r w:rsidR="00480287" w:rsidRPr="002F7147">
        <w:rPr>
          <w:bCs/>
          <w:sz w:val="22"/>
          <w:szCs w:val="22"/>
        </w:rPr>
        <w:t>ých do dodávky díla dle článku III</w:t>
      </w:r>
      <w:r w:rsidR="00480287" w:rsidRPr="002F7147">
        <w:rPr>
          <w:sz w:val="22"/>
          <w:szCs w:val="22"/>
        </w:rPr>
        <w:t>.</w:t>
      </w:r>
      <w:r w:rsidR="00480287" w:rsidRPr="002F7147">
        <w:rPr>
          <w:bCs/>
          <w:sz w:val="22"/>
          <w:szCs w:val="22"/>
        </w:rPr>
        <w:t xml:space="preserve"> této smlouvy</w:t>
      </w:r>
      <w:r w:rsidR="00480287" w:rsidRPr="002F7147">
        <w:rPr>
          <w:sz w:val="22"/>
          <w:szCs w:val="22"/>
        </w:rPr>
        <w:t xml:space="preserve"> a/nebo uvedených jinde v této smlouvě</w:t>
      </w:r>
      <w:r w:rsidR="00480287" w:rsidRPr="002F7147">
        <w:rPr>
          <w:bCs/>
          <w:sz w:val="22"/>
          <w:szCs w:val="22"/>
        </w:rPr>
        <w:t xml:space="preserve"> a jejich přílohách, jež jsou</w:t>
      </w:r>
      <w:r w:rsidR="00480287" w:rsidRPr="002F7147">
        <w:rPr>
          <w:sz w:val="22"/>
          <w:szCs w:val="22"/>
        </w:rPr>
        <w:t xml:space="preserve"> nezbytné pro včasné a řádné dokončení a předání díla </w:t>
      </w:r>
      <w:r w:rsidR="00480287">
        <w:rPr>
          <w:sz w:val="22"/>
          <w:szCs w:val="22"/>
        </w:rPr>
        <w:t>o</w:t>
      </w:r>
      <w:r w:rsidR="00480287" w:rsidRPr="002F7147">
        <w:rPr>
          <w:sz w:val="22"/>
          <w:szCs w:val="22"/>
        </w:rPr>
        <w:t xml:space="preserve">bjednateli. V cenách výkonů jsou zahrnuty veškeré hlavní, vedlejší a jiné náklady (např. náklady na bezpečnostní opatření, náklady nutné pro provoz staveniště, opatření k ochraně zdraví a majetku na </w:t>
      </w:r>
      <w:proofErr w:type="gramStart"/>
      <w:r w:rsidR="00480287" w:rsidRPr="002F7147">
        <w:rPr>
          <w:sz w:val="22"/>
          <w:szCs w:val="22"/>
        </w:rPr>
        <w:t>staveništi,</w:t>
      </w:r>
      <w:proofErr w:type="gramEnd"/>
      <w:r w:rsidR="00480287" w:rsidRPr="002F7147">
        <w:rPr>
          <w:sz w:val="22"/>
          <w:szCs w:val="22"/>
        </w:rPr>
        <w:t xml:space="preserve"> apod.), služby, místní, správní a jiné poplatky, předpokládané inflační vlivy, cenová rizika vyplývající z vlastní realizace, a to v souladu s obsahem jednotek příslušných výkazů výměr.</w:t>
      </w:r>
    </w:p>
    <w:p w14:paraId="31D7C3E8" w14:textId="77777777" w:rsidR="00480287" w:rsidRPr="002F7147" w:rsidRDefault="00480287" w:rsidP="002F7147">
      <w:pPr>
        <w:pStyle w:val="Smlouva-slo"/>
        <w:numPr>
          <w:ilvl w:val="0"/>
          <w:numId w:val="4"/>
        </w:numPr>
        <w:tabs>
          <w:tab w:val="num" w:pos="76"/>
          <w:tab w:val="num" w:pos="284"/>
        </w:tabs>
        <w:spacing w:before="0"/>
        <w:ind w:left="284" w:hanging="284"/>
        <w:rPr>
          <w:sz w:val="22"/>
          <w:szCs w:val="22"/>
        </w:rPr>
      </w:pPr>
      <w:r w:rsidRPr="002F7147">
        <w:rPr>
          <w:sz w:val="22"/>
          <w:szCs w:val="22"/>
        </w:rPr>
        <w:t xml:space="preserve">Smluvní strany výslovně sjednávají, že </w:t>
      </w:r>
      <w:r>
        <w:rPr>
          <w:sz w:val="22"/>
          <w:szCs w:val="22"/>
        </w:rPr>
        <w:t>z</w:t>
      </w:r>
      <w:r w:rsidRPr="002F7147">
        <w:rPr>
          <w:sz w:val="22"/>
          <w:szCs w:val="22"/>
        </w:rPr>
        <w:t>hotovitel nemá právo domáhat se navýšení ceny díla z důvodů vlastních chyb nebo nedostatků při ocenění soupisu prací v rozsahu zadávací dokumentace, poskytnuté zadavatelem.</w:t>
      </w:r>
    </w:p>
    <w:p w14:paraId="3D8368C2" w14:textId="77777777" w:rsidR="00BA5B59" w:rsidRPr="00480287" w:rsidRDefault="00BA5B59" w:rsidP="00480287">
      <w:pPr>
        <w:pStyle w:val="Smlouva-slo"/>
        <w:numPr>
          <w:ilvl w:val="0"/>
          <w:numId w:val="4"/>
        </w:numPr>
        <w:tabs>
          <w:tab w:val="num" w:pos="76"/>
          <w:tab w:val="num" w:pos="284"/>
        </w:tabs>
        <w:spacing w:before="0" w:line="240" w:lineRule="auto"/>
        <w:ind w:left="284" w:hanging="284"/>
        <w:rPr>
          <w:sz w:val="22"/>
          <w:szCs w:val="22"/>
        </w:rPr>
      </w:pPr>
      <w:r w:rsidRPr="00480287">
        <w:rPr>
          <w:sz w:val="22"/>
          <w:szCs w:val="22"/>
        </w:rPr>
        <w:t xml:space="preserve">Součástí sjednané ceny jsou veškeré práce a dodávky, poplatky za skladování a likvidaci odpadů a další náklady nezbytné pro řádné a úplné zhotovení díla. Součástí ceny jsou i práce a dodávky, které v projektové dokumentaci nebo této smlouvě uvedeny nejsou a zhotovitel jakožto odborník o nich vědět měl nebo mohl vědět. </w:t>
      </w:r>
    </w:p>
    <w:p w14:paraId="7556AD45" w14:textId="77777777" w:rsidR="00A75206" w:rsidRDefault="00BA5B59" w:rsidP="00A75206">
      <w:pPr>
        <w:pStyle w:val="Smlouva-slo"/>
        <w:numPr>
          <w:ilvl w:val="0"/>
          <w:numId w:val="4"/>
        </w:numPr>
        <w:tabs>
          <w:tab w:val="num" w:pos="76"/>
          <w:tab w:val="num" w:pos="284"/>
        </w:tabs>
        <w:spacing w:before="0"/>
        <w:ind w:left="284" w:hanging="284"/>
        <w:rPr>
          <w:sz w:val="22"/>
          <w:szCs w:val="22"/>
        </w:rPr>
      </w:pPr>
      <w:r w:rsidRPr="00E22BCD">
        <w:rPr>
          <w:sz w:val="22"/>
          <w:szCs w:val="22"/>
        </w:rPr>
        <w:t xml:space="preserve">Cena obsahuje i případně zvýšené náklady spojené s vývojem cen vstupních nákladů, a to až do doby </w:t>
      </w:r>
      <w:r>
        <w:rPr>
          <w:sz w:val="22"/>
          <w:szCs w:val="22"/>
        </w:rPr>
        <w:t>do</w:t>
      </w:r>
      <w:r w:rsidRPr="00E22BCD">
        <w:rPr>
          <w:sz w:val="22"/>
          <w:szCs w:val="22"/>
        </w:rPr>
        <w:t>končení díla</w:t>
      </w:r>
      <w:r>
        <w:rPr>
          <w:sz w:val="22"/>
          <w:szCs w:val="22"/>
        </w:rPr>
        <w:t>.</w:t>
      </w:r>
    </w:p>
    <w:p w14:paraId="19422542" w14:textId="77777777" w:rsidR="00A75206" w:rsidRPr="002F7147" w:rsidRDefault="00A75206" w:rsidP="002F7147">
      <w:pPr>
        <w:pStyle w:val="Smlouva-slo"/>
        <w:numPr>
          <w:ilvl w:val="0"/>
          <w:numId w:val="4"/>
        </w:numPr>
        <w:tabs>
          <w:tab w:val="num" w:pos="76"/>
          <w:tab w:val="num" w:pos="284"/>
        </w:tabs>
        <w:spacing w:before="0"/>
        <w:ind w:left="284" w:hanging="284"/>
        <w:rPr>
          <w:sz w:val="22"/>
          <w:szCs w:val="22"/>
        </w:rPr>
      </w:pPr>
      <w:r w:rsidRPr="002F7147">
        <w:rPr>
          <w:sz w:val="22"/>
          <w:szCs w:val="22"/>
        </w:rPr>
        <w:t>Objednatel, příjemce plnění, prohlašuje, že plnění, které je předmětem smlouvy nepoužije pro svou ekonomickou činnost, ale výlučně pro účely související s jeho činností při výkonu veřejné správy, při níž se nepovažuje za osobu povinnou k dani (viz. ust. § 5 odst. 3 zákona o DPH). Z uvedeného důvodu se na toto plnění nevztahuje režim přenesení daňové povinnosti dle § 92e uvedeného zákona a zhotovitelem bude vystavena faktura za předmětné plnění včetně daně z přidané hodnoty.</w:t>
      </w:r>
    </w:p>
    <w:p w14:paraId="199C0BC0" w14:textId="77777777" w:rsidR="000C5502" w:rsidRDefault="000C5502" w:rsidP="00291227">
      <w:pPr>
        <w:pStyle w:val="Smlouva-slo"/>
        <w:numPr>
          <w:ilvl w:val="0"/>
          <w:numId w:val="4"/>
        </w:numPr>
        <w:tabs>
          <w:tab w:val="num" w:pos="76"/>
          <w:tab w:val="num" w:pos="284"/>
        </w:tabs>
        <w:spacing w:before="0"/>
        <w:ind w:left="284" w:hanging="284"/>
        <w:rPr>
          <w:sz w:val="22"/>
          <w:szCs w:val="22"/>
        </w:rPr>
      </w:pPr>
      <w:r w:rsidRPr="00E22BCD">
        <w:rPr>
          <w:sz w:val="22"/>
          <w:szCs w:val="22"/>
        </w:rPr>
        <w:t>Zhotovitel odpovídá za to, že sazba DPH bude stanovena v souladu s platnými právními předpisy.</w:t>
      </w:r>
    </w:p>
    <w:p w14:paraId="127B9620" w14:textId="77777777" w:rsidR="000C5502" w:rsidRPr="00E22BCD" w:rsidRDefault="000C5502" w:rsidP="00291227">
      <w:pPr>
        <w:pStyle w:val="Zkladntextodsazen-slo"/>
        <w:numPr>
          <w:ilvl w:val="0"/>
          <w:numId w:val="4"/>
        </w:numPr>
        <w:tabs>
          <w:tab w:val="num" w:pos="284"/>
        </w:tabs>
      </w:pPr>
      <w:r w:rsidRPr="00E22BCD">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platnou sazbu DPH. O této skutečnosti není nutné uzavírat dodatek k této smlouvě.</w:t>
      </w:r>
    </w:p>
    <w:p w14:paraId="2A3B0725" w14:textId="77777777" w:rsidR="00C75590" w:rsidRDefault="00C75590" w:rsidP="00BB7A5F">
      <w:pPr>
        <w:pStyle w:val="Smlouva2"/>
        <w:widowControl/>
        <w:rPr>
          <w:sz w:val="22"/>
          <w:szCs w:val="22"/>
        </w:rPr>
      </w:pPr>
    </w:p>
    <w:p w14:paraId="358DCECA" w14:textId="77777777" w:rsidR="000A33A1" w:rsidRPr="00E22BCD" w:rsidRDefault="000A33A1" w:rsidP="00BB7A5F">
      <w:pPr>
        <w:pStyle w:val="Smlouva2"/>
        <w:widowControl/>
        <w:rPr>
          <w:sz w:val="22"/>
          <w:szCs w:val="22"/>
        </w:rPr>
      </w:pPr>
      <w:r w:rsidRPr="00E22BCD">
        <w:rPr>
          <w:sz w:val="22"/>
          <w:szCs w:val="22"/>
        </w:rPr>
        <w:t>VI</w:t>
      </w:r>
      <w:r w:rsidR="006D598E" w:rsidRPr="00E22BCD">
        <w:rPr>
          <w:sz w:val="22"/>
          <w:szCs w:val="22"/>
        </w:rPr>
        <w:t>I</w:t>
      </w:r>
      <w:r w:rsidRPr="00E22BCD">
        <w:rPr>
          <w:sz w:val="22"/>
          <w:szCs w:val="22"/>
        </w:rPr>
        <w:t>.</w:t>
      </w:r>
    </w:p>
    <w:p w14:paraId="1C42E5A4" w14:textId="77777777" w:rsidR="000A33A1" w:rsidRDefault="000A33A1" w:rsidP="00B53D5A">
      <w:pPr>
        <w:pStyle w:val="Smlouva2"/>
        <w:widowControl/>
        <w:spacing w:line="360" w:lineRule="auto"/>
        <w:rPr>
          <w:sz w:val="22"/>
          <w:szCs w:val="22"/>
        </w:rPr>
      </w:pPr>
      <w:r w:rsidRPr="00E22BCD">
        <w:rPr>
          <w:sz w:val="22"/>
          <w:szCs w:val="22"/>
        </w:rPr>
        <w:t>Platební podmínky</w:t>
      </w:r>
    </w:p>
    <w:p w14:paraId="4D707847" w14:textId="77777777" w:rsidR="007655B2" w:rsidRPr="00C864EF" w:rsidRDefault="000A33A1" w:rsidP="002933A7">
      <w:pPr>
        <w:numPr>
          <w:ilvl w:val="0"/>
          <w:numId w:val="24"/>
        </w:numPr>
        <w:ind w:left="284" w:hanging="284"/>
        <w:jc w:val="both"/>
        <w:rPr>
          <w:rFonts w:ascii="Times New Roman" w:hAnsi="Times New Roman"/>
        </w:rPr>
      </w:pPr>
      <w:r w:rsidRPr="00B632BA">
        <w:rPr>
          <w:rFonts w:ascii="Times New Roman" w:hAnsi="Times New Roman"/>
        </w:rPr>
        <w:t xml:space="preserve">Zálohové platby </w:t>
      </w:r>
      <w:r w:rsidR="007655B2" w:rsidRPr="00B632BA">
        <w:rPr>
          <w:rFonts w:ascii="Times New Roman" w:hAnsi="Times New Roman"/>
        </w:rPr>
        <w:t>nejsou sjednány.</w:t>
      </w:r>
      <w:r w:rsidR="002C6FE9" w:rsidRPr="00B632BA">
        <w:rPr>
          <w:rFonts w:ascii="Times New Roman" w:hAnsi="Times New Roman"/>
        </w:rPr>
        <w:t xml:space="preserve"> </w:t>
      </w:r>
      <w:r w:rsidR="007655B2" w:rsidRPr="00B632BA">
        <w:rPr>
          <w:rFonts w:ascii="Times New Roman" w:hAnsi="Times New Roman"/>
          <w:spacing w:val="-7"/>
        </w:rPr>
        <w:t>Smluvní strany se dohodly, že vylučují použití ustanovení § 2611 OZ.</w:t>
      </w:r>
    </w:p>
    <w:p w14:paraId="6EC3225E" w14:textId="77777777" w:rsidR="00C864EF" w:rsidRDefault="00C864EF" w:rsidP="00C864EF">
      <w:pPr>
        <w:numPr>
          <w:ilvl w:val="0"/>
          <w:numId w:val="24"/>
        </w:numPr>
        <w:ind w:left="284" w:hanging="284"/>
        <w:jc w:val="both"/>
        <w:rPr>
          <w:rFonts w:ascii="Times New Roman" w:hAnsi="Times New Roman"/>
        </w:rPr>
      </w:pPr>
      <w:r w:rsidRPr="002F7147">
        <w:rPr>
          <w:rFonts w:ascii="Times New Roman" w:hAnsi="Times New Roman"/>
        </w:rPr>
        <w:t>V souladu s ust. § 21 zákona o DPH sjednávají smluvní strany dílčí plnění. Dílčí plnění se považuje za samostatné zdanitelné plnění uskutečněné první pracovní den následujícího měsíce. Zhotovitel vystaví na zdanitelné plnění fakturu, jejíž nedílnou součástí bude soupis provedených prací v souladu s oceněním položek v</w:t>
      </w:r>
      <w:r w:rsidRPr="002933A7">
        <w:rPr>
          <w:rFonts w:ascii="Times New Roman" w:hAnsi="Times New Roman"/>
        </w:rPr>
        <w:t xml:space="preserve"> položkovém rozpočtu zhotovitele (příloha č. </w:t>
      </w:r>
      <w:r>
        <w:rPr>
          <w:rFonts w:ascii="Times New Roman" w:hAnsi="Times New Roman"/>
        </w:rPr>
        <w:t>1</w:t>
      </w:r>
      <w:r w:rsidRPr="002933A7">
        <w:rPr>
          <w:rFonts w:ascii="Times New Roman" w:hAnsi="Times New Roman"/>
        </w:rPr>
        <w:t>)</w:t>
      </w:r>
      <w:r w:rsidRPr="002F7147">
        <w:rPr>
          <w:rFonts w:ascii="Times New Roman" w:hAnsi="Times New Roman"/>
        </w:rPr>
        <w:t xml:space="preserve"> a zjišťovací protokol podepsaný zhotovitelem a </w:t>
      </w:r>
      <w:r w:rsidRPr="002933A7">
        <w:rPr>
          <w:rFonts w:ascii="Times New Roman" w:hAnsi="Times New Roman"/>
        </w:rPr>
        <w:t>objednatelem nebo jím pověřeným zmocněncem.</w:t>
      </w:r>
    </w:p>
    <w:p w14:paraId="4F0A638A" w14:textId="77777777" w:rsidR="00C864EF" w:rsidRDefault="00C864EF" w:rsidP="00C864EF">
      <w:pPr>
        <w:numPr>
          <w:ilvl w:val="0"/>
          <w:numId w:val="24"/>
        </w:numPr>
        <w:ind w:left="284" w:hanging="284"/>
        <w:jc w:val="both"/>
        <w:rPr>
          <w:rFonts w:ascii="Times New Roman" w:hAnsi="Times New Roman"/>
        </w:rPr>
      </w:pPr>
      <w:r w:rsidRPr="00C864EF">
        <w:rPr>
          <w:rFonts w:ascii="Times New Roman" w:hAnsi="Times New Roman"/>
        </w:rPr>
        <w:t xml:space="preserve">Smluvní strany se dohodly na způsobu úhrady ceny díla dle čl. VI. odst. 1 této smlouvy v souladu se specifikací předmětu plnění takto. Cena díla bude objednatelem uhrazena na základě dílčích daňových dokladů (faktur), vystavených zhotovitelem podle výkonů provedených za uplynulý kalendářní měsíc. Měsíční plnění bude odsouhlaseno objednatelem v soupisu skutečně provedených prací a zjišťovacím protokolu. Zhotovitel, plátce DPH, vystaví na měsíční zdanitelné plnění fakturu, jejíž nedílnou součástí bude soupis provedených prací vyhotovený v souladu s oceněním položek v nabídkovém položkovém rozpočtu zhotovitele a zjišťovací protokol – obojí podepsané zhotovitelem a objednatelem nebo jím pověřeným zmocněncem. </w:t>
      </w:r>
    </w:p>
    <w:p w14:paraId="5C99747B" w14:textId="77777777" w:rsidR="00C864EF" w:rsidRPr="002F7147" w:rsidRDefault="00C864EF" w:rsidP="00C864EF">
      <w:pPr>
        <w:widowControl w:val="0"/>
        <w:numPr>
          <w:ilvl w:val="0"/>
          <w:numId w:val="41"/>
        </w:numPr>
        <w:tabs>
          <w:tab w:val="clear" w:pos="360"/>
        </w:tabs>
        <w:snapToGrid w:val="0"/>
        <w:spacing w:after="60"/>
        <w:ind w:left="284" w:hanging="284"/>
        <w:jc w:val="both"/>
        <w:rPr>
          <w:rFonts w:ascii="Times New Roman" w:hAnsi="Times New Roman"/>
        </w:rPr>
      </w:pPr>
      <w:r w:rsidRPr="002F7147">
        <w:rPr>
          <w:rFonts w:ascii="Times New Roman" w:hAnsi="Times New Roman"/>
        </w:rPr>
        <w:t xml:space="preserve">Podkladem pro úhradu ceny dílo bude faktura dle </w:t>
      </w:r>
      <w:r>
        <w:rPr>
          <w:rFonts w:ascii="Times New Roman" w:hAnsi="Times New Roman"/>
        </w:rPr>
        <w:t xml:space="preserve">odst. </w:t>
      </w:r>
      <w:r w:rsidRPr="002F7147">
        <w:rPr>
          <w:rFonts w:ascii="Times New Roman" w:hAnsi="Times New Roman"/>
        </w:rPr>
        <w:t>3</w:t>
      </w:r>
      <w:r>
        <w:rPr>
          <w:rFonts w:ascii="Times New Roman" w:hAnsi="Times New Roman"/>
        </w:rPr>
        <w:t xml:space="preserve"> tohoto článku</w:t>
      </w:r>
      <w:r w:rsidRPr="002F7147">
        <w:rPr>
          <w:rFonts w:ascii="Times New Roman" w:hAnsi="Times New Roman"/>
        </w:rPr>
        <w:t>, která bude mít náležitosti daňového dokladu dle zákona o DPH a náležitosti stanovené dalšími obecně závaznými právními předpisy</w:t>
      </w:r>
      <w:r w:rsidRPr="002F7147" w:rsidDel="00F032F8">
        <w:rPr>
          <w:rFonts w:ascii="Times New Roman" w:hAnsi="Times New Roman"/>
        </w:rPr>
        <w:t xml:space="preserve"> </w:t>
      </w:r>
      <w:r w:rsidRPr="002F7147">
        <w:rPr>
          <w:rFonts w:ascii="Times New Roman" w:hAnsi="Times New Roman"/>
        </w:rPr>
        <w:t>(dále jen „</w:t>
      </w:r>
      <w:r w:rsidRPr="002F7147">
        <w:rPr>
          <w:rFonts w:ascii="Times New Roman" w:hAnsi="Times New Roman"/>
          <w:b/>
          <w:bCs/>
        </w:rPr>
        <w:t>faktura</w:t>
      </w:r>
      <w:r w:rsidRPr="002F7147">
        <w:rPr>
          <w:rFonts w:ascii="Times New Roman" w:hAnsi="Times New Roman"/>
        </w:rPr>
        <w:t>“). Kromě náležitostí stanovených platnými právními předpisy pro daňový doklad bude zhotovitel povinen ve faktuře uvést i tyto údaje:</w:t>
      </w:r>
    </w:p>
    <w:p w14:paraId="06167A3D" w14:textId="77777777" w:rsidR="00C864EF" w:rsidRPr="002F7147" w:rsidRDefault="00C864EF" w:rsidP="00C864EF">
      <w:pPr>
        <w:widowControl w:val="0"/>
        <w:numPr>
          <w:ilvl w:val="2"/>
          <w:numId w:val="40"/>
        </w:numPr>
        <w:tabs>
          <w:tab w:val="left" w:pos="426"/>
          <w:tab w:val="left" w:pos="709"/>
        </w:tabs>
        <w:snapToGrid w:val="0"/>
        <w:jc w:val="both"/>
        <w:rPr>
          <w:rFonts w:ascii="Times New Roman" w:hAnsi="Times New Roman"/>
        </w:rPr>
      </w:pPr>
      <w:r w:rsidRPr="002F7147">
        <w:rPr>
          <w:rFonts w:ascii="Times New Roman" w:hAnsi="Times New Roman"/>
        </w:rPr>
        <w:t>číslo smlouvy objednatele,</w:t>
      </w:r>
    </w:p>
    <w:p w14:paraId="275C2AB0" w14:textId="77777777" w:rsidR="00C864EF" w:rsidRPr="002F7147" w:rsidRDefault="00C864EF" w:rsidP="00C864EF">
      <w:pPr>
        <w:widowControl w:val="0"/>
        <w:numPr>
          <w:ilvl w:val="2"/>
          <w:numId w:val="40"/>
        </w:numPr>
        <w:tabs>
          <w:tab w:val="left" w:pos="426"/>
          <w:tab w:val="left" w:pos="709"/>
        </w:tabs>
        <w:snapToGrid w:val="0"/>
        <w:jc w:val="both"/>
        <w:rPr>
          <w:rFonts w:ascii="Times New Roman" w:hAnsi="Times New Roman"/>
        </w:rPr>
      </w:pPr>
      <w:r w:rsidRPr="002F7147">
        <w:rPr>
          <w:rFonts w:ascii="Times New Roman" w:hAnsi="Times New Roman"/>
        </w:rPr>
        <w:t>číslo a datum vystavení faktury</w:t>
      </w:r>
    </w:p>
    <w:p w14:paraId="15DE6214" w14:textId="77777777" w:rsidR="00C864EF" w:rsidRPr="002F7147" w:rsidRDefault="00C864EF" w:rsidP="00C864EF">
      <w:pPr>
        <w:widowControl w:val="0"/>
        <w:numPr>
          <w:ilvl w:val="2"/>
          <w:numId w:val="40"/>
        </w:numPr>
        <w:tabs>
          <w:tab w:val="left" w:pos="426"/>
          <w:tab w:val="left" w:pos="709"/>
        </w:tabs>
        <w:snapToGrid w:val="0"/>
        <w:jc w:val="both"/>
        <w:rPr>
          <w:rFonts w:ascii="Times New Roman" w:hAnsi="Times New Roman"/>
        </w:rPr>
      </w:pPr>
      <w:r w:rsidRPr="002F7147">
        <w:rPr>
          <w:rFonts w:ascii="Times New Roman" w:hAnsi="Times New Roman"/>
        </w:rPr>
        <w:t xml:space="preserve">údaje </w:t>
      </w:r>
      <w:r w:rsidRPr="002F7147">
        <w:rPr>
          <w:rFonts w:ascii="Times New Roman" w:hAnsi="Times New Roman"/>
          <w:lang w:eastAsia="ar-SA"/>
        </w:rPr>
        <w:t>o objednateli:</w:t>
      </w:r>
    </w:p>
    <w:p w14:paraId="0F655F54" w14:textId="77777777" w:rsidR="00C864EF" w:rsidRPr="002F7147" w:rsidRDefault="00C864EF" w:rsidP="00C864EF">
      <w:pPr>
        <w:shd w:val="clear" w:color="auto" w:fill="FFFFFF"/>
        <w:tabs>
          <w:tab w:val="left" w:pos="1985"/>
        </w:tabs>
        <w:ind w:left="1066" w:hanging="357"/>
        <w:jc w:val="both"/>
        <w:rPr>
          <w:rFonts w:ascii="Times New Roman" w:hAnsi="Times New Roman"/>
          <w:lang w:eastAsia="ar-SA"/>
        </w:rPr>
      </w:pPr>
      <w:r w:rsidRPr="002F7147">
        <w:rPr>
          <w:rFonts w:ascii="Times New Roman" w:hAnsi="Times New Roman"/>
          <w:shd w:val="clear" w:color="auto" w:fill="FFFFFF"/>
          <w:lang w:eastAsia="ar-SA"/>
        </w:rPr>
        <w:t>Objednatel:</w:t>
      </w:r>
    </w:p>
    <w:p w14:paraId="3F06C69F" w14:textId="77777777" w:rsidR="00C864EF" w:rsidRPr="002F7147" w:rsidRDefault="00C864EF" w:rsidP="00C864EF">
      <w:pPr>
        <w:shd w:val="clear" w:color="auto" w:fill="FFFFFF"/>
        <w:tabs>
          <w:tab w:val="left" w:pos="1985"/>
        </w:tabs>
        <w:ind w:left="1066" w:hanging="357"/>
        <w:jc w:val="both"/>
        <w:rPr>
          <w:rFonts w:ascii="Times New Roman" w:hAnsi="Times New Roman"/>
          <w:shd w:val="clear" w:color="auto" w:fill="FFFFFF"/>
          <w:lang w:eastAsia="ar-SA"/>
        </w:rPr>
      </w:pPr>
      <w:r w:rsidRPr="002F7147">
        <w:rPr>
          <w:rFonts w:ascii="Times New Roman" w:hAnsi="Times New Roman"/>
          <w:shd w:val="clear" w:color="auto" w:fill="FFFFFF"/>
          <w:lang w:eastAsia="ar-SA"/>
        </w:rPr>
        <w:t>Statutární město Ostrava</w:t>
      </w:r>
    </w:p>
    <w:p w14:paraId="01FEA8F1" w14:textId="77777777" w:rsidR="00C864EF" w:rsidRPr="002F7147" w:rsidRDefault="00C864EF" w:rsidP="00C864EF">
      <w:pPr>
        <w:shd w:val="clear" w:color="auto" w:fill="FFFFFF"/>
        <w:tabs>
          <w:tab w:val="left" w:pos="1985"/>
        </w:tabs>
        <w:ind w:left="1066" w:hanging="357"/>
        <w:jc w:val="both"/>
        <w:rPr>
          <w:rFonts w:ascii="Times New Roman" w:hAnsi="Times New Roman"/>
          <w:shd w:val="clear" w:color="auto" w:fill="FFFFFF"/>
          <w:lang w:eastAsia="ar-SA"/>
        </w:rPr>
      </w:pPr>
      <w:r w:rsidRPr="002F7147">
        <w:rPr>
          <w:rFonts w:ascii="Times New Roman" w:hAnsi="Times New Roman"/>
          <w:shd w:val="clear" w:color="auto" w:fill="FFFFFF"/>
          <w:lang w:eastAsia="ar-SA"/>
        </w:rPr>
        <w:t>Prokešovo náměstí 1803/8</w:t>
      </w:r>
    </w:p>
    <w:p w14:paraId="21A3DD99" w14:textId="77777777" w:rsidR="00C864EF" w:rsidRPr="002F7147" w:rsidRDefault="00C864EF" w:rsidP="00C864EF">
      <w:pPr>
        <w:shd w:val="clear" w:color="auto" w:fill="FFFFFF"/>
        <w:tabs>
          <w:tab w:val="left" w:pos="1985"/>
        </w:tabs>
        <w:ind w:left="1066" w:hanging="357"/>
        <w:jc w:val="both"/>
        <w:rPr>
          <w:rFonts w:ascii="Times New Roman" w:hAnsi="Times New Roman"/>
          <w:shd w:val="clear" w:color="auto" w:fill="FFFFFF"/>
          <w:lang w:eastAsia="ar-SA"/>
        </w:rPr>
      </w:pPr>
      <w:r w:rsidRPr="002F7147">
        <w:rPr>
          <w:rFonts w:ascii="Times New Roman" w:hAnsi="Times New Roman"/>
          <w:shd w:val="clear" w:color="auto" w:fill="FFFFFF"/>
          <w:lang w:eastAsia="ar-SA"/>
        </w:rPr>
        <w:t xml:space="preserve">729 30 </w:t>
      </w:r>
      <w:proofErr w:type="gramStart"/>
      <w:r w:rsidRPr="002F7147">
        <w:rPr>
          <w:rFonts w:ascii="Times New Roman" w:hAnsi="Times New Roman"/>
          <w:shd w:val="clear" w:color="auto" w:fill="FFFFFF"/>
          <w:lang w:eastAsia="ar-SA"/>
        </w:rPr>
        <w:t>Ostrava - Moravská</w:t>
      </w:r>
      <w:proofErr w:type="gramEnd"/>
      <w:r w:rsidRPr="002F7147">
        <w:rPr>
          <w:rFonts w:ascii="Times New Roman" w:hAnsi="Times New Roman"/>
          <w:shd w:val="clear" w:color="auto" w:fill="FFFFFF"/>
          <w:lang w:eastAsia="ar-SA"/>
        </w:rPr>
        <w:t xml:space="preserve"> Ostrava</w:t>
      </w:r>
    </w:p>
    <w:p w14:paraId="26790B55" w14:textId="77777777" w:rsidR="00C864EF" w:rsidRPr="002F7147" w:rsidRDefault="00C864EF" w:rsidP="00C864EF">
      <w:pPr>
        <w:shd w:val="clear" w:color="auto" w:fill="FFFFFF"/>
        <w:tabs>
          <w:tab w:val="left" w:pos="1985"/>
        </w:tabs>
        <w:ind w:left="1066" w:hanging="357"/>
        <w:jc w:val="both"/>
        <w:rPr>
          <w:rFonts w:ascii="Times New Roman" w:hAnsi="Times New Roman"/>
          <w:shd w:val="clear" w:color="auto" w:fill="FFFFFF"/>
          <w:lang w:eastAsia="ar-SA"/>
        </w:rPr>
      </w:pPr>
      <w:r w:rsidRPr="002F7147">
        <w:rPr>
          <w:rFonts w:ascii="Times New Roman" w:hAnsi="Times New Roman"/>
          <w:shd w:val="clear" w:color="auto" w:fill="FFFFFF"/>
          <w:lang w:eastAsia="ar-SA"/>
        </w:rPr>
        <w:t>Příjemce:</w:t>
      </w:r>
    </w:p>
    <w:p w14:paraId="0CB470B5" w14:textId="77777777" w:rsidR="00C864EF" w:rsidRPr="002F7147" w:rsidRDefault="00C864EF" w:rsidP="00C864EF">
      <w:pPr>
        <w:shd w:val="clear" w:color="auto" w:fill="FFFFFF"/>
        <w:tabs>
          <w:tab w:val="left" w:pos="1985"/>
        </w:tabs>
        <w:ind w:left="1066" w:hanging="357"/>
        <w:jc w:val="both"/>
        <w:rPr>
          <w:rFonts w:ascii="Times New Roman" w:hAnsi="Times New Roman"/>
          <w:shd w:val="clear" w:color="auto" w:fill="FFFFFF"/>
          <w:lang w:eastAsia="ar-SA"/>
        </w:rPr>
      </w:pPr>
      <w:r w:rsidRPr="002F7147">
        <w:rPr>
          <w:rFonts w:ascii="Times New Roman" w:hAnsi="Times New Roman"/>
          <w:shd w:val="clear" w:color="auto" w:fill="FFFFFF"/>
          <w:lang w:eastAsia="ar-SA"/>
        </w:rPr>
        <w:t>městský obvod Vítkovice</w:t>
      </w:r>
    </w:p>
    <w:p w14:paraId="01548568" w14:textId="77777777" w:rsidR="00C864EF" w:rsidRPr="002F7147" w:rsidRDefault="00C864EF" w:rsidP="00C864EF">
      <w:pPr>
        <w:shd w:val="clear" w:color="auto" w:fill="FFFFFF"/>
        <w:tabs>
          <w:tab w:val="left" w:pos="1985"/>
        </w:tabs>
        <w:ind w:left="1066" w:hanging="357"/>
        <w:jc w:val="both"/>
        <w:rPr>
          <w:rFonts w:ascii="Times New Roman" w:hAnsi="Times New Roman"/>
          <w:shd w:val="clear" w:color="auto" w:fill="FFFFFF"/>
          <w:lang w:eastAsia="ar-SA"/>
        </w:rPr>
      </w:pPr>
      <w:r w:rsidRPr="002F7147">
        <w:rPr>
          <w:rFonts w:ascii="Times New Roman" w:hAnsi="Times New Roman"/>
          <w:shd w:val="clear" w:color="auto" w:fill="FFFFFF"/>
          <w:lang w:eastAsia="ar-SA"/>
        </w:rPr>
        <w:t>Mírové náměstí 1</w:t>
      </w:r>
    </w:p>
    <w:p w14:paraId="228E9C5B" w14:textId="77777777" w:rsidR="00C864EF" w:rsidRPr="002F7147" w:rsidRDefault="00C864EF" w:rsidP="00C864EF">
      <w:pPr>
        <w:shd w:val="clear" w:color="auto" w:fill="FFFFFF"/>
        <w:tabs>
          <w:tab w:val="left" w:pos="1985"/>
        </w:tabs>
        <w:ind w:left="1066" w:hanging="357"/>
        <w:jc w:val="both"/>
        <w:rPr>
          <w:rFonts w:ascii="Times New Roman" w:hAnsi="Times New Roman"/>
          <w:shd w:val="clear" w:color="auto" w:fill="FFFFFF"/>
          <w:lang w:eastAsia="ar-SA"/>
        </w:rPr>
      </w:pPr>
      <w:r w:rsidRPr="002F7147">
        <w:rPr>
          <w:rFonts w:ascii="Times New Roman" w:hAnsi="Times New Roman"/>
          <w:shd w:val="clear" w:color="auto" w:fill="FFFFFF"/>
          <w:lang w:eastAsia="ar-SA"/>
        </w:rPr>
        <w:t xml:space="preserve">703 79 </w:t>
      </w:r>
      <w:proofErr w:type="gramStart"/>
      <w:r w:rsidRPr="002F7147">
        <w:rPr>
          <w:rFonts w:ascii="Times New Roman" w:hAnsi="Times New Roman"/>
          <w:shd w:val="clear" w:color="auto" w:fill="FFFFFF"/>
          <w:lang w:eastAsia="ar-SA"/>
        </w:rPr>
        <w:t>Ostrava - Vítkovice</w:t>
      </w:r>
      <w:proofErr w:type="gramEnd"/>
      <w:r w:rsidRPr="002F7147">
        <w:rPr>
          <w:rFonts w:ascii="Times New Roman" w:hAnsi="Times New Roman"/>
          <w:shd w:val="clear" w:color="auto" w:fill="FFFFFF"/>
          <w:lang w:eastAsia="ar-SA"/>
        </w:rPr>
        <w:t xml:space="preserve"> </w:t>
      </w:r>
    </w:p>
    <w:p w14:paraId="54112407" w14:textId="77777777" w:rsidR="00C864EF" w:rsidRPr="002F7147" w:rsidRDefault="00C864EF" w:rsidP="00C864EF">
      <w:pPr>
        <w:shd w:val="clear" w:color="auto" w:fill="FFFFFF"/>
        <w:tabs>
          <w:tab w:val="left" w:pos="1985"/>
        </w:tabs>
        <w:ind w:left="1066" w:hanging="357"/>
        <w:jc w:val="both"/>
        <w:rPr>
          <w:rFonts w:ascii="Times New Roman" w:hAnsi="Times New Roman"/>
          <w:shd w:val="clear" w:color="auto" w:fill="FFFFFF"/>
          <w:lang w:eastAsia="ar-SA"/>
        </w:rPr>
      </w:pPr>
      <w:r w:rsidRPr="002F7147">
        <w:rPr>
          <w:rFonts w:ascii="Times New Roman" w:hAnsi="Times New Roman"/>
          <w:shd w:val="clear" w:color="auto" w:fill="FFFFFF"/>
          <w:lang w:eastAsia="ar-SA"/>
        </w:rPr>
        <w:t>IČO: 00845451</w:t>
      </w:r>
    </w:p>
    <w:p w14:paraId="30A00523" w14:textId="77777777" w:rsidR="00C864EF" w:rsidRPr="002F7147" w:rsidRDefault="00C864EF" w:rsidP="00C864EF">
      <w:pPr>
        <w:widowControl w:val="0"/>
        <w:tabs>
          <w:tab w:val="left" w:pos="426"/>
          <w:tab w:val="left" w:pos="709"/>
        </w:tabs>
        <w:snapToGrid w:val="0"/>
        <w:ind w:left="1066" w:hanging="357"/>
        <w:jc w:val="both"/>
        <w:rPr>
          <w:rFonts w:ascii="Times New Roman" w:hAnsi="Times New Roman"/>
          <w:lang w:eastAsia="ar-SA"/>
        </w:rPr>
      </w:pPr>
      <w:r w:rsidRPr="002F7147">
        <w:rPr>
          <w:rFonts w:ascii="Times New Roman" w:hAnsi="Times New Roman"/>
          <w:shd w:val="clear" w:color="auto" w:fill="FFFFFF"/>
          <w:lang w:eastAsia="ar-SA"/>
        </w:rPr>
        <w:t>DIČ:CZ0084545</w:t>
      </w:r>
    </w:p>
    <w:p w14:paraId="05F1D0C2" w14:textId="77777777" w:rsidR="00C864EF" w:rsidRPr="002F7147" w:rsidRDefault="00C864EF" w:rsidP="00C864EF">
      <w:pPr>
        <w:widowControl w:val="0"/>
        <w:numPr>
          <w:ilvl w:val="2"/>
          <w:numId w:val="40"/>
        </w:numPr>
        <w:tabs>
          <w:tab w:val="left" w:pos="426"/>
          <w:tab w:val="left" w:pos="709"/>
        </w:tabs>
        <w:snapToGrid w:val="0"/>
        <w:jc w:val="both"/>
        <w:rPr>
          <w:rFonts w:ascii="Times New Roman" w:hAnsi="Times New Roman"/>
        </w:rPr>
      </w:pPr>
      <w:r w:rsidRPr="002F7147">
        <w:rPr>
          <w:rFonts w:ascii="Times New Roman" w:hAnsi="Times New Roman"/>
        </w:rPr>
        <w:t>předmět smlouvy, tj. text</w:t>
      </w:r>
      <w:r>
        <w:rPr>
          <w:rFonts w:ascii="Times New Roman" w:hAnsi="Times New Roman"/>
        </w:rPr>
        <w:t>:</w:t>
      </w:r>
      <w:r w:rsidRPr="002F7147">
        <w:rPr>
          <w:rFonts w:ascii="Times New Roman" w:hAnsi="Times New Roman"/>
        </w:rPr>
        <w:t xml:space="preserve"> „</w:t>
      </w:r>
      <w:r w:rsidRPr="00C864EF">
        <w:rPr>
          <w:rFonts w:ascii="Times New Roman" w:hAnsi="Times New Roman"/>
          <w:i/>
          <w:iCs/>
        </w:rPr>
        <w:t>Rekonstrukce přístřešků autobusových zastávek</w:t>
      </w:r>
      <w:r w:rsidRPr="002F7147">
        <w:rPr>
          <w:rFonts w:ascii="Times New Roman" w:hAnsi="Times New Roman"/>
        </w:rPr>
        <w:t xml:space="preserve">“, </w:t>
      </w:r>
    </w:p>
    <w:p w14:paraId="28E24911" w14:textId="77777777" w:rsidR="00C864EF" w:rsidRPr="002F7147" w:rsidRDefault="00C864EF" w:rsidP="00C864EF">
      <w:pPr>
        <w:widowControl w:val="0"/>
        <w:numPr>
          <w:ilvl w:val="2"/>
          <w:numId w:val="40"/>
        </w:numPr>
        <w:tabs>
          <w:tab w:val="left" w:pos="426"/>
          <w:tab w:val="left" w:pos="709"/>
        </w:tabs>
        <w:snapToGrid w:val="0"/>
        <w:jc w:val="both"/>
        <w:rPr>
          <w:rFonts w:ascii="Times New Roman" w:hAnsi="Times New Roman"/>
        </w:rPr>
      </w:pPr>
      <w:r w:rsidRPr="002F7147">
        <w:rPr>
          <w:rFonts w:ascii="Times New Roman" w:hAnsi="Times New Roman"/>
        </w:rPr>
        <w:t>označení banky a číslo účtu, na který musí být zaplaceno</w:t>
      </w:r>
      <w:r>
        <w:rPr>
          <w:rFonts w:ascii="Times New Roman" w:hAnsi="Times New Roman"/>
        </w:rPr>
        <w:t>,</w:t>
      </w:r>
    </w:p>
    <w:p w14:paraId="0C19D98F" w14:textId="77777777" w:rsidR="00C864EF" w:rsidRPr="002F7147" w:rsidRDefault="00C864EF" w:rsidP="00C864EF">
      <w:pPr>
        <w:widowControl w:val="0"/>
        <w:numPr>
          <w:ilvl w:val="2"/>
          <w:numId w:val="40"/>
        </w:numPr>
        <w:tabs>
          <w:tab w:val="left" w:pos="426"/>
          <w:tab w:val="left" w:pos="709"/>
        </w:tabs>
        <w:snapToGrid w:val="0"/>
        <w:jc w:val="both"/>
        <w:rPr>
          <w:rFonts w:ascii="Times New Roman" w:hAnsi="Times New Roman"/>
        </w:rPr>
      </w:pPr>
      <w:r w:rsidRPr="002F7147">
        <w:rPr>
          <w:rFonts w:ascii="Times New Roman" w:hAnsi="Times New Roman"/>
        </w:rPr>
        <w:t>lhůt</w:t>
      </w:r>
      <w:r>
        <w:rPr>
          <w:rFonts w:ascii="Times New Roman" w:hAnsi="Times New Roman"/>
        </w:rPr>
        <w:t>a</w:t>
      </w:r>
      <w:r w:rsidRPr="002F7147">
        <w:rPr>
          <w:rFonts w:ascii="Times New Roman" w:hAnsi="Times New Roman"/>
        </w:rPr>
        <w:t xml:space="preserve"> splatnosti faktury,</w:t>
      </w:r>
    </w:p>
    <w:p w14:paraId="56BC0842" w14:textId="77777777" w:rsidR="00C864EF" w:rsidRPr="002F7147" w:rsidRDefault="00C864EF" w:rsidP="00C864EF">
      <w:pPr>
        <w:widowControl w:val="0"/>
        <w:numPr>
          <w:ilvl w:val="2"/>
          <w:numId w:val="40"/>
        </w:numPr>
        <w:tabs>
          <w:tab w:val="left" w:pos="426"/>
          <w:tab w:val="left" w:pos="709"/>
        </w:tabs>
        <w:snapToGrid w:val="0"/>
        <w:jc w:val="both"/>
        <w:rPr>
          <w:rFonts w:ascii="Times New Roman" w:hAnsi="Times New Roman"/>
        </w:rPr>
      </w:pPr>
      <w:r w:rsidRPr="002F7147">
        <w:rPr>
          <w:rFonts w:ascii="Times New Roman" w:hAnsi="Times New Roman"/>
        </w:rPr>
        <w:t>označení osoby, která fakturu vyhotovila, včetně jejího podpisu a kontaktního telefonu,</w:t>
      </w:r>
    </w:p>
    <w:p w14:paraId="0695A67E" w14:textId="77777777" w:rsidR="00C864EF" w:rsidRPr="002F7147" w:rsidRDefault="00C864EF" w:rsidP="00C864EF">
      <w:pPr>
        <w:widowControl w:val="0"/>
        <w:numPr>
          <w:ilvl w:val="2"/>
          <w:numId w:val="40"/>
        </w:numPr>
        <w:tabs>
          <w:tab w:val="left" w:pos="426"/>
          <w:tab w:val="left" w:pos="709"/>
        </w:tabs>
        <w:snapToGrid w:val="0"/>
        <w:jc w:val="both"/>
        <w:rPr>
          <w:rFonts w:ascii="Times New Roman" w:hAnsi="Times New Roman"/>
        </w:rPr>
      </w:pPr>
      <w:r w:rsidRPr="002F7147">
        <w:rPr>
          <w:rFonts w:ascii="Times New Roman" w:hAnsi="Times New Roman"/>
        </w:rPr>
        <w:t xml:space="preserve"> soupis skutečně provedených prací odsouhlasený objednatelem nebo jím pověřeným zmocněncem</w:t>
      </w:r>
      <w:r>
        <w:rPr>
          <w:rFonts w:ascii="Times New Roman" w:hAnsi="Times New Roman"/>
        </w:rPr>
        <w:t>.</w:t>
      </w:r>
    </w:p>
    <w:p w14:paraId="3620F36F" w14:textId="77777777" w:rsidR="00C864EF" w:rsidRDefault="00C864EF" w:rsidP="00C864EF">
      <w:pPr>
        <w:pStyle w:val="Smlouva-slo"/>
        <w:numPr>
          <w:ilvl w:val="0"/>
          <w:numId w:val="41"/>
        </w:numPr>
        <w:tabs>
          <w:tab w:val="clear" w:pos="360"/>
        </w:tabs>
        <w:snapToGrid/>
        <w:spacing w:line="240" w:lineRule="auto"/>
        <w:rPr>
          <w:sz w:val="22"/>
          <w:szCs w:val="22"/>
        </w:rPr>
      </w:pPr>
      <w:r w:rsidRPr="0048035F">
        <w:rPr>
          <w:sz w:val="22"/>
          <w:szCs w:val="22"/>
        </w:rPr>
        <w:t>Lhůta splatnosti faktur je dohodou stanovena na 30 kalendářních dnů ode dne jejího doručení objednateli.</w:t>
      </w:r>
      <w:r>
        <w:rPr>
          <w:sz w:val="22"/>
          <w:szCs w:val="22"/>
        </w:rPr>
        <w:t xml:space="preserve"> </w:t>
      </w:r>
      <w:r w:rsidRPr="00F94F6C">
        <w:rPr>
          <w:sz w:val="22"/>
          <w:szCs w:val="22"/>
        </w:rPr>
        <w:t>Stejný termín splatnosti platí pro smluvní strany i při placení při placení jiných plateb (např. úroků z prodlení, smluvních pokut, náhrad škody apod.).</w:t>
      </w:r>
    </w:p>
    <w:p w14:paraId="2927C3FD" w14:textId="77777777" w:rsidR="00C864EF" w:rsidRPr="00BE0DD8" w:rsidRDefault="00C864EF" w:rsidP="00C864EF">
      <w:pPr>
        <w:pStyle w:val="Smlouva-slo"/>
        <w:numPr>
          <w:ilvl w:val="0"/>
          <w:numId w:val="41"/>
        </w:numPr>
        <w:tabs>
          <w:tab w:val="clear" w:pos="360"/>
        </w:tabs>
        <w:snapToGrid/>
        <w:spacing w:before="0" w:line="240" w:lineRule="auto"/>
        <w:rPr>
          <w:sz w:val="22"/>
          <w:szCs w:val="22"/>
        </w:rPr>
      </w:pPr>
      <w:r w:rsidRPr="00BE0DD8">
        <w:rPr>
          <w:sz w:val="22"/>
          <w:szCs w:val="22"/>
        </w:rPr>
        <w:t>Objednatel je oprávněn vadnou fakturu před uplynutím lhůty splatnosti vrátit druhé smluvní straně bez zaplacení k provedení opravy v těchto případech:</w:t>
      </w:r>
    </w:p>
    <w:p w14:paraId="75969281" w14:textId="77777777" w:rsidR="00C864EF" w:rsidRPr="00E22BCD" w:rsidRDefault="00C864EF" w:rsidP="00C864EF">
      <w:pPr>
        <w:pStyle w:val="Zkladntext2"/>
        <w:numPr>
          <w:ilvl w:val="0"/>
          <w:numId w:val="25"/>
        </w:numPr>
        <w:overflowPunct w:val="0"/>
        <w:autoSpaceDE w:val="0"/>
        <w:autoSpaceDN w:val="0"/>
        <w:adjustRightInd w:val="0"/>
        <w:spacing w:after="0" w:line="240" w:lineRule="auto"/>
        <w:ind w:left="709" w:hanging="284"/>
        <w:jc w:val="both"/>
        <w:rPr>
          <w:rFonts w:ascii="Times New Roman" w:hAnsi="Times New Roman"/>
        </w:rPr>
      </w:pPr>
      <w:r w:rsidRPr="00BE0DD8">
        <w:rPr>
          <w:rFonts w:ascii="Times New Roman" w:hAnsi="Times New Roman"/>
        </w:rPr>
        <w:t>nebude-li faktura obsahovat některou povinnou nebo dohodnutou náležitost nebo bude chybně</w:t>
      </w:r>
      <w:r w:rsidRPr="006934CB">
        <w:rPr>
          <w:rFonts w:ascii="Times New Roman" w:hAnsi="Times New Roman"/>
        </w:rPr>
        <w:t xml:space="preserve"> vyúčtována</w:t>
      </w:r>
      <w:r w:rsidRPr="00E22BCD">
        <w:rPr>
          <w:rFonts w:ascii="Times New Roman" w:hAnsi="Times New Roman"/>
        </w:rPr>
        <w:t xml:space="preserve"> cena,</w:t>
      </w:r>
    </w:p>
    <w:p w14:paraId="2C7F57A6" w14:textId="77777777" w:rsidR="00C864EF" w:rsidRPr="00E22BCD" w:rsidRDefault="00C864EF" w:rsidP="00C864EF">
      <w:pPr>
        <w:pStyle w:val="Zkladntext2"/>
        <w:numPr>
          <w:ilvl w:val="0"/>
          <w:numId w:val="25"/>
        </w:numPr>
        <w:overflowPunct w:val="0"/>
        <w:autoSpaceDE w:val="0"/>
        <w:autoSpaceDN w:val="0"/>
        <w:adjustRightInd w:val="0"/>
        <w:spacing w:after="0" w:line="240" w:lineRule="auto"/>
        <w:ind w:left="709" w:hanging="284"/>
        <w:jc w:val="both"/>
        <w:rPr>
          <w:rFonts w:ascii="Times New Roman" w:hAnsi="Times New Roman"/>
        </w:rPr>
      </w:pPr>
      <w:r w:rsidRPr="00E22BCD">
        <w:rPr>
          <w:rFonts w:ascii="Times New Roman" w:hAnsi="Times New Roman"/>
        </w:rPr>
        <w:t>budou-li vyúčtovány práce, které zhotovitel neprovedl.</w:t>
      </w:r>
    </w:p>
    <w:p w14:paraId="2C524DA7" w14:textId="77777777" w:rsidR="00C864EF" w:rsidRPr="00BE0DD8" w:rsidRDefault="00C864EF" w:rsidP="00C864EF">
      <w:pPr>
        <w:pStyle w:val="Zkladntext2"/>
        <w:spacing w:after="0" w:line="240" w:lineRule="auto"/>
        <w:ind w:left="284" w:hanging="284"/>
        <w:jc w:val="both"/>
        <w:rPr>
          <w:rFonts w:ascii="Times New Roman" w:hAnsi="Times New Roman"/>
        </w:rPr>
      </w:pPr>
      <w:r>
        <w:rPr>
          <w:rFonts w:ascii="Times New Roman" w:hAnsi="Times New Roman"/>
        </w:rPr>
        <w:tab/>
      </w:r>
      <w:r w:rsidRPr="00E22BCD">
        <w:rPr>
          <w:rFonts w:ascii="Times New Roman" w:hAnsi="Times New Roman"/>
        </w:rPr>
        <w:t>Ve vrácené faktuře objednatel vyznačí důvod vrácení. Druhá smluvní strana provede opravu</w:t>
      </w:r>
      <w:r>
        <w:rPr>
          <w:rFonts w:ascii="Times New Roman" w:hAnsi="Times New Roman"/>
        </w:rPr>
        <w:t xml:space="preserve"> </w:t>
      </w:r>
      <w:r w:rsidRPr="00BE0DD8">
        <w:rPr>
          <w:rFonts w:ascii="Times New Roman" w:hAnsi="Times New Roman"/>
        </w:rPr>
        <w:t>vystavením nové faktury. Vrátí-li objednatel vadnou fakturu druhé smluvní straně, přestává běžet původní lhůta splatnosti. Celá lhůta běží opět ode dne doručení nově vyhotovené faktury.</w:t>
      </w:r>
    </w:p>
    <w:p w14:paraId="6C79CB0B" w14:textId="77777777" w:rsidR="00C864EF" w:rsidRPr="00BE0DD8" w:rsidRDefault="00C864EF" w:rsidP="00C864EF">
      <w:pPr>
        <w:pStyle w:val="Zkladntext2"/>
        <w:numPr>
          <w:ilvl w:val="0"/>
          <w:numId w:val="41"/>
        </w:numPr>
        <w:tabs>
          <w:tab w:val="clear" w:pos="360"/>
        </w:tabs>
        <w:spacing w:after="0" w:line="240" w:lineRule="auto"/>
        <w:jc w:val="both"/>
        <w:rPr>
          <w:rFonts w:ascii="Times New Roman" w:hAnsi="Times New Roman"/>
        </w:rPr>
      </w:pPr>
      <w:r w:rsidRPr="00BE0DD8">
        <w:rPr>
          <w:rFonts w:ascii="Times New Roman" w:hAnsi="Times New Roman"/>
        </w:rPr>
        <w:t>Doručení faktury se provede osobně oproti podpisu zmocněné osoby nebo doručenkou prostřednictvím pošty.</w:t>
      </w:r>
    </w:p>
    <w:p w14:paraId="176F5ADC" w14:textId="77777777" w:rsidR="00C864EF" w:rsidRPr="00BE0DD8" w:rsidRDefault="00C864EF" w:rsidP="00C864EF">
      <w:pPr>
        <w:pStyle w:val="Zkladntext2"/>
        <w:numPr>
          <w:ilvl w:val="0"/>
          <w:numId w:val="41"/>
        </w:numPr>
        <w:tabs>
          <w:tab w:val="clear" w:pos="360"/>
        </w:tabs>
        <w:spacing w:after="0" w:line="240" w:lineRule="auto"/>
        <w:jc w:val="both"/>
        <w:rPr>
          <w:rFonts w:ascii="Times New Roman" w:hAnsi="Times New Roman"/>
        </w:rPr>
      </w:pPr>
      <w:r w:rsidRPr="00BE0DD8">
        <w:rPr>
          <w:rFonts w:ascii="Times New Roman" w:hAnsi="Times New Roman"/>
        </w:rPr>
        <w:t>Povinnost zaplatit cenu díla je splněna dnem odepsání příslušné částky z účtu objednatele.</w:t>
      </w:r>
    </w:p>
    <w:p w14:paraId="25FD791F" w14:textId="77777777" w:rsidR="00C864EF" w:rsidRPr="00BE0DD8" w:rsidRDefault="00C864EF" w:rsidP="00C864EF">
      <w:pPr>
        <w:pStyle w:val="Zkladntext2"/>
        <w:numPr>
          <w:ilvl w:val="0"/>
          <w:numId w:val="41"/>
        </w:numPr>
        <w:tabs>
          <w:tab w:val="clear" w:pos="360"/>
        </w:tabs>
        <w:spacing w:after="0" w:line="240" w:lineRule="auto"/>
        <w:jc w:val="both"/>
        <w:rPr>
          <w:rFonts w:ascii="Times New Roman" w:hAnsi="Times New Roman"/>
        </w:rPr>
      </w:pPr>
      <w:r w:rsidRPr="00BE0DD8">
        <w:rPr>
          <w:rFonts w:ascii="Times New Roman" w:hAnsi="Times New Roman"/>
        </w:rPr>
        <w:t>Smluvní strany se dohodly, že platba bude provedena na číslo účtu uvedené zhotovitelem ve faktuře bez ohledu na číslo účtu uvedené v záhlaví této smlouvy. Musí se však jednat o číslo účtu zveřejněné způsobem umožňujícím dálkový přístup podle § 96 zákona o DPH. Zároveň se musí jednat o účet vedený v tuzemsku.</w:t>
      </w:r>
    </w:p>
    <w:p w14:paraId="081C73E1" w14:textId="77777777" w:rsidR="00C864EF" w:rsidRPr="00BE0DD8" w:rsidRDefault="00C864EF" w:rsidP="00C864EF">
      <w:pPr>
        <w:pStyle w:val="Zkladntext2"/>
        <w:numPr>
          <w:ilvl w:val="0"/>
          <w:numId w:val="41"/>
        </w:numPr>
        <w:tabs>
          <w:tab w:val="clear" w:pos="360"/>
        </w:tabs>
        <w:spacing w:after="0" w:line="240" w:lineRule="auto"/>
        <w:jc w:val="both"/>
        <w:rPr>
          <w:rFonts w:ascii="Times New Roman" w:hAnsi="Times New Roman"/>
        </w:rPr>
      </w:pPr>
      <w:r w:rsidRPr="00BE0DD8">
        <w:rPr>
          <w:rFonts w:ascii="Times New Roman" w:hAnsi="Times New Roman"/>
        </w:rPr>
        <w:t>Pokud se stane zhotovitel nespolehlivým plátcem daně dle § 106a zákona o DPH, je objednatel oprávněn uhradit zhotoviteli za zdanitelné plnění částku bez DPH a úhradu samotné DPH provést přímo na příslušný účet daného finančního úřadu dle § 109a zákona o DPH. Zaplacením částky ve výši daně na účet správce daně zhotovitele a zaplacením ceny bez DPH zhotoviteli je splněn</w:t>
      </w:r>
      <w:r>
        <w:rPr>
          <w:rFonts w:ascii="Times New Roman" w:hAnsi="Times New Roman"/>
        </w:rPr>
        <w:t xml:space="preserve"> </w:t>
      </w:r>
      <w:r w:rsidRPr="00BE0DD8">
        <w:rPr>
          <w:rFonts w:ascii="Times New Roman" w:hAnsi="Times New Roman"/>
        </w:rPr>
        <w:t>závazek objednatele uhradit sjednanou cenu.</w:t>
      </w:r>
    </w:p>
    <w:p w14:paraId="46963B81" w14:textId="77777777" w:rsidR="00C864EF" w:rsidRPr="00BE0DD8" w:rsidRDefault="00C864EF" w:rsidP="00C864EF">
      <w:pPr>
        <w:pStyle w:val="Zkladntext2"/>
        <w:numPr>
          <w:ilvl w:val="0"/>
          <w:numId w:val="41"/>
        </w:numPr>
        <w:tabs>
          <w:tab w:val="clear" w:pos="360"/>
        </w:tabs>
        <w:spacing w:after="0" w:line="240" w:lineRule="auto"/>
        <w:jc w:val="both"/>
        <w:rPr>
          <w:rFonts w:ascii="Times New Roman" w:hAnsi="Times New Roman"/>
        </w:rPr>
      </w:pPr>
      <w:r w:rsidRPr="00BE0DD8">
        <w:rPr>
          <w:rFonts w:ascii="Times New Roman" w:hAnsi="Times New Roman"/>
        </w:rPr>
        <w:t xml:space="preserve">Po provedení díla a odstranění vad a nedodělků, s nimiž bylo dílo převzato, zhotovitel provede a objednateli předá závěrečné vyúčtování, které doloží rekapitulací vystavených faktur a rekapitulací veškerých provedených prací. </w:t>
      </w:r>
    </w:p>
    <w:p w14:paraId="0C75A99F" w14:textId="77777777" w:rsidR="008B2204" w:rsidRPr="00E83C4F" w:rsidRDefault="008B2204" w:rsidP="002F7147">
      <w:pPr>
        <w:pStyle w:val="Zkladntextodsazen-slo"/>
        <w:tabs>
          <w:tab w:val="clear" w:pos="284"/>
        </w:tabs>
        <w:ind w:firstLine="0"/>
        <w:rPr>
          <w:sz w:val="20"/>
          <w:szCs w:val="20"/>
        </w:rPr>
      </w:pPr>
    </w:p>
    <w:p w14:paraId="18F8DF81" w14:textId="77777777" w:rsidR="00B40783" w:rsidRPr="0043127B" w:rsidRDefault="00B40783" w:rsidP="00E83C4F">
      <w:pPr>
        <w:pStyle w:val="Smlouva-slo"/>
        <w:spacing w:before="0"/>
        <w:jc w:val="center"/>
        <w:rPr>
          <w:b/>
          <w:color w:val="000000"/>
          <w:sz w:val="22"/>
          <w:szCs w:val="22"/>
        </w:rPr>
      </w:pPr>
      <w:r w:rsidRPr="0043127B">
        <w:rPr>
          <w:b/>
          <w:color w:val="000000"/>
          <w:sz w:val="22"/>
          <w:szCs w:val="22"/>
        </w:rPr>
        <w:t>VII</w:t>
      </w:r>
      <w:r w:rsidR="006D598E" w:rsidRPr="0043127B">
        <w:rPr>
          <w:b/>
          <w:color w:val="000000"/>
          <w:sz w:val="22"/>
          <w:szCs w:val="22"/>
        </w:rPr>
        <w:t>I</w:t>
      </w:r>
      <w:r w:rsidRPr="0043127B">
        <w:rPr>
          <w:b/>
          <w:color w:val="000000"/>
          <w:sz w:val="22"/>
          <w:szCs w:val="22"/>
        </w:rPr>
        <w:t>.</w:t>
      </w:r>
    </w:p>
    <w:p w14:paraId="1EA307D2" w14:textId="77777777" w:rsidR="001F440B" w:rsidRDefault="006934CB" w:rsidP="00B53D5A">
      <w:pPr>
        <w:pStyle w:val="Smlouva2"/>
        <w:widowControl/>
        <w:spacing w:line="360" w:lineRule="auto"/>
        <w:rPr>
          <w:color w:val="000000"/>
          <w:sz w:val="22"/>
          <w:szCs w:val="22"/>
        </w:rPr>
      </w:pPr>
      <w:r>
        <w:rPr>
          <w:color w:val="000000"/>
          <w:sz w:val="22"/>
          <w:szCs w:val="22"/>
        </w:rPr>
        <w:t>Podmínky provádění díla</w:t>
      </w:r>
    </w:p>
    <w:p w14:paraId="6F6FC05A" w14:textId="77777777" w:rsidR="00EB48F0" w:rsidRDefault="00751870" w:rsidP="00EB48F0">
      <w:pPr>
        <w:pStyle w:val="Zkladntextodsazen-slo"/>
        <w:numPr>
          <w:ilvl w:val="2"/>
          <w:numId w:val="7"/>
        </w:numPr>
        <w:tabs>
          <w:tab w:val="num" w:pos="284"/>
          <w:tab w:val="num" w:pos="1364"/>
        </w:tabs>
        <w:ind w:left="284" w:hanging="284"/>
      </w:pPr>
      <w:r w:rsidRPr="00E22BCD">
        <w:t>Zhotovitel je povinen postupovat při provádění díla v souladu s platnými právními předpisy, podle schválených technologických postupů stanovených platnými českými technickými normami a bezpečnostními předpisy. Dodržení kvality všech prací a dodávek sjednaných v této smlouvě je závaznou povinností zhotovitele.</w:t>
      </w:r>
    </w:p>
    <w:p w14:paraId="2D333E53" w14:textId="77777777" w:rsidR="00EB3178" w:rsidRDefault="00EB48F0" w:rsidP="00EB3178">
      <w:pPr>
        <w:pStyle w:val="Zkladntextodsazen-slo"/>
        <w:numPr>
          <w:ilvl w:val="2"/>
          <w:numId w:val="7"/>
        </w:numPr>
        <w:tabs>
          <w:tab w:val="num" w:pos="284"/>
          <w:tab w:val="num" w:pos="1364"/>
        </w:tabs>
        <w:ind w:left="284" w:hanging="284"/>
      </w:pPr>
      <w:r w:rsidRPr="00EB48F0">
        <w:t>Zhotovitel se zavazuje provést dílo svým jménem, na vlastní náklady a na vlastní zodpovědnost.</w:t>
      </w:r>
    </w:p>
    <w:p w14:paraId="21EAB2EC" w14:textId="77777777" w:rsidR="00EB3178" w:rsidRPr="004074AA" w:rsidRDefault="00EB3178" w:rsidP="00EB3178">
      <w:pPr>
        <w:pStyle w:val="Zkladntextodsazen-slo"/>
        <w:numPr>
          <w:ilvl w:val="2"/>
          <w:numId w:val="7"/>
        </w:numPr>
        <w:tabs>
          <w:tab w:val="num" w:pos="284"/>
          <w:tab w:val="num" w:pos="1364"/>
        </w:tabs>
        <w:ind w:left="284" w:hanging="284"/>
      </w:pPr>
      <w:r w:rsidRPr="00EB3178">
        <w:rPr>
          <w:bCs/>
        </w:rPr>
        <w:t>Nebezpečí škody na díle přechází na objednatele okamžikem podpisu předávacího protokolu oběma smluvními stranami, za předpokladu, že dílo nevykazuje žádné vady či nedodělky, jinak až podpisem dodatku k předávacímu protokolu oběma smluvními stranami, nedohodnou-li se smluvní strany písemně jinak.</w:t>
      </w:r>
    </w:p>
    <w:p w14:paraId="43DEC720" w14:textId="77777777" w:rsidR="00F34679" w:rsidRDefault="00F34679" w:rsidP="002B191B">
      <w:pPr>
        <w:pStyle w:val="Smlouva2"/>
        <w:widowControl/>
        <w:jc w:val="both"/>
        <w:rPr>
          <w:b w:val="0"/>
          <w:sz w:val="22"/>
          <w:szCs w:val="22"/>
        </w:rPr>
      </w:pPr>
    </w:p>
    <w:p w14:paraId="5489E3BA" w14:textId="77777777" w:rsidR="00B40783" w:rsidRPr="00E22BCD" w:rsidRDefault="00215BD4" w:rsidP="00BB7A5F">
      <w:pPr>
        <w:pStyle w:val="Smlouva2"/>
        <w:widowControl/>
        <w:rPr>
          <w:sz w:val="22"/>
          <w:szCs w:val="22"/>
        </w:rPr>
      </w:pPr>
      <w:r>
        <w:rPr>
          <w:sz w:val="22"/>
          <w:szCs w:val="22"/>
        </w:rPr>
        <w:t>I</w:t>
      </w:r>
      <w:r w:rsidR="00B40783" w:rsidRPr="00E22BCD">
        <w:rPr>
          <w:sz w:val="22"/>
          <w:szCs w:val="22"/>
        </w:rPr>
        <w:t>X.</w:t>
      </w:r>
    </w:p>
    <w:p w14:paraId="48F22CE3" w14:textId="77777777" w:rsidR="001F440B" w:rsidRDefault="00215BD4" w:rsidP="00B53D5A">
      <w:pPr>
        <w:pStyle w:val="Smlouva2"/>
        <w:widowControl/>
        <w:spacing w:line="360" w:lineRule="auto"/>
        <w:rPr>
          <w:sz w:val="22"/>
          <w:szCs w:val="22"/>
        </w:rPr>
      </w:pPr>
      <w:r>
        <w:rPr>
          <w:sz w:val="22"/>
          <w:szCs w:val="22"/>
        </w:rPr>
        <w:t>Práva z vadného plnění, o</w:t>
      </w:r>
      <w:r w:rsidR="004074AA">
        <w:rPr>
          <w:sz w:val="22"/>
          <w:szCs w:val="22"/>
        </w:rPr>
        <w:t>dpovědnost za škodu</w:t>
      </w:r>
    </w:p>
    <w:p w14:paraId="0DB0E3E6" w14:textId="77777777" w:rsidR="00B40783" w:rsidRDefault="0078497E" w:rsidP="00291227">
      <w:pPr>
        <w:numPr>
          <w:ilvl w:val="0"/>
          <w:numId w:val="11"/>
        </w:numPr>
        <w:ind w:left="357" w:hanging="357"/>
        <w:jc w:val="both"/>
        <w:rPr>
          <w:rFonts w:ascii="Times New Roman" w:hAnsi="Times New Roman"/>
        </w:rPr>
      </w:pPr>
      <w:r w:rsidRPr="00E22BCD">
        <w:rPr>
          <w:rFonts w:ascii="Times New Roman" w:hAnsi="Times New Roman"/>
        </w:rPr>
        <w:t>Práva objednatele z vadného plnění se řídí příslušnými ustanoveními OZ.</w:t>
      </w:r>
    </w:p>
    <w:p w14:paraId="5623A374" w14:textId="77777777" w:rsidR="005F3FDC" w:rsidRDefault="005F3FDC" w:rsidP="005F3FDC">
      <w:pPr>
        <w:numPr>
          <w:ilvl w:val="0"/>
          <w:numId w:val="11"/>
        </w:numPr>
        <w:tabs>
          <w:tab w:val="left" w:pos="360"/>
        </w:tabs>
        <w:suppressAutoHyphens/>
        <w:autoSpaceDN w:val="0"/>
        <w:jc w:val="both"/>
        <w:textAlignment w:val="baseline"/>
      </w:pPr>
      <w:r>
        <w:rPr>
          <w:rFonts w:ascii="Times New Roman" w:hAnsi="Times New Roman"/>
        </w:rPr>
        <w:t xml:space="preserve">Zhotovitel poskytuje na provedené dílo </w:t>
      </w:r>
      <w:r>
        <w:rPr>
          <w:rFonts w:ascii="Times New Roman" w:hAnsi="Times New Roman"/>
          <w:bCs/>
        </w:rPr>
        <w:t xml:space="preserve">záruku za jakost </w:t>
      </w:r>
      <w:r w:rsidRPr="00752875">
        <w:rPr>
          <w:rFonts w:ascii="Times New Roman" w:hAnsi="Times New Roman"/>
          <w:bCs/>
        </w:rPr>
        <w:t>v </w:t>
      </w:r>
      <w:r w:rsidRPr="009124A6">
        <w:rPr>
          <w:rFonts w:ascii="Times New Roman" w:hAnsi="Times New Roman"/>
          <w:bCs/>
        </w:rPr>
        <w:t>délce</w:t>
      </w:r>
      <w:r w:rsidRPr="009124A6">
        <w:rPr>
          <w:rFonts w:ascii="Times New Roman" w:hAnsi="Times New Roman"/>
        </w:rPr>
        <w:t xml:space="preserve"> </w:t>
      </w:r>
      <w:r w:rsidRPr="009124A6">
        <w:rPr>
          <w:rFonts w:ascii="Times New Roman" w:hAnsi="Times New Roman"/>
          <w:b/>
        </w:rPr>
        <w:t>60</w:t>
      </w:r>
      <w:r w:rsidRPr="009124A6">
        <w:rPr>
          <w:rFonts w:ascii="Times New Roman" w:hAnsi="Times New Roman"/>
          <w:b/>
          <w:bCs/>
        </w:rPr>
        <w:t xml:space="preserve"> </w:t>
      </w:r>
      <w:r w:rsidRPr="009124A6">
        <w:rPr>
          <w:rFonts w:ascii="Times New Roman" w:hAnsi="Times New Roman"/>
          <w:bCs/>
        </w:rPr>
        <w:t>měsíců</w:t>
      </w:r>
      <w:r w:rsidRPr="009124A6">
        <w:rPr>
          <w:rFonts w:ascii="Times New Roman" w:hAnsi="Times New Roman"/>
          <w:i/>
          <w:iCs/>
        </w:rPr>
        <w:t>,</w:t>
      </w:r>
      <w:r w:rsidRPr="00C440EA">
        <w:rPr>
          <w:rFonts w:ascii="Times New Roman" w:hAnsi="Times New Roman"/>
        </w:rPr>
        <w:t xml:space="preserve"> která</w:t>
      </w:r>
      <w:r>
        <w:rPr>
          <w:rFonts w:ascii="Times New Roman" w:hAnsi="Times New Roman"/>
        </w:rPr>
        <w:t xml:space="preserve"> začíná plynout ode dne předání a převzetí celého díla.</w:t>
      </w:r>
    </w:p>
    <w:p w14:paraId="30427C1F" w14:textId="77777777" w:rsidR="00215BD4" w:rsidRPr="004860A5" w:rsidRDefault="00215BD4" w:rsidP="004860A5">
      <w:pPr>
        <w:numPr>
          <w:ilvl w:val="0"/>
          <w:numId w:val="11"/>
        </w:numPr>
        <w:ind w:left="357" w:hanging="357"/>
        <w:jc w:val="both"/>
        <w:rPr>
          <w:rFonts w:ascii="Times New Roman" w:hAnsi="Times New Roman"/>
        </w:rPr>
      </w:pPr>
      <w:r w:rsidRPr="007C3AB6">
        <w:rPr>
          <w:rFonts w:ascii="Times New Roman" w:hAnsi="Times New Roman"/>
        </w:rPr>
        <w:t>Dílo má vadu, jestliže jeho provedení neodpovídá požadavkům uvedeným v této smlouvě, příslušným právním předpisům, platným technickým normám</w:t>
      </w:r>
      <w:r>
        <w:rPr>
          <w:rFonts w:ascii="Times New Roman" w:hAnsi="Times New Roman"/>
        </w:rPr>
        <w:t>, projektové dokumentaci</w:t>
      </w:r>
      <w:r w:rsidRPr="007C3AB6">
        <w:rPr>
          <w:rFonts w:ascii="Times New Roman" w:hAnsi="Times New Roman"/>
        </w:rPr>
        <w:t xml:space="preserve"> nebo jiné dokumentaci vztahující se k provedení </w:t>
      </w:r>
      <w:r>
        <w:rPr>
          <w:rFonts w:ascii="Times New Roman" w:hAnsi="Times New Roman"/>
        </w:rPr>
        <w:t>d</w:t>
      </w:r>
      <w:r w:rsidRPr="007C3AB6">
        <w:rPr>
          <w:rFonts w:ascii="Times New Roman" w:hAnsi="Times New Roman"/>
        </w:rPr>
        <w:t>íla nebo pokud neumožňuje užívání, k němuž bylo určeno a provedeno</w:t>
      </w:r>
      <w:r w:rsidR="004860A5">
        <w:rPr>
          <w:rFonts w:ascii="Times New Roman" w:hAnsi="Times New Roman"/>
        </w:rPr>
        <w:t>.</w:t>
      </w:r>
    </w:p>
    <w:p w14:paraId="01A08915" w14:textId="77777777" w:rsidR="005418A0" w:rsidRPr="00027C36" w:rsidRDefault="005418A0" w:rsidP="005418A0">
      <w:pPr>
        <w:pStyle w:val="Zkladntextodsazen-slo"/>
        <w:numPr>
          <w:ilvl w:val="0"/>
          <w:numId w:val="11"/>
        </w:numPr>
      </w:pPr>
      <w:r w:rsidRPr="00E22BCD">
        <w:t>Nebezpečí újmy na zhotovovaném díle nese zhotovitel v plném rozsahu až</w:t>
      </w:r>
      <w:r w:rsidRPr="00E22BCD">
        <w:rPr>
          <w:lang w:val="cs-CZ"/>
        </w:rPr>
        <w:t xml:space="preserve"> </w:t>
      </w:r>
      <w:r w:rsidRPr="00E22BCD">
        <w:t>do dne předání</w:t>
      </w:r>
      <w:r>
        <w:rPr>
          <w:lang w:val="cs-CZ"/>
        </w:rPr>
        <w:t xml:space="preserve">                 </w:t>
      </w:r>
      <w:r w:rsidRPr="00E22BCD">
        <w:t xml:space="preserve"> a</w:t>
      </w:r>
      <w:r w:rsidRPr="00E22BCD">
        <w:rPr>
          <w:lang w:val="cs-CZ"/>
        </w:rPr>
        <w:t xml:space="preserve"> </w:t>
      </w:r>
      <w:r w:rsidRPr="00E22BCD">
        <w:t>převzetí celého díla.</w:t>
      </w:r>
    </w:p>
    <w:p w14:paraId="06B7999D" w14:textId="77777777" w:rsidR="005418A0" w:rsidRPr="005418A0" w:rsidRDefault="005418A0" w:rsidP="005418A0">
      <w:pPr>
        <w:pStyle w:val="Zkladntextodsazen-slo"/>
        <w:numPr>
          <w:ilvl w:val="0"/>
          <w:numId w:val="11"/>
        </w:numPr>
      </w:pPr>
      <w:r w:rsidRPr="00E22BCD">
        <w:t>Zhotovitel je povinen učinit veškerá opatření potřebná k odvrácení újmy nebo k jejich zmírnění.</w:t>
      </w:r>
    </w:p>
    <w:p w14:paraId="4C8CCB3E" w14:textId="77777777" w:rsidR="004074AA" w:rsidRDefault="002F3C3F" w:rsidP="00291227">
      <w:pPr>
        <w:numPr>
          <w:ilvl w:val="0"/>
          <w:numId w:val="11"/>
        </w:numPr>
        <w:ind w:left="357" w:hanging="357"/>
        <w:jc w:val="both"/>
        <w:rPr>
          <w:rFonts w:ascii="Times New Roman" w:hAnsi="Times New Roman"/>
        </w:rPr>
      </w:pPr>
      <w:r>
        <w:rPr>
          <w:rFonts w:ascii="Times New Roman" w:hAnsi="Times New Roman"/>
        </w:rPr>
        <w:t>Z</w:t>
      </w:r>
      <w:r w:rsidR="004074AA">
        <w:rPr>
          <w:rFonts w:ascii="Times New Roman" w:hAnsi="Times New Roman"/>
        </w:rPr>
        <w:t>hotovitel plně odpovídá za škod</w:t>
      </w:r>
      <w:r w:rsidR="002F1E8C">
        <w:rPr>
          <w:rFonts w:ascii="Times New Roman" w:hAnsi="Times New Roman"/>
        </w:rPr>
        <w:t>u</w:t>
      </w:r>
      <w:r w:rsidR="004074AA">
        <w:rPr>
          <w:rFonts w:ascii="Times New Roman" w:hAnsi="Times New Roman"/>
        </w:rPr>
        <w:t xml:space="preserve"> jím způsoben</w:t>
      </w:r>
      <w:r w:rsidR="002F1E8C">
        <w:rPr>
          <w:rFonts w:ascii="Times New Roman" w:hAnsi="Times New Roman"/>
        </w:rPr>
        <w:t>ou objednateli</w:t>
      </w:r>
      <w:r w:rsidR="004074AA">
        <w:rPr>
          <w:rFonts w:ascii="Times New Roman" w:hAnsi="Times New Roman"/>
        </w:rPr>
        <w:t>, jakož i třetím osobám v souvislosti s plněním předmětu díla, s výkonem prováděných prací</w:t>
      </w:r>
      <w:r>
        <w:rPr>
          <w:rFonts w:ascii="Times New Roman" w:hAnsi="Times New Roman"/>
        </w:rPr>
        <w:t xml:space="preserve"> nebo porušením povinnosti dle této smlouvy a zavazuje se ji objednateli nahradit.</w:t>
      </w:r>
    </w:p>
    <w:p w14:paraId="505DD922" w14:textId="77777777" w:rsidR="002F3C3F" w:rsidRPr="00EB60BB" w:rsidRDefault="002F3C3F" w:rsidP="00291227">
      <w:pPr>
        <w:numPr>
          <w:ilvl w:val="0"/>
          <w:numId w:val="11"/>
        </w:numPr>
        <w:ind w:left="357" w:hanging="357"/>
        <w:jc w:val="both"/>
        <w:rPr>
          <w:rFonts w:ascii="Times New Roman" w:hAnsi="Times New Roman"/>
          <w:color w:val="000000"/>
        </w:rPr>
      </w:pPr>
      <w:r w:rsidRPr="00EB60BB">
        <w:rPr>
          <w:rFonts w:ascii="Times New Roman" w:hAnsi="Times New Roman"/>
          <w:color w:val="000000"/>
        </w:rPr>
        <w:t>Zhotovitel se zavazuje k řádnému, odbornému a kvalitnímu provedení díla a nese odpovědnost za to, že dílo bude provedeno dle pokynů objednatele.</w:t>
      </w:r>
    </w:p>
    <w:p w14:paraId="3B5FDA26" w14:textId="77777777" w:rsidR="002F3C3F" w:rsidRPr="00EB60BB" w:rsidRDefault="002F3C3F" w:rsidP="00291227">
      <w:pPr>
        <w:numPr>
          <w:ilvl w:val="0"/>
          <w:numId w:val="11"/>
        </w:numPr>
        <w:ind w:left="357" w:hanging="357"/>
        <w:jc w:val="both"/>
        <w:rPr>
          <w:rFonts w:ascii="Times New Roman" w:hAnsi="Times New Roman"/>
          <w:color w:val="000000"/>
        </w:rPr>
      </w:pPr>
      <w:r w:rsidRPr="00EB60BB">
        <w:rPr>
          <w:rFonts w:ascii="Times New Roman" w:hAnsi="Times New Roman"/>
          <w:color w:val="000000"/>
        </w:rPr>
        <w:t>V případě zjištěných vad díla se zhotovitel zavazuje k</w:t>
      </w:r>
      <w:r w:rsidR="00012CB7">
        <w:rPr>
          <w:rFonts w:ascii="Times New Roman" w:hAnsi="Times New Roman"/>
          <w:color w:val="000000"/>
        </w:rPr>
        <w:t xml:space="preserve"> jejich </w:t>
      </w:r>
      <w:r w:rsidRPr="00EB60BB">
        <w:rPr>
          <w:rFonts w:ascii="Times New Roman" w:hAnsi="Times New Roman"/>
          <w:color w:val="000000"/>
        </w:rPr>
        <w:t xml:space="preserve">odstranění </w:t>
      </w:r>
      <w:r w:rsidR="00012CB7">
        <w:rPr>
          <w:rFonts w:ascii="Times New Roman" w:hAnsi="Times New Roman"/>
          <w:color w:val="000000"/>
        </w:rPr>
        <w:t xml:space="preserve">bez zbytečného odkladu a </w:t>
      </w:r>
      <w:r w:rsidRPr="00EB60BB">
        <w:rPr>
          <w:rFonts w:ascii="Times New Roman" w:hAnsi="Times New Roman"/>
          <w:color w:val="000000"/>
        </w:rPr>
        <w:t>na své náklady</w:t>
      </w:r>
      <w:r w:rsidR="00012CB7">
        <w:rPr>
          <w:rFonts w:ascii="Times New Roman" w:hAnsi="Times New Roman"/>
          <w:color w:val="000000"/>
        </w:rPr>
        <w:t>.</w:t>
      </w:r>
    </w:p>
    <w:p w14:paraId="6740B3C0" w14:textId="77777777" w:rsidR="002F3C3F" w:rsidRDefault="002F3C3F" w:rsidP="00291227">
      <w:pPr>
        <w:numPr>
          <w:ilvl w:val="0"/>
          <w:numId w:val="11"/>
        </w:numPr>
        <w:ind w:left="357" w:hanging="357"/>
        <w:jc w:val="both"/>
        <w:rPr>
          <w:rFonts w:ascii="Times New Roman" w:hAnsi="Times New Roman"/>
          <w:color w:val="000000"/>
        </w:rPr>
      </w:pPr>
      <w:r w:rsidRPr="00EB60BB">
        <w:rPr>
          <w:rFonts w:ascii="Times New Roman" w:hAnsi="Times New Roman"/>
          <w:color w:val="000000"/>
        </w:rPr>
        <w:t>Zhotovitel je povinen být pojištěn proti škodám způsobeným jeho činností, včetně možných škod pracovníků zhotovitele. Zhotovitel se zavazuje nejpozději při podpisu této smlouvy předložit objednateli originál nebo úředně ověřenou kopii pojistné smlouvy o pojištění odpovědnosti za škodu, kterou může svou činností nebo nečinností způsobit v souvislosti s plněním předmětu této smlouvy objednateli či jakékoliv třetí osobě a odpovědnosti za škodu z podnikatelské činnosti, a to včetně pojistných podmínek.</w:t>
      </w:r>
      <w:r w:rsidR="00E74F26" w:rsidRPr="00EB60BB">
        <w:rPr>
          <w:rFonts w:ascii="Times New Roman" w:hAnsi="Times New Roman"/>
          <w:color w:val="000000"/>
        </w:rPr>
        <w:t xml:space="preserve"> Pojistná smlouva musí potvrzovat, že zhotovitel má postavení pojištěného a musí být uzavřena s </w:t>
      </w:r>
      <w:r w:rsidR="009C36F0" w:rsidRPr="00EB60BB">
        <w:rPr>
          <w:rFonts w:ascii="Times New Roman" w:hAnsi="Times New Roman"/>
          <w:color w:val="000000"/>
        </w:rPr>
        <w:t>poj</w:t>
      </w:r>
      <w:r w:rsidR="00E74F26" w:rsidRPr="00EB60BB">
        <w:rPr>
          <w:rFonts w:ascii="Times New Roman" w:hAnsi="Times New Roman"/>
          <w:color w:val="000000"/>
        </w:rPr>
        <w:t>išťovací společností oprávněnou provozovat pojiš</w:t>
      </w:r>
      <w:r w:rsidR="009C36F0" w:rsidRPr="00EB60BB">
        <w:rPr>
          <w:rFonts w:ascii="Times New Roman" w:hAnsi="Times New Roman"/>
          <w:color w:val="000000"/>
        </w:rPr>
        <w:t xml:space="preserve">ťovací činnost na území České republiky. </w:t>
      </w:r>
    </w:p>
    <w:p w14:paraId="383CC5AF" w14:textId="77777777" w:rsidR="00D07923" w:rsidRPr="00D07923" w:rsidRDefault="00D07923" w:rsidP="00D07923">
      <w:pPr>
        <w:ind w:left="357"/>
        <w:jc w:val="both"/>
        <w:rPr>
          <w:rFonts w:ascii="Times New Roman" w:hAnsi="Times New Roman"/>
          <w:color w:val="000000"/>
        </w:rPr>
      </w:pPr>
    </w:p>
    <w:p w14:paraId="0E78AADC" w14:textId="77777777" w:rsidR="00B40783" w:rsidRPr="00E22BCD" w:rsidRDefault="00B40783" w:rsidP="00BB7A5F">
      <w:pPr>
        <w:pStyle w:val="Smlouva2"/>
        <w:widowControl/>
        <w:rPr>
          <w:sz w:val="22"/>
          <w:szCs w:val="22"/>
        </w:rPr>
      </w:pPr>
      <w:r w:rsidRPr="00E22BCD">
        <w:rPr>
          <w:sz w:val="22"/>
          <w:szCs w:val="22"/>
        </w:rPr>
        <w:t>X.</w:t>
      </w:r>
    </w:p>
    <w:p w14:paraId="463F7D0F" w14:textId="77777777" w:rsidR="001F440B" w:rsidRDefault="004074AA" w:rsidP="00B53D5A">
      <w:pPr>
        <w:pStyle w:val="Smlouva2"/>
        <w:widowControl/>
        <w:spacing w:line="360" w:lineRule="auto"/>
        <w:rPr>
          <w:sz w:val="22"/>
          <w:szCs w:val="22"/>
        </w:rPr>
      </w:pPr>
      <w:r>
        <w:rPr>
          <w:sz w:val="22"/>
          <w:szCs w:val="22"/>
        </w:rPr>
        <w:t>Sankční ujednání</w:t>
      </w:r>
    </w:p>
    <w:p w14:paraId="0CAD78B3" w14:textId="77777777" w:rsidR="005418A0" w:rsidRDefault="005418A0" w:rsidP="00027C36">
      <w:pPr>
        <w:pStyle w:val="Zkladntextodsazen-slo"/>
        <w:numPr>
          <w:ilvl w:val="0"/>
          <w:numId w:val="12"/>
        </w:numPr>
      </w:pPr>
      <w:r w:rsidRPr="00E22BCD">
        <w:t>Zhotovitel se zavazuje při nedodržení dohodnutého termínu plnění zaplatit objednateli smluvní pokutu ve výši 0,</w:t>
      </w:r>
      <w:r w:rsidR="007F544F">
        <w:rPr>
          <w:lang w:val="cs-CZ"/>
        </w:rPr>
        <w:t>2</w:t>
      </w:r>
      <w:r w:rsidRPr="00E22BCD">
        <w:t>%</w:t>
      </w:r>
      <w:r w:rsidRPr="00E22BCD">
        <w:rPr>
          <w:b/>
        </w:rPr>
        <w:t xml:space="preserve"> </w:t>
      </w:r>
      <w:r w:rsidRPr="00E22BCD">
        <w:t xml:space="preserve">z ceny díla bez DPH za každý i započatý den prodlení s předáním díla bez vad. Tuto smluvní pokutu není povinen zhotovitel </w:t>
      </w:r>
      <w:r>
        <w:rPr>
          <w:lang w:val="cs-CZ"/>
        </w:rPr>
        <w:t>hradit</w:t>
      </w:r>
      <w:r w:rsidRPr="00E22BCD">
        <w:t xml:space="preserve"> v případě, kdy bude dílo objednatelem převzato s drobnými vadami, které nebrání užívání díla.</w:t>
      </w:r>
    </w:p>
    <w:p w14:paraId="75FC331B" w14:textId="77777777" w:rsidR="00B40783" w:rsidRPr="00E22BCD" w:rsidRDefault="00B40783" w:rsidP="00027C36">
      <w:pPr>
        <w:pStyle w:val="slovn"/>
        <w:widowControl/>
        <w:numPr>
          <w:ilvl w:val="0"/>
          <w:numId w:val="12"/>
        </w:numPr>
        <w:spacing w:before="0"/>
        <w:ind w:left="357" w:hanging="357"/>
        <w:rPr>
          <w:sz w:val="22"/>
          <w:szCs w:val="22"/>
        </w:rPr>
      </w:pPr>
      <w:r w:rsidRPr="00E22BCD">
        <w:rPr>
          <w:sz w:val="22"/>
          <w:szCs w:val="22"/>
        </w:rPr>
        <w:t>V případě, že závazek provést dílo zanikne před řádným ukončením díla, nezaniká nárok na smluvní pokutu, pokud vznikl dřívějším porušením povinností.</w:t>
      </w:r>
    </w:p>
    <w:p w14:paraId="674188F8" w14:textId="77777777" w:rsidR="00B40783" w:rsidRPr="00E22BCD" w:rsidRDefault="00B40783" w:rsidP="00027C36">
      <w:pPr>
        <w:pStyle w:val="slovn"/>
        <w:widowControl/>
        <w:numPr>
          <w:ilvl w:val="0"/>
          <w:numId w:val="12"/>
        </w:numPr>
        <w:spacing w:before="0"/>
        <w:ind w:left="357" w:hanging="357"/>
        <w:rPr>
          <w:sz w:val="22"/>
          <w:szCs w:val="22"/>
        </w:rPr>
      </w:pPr>
      <w:r w:rsidRPr="00E22BCD">
        <w:rPr>
          <w:sz w:val="22"/>
          <w:szCs w:val="22"/>
        </w:rPr>
        <w:t xml:space="preserve">Zánik závazku jeho pozdním plněním neznamená zánik nároku na smluvní pokutu za prodlení s plněním. </w:t>
      </w:r>
    </w:p>
    <w:p w14:paraId="58307D2A" w14:textId="77777777" w:rsidR="00B40783" w:rsidRPr="00E22BCD" w:rsidRDefault="00B40783" w:rsidP="00027C36">
      <w:pPr>
        <w:pStyle w:val="slovn"/>
        <w:widowControl/>
        <w:numPr>
          <w:ilvl w:val="0"/>
          <w:numId w:val="12"/>
        </w:numPr>
        <w:spacing w:before="0"/>
        <w:ind w:left="357" w:hanging="357"/>
        <w:rPr>
          <w:sz w:val="22"/>
          <w:szCs w:val="22"/>
        </w:rPr>
      </w:pPr>
      <w:r w:rsidRPr="00E22BCD">
        <w:rPr>
          <w:sz w:val="22"/>
          <w:szCs w:val="22"/>
        </w:rPr>
        <w:t>Smluvní pokuty sjednané touto smlouvou zaplatí povinná strana nezávisle na zavinění a na tom, zda a v jaké výši vznikne druhé smluvní straně škoda, kterou lze vymáhat samostatně.</w:t>
      </w:r>
      <w:r w:rsidR="00F14AB2" w:rsidRPr="00E22BCD">
        <w:rPr>
          <w:sz w:val="22"/>
          <w:szCs w:val="22"/>
        </w:rPr>
        <w:t xml:space="preserve"> Smluvní strany se dohodly, že smluvní strana, která má právo na smluvní pokutu dle této smlouvy, má právo také na náhradu škody vzniklé z porušení povinností, ke kterému se smluvní pokuta vztahuje.</w:t>
      </w:r>
    </w:p>
    <w:p w14:paraId="573EA3C0" w14:textId="77777777" w:rsidR="00B40783" w:rsidRPr="002D044D" w:rsidRDefault="00B40783" w:rsidP="00BE0DD8">
      <w:pPr>
        <w:pStyle w:val="slovn"/>
        <w:widowControl/>
        <w:numPr>
          <w:ilvl w:val="0"/>
          <w:numId w:val="12"/>
        </w:numPr>
        <w:spacing w:before="0"/>
        <w:ind w:left="357" w:hanging="357"/>
        <w:rPr>
          <w:sz w:val="22"/>
          <w:szCs w:val="22"/>
        </w:rPr>
      </w:pPr>
      <w:r w:rsidRPr="00E22BCD">
        <w:rPr>
          <w:sz w:val="22"/>
          <w:szCs w:val="22"/>
        </w:rPr>
        <w:t>Smluvní pokuty se nezapočítávají na náhradu případně vzniklé škody.</w:t>
      </w:r>
      <w:r w:rsidR="002D044D">
        <w:rPr>
          <w:sz w:val="22"/>
          <w:szCs w:val="22"/>
        </w:rPr>
        <w:t xml:space="preserve"> </w:t>
      </w:r>
      <w:r w:rsidRPr="002D044D">
        <w:rPr>
          <w:sz w:val="22"/>
          <w:szCs w:val="22"/>
        </w:rPr>
        <w:t>Smluvní pokuty je objednatel oprávněn započíst proti pohledávce zhotovitele.</w:t>
      </w:r>
    </w:p>
    <w:p w14:paraId="191CE162" w14:textId="77777777" w:rsidR="00B40783" w:rsidRDefault="00B40783" w:rsidP="00291227">
      <w:pPr>
        <w:pStyle w:val="Smlouva2"/>
        <w:widowControl/>
        <w:jc w:val="both"/>
        <w:rPr>
          <w:sz w:val="22"/>
          <w:szCs w:val="22"/>
        </w:rPr>
      </w:pPr>
    </w:p>
    <w:p w14:paraId="03FF1DE9" w14:textId="77777777" w:rsidR="001331C6" w:rsidRPr="001C3000" w:rsidRDefault="001331C6" w:rsidP="001331C6">
      <w:pPr>
        <w:pStyle w:val="slovn"/>
        <w:widowControl/>
        <w:spacing w:before="0"/>
        <w:jc w:val="center"/>
        <w:rPr>
          <w:b/>
          <w:bCs/>
          <w:sz w:val="22"/>
          <w:szCs w:val="22"/>
        </w:rPr>
      </w:pPr>
      <w:r w:rsidRPr="001C3000">
        <w:rPr>
          <w:b/>
          <w:bCs/>
          <w:sz w:val="22"/>
          <w:szCs w:val="22"/>
        </w:rPr>
        <w:t>XI.</w:t>
      </w:r>
    </w:p>
    <w:p w14:paraId="6D2B14AF" w14:textId="77777777" w:rsidR="001331C6" w:rsidRPr="001C3000" w:rsidRDefault="001331C6" w:rsidP="001331C6">
      <w:pPr>
        <w:pStyle w:val="slovn"/>
        <w:widowControl/>
        <w:spacing w:before="0" w:after="120"/>
        <w:jc w:val="center"/>
        <w:rPr>
          <w:b/>
          <w:bCs/>
          <w:sz w:val="22"/>
          <w:szCs w:val="22"/>
        </w:rPr>
      </w:pPr>
      <w:r w:rsidRPr="001C3000">
        <w:rPr>
          <w:b/>
          <w:bCs/>
          <w:sz w:val="22"/>
          <w:szCs w:val="22"/>
        </w:rPr>
        <w:t>Zánik smlouvy</w:t>
      </w:r>
    </w:p>
    <w:p w14:paraId="28C581C0" w14:textId="77777777" w:rsidR="001331C6" w:rsidRPr="001C3000" w:rsidRDefault="001331C6" w:rsidP="001331C6">
      <w:pPr>
        <w:pStyle w:val="Smlouva-slo"/>
        <w:numPr>
          <w:ilvl w:val="0"/>
          <w:numId w:val="33"/>
        </w:numPr>
        <w:tabs>
          <w:tab w:val="left" w:pos="426"/>
        </w:tabs>
        <w:snapToGrid/>
        <w:spacing w:before="0" w:line="240" w:lineRule="auto"/>
        <w:ind w:left="357" w:hanging="357"/>
        <w:rPr>
          <w:sz w:val="22"/>
          <w:szCs w:val="22"/>
        </w:rPr>
      </w:pPr>
      <w:r w:rsidRPr="001C3000">
        <w:rPr>
          <w:sz w:val="22"/>
          <w:szCs w:val="22"/>
        </w:rPr>
        <w:t xml:space="preserve">Smluvní strany mohou ukončit smluvní vztah písemnou dohodou. </w:t>
      </w:r>
    </w:p>
    <w:p w14:paraId="3C0F661C" w14:textId="77777777" w:rsidR="001331C6" w:rsidRPr="001C3000" w:rsidRDefault="001331C6" w:rsidP="001331C6">
      <w:pPr>
        <w:pStyle w:val="Smlouva-slo"/>
        <w:numPr>
          <w:ilvl w:val="0"/>
          <w:numId w:val="33"/>
        </w:numPr>
        <w:tabs>
          <w:tab w:val="left" w:pos="426"/>
        </w:tabs>
        <w:snapToGrid/>
        <w:spacing w:before="0" w:line="240" w:lineRule="auto"/>
        <w:ind w:left="357" w:hanging="357"/>
        <w:rPr>
          <w:sz w:val="22"/>
          <w:szCs w:val="22"/>
        </w:rPr>
      </w:pPr>
      <w:r w:rsidRPr="001C3000">
        <w:rPr>
          <w:sz w:val="22"/>
          <w:szCs w:val="22"/>
        </w:rPr>
        <w:t>Smluvní strany jsou oprávněny odstoupit od smlouvy v případě jejího podstatného porušení druhou smluvní stranou, přičemž podstatným porušením smlouvy se rozumí zejména:</w:t>
      </w:r>
    </w:p>
    <w:p w14:paraId="35CD2553" w14:textId="77777777" w:rsidR="001331C6" w:rsidRPr="001C3000" w:rsidRDefault="001331C6" w:rsidP="001331C6">
      <w:pPr>
        <w:pStyle w:val="Smlouva-slo"/>
        <w:numPr>
          <w:ilvl w:val="0"/>
          <w:numId w:val="34"/>
        </w:numPr>
        <w:tabs>
          <w:tab w:val="left" w:pos="426"/>
        </w:tabs>
        <w:snapToGrid/>
        <w:spacing w:before="0" w:line="240" w:lineRule="auto"/>
        <w:ind w:hanging="357"/>
        <w:rPr>
          <w:sz w:val="22"/>
          <w:szCs w:val="22"/>
        </w:rPr>
      </w:pPr>
      <w:r w:rsidRPr="001C3000">
        <w:rPr>
          <w:sz w:val="22"/>
          <w:szCs w:val="22"/>
        </w:rPr>
        <w:t xml:space="preserve">neprovedení </w:t>
      </w:r>
      <w:r>
        <w:rPr>
          <w:sz w:val="22"/>
          <w:szCs w:val="22"/>
        </w:rPr>
        <w:t>d</w:t>
      </w:r>
      <w:r w:rsidRPr="001C3000">
        <w:rPr>
          <w:sz w:val="22"/>
          <w:szCs w:val="22"/>
        </w:rPr>
        <w:t xml:space="preserve">íla v době plnění dle čl. </w:t>
      </w:r>
      <w:r>
        <w:rPr>
          <w:sz w:val="22"/>
          <w:szCs w:val="22"/>
        </w:rPr>
        <w:t>V.</w:t>
      </w:r>
      <w:r w:rsidRPr="001C3000">
        <w:rPr>
          <w:sz w:val="22"/>
          <w:szCs w:val="22"/>
        </w:rPr>
        <w:t xml:space="preserve"> této smlouvy,</w:t>
      </w:r>
    </w:p>
    <w:p w14:paraId="1A1DC33C" w14:textId="77777777" w:rsidR="001331C6" w:rsidRPr="001C3000" w:rsidRDefault="001331C6" w:rsidP="001331C6">
      <w:pPr>
        <w:pStyle w:val="Smlouva-slo"/>
        <w:numPr>
          <w:ilvl w:val="0"/>
          <w:numId w:val="34"/>
        </w:numPr>
        <w:tabs>
          <w:tab w:val="left" w:pos="426"/>
        </w:tabs>
        <w:snapToGrid/>
        <w:spacing w:before="0" w:line="240" w:lineRule="auto"/>
        <w:ind w:hanging="357"/>
        <w:rPr>
          <w:sz w:val="22"/>
          <w:szCs w:val="22"/>
        </w:rPr>
      </w:pPr>
      <w:r w:rsidRPr="001C3000">
        <w:rPr>
          <w:sz w:val="22"/>
          <w:szCs w:val="22"/>
        </w:rPr>
        <w:t xml:space="preserve">nedodržení pokynů objednatele, právních předpisů nebo technických norem týkajících </w:t>
      </w:r>
      <w:r w:rsidRPr="001C3000">
        <w:rPr>
          <w:sz w:val="22"/>
          <w:szCs w:val="22"/>
        </w:rPr>
        <w:br/>
        <w:t xml:space="preserve">se provádění </w:t>
      </w:r>
      <w:r>
        <w:rPr>
          <w:sz w:val="22"/>
          <w:szCs w:val="22"/>
        </w:rPr>
        <w:t>d</w:t>
      </w:r>
      <w:r w:rsidRPr="001C3000">
        <w:rPr>
          <w:sz w:val="22"/>
          <w:szCs w:val="22"/>
        </w:rPr>
        <w:t>íla,</w:t>
      </w:r>
    </w:p>
    <w:p w14:paraId="02D7A5B9" w14:textId="77777777" w:rsidR="001331C6" w:rsidRPr="001C3000" w:rsidRDefault="001331C6" w:rsidP="001331C6">
      <w:pPr>
        <w:pStyle w:val="Smlouva-slo"/>
        <w:numPr>
          <w:ilvl w:val="0"/>
          <w:numId w:val="34"/>
        </w:numPr>
        <w:tabs>
          <w:tab w:val="left" w:pos="426"/>
        </w:tabs>
        <w:snapToGrid/>
        <w:spacing w:before="0" w:line="240" w:lineRule="auto"/>
        <w:ind w:hanging="357"/>
        <w:rPr>
          <w:sz w:val="22"/>
          <w:szCs w:val="22"/>
        </w:rPr>
      </w:pPr>
      <w:r w:rsidRPr="001C3000">
        <w:rPr>
          <w:sz w:val="22"/>
          <w:szCs w:val="22"/>
        </w:rPr>
        <w:t xml:space="preserve">neuhrazení ceny za </w:t>
      </w:r>
      <w:r>
        <w:rPr>
          <w:sz w:val="22"/>
          <w:szCs w:val="22"/>
        </w:rPr>
        <w:t>d</w:t>
      </w:r>
      <w:r w:rsidRPr="001C3000">
        <w:rPr>
          <w:sz w:val="22"/>
          <w:szCs w:val="22"/>
        </w:rPr>
        <w:t>ílo objednatelem po druhé výzvě zhotovitele k uhrazení dlužné částky, přičemž druhá výzva nesmí následovat dříve než 30 dnů po doručení první výzvy</w:t>
      </w:r>
      <w:r>
        <w:rPr>
          <w:sz w:val="22"/>
          <w:szCs w:val="22"/>
        </w:rPr>
        <w:t>.</w:t>
      </w:r>
    </w:p>
    <w:p w14:paraId="25FD6447" w14:textId="77777777" w:rsidR="001331C6" w:rsidRPr="001C3000" w:rsidRDefault="001331C6" w:rsidP="001331C6">
      <w:pPr>
        <w:pStyle w:val="Smlouva-slo"/>
        <w:numPr>
          <w:ilvl w:val="0"/>
          <w:numId w:val="33"/>
        </w:numPr>
        <w:tabs>
          <w:tab w:val="left" w:pos="426"/>
        </w:tabs>
        <w:snapToGrid/>
        <w:spacing w:before="0" w:line="240" w:lineRule="auto"/>
        <w:ind w:hanging="357"/>
        <w:rPr>
          <w:sz w:val="22"/>
          <w:szCs w:val="22"/>
        </w:rPr>
      </w:pPr>
      <w:r w:rsidRPr="001C3000">
        <w:rPr>
          <w:sz w:val="22"/>
          <w:szCs w:val="22"/>
        </w:rPr>
        <w:t>Objednatel je dále oprávněn od této smlouvy odstoupit v těchto případech:</w:t>
      </w:r>
    </w:p>
    <w:p w14:paraId="04FCC8DF" w14:textId="77777777" w:rsidR="001331C6" w:rsidRPr="001C3000" w:rsidRDefault="001331C6" w:rsidP="001331C6">
      <w:pPr>
        <w:numPr>
          <w:ilvl w:val="0"/>
          <w:numId w:val="35"/>
        </w:numPr>
        <w:tabs>
          <w:tab w:val="clear" w:pos="1545"/>
          <w:tab w:val="num" w:pos="720"/>
        </w:tabs>
        <w:ind w:left="720" w:hanging="357"/>
        <w:jc w:val="both"/>
        <w:rPr>
          <w:rFonts w:ascii="Times New Roman" w:hAnsi="Times New Roman"/>
          <w:color w:val="000000"/>
        </w:rPr>
      </w:pPr>
      <w:r w:rsidRPr="001C3000">
        <w:rPr>
          <w:rFonts w:ascii="Times New Roman" w:hAnsi="Times New Roman"/>
          <w:color w:val="000000"/>
        </w:rPr>
        <w:t>dojde</w:t>
      </w:r>
      <w:r>
        <w:rPr>
          <w:rFonts w:ascii="Times New Roman" w:hAnsi="Times New Roman"/>
          <w:color w:val="000000"/>
        </w:rPr>
        <w:t>-</w:t>
      </w:r>
      <w:r w:rsidRPr="001C3000">
        <w:rPr>
          <w:rFonts w:ascii="Times New Roman" w:hAnsi="Times New Roman"/>
          <w:color w:val="000000"/>
        </w:rPr>
        <w:t>li k neoprávněnému zastavení prací z rozhodnutí zhotovitele</w:t>
      </w:r>
      <w:r>
        <w:rPr>
          <w:rFonts w:ascii="Times New Roman" w:hAnsi="Times New Roman"/>
          <w:color w:val="000000"/>
        </w:rPr>
        <w:t>,</w:t>
      </w:r>
    </w:p>
    <w:p w14:paraId="70B2CBA8" w14:textId="77777777" w:rsidR="001331C6" w:rsidRPr="001C3000" w:rsidRDefault="001331C6" w:rsidP="001331C6">
      <w:pPr>
        <w:numPr>
          <w:ilvl w:val="0"/>
          <w:numId w:val="35"/>
        </w:numPr>
        <w:tabs>
          <w:tab w:val="clear" w:pos="1545"/>
          <w:tab w:val="num" w:pos="720"/>
        </w:tabs>
        <w:ind w:left="720" w:hanging="357"/>
        <w:jc w:val="both"/>
        <w:rPr>
          <w:rFonts w:ascii="Times New Roman" w:hAnsi="Times New Roman"/>
          <w:color w:val="000000"/>
        </w:rPr>
      </w:pPr>
      <w:r w:rsidRPr="001C3000">
        <w:rPr>
          <w:rFonts w:ascii="Times New Roman" w:hAnsi="Times New Roman"/>
          <w:color w:val="000000"/>
        </w:rPr>
        <w:t xml:space="preserve">bylo-li příslušným soudem rozhodnuto o tom, že zhotovitel je v úpadku ve smyslu zákona </w:t>
      </w:r>
      <w:r w:rsidRPr="001C3000">
        <w:rPr>
          <w:rFonts w:ascii="Times New Roman" w:hAnsi="Times New Roman"/>
          <w:color w:val="000000"/>
        </w:rPr>
        <w:br/>
        <w:t xml:space="preserve">č. 182/2006 Sb., o úpadku a způsobech jeho řešení (insolvenční zákon), ve znění pozdějších předpisů (a to bez ohledu na právní moc tohoto rozhodnutí); </w:t>
      </w:r>
    </w:p>
    <w:p w14:paraId="163BD229" w14:textId="77777777" w:rsidR="001331C6" w:rsidRPr="001C3000" w:rsidRDefault="001331C6" w:rsidP="001331C6">
      <w:pPr>
        <w:numPr>
          <w:ilvl w:val="0"/>
          <w:numId w:val="35"/>
        </w:numPr>
        <w:tabs>
          <w:tab w:val="clear" w:pos="1545"/>
          <w:tab w:val="num" w:pos="720"/>
        </w:tabs>
        <w:ind w:left="714" w:hanging="357"/>
        <w:jc w:val="both"/>
        <w:rPr>
          <w:rFonts w:ascii="Times New Roman" w:hAnsi="Times New Roman"/>
          <w:color w:val="000000"/>
        </w:rPr>
      </w:pPr>
      <w:r w:rsidRPr="001C3000">
        <w:rPr>
          <w:rFonts w:ascii="Times New Roman" w:hAnsi="Times New Roman"/>
          <w:color w:val="000000"/>
        </w:rPr>
        <w:t>podá-li zhotovitel sám na sebe insolvenční návrh.</w:t>
      </w:r>
    </w:p>
    <w:p w14:paraId="0FFA388D" w14:textId="77777777" w:rsidR="001331C6" w:rsidRPr="0071541D" w:rsidRDefault="001331C6" w:rsidP="001331C6">
      <w:pPr>
        <w:pStyle w:val="Smlouva-slo"/>
        <w:numPr>
          <w:ilvl w:val="0"/>
          <w:numId w:val="33"/>
        </w:numPr>
        <w:tabs>
          <w:tab w:val="left" w:pos="426"/>
        </w:tabs>
        <w:snapToGrid/>
        <w:spacing w:before="0" w:line="240" w:lineRule="auto"/>
        <w:ind w:hanging="357"/>
        <w:rPr>
          <w:color w:val="000000"/>
          <w:sz w:val="22"/>
          <w:szCs w:val="22"/>
        </w:rPr>
      </w:pPr>
      <w:r w:rsidRPr="001C3000">
        <w:rPr>
          <w:sz w:val="22"/>
          <w:szCs w:val="22"/>
        </w:rPr>
        <w:t>Odstoupením</w:t>
      </w:r>
      <w:r w:rsidRPr="001C3000">
        <w:rPr>
          <w:color w:val="000000"/>
          <w:sz w:val="22"/>
          <w:szCs w:val="22"/>
        </w:rPr>
        <w:t xml:space="preserve"> od smlouvy není dotčeno právo oprávněné smluvní strany na zaplacení smluvní pokuty ani na náhradu škody vzniklé porušením smlouvy. Odstoupením od smlouvy není dotčena odpovědnost za vady, které existují na doposud zhotovené části </w:t>
      </w:r>
      <w:r>
        <w:rPr>
          <w:color w:val="000000"/>
          <w:sz w:val="22"/>
          <w:szCs w:val="22"/>
        </w:rPr>
        <w:t>dí</w:t>
      </w:r>
      <w:r w:rsidRPr="001C3000">
        <w:rPr>
          <w:color w:val="000000"/>
          <w:sz w:val="22"/>
          <w:szCs w:val="22"/>
        </w:rPr>
        <w:t>la ke dni odstoupení.</w:t>
      </w:r>
    </w:p>
    <w:p w14:paraId="0D5841E8" w14:textId="77777777" w:rsidR="00FF7064" w:rsidRDefault="00FF7064" w:rsidP="00BB7A5F">
      <w:pPr>
        <w:pStyle w:val="Smlouva2"/>
        <w:widowControl/>
        <w:rPr>
          <w:sz w:val="22"/>
          <w:szCs w:val="22"/>
        </w:rPr>
      </w:pPr>
    </w:p>
    <w:p w14:paraId="0DE51C1A" w14:textId="77777777" w:rsidR="00B40783" w:rsidRPr="00E22BCD" w:rsidRDefault="00B40783" w:rsidP="00BB7A5F">
      <w:pPr>
        <w:pStyle w:val="Smlouva2"/>
        <w:widowControl/>
        <w:rPr>
          <w:sz w:val="22"/>
          <w:szCs w:val="22"/>
        </w:rPr>
      </w:pPr>
      <w:r w:rsidRPr="00E22BCD">
        <w:rPr>
          <w:sz w:val="22"/>
          <w:szCs w:val="22"/>
        </w:rPr>
        <w:t>X</w:t>
      </w:r>
      <w:r w:rsidR="002B191B">
        <w:rPr>
          <w:sz w:val="22"/>
          <w:szCs w:val="22"/>
        </w:rPr>
        <w:t>I</w:t>
      </w:r>
      <w:r w:rsidR="001331C6">
        <w:rPr>
          <w:sz w:val="22"/>
          <w:szCs w:val="22"/>
        </w:rPr>
        <w:t>I</w:t>
      </w:r>
      <w:r w:rsidRPr="00E22BCD">
        <w:rPr>
          <w:sz w:val="22"/>
          <w:szCs w:val="22"/>
        </w:rPr>
        <w:t>.</w:t>
      </w:r>
    </w:p>
    <w:p w14:paraId="2973DB7A" w14:textId="77777777" w:rsidR="001F440B" w:rsidRDefault="00B40783" w:rsidP="002F7147">
      <w:pPr>
        <w:pStyle w:val="Smlouva2"/>
        <w:widowControl/>
        <w:spacing w:line="360" w:lineRule="auto"/>
        <w:rPr>
          <w:sz w:val="22"/>
          <w:szCs w:val="22"/>
        </w:rPr>
      </w:pPr>
      <w:r w:rsidRPr="00E22BCD">
        <w:rPr>
          <w:sz w:val="22"/>
          <w:szCs w:val="22"/>
        </w:rPr>
        <w:t>Závěrečná ujednání</w:t>
      </w:r>
    </w:p>
    <w:p w14:paraId="5CB79C7A" w14:textId="24C32CEC" w:rsidR="00A35903" w:rsidRDefault="00F5044A" w:rsidP="00A35903">
      <w:pPr>
        <w:pStyle w:val="Zkladntextodsazen-slo"/>
        <w:numPr>
          <w:ilvl w:val="0"/>
          <w:numId w:val="17"/>
        </w:numPr>
        <w:ind w:left="426" w:hanging="426"/>
      </w:pPr>
      <w:r w:rsidRPr="00E22BCD">
        <w:t xml:space="preserve">Doložka platnosti právního </w:t>
      </w:r>
      <w:r w:rsidR="005F6014">
        <w:rPr>
          <w:lang w:val="cs-CZ"/>
        </w:rPr>
        <w:t>jednání</w:t>
      </w:r>
      <w:r w:rsidRPr="00E22BCD">
        <w:t xml:space="preserve"> dle § 41 zákona č. 128/2000 Sb., o obcích (obecní zřízení), ve znění pozdějších změn a předpisů: O uzavření této smlouvy rozhodla </w:t>
      </w:r>
      <w:r w:rsidR="00A35903">
        <w:t>R</w:t>
      </w:r>
      <w:r w:rsidRPr="00E22BCD">
        <w:t xml:space="preserve">ada </w:t>
      </w:r>
      <w:r w:rsidRPr="00E22BCD">
        <w:rPr>
          <w:lang w:val="cs-CZ"/>
        </w:rPr>
        <w:t>městského obvodu</w:t>
      </w:r>
      <w:r w:rsidR="00A35903">
        <w:rPr>
          <w:lang w:val="cs-CZ"/>
        </w:rPr>
        <w:t xml:space="preserve"> Vítkovice</w:t>
      </w:r>
      <w:r w:rsidRPr="00E22BCD">
        <w:rPr>
          <w:lang w:val="cs-CZ"/>
        </w:rPr>
        <w:t xml:space="preserve"> usnesením </w:t>
      </w:r>
      <w:r w:rsidRPr="002A7369">
        <w:t>č</w:t>
      </w:r>
      <w:r w:rsidR="002A7369" w:rsidRPr="002A7369">
        <w:t>.</w:t>
      </w:r>
      <w:r w:rsidR="00541BE7">
        <w:t>2490</w:t>
      </w:r>
      <w:r w:rsidR="00735AA7" w:rsidRPr="002A7369">
        <w:rPr>
          <w:lang w:val="cs-CZ"/>
        </w:rPr>
        <w:t>/</w:t>
      </w:r>
      <w:r>
        <w:rPr>
          <w:lang w:val="cs-CZ"/>
        </w:rPr>
        <w:t>RMOb-Vit/</w:t>
      </w:r>
      <w:r w:rsidR="001B79DE">
        <w:rPr>
          <w:lang w:val="cs-CZ"/>
        </w:rPr>
        <w:t>2226</w:t>
      </w:r>
      <w:r w:rsidR="002A7369">
        <w:rPr>
          <w:lang w:val="cs-CZ"/>
        </w:rPr>
        <w:t>/</w:t>
      </w:r>
      <w:r w:rsidR="00541BE7">
        <w:rPr>
          <w:lang w:val="cs-CZ"/>
        </w:rPr>
        <w:t xml:space="preserve">78 </w:t>
      </w:r>
      <w:r w:rsidRPr="00E22BCD">
        <w:t>ze dne</w:t>
      </w:r>
      <w:r w:rsidR="001B79DE">
        <w:rPr>
          <w:lang w:val="cs-CZ"/>
        </w:rPr>
        <w:t xml:space="preserve"> </w:t>
      </w:r>
      <w:r w:rsidR="00D51D02">
        <w:rPr>
          <w:lang w:val="cs-CZ"/>
        </w:rPr>
        <w:t>02</w:t>
      </w:r>
      <w:r w:rsidR="001B79DE">
        <w:rPr>
          <w:lang w:val="cs-CZ"/>
        </w:rPr>
        <w:t>.0</w:t>
      </w:r>
      <w:r w:rsidR="00D51D02">
        <w:rPr>
          <w:lang w:val="cs-CZ"/>
        </w:rPr>
        <w:t>4</w:t>
      </w:r>
      <w:r w:rsidR="001B79DE">
        <w:rPr>
          <w:lang w:val="cs-CZ"/>
        </w:rPr>
        <w:t>.2025.</w:t>
      </w:r>
    </w:p>
    <w:p w14:paraId="0AFAE744" w14:textId="77777777" w:rsidR="00A35903" w:rsidRPr="00A35903" w:rsidRDefault="00A35903" w:rsidP="00A35903">
      <w:pPr>
        <w:pStyle w:val="Zkladntextodsazen-slo"/>
        <w:numPr>
          <w:ilvl w:val="0"/>
          <w:numId w:val="17"/>
        </w:numPr>
        <w:ind w:left="426" w:hanging="426"/>
      </w:pPr>
      <w:r w:rsidRPr="00A35903">
        <w:t>Tato smlouva nabývá platnosti dnem podpisu oběma smluvními stranami a účinnosti dnem jejího uveřejnění v registru smluv v souladu se zákonem č. 340/2015 Sb., o zvláštních podmínkách účinnosti některých smluv, uveřejňování těchto smluv a o registru smluv (zákon o registru smluv), v platném znění. Zveřejnění v registru smluv zajistí objednatel, a to nejpozději do 5 dnů                               od podpisu této smlouvy oběma smluvními stranami.</w:t>
      </w:r>
    </w:p>
    <w:p w14:paraId="5686C13E" w14:textId="77777777" w:rsidR="00D07923" w:rsidRPr="00D07923" w:rsidRDefault="00D07923" w:rsidP="00D07923">
      <w:pPr>
        <w:pStyle w:val="Smlouva-slo"/>
        <w:numPr>
          <w:ilvl w:val="0"/>
          <w:numId w:val="17"/>
        </w:numPr>
        <w:spacing w:before="0"/>
        <w:ind w:left="426" w:hanging="426"/>
        <w:rPr>
          <w:sz w:val="22"/>
          <w:szCs w:val="22"/>
        </w:rPr>
      </w:pPr>
      <w:r w:rsidRPr="00E22BCD">
        <w:rPr>
          <w:sz w:val="22"/>
          <w:szCs w:val="22"/>
        </w:rPr>
        <w:t xml:space="preserve">Smlouva je vyhotovena ve </w:t>
      </w:r>
      <w:r w:rsidRPr="008E0585">
        <w:rPr>
          <w:b/>
          <w:bCs/>
          <w:sz w:val="22"/>
          <w:szCs w:val="22"/>
        </w:rPr>
        <w:t>dvou (2) stejnopisech</w:t>
      </w:r>
      <w:r w:rsidRPr="00E22BCD">
        <w:rPr>
          <w:sz w:val="22"/>
          <w:szCs w:val="22"/>
        </w:rPr>
        <w:t xml:space="preserve"> s platností originálu podepsaných oprávněnými zástupci smluvních stran, přičemž objednatel i zhotovitel obdrží po jednom vyhotovení.</w:t>
      </w:r>
    </w:p>
    <w:p w14:paraId="0AB04171" w14:textId="77777777" w:rsidR="00B46344" w:rsidRPr="00E22BCD" w:rsidRDefault="00B46344" w:rsidP="00291227">
      <w:pPr>
        <w:pStyle w:val="Zkladntextodsazen-slo"/>
        <w:numPr>
          <w:ilvl w:val="0"/>
          <w:numId w:val="17"/>
        </w:numPr>
        <w:ind w:left="426" w:hanging="426"/>
      </w:pPr>
      <w:r w:rsidRPr="00E22BCD">
        <w:t>Smluvní strany se dohodly, že pro tento svůj závazkový vztah vylučují použití ustanovení</w:t>
      </w:r>
      <w:r w:rsidR="009650FE">
        <w:rPr>
          <w:lang w:val="cs-CZ"/>
        </w:rPr>
        <w:t xml:space="preserve"> </w:t>
      </w:r>
      <w:r w:rsidR="00A96DBB" w:rsidRPr="00E22BCD">
        <w:t>§ 1765</w:t>
      </w:r>
      <w:r w:rsidRPr="00E22BCD">
        <w:t>, § 1978 odst. 2, § 2093, § 2591</w:t>
      </w:r>
      <w:r w:rsidR="00560291">
        <w:rPr>
          <w:lang w:val="cs-CZ"/>
        </w:rPr>
        <w:t xml:space="preserve"> OZ</w:t>
      </w:r>
      <w:r w:rsidRPr="00E22BCD">
        <w:rPr>
          <w:i/>
        </w:rPr>
        <w:t>.</w:t>
      </w:r>
    </w:p>
    <w:p w14:paraId="26CB3E54" w14:textId="77777777" w:rsidR="0015521E" w:rsidRPr="000F010D" w:rsidRDefault="00B46344" w:rsidP="000F010D">
      <w:pPr>
        <w:pStyle w:val="Zkladntextodsazen-slo"/>
        <w:numPr>
          <w:ilvl w:val="0"/>
          <w:numId w:val="17"/>
        </w:numPr>
        <w:tabs>
          <w:tab w:val="num" w:pos="426"/>
        </w:tabs>
        <w:ind w:left="426" w:hanging="426"/>
      </w:pPr>
      <w:r w:rsidRPr="00E22BCD">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5E22F1C8" w14:textId="77777777" w:rsidR="00B40783" w:rsidRPr="00E22BCD" w:rsidRDefault="00B40783" w:rsidP="00291227">
      <w:pPr>
        <w:pStyle w:val="Smlouva-slo"/>
        <w:numPr>
          <w:ilvl w:val="0"/>
          <w:numId w:val="17"/>
        </w:numPr>
        <w:tabs>
          <w:tab w:val="num" w:pos="426"/>
        </w:tabs>
        <w:spacing w:before="0"/>
        <w:ind w:left="426" w:hanging="426"/>
        <w:rPr>
          <w:sz w:val="22"/>
          <w:szCs w:val="22"/>
        </w:rPr>
      </w:pPr>
      <w:r w:rsidRPr="00E22BCD">
        <w:rPr>
          <w:sz w:val="22"/>
          <w:szCs w:val="22"/>
        </w:rPr>
        <w:t>Změnit nebo doplnit tuto smlouvu mohou smluvní strany pouze formou písemných dodatků, které budou vzestupně číslovány, výslovně prohlášeny za dodatek této smlouvy a podepsány oprávněnými zástupci smluvních stran.</w:t>
      </w:r>
    </w:p>
    <w:p w14:paraId="7DA27A9E" w14:textId="77777777" w:rsidR="00F34679" w:rsidRPr="00E74F26" w:rsidRDefault="00B40783" w:rsidP="00F34679">
      <w:pPr>
        <w:pStyle w:val="Smlouva-slo"/>
        <w:numPr>
          <w:ilvl w:val="0"/>
          <w:numId w:val="17"/>
        </w:numPr>
        <w:spacing w:before="0"/>
        <w:ind w:left="426" w:hanging="426"/>
        <w:rPr>
          <w:sz w:val="22"/>
          <w:szCs w:val="22"/>
        </w:rPr>
      </w:pPr>
      <w:r w:rsidRPr="00E22BCD">
        <w:rPr>
          <w:sz w:val="22"/>
          <w:szCs w:val="22"/>
        </w:rPr>
        <w:t>Zhotovitel nemůže bez souhlasu objednatele postoupit svá práva a povinnosti plynoucí ze smlouvy třetí osobě.</w:t>
      </w:r>
    </w:p>
    <w:p w14:paraId="5D46EDFE" w14:textId="77777777" w:rsidR="00B40783" w:rsidRPr="00304F68" w:rsidRDefault="00B40783" w:rsidP="00304F68">
      <w:pPr>
        <w:pStyle w:val="Smlouva-slo"/>
        <w:numPr>
          <w:ilvl w:val="0"/>
          <w:numId w:val="17"/>
        </w:numPr>
        <w:spacing w:before="0"/>
        <w:ind w:left="426" w:hanging="426"/>
        <w:rPr>
          <w:sz w:val="22"/>
          <w:szCs w:val="22"/>
        </w:rPr>
      </w:pPr>
      <w:r w:rsidRPr="00E22BCD">
        <w:rPr>
          <w:sz w:val="22"/>
          <w:szCs w:val="22"/>
        </w:rPr>
        <w:t>Pro případ, že kterékoliv ustanovení této smlouvy se stane neúčinným nebo neplatným, smluvní strany se zavazují bez zbytečných odkladů nahradit takové ustanovení novým.</w:t>
      </w:r>
      <w:r w:rsidR="00304F68">
        <w:rPr>
          <w:sz w:val="22"/>
          <w:szCs w:val="22"/>
        </w:rPr>
        <w:t xml:space="preserve"> </w:t>
      </w:r>
      <w:r w:rsidRPr="00304F68">
        <w:rPr>
          <w:sz w:val="22"/>
          <w:szCs w:val="22"/>
        </w:rPr>
        <w:t xml:space="preserve">Případná neplatnost některého z ustanovení této smlouvy nemá za následek neplatnost ostatních ustanovení. </w:t>
      </w:r>
    </w:p>
    <w:p w14:paraId="05250703" w14:textId="77777777" w:rsidR="00B40783" w:rsidRPr="00E22BCD" w:rsidRDefault="00B40783" w:rsidP="00291227">
      <w:pPr>
        <w:pStyle w:val="Smlouva-slo"/>
        <w:numPr>
          <w:ilvl w:val="0"/>
          <w:numId w:val="17"/>
        </w:numPr>
        <w:spacing w:before="0"/>
        <w:ind w:left="426" w:hanging="426"/>
        <w:rPr>
          <w:sz w:val="22"/>
          <w:szCs w:val="22"/>
        </w:rPr>
      </w:pPr>
      <w:r w:rsidRPr="00E22BCD">
        <w:rPr>
          <w:sz w:val="22"/>
          <w:szCs w:val="22"/>
        </w:rPr>
        <w:t>Písemnosti se považují za doručené i v případě, že kterákoliv ze stran jejich doručení odmítne či jinak znemožní.</w:t>
      </w:r>
    </w:p>
    <w:p w14:paraId="788ABA7B" w14:textId="77777777" w:rsidR="00B40783" w:rsidRPr="00E22BCD" w:rsidRDefault="00B40783" w:rsidP="00291227">
      <w:pPr>
        <w:pStyle w:val="Smlouva-slo"/>
        <w:numPr>
          <w:ilvl w:val="0"/>
          <w:numId w:val="17"/>
        </w:numPr>
        <w:spacing w:before="0"/>
        <w:ind w:left="426" w:hanging="426"/>
        <w:rPr>
          <w:sz w:val="22"/>
          <w:szCs w:val="22"/>
        </w:rPr>
      </w:pPr>
      <w:r w:rsidRPr="00E22BCD">
        <w:rPr>
          <w:sz w:val="22"/>
          <w:szCs w:val="22"/>
        </w:rPr>
        <w:t>Smluvní strany shodně prohlašují, že si tuto smlouvu před jejím podpisem přečetly a že byla uzavřena po vzájemném projednání podle jejich pravé a svobodné vůle určitě, vážně</w:t>
      </w:r>
      <w:r w:rsidR="000F010D">
        <w:rPr>
          <w:sz w:val="22"/>
          <w:szCs w:val="22"/>
        </w:rPr>
        <w:t xml:space="preserve">                      </w:t>
      </w:r>
      <w:r w:rsidRPr="00E22BCD">
        <w:rPr>
          <w:sz w:val="22"/>
          <w:szCs w:val="22"/>
        </w:rPr>
        <w:t xml:space="preserve"> a srozumitelně, nikoliv v tísni nebo za nápadně nevýhodných podmínek, a že se dohodly o celém jejím obsahu, což stvrzují svými podpisy. </w:t>
      </w:r>
    </w:p>
    <w:p w14:paraId="7D20E9F4" w14:textId="77777777" w:rsidR="00E74F26" w:rsidRPr="00A0519E" w:rsidRDefault="00E74F26" w:rsidP="00E74F26">
      <w:pPr>
        <w:pStyle w:val="Smlouva-slo"/>
        <w:tabs>
          <w:tab w:val="left" w:pos="426"/>
          <w:tab w:val="center" w:pos="1920"/>
          <w:tab w:val="left" w:pos="2127"/>
          <w:tab w:val="center" w:pos="6600"/>
        </w:tabs>
        <w:spacing w:before="0"/>
        <w:rPr>
          <w:color w:val="000000"/>
          <w:sz w:val="22"/>
          <w:szCs w:val="22"/>
        </w:rPr>
      </w:pPr>
    </w:p>
    <w:p w14:paraId="72BC3DC8" w14:textId="77777777" w:rsidR="00B04BCC" w:rsidRPr="0062355E" w:rsidRDefault="00B40783" w:rsidP="00E74F26">
      <w:pPr>
        <w:pStyle w:val="Smlouva-slo"/>
        <w:tabs>
          <w:tab w:val="left" w:pos="426"/>
          <w:tab w:val="center" w:pos="1920"/>
          <w:tab w:val="left" w:pos="2127"/>
          <w:tab w:val="center" w:pos="6600"/>
        </w:tabs>
        <w:spacing w:before="0"/>
        <w:rPr>
          <w:b/>
          <w:bCs/>
          <w:color w:val="000000"/>
        </w:rPr>
      </w:pPr>
      <w:r w:rsidRPr="0062355E">
        <w:rPr>
          <w:b/>
          <w:bCs/>
          <w:color w:val="000000"/>
          <w:sz w:val="22"/>
          <w:szCs w:val="22"/>
        </w:rPr>
        <w:t>Přílohy smlouvy:</w:t>
      </w:r>
      <w:r w:rsidRPr="0062355E">
        <w:rPr>
          <w:b/>
          <w:bCs/>
          <w:color w:val="000000"/>
          <w:sz w:val="22"/>
          <w:szCs w:val="22"/>
        </w:rPr>
        <w:tab/>
      </w:r>
    </w:p>
    <w:p w14:paraId="3A9B2382" w14:textId="77777777" w:rsidR="00CB1213" w:rsidRDefault="00CB1213" w:rsidP="00CB1213">
      <w:pPr>
        <w:pStyle w:val="Smlouva-slo"/>
        <w:tabs>
          <w:tab w:val="left" w:pos="708"/>
          <w:tab w:val="center" w:pos="1920"/>
          <w:tab w:val="left" w:pos="2127"/>
          <w:tab w:val="center" w:pos="6600"/>
        </w:tabs>
        <w:spacing w:before="0"/>
        <w:ind w:left="426"/>
        <w:rPr>
          <w:color w:val="000000"/>
          <w:sz w:val="22"/>
          <w:szCs w:val="22"/>
        </w:rPr>
      </w:pPr>
      <w:r w:rsidRPr="00A0519E">
        <w:rPr>
          <w:color w:val="000000"/>
          <w:sz w:val="22"/>
          <w:szCs w:val="22"/>
        </w:rPr>
        <w:t xml:space="preserve">Příloha č. </w:t>
      </w:r>
      <w:r w:rsidR="008B2204">
        <w:rPr>
          <w:color w:val="000000"/>
          <w:sz w:val="22"/>
          <w:szCs w:val="22"/>
        </w:rPr>
        <w:t>1</w:t>
      </w:r>
      <w:r w:rsidRPr="00A0519E">
        <w:rPr>
          <w:color w:val="000000"/>
          <w:sz w:val="22"/>
          <w:szCs w:val="22"/>
        </w:rPr>
        <w:t xml:space="preserve"> –</w:t>
      </w:r>
      <w:r w:rsidR="00C254FF">
        <w:rPr>
          <w:color w:val="000000"/>
          <w:sz w:val="22"/>
          <w:szCs w:val="22"/>
        </w:rPr>
        <w:t xml:space="preserve"> </w:t>
      </w:r>
      <w:r w:rsidR="00231F89">
        <w:rPr>
          <w:color w:val="000000"/>
          <w:sz w:val="22"/>
          <w:szCs w:val="22"/>
        </w:rPr>
        <w:t xml:space="preserve">Položkový rozpočet </w:t>
      </w:r>
      <w:r w:rsidR="00F462EC">
        <w:rPr>
          <w:color w:val="000000"/>
          <w:sz w:val="22"/>
          <w:szCs w:val="22"/>
        </w:rPr>
        <w:t>zhotovitele</w:t>
      </w:r>
      <w:r w:rsidR="00C254FF">
        <w:rPr>
          <w:color w:val="000000"/>
          <w:sz w:val="22"/>
          <w:szCs w:val="22"/>
        </w:rPr>
        <w:t xml:space="preserve"> (cenová nabídka)</w:t>
      </w:r>
    </w:p>
    <w:p w14:paraId="6CAE03D2" w14:textId="77777777" w:rsidR="0083513C" w:rsidRPr="00A71CD6" w:rsidRDefault="0083513C" w:rsidP="00291227">
      <w:pPr>
        <w:pStyle w:val="Smlouva-slo"/>
        <w:tabs>
          <w:tab w:val="left" w:pos="708"/>
          <w:tab w:val="center" w:pos="1920"/>
          <w:tab w:val="left" w:pos="2127"/>
          <w:tab w:val="center" w:pos="6600"/>
        </w:tabs>
        <w:spacing w:before="0"/>
        <w:ind w:left="426"/>
        <w:rPr>
          <w:color w:val="FF0000"/>
        </w:rPr>
      </w:pPr>
    </w:p>
    <w:p w14:paraId="6AD58812" w14:textId="10986018" w:rsidR="00CA60D8" w:rsidRPr="00E22BCD" w:rsidRDefault="00CA60D8" w:rsidP="00291227">
      <w:pPr>
        <w:pStyle w:val="Smlouva-slo"/>
        <w:tabs>
          <w:tab w:val="left" w:pos="708"/>
          <w:tab w:val="center" w:pos="1920"/>
          <w:tab w:val="left" w:pos="2127"/>
          <w:tab w:val="center" w:pos="6600"/>
        </w:tabs>
        <w:spacing w:before="0"/>
      </w:pPr>
      <w:r w:rsidRPr="00E22BCD">
        <w:rPr>
          <w:sz w:val="22"/>
          <w:szCs w:val="22"/>
        </w:rPr>
        <w:t>V Ostravě dne</w:t>
      </w:r>
      <w:r w:rsidR="00867605">
        <w:rPr>
          <w:sz w:val="22"/>
          <w:szCs w:val="22"/>
        </w:rPr>
        <w:t xml:space="preserve"> 29.4.2025</w:t>
      </w:r>
    </w:p>
    <w:p w14:paraId="1CD21340" w14:textId="77777777" w:rsidR="001B0AF7" w:rsidRPr="00E22BCD" w:rsidRDefault="001B0AF7" w:rsidP="00291227">
      <w:pPr>
        <w:tabs>
          <w:tab w:val="center" w:pos="1920"/>
          <w:tab w:val="center" w:pos="6600"/>
        </w:tabs>
        <w:jc w:val="both"/>
        <w:rPr>
          <w:rFonts w:ascii="Times New Roman" w:hAnsi="Times New Roman"/>
        </w:rPr>
      </w:pPr>
    </w:p>
    <w:p w14:paraId="423949B4" w14:textId="77777777" w:rsidR="001B0AF7" w:rsidRPr="00E22BCD" w:rsidRDefault="00FB05D0" w:rsidP="00291227">
      <w:pPr>
        <w:tabs>
          <w:tab w:val="center" w:pos="1920"/>
          <w:tab w:val="center" w:pos="6600"/>
        </w:tabs>
        <w:jc w:val="both"/>
        <w:rPr>
          <w:rFonts w:ascii="Times New Roman" w:hAnsi="Times New Roman"/>
        </w:rPr>
      </w:pPr>
      <w:r w:rsidRPr="00E22BCD">
        <w:rPr>
          <w:rFonts w:ascii="Times New Roman" w:hAnsi="Times New Roman"/>
        </w:rPr>
        <w:t>za objednatele</w:t>
      </w:r>
      <w:r w:rsidRPr="00E22BCD">
        <w:rPr>
          <w:rFonts w:ascii="Times New Roman" w:hAnsi="Times New Roman"/>
        </w:rPr>
        <w:tab/>
        <w:t xml:space="preserve">                                                          </w:t>
      </w:r>
      <w:r w:rsidR="009650FE">
        <w:rPr>
          <w:rFonts w:ascii="Times New Roman" w:hAnsi="Times New Roman"/>
        </w:rPr>
        <w:t xml:space="preserve">        </w:t>
      </w:r>
      <w:r w:rsidRPr="00E22BCD">
        <w:rPr>
          <w:rFonts w:ascii="Times New Roman" w:hAnsi="Times New Roman"/>
        </w:rPr>
        <w:t>za zhotovitele</w:t>
      </w:r>
      <w:r w:rsidRPr="00E22BCD">
        <w:rPr>
          <w:rFonts w:ascii="Times New Roman" w:hAnsi="Times New Roman"/>
        </w:rPr>
        <w:tab/>
      </w:r>
    </w:p>
    <w:p w14:paraId="2ACD54DC" w14:textId="77777777" w:rsidR="009650FE" w:rsidRDefault="009650FE" w:rsidP="00291227">
      <w:pPr>
        <w:jc w:val="both"/>
        <w:rPr>
          <w:rFonts w:ascii="Times New Roman" w:hAnsi="Times New Roman"/>
        </w:rPr>
      </w:pPr>
    </w:p>
    <w:p w14:paraId="223D46ED" w14:textId="77777777" w:rsidR="001B0AF7" w:rsidRPr="00E22BCD" w:rsidRDefault="00A36087" w:rsidP="00291227">
      <w:pPr>
        <w:jc w:val="both"/>
        <w:rPr>
          <w:rFonts w:ascii="Times New Roman" w:hAnsi="Times New Roman"/>
        </w:rPr>
      </w:pPr>
      <w:r w:rsidRPr="00E22BCD">
        <w:rPr>
          <w:rFonts w:ascii="Times New Roman" w:hAnsi="Times New Roman"/>
        </w:rPr>
        <w:t>____________________</w:t>
      </w:r>
      <w:r w:rsidRPr="00E22BCD">
        <w:rPr>
          <w:rFonts w:ascii="Times New Roman" w:hAnsi="Times New Roman"/>
        </w:rPr>
        <w:tab/>
      </w:r>
      <w:r w:rsidRPr="00E22BCD">
        <w:rPr>
          <w:rFonts w:ascii="Times New Roman" w:hAnsi="Times New Roman"/>
        </w:rPr>
        <w:tab/>
      </w:r>
      <w:r w:rsidRPr="00E22BCD">
        <w:rPr>
          <w:rFonts w:ascii="Times New Roman" w:hAnsi="Times New Roman"/>
        </w:rPr>
        <w:tab/>
      </w:r>
      <w:r w:rsidR="00FB05D0" w:rsidRPr="00E22BCD">
        <w:rPr>
          <w:rFonts w:ascii="Times New Roman" w:hAnsi="Times New Roman"/>
        </w:rPr>
        <w:t xml:space="preserve">           </w:t>
      </w:r>
      <w:r w:rsidRPr="00E22BCD">
        <w:rPr>
          <w:rFonts w:ascii="Times New Roman" w:hAnsi="Times New Roman"/>
        </w:rPr>
        <w:t xml:space="preserve">_________________________    </w:t>
      </w:r>
    </w:p>
    <w:p w14:paraId="0154F3A2" w14:textId="40AB2FCB" w:rsidR="001F153E" w:rsidRPr="00E22BCD" w:rsidRDefault="001F153E" w:rsidP="00291227">
      <w:pPr>
        <w:jc w:val="both"/>
        <w:rPr>
          <w:rFonts w:ascii="Times New Roman" w:hAnsi="Times New Roman"/>
        </w:rPr>
      </w:pPr>
    </w:p>
    <w:sectPr w:rsidR="001F153E" w:rsidRPr="00E22BCD" w:rsidSect="004313EF">
      <w:headerReference w:type="default" r:id="rId11"/>
      <w:footerReference w:type="even" r:id="rId12"/>
      <w:footerReference w:type="default" r:id="rId13"/>
      <w:headerReference w:type="first" r:id="rId14"/>
      <w:footerReference w:type="first" r:id="rId15"/>
      <w:pgSz w:w="11906" w:h="16838"/>
      <w:pgMar w:top="1417" w:right="1417" w:bottom="1135" w:left="1417" w:header="708"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FB4F8" w14:textId="77777777" w:rsidR="00ED3ED3" w:rsidRDefault="00ED3ED3">
      <w:r>
        <w:separator/>
      </w:r>
    </w:p>
  </w:endnote>
  <w:endnote w:type="continuationSeparator" w:id="0">
    <w:p w14:paraId="32D97A4D" w14:textId="77777777" w:rsidR="00ED3ED3" w:rsidRDefault="00ED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9C9F5" w14:textId="77777777" w:rsidR="00C3562B" w:rsidRDefault="00C3562B" w:rsidP="00B0271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E83C4F">
      <w:rPr>
        <w:rStyle w:val="slostrnky"/>
        <w:noProof/>
      </w:rPr>
      <w:t>2</w:t>
    </w:r>
    <w:r>
      <w:rPr>
        <w:rStyle w:val="slostrnky"/>
      </w:rPr>
      <w:fldChar w:fldCharType="end"/>
    </w:r>
  </w:p>
  <w:p w14:paraId="476586EF" w14:textId="77777777" w:rsidR="00C3562B" w:rsidRDefault="00C3562B" w:rsidP="00B4078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35B3A" w14:textId="6B515828" w:rsidR="00E83C4F" w:rsidRPr="00E83C4F" w:rsidRDefault="00D51D02" w:rsidP="00E83C4F">
    <w:pPr>
      <w:tabs>
        <w:tab w:val="left" w:pos="540"/>
        <w:tab w:val="left" w:pos="1080"/>
        <w:tab w:val="left" w:pos="3600"/>
        <w:tab w:val="center" w:pos="4536"/>
        <w:tab w:val="right" w:pos="9072"/>
      </w:tabs>
      <w:rPr>
        <w:rFonts w:ascii="Arial" w:hAnsi="Arial" w:cs="Arial"/>
        <w:kern w:val="24"/>
        <w:sz w:val="16"/>
        <w:szCs w:val="16"/>
      </w:rPr>
    </w:pPr>
    <w:r>
      <w:rPr>
        <w:noProof/>
      </w:rPr>
      <w:drawing>
        <wp:anchor distT="0" distB="0" distL="114300" distR="114300" simplePos="0" relativeHeight="251657216" behindDoc="0" locked="0" layoutInCell="1" allowOverlap="1" wp14:anchorId="5024437F" wp14:editId="0A9AAFA7">
          <wp:simplePos x="0" y="0"/>
          <wp:positionH relativeFrom="column">
            <wp:posOffset>4509135</wp:posOffset>
          </wp:positionH>
          <wp:positionV relativeFrom="paragraph">
            <wp:posOffset>109855</wp:posOffset>
          </wp:positionV>
          <wp:extent cx="1562100" cy="38100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EF9078" w14:textId="77777777" w:rsidR="00E83C4F" w:rsidRPr="00E83C4F" w:rsidRDefault="00E83C4F" w:rsidP="00E83C4F">
    <w:pPr>
      <w:tabs>
        <w:tab w:val="left" w:pos="3060"/>
      </w:tabs>
      <w:ind w:hanging="540"/>
    </w:pPr>
    <w:r w:rsidRPr="00E83C4F">
      <w:rPr>
        <w:rFonts w:ascii="Arial" w:hAnsi="Arial" w:cs="Arial"/>
        <w:kern w:val="22"/>
        <w:sz w:val="16"/>
        <w:szCs w:val="16"/>
      </w:rPr>
      <w:fldChar w:fldCharType="begin"/>
    </w:r>
    <w:r w:rsidRPr="00E83C4F">
      <w:rPr>
        <w:rFonts w:ascii="Arial" w:hAnsi="Arial" w:cs="Arial"/>
        <w:kern w:val="22"/>
        <w:sz w:val="16"/>
        <w:szCs w:val="16"/>
      </w:rPr>
      <w:instrText xml:space="preserve"> PAGE </w:instrText>
    </w:r>
    <w:r w:rsidRPr="00E83C4F">
      <w:rPr>
        <w:rFonts w:ascii="Arial" w:hAnsi="Arial" w:cs="Arial"/>
        <w:kern w:val="22"/>
        <w:sz w:val="16"/>
        <w:szCs w:val="16"/>
      </w:rPr>
      <w:fldChar w:fldCharType="separate"/>
    </w:r>
    <w:r w:rsidR="00FD6603">
      <w:rPr>
        <w:rFonts w:ascii="Arial" w:hAnsi="Arial" w:cs="Arial"/>
        <w:noProof/>
        <w:kern w:val="22"/>
        <w:sz w:val="16"/>
        <w:szCs w:val="16"/>
      </w:rPr>
      <w:t>6</w:t>
    </w:r>
    <w:r w:rsidRPr="00E83C4F">
      <w:rPr>
        <w:rFonts w:ascii="Arial" w:hAnsi="Arial" w:cs="Arial"/>
        <w:kern w:val="22"/>
        <w:sz w:val="16"/>
        <w:szCs w:val="16"/>
      </w:rPr>
      <w:fldChar w:fldCharType="end"/>
    </w:r>
    <w:r w:rsidRPr="00E83C4F">
      <w:rPr>
        <w:rFonts w:ascii="Arial" w:hAnsi="Arial" w:cs="Arial"/>
        <w:kern w:val="22"/>
        <w:sz w:val="16"/>
        <w:szCs w:val="16"/>
      </w:rPr>
      <w:t>/</w:t>
    </w:r>
    <w:r w:rsidRPr="00E83C4F">
      <w:rPr>
        <w:rFonts w:ascii="Arial" w:hAnsi="Arial" w:cs="Arial"/>
        <w:kern w:val="22"/>
        <w:sz w:val="16"/>
        <w:szCs w:val="16"/>
      </w:rPr>
      <w:fldChar w:fldCharType="begin"/>
    </w:r>
    <w:r w:rsidRPr="00E83C4F">
      <w:rPr>
        <w:rFonts w:ascii="Arial" w:hAnsi="Arial" w:cs="Arial"/>
        <w:kern w:val="22"/>
        <w:sz w:val="16"/>
        <w:szCs w:val="16"/>
      </w:rPr>
      <w:instrText xml:space="preserve"> NUMPAGES </w:instrText>
    </w:r>
    <w:r w:rsidRPr="00E83C4F">
      <w:rPr>
        <w:rFonts w:ascii="Arial" w:hAnsi="Arial" w:cs="Arial"/>
        <w:kern w:val="22"/>
        <w:sz w:val="16"/>
        <w:szCs w:val="16"/>
      </w:rPr>
      <w:fldChar w:fldCharType="separate"/>
    </w:r>
    <w:r w:rsidR="00FD6603">
      <w:rPr>
        <w:rFonts w:ascii="Arial" w:hAnsi="Arial" w:cs="Arial"/>
        <w:noProof/>
        <w:kern w:val="22"/>
        <w:sz w:val="16"/>
        <w:szCs w:val="16"/>
      </w:rPr>
      <w:t>6</w:t>
    </w:r>
    <w:r w:rsidRPr="00E83C4F">
      <w:rPr>
        <w:rFonts w:ascii="Arial" w:hAnsi="Arial" w:cs="Arial"/>
        <w:kern w:val="22"/>
        <w:sz w:val="16"/>
        <w:szCs w:val="16"/>
      </w:rPr>
      <w:fldChar w:fldCharType="end"/>
    </w:r>
    <w:r w:rsidRPr="00E83C4F">
      <w:tab/>
    </w:r>
  </w:p>
  <w:p w14:paraId="0986219D" w14:textId="77777777" w:rsidR="00BB7A5F" w:rsidRDefault="00BB7A5F">
    <w:pPr>
      <w:pStyle w:val="Zpat"/>
    </w:pPr>
  </w:p>
  <w:p w14:paraId="79C44B97" w14:textId="77777777" w:rsidR="00C3562B" w:rsidRDefault="00C3562B" w:rsidP="00B40783">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38AD7" w14:textId="68A69828" w:rsidR="00E83C4F" w:rsidRPr="00E83C4F" w:rsidRDefault="00D51D02" w:rsidP="00E83C4F">
    <w:pPr>
      <w:tabs>
        <w:tab w:val="left" w:pos="540"/>
        <w:tab w:val="left" w:pos="1080"/>
        <w:tab w:val="left" w:pos="3600"/>
        <w:tab w:val="center" w:pos="4536"/>
        <w:tab w:val="right" w:pos="9072"/>
      </w:tabs>
      <w:rPr>
        <w:rFonts w:ascii="Arial" w:hAnsi="Arial" w:cs="Arial"/>
        <w:kern w:val="24"/>
        <w:sz w:val="16"/>
        <w:szCs w:val="16"/>
      </w:rPr>
    </w:pPr>
    <w:r>
      <w:rPr>
        <w:rFonts w:ascii="Arial" w:hAnsi="Arial" w:cs="Arial"/>
        <w:noProof/>
        <w:kern w:val="24"/>
        <w:sz w:val="16"/>
        <w:szCs w:val="16"/>
      </w:rPr>
      <w:drawing>
        <wp:anchor distT="0" distB="0" distL="114300" distR="114300" simplePos="0" relativeHeight="251658240" behindDoc="0" locked="0" layoutInCell="1" allowOverlap="1" wp14:anchorId="1A3E414C" wp14:editId="6A80C230">
          <wp:simplePos x="0" y="0"/>
          <wp:positionH relativeFrom="column">
            <wp:posOffset>4661535</wp:posOffset>
          </wp:positionH>
          <wp:positionV relativeFrom="paragraph">
            <wp:posOffset>62865</wp:posOffset>
          </wp:positionV>
          <wp:extent cx="1562100" cy="381000"/>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2610C" w14:textId="77777777" w:rsidR="00E83C4F" w:rsidRPr="00E83C4F" w:rsidRDefault="00E83C4F" w:rsidP="00E83C4F">
    <w:pPr>
      <w:tabs>
        <w:tab w:val="left" w:pos="3060"/>
      </w:tabs>
      <w:ind w:hanging="540"/>
    </w:pPr>
    <w:r w:rsidRPr="00E83C4F">
      <w:rPr>
        <w:rFonts w:ascii="Arial" w:hAnsi="Arial" w:cs="Arial"/>
        <w:kern w:val="22"/>
        <w:sz w:val="16"/>
        <w:szCs w:val="16"/>
      </w:rPr>
      <w:fldChar w:fldCharType="begin"/>
    </w:r>
    <w:r w:rsidRPr="00E83C4F">
      <w:rPr>
        <w:rFonts w:ascii="Arial" w:hAnsi="Arial" w:cs="Arial"/>
        <w:kern w:val="22"/>
        <w:sz w:val="16"/>
        <w:szCs w:val="16"/>
      </w:rPr>
      <w:instrText xml:space="preserve"> PAGE </w:instrText>
    </w:r>
    <w:r w:rsidRPr="00E83C4F">
      <w:rPr>
        <w:rFonts w:ascii="Arial" w:hAnsi="Arial" w:cs="Arial"/>
        <w:kern w:val="22"/>
        <w:sz w:val="16"/>
        <w:szCs w:val="16"/>
      </w:rPr>
      <w:fldChar w:fldCharType="separate"/>
    </w:r>
    <w:r w:rsidR="00FD6603">
      <w:rPr>
        <w:rFonts w:ascii="Arial" w:hAnsi="Arial" w:cs="Arial"/>
        <w:noProof/>
        <w:kern w:val="22"/>
        <w:sz w:val="16"/>
        <w:szCs w:val="16"/>
      </w:rPr>
      <w:t>1</w:t>
    </w:r>
    <w:r w:rsidRPr="00E83C4F">
      <w:rPr>
        <w:rFonts w:ascii="Arial" w:hAnsi="Arial" w:cs="Arial"/>
        <w:kern w:val="22"/>
        <w:sz w:val="16"/>
        <w:szCs w:val="16"/>
      </w:rPr>
      <w:fldChar w:fldCharType="end"/>
    </w:r>
    <w:r w:rsidRPr="00E83C4F">
      <w:rPr>
        <w:rFonts w:ascii="Arial" w:hAnsi="Arial" w:cs="Arial"/>
        <w:kern w:val="22"/>
        <w:sz w:val="16"/>
        <w:szCs w:val="16"/>
      </w:rPr>
      <w:t>/</w:t>
    </w:r>
    <w:r w:rsidRPr="00E83C4F">
      <w:rPr>
        <w:rFonts w:ascii="Arial" w:hAnsi="Arial" w:cs="Arial"/>
        <w:kern w:val="22"/>
        <w:sz w:val="16"/>
        <w:szCs w:val="16"/>
      </w:rPr>
      <w:fldChar w:fldCharType="begin"/>
    </w:r>
    <w:r w:rsidRPr="00E83C4F">
      <w:rPr>
        <w:rFonts w:ascii="Arial" w:hAnsi="Arial" w:cs="Arial"/>
        <w:kern w:val="22"/>
        <w:sz w:val="16"/>
        <w:szCs w:val="16"/>
      </w:rPr>
      <w:instrText xml:space="preserve"> NUMPAGES </w:instrText>
    </w:r>
    <w:r w:rsidRPr="00E83C4F">
      <w:rPr>
        <w:rFonts w:ascii="Arial" w:hAnsi="Arial" w:cs="Arial"/>
        <w:kern w:val="22"/>
        <w:sz w:val="16"/>
        <w:szCs w:val="16"/>
      </w:rPr>
      <w:fldChar w:fldCharType="separate"/>
    </w:r>
    <w:r w:rsidR="00FD6603">
      <w:rPr>
        <w:rFonts w:ascii="Arial" w:hAnsi="Arial" w:cs="Arial"/>
        <w:noProof/>
        <w:kern w:val="22"/>
        <w:sz w:val="16"/>
        <w:szCs w:val="16"/>
      </w:rPr>
      <w:t>6</w:t>
    </w:r>
    <w:r w:rsidRPr="00E83C4F">
      <w:rPr>
        <w:rFonts w:ascii="Arial" w:hAnsi="Arial" w:cs="Arial"/>
        <w:kern w:val="22"/>
        <w:sz w:val="16"/>
        <w:szCs w:val="16"/>
      </w:rPr>
      <w:fldChar w:fldCharType="end"/>
    </w:r>
    <w:r w:rsidRPr="00E83C4F">
      <w:tab/>
    </w:r>
  </w:p>
  <w:p w14:paraId="2F220ECF" w14:textId="77777777" w:rsidR="00E83C4F" w:rsidRDefault="00E83C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4F6D8" w14:textId="77777777" w:rsidR="00ED3ED3" w:rsidRDefault="00ED3ED3">
      <w:r>
        <w:separator/>
      </w:r>
    </w:p>
  </w:footnote>
  <w:footnote w:type="continuationSeparator" w:id="0">
    <w:p w14:paraId="67130534" w14:textId="77777777" w:rsidR="00ED3ED3" w:rsidRDefault="00ED3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4EAAA" w14:textId="77777777" w:rsidR="00E83C4F" w:rsidRDefault="00E83C4F" w:rsidP="00E83C4F">
    <w:pPr>
      <w:tabs>
        <w:tab w:val="center" w:pos="4536"/>
        <w:tab w:val="left" w:pos="6946"/>
        <w:tab w:val="right" w:pos="9072"/>
      </w:tabs>
      <w:overflowPunct w:val="0"/>
      <w:autoSpaceDE w:val="0"/>
      <w:autoSpaceDN w:val="0"/>
      <w:adjustRightInd w:val="0"/>
      <w:rPr>
        <w:rFonts w:ascii="Times New Roman" w:hAnsi="Times New Roman"/>
        <w:szCs w:val="20"/>
      </w:rPr>
    </w:pPr>
    <w:r w:rsidRPr="00E83C4F">
      <w:rPr>
        <w:rFonts w:ascii="Arial" w:hAnsi="Arial" w:cs="Arial"/>
        <w:sz w:val="16"/>
        <w:szCs w:val="16"/>
      </w:rPr>
      <w:t>Statutární město Ostrava</w:t>
    </w:r>
    <w:r w:rsidRPr="00E83C4F">
      <w:rPr>
        <w:rFonts w:ascii="Times New Roman" w:hAnsi="Times New Roman"/>
        <w:szCs w:val="20"/>
      </w:rPr>
      <w:tab/>
    </w:r>
    <w:r w:rsidRPr="00E83C4F">
      <w:rPr>
        <w:rFonts w:ascii="Times New Roman" w:hAnsi="Times New Roman"/>
        <w:szCs w:val="20"/>
      </w:rPr>
      <w:tab/>
    </w:r>
  </w:p>
  <w:p w14:paraId="408B626A" w14:textId="77777777" w:rsidR="00E83C4F" w:rsidRPr="00E83C4F" w:rsidRDefault="00E83C4F" w:rsidP="00E83C4F">
    <w:pPr>
      <w:tabs>
        <w:tab w:val="center" w:pos="4536"/>
        <w:tab w:val="left" w:pos="6946"/>
        <w:tab w:val="right" w:pos="9072"/>
      </w:tabs>
      <w:overflowPunct w:val="0"/>
      <w:autoSpaceDE w:val="0"/>
      <w:autoSpaceDN w:val="0"/>
      <w:adjustRightInd w:val="0"/>
      <w:rPr>
        <w:rFonts w:ascii="Arial" w:hAnsi="Arial" w:cs="Arial"/>
        <w:sz w:val="20"/>
        <w:szCs w:val="20"/>
      </w:rPr>
    </w:pPr>
    <w:r w:rsidRPr="00E83C4F">
      <w:rPr>
        <w:rFonts w:ascii="Arial" w:hAnsi="Arial" w:cs="Arial"/>
        <w:sz w:val="16"/>
        <w:szCs w:val="16"/>
      </w:rPr>
      <w:t>městský obvod Vítkovic</w:t>
    </w:r>
    <w:r>
      <w:rPr>
        <w:rFonts w:ascii="Arial" w:hAnsi="Arial" w:cs="Arial"/>
        <w:sz w:val="16"/>
        <w:szCs w:val="16"/>
      </w:rPr>
      <w:t>e</w:t>
    </w:r>
  </w:p>
  <w:p w14:paraId="3E4B4124" w14:textId="77777777" w:rsidR="00E83C4F" w:rsidRPr="00E83C4F" w:rsidRDefault="00E83C4F" w:rsidP="00E83C4F">
    <w:pPr>
      <w:tabs>
        <w:tab w:val="center" w:pos="4536"/>
        <w:tab w:val="right" w:pos="9072"/>
      </w:tabs>
      <w:rPr>
        <w:rFonts w:ascii="Times New Roman" w:hAnsi="Times New Roman"/>
        <w:sz w:val="24"/>
        <w:szCs w:val="24"/>
      </w:rPr>
    </w:pPr>
  </w:p>
  <w:p w14:paraId="680EEA9A" w14:textId="77777777" w:rsidR="00E83C4F" w:rsidRDefault="00E83C4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3B494" w14:textId="77777777" w:rsidR="00E83C4F" w:rsidRDefault="00E83C4F" w:rsidP="00E83C4F">
    <w:pPr>
      <w:tabs>
        <w:tab w:val="center" w:pos="4536"/>
        <w:tab w:val="left" w:pos="6946"/>
        <w:tab w:val="right" w:pos="9072"/>
      </w:tabs>
      <w:overflowPunct w:val="0"/>
      <w:autoSpaceDE w:val="0"/>
      <w:autoSpaceDN w:val="0"/>
      <w:adjustRightInd w:val="0"/>
      <w:rPr>
        <w:rFonts w:ascii="Arial" w:hAnsi="Arial" w:cs="Arial"/>
        <w:sz w:val="16"/>
        <w:szCs w:val="16"/>
      </w:rPr>
    </w:pPr>
    <w:r w:rsidRPr="00E83C4F">
      <w:rPr>
        <w:rFonts w:ascii="Arial" w:hAnsi="Arial" w:cs="Arial"/>
        <w:sz w:val="16"/>
        <w:szCs w:val="16"/>
      </w:rPr>
      <w:t>Statutární město Ostrava</w:t>
    </w:r>
  </w:p>
  <w:p w14:paraId="5B435F51" w14:textId="77777777" w:rsidR="00E83C4F" w:rsidRDefault="00E83C4F" w:rsidP="00E83C4F">
    <w:pPr>
      <w:tabs>
        <w:tab w:val="center" w:pos="4536"/>
        <w:tab w:val="left" w:pos="6946"/>
        <w:tab w:val="right" w:pos="9072"/>
      </w:tabs>
      <w:overflowPunct w:val="0"/>
      <w:autoSpaceDE w:val="0"/>
      <w:autoSpaceDN w:val="0"/>
      <w:adjustRightInd w:val="0"/>
      <w:rPr>
        <w:rFonts w:ascii="Arial" w:hAnsi="Arial" w:cs="Arial"/>
        <w:sz w:val="16"/>
        <w:szCs w:val="16"/>
      </w:rPr>
    </w:pPr>
    <w:r w:rsidRPr="00E83C4F">
      <w:rPr>
        <w:rFonts w:ascii="Arial" w:hAnsi="Arial" w:cs="Arial"/>
        <w:sz w:val="16"/>
        <w:szCs w:val="16"/>
      </w:rPr>
      <w:t xml:space="preserve"> městský obvod Vítkovice</w:t>
    </w:r>
    <w:r w:rsidR="00735AA7">
      <w:rPr>
        <w:rFonts w:ascii="Arial" w:hAnsi="Arial" w:cs="Arial"/>
        <w:sz w:val="16"/>
        <w:szCs w:val="16"/>
      </w:rPr>
      <w:t xml:space="preserve"> </w:t>
    </w:r>
  </w:p>
  <w:p w14:paraId="42AC8031" w14:textId="77777777" w:rsidR="00E83C4F" w:rsidRPr="00E83C4F" w:rsidRDefault="00E83C4F" w:rsidP="00E83C4F">
    <w:pPr>
      <w:tabs>
        <w:tab w:val="center" w:pos="4536"/>
        <w:tab w:val="left" w:pos="6946"/>
        <w:tab w:val="right" w:pos="9072"/>
      </w:tabs>
      <w:overflowPunct w:val="0"/>
      <w:autoSpaceDE w:val="0"/>
      <w:autoSpaceDN w:val="0"/>
      <w:adjustRightInd w:val="0"/>
      <w:rPr>
        <w:rFonts w:ascii="Times New Roman" w:hAnsi="Times New Roman"/>
        <w:sz w:val="16"/>
        <w:szCs w:val="16"/>
      </w:rPr>
    </w:pPr>
    <w:r w:rsidRPr="00E83C4F">
      <w:rPr>
        <w:rFonts w:ascii="Arial" w:hAnsi="Arial" w:cs="Arial"/>
        <w:sz w:val="18"/>
        <w:szCs w:val="18"/>
      </w:rPr>
      <w:tab/>
    </w:r>
    <w:r w:rsidRPr="00E83C4F">
      <w:rPr>
        <w:rFonts w:ascii="Arial" w:hAnsi="Arial" w:cs="Arial"/>
        <w:sz w:val="18"/>
        <w:szCs w:val="18"/>
      </w:rPr>
      <w:tab/>
    </w:r>
    <w:r w:rsidR="00735AA7">
      <w:rPr>
        <w:rFonts w:ascii="Arial" w:hAnsi="Arial" w:cs="Arial"/>
        <w:sz w:val="16"/>
        <w:szCs w:val="16"/>
      </w:rPr>
      <w:t xml:space="preserve"> </w:t>
    </w:r>
  </w:p>
  <w:p w14:paraId="6EBEA280" w14:textId="77777777" w:rsidR="00E83C4F" w:rsidRPr="00E83C4F" w:rsidRDefault="00E83C4F" w:rsidP="00E83C4F">
    <w:pPr>
      <w:tabs>
        <w:tab w:val="center" w:pos="4536"/>
        <w:tab w:val="right" w:pos="9072"/>
      </w:tabs>
      <w:rPr>
        <w:rFonts w:ascii="Times New Roman" w:hAnsi="Times New Roman"/>
        <w:sz w:val="24"/>
        <w:szCs w:val="24"/>
      </w:rPr>
    </w:pPr>
  </w:p>
  <w:p w14:paraId="226D0C60" w14:textId="77777777" w:rsidR="00E83C4F" w:rsidRDefault="00E83C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lowerLetter"/>
      <w:lvlText w:val="%1)"/>
      <w:lvlJc w:val="left"/>
      <w:pPr>
        <w:tabs>
          <w:tab w:val="num" w:pos="717"/>
        </w:tabs>
        <w:ind w:left="717" w:hanging="360"/>
      </w:pPr>
      <w:rPr>
        <w:rFonts w:hint="default"/>
      </w:rPr>
    </w:lvl>
    <w:lvl w:ilvl="1">
      <w:start w:val="3"/>
      <w:numFmt w:val="decimal"/>
      <w:lvlText w:val="%2."/>
      <w:lvlJc w:val="left"/>
      <w:pPr>
        <w:tabs>
          <w:tab w:val="num" w:pos="360"/>
        </w:tabs>
        <w:ind w:left="340" w:hanging="340"/>
      </w:pPr>
      <w:rPr>
        <w:rFonts w:hint="default"/>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0000003"/>
    <w:multiLevelType w:val="multilevel"/>
    <w:tmpl w:val="5C1E7BC8"/>
    <w:lvl w:ilvl="0">
      <w:start w:val="1"/>
      <w:numFmt w:val="lowerLetter"/>
      <w:lvlText w:val="%1)"/>
      <w:lvlJc w:val="left"/>
      <w:pPr>
        <w:tabs>
          <w:tab w:val="num" w:pos="717"/>
        </w:tabs>
        <w:ind w:left="717" w:hanging="360"/>
      </w:pPr>
      <w:rPr>
        <w:rFonts w:hint="default"/>
      </w:rPr>
    </w:lvl>
    <w:lvl w:ilvl="1">
      <w:start w:val="3"/>
      <w:numFmt w:val="decimal"/>
      <w:lvlText w:val="%2."/>
      <w:lvlJc w:val="left"/>
      <w:pPr>
        <w:tabs>
          <w:tab w:val="num" w:pos="360"/>
        </w:tabs>
        <w:ind w:left="340" w:hanging="340"/>
      </w:pPr>
      <w:rPr>
        <w:rFonts w:hint="default"/>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0000013"/>
    <w:multiLevelType w:val="multilevel"/>
    <w:tmpl w:val="00000013"/>
    <w:name w:val="WW8Num24"/>
    <w:lvl w:ilvl="0">
      <w:start w:val="1"/>
      <w:numFmt w:val="decimal"/>
      <w:lvlText w:val="%1."/>
      <w:lvlJc w:val="left"/>
      <w:pPr>
        <w:tabs>
          <w:tab w:val="num" w:pos="720"/>
        </w:tabs>
        <w:ind w:left="720" w:hanging="360"/>
      </w:pPr>
      <w:rPr>
        <w:rFonts w:hint="default"/>
        <w:b/>
      </w:rPr>
    </w:lvl>
    <w:lvl w:ilvl="1">
      <w:start w:val="3"/>
      <w:numFmt w:val="bullet"/>
      <w:lvlText w:val="-"/>
      <w:lvlJc w:val="left"/>
      <w:pPr>
        <w:tabs>
          <w:tab w:val="num" w:pos="1440"/>
        </w:tabs>
        <w:ind w:left="1440" w:hanging="360"/>
      </w:pPr>
      <w:rPr>
        <w:rFonts w:ascii="Times New Roman" w:hAnsi="Times New Roman" w:cs="Times New Roman" w:hint="default"/>
        <w:b/>
      </w:rPr>
    </w:lvl>
    <w:lvl w:ilvl="2">
      <w:start w:val="1"/>
      <w:numFmt w:val="lowerLetter"/>
      <w:lvlText w:val="%3)"/>
      <w:lvlJc w:val="left"/>
      <w:pPr>
        <w:tabs>
          <w:tab w:val="num" w:pos="0"/>
        </w:tabs>
        <w:ind w:left="502"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3A5DD8"/>
    <w:multiLevelType w:val="hybridMultilevel"/>
    <w:tmpl w:val="01101DE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00FD26A2"/>
    <w:multiLevelType w:val="hybridMultilevel"/>
    <w:tmpl w:val="949229F2"/>
    <w:lvl w:ilvl="0" w:tplc="CC16E05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523E36"/>
    <w:multiLevelType w:val="multilevel"/>
    <w:tmpl w:val="9BBACC5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6D77621"/>
    <w:multiLevelType w:val="hybridMultilevel"/>
    <w:tmpl w:val="BDB66E52"/>
    <w:lvl w:ilvl="0" w:tplc="8ECEDA4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15:restartNumberingAfterBreak="0">
    <w:nsid w:val="1B3C111A"/>
    <w:multiLevelType w:val="hybridMultilevel"/>
    <w:tmpl w:val="9808D636"/>
    <w:lvl w:ilvl="0" w:tplc="8B2E0A62">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BE0568"/>
    <w:multiLevelType w:val="hybridMultilevel"/>
    <w:tmpl w:val="BBAAFC70"/>
    <w:lvl w:ilvl="0" w:tplc="1AE897FA">
      <w:start w:val="1"/>
      <w:numFmt w:val="decimal"/>
      <w:lvlText w:val="%1. "/>
      <w:lvlJc w:val="left"/>
      <w:pPr>
        <w:tabs>
          <w:tab w:val="num" w:pos="360"/>
        </w:tabs>
        <w:ind w:left="284" w:hanging="284"/>
      </w:pPr>
      <w:rPr>
        <w:rFonts w:ascii="Arial" w:hAnsi="Arial" w:cs="Arial" w:hint="default"/>
        <w:b w:val="0"/>
        <w:i w:val="0"/>
        <w:strike w:val="0"/>
        <w:dstrike w:val="0"/>
        <w:sz w:val="22"/>
        <w:u w:val="none"/>
        <w:effect w:val="none"/>
      </w:rPr>
    </w:lvl>
    <w:lvl w:ilvl="1" w:tplc="DDB4FF36">
      <w:start w:val="1"/>
      <w:numFmt w:val="lowerLetter"/>
      <w:lvlText w:val="%2)"/>
      <w:lvlJc w:val="left"/>
      <w:pPr>
        <w:tabs>
          <w:tab w:val="num" w:pos="644"/>
        </w:tabs>
        <w:ind w:left="644"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6A3047C"/>
    <w:multiLevelType w:val="singleLevel"/>
    <w:tmpl w:val="8CA2A928"/>
    <w:lvl w:ilvl="0">
      <w:start w:val="1"/>
      <w:numFmt w:val="decimal"/>
      <w:lvlText w:val="%1."/>
      <w:lvlJc w:val="left"/>
      <w:rPr>
        <w:color w:val="auto"/>
      </w:rPr>
    </w:lvl>
  </w:abstractNum>
  <w:abstractNum w:abstractNumId="11" w15:restartNumberingAfterBreak="0">
    <w:nsid w:val="2A874387"/>
    <w:multiLevelType w:val="hybridMultilevel"/>
    <w:tmpl w:val="D2CA395A"/>
    <w:lvl w:ilvl="0" w:tplc="3F26F722">
      <w:start w:val="1"/>
      <w:numFmt w:val="decimal"/>
      <w:lvlText w:val="%1."/>
      <w:lvlJc w:val="left"/>
      <w:pPr>
        <w:tabs>
          <w:tab w:val="num" w:pos="360"/>
        </w:tabs>
        <w:ind w:left="360" w:hanging="360"/>
      </w:pPr>
      <w:rPr>
        <w:b w:val="0"/>
        <w:sz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2AC200B5"/>
    <w:multiLevelType w:val="hybridMultilevel"/>
    <w:tmpl w:val="84009C26"/>
    <w:lvl w:ilvl="0" w:tplc="CB1C74E4">
      <w:start w:val="1"/>
      <w:numFmt w:val="lowerLetter"/>
      <w:lvlText w:val="%1)"/>
      <w:lvlJc w:val="left"/>
      <w:pPr>
        <w:tabs>
          <w:tab w:val="num" w:pos="1545"/>
        </w:tabs>
        <w:ind w:left="1545" w:hanging="465"/>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F735B7"/>
    <w:multiLevelType w:val="hybridMultilevel"/>
    <w:tmpl w:val="2D7E8EA6"/>
    <w:lvl w:ilvl="0" w:tplc="E37A5D6E">
      <w:start w:val="1"/>
      <w:numFmt w:val="decimal"/>
      <w:lvlText w:val="%1."/>
      <w:lvlJc w:val="left"/>
      <w:pPr>
        <w:tabs>
          <w:tab w:val="num" w:pos="397"/>
        </w:tabs>
        <w:ind w:left="397" w:hanging="397"/>
      </w:pPr>
      <w:rPr>
        <w:rFonts w:ascii="Times New Roman" w:hAnsi="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F1D3429"/>
    <w:multiLevelType w:val="hybridMultilevel"/>
    <w:tmpl w:val="609826E2"/>
    <w:lvl w:ilvl="0" w:tplc="A9BE58B6">
      <w:start w:val="1"/>
      <w:numFmt w:val="lowerLetter"/>
      <w:lvlText w:val="%1)"/>
      <w:lvlJc w:val="left"/>
      <w:pPr>
        <w:tabs>
          <w:tab w:val="num" w:pos="644"/>
        </w:tabs>
        <w:ind w:left="644" w:hanging="360"/>
      </w:pPr>
    </w:lvl>
    <w:lvl w:ilvl="1" w:tplc="EF705844">
      <w:start w:val="1"/>
      <w:numFmt w:val="decimal"/>
      <w:lvlText w:val="%2."/>
      <w:lvlJc w:val="left"/>
      <w:pPr>
        <w:tabs>
          <w:tab w:val="num" w:pos="1364"/>
        </w:tabs>
        <w:ind w:left="1364" w:hanging="360"/>
      </w:pPr>
    </w:lvl>
    <w:lvl w:ilvl="2" w:tplc="0405000F">
      <w:start w:val="1"/>
      <w:numFmt w:val="decimal"/>
      <w:lvlText w:val="%3."/>
      <w:lvlJc w:val="left"/>
      <w:pPr>
        <w:tabs>
          <w:tab w:val="num" w:pos="360"/>
        </w:tabs>
        <w:ind w:left="36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32313B14"/>
    <w:multiLevelType w:val="hybridMultilevel"/>
    <w:tmpl w:val="760C2702"/>
    <w:lvl w:ilvl="0" w:tplc="64020198">
      <w:start w:val="3"/>
      <w:numFmt w:val="decimal"/>
      <w:lvlText w:val="%1."/>
      <w:lvlJc w:val="left"/>
      <w:pPr>
        <w:tabs>
          <w:tab w:val="num" w:pos="1364"/>
        </w:tabs>
        <w:ind w:left="136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FE6FC1"/>
    <w:multiLevelType w:val="hybridMultilevel"/>
    <w:tmpl w:val="22965B62"/>
    <w:lvl w:ilvl="0" w:tplc="83BE731E">
      <w:start w:val="1"/>
      <w:numFmt w:val="decimal"/>
      <w:lvlText w:val="%1."/>
      <w:lvlJc w:val="left"/>
      <w:pPr>
        <w:tabs>
          <w:tab w:val="num" w:pos="720"/>
        </w:tabs>
        <w:ind w:left="720" w:hanging="360"/>
      </w:pPr>
      <w:rPr>
        <w:rFonts w:hint="default"/>
        <w:b/>
      </w:rPr>
    </w:lvl>
    <w:lvl w:ilvl="1" w:tplc="EE96738C">
      <w:start w:val="3"/>
      <w:numFmt w:val="bullet"/>
      <w:lvlText w:val="-"/>
      <w:lvlJc w:val="left"/>
      <w:pPr>
        <w:tabs>
          <w:tab w:val="num" w:pos="1440"/>
        </w:tabs>
        <w:ind w:left="1440" w:hanging="360"/>
      </w:pPr>
      <w:rPr>
        <w:rFonts w:ascii="Times New Roman" w:eastAsia="Times New Roman" w:hAnsi="Times New Roman" w:cs="Times New Roman" w:hint="default"/>
        <w:b/>
      </w:rPr>
    </w:lvl>
    <w:lvl w:ilvl="2" w:tplc="0C767232">
      <w:start w:val="1"/>
      <w:numFmt w:val="lowerLetter"/>
      <w:lvlText w:val="%3)"/>
      <w:lvlJc w:val="left"/>
      <w:pPr>
        <w:ind w:left="502"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4E877E1"/>
    <w:multiLevelType w:val="hybridMultilevel"/>
    <w:tmpl w:val="22C8CA66"/>
    <w:lvl w:ilvl="0" w:tplc="16E239A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84625FB"/>
    <w:multiLevelType w:val="hybridMultilevel"/>
    <w:tmpl w:val="9E0E22F0"/>
    <w:lvl w:ilvl="0" w:tplc="586C877E">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CE2594"/>
    <w:multiLevelType w:val="hybridMultilevel"/>
    <w:tmpl w:val="C7B4F4B4"/>
    <w:lvl w:ilvl="0" w:tplc="6860C0D2">
      <w:numFmt w:val="bullet"/>
      <w:lvlText w:val="-"/>
      <w:lvlJc w:val="left"/>
      <w:pPr>
        <w:ind w:left="436" w:hanging="360"/>
      </w:pPr>
      <w:rPr>
        <w:rFonts w:ascii="Times New Roman" w:eastAsia="Calibri" w:hAnsi="Times New Roman" w:cs="Times New Roman"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20" w15:restartNumberingAfterBreak="0">
    <w:nsid w:val="3AF218D7"/>
    <w:multiLevelType w:val="hybridMultilevel"/>
    <w:tmpl w:val="9D38DE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25682A"/>
    <w:multiLevelType w:val="hybridMultilevel"/>
    <w:tmpl w:val="6E3094DC"/>
    <w:lvl w:ilvl="0" w:tplc="30A0DB52">
      <w:start w:val="11"/>
      <w:numFmt w:val="decimal"/>
      <w:lvlText w:val="%1."/>
      <w:lvlJc w:val="left"/>
      <w:pPr>
        <w:tabs>
          <w:tab w:val="num" w:pos="369"/>
        </w:tabs>
        <w:ind w:left="369" w:hanging="369"/>
      </w:pPr>
      <w:rPr>
        <w:b w:val="0"/>
        <w:i w:val="0"/>
        <w:color w:val="000000"/>
        <w:sz w:val="22"/>
        <w:u w:color="00000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3F87533B"/>
    <w:multiLevelType w:val="hybridMultilevel"/>
    <w:tmpl w:val="6B9235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C2357D"/>
    <w:multiLevelType w:val="hybridMultilevel"/>
    <w:tmpl w:val="6D6E7D34"/>
    <w:lvl w:ilvl="0" w:tplc="0405000F">
      <w:start w:val="1"/>
      <w:numFmt w:val="decimal"/>
      <w:lvlText w:val="%1."/>
      <w:lvlJc w:val="left"/>
      <w:pPr>
        <w:ind w:left="720" w:hanging="360"/>
      </w:pPr>
    </w:lvl>
    <w:lvl w:ilvl="1" w:tplc="00000005">
      <w:start w:val="1"/>
      <w:numFmt w:val="lowerLetter"/>
      <w:lvlText w:val="%2)"/>
      <w:lvlJc w:val="left"/>
      <w:pPr>
        <w:ind w:left="1440" w:hanging="360"/>
      </w:pPr>
      <w:rPr>
        <w:rFonts w:hint="default"/>
        <w:b w:val="0"/>
        <w:i w:val="0"/>
        <w:sz w:val="22"/>
        <w:szCs w:val="22"/>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2867DC"/>
    <w:multiLevelType w:val="hybridMultilevel"/>
    <w:tmpl w:val="E7647CA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4D487998"/>
    <w:multiLevelType w:val="singleLevel"/>
    <w:tmpl w:val="0405000F"/>
    <w:lvl w:ilvl="0">
      <w:start w:val="1"/>
      <w:numFmt w:val="decimal"/>
      <w:lvlText w:val="%1."/>
      <w:lvlJc w:val="left"/>
      <w:pPr>
        <w:tabs>
          <w:tab w:val="num" w:pos="360"/>
        </w:tabs>
        <w:ind w:left="360" w:hanging="360"/>
      </w:pPr>
    </w:lvl>
  </w:abstractNum>
  <w:abstractNum w:abstractNumId="27" w15:restartNumberingAfterBreak="0">
    <w:nsid w:val="4E1962EF"/>
    <w:multiLevelType w:val="hybridMultilevel"/>
    <w:tmpl w:val="8F703932"/>
    <w:lvl w:ilvl="0" w:tplc="9736794A">
      <w:start w:val="1"/>
      <w:numFmt w:val="lowerLetter"/>
      <w:lvlText w:val="%1)"/>
      <w:lvlJc w:val="left"/>
      <w:pPr>
        <w:tabs>
          <w:tab w:val="num" w:pos="644"/>
        </w:tabs>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4F01297F"/>
    <w:multiLevelType w:val="hybridMultilevel"/>
    <w:tmpl w:val="D3AAC010"/>
    <w:lvl w:ilvl="0" w:tplc="29840F8C">
      <w:start w:val="1"/>
      <w:numFmt w:val="decimal"/>
      <w:lvlText w:val="%1."/>
      <w:lvlJc w:val="left"/>
      <w:pPr>
        <w:tabs>
          <w:tab w:val="num" w:pos="720"/>
        </w:tabs>
        <w:ind w:left="720" w:hanging="360"/>
      </w:pPr>
    </w:lvl>
    <w:lvl w:ilvl="1" w:tplc="D9DC781C">
      <w:start w:val="8"/>
      <w:numFmt w:val="decimal"/>
      <w:lvlText w:val="%2."/>
      <w:lvlJc w:val="left"/>
      <w:pPr>
        <w:tabs>
          <w:tab w:val="num" w:pos="369"/>
        </w:tabs>
        <w:ind w:left="369" w:hanging="369"/>
      </w:pPr>
      <w:rPr>
        <w:b w:val="0"/>
        <w:i w:val="0"/>
        <w:color w:val="000000"/>
        <w:sz w:val="22"/>
        <w:u w:color="00000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53744DA2"/>
    <w:multiLevelType w:val="hybridMultilevel"/>
    <w:tmpl w:val="204EB312"/>
    <w:lvl w:ilvl="0" w:tplc="CB32E1D8">
      <w:start w:val="4"/>
      <w:numFmt w:val="decimal"/>
      <w:lvlText w:val="%1."/>
      <w:lvlJc w:val="left"/>
      <w:pPr>
        <w:tabs>
          <w:tab w:val="num" w:pos="360"/>
        </w:tabs>
        <w:ind w:left="340" w:hanging="34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54E590D"/>
    <w:multiLevelType w:val="hybridMultilevel"/>
    <w:tmpl w:val="FD148E3A"/>
    <w:lvl w:ilvl="0" w:tplc="F58E0ACC">
      <w:start w:val="3"/>
      <w:numFmt w:val="decimal"/>
      <w:lvlText w:val="%1."/>
      <w:lvlJc w:val="left"/>
      <w:pPr>
        <w:tabs>
          <w:tab w:val="num" w:pos="369"/>
        </w:tabs>
        <w:ind w:left="369" w:hanging="369"/>
      </w:pPr>
      <w:rPr>
        <w:rFonts w:hint="default"/>
        <w:b w:val="0"/>
        <w:i w:val="0"/>
        <w:color w:val="000000"/>
        <w:sz w:val="22"/>
        <w:u w:color="00000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591DA5"/>
    <w:multiLevelType w:val="singleLevel"/>
    <w:tmpl w:val="BF54887C"/>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32" w15:restartNumberingAfterBreak="0">
    <w:nsid w:val="5F852FF4"/>
    <w:multiLevelType w:val="hybridMultilevel"/>
    <w:tmpl w:val="38E626A8"/>
    <w:lvl w:ilvl="0" w:tplc="492234C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3" w15:restartNumberingAfterBreak="0">
    <w:nsid w:val="610F4C73"/>
    <w:multiLevelType w:val="hybridMultilevel"/>
    <w:tmpl w:val="36B2D9EC"/>
    <w:lvl w:ilvl="0" w:tplc="2ED6113E">
      <w:start w:val="2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9524566"/>
    <w:multiLevelType w:val="hybridMultilevel"/>
    <w:tmpl w:val="2244D228"/>
    <w:lvl w:ilvl="0" w:tplc="0405000F">
      <w:start w:val="1"/>
      <w:numFmt w:val="decimal"/>
      <w:lvlText w:val="%1."/>
      <w:lvlJc w:val="left"/>
      <w:pPr>
        <w:tabs>
          <w:tab w:val="num" w:pos="360"/>
        </w:tabs>
        <w:ind w:left="284" w:hanging="284"/>
      </w:pPr>
      <w:rPr>
        <w:rFonts w:hint="default"/>
        <w:b w:val="0"/>
        <w:i w:val="0"/>
        <w:strike w:val="0"/>
        <w:dstrike w:val="0"/>
        <w:sz w:val="22"/>
        <w:u w:val="none"/>
        <w:effect w:val="none"/>
      </w:rPr>
    </w:lvl>
    <w:lvl w:ilvl="1" w:tplc="DDB4FF36">
      <w:start w:val="1"/>
      <w:numFmt w:val="lowerLetter"/>
      <w:lvlText w:val="%2)"/>
      <w:lvlJc w:val="left"/>
      <w:pPr>
        <w:tabs>
          <w:tab w:val="num" w:pos="644"/>
        </w:tabs>
        <w:ind w:left="644"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15:restartNumberingAfterBreak="0">
    <w:nsid w:val="6A516ED8"/>
    <w:multiLevelType w:val="hybridMultilevel"/>
    <w:tmpl w:val="8F789358"/>
    <w:lvl w:ilvl="0" w:tplc="B0F63BD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6E6D2C12"/>
    <w:multiLevelType w:val="singleLevel"/>
    <w:tmpl w:val="0405000F"/>
    <w:lvl w:ilvl="0">
      <w:start w:val="1"/>
      <w:numFmt w:val="decimal"/>
      <w:lvlText w:val="%1."/>
      <w:lvlJc w:val="left"/>
      <w:pPr>
        <w:tabs>
          <w:tab w:val="num" w:pos="360"/>
        </w:tabs>
        <w:ind w:left="360" w:hanging="360"/>
      </w:pPr>
    </w:lvl>
  </w:abstractNum>
  <w:abstractNum w:abstractNumId="38" w15:restartNumberingAfterBreak="0">
    <w:nsid w:val="6F7C3F21"/>
    <w:multiLevelType w:val="hybridMultilevel"/>
    <w:tmpl w:val="179AD490"/>
    <w:lvl w:ilvl="0" w:tplc="C29C88A8">
      <w:start w:val="1"/>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9" w15:restartNumberingAfterBreak="0">
    <w:nsid w:val="6F864699"/>
    <w:multiLevelType w:val="hybridMultilevel"/>
    <w:tmpl w:val="35B6F9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EF4E37"/>
    <w:multiLevelType w:val="hybridMultilevel"/>
    <w:tmpl w:val="BF5CBA96"/>
    <w:lvl w:ilvl="0" w:tplc="FFFFFFFF">
      <w:start w:val="9"/>
      <w:numFmt w:val="decimal"/>
      <w:lvlText w:val="%1."/>
      <w:lvlJc w:val="left"/>
      <w:pPr>
        <w:tabs>
          <w:tab w:val="num" w:pos="1373"/>
        </w:tabs>
        <w:ind w:left="1373" w:hanging="369"/>
      </w:pPr>
      <w:rPr>
        <w:rFonts w:hint="default"/>
        <w:b w:val="0"/>
        <w:i w:val="0"/>
        <w:color w:val="000000"/>
        <w:sz w:val="22"/>
        <w:u w:color="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3874D68"/>
    <w:multiLevelType w:val="hybridMultilevel"/>
    <w:tmpl w:val="2006FE76"/>
    <w:lvl w:ilvl="0" w:tplc="DFA09BAA">
      <w:start w:val="1"/>
      <w:numFmt w:val="decimal"/>
      <w:lvlText w:val="%1."/>
      <w:lvlJc w:val="left"/>
      <w:pPr>
        <w:tabs>
          <w:tab w:val="num" w:pos="369"/>
        </w:tabs>
        <w:ind w:left="369" w:hanging="369"/>
      </w:pPr>
      <w:rPr>
        <w:b w:val="0"/>
        <w:i w:val="0"/>
        <w:color w:val="000000"/>
        <w:sz w:val="22"/>
        <w:u w:color="00000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2" w15:restartNumberingAfterBreak="0">
    <w:nsid w:val="7CD25087"/>
    <w:multiLevelType w:val="singleLevel"/>
    <w:tmpl w:val="9720542A"/>
    <w:lvl w:ilvl="0">
      <w:start w:val="7"/>
      <w:numFmt w:val="decimal"/>
      <w:lvlText w:val="%1."/>
      <w:lvlJc w:val="left"/>
      <w:pPr>
        <w:tabs>
          <w:tab w:val="num" w:pos="502"/>
        </w:tabs>
        <w:ind w:left="502" w:hanging="360"/>
      </w:pPr>
      <w:rPr>
        <w:rFonts w:hint="default"/>
        <w:sz w:val="22"/>
        <w:szCs w:val="22"/>
      </w:rPr>
    </w:lvl>
  </w:abstractNum>
  <w:abstractNum w:abstractNumId="43" w15:restartNumberingAfterBreak="0">
    <w:nsid w:val="7D921F11"/>
    <w:multiLevelType w:val="singleLevel"/>
    <w:tmpl w:val="D8B05410"/>
    <w:lvl w:ilvl="0">
      <w:start w:val="1"/>
      <w:numFmt w:val="decimal"/>
      <w:lvlText w:val="%1."/>
      <w:lvlJc w:val="left"/>
      <w:pPr>
        <w:tabs>
          <w:tab w:val="num" w:pos="360"/>
        </w:tabs>
        <w:ind w:left="360" w:hanging="360"/>
      </w:pPr>
      <w:rPr>
        <w:b w:val="0"/>
      </w:rPr>
    </w:lvl>
  </w:abstractNum>
  <w:num w:numId="1" w16cid:durableId="1134456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5158217">
    <w:abstractNumId w:val="9"/>
  </w:num>
  <w:num w:numId="3" w16cid:durableId="1310985383">
    <w:abstractNumId w:val="11"/>
  </w:num>
  <w:num w:numId="4" w16cid:durableId="231277627">
    <w:abstractNumId w:val="10"/>
  </w:num>
  <w:num w:numId="5" w16cid:durableId="2007050285">
    <w:abstractNumId w:val="43"/>
    <w:lvlOverride w:ilvl="0">
      <w:startOverride w:val="1"/>
    </w:lvlOverride>
  </w:num>
  <w:num w:numId="6" w16cid:durableId="1866479082">
    <w:abstractNumId w:val="42"/>
  </w:num>
  <w:num w:numId="7" w16cid:durableId="355542017">
    <w:abstractNumId w:val="14"/>
  </w:num>
  <w:num w:numId="8" w16cid:durableId="1761363927">
    <w:abstractNumId w:val="2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3545018">
    <w:abstractNumId w:val="21"/>
  </w:num>
  <w:num w:numId="10" w16cid:durableId="17876936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2155697">
    <w:abstractNumId w:val="31"/>
    <w:lvlOverride w:ilvl="0">
      <w:startOverride w:val="1"/>
    </w:lvlOverride>
  </w:num>
  <w:num w:numId="12" w16cid:durableId="601839268">
    <w:abstractNumId w:val="26"/>
    <w:lvlOverride w:ilvl="0">
      <w:startOverride w:val="1"/>
    </w:lvlOverride>
  </w:num>
  <w:num w:numId="13" w16cid:durableId="169829863">
    <w:abstractNumId w:val="37"/>
    <w:lvlOverride w:ilvl="0">
      <w:startOverride w:val="1"/>
    </w:lvlOverride>
  </w:num>
  <w:num w:numId="14" w16cid:durableId="233198226">
    <w:abstractNumId w:val="15"/>
  </w:num>
  <w:num w:numId="15" w16cid:durableId="1880240964">
    <w:abstractNumId w:val="40"/>
  </w:num>
  <w:num w:numId="16" w16cid:durableId="2145271398">
    <w:abstractNumId w:val="33"/>
  </w:num>
  <w:num w:numId="17" w16cid:durableId="538125366">
    <w:abstractNumId w:val="8"/>
  </w:num>
  <w:num w:numId="18" w16cid:durableId="1848443869">
    <w:abstractNumId w:val="30"/>
  </w:num>
  <w:num w:numId="19" w16cid:durableId="1853449329">
    <w:abstractNumId w:val="18"/>
  </w:num>
  <w:num w:numId="20" w16cid:durableId="290327087">
    <w:abstractNumId w:val="32"/>
  </w:num>
  <w:num w:numId="21" w16cid:durableId="1831365044">
    <w:abstractNumId w:val="3"/>
  </w:num>
  <w:num w:numId="22" w16cid:durableId="1573274399">
    <w:abstractNumId w:val="20"/>
  </w:num>
  <w:num w:numId="23" w16cid:durableId="924922188">
    <w:abstractNumId w:val="39"/>
  </w:num>
  <w:num w:numId="24" w16cid:durableId="2089619021">
    <w:abstractNumId w:val="23"/>
  </w:num>
  <w:num w:numId="25" w16cid:durableId="1250773325">
    <w:abstractNumId w:val="36"/>
  </w:num>
  <w:num w:numId="26" w16cid:durableId="1249192350">
    <w:abstractNumId w:val="35"/>
  </w:num>
  <w:num w:numId="27" w16cid:durableId="1278102124">
    <w:abstractNumId w:val="22"/>
  </w:num>
  <w:num w:numId="28" w16cid:durableId="1134518184">
    <w:abstractNumId w:val="7"/>
  </w:num>
  <w:num w:numId="29" w16cid:durableId="144472122">
    <w:abstractNumId w:val="38"/>
  </w:num>
  <w:num w:numId="30" w16cid:durableId="522091761">
    <w:abstractNumId w:val="4"/>
  </w:num>
  <w:num w:numId="31" w16cid:durableId="1933708659">
    <w:abstractNumId w:val="17"/>
  </w:num>
  <w:num w:numId="32" w16cid:durableId="900363512">
    <w:abstractNumId w:val="5"/>
  </w:num>
  <w:num w:numId="33" w16cid:durableId="723599203">
    <w:abstractNumId w:val="6"/>
  </w:num>
  <w:num w:numId="34" w16cid:durableId="214321047">
    <w:abstractNumId w:val="34"/>
  </w:num>
  <w:num w:numId="35" w16cid:durableId="520514194">
    <w:abstractNumId w:val="12"/>
  </w:num>
  <w:num w:numId="36" w16cid:durableId="1073358077">
    <w:abstractNumId w:val="41"/>
  </w:num>
  <w:num w:numId="37" w16cid:durableId="1036544169">
    <w:abstractNumId w:val="13"/>
  </w:num>
  <w:num w:numId="38" w16cid:durableId="1575243688">
    <w:abstractNumId w:val="1"/>
  </w:num>
  <w:num w:numId="39" w16cid:durableId="543516537">
    <w:abstractNumId w:val="16"/>
  </w:num>
  <w:num w:numId="40" w16cid:durableId="1696156366">
    <w:abstractNumId w:val="25"/>
  </w:num>
  <w:num w:numId="41" w16cid:durableId="2045058119">
    <w:abstractNumId w:val="29"/>
  </w:num>
  <w:num w:numId="42" w16cid:durableId="2105106882">
    <w:abstractNumId w:val="19"/>
  </w:num>
  <w:num w:numId="43" w16cid:durableId="220865367">
    <w:abstractNumId w:val="0"/>
  </w:num>
  <w:num w:numId="44" w16cid:durableId="53741009">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1AA"/>
    <w:rsid w:val="0000331F"/>
    <w:rsid w:val="0000620D"/>
    <w:rsid w:val="00012CB7"/>
    <w:rsid w:val="00027C36"/>
    <w:rsid w:val="000310FA"/>
    <w:rsid w:val="0004371A"/>
    <w:rsid w:val="00044634"/>
    <w:rsid w:val="00045DD5"/>
    <w:rsid w:val="000467F5"/>
    <w:rsid w:val="00047E95"/>
    <w:rsid w:val="0005108E"/>
    <w:rsid w:val="0005127C"/>
    <w:rsid w:val="00057699"/>
    <w:rsid w:val="00060BA1"/>
    <w:rsid w:val="00061529"/>
    <w:rsid w:val="00064D73"/>
    <w:rsid w:val="000664DE"/>
    <w:rsid w:val="00081232"/>
    <w:rsid w:val="000816CD"/>
    <w:rsid w:val="0009024C"/>
    <w:rsid w:val="000967FA"/>
    <w:rsid w:val="000A33A1"/>
    <w:rsid w:val="000A5ABA"/>
    <w:rsid w:val="000B3C99"/>
    <w:rsid w:val="000B7D60"/>
    <w:rsid w:val="000C5502"/>
    <w:rsid w:val="000C59D5"/>
    <w:rsid w:val="000C7BE8"/>
    <w:rsid w:val="000D289B"/>
    <w:rsid w:val="000E3063"/>
    <w:rsid w:val="000E50E5"/>
    <w:rsid w:val="000F010D"/>
    <w:rsid w:val="000F1E5B"/>
    <w:rsid w:val="00104D54"/>
    <w:rsid w:val="00110251"/>
    <w:rsid w:val="001114D7"/>
    <w:rsid w:val="0011321F"/>
    <w:rsid w:val="00121B37"/>
    <w:rsid w:val="00126464"/>
    <w:rsid w:val="00127A76"/>
    <w:rsid w:val="00127E7B"/>
    <w:rsid w:val="00127F19"/>
    <w:rsid w:val="00130234"/>
    <w:rsid w:val="001331C6"/>
    <w:rsid w:val="001371AF"/>
    <w:rsid w:val="0014094C"/>
    <w:rsid w:val="00141B24"/>
    <w:rsid w:val="00141F04"/>
    <w:rsid w:val="00145074"/>
    <w:rsid w:val="0015521E"/>
    <w:rsid w:val="00160A96"/>
    <w:rsid w:val="001627CC"/>
    <w:rsid w:val="0016485A"/>
    <w:rsid w:val="00164A01"/>
    <w:rsid w:val="001651FE"/>
    <w:rsid w:val="00173B2B"/>
    <w:rsid w:val="00174B3F"/>
    <w:rsid w:val="00177A7E"/>
    <w:rsid w:val="00185010"/>
    <w:rsid w:val="00196999"/>
    <w:rsid w:val="001B0AF7"/>
    <w:rsid w:val="001B566B"/>
    <w:rsid w:val="001B79DE"/>
    <w:rsid w:val="001C6296"/>
    <w:rsid w:val="001E52AF"/>
    <w:rsid w:val="001F153E"/>
    <w:rsid w:val="001F440B"/>
    <w:rsid w:val="001F4A01"/>
    <w:rsid w:val="001F7B9F"/>
    <w:rsid w:val="00200ADA"/>
    <w:rsid w:val="00202477"/>
    <w:rsid w:val="0020348C"/>
    <w:rsid w:val="00214B88"/>
    <w:rsid w:val="00215BD4"/>
    <w:rsid w:val="00223459"/>
    <w:rsid w:val="0022647B"/>
    <w:rsid w:val="00231F89"/>
    <w:rsid w:val="002370D2"/>
    <w:rsid w:val="002433DE"/>
    <w:rsid w:val="0025023D"/>
    <w:rsid w:val="00256862"/>
    <w:rsid w:val="0026406A"/>
    <w:rsid w:val="00264137"/>
    <w:rsid w:val="00274F68"/>
    <w:rsid w:val="00280DBB"/>
    <w:rsid w:val="0028412A"/>
    <w:rsid w:val="00290D14"/>
    <w:rsid w:val="00291227"/>
    <w:rsid w:val="002933A7"/>
    <w:rsid w:val="002A7369"/>
    <w:rsid w:val="002B0B9E"/>
    <w:rsid w:val="002B191B"/>
    <w:rsid w:val="002B36D7"/>
    <w:rsid w:val="002B5E67"/>
    <w:rsid w:val="002C17AA"/>
    <w:rsid w:val="002C5087"/>
    <w:rsid w:val="002C5D64"/>
    <w:rsid w:val="002C6FE9"/>
    <w:rsid w:val="002C704E"/>
    <w:rsid w:val="002C7C83"/>
    <w:rsid w:val="002D044D"/>
    <w:rsid w:val="002D1A06"/>
    <w:rsid w:val="002D5422"/>
    <w:rsid w:val="002E53D7"/>
    <w:rsid w:val="002E733F"/>
    <w:rsid w:val="002F1B0C"/>
    <w:rsid w:val="002F1E8C"/>
    <w:rsid w:val="002F2E4E"/>
    <w:rsid w:val="002F3C3F"/>
    <w:rsid w:val="002F6370"/>
    <w:rsid w:val="002F7147"/>
    <w:rsid w:val="002F7174"/>
    <w:rsid w:val="00300456"/>
    <w:rsid w:val="0030204D"/>
    <w:rsid w:val="00302637"/>
    <w:rsid w:val="00304918"/>
    <w:rsid w:val="00304F68"/>
    <w:rsid w:val="00306D36"/>
    <w:rsid w:val="00313FF4"/>
    <w:rsid w:val="00316B4C"/>
    <w:rsid w:val="003427C6"/>
    <w:rsid w:val="00346296"/>
    <w:rsid w:val="00355D04"/>
    <w:rsid w:val="003600CC"/>
    <w:rsid w:val="00376454"/>
    <w:rsid w:val="00393013"/>
    <w:rsid w:val="003933B5"/>
    <w:rsid w:val="003A7BA9"/>
    <w:rsid w:val="003B3DE6"/>
    <w:rsid w:val="003B4F04"/>
    <w:rsid w:val="003B553C"/>
    <w:rsid w:val="003B5B21"/>
    <w:rsid w:val="003B6D82"/>
    <w:rsid w:val="003C5748"/>
    <w:rsid w:val="003D1BB2"/>
    <w:rsid w:val="003D7352"/>
    <w:rsid w:val="003E0D3E"/>
    <w:rsid w:val="003E58E3"/>
    <w:rsid w:val="003F1E78"/>
    <w:rsid w:val="00405A6D"/>
    <w:rsid w:val="004074AA"/>
    <w:rsid w:val="0040780D"/>
    <w:rsid w:val="00413296"/>
    <w:rsid w:val="004275AE"/>
    <w:rsid w:val="0043127B"/>
    <w:rsid w:val="004313EF"/>
    <w:rsid w:val="004357FD"/>
    <w:rsid w:val="0045034E"/>
    <w:rsid w:val="004627A2"/>
    <w:rsid w:val="00475B5D"/>
    <w:rsid w:val="00476C3A"/>
    <w:rsid w:val="00480287"/>
    <w:rsid w:val="00481FB4"/>
    <w:rsid w:val="004860A5"/>
    <w:rsid w:val="00486AAA"/>
    <w:rsid w:val="00491766"/>
    <w:rsid w:val="00491FDF"/>
    <w:rsid w:val="004968F4"/>
    <w:rsid w:val="004A3118"/>
    <w:rsid w:val="004B3AB3"/>
    <w:rsid w:val="004B6054"/>
    <w:rsid w:val="004C6444"/>
    <w:rsid w:val="004D0480"/>
    <w:rsid w:val="004D136A"/>
    <w:rsid w:val="004D51EB"/>
    <w:rsid w:val="004E4241"/>
    <w:rsid w:val="004F3A9C"/>
    <w:rsid w:val="005046AD"/>
    <w:rsid w:val="00506071"/>
    <w:rsid w:val="00510965"/>
    <w:rsid w:val="005210D8"/>
    <w:rsid w:val="00521284"/>
    <w:rsid w:val="00524273"/>
    <w:rsid w:val="005418A0"/>
    <w:rsid w:val="00541BE7"/>
    <w:rsid w:val="00545252"/>
    <w:rsid w:val="00560291"/>
    <w:rsid w:val="005741BA"/>
    <w:rsid w:val="00575031"/>
    <w:rsid w:val="00576398"/>
    <w:rsid w:val="005821B2"/>
    <w:rsid w:val="00584849"/>
    <w:rsid w:val="0058577A"/>
    <w:rsid w:val="0059006C"/>
    <w:rsid w:val="00591023"/>
    <w:rsid w:val="005A4B20"/>
    <w:rsid w:val="005A645A"/>
    <w:rsid w:val="005B25FC"/>
    <w:rsid w:val="005C6D1A"/>
    <w:rsid w:val="005D1F07"/>
    <w:rsid w:val="005D2931"/>
    <w:rsid w:val="005D481E"/>
    <w:rsid w:val="005F3FDC"/>
    <w:rsid w:val="005F6014"/>
    <w:rsid w:val="00604227"/>
    <w:rsid w:val="0060466E"/>
    <w:rsid w:val="0060550D"/>
    <w:rsid w:val="0062355E"/>
    <w:rsid w:val="00635919"/>
    <w:rsid w:val="0064250B"/>
    <w:rsid w:val="00652DF9"/>
    <w:rsid w:val="0065471C"/>
    <w:rsid w:val="00660DE9"/>
    <w:rsid w:val="006632FB"/>
    <w:rsid w:val="00682769"/>
    <w:rsid w:val="006910C1"/>
    <w:rsid w:val="006934CB"/>
    <w:rsid w:val="00696456"/>
    <w:rsid w:val="006A0816"/>
    <w:rsid w:val="006B385A"/>
    <w:rsid w:val="006B5585"/>
    <w:rsid w:val="006B6ADD"/>
    <w:rsid w:val="006C20E3"/>
    <w:rsid w:val="006C23A3"/>
    <w:rsid w:val="006C312D"/>
    <w:rsid w:val="006C654C"/>
    <w:rsid w:val="006D25B0"/>
    <w:rsid w:val="006D42E1"/>
    <w:rsid w:val="006D598E"/>
    <w:rsid w:val="006D66E2"/>
    <w:rsid w:val="006F033B"/>
    <w:rsid w:val="006F5384"/>
    <w:rsid w:val="006F7CE1"/>
    <w:rsid w:val="007042D2"/>
    <w:rsid w:val="00711AE9"/>
    <w:rsid w:val="00716273"/>
    <w:rsid w:val="00717BF6"/>
    <w:rsid w:val="007202EA"/>
    <w:rsid w:val="0072567F"/>
    <w:rsid w:val="00727717"/>
    <w:rsid w:val="00732DA8"/>
    <w:rsid w:val="007356E2"/>
    <w:rsid w:val="00735AA7"/>
    <w:rsid w:val="007447E0"/>
    <w:rsid w:val="007456BE"/>
    <w:rsid w:val="00747B5D"/>
    <w:rsid w:val="00751870"/>
    <w:rsid w:val="00756BA0"/>
    <w:rsid w:val="007578E5"/>
    <w:rsid w:val="007604F6"/>
    <w:rsid w:val="00762386"/>
    <w:rsid w:val="007655B2"/>
    <w:rsid w:val="0077256C"/>
    <w:rsid w:val="00772771"/>
    <w:rsid w:val="0078497E"/>
    <w:rsid w:val="00790184"/>
    <w:rsid w:val="007A4E9D"/>
    <w:rsid w:val="007A728F"/>
    <w:rsid w:val="007A7F3A"/>
    <w:rsid w:val="007B1275"/>
    <w:rsid w:val="007B29F6"/>
    <w:rsid w:val="007B2B8A"/>
    <w:rsid w:val="007B46CC"/>
    <w:rsid w:val="007B48E0"/>
    <w:rsid w:val="007B7333"/>
    <w:rsid w:val="007C01F0"/>
    <w:rsid w:val="007C0735"/>
    <w:rsid w:val="007C1EC7"/>
    <w:rsid w:val="007C3239"/>
    <w:rsid w:val="007D172E"/>
    <w:rsid w:val="007E0FD4"/>
    <w:rsid w:val="007E3DF6"/>
    <w:rsid w:val="007E5D6E"/>
    <w:rsid w:val="007E606C"/>
    <w:rsid w:val="007E7906"/>
    <w:rsid w:val="007F544F"/>
    <w:rsid w:val="007F63D2"/>
    <w:rsid w:val="008002D2"/>
    <w:rsid w:val="00800B48"/>
    <w:rsid w:val="00820CA1"/>
    <w:rsid w:val="00821A05"/>
    <w:rsid w:val="008272EC"/>
    <w:rsid w:val="00827635"/>
    <w:rsid w:val="0083513C"/>
    <w:rsid w:val="0086137E"/>
    <w:rsid w:val="00861D67"/>
    <w:rsid w:val="00863113"/>
    <w:rsid w:val="00867605"/>
    <w:rsid w:val="0087405C"/>
    <w:rsid w:val="00876495"/>
    <w:rsid w:val="00886CDA"/>
    <w:rsid w:val="00887DA6"/>
    <w:rsid w:val="008A4D30"/>
    <w:rsid w:val="008B0E60"/>
    <w:rsid w:val="008B1273"/>
    <w:rsid w:val="008B2204"/>
    <w:rsid w:val="008B3EE9"/>
    <w:rsid w:val="008C6AF0"/>
    <w:rsid w:val="008D0676"/>
    <w:rsid w:val="008D6B4B"/>
    <w:rsid w:val="008E0585"/>
    <w:rsid w:val="008E1AD6"/>
    <w:rsid w:val="008E2B0C"/>
    <w:rsid w:val="008E5AFA"/>
    <w:rsid w:val="008E63E0"/>
    <w:rsid w:val="008F2430"/>
    <w:rsid w:val="008F5EDA"/>
    <w:rsid w:val="008F6EFF"/>
    <w:rsid w:val="00915EB1"/>
    <w:rsid w:val="00921497"/>
    <w:rsid w:val="00923370"/>
    <w:rsid w:val="00925B40"/>
    <w:rsid w:val="009517B3"/>
    <w:rsid w:val="00954778"/>
    <w:rsid w:val="009563AD"/>
    <w:rsid w:val="00961A8F"/>
    <w:rsid w:val="00964C65"/>
    <w:rsid w:val="009650FE"/>
    <w:rsid w:val="00972613"/>
    <w:rsid w:val="009740BC"/>
    <w:rsid w:val="00976E29"/>
    <w:rsid w:val="00985BB0"/>
    <w:rsid w:val="00987BC7"/>
    <w:rsid w:val="00992F1D"/>
    <w:rsid w:val="00997C83"/>
    <w:rsid w:val="009C2DA6"/>
    <w:rsid w:val="009C36F0"/>
    <w:rsid w:val="009C5B50"/>
    <w:rsid w:val="009C5DD8"/>
    <w:rsid w:val="009E13C6"/>
    <w:rsid w:val="009E2CAD"/>
    <w:rsid w:val="009E7D70"/>
    <w:rsid w:val="009F14ED"/>
    <w:rsid w:val="009F30CF"/>
    <w:rsid w:val="009F7878"/>
    <w:rsid w:val="00A009E5"/>
    <w:rsid w:val="00A03C0E"/>
    <w:rsid w:val="00A0519E"/>
    <w:rsid w:val="00A1252F"/>
    <w:rsid w:val="00A274A7"/>
    <w:rsid w:val="00A31C7B"/>
    <w:rsid w:val="00A35903"/>
    <w:rsid w:val="00A35A15"/>
    <w:rsid w:val="00A36087"/>
    <w:rsid w:val="00A376F8"/>
    <w:rsid w:val="00A40966"/>
    <w:rsid w:val="00A46173"/>
    <w:rsid w:val="00A50DD9"/>
    <w:rsid w:val="00A55D47"/>
    <w:rsid w:val="00A56026"/>
    <w:rsid w:val="00A71CD6"/>
    <w:rsid w:val="00A71E92"/>
    <w:rsid w:val="00A72223"/>
    <w:rsid w:val="00A75206"/>
    <w:rsid w:val="00A756F9"/>
    <w:rsid w:val="00A77F18"/>
    <w:rsid w:val="00A81A34"/>
    <w:rsid w:val="00A81E63"/>
    <w:rsid w:val="00A81ED3"/>
    <w:rsid w:val="00A84093"/>
    <w:rsid w:val="00A901ED"/>
    <w:rsid w:val="00A90396"/>
    <w:rsid w:val="00A96DBB"/>
    <w:rsid w:val="00A9710C"/>
    <w:rsid w:val="00A97A2A"/>
    <w:rsid w:val="00AA1737"/>
    <w:rsid w:val="00AA23D6"/>
    <w:rsid w:val="00AA4B59"/>
    <w:rsid w:val="00AA6D9C"/>
    <w:rsid w:val="00AA7892"/>
    <w:rsid w:val="00AB0AC5"/>
    <w:rsid w:val="00AB3068"/>
    <w:rsid w:val="00AB5D1D"/>
    <w:rsid w:val="00AC0D90"/>
    <w:rsid w:val="00AD1BBE"/>
    <w:rsid w:val="00AD6965"/>
    <w:rsid w:val="00AD6D98"/>
    <w:rsid w:val="00AE0E71"/>
    <w:rsid w:val="00AE781C"/>
    <w:rsid w:val="00AF34E3"/>
    <w:rsid w:val="00AF7744"/>
    <w:rsid w:val="00B00A90"/>
    <w:rsid w:val="00B0271F"/>
    <w:rsid w:val="00B02CDA"/>
    <w:rsid w:val="00B04BCC"/>
    <w:rsid w:val="00B05D55"/>
    <w:rsid w:val="00B07B1E"/>
    <w:rsid w:val="00B1069D"/>
    <w:rsid w:val="00B2360B"/>
    <w:rsid w:val="00B26BEF"/>
    <w:rsid w:val="00B3059C"/>
    <w:rsid w:val="00B33E42"/>
    <w:rsid w:val="00B40783"/>
    <w:rsid w:val="00B40B71"/>
    <w:rsid w:val="00B40CEA"/>
    <w:rsid w:val="00B46344"/>
    <w:rsid w:val="00B46996"/>
    <w:rsid w:val="00B538F1"/>
    <w:rsid w:val="00B53D5A"/>
    <w:rsid w:val="00B6049E"/>
    <w:rsid w:val="00B60FEC"/>
    <w:rsid w:val="00B632BA"/>
    <w:rsid w:val="00B666D1"/>
    <w:rsid w:val="00B723C1"/>
    <w:rsid w:val="00B74BB5"/>
    <w:rsid w:val="00B80E98"/>
    <w:rsid w:val="00B85A95"/>
    <w:rsid w:val="00B9218E"/>
    <w:rsid w:val="00B930BC"/>
    <w:rsid w:val="00B9449F"/>
    <w:rsid w:val="00B968E8"/>
    <w:rsid w:val="00BA0134"/>
    <w:rsid w:val="00BA1731"/>
    <w:rsid w:val="00BA4094"/>
    <w:rsid w:val="00BA5B59"/>
    <w:rsid w:val="00BA6009"/>
    <w:rsid w:val="00BB4059"/>
    <w:rsid w:val="00BB7A5F"/>
    <w:rsid w:val="00BC1B6B"/>
    <w:rsid w:val="00BD0E06"/>
    <w:rsid w:val="00BD227D"/>
    <w:rsid w:val="00BD6179"/>
    <w:rsid w:val="00BE0DD8"/>
    <w:rsid w:val="00BE6D70"/>
    <w:rsid w:val="00BE7699"/>
    <w:rsid w:val="00BF5B85"/>
    <w:rsid w:val="00BF5B9B"/>
    <w:rsid w:val="00BF7BD7"/>
    <w:rsid w:val="00C159C2"/>
    <w:rsid w:val="00C16621"/>
    <w:rsid w:val="00C23F4F"/>
    <w:rsid w:val="00C254FF"/>
    <w:rsid w:val="00C3562B"/>
    <w:rsid w:val="00C434B7"/>
    <w:rsid w:val="00C46333"/>
    <w:rsid w:val="00C50A3D"/>
    <w:rsid w:val="00C512FB"/>
    <w:rsid w:val="00C5524D"/>
    <w:rsid w:val="00C617A5"/>
    <w:rsid w:val="00C61C53"/>
    <w:rsid w:val="00C63371"/>
    <w:rsid w:val="00C6518A"/>
    <w:rsid w:val="00C738D8"/>
    <w:rsid w:val="00C73F14"/>
    <w:rsid w:val="00C74E06"/>
    <w:rsid w:val="00C75590"/>
    <w:rsid w:val="00C763F7"/>
    <w:rsid w:val="00C76D55"/>
    <w:rsid w:val="00C819F8"/>
    <w:rsid w:val="00C855E3"/>
    <w:rsid w:val="00C864EF"/>
    <w:rsid w:val="00C96CFC"/>
    <w:rsid w:val="00CA4B52"/>
    <w:rsid w:val="00CA5B52"/>
    <w:rsid w:val="00CA60D8"/>
    <w:rsid w:val="00CB0A1C"/>
    <w:rsid w:val="00CB1213"/>
    <w:rsid w:val="00CB764D"/>
    <w:rsid w:val="00CC265C"/>
    <w:rsid w:val="00CC7FAE"/>
    <w:rsid w:val="00CD164F"/>
    <w:rsid w:val="00CD654A"/>
    <w:rsid w:val="00CE0685"/>
    <w:rsid w:val="00CE5EF5"/>
    <w:rsid w:val="00CF332B"/>
    <w:rsid w:val="00CF655D"/>
    <w:rsid w:val="00D026FF"/>
    <w:rsid w:val="00D03D54"/>
    <w:rsid w:val="00D06F01"/>
    <w:rsid w:val="00D07923"/>
    <w:rsid w:val="00D160FD"/>
    <w:rsid w:val="00D2343E"/>
    <w:rsid w:val="00D305EB"/>
    <w:rsid w:val="00D36A97"/>
    <w:rsid w:val="00D4618C"/>
    <w:rsid w:val="00D47E3E"/>
    <w:rsid w:val="00D47EE3"/>
    <w:rsid w:val="00D51D02"/>
    <w:rsid w:val="00D51F3B"/>
    <w:rsid w:val="00D54E76"/>
    <w:rsid w:val="00D56243"/>
    <w:rsid w:val="00D562F2"/>
    <w:rsid w:val="00D56B00"/>
    <w:rsid w:val="00D71708"/>
    <w:rsid w:val="00D71905"/>
    <w:rsid w:val="00D8077D"/>
    <w:rsid w:val="00D8214C"/>
    <w:rsid w:val="00D823C5"/>
    <w:rsid w:val="00D94CCC"/>
    <w:rsid w:val="00DA181E"/>
    <w:rsid w:val="00DA537A"/>
    <w:rsid w:val="00DB7D6C"/>
    <w:rsid w:val="00DC072B"/>
    <w:rsid w:val="00DC1CBB"/>
    <w:rsid w:val="00DD01BE"/>
    <w:rsid w:val="00DD22CD"/>
    <w:rsid w:val="00DD3180"/>
    <w:rsid w:val="00DE6B0D"/>
    <w:rsid w:val="00DE6BD8"/>
    <w:rsid w:val="00DF270E"/>
    <w:rsid w:val="00E05737"/>
    <w:rsid w:val="00E146E9"/>
    <w:rsid w:val="00E16724"/>
    <w:rsid w:val="00E17EB5"/>
    <w:rsid w:val="00E22A4E"/>
    <w:rsid w:val="00E22BCD"/>
    <w:rsid w:val="00E246E1"/>
    <w:rsid w:val="00E318DD"/>
    <w:rsid w:val="00E3327D"/>
    <w:rsid w:val="00E363BF"/>
    <w:rsid w:val="00E43A24"/>
    <w:rsid w:val="00E451AA"/>
    <w:rsid w:val="00E64B47"/>
    <w:rsid w:val="00E678B2"/>
    <w:rsid w:val="00E70BD9"/>
    <w:rsid w:val="00E714C6"/>
    <w:rsid w:val="00E71D89"/>
    <w:rsid w:val="00E74F26"/>
    <w:rsid w:val="00E77998"/>
    <w:rsid w:val="00E77A9D"/>
    <w:rsid w:val="00E83C4F"/>
    <w:rsid w:val="00E90BE6"/>
    <w:rsid w:val="00E92CFF"/>
    <w:rsid w:val="00E938C0"/>
    <w:rsid w:val="00E93B82"/>
    <w:rsid w:val="00EA03AC"/>
    <w:rsid w:val="00EA40FE"/>
    <w:rsid w:val="00EA73B2"/>
    <w:rsid w:val="00EB1548"/>
    <w:rsid w:val="00EB21B3"/>
    <w:rsid w:val="00EB3178"/>
    <w:rsid w:val="00EB48F0"/>
    <w:rsid w:val="00EB540C"/>
    <w:rsid w:val="00EB60BB"/>
    <w:rsid w:val="00EB6E33"/>
    <w:rsid w:val="00EC1A8D"/>
    <w:rsid w:val="00EC3744"/>
    <w:rsid w:val="00EC3988"/>
    <w:rsid w:val="00EC4216"/>
    <w:rsid w:val="00EC7C62"/>
    <w:rsid w:val="00ED059D"/>
    <w:rsid w:val="00ED3ED3"/>
    <w:rsid w:val="00EE0CFC"/>
    <w:rsid w:val="00EE56A5"/>
    <w:rsid w:val="00EF0281"/>
    <w:rsid w:val="00EF38ED"/>
    <w:rsid w:val="00F0449C"/>
    <w:rsid w:val="00F132C3"/>
    <w:rsid w:val="00F14873"/>
    <w:rsid w:val="00F14AB2"/>
    <w:rsid w:val="00F20028"/>
    <w:rsid w:val="00F22D13"/>
    <w:rsid w:val="00F23569"/>
    <w:rsid w:val="00F23922"/>
    <w:rsid w:val="00F2779F"/>
    <w:rsid w:val="00F34679"/>
    <w:rsid w:val="00F405A5"/>
    <w:rsid w:val="00F41079"/>
    <w:rsid w:val="00F462EC"/>
    <w:rsid w:val="00F5044A"/>
    <w:rsid w:val="00F522F8"/>
    <w:rsid w:val="00F6571E"/>
    <w:rsid w:val="00F6711A"/>
    <w:rsid w:val="00F827AD"/>
    <w:rsid w:val="00F82CF8"/>
    <w:rsid w:val="00F8415F"/>
    <w:rsid w:val="00F856F3"/>
    <w:rsid w:val="00F87C57"/>
    <w:rsid w:val="00F96ED4"/>
    <w:rsid w:val="00FA225E"/>
    <w:rsid w:val="00FA52BD"/>
    <w:rsid w:val="00FB05D0"/>
    <w:rsid w:val="00FB2E26"/>
    <w:rsid w:val="00FB7599"/>
    <w:rsid w:val="00FC0F96"/>
    <w:rsid w:val="00FC2949"/>
    <w:rsid w:val="00FC5820"/>
    <w:rsid w:val="00FD0DD3"/>
    <w:rsid w:val="00FD0F79"/>
    <w:rsid w:val="00FD3A59"/>
    <w:rsid w:val="00FD57C2"/>
    <w:rsid w:val="00FD6603"/>
    <w:rsid w:val="00FE4E78"/>
    <w:rsid w:val="00FF148A"/>
    <w:rsid w:val="00FF43FA"/>
    <w:rsid w:val="00FF4CCC"/>
    <w:rsid w:val="00FF7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0C6EFE"/>
  <w15:chartTrackingRefBased/>
  <w15:docId w15:val="{81877C68-7FD1-490D-8072-8CAA267F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ourier New" w:hAnsi="Courier New"/>
      <w:sz w:val="22"/>
      <w:szCs w:val="22"/>
    </w:rPr>
  </w:style>
  <w:style w:type="paragraph" w:styleId="Nadpis1">
    <w:name w:val="heading 1"/>
    <w:basedOn w:val="Normln"/>
    <w:next w:val="Normln"/>
    <w:uiPriority w:val="9"/>
    <w:qFormat/>
    <w:rsid w:val="00D36A97"/>
    <w:pPr>
      <w:keepNext/>
      <w:spacing w:before="240" w:after="60"/>
      <w:outlineLvl w:val="0"/>
    </w:pPr>
    <w:rPr>
      <w:rFonts w:ascii="Arial" w:hAnsi="Arial" w:cs="Arial"/>
      <w:b/>
      <w:bCs/>
      <w:kern w:val="32"/>
      <w:sz w:val="32"/>
      <w:szCs w:val="32"/>
    </w:rPr>
  </w:style>
  <w:style w:type="paragraph" w:styleId="Nadpis2">
    <w:name w:val="heading 2"/>
    <w:basedOn w:val="Normln"/>
    <w:next w:val="Normln"/>
    <w:uiPriority w:val="9"/>
    <w:qFormat/>
    <w:rsid w:val="0059006C"/>
    <w:pPr>
      <w:keepNext/>
      <w:jc w:val="center"/>
      <w:outlineLvl w:val="1"/>
    </w:pPr>
    <w:rPr>
      <w:rFonts w:ascii="Times New Roman" w:hAnsi="Times New Roman"/>
      <w:b/>
      <w:bCs/>
      <w:szCs w:val="24"/>
    </w:rPr>
  </w:style>
  <w:style w:type="paragraph" w:styleId="Nadpis3">
    <w:name w:val="heading 3"/>
    <w:basedOn w:val="Normln"/>
    <w:next w:val="Normln"/>
    <w:qFormat/>
    <w:rsid w:val="0059006C"/>
    <w:pPr>
      <w:keepNext/>
      <w:jc w:val="center"/>
      <w:outlineLvl w:val="2"/>
    </w:pPr>
    <w:rPr>
      <w:rFonts w:ascii="Times New Roman" w:hAnsi="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rsid w:val="00A03C0E"/>
    <w:pPr>
      <w:framePr w:w="7920" w:h="1980" w:hRule="exact" w:hSpace="141" w:wrap="auto" w:hAnchor="page" w:xAlign="center" w:yAlign="bottom"/>
      <w:ind w:left="2880"/>
    </w:pPr>
    <w:rPr>
      <w:rFonts w:cs="Arial"/>
      <w:b/>
    </w:rPr>
  </w:style>
  <w:style w:type="paragraph" w:styleId="Zptenadresanaoblku">
    <w:name w:val="envelope return"/>
    <w:basedOn w:val="Normln"/>
    <w:rsid w:val="00A03C0E"/>
    <w:rPr>
      <w:rFonts w:cs="Arial"/>
      <w:sz w:val="20"/>
      <w:szCs w:val="20"/>
    </w:rPr>
  </w:style>
  <w:style w:type="character" w:styleId="Hypertextovodkaz">
    <w:name w:val="Hyperlink"/>
    <w:rsid w:val="00747B5D"/>
    <w:rPr>
      <w:color w:val="0000FF"/>
      <w:u w:val="single"/>
    </w:rPr>
  </w:style>
  <w:style w:type="paragraph" w:customStyle="1" w:styleId="Normln1">
    <w:name w:val="Normální1"/>
    <w:basedOn w:val="Normln"/>
    <w:rsid w:val="00FE4E78"/>
    <w:pPr>
      <w:widowControl w:val="0"/>
      <w:spacing w:line="249" w:lineRule="auto"/>
    </w:pPr>
    <w:rPr>
      <w:rFonts w:ascii="Times New Roman" w:hAnsi="Times New Roman"/>
      <w:noProof/>
      <w:sz w:val="24"/>
      <w:szCs w:val="20"/>
    </w:rPr>
  </w:style>
  <w:style w:type="paragraph" w:styleId="Zkladntext">
    <w:name w:val="Body Text"/>
    <w:basedOn w:val="Normln"/>
    <w:rsid w:val="009E2CAD"/>
    <w:pPr>
      <w:jc w:val="both"/>
    </w:pPr>
    <w:rPr>
      <w:rFonts w:ascii="Times New Roman" w:hAnsi="Times New Roman"/>
      <w:szCs w:val="24"/>
    </w:rPr>
  </w:style>
  <w:style w:type="paragraph" w:styleId="Zkladntext2">
    <w:name w:val="Body Text 2"/>
    <w:basedOn w:val="Normln"/>
    <w:link w:val="Zkladntext2Char"/>
    <w:rsid w:val="0059006C"/>
    <w:pPr>
      <w:spacing w:after="120" w:line="480" w:lineRule="auto"/>
    </w:pPr>
  </w:style>
  <w:style w:type="paragraph" w:styleId="Zkladntext3">
    <w:name w:val="Body Text 3"/>
    <w:basedOn w:val="Normln"/>
    <w:rsid w:val="0059006C"/>
    <w:pPr>
      <w:spacing w:after="120"/>
    </w:pPr>
    <w:rPr>
      <w:sz w:val="16"/>
      <w:szCs w:val="16"/>
    </w:rPr>
  </w:style>
  <w:style w:type="paragraph" w:styleId="Zpat">
    <w:name w:val="footer"/>
    <w:basedOn w:val="Normln"/>
    <w:link w:val="ZpatChar"/>
    <w:uiPriority w:val="99"/>
    <w:rsid w:val="00B40783"/>
    <w:pPr>
      <w:tabs>
        <w:tab w:val="center" w:pos="4536"/>
        <w:tab w:val="right" w:pos="9072"/>
      </w:tabs>
    </w:pPr>
  </w:style>
  <w:style w:type="character" w:styleId="slostrnky">
    <w:name w:val="page number"/>
    <w:basedOn w:val="Standardnpsmoodstavce"/>
    <w:rsid w:val="00B40783"/>
  </w:style>
  <w:style w:type="paragraph" w:styleId="Zkladntextodsazen">
    <w:name w:val="Body Text Indent"/>
    <w:basedOn w:val="Normln"/>
    <w:link w:val="ZkladntextodsazenChar"/>
    <w:rsid w:val="00B40783"/>
    <w:pPr>
      <w:spacing w:after="120"/>
      <w:ind w:left="283"/>
    </w:pPr>
  </w:style>
  <w:style w:type="paragraph" w:customStyle="1" w:styleId="Smlouva-slo">
    <w:name w:val="Smlouva-číslo"/>
    <w:basedOn w:val="Normln"/>
    <w:rsid w:val="00B40783"/>
    <w:pPr>
      <w:widowControl w:val="0"/>
      <w:snapToGrid w:val="0"/>
      <w:spacing w:before="120" w:line="240" w:lineRule="atLeast"/>
      <w:jc w:val="both"/>
    </w:pPr>
    <w:rPr>
      <w:rFonts w:ascii="Times New Roman" w:hAnsi="Times New Roman"/>
      <w:sz w:val="24"/>
      <w:szCs w:val="20"/>
    </w:rPr>
  </w:style>
  <w:style w:type="paragraph" w:customStyle="1" w:styleId="Smlouva2">
    <w:name w:val="Smlouva2"/>
    <w:basedOn w:val="Normln"/>
    <w:rsid w:val="00B40783"/>
    <w:pPr>
      <w:widowControl w:val="0"/>
      <w:snapToGrid w:val="0"/>
      <w:jc w:val="center"/>
    </w:pPr>
    <w:rPr>
      <w:rFonts w:ascii="Times New Roman" w:hAnsi="Times New Roman"/>
      <w:b/>
      <w:sz w:val="24"/>
      <w:szCs w:val="20"/>
    </w:rPr>
  </w:style>
  <w:style w:type="paragraph" w:customStyle="1" w:styleId="slovn">
    <w:name w:val="Číslování"/>
    <w:basedOn w:val="Normln"/>
    <w:rsid w:val="00B40783"/>
    <w:pPr>
      <w:widowControl w:val="0"/>
      <w:snapToGrid w:val="0"/>
      <w:spacing w:before="120"/>
      <w:jc w:val="both"/>
    </w:pPr>
    <w:rPr>
      <w:rFonts w:ascii="Times New Roman" w:hAnsi="Times New Roman"/>
      <w:sz w:val="24"/>
      <w:szCs w:val="20"/>
    </w:rPr>
  </w:style>
  <w:style w:type="paragraph" w:styleId="Zhlav">
    <w:name w:val="header"/>
    <w:basedOn w:val="Normln"/>
    <w:link w:val="ZhlavChar"/>
    <w:uiPriority w:val="99"/>
    <w:rsid w:val="00B40783"/>
    <w:pPr>
      <w:tabs>
        <w:tab w:val="center" w:pos="4536"/>
        <w:tab w:val="right" w:pos="9072"/>
      </w:tabs>
      <w:overflowPunct w:val="0"/>
      <w:autoSpaceDE w:val="0"/>
      <w:autoSpaceDN w:val="0"/>
      <w:adjustRightInd w:val="0"/>
    </w:pPr>
    <w:rPr>
      <w:rFonts w:ascii="Times New Roman" w:hAnsi="Times New Roman"/>
      <w:szCs w:val="20"/>
    </w:rPr>
  </w:style>
  <w:style w:type="character" w:customStyle="1" w:styleId="Zkladntext2Char">
    <w:name w:val="Základní text 2 Char"/>
    <w:link w:val="Zkladntext2"/>
    <w:rsid w:val="000A33A1"/>
    <w:rPr>
      <w:rFonts w:ascii="Courier New" w:hAnsi="Courier New"/>
      <w:sz w:val="22"/>
      <w:szCs w:val="22"/>
    </w:rPr>
  </w:style>
  <w:style w:type="paragraph" w:customStyle="1" w:styleId="Zkladntextodsazen-slo">
    <w:name w:val="Základní text odsazený - číslo"/>
    <w:basedOn w:val="Normln"/>
    <w:link w:val="Zkladntextodsazen-sloChar"/>
    <w:rsid w:val="0004371A"/>
    <w:pPr>
      <w:tabs>
        <w:tab w:val="num" w:pos="284"/>
      </w:tabs>
      <w:ind w:left="284" w:hanging="284"/>
      <w:jc w:val="both"/>
      <w:outlineLvl w:val="2"/>
    </w:pPr>
    <w:rPr>
      <w:rFonts w:ascii="Times New Roman" w:hAnsi="Times New Roman"/>
      <w:lang w:val="x-none" w:eastAsia="x-none"/>
    </w:rPr>
  </w:style>
  <w:style w:type="character" w:customStyle="1" w:styleId="Zkladntextodsazen-sloChar">
    <w:name w:val="Základní text odsazený - číslo Char"/>
    <w:link w:val="Zkladntextodsazen-slo"/>
    <w:rsid w:val="0004371A"/>
    <w:rPr>
      <w:sz w:val="22"/>
      <w:szCs w:val="22"/>
    </w:rPr>
  </w:style>
  <w:style w:type="paragraph" w:styleId="Odstavecseseznamem">
    <w:name w:val="List Paragraph"/>
    <w:basedOn w:val="Normln"/>
    <w:qFormat/>
    <w:rsid w:val="00B07B1E"/>
    <w:pPr>
      <w:ind w:left="720"/>
      <w:contextualSpacing/>
      <w:jc w:val="both"/>
    </w:pPr>
    <w:rPr>
      <w:rFonts w:ascii="Times New Roman" w:hAnsi="Times New Roman"/>
      <w:szCs w:val="20"/>
    </w:rPr>
  </w:style>
  <w:style w:type="character" w:customStyle="1" w:styleId="ZkladntextodsazenChar">
    <w:name w:val="Základní text odsazený Char"/>
    <w:link w:val="Zkladntextodsazen"/>
    <w:rsid w:val="00575031"/>
    <w:rPr>
      <w:rFonts w:ascii="Courier New" w:hAnsi="Courier New"/>
      <w:sz w:val="22"/>
      <w:szCs w:val="22"/>
    </w:rPr>
  </w:style>
  <w:style w:type="paragraph" w:styleId="Textbubliny">
    <w:name w:val="Balloon Text"/>
    <w:basedOn w:val="Normln"/>
    <w:link w:val="TextbublinyChar"/>
    <w:uiPriority w:val="99"/>
    <w:semiHidden/>
    <w:unhideWhenUsed/>
    <w:rsid w:val="00A9710C"/>
    <w:rPr>
      <w:rFonts w:ascii="Tahoma" w:hAnsi="Tahoma" w:cs="Tahoma"/>
      <w:sz w:val="16"/>
      <w:szCs w:val="16"/>
    </w:rPr>
  </w:style>
  <w:style w:type="character" w:customStyle="1" w:styleId="TextbublinyChar">
    <w:name w:val="Text bubliny Char"/>
    <w:link w:val="Textbubliny"/>
    <w:uiPriority w:val="99"/>
    <w:semiHidden/>
    <w:rsid w:val="00A9710C"/>
    <w:rPr>
      <w:rFonts w:ascii="Tahoma" w:hAnsi="Tahoma" w:cs="Tahoma"/>
      <w:sz w:val="16"/>
      <w:szCs w:val="16"/>
    </w:rPr>
  </w:style>
  <w:style w:type="character" w:customStyle="1" w:styleId="ZhlavChar">
    <w:name w:val="Záhlaví Char"/>
    <w:link w:val="Zhlav"/>
    <w:uiPriority w:val="99"/>
    <w:rsid w:val="00BB7A5F"/>
    <w:rPr>
      <w:sz w:val="22"/>
    </w:rPr>
  </w:style>
  <w:style w:type="character" w:customStyle="1" w:styleId="ZpatChar">
    <w:name w:val="Zápatí Char"/>
    <w:link w:val="Zpat"/>
    <w:uiPriority w:val="99"/>
    <w:rsid w:val="00BB7A5F"/>
    <w:rPr>
      <w:rFonts w:ascii="Courier New" w:hAnsi="Courier New"/>
      <w:sz w:val="22"/>
      <w:szCs w:val="22"/>
    </w:rPr>
  </w:style>
  <w:style w:type="character" w:styleId="Odkaznakoment">
    <w:name w:val="annotation reference"/>
    <w:uiPriority w:val="99"/>
    <w:semiHidden/>
    <w:unhideWhenUsed/>
    <w:rsid w:val="001C6296"/>
    <w:rPr>
      <w:sz w:val="16"/>
      <w:szCs w:val="16"/>
    </w:rPr>
  </w:style>
  <w:style w:type="paragraph" w:styleId="Textkomente">
    <w:name w:val="annotation text"/>
    <w:basedOn w:val="Normln"/>
    <w:link w:val="TextkomenteChar"/>
    <w:uiPriority w:val="99"/>
    <w:semiHidden/>
    <w:unhideWhenUsed/>
    <w:rsid w:val="001C6296"/>
    <w:rPr>
      <w:sz w:val="20"/>
      <w:szCs w:val="20"/>
    </w:rPr>
  </w:style>
  <w:style w:type="character" w:customStyle="1" w:styleId="TextkomenteChar">
    <w:name w:val="Text komentáře Char"/>
    <w:link w:val="Textkomente"/>
    <w:uiPriority w:val="99"/>
    <w:semiHidden/>
    <w:rsid w:val="001C6296"/>
    <w:rPr>
      <w:rFonts w:ascii="Courier New" w:hAnsi="Courier New"/>
    </w:rPr>
  </w:style>
  <w:style w:type="paragraph" w:styleId="Pedmtkomente">
    <w:name w:val="annotation subject"/>
    <w:basedOn w:val="Textkomente"/>
    <w:next w:val="Textkomente"/>
    <w:link w:val="PedmtkomenteChar"/>
    <w:uiPriority w:val="99"/>
    <w:semiHidden/>
    <w:unhideWhenUsed/>
    <w:rsid w:val="001C6296"/>
    <w:rPr>
      <w:b/>
      <w:bCs/>
    </w:rPr>
  </w:style>
  <w:style w:type="character" w:customStyle="1" w:styleId="PedmtkomenteChar">
    <w:name w:val="Předmět komentáře Char"/>
    <w:link w:val="Pedmtkomente"/>
    <w:uiPriority w:val="99"/>
    <w:semiHidden/>
    <w:rsid w:val="001C6296"/>
    <w:rPr>
      <w:rFonts w:ascii="Courier New" w:hAnsi="Courier New"/>
      <w:b/>
      <w:bCs/>
    </w:rPr>
  </w:style>
  <w:style w:type="paragraph" w:styleId="Revize">
    <w:name w:val="Revision"/>
    <w:hidden/>
    <w:uiPriority w:val="99"/>
    <w:semiHidden/>
    <w:rsid w:val="00A756F9"/>
    <w:rPr>
      <w:rFonts w:ascii="Courier New" w:hAnsi="Courier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25840">
      <w:bodyDiv w:val="1"/>
      <w:marLeft w:val="0"/>
      <w:marRight w:val="0"/>
      <w:marTop w:val="0"/>
      <w:marBottom w:val="0"/>
      <w:divBdr>
        <w:top w:val="none" w:sz="0" w:space="0" w:color="auto"/>
        <w:left w:val="none" w:sz="0" w:space="0" w:color="auto"/>
        <w:bottom w:val="none" w:sz="0" w:space="0" w:color="auto"/>
        <w:right w:val="none" w:sz="0" w:space="0" w:color="auto"/>
      </w:divBdr>
    </w:div>
    <w:div w:id="157084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1C1217CF3CFB194B83299EDCDD148454" ma:contentTypeVersion="18" ma:contentTypeDescription="Vytvoří nový dokument" ma:contentTypeScope="" ma:versionID="2e8bf366a926b155f54ead04d34e7e6b">
  <xsd:schema xmlns:xsd="http://www.w3.org/2001/XMLSchema" xmlns:xs="http://www.w3.org/2001/XMLSchema" xmlns:p="http://schemas.microsoft.com/office/2006/metadata/properties" xmlns:ns2="045ad626-d0b8-4d36-ba94-bc0fda04d4e0" xmlns:ns3="a2bdf1cf-0791-43de-987c-12f3975e4a44" targetNamespace="http://schemas.microsoft.com/office/2006/metadata/properties" ma:root="true" ma:fieldsID="62cba3ce9cc6cc6d7ebe9eb58d330dec" ns2:_="" ns3:_="">
    <xsd:import namespace="045ad626-d0b8-4d36-ba94-bc0fda04d4e0"/>
    <xsd:import namespace="a2bdf1cf-0791-43de-987c-12f3975e4a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ad626-d0b8-4d36-ba94-bc0fda04d4e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69c2c01-e65e-4191-8e20-de95ad67bb51}" ma:internalName="TaxCatchAll" ma:showField="CatchAllData" ma:web="045ad626-d0b8-4d36-ba94-bc0fda04d4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bdf1cf-0791-43de-987c-12f3975e4a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439c0f7e-d52a-4458-b723-6c728c69c0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45ad626-d0b8-4d36-ba94-bc0fda04d4e0"/>
    <lcf76f155ced4ddcb4097134ff3c332f xmlns="a2bdf1cf-0791-43de-987c-12f3975e4a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DC7018-1DD3-419F-BA1F-E1371B6E20B8}">
  <ds:schemaRefs>
    <ds:schemaRef ds:uri="http://schemas.microsoft.com/sharepoint/v3/contenttype/forms"/>
  </ds:schemaRefs>
</ds:datastoreItem>
</file>

<file path=customXml/itemProps2.xml><?xml version="1.0" encoding="utf-8"?>
<ds:datastoreItem xmlns:ds="http://schemas.openxmlformats.org/officeDocument/2006/customXml" ds:itemID="{1FDD369A-AEC6-4CD9-B1EA-AD759E43782E}">
  <ds:schemaRefs>
    <ds:schemaRef ds:uri="http://schemas.openxmlformats.org/officeDocument/2006/bibliography"/>
  </ds:schemaRefs>
</ds:datastoreItem>
</file>

<file path=customXml/itemProps3.xml><?xml version="1.0" encoding="utf-8"?>
<ds:datastoreItem xmlns:ds="http://schemas.openxmlformats.org/officeDocument/2006/customXml" ds:itemID="{CE7460B7-C6E6-4C84-873D-C112AFFC2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ad626-d0b8-4d36-ba94-bc0fda04d4e0"/>
    <ds:schemaRef ds:uri="a2bdf1cf-0791-43de-987c-12f3975e4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F60937-3D8F-4C04-91AE-13733D4D7E01}">
  <ds:schemaRefs>
    <ds:schemaRef ds:uri="http://schemas.microsoft.com/office/2006/metadata/properties"/>
    <ds:schemaRef ds:uri="http://schemas.microsoft.com/office/infopath/2007/PartnerControls"/>
    <ds:schemaRef ds:uri="045ad626-d0b8-4d36-ba94-bc0fda04d4e0"/>
    <ds:schemaRef ds:uri="a2bdf1cf-0791-43de-987c-12f3975e4a44"/>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2769</Words>
  <Characters>16342</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POŽADAVKY NA KVALIFIKACI</vt:lpstr>
    </vt:vector>
  </TitlesOfParts>
  <Company>Městský úřad Vítkovice</Company>
  <LinksUpToDate>false</LinksUpToDate>
  <CharactersWithSpaces>19073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POŽADAVKY NA KVALIFIKACI</dc:title>
  <dc:subject/>
  <dc:creator>Uživatel</dc:creator>
  <cp:keywords/>
  <cp:lastModifiedBy>Surovecká Renáta</cp:lastModifiedBy>
  <cp:revision>2</cp:revision>
  <cp:lastPrinted>2024-09-25T13:16:00Z</cp:lastPrinted>
  <dcterms:created xsi:type="dcterms:W3CDTF">2025-04-29T09:44:00Z</dcterms:created>
  <dcterms:modified xsi:type="dcterms:W3CDTF">2025-04-29T09:44:00Z</dcterms:modified>
</cp:coreProperties>
</file>