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6BE" w:rsidRDefault="00243B3A">
      <w:r>
        <w:t xml:space="preserve">Příloha č. 1 - Nabídka zhotovitele nebyla zveřejněna, jelikož je to obchodní tajemství </w:t>
      </w:r>
      <w:proofErr w:type="gramStart"/>
      <w:r>
        <w:t>viz. smlouva</w:t>
      </w:r>
      <w:proofErr w:type="gramEnd"/>
      <w:r>
        <w:t xml:space="preserve"> čl. 12, odst. 12.2.</w:t>
      </w:r>
      <w:bookmarkStart w:id="0" w:name="_GoBack"/>
      <w:bookmarkEnd w:id="0"/>
    </w:p>
    <w:sectPr w:rsidR="00EF0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B3A"/>
    <w:rsid w:val="00243B3A"/>
    <w:rsid w:val="00EF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DAC87"/>
  <w15:chartTrackingRefBased/>
  <w15:docId w15:val="{3BB98D22-1B94-481A-9E21-04BD694C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Šatanová Alena</dc:creator>
  <cp:keywords/>
  <dc:description/>
  <cp:lastModifiedBy>Šatanová Alena</cp:lastModifiedBy>
  <cp:revision>1</cp:revision>
  <dcterms:created xsi:type="dcterms:W3CDTF">2025-04-29T10:20:00Z</dcterms:created>
  <dcterms:modified xsi:type="dcterms:W3CDTF">2025-04-29T10:29:00Z</dcterms:modified>
</cp:coreProperties>
</file>