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90238" w14:textId="77777777" w:rsidR="007A7343" w:rsidRPr="00E02B5E" w:rsidRDefault="007A7343" w:rsidP="002F525A">
      <w:pPr>
        <w:rPr>
          <w:b/>
          <w:color w:val="000000"/>
          <w:sz w:val="44"/>
        </w:rPr>
      </w:pPr>
      <w:bookmarkStart w:id="0" w:name="_Ref261521643"/>
    </w:p>
    <w:p w14:paraId="0776EA2D" w14:textId="77777777" w:rsidR="007A7343" w:rsidRPr="00E02B5E" w:rsidRDefault="007A7343" w:rsidP="002F525A">
      <w:pPr>
        <w:rPr>
          <w:b/>
          <w:color w:val="000000"/>
          <w:sz w:val="44"/>
        </w:rPr>
      </w:pPr>
    </w:p>
    <w:p w14:paraId="78026CED" w14:textId="77777777" w:rsidR="007A7343" w:rsidRPr="00E02B5E" w:rsidRDefault="007A7343" w:rsidP="002F525A">
      <w:pPr>
        <w:rPr>
          <w:b/>
          <w:color w:val="000000"/>
          <w:sz w:val="44"/>
        </w:rPr>
      </w:pPr>
    </w:p>
    <w:p w14:paraId="1019C33A" w14:textId="77777777" w:rsidR="007A7343" w:rsidRPr="00695E00" w:rsidRDefault="007A7343" w:rsidP="002F525A">
      <w:pPr>
        <w:rPr>
          <w:b/>
          <w:color w:val="000000"/>
          <w:sz w:val="40"/>
          <w:szCs w:val="40"/>
        </w:rPr>
      </w:pPr>
    </w:p>
    <w:p w14:paraId="6F2E433C" w14:textId="3EF18F32" w:rsidR="00E80D2E" w:rsidRDefault="008E32E3" w:rsidP="003E459A">
      <w:pPr>
        <w:pStyle w:val="Nzevdokumentu"/>
      </w:pPr>
      <w:r w:rsidRPr="008E32E3">
        <w:t>LICENČNÍ</w:t>
      </w:r>
      <w:r w:rsidR="00B50462">
        <w:t xml:space="preserve"> </w:t>
      </w:r>
      <w:r w:rsidR="00890D8A">
        <w:t xml:space="preserve">a servisní </w:t>
      </w:r>
      <w:r w:rsidRPr="008E32E3">
        <w:t>SMLOUVA</w:t>
      </w:r>
      <w:r w:rsidR="008D6E48">
        <w:t xml:space="preserve"> č.</w:t>
      </w:r>
      <w:r w:rsidR="00F22CCE">
        <w:t> </w:t>
      </w:r>
      <w:r w:rsidR="005E6F47">
        <w:t>25</w:t>
      </w:r>
      <w:r w:rsidR="00F22CCE">
        <w:t>_</w:t>
      </w:r>
      <w:r w:rsidR="008D6E48">
        <w:t>A</w:t>
      </w:r>
      <w:r w:rsidR="006E163A">
        <w:t>VE</w:t>
      </w:r>
      <w:r w:rsidR="005E6F47">
        <w:t>58293</w:t>
      </w:r>
    </w:p>
    <w:p w14:paraId="476336C0" w14:textId="6AE1A27C" w:rsidR="007A7343" w:rsidRPr="00D2413C" w:rsidRDefault="00E80D2E" w:rsidP="003E459A">
      <w:pPr>
        <w:pStyle w:val="Nzevdokumentu"/>
      </w:pPr>
      <w:r>
        <w:t xml:space="preserve">uživatelské číslo: </w:t>
      </w:r>
      <w:r w:rsidR="00624565">
        <w:t>XXXXX</w:t>
      </w:r>
    </w:p>
    <w:tbl>
      <w:tblPr>
        <w:tblW w:w="5038" w:type="pct"/>
        <w:tblBorders>
          <w:top w:val="single" w:sz="4" w:space="0" w:color="auto"/>
          <w:bottom w:val="single" w:sz="4" w:space="0" w:color="auto"/>
          <w:insideH w:val="single" w:sz="4" w:space="0" w:color="auto"/>
        </w:tblBorders>
        <w:tblCellMar>
          <w:left w:w="0" w:type="dxa"/>
          <w:right w:w="57" w:type="dxa"/>
        </w:tblCellMar>
        <w:tblLook w:val="01E0" w:firstRow="1" w:lastRow="1" w:firstColumn="1" w:lastColumn="1" w:noHBand="0" w:noVBand="0"/>
      </w:tblPr>
      <w:tblGrid>
        <w:gridCol w:w="1682"/>
        <w:gridCol w:w="8381"/>
        <w:gridCol w:w="77"/>
      </w:tblGrid>
      <w:tr w:rsidR="00AC19FB" w:rsidRPr="00E02B5E" w14:paraId="12F2B85C" w14:textId="77777777" w:rsidTr="005F57CD">
        <w:trPr>
          <w:trHeight w:val="307"/>
        </w:trPr>
        <w:tc>
          <w:tcPr>
            <w:tcW w:w="1682" w:type="dxa"/>
            <w:vAlign w:val="center"/>
          </w:tcPr>
          <w:p w14:paraId="443843CF" w14:textId="77777777" w:rsidR="00AC19FB" w:rsidRPr="005E6F47" w:rsidRDefault="00AC19FB" w:rsidP="005E6F47">
            <w:pPr>
              <w:pStyle w:val="Normlnweb"/>
              <w:rPr>
                <w:rFonts w:ascii="Aptos Narrow" w:hAnsi="Aptos Narrow"/>
                <w:color w:val="242424"/>
                <w:sz w:val="22"/>
                <w:szCs w:val="22"/>
                <w:shd w:val="clear" w:color="auto" w:fill="FFFFFF"/>
              </w:rPr>
            </w:pPr>
            <w:r w:rsidRPr="005E6F47">
              <w:rPr>
                <w:rFonts w:ascii="Aptos Narrow" w:hAnsi="Aptos Narrow"/>
                <w:color w:val="242424"/>
                <w:sz w:val="22"/>
                <w:szCs w:val="22"/>
                <w:shd w:val="clear" w:color="auto" w:fill="FFFFFF"/>
              </w:rPr>
              <w:t>Smluvní strany:</w:t>
            </w:r>
          </w:p>
        </w:tc>
        <w:tc>
          <w:tcPr>
            <w:tcW w:w="8381" w:type="dxa"/>
            <w:vAlign w:val="center"/>
          </w:tcPr>
          <w:p w14:paraId="0F7DAC85" w14:textId="1FC850F6" w:rsidR="00AC19FB" w:rsidRPr="005E6F47" w:rsidRDefault="005E6F47" w:rsidP="005E6F47">
            <w:pPr>
              <w:pStyle w:val="Normlnweb"/>
              <w:rPr>
                <w:rFonts w:ascii="Aptos Narrow" w:hAnsi="Aptos Narrow"/>
                <w:color w:val="242424"/>
                <w:sz w:val="22"/>
                <w:szCs w:val="22"/>
                <w:shd w:val="clear" w:color="auto" w:fill="FFFFFF"/>
              </w:rPr>
            </w:pPr>
            <w:r w:rsidRPr="005E6F47">
              <w:rPr>
                <w:rFonts w:ascii="Aptos Narrow" w:hAnsi="Aptos Narrow"/>
                <w:b/>
                <w:bCs/>
                <w:color w:val="242424"/>
                <w:sz w:val="22"/>
                <w:szCs w:val="22"/>
                <w:shd w:val="clear" w:color="auto" w:fill="FFFFFF"/>
              </w:rPr>
              <w:t>Základní škola a mateřská škola Český Těšín Pod Zvonek, příspěvková organizace</w:t>
            </w:r>
            <w:r w:rsidR="00AC19FB" w:rsidRPr="005E6F47">
              <w:rPr>
                <w:rFonts w:ascii="Aptos Narrow" w:hAnsi="Aptos Narrow"/>
                <w:color w:val="242424"/>
                <w:sz w:val="22"/>
                <w:szCs w:val="22"/>
                <w:shd w:val="clear" w:color="auto" w:fill="FFFFFF"/>
              </w:rPr>
              <w:t xml:space="preserve">, </w:t>
            </w:r>
            <w:r>
              <w:rPr>
                <w:rFonts w:ascii="Aptos Narrow" w:hAnsi="Aptos Narrow"/>
                <w:color w:val="242424"/>
                <w:sz w:val="22"/>
                <w:szCs w:val="22"/>
                <w:shd w:val="clear" w:color="auto" w:fill="FFFFFF"/>
              </w:rPr>
              <w:t xml:space="preserve">                    </w:t>
            </w:r>
            <w:r w:rsidR="00B045F5" w:rsidRPr="005E6F47">
              <w:rPr>
                <w:rFonts w:ascii="Aptos Narrow" w:hAnsi="Aptos Narrow"/>
                <w:b/>
                <w:bCs/>
                <w:color w:val="242424"/>
                <w:sz w:val="22"/>
                <w:szCs w:val="22"/>
                <w:shd w:val="clear" w:color="auto" w:fill="FFFFFF"/>
              </w:rPr>
              <w:t xml:space="preserve">RSM </w:t>
            </w:r>
            <w:proofErr w:type="spellStart"/>
            <w:r w:rsidR="00B045F5" w:rsidRPr="005E6F47">
              <w:rPr>
                <w:rFonts w:ascii="Aptos Narrow" w:hAnsi="Aptos Narrow"/>
                <w:b/>
                <w:bCs/>
                <w:color w:val="242424"/>
                <w:sz w:val="22"/>
                <w:szCs w:val="22"/>
                <w:shd w:val="clear" w:color="auto" w:fill="FFFFFF"/>
              </w:rPr>
              <w:t>Payroll</w:t>
            </w:r>
            <w:proofErr w:type="spellEnd"/>
            <w:r w:rsidR="00B045F5" w:rsidRPr="005E6F47">
              <w:rPr>
                <w:rFonts w:ascii="Aptos Narrow" w:hAnsi="Aptos Narrow"/>
                <w:b/>
                <w:bCs/>
                <w:color w:val="242424"/>
                <w:sz w:val="22"/>
                <w:szCs w:val="22"/>
                <w:shd w:val="clear" w:color="auto" w:fill="FFFFFF"/>
              </w:rPr>
              <w:t xml:space="preserve"> Centre CZ s.r.o.</w:t>
            </w:r>
          </w:p>
        </w:tc>
        <w:tc>
          <w:tcPr>
            <w:tcW w:w="77" w:type="dxa"/>
            <w:vAlign w:val="center"/>
          </w:tcPr>
          <w:p w14:paraId="3D8E30CB" w14:textId="04A3804D" w:rsidR="00AC19FB" w:rsidRPr="00507D83" w:rsidRDefault="00AC19FB" w:rsidP="00AC19FB">
            <w:pPr>
              <w:spacing w:line="360" w:lineRule="atLeast"/>
              <w:jc w:val="left"/>
              <w:rPr>
                <w:rFonts w:ascii="Verdana" w:hAnsi="Verdana"/>
                <w:color w:val="333333"/>
                <w:sz w:val="18"/>
                <w:szCs w:val="18"/>
              </w:rPr>
            </w:pPr>
          </w:p>
        </w:tc>
      </w:tr>
    </w:tbl>
    <w:p w14:paraId="04976862" w14:textId="77777777" w:rsidR="007A7343" w:rsidRDefault="007A7343" w:rsidP="00C238CD">
      <w:pPr>
        <w:pStyle w:val="Nadpis1"/>
        <w:numPr>
          <w:ilvl w:val="0"/>
          <w:numId w:val="0"/>
        </w:numPr>
        <w:ind w:left="454"/>
      </w:pPr>
      <w:bookmarkStart w:id="1" w:name="_Toc471984307"/>
    </w:p>
    <w:p w14:paraId="3F8C2B9A" w14:textId="77777777" w:rsidR="007A7343" w:rsidRDefault="007A7343">
      <w:pPr>
        <w:spacing w:after="0" w:line="240" w:lineRule="auto"/>
        <w:jc w:val="left"/>
        <w:rPr>
          <w:rFonts w:cs="Arial"/>
          <w:b/>
          <w:bCs/>
          <w:caps/>
          <w:color w:val="31849B"/>
          <w:kern w:val="32"/>
          <w:sz w:val="28"/>
          <w:szCs w:val="32"/>
        </w:rPr>
      </w:pPr>
      <w:r>
        <w:br w:type="page"/>
      </w:r>
    </w:p>
    <w:p w14:paraId="07A78038" w14:textId="77777777" w:rsidR="00FD44D5" w:rsidRDefault="008E32E3" w:rsidP="00042C34">
      <w:pPr>
        <w:pStyle w:val="Popisdokumentu"/>
        <w:rPr>
          <w:noProof/>
        </w:rPr>
      </w:pPr>
      <w:r>
        <w:lastRenderedPageBreak/>
        <w:t>Obsah</w:t>
      </w:r>
      <w:bookmarkEnd w:id="1"/>
      <w:r w:rsidR="007A7343" w:rsidRPr="00E02B5E">
        <w:rPr>
          <w:bCs/>
          <w:szCs w:val="20"/>
        </w:rPr>
        <w:fldChar w:fldCharType="begin"/>
      </w:r>
      <w:r w:rsidR="007A7343" w:rsidRPr="00E02B5E">
        <w:instrText xml:space="preserve"> TOC \o "1-1" \h \z \u </w:instrText>
      </w:r>
      <w:r w:rsidR="007A7343" w:rsidRPr="00E02B5E">
        <w:rPr>
          <w:bCs/>
          <w:szCs w:val="20"/>
        </w:rPr>
        <w:fldChar w:fldCharType="separate"/>
      </w:r>
    </w:p>
    <w:p w14:paraId="3FEE896F" w14:textId="554DE0F7" w:rsidR="00FD44D5" w:rsidRDefault="0028636E">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3" w:history="1">
        <w:r w:rsidR="00FD44D5" w:rsidRPr="008A1EB1">
          <w:rPr>
            <w:rStyle w:val="Hypertextovodkaz"/>
            <w:noProof/>
          </w:rPr>
          <w:t>1</w:t>
        </w:r>
        <w:r w:rsidR="00FD44D5">
          <w:rPr>
            <w:rFonts w:asciiTheme="minorHAnsi" w:eastAsiaTheme="minorEastAsia" w:hAnsiTheme="minorHAnsi" w:cstheme="minorBidi"/>
            <w:bCs w:val="0"/>
            <w:noProof/>
            <w:sz w:val="22"/>
            <w:szCs w:val="22"/>
          </w:rPr>
          <w:tab/>
        </w:r>
        <w:r w:rsidR="00FD44D5" w:rsidRPr="008A1EB1">
          <w:rPr>
            <w:rStyle w:val="Hypertextovodkaz"/>
            <w:noProof/>
          </w:rPr>
          <w:t>Účel smlouvy</w:t>
        </w:r>
        <w:r w:rsidR="00FD44D5">
          <w:rPr>
            <w:noProof/>
            <w:webHidden/>
          </w:rPr>
          <w:tab/>
        </w:r>
        <w:r w:rsidR="00FD44D5">
          <w:rPr>
            <w:noProof/>
            <w:webHidden/>
          </w:rPr>
          <w:fldChar w:fldCharType="begin"/>
        </w:r>
        <w:r w:rsidR="00FD44D5">
          <w:rPr>
            <w:noProof/>
            <w:webHidden/>
          </w:rPr>
          <w:instrText xml:space="preserve"> PAGEREF _Toc53583383 \h </w:instrText>
        </w:r>
        <w:r w:rsidR="00FD44D5">
          <w:rPr>
            <w:noProof/>
            <w:webHidden/>
          </w:rPr>
        </w:r>
        <w:r w:rsidR="00FD44D5">
          <w:rPr>
            <w:noProof/>
            <w:webHidden/>
          </w:rPr>
          <w:fldChar w:fldCharType="separate"/>
        </w:r>
        <w:r w:rsidR="00CD0C96">
          <w:rPr>
            <w:noProof/>
            <w:webHidden/>
          </w:rPr>
          <w:t>4</w:t>
        </w:r>
        <w:r w:rsidR="00FD44D5">
          <w:rPr>
            <w:noProof/>
            <w:webHidden/>
          </w:rPr>
          <w:fldChar w:fldCharType="end"/>
        </w:r>
      </w:hyperlink>
    </w:p>
    <w:p w14:paraId="3D1B3DCB" w14:textId="7E7D9AF2" w:rsidR="00FD44D5" w:rsidRDefault="0028636E">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4" w:history="1">
        <w:r w:rsidR="00FD44D5" w:rsidRPr="008A1EB1">
          <w:rPr>
            <w:rStyle w:val="Hypertextovodkaz"/>
            <w:noProof/>
          </w:rPr>
          <w:t>2</w:t>
        </w:r>
        <w:r w:rsidR="00FD44D5">
          <w:rPr>
            <w:rFonts w:asciiTheme="minorHAnsi" w:eastAsiaTheme="minorEastAsia" w:hAnsiTheme="minorHAnsi" w:cstheme="minorBidi"/>
            <w:bCs w:val="0"/>
            <w:noProof/>
            <w:sz w:val="22"/>
            <w:szCs w:val="22"/>
          </w:rPr>
          <w:tab/>
        </w:r>
        <w:r w:rsidR="00FD44D5" w:rsidRPr="008A1EB1">
          <w:rPr>
            <w:rStyle w:val="Hypertextovodkaz"/>
            <w:noProof/>
          </w:rPr>
          <w:t>Předmět smlouvy</w:t>
        </w:r>
        <w:r w:rsidR="00FD44D5">
          <w:rPr>
            <w:noProof/>
            <w:webHidden/>
          </w:rPr>
          <w:tab/>
        </w:r>
        <w:r w:rsidR="00FD44D5">
          <w:rPr>
            <w:noProof/>
            <w:webHidden/>
          </w:rPr>
          <w:fldChar w:fldCharType="begin"/>
        </w:r>
        <w:r w:rsidR="00FD44D5">
          <w:rPr>
            <w:noProof/>
            <w:webHidden/>
          </w:rPr>
          <w:instrText xml:space="preserve"> PAGEREF _Toc53583384 \h </w:instrText>
        </w:r>
        <w:r w:rsidR="00FD44D5">
          <w:rPr>
            <w:noProof/>
            <w:webHidden/>
          </w:rPr>
        </w:r>
        <w:r w:rsidR="00FD44D5">
          <w:rPr>
            <w:noProof/>
            <w:webHidden/>
          </w:rPr>
          <w:fldChar w:fldCharType="separate"/>
        </w:r>
        <w:r w:rsidR="00CD0C96">
          <w:rPr>
            <w:noProof/>
            <w:webHidden/>
          </w:rPr>
          <w:t>4</w:t>
        </w:r>
        <w:r w:rsidR="00FD44D5">
          <w:rPr>
            <w:noProof/>
            <w:webHidden/>
          </w:rPr>
          <w:fldChar w:fldCharType="end"/>
        </w:r>
      </w:hyperlink>
    </w:p>
    <w:p w14:paraId="591E5FC0" w14:textId="6ADB06F0" w:rsidR="00FD44D5" w:rsidRDefault="0028636E">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5" w:history="1">
        <w:r w:rsidR="00FD44D5" w:rsidRPr="008A1EB1">
          <w:rPr>
            <w:rStyle w:val="Hypertextovodkaz"/>
            <w:noProof/>
          </w:rPr>
          <w:t>3</w:t>
        </w:r>
        <w:r w:rsidR="00FD44D5">
          <w:rPr>
            <w:rFonts w:asciiTheme="minorHAnsi" w:eastAsiaTheme="minorEastAsia" w:hAnsiTheme="minorHAnsi" w:cstheme="minorBidi"/>
            <w:bCs w:val="0"/>
            <w:noProof/>
            <w:sz w:val="22"/>
            <w:szCs w:val="22"/>
          </w:rPr>
          <w:tab/>
        </w:r>
        <w:r w:rsidR="00FD44D5" w:rsidRPr="008A1EB1">
          <w:rPr>
            <w:rStyle w:val="Hypertextovodkaz"/>
            <w:noProof/>
          </w:rPr>
          <w:t>Cena a platební podmínky</w:t>
        </w:r>
        <w:r w:rsidR="00FD44D5">
          <w:rPr>
            <w:noProof/>
            <w:webHidden/>
          </w:rPr>
          <w:tab/>
        </w:r>
        <w:r w:rsidR="005B60B6">
          <w:rPr>
            <w:noProof/>
            <w:webHidden/>
          </w:rPr>
          <w:t>6</w:t>
        </w:r>
      </w:hyperlink>
    </w:p>
    <w:p w14:paraId="6BD2384B" w14:textId="17B4EF03" w:rsidR="00FD44D5" w:rsidRDefault="0028636E">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7" w:history="1">
        <w:r w:rsidR="005B60B6">
          <w:rPr>
            <w:rStyle w:val="Hypertextovodkaz"/>
            <w:noProof/>
          </w:rPr>
          <w:t>4</w:t>
        </w:r>
        <w:r w:rsidR="00FD44D5">
          <w:rPr>
            <w:rFonts w:asciiTheme="minorHAnsi" w:eastAsiaTheme="minorEastAsia" w:hAnsiTheme="minorHAnsi" w:cstheme="minorBidi"/>
            <w:bCs w:val="0"/>
            <w:noProof/>
            <w:sz w:val="22"/>
            <w:szCs w:val="22"/>
          </w:rPr>
          <w:tab/>
        </w:r>
        <w:r w:rsidR="00FD44D5" w:rsidRPr="008A1EB1">
          <w:rPr>
            <w:rStyle w:val="Hypertextovodkaz"/>
            <w:noProof/>
          </w:rPr>
          <w:t>Součinnost</w:t>
        </w:r>
        <w:r w:rsidR="00FD44D5">
          <w:rPr>
            <w:noProof/>
            <w:webHidden/>
          </w:rPr>
          <w:tab/>
        </w:r>
        <w:r w:rsidR="005B60B6">
          <w:rPr>
            <w:noProof/>
            <w:webHidden/>
          </w:rPr>
          <w:t>7</w:t>
        </w:r>
      </w:hyperlink>
    </w:p>
    <w:p w14:paraId="7AC68C74" w14:textId="18B8B491" w:rsidR="00FD44D5" w:rsidRDefault="0028636E">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8" w:history="1">
        <w:r w:rsidR="005B60B6">
          <w:rPr>
            <w:rStyle w:val="Hypertextovodkaz"/>
            <w:noProof/>
          </w:rPr>
          <w:t>5</w:t>
        </w:r>
        <w:r w:rsidR="00FD44D5">
          <w:rPr>
            <w:rFonts w:asciiTheme="minorHAnsi" w:eastAsiaTheme="minorEastAsia" w:hAnsiTheme="minorHAnsi" w:cstheme="minorBidi"/>
            <w:bCs w:val="0"/>
            <w:noProof/>
            <w:sz w:val="22"/>
            <w:szCs w:val="22"/>
          </w:rPr>
          <w:tab/>
        </w:r>
        <w:r w:rsidR="00FD44D5" w:rsidRPr="008A1EB1">
          <w:rPr>
            <w:rStyle w:val="Hypertextovodkaz"/>
            <w:noProof/>
          </w:rPr>
          <w:t xml:space="preserve">Podpora </w:t>
        </w:r>
        <w:r w:rsidR="00892863">
          <w:rPr>
            <w:rStyle w:val="Hypertextovodkaz"/>
            <w:noProof/>
          </w:rPr>
          <w:t>AVENSIO SW</w:t>
        </w:r>
        <w:r w:rsidR="00FD44D5">
          <w:rPr>
            <w:noProof/>
            <w:webHidden/>
          </w:rPr>
          <w:tab/>
        </w:r>
        <w:r w:rsidR="005B60B6">
          <w:rPr>
            <w:noProof/>
            <w:webHidden/>
          </w:rPr>
          <w:t>7</w:t>
        </w:r>
      </w:hyperlink>
    </w:p>
    <w:p w14:paraId="2E073E0B" w14:textId="3818F318" w:rsidR="00FD44D5" w:rsidRDefault="0028636E">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9" w:history="1">
        <w:r w:rsidR="005B60B6">
          <w:rPr>
            <w:rStyle w:val="Hypertextovodkaz"/>
            <w:noProof/>
          </w:rPr>
          <w:t>6</w:t>
        </w:r>
        <w:r w:rsidR="00FD44D5">
          <w:rPr>
            <w:rFonts w:asciiTheme="minorHAnsi" w:eastAsiaTheme="minorEastAsia" w:hAnsiTheme="minorHAnsi" w:cstheme="minorBidi"/>
            <w:bCs w:val="0"/>
            <w:noProof/>
            <w:sz w:val="22"/>
            <w:szCs w:val="22"/>
          </w:rPr>
          <w:tab/>
        </w:r>
        <w:r w:rsidR="00FD44D5" w:rsidRPr="008A1EB1">
          <w:rPr>
            <w:rStyle w:val="Hypertextovodkaz"/>
            <w:noProof/>
          </w:rPr>
          <w:t>Kontaktní osoby</w:t>
        </w:r>
        <w:r w:rsidR="00FD44D5">
          <w:rPr>
            <w:noProof/>
            <w:webHidden/>
          </w:rPr>
          <w:tab/>
        </w:r>
        <w:r w:rsidR="005B60B6">
          <w:rPr>
            <w:noProof/>
            <w:webHidden/>
          </w:rPr>
          <w:t>9</w:t>
        </w:r>
      </w:hyperlink>
    </w:p>
    <w:p w14:paraId="66E4083B" w14:textId="4058EE29" w:rsidR="00FD44D5" w:rsidRDefault="0028636E">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90" w:history="1">
        <w:r w:rsidR="005B60B6">
          <w:rPr>
            <w:rStyle w:val="Hypertextovodkaz"/>
            <w:noProof/>
          </w:rPr>
          <w:t>7</w:t>
        </w:r>
        <w:r w:rsidR="00FD44D5">
          <w:rPr>
            <w:rFonts w:asciiTheme="minorHAnsi" w:eastAsiaTheme="minorEastAsia" w:hAnsiTheme="minorHAnsi" w:cstheme="minorBidi"/>
            <w:bCs w:val="0"/>
            <w:noProof/>
            <w:sz w:val="22"/>
            <w:szCs w:val="22"/>
          </w:rPr>
          <w:tab/>
        </w:r>
        <w:r w:rsidR="00FD44D5" w:rsidRPr="008A1EB1">
          <w:rPr>
            <w:rStyle w:val="Hypertextovodkaz"/>
            <w:noProof/>
          </w:rPr>
          <w:t>Závěrečná ustanovení</w:t>
        </w:r>
        <w:r w:rsidR="00FD44D5">
          <w:rPr>
            <w:noProof/>
            <w:webHidden/>
          </w:rPr>
          <w:tab/>
        </w:r>
        <w:r w:rsidR="00FD44D5">
          <w:rPr>
            <w:noProof/>
            <w:webHidden/>
          </w:rPr>
          <w:fldChar w:fldCharType="begin"/>
        </w:r>
        <w:r w:rsidR="00FD44D5">
          <w:rPr>
            <w:noProof/>
            <w:webHidden/>
          </w:rPr>
          <w:instrText xml:space="preserve"> PAGEREF _Toc53583390 \h </w:instrText>
        </w:r>
        <w:r w:rsidR="00FD44D5">
          <w:rPr>
            <w:noProof/>
            <w:webHidden/>
          </w:rPr>
        </w:r>
        <w:r w:rsidR="00FD44D5">
          <w:rPr>
            <w:noProof/>
            <w:webHidden/>
          </w:rPr>
          <w:fldChar w:fldCharType="separate"/>
        </w:r>
        <w:r w:rsidR="00CD0C96">
          <w:rPr>
            <w:noProof/>
            <w:webHidden/>
          </w:rPr>
          <w:t>1</w:t>
        </w:r>
        <w:r w:rsidR="005B60B6">
          <w:rPr>
            <w:noProof/>
            <w:webHidden/>
          </w:rPr>
          <w:t>0</w:t>
        </w:r>
        <w:r w:rsidR="00FD44D5">
          <w:rPr>
            <w:noProof/>
            <w:webHidden/>
          </w:rPr>
          <w:fldChar w:fldCharType="end"/>
        </w:r>
      </w:hyperlink>
    </w:p>
    <w:p w14:paraId="5A92CAF9" w14:textId="77777777" w:rsidR="007A7343" w:rsidRDefault="007A7343" w:rsidP="002F525A">
      <w:pPr>
        <w:tabs>
          <w:tab w:val="left" w:pos="2268"/>
        </w:tabs>
        <w:spacing w:after="0"/>
        <w:jc w:val="left"/>
        <w:rPr>
          <w:rStyle w:val="NzevChar"/>
          <w:bCs/>
          <w:color w:val="000000"/>
          <w:sz w:val="44"/>
          <w:szCs w:val="32"/>
        </w:rPr>
      </w:pPr>
      <w:r w:rsidRPr="00E02B5E">
        <w:fldChar w:fldCharType="end"/>
      </w:r>
    </w:p>
    <w:p w14:paraId="4C8192AA" w14:textId="77777777" w:rsidR="007A7343" w:rsidRDefault="007A7343">
      <w:pPr>
        <w:spacing w:after="0" w:line="240" w:lineRule="auto"/>
        <w:jc w:val="left"/>
        <w:rPr>
          <w:rStyle w:val="NzevChar"/>
          <w:bCs/>
          <w:color w:val="000000"/>
          <w:sz w:val="44"/>
          <w:szCs w:val="32"/>
        </w:rPr>
      </w:pPr>
      <w:r>
        <w:rPr>
          <w:rStyle w:val="NzevChar"/>
          <w:bCs/>
          <w:color w:val="000000"/>
          <w:sz w:val="44"/>
          <w:szCs w:val="32"/>
        </w:rPr>
        <w:br w:type="page"/>
      </w:r>
    </w:p>
    <w:p w14:paraId="21E4664A" w14:textId="77777777" w:rsidR="007A7343" w:rsidRPr="00E02B5E" w:rsidRDefault="007A7343" w:rsidP="002F525A">
      <w:pPr>
        <w:tabs>
          <w:tab w:val="left" w:pos="2268"/>
        </w:tabs>
        <w:spacing w:after="0"/>
        <w:jc w:val="left"/>
        <w:rPr>
          <w:rStyle w:val="NzevChar"/>
          <w:bCs/>
          <w:color w:val="000000"/>
          <w:sz w:val="44"/>
          <w:szCs w:val="32"/>
        </w:rPr>
      </w:pPr>
    </w:p>
    <w:bookmarkEnd w:id="0"/>
    <w:p w14:paraId="5234F940" w14:textId="2808F810" w:rsidR="008E32E3" w:rsidRPr="00D2413C" w:rsidRDefault="008E32E3" w:rsidP="003E459A">
      <w:pPr>
        <w:pStyle w:val="Nzevdokumentu"/>
      </w:pPr>
      <w:r w:rsidRPr="008E32E3">
        <w:t>LICENČNÍ</w:t>
      </w:r>
      <w:r w:rsidR="00194B6C">
        <w:t xml:space="preserve"> </w:t>
      </w:r>
      <w:r w:rsidR="003E14C2">
        <w:t xml:space="preserve">A SERVISNÍ </w:t>
      </w:r>
      <w:r w:rsidRPr="008E32E3">
        <w:t>SMLOUVA</w:t>
      </w:r>
    </w:p>
    <w:p w14:paraId="554AFA52" w14:textId="77777777" w:rsidR="007A7343" w:rsidRPr="00E02B5E" w:rsidRDefault="007A7343" w:rsidP="002F525A">
      <w:pPr>
        <w:tabs>
          <w:tab w:val="left" w:pos="2268"/>
        </w:tabs>
        <w:jc w:val="left"/>
        <w:rPr>
          <w:color w:val="000000"/>
        </w:rPr>
      </w:pPr>
    </w:p>
    <w:p w14:paraId="3871EF1C" w14:textId="77777777" w:rsidR="007A7343" w:rsidRPr="00E02B5E" w:rsidRDefault="007A7343" w:rsidP="002F525A">
      <w:pPr>
        <w:rPr>
          <w:color w:val="000000"/>
        </w:rPr>
      </w:pPr>
    </w:p>
    <w:p w14:paraId="05EEDE6A" w14:textId="77777777" w:rsidR="007A7343" w:rsidRPr="00E02B5E" w:rsidRDefault="007A7343" w:rsidP="002F525A">
      <w:pPr>
        <w:rPr>
          <w:color w:val="000000"/>
        </w:rPr>
      </w:pPr>
    </w:p>
    <w:p w14:paraId="37D748CC" w14:textId="77777777" w:rsidR="007A7343" w:rsidRPr="00E02B5E" w:rsidRDefault="007A7343" w:rsidP="002F525A">
      <w:pPr>
        <w:rPr>
          <w:color w:val="000000"/>
        </w:rPr>
      </w:pPr>
      <w:r w:rsidRPr="00E02B5E">
        <w:rPr>
          <w:color w:val="000000"/>
        </w:rPr>
        <w:t xml:space="preserve">uzavřená níže uvedeného dne </w:t>
      </w:r>
      <w:proofErr w:type="gramStart"/>
      <w:r w:rsidRPr="00E02B5E">
        <w:rPr>
          <w:color w:val="000000"/>
        </w:rPr>
        <w:t>mezi</w:t>
      </w:r>
      <w:proofErr w:type="gramEnd"/>
      <w:r w:rsidRPr="00E02B5E">
        <w:rPr>
          <w:color w:val="000000"/>
        </w:rPr>
        <w:t>:</w:t>
      </w:r>
    </w:p>
    <w:p w14:paraId="59108E1A" w14:textId="77777777" w:rsidR="007A7343" w:rsidRPr="00E02B5E" w:rsidRDefault="007A7343" w:rsidP="002F525A">
      <w:pPr>
        <w:rPr>
          <w:color w:val="000000"/>
        </w:rPr>
      </w:pPr>
    </w:p>
    <w:p w14:paraId="6B286D09" w14:textId="5470010C" w:rsidR="007A7343" w:rsidRPr="00053CDD" w:rsidRDefault="005E6F47" w:rsidP="00DA7DAF">
      <w:pPr>
        <w:rPr>
          <w:color w:val="000000"/>
        </w:rPr>
      </w:pPr>
      <w:r w:rsidRPr="005E6F47">
        <w:rPr>
          <w:rFonts w:ascii="Aptos Narrow" w:hAnsi="Aptos Narrow"/>
          <w:b/>
          <w:bCs/>
          <w:color w:val="242424"/>
          <w:sz w:val="22"/>
          <w:szCs w:val="22"/>
          <w:shd w:val="clear" w:color="auto" w:fill="FFFFFF"/>
        </w:rPr>
        <w:t>Základní škola a mateřská škola Český Těšín Pod Zvonek, p</w:t>
      </w:r>
      <w:r w:rsidRPr="005E6F47">
        <w:rPr>
          <w:rFonts w:ascii="Aptos Narrow" w:hAnsi="Aptos Narrow" w:cs="Aptos"/>
          <w:b/>
          <w:bCs/>
          <w:color w:val="242424"/>
          <w:sz w:val="22"/>
          <w:szCs w:val="22"/>
          <w:shd w:val="clear" w:color="auto" w:fill="FFFFFF"/>
        </w:rPr>
        <w:t>ř</w:t>
      </w:r>
      <w:r w:rsidRPr="005E6F47">
        <w:rPr>
          <w:rFonts w:ascii="Aptos Narrow" w:hAnsi="Aptos Narrow"/>
          <w:b/>
          <w:bCs/>
          <w:color w:val="242424"/>
          <w:sz w:val="22"/>
          <w:szCs w:val="22"/>
          <w:shd w:val="clear" w:color="auto" w:fill="FFFFFF"/>
        </w:rPr>
        <w:t>ísp</w:t>
      </w:r>
      <w:r w:rsidRPr="005E6F47">
        <w:rPr>
          <w:rFonts w:ascii="Aptos Narrow" w:hAnsi="Aptos Narrow" w:cs="Aptos"/>
          <w:b/>
          <w:bCs/>
          <w:color w:val="242424"/>
          <w:sz w:val="22"/>
          <w:szCs w:val="22"/>
          <w:shd w:val="clear" w:color="auto" w:fill="FFFFFF"/>
        </w:rPr>
        <w:t>ě</w:t>
      </w:r>
      <w:r w:rsidRPr="005E6F47">
        <w:rPr>
          <w:rFonts w:ascii="Aptos Narrow" w:hAnsi="Aptos Narrow"/>
          <w:b/>
          <w:bCs/>
          <w:color w:val="242424"/>
          <w:sz w:val="22"/>
          <w:szCs w:val="22"/>
          <w:shd w:val="clear" w:color="auto" w:fill="FFFFFF"/>
        </w:rPr>
        <w:t>vková organizace</w:t>
      </w:r>
      <w:r w:rsidR="003D3372">
        <w:rPr>
          <w:bCs/>
          <w:color w:val="000000"/>
        </w:rPr>
        <w:t>,</w:t>
      </w:r>
    </w:p>
    <w:p w14:paraId="08EBDA33" w14:textId="6F9E3892" w:rsidR="007A7343" w:rsidRPr="00053CDD" w:rsidRDefault="007A7343" w:rsidP="00DA7DAF">
      <w:pPr>
        <w:rPr>
          <w:color w:val="000000"/>
        </w:rPr>
      </w:pPr>
      <w:r w:rsidRPr="00053CDD">
        <w:rPr>
          <w:color w:val="000000"/>
        </w:rPr>
        <w:t>se sídlem na adrese</w:t>
      </w:r>
      <w:r w:rsidR="008E32E3">
        <w:rPr>
          <w:color w:val="000000"/>
        </w:rPr>
        <w:t xml:space="preserve"> </w:t>
      </w:r>
      <w:r w:rsidR="005E6F47" w:rsidRPr="005E6F47">
        <w:rPr>
          <w:color w:val="000000"/>
        </w:rPr>
        <w:t>Pod Zvonek 1835/28, 737 01 Český Těšín</w:t>
      </w:r>
      <w:r w:rsidR="003D3372">
        <w:rPr>
          <w:bCs/>
          <w:color w:val="000000"/>
        </w:rPr>
        <w:t>,</w:t>
      </w:r>
    </w:p>
    <w:p w14:paraId="5B1E879B" w14:textId="56F8D646" w:rsidR="007A7343" w:rsidRPr="00053CDD" w:rsidRDefault="007A7343" w:rsidP="00DA7DAF">
      <w:pPr>
        <w:rPr>
          <w:color w:val="000000"/>
        </w:rPr>
      </w:pPr>
      <w:r w:rsidRPr="00053CDD">
        <w:rPr>
          <w:color w:val="000000"/>
        </w:rPr>
        <w:t xml:space="preserve">IČO: </w:t>
      </w:r>
      <w:r w:rsidR="005E6F47" w:rsidRPr="005E6F47">
        <w:rPr>
          <w:color w:val="000000"/>
        </w:rPr>
        <w:t>480 04 693</w:t>
      </w:r>
      <w:r w:rsidR="003D3372" w:rsidRPr="005E6F47">
        <w:rPr>
          <w:color w:val="000000"/>
        </w:rPr>
        <w:t>,</w:t>
      </w:r>
    </w:p>
    <w:p w14:paraId="5ADFAF21" w14:textId="1388EB2D" w:rsidR="007A7343" w:rsidRPr="00053CDD" w:rsidRDefault="007A7343" w:rsidP="00DA7DAF">
      <w:pPr>
        <w:rPr>
          <w:color w:val="000000"/>
        </w:rPr>
      </w:pPr>
      <w:r w:rsidRPr="00053CDD">
        <w:rPr>
          <w:color w:val="000000"/>
        </w:rPr>
        <w:t>zastoupenou</w:t>
      </w:r>
      <w:r w:rsidRPr="005E6F47">
        <w:rPr>
          <w:color w:val="000000"/>
        </w:rPr>
        <w:t xml:space="preserve"> </w:t>
      </w:r>
      <w:r w:rsidR="005E6F47">
        <w:rPr>
          <w:color w:val="000000"/>
        </w:rPr>
        <w:t xml:space="preserve">ředitelkou </w:t>
      </w:r>
      <w:r w:rsidR="005E6F47" w:rsidRPr="005E6F47">
        <w:rPr>
          <w:color w:val="000000"/>
        </w:rPr>
        <w:t>Mgr. Renát</w:t>
      </w:r>
      <w:r w:rsidR="005E6F47">
        <w:rPr>
          <w:color w:val="000000"/>
        </w:rPr>
        <w:t>ou</w:t>
      </w:r>
      <w:r w:rsidR="005E6F47" w:rsidRPr="005E6F47">
        <w:rPr>
          <w:color w:val="000000"/>
        </w:rPr>
        <w:t xml:space="preserve"> </w:t>
      </w:r>
      <w:proofErr w:type="spellStart"/>
      <w:r w:rsidR="005E6F47" w:rsidRPr="005E6F47">
        <w:rPr>
          <w:color w:val="000000"/>
        </w:rPr>
        <w:t>Čalov</w:t>
      </w:r>
      <w:r w:rsidR="005E6F47">
        <w:rPr>
          <w:color w:val="000000"/>
        </w:rPr>
        <w:t>ou</w:t>
      </w:r>
      <w:proofErr w:type="spellEnd"/>
      <w:r w:rsidR="005E6F47" w:rsidRPr="005E6F47">
        <w:rPr>
          <w:color w:val="000000"/>
        </w:rPr>
        <w:t xml:space="preserve"> </w:t>
      </w:r>
      <w:proofErr w:type="spellStart"/>
      <w:r w:rsidR="005E6F47" w:rsidRPr="005E6F47">
        <w:rPr>
          <w:color w:val="000000"/>
        </w:rPr>
        <w:t>Wapienikov</w:t>
      </w:r>
      <w:r w:rsidR="005E6F47">
        <w:rPr>
          <w:color w:val="000000"/>
        </w:rPr>
        <w:t>ou</w:t>
      </w:r>
      <w:proofErr w:type="spellEnd"/>
      <w:r w:rsidR="005E6F47">
        <w:rPr>
          <w:color w:val="000000"/>
        </w:rPr>
        <w:t>,</w:t>
      </w:r>
    </w:p>
    <w:p w14:paraId="524E74B5" w14:textId="77777777" w:rsidR="007A7343" w:rsidRPr="00053CDD" w:rsidRDefault="007A7343" w:rsidP="00DA7DAF">
      <w:pPr>
        <w:rPr>
          <w:color w:val="000000"/>
        </w:rPr>
      </w:pPr>
      <w:r w:rsidRPr="00053CDD">
        <w:rPr>
          <w:color w:val="000000"/>
        </w:rPr>
        <w:t>(dále jen „</w:t>
      </w:r>
      <w:r w:rsidRPr="00053CDD">
        <w:rPr>
          <w:b/>
          <w:color w:val="000000"/>
        </w:rPr>
        <w:t>Klient“</w:t>
      </w:r>
      <w:r w:rsidRPr="00053CDD">
        <w:rPr>
          <w:color w:val="000000"/>
        </w:rPr>
        <w:t>)</w:t>
      </w:r>
    </w:p>
    <w:p w14:paraId="26E016ED" w14:textId="77777777" w:rsidR="007A7343" w:rsidRPr="00053CDD" w:rsidRDefault="007A7343" w:rsidP="00DA7DAF">
      <w:pPr>
        <w:rPr>
          <w:color w:val="000000"/>
        </w:rPr>
      </w:pPr>
    </w:p>
    <w:p w14:paraId="7DDC4D66" w14:textId="77777777" w:rsidR="007A7343" w:rsidRPr="00053CDD" w:rsidRDefault="007A7343" w:rsidP="00DA7DAF">
      <w:pPr>
        <w:rPr>
          <w:color w:val="000000"/>
        </w:rPr>
      </w:pPr>
      <w:r w:rsidRPr="00053CDD">
        <w:rPr>
          <w:color w:val="000000"/>
        </w:rPr>
        <w:t>a</w:t>
      </w:r>
    </w:p>
    <w:p w14:paraId="079230F4" w14:textId="77777777" w:rsidR="007A7343" w:rsidRPr="00053CDD" w:rsidRDefault="007A7343" w:rsidP="00DA7DAF">
      <w:pPr>
        <w:rPr>
          <w:color w:val="000000"/>
        </w:rPr>
      </w:pPr>
    </w:p>
    <w:p w14:paraId="0E6CAD87" w14:textId="2523576F" w:rsidR="007A7343" w:rsidRPr="00471D09" w:rsidRDefault="007A7343" w:rsidP="00DA7DAF">
      <w:pPr>
        <w:rPr>
          <w:color w:val="000000"/>
        </w:rPr>
      </w:pPr>
      <w:r w:rsidRPr="00053CDD">
        <w:rPr>
          <w:color w:val="000000"/>
        </w:rPr>
        <w:t>společ</w:t>
      </w:r>
      <w:r w:rsidRPr="00471D09">
        <w:rPr>
          <w:color w:val="000000"/>
        </w:rPr>
        <w:t xml:space="preserve">ností </w:t>
      </w:r>
      <w:r w:rsidR="00655387" w:rsidRPr="00471D09">
        <w:rPr>
          <w:b/>
          <w:color w:val="000000"/>
        </w:rPr>
        <w:t xml:space="preserve">RSM </w:t>
      </w:r>
      <w:proofErr w:type="spellStart"/>
      <w:r w:rsidR="00655387" w:rsidRPr="00471D09">
        <w:rPr>
          <w:b/>
          <w:color w:val="000000"/>
        </w:rPr>
        <w:t>Payroll</w:t>
      </w:r>
      <w:proofErr w:type="spellEnd"/>
      <w:r w:rsidR="00655387" w:rsidRPr="00471D09">
        <w:rPr>
          <w:b/>
          <w:color w:val="000000"/>
        </w:rPr>
        <w:t xml:space="preserve"> Centre CZ s.r.o.</w:t>
      </w:r>
      <w:r w:rsidRPr="00471D09">
        <w:rPr>
          <w:b/>
          <w:color w:val="000000"/>
        </w:rPr>
        <w:t>,</w:t>
      </w:r>
    </w:p>
    <w:p w14:paraId="7A49BFF3" w14:textId="2008F871" w:rsidR="007A7343" w:rsidRPr="00053CDD" w:rsidRDefault="007A7343" w:rsidP="00DA7DAF">
      <w:pPr>
        <w:rPr>
          <w:color w:val="000000"/>
        </w:rPr>
      </w:pPr>
      <w:r w:rsidRPr="00471D09">
        <w:rPr>
          <w:color w:val="000000"/>
        </w:rPr>
        <w:t xml:space="preserve">se sídlem na adrese </w:t>
      </w:r>
      <w:r w:rsidR="00655387" w:rsidRPr="00471D09">
        <w:t>Karolinská 661/4, Karlín, 186 00 Praha 8</w:t>
      </w:r>
      <w:r w:rsidRPr="00471D09">
        <w:rPr>
          <w:color w:val="000000"/>
        </w:rPr>
        <w:t>,</w:t>
      </w:r>
    </w:p>
    <w:p w14:paraId="7A55B80C" w14:textId="019CCAA6" w:rsidR="007A7343" w:rsidRPr="00053CDD" w:rsidRDefault="007A7343" w:rsidP="00DA7DAF">
      <w:pPr>
        <w:rPr>
          <w:color w:val="000000"/>
        </w:rPr>
      </w:pPr>
      <w:r w:rsidRPr="00053CDD">
        <w:rPr>
          <w:color w:val="000000"/>
        </w:rPr>
        <w:t xml:space="preserve">IČO: </w:t>
      </w:r>
      <w:r w:rsidR="003E14C2" w:rsidRPr="003E14C2">
        <w:t>263</w:t>
      </w:r>
      <w:r w:rsidR="003E14C2">
        <w:t xml:space="preserve"> </w:t>
      </w:r>
      <w:r w:rsidR="003E14C2" w:rsidRPr="003E14C2">
        <w:t>59</w:t>
      </w:r>
      <w:r w:rsidR="003E14C2">
        <w:t xml:space="preserve"> </w:t>
      </w:r>
      <w:r w:rsidR="003E14C2" w:rsidRPr="003E14C2">
        <w:t>812</w:t>
      </w:r>
      <w:r w:rsidRPr="00053CDD">
        <w:rPr>
          <w:color w:val="000000"/>
        </w:rPr>
        <w:t>,</w:t>
      </w:r>
    </w:p>
    <w:p w14:paraId="45829E6B" w14:textId="39D3B398" w:rsidR="007A7343" w:rsidRPr="00053CDD" w:rsidRDefault="007A7343" w:rsidP="00DA7DAF">
      <w:pPr>
        <w:rPr>
          <w:color w:val="000000"/>
        </w:rPr>
      </w:pPr>
      <w:r w:rsidRPr="00053CDD">
        <w:rPr>
          <w:color w:val="000000"/>
        </w:rPr>
        <w:t xml:space="preserve">zapsanou v obchodním rejstříku vedeném </w:t>
      </w:r>
      <w:r w:rsidR="00032D01">
        <w:rPr>
          <w:color w:val="000000"/>
        </w:rPr>
        <w:t>Městským</w:t>
      </w:r>
      <w:r w:rsidR="003E14C2" w:rsidRPr="003E14C2">
        <w:rPr>
          <w:color w:val="000000"/>
        </w:rPr>
        <w:t xml:space="preserve"> soudem v </w:t>
      </w:r>
      <w:r w:rsidR="00032D01">
        <w:rPr>
          <w:color w:val="000000"/>
        </w:rPr>
        <w:t>Praze</w:t>
      </w:r>
      <w:r w:rsidR="003E14C2" w:rsidRPr="003E14C2">
        <w:rPr>
          <w:color w:val="000000"/>
        </w:rPr>
        <w:t>,</w:t>
      </w:r>
    </w:p>
    <w:p w14:paraId="3F0444AA" w14:textId="37311909" w:rsidR="007A7343" w:rsidRPr="00053CDD" w:rsidRDefault="007A7343" w:rsidP="00DA7DAF">
      <w:pPr>
        <w:rPr>
          <w:color w:val="000000"/>
        </w:rPr>
      </w:pPr>
      <w:r w:rsidRPr="00053CDD">
        <w:rPr>
          <w:color w:val="000000"/>
        </w:rPr>
        <w:t xml:space="preserve">oddíl </w:t>
      </w:r>
      <w:r>
        <w:rPr>
          <w:color w:val="000000"/>
        </w:rPr>
        <w:t>C</w:t>
      </w:r>
      <w:r w:rsidRPr="00053CDD">
        <w:rPr>
          <w:color w:val="000000"/>
        </w:rPr>
        <w:t xml:space="preserve">, vložka </w:t>
      </w:r>
      <w:r w:rsidR="00032D01" w:rsidRPr="00C52E5E">
        <w:rPr>
          <w:color w:val="000000"/>
          <w:szCs w:val="20"/>
        </w:rPr>
        <w:t>403532</w:t>
      </w:r>
      <w:r w:rsidRPr="00053CDD">
        <w:rPr>
          <w:color w:val="000000"/>
        </w:rPr>
        <w:t>,</w:t>
      </w:r>
    </w:p>
    <w:p w14:paraId="21CB06C6" w14:textId="39DF59C7" w:rsidR="007A7343" w:rsidRPr="00053CDD" w:rsidRDefault="007A7343" w:rsidP="00DA7DAF">
      <w:pPr>
        <w:rPr>
          <w:color w:val="000000"/>
        </w:rPr>
      </w:pPr>
      <w:r w:rsidRPr="00053CDD">
        <w:rPr>
          <w:color w:val="000000"/>
        </w:rPr>
        <w:t xml:space="preserve">zastoupenou </w:t>
      </w:r>
      <w:r>
        <w:rPr>
          <w:color w:val="000000"/>
        </w:rPr>
        <w:t>jednatelkou</w:t>
      </w:r>
      <w:r w:rsidRPr="00053CDD">
        <w:rPr>
          <w:color w:val="000000"/>
        </w:rPr>
        <w:t xml:space="preserve"> </w:t>
      </w:r>
      <w:r w:rsidR="009F3DB5">
        <w:rPr>
          <w:color w:val="000000"/>
        </w:rPr>
        <w:t xml:space="preserve">Ing. </w:t>
      </w:r>
      <w:r w:rsidRPr="00053CDD">
        <w:rPr>
          <w:color w:val="000000"/>
        </w:rPr>
        <w:t>Monikou Marečkovou,</w:t>
      </w:r>
    </w:p>
    <w:p w14:paraId="04CFABAE" w14:textId="77777777" w:rsidR="007A7343" w:rsidRPr="00053CDD" w:rsidRDefault="007A7343" w:rsidP="00DA7DAF">
      <w:pPr>
        <w:rPr>
          <w:color w:val="000000"/>
        </w:rPr>
      </w:pPr>
      <w:r w:rsidRPr="00053CDD">
        <w:rPr>
          <w:color w:val="000000"/>
        </w:rPr>
        <w:t>(dále jen „</w:t>
      </w:r>
      <w:r w:rsidRPr="00053CDD">
        <w:rPr>
          <w:b/>
          <w:color w:val="000000"/>
        </w:rPr>
        <w:t>Poradce</w:t>
      </w:r>
      <w:r w:rsidRPr="00053CDD">
        <w:rPr>
          <w:color w:val="000000"/>
        </w:rPr>
        <w:t>“)</w:t>
      </w:r>
    </w:p>
    <w:p w14:paraId="2DF9EC35" w14:textId="77777777" w:rsidR="007A7343" w:rsidRPr="00E02B5E" w:rsidRDefault="007A7343" w:rsidP="002F525A">
      <w:pPr>
        <w:tabs>
          <w:tab w:val="left" w:pos="2268"/>
        </w:tabs>
        <w:contextualSpacing/>
        <w:jc w:val="left"/>
        <w:rPr>
          <w:rFonts w:cs="Arial"/>
          <w:b/>
          <w:bCs/>
          <w:color w:val="000000"/>
          <w:szCs w:val="20"/>
        </w:rPr>
      </w:pPr>
    </w:p>
    <w:p w14:paraId="67E7775B" w14:textId="77777777" w:rsidR="007A7343" w:rsidRPr="00E02B5E" w:rsidRDefault="007A7343" w:rsidP="002F525A">
      <w:pPr>
        <w:tabs>
          <w:tab w:val="left" w:pos="2268"/>
        </w:tabs>
        <w:jc w:val="left"/>
        <w:rPr>
          <w:rFonts w:cs="Arial"/>
          <w:b/>
          <w:bCs/>
          <w:color w:val="000000"/>
          <w:szCs w:val="20"/>
        </w:rPr>
      </w:pPr>
    </w:p>
    <w:p w14:paraId="35DAD08D" w14:textId="77777777" w:rsidR="007A7343" w:rsidRPr="00E02B5E" w:rsidRDefault="007A7343" w:rsidP="002F525A">
      <w:pPr>
        <w:tabs>
          <w:tab w:val="left" w:pos="2268"/>
        </w:tabs>
        <w:jc w:val="left"/>
        <w:rPr>
          <w:rFonts w:cs="Arial"/>
          <w:color w:val="000000"/>
          <w:szCs w:val="20"/>
        </w:rPr>
      </w:pPr>
      <w:r w:rsidRPr="00E02B5E">
        <w:rPr>
          <w:rFonts w:cs="Arial"/>
          <w:color w:val="000000"/>
          <w:szCs w:val="20"/>
        </w:rPr>
        <w:t>(</w:t>
      </w:r>
      <w:r>
        <w:rPr>
          <w:rFonts w:cs="Arial"/>
          <w:color w:val="000000"/>
          <w:szCs w:val="20"/>
        </w:rPr>
        <w:t>Klient</w:t>
      </w:r>
      <w:r w:rsidRPr="00E02B5E">
        <w:rPr>
          <w:rFonts w:cs="Arial"/>
          <w:color w:val="000000"/>
          <w:szCs w:val="20"/>
        </w:rPr>
        <w:t xml:space="preserve"> a </w:t>
      </w:r>
      <w:r>
        <w:rPr>
          <w:rFonts w:cs="Arial"/>
          <w:color w:val="000000"/>
          <w:szCs w:val="20"/>
        </w:rPr>
        <w:t>Poradce</w:t>
      </w:r>
      <w:r w:rsidRPr="00E02B5E">
        <w:rPr>
          <w:rFonts w:cs="Arial"/>
          <w:color w:val="000000"/>
          <w:szCs w:val="20"/>
        </w:rPr>
        <w:t xml:space="preserve"> dále společně také jen jako „</w:t>
      </w:r>
      <w:r w:rsidRPr="00E02B5E">
        <w:rPr>
          <w:rFonts w:cs="Arial"/>
          <w:b/>
          <w:color w:val="000000"/>
          <w:szCs w:val="20"/>
        </w:rPr>
        <w:t>Smluvní strany</w:t>
      </w:r>
      <w:r w:rsidRPr="00E02B5E">
        <w:rPr>
          <w:rFonts w:cs="Arial"/>
          <w:color w:val="000000"/>
          <w:szCs w:val="20"/>
        </w:rPr>
        <w:t>” nebo jednotlivě jen jako „</w:t>
      </w:r>
      <w:r w:rsidRPr="00E02B5E">
        <w:rPr>
          <w:rFonts w:cs="Arial"/>
          <w:b/>
          <w:color w:val="000000"/>
          <w:szCs w:val="20"/>
        </w:rPr>
        <w:t>Smluvní strana</w:t>
      </w:r>
      <w:r w:rsidRPr="00E02B5E">
        <w:rPr>
          <w:rFonts w:cs="Arial"/>
          <w:color w:val="000000"/>
          <w:szCs w:val="20"/>
        </w:rPr>
        <w:t>”)</w:t>
      </w:r>
    </w:p>
    <w:p w14:paraId="267F79AE" w14:textId="77777777" w:rsidR="007A7343" w:rsidRPr="00E02B5E" w:rsidRDefault="007A7343" w:rsidP="00C238CD">
      <w:pPr>
        <w:pStyle w:val="Nadpis1"/>
      </w:pPr>
      <w:r w:rsidRPr="00E02B5E">
        <w:br w:type="page"/>
      </w:r>
    </w:p>
    <w:p w14:paraId="036BD47E" w14:textId="53974931" w:rsidR="007A7343" w:rsidRPr="00D2413C" w:rsidRDefault="007A7343" w:rsidP="00AE37A6">
      <w:pPr>
        <w:pStyle w:val="Nadpis1"/>
        <w:numPr>
          <w:ilvl w:val="0"/>
          <w:numId w:val="48"/>
        </w:numPr>
      </w:pPr>
      <w:bookmarkStart w:id="2" w:name="_Toc53583383"/>
      <w:r w:rsidRPr="00D2413C">
        <w:lastRenderedPageBreak/>
        <w:t xml:space="preserve">Účel </w:t>
      </w:r>
      <w:r w:rsidR="00F1618F">
        <w:t>S</w:t>
      </w:r>
      <w:r w:rsidRPr="00D2413C">
        <w:t>mlouvy</w:t>
      </w:r>
      <w:bookmarkEnd w:id="2"/>
    </w:p>
    <w:p w14:paraId="5AC395CD" w14:textId="77777777" w:rsidR="007A7343" w:rsidRPr="00E02B5E" w:rsidRDefault="007A7343" w:rsidP="00AE37A6">
      <w:pPr>
        <w:pStyle w:val="Nadpis2"/>
        <w:numPr>
          <w:ilvl w:val="1"/>
          <w:numId w:val="48"/>
        </w:numPr>
        <w:tabs>
          <w:tab w:val="clear" w:pos="624"/>
          <w:tab w:val="num" w:pos="567"/>
        </w:tabs>
        <w:rPr>
          <w:color w:val="000000"/>
        </w:rPr>
      </w:pPr>
      <w:r w:rsidRPr="00E02B5E">
        <w:rPr>
          <w:bCs w:val="0"/>
          <w:iCs w:val="0"/>
          <w:caps w:val="0"/>
          <w:color w:val="000000"/>
          <w:sz w:val="20"/>
          <w:szCs w:val="20"/>
        </w:rPr>
        <w:t>Vzhledem ke skutečnosti, že:</w:t>
      </w:r>
    </w:p>
    <w:p w14:paraId="1C56C3E0" w14:textId="404890FE" w:rsidR="007A7343" w:rsidRDefault="007A7343" w:rsidP="004F1942">
      <w:pPr>
        <w:numPr>
          <w:ilvl w:val="2"/>
          <w:numId w:val="52"/>
        </w:numPr>
        <w:spacing w:line="280" w:lineRule="atLeast"/>
        <w:rPr>
          <w:color w:val="000000"/>
        </w:rPr>
      </w:pPr>
      <w:r>
        <w:rPr>
          <w:color w:val="000000"/>
        </w:rPr>
        <w:t>Poradce</w:t>
      </w:r>
      <w:r w:rsidRPr="00E02B5E">
        <w:rPr>
          <w:color w:val="000000"/>
        </w:rPr>
        <w:t xml:space="preserve"> je obchodní společností, která </w:t>
      </w:r>
      <w:r>
        <w:rPr>
          <w:color w:val="000000"/>
        </w:rPr>
        <w:t>vyvinula a vlastní</w:t>
      </w:r>
      <w:r w:rsidRPr="00786FB6">
        <w:rPr>
          <w:color w:val="000000"/>
        </w:rPr>
        <w:t xml:space="preserve"> software zajišťujíc</w:t>
      </w:r>
      <w:r>
        <w:rPr>
          <w:color w:val="000000"/>
        </w:rPr>
        <w:t>í</w:t>
      </w:r>
      <w:r w:rsidRPr="00786FB6">
        <w:rPr>
          <w:color w:val="000000"/>
        </w:rPr>
        <w:t xml:space="preserve"> zpracování mezd a funkc</w:t>
      </w:r>
      <w:r>
        <w:rPr>
          <w:color w:val="000000"/>
        </w:rPr>
        <w:t>e</w:t>
      </w:r>
      <w:r w:rsidRPr="00786FB6">
        <w:rPr>
          <w:color w:val="000000"/>
        </w:rPr>
        <w:t xml:space="preserve"> personalistiky </w:t>
      </w:r>
      <w:r>
        <w:rPr>
          <w:color w:val="000000"/>
        </w:rPr>
        <w:t>v souladu s legislativou České republiky (dále jen „</w:t>
      </w:r>
      <w:r w:rsidR="00892863">
        <w:rPr>
          <w:b/>
          <w:bCs/>
          <w:color w:val="000000"/>
        </w:rPr>
        <w:t>AVENSIO SW</w:t>
      </w:r>
      <w:r>
        <w:rPr>
          <w:color w:val="000000"/>
        </w:rPr>
        <w:t>“),</w:t>
      </w:r>
    </w:p>
    <w:p w14:paraId="47A51927" w14:textId="07CBAE3E" w:rsidR="008E32E3" w:rsidRPr="008E32E3" w:rsidRDefault="008E32E3" w:rsidP="004F1942">
      <w:pPr>
        <w:numPr>
          <w:ilvl w:val="2"/>
          <w:numId w:val="52"/>
        </w:numPr>
        <w:spacing w:line="280" w:lineRule="atLeast"/>
        <w:rPr>
          <w:color w:val="000000"/>
        </w:rPr>
      </w:pPr>
      <w:r w:rsidRPr="008E32E3">
        <w:rPr>
          <w:color w:val="000000"/>
        </w:rPr>
        <w:t xml:space="preserve">Klient má zájem o získání licence k </w:t>
      </w:r>
      <w:r w:rsidR="00892863">
        <w:rPr>
          <w:color w:val="000000"/>
        </w:rPr>
        <w:t>AVENSIO SW</w:t>
      </w:r>
      <w:r w:rsidR="00464D80">
        <w:rPr>
          <w:color w:val="000000"/>
        </w:rPr>
        <w:t xml:space="preserve"> </w:t>
      </w:r>
      <w:r w:rsidRPr="008E32E3">
        <w:rPr>
          <w:color w:val="000000"/>
        </w:rPr>
        <w:t>a jeho následnou podporu</w:t>
      </w:r>
      <w:r w:rsidR="004F3D16">
        <w:rPr>
          <w:color w:val="000000"/>
        </w:rPr>
        <w:t xml:space="preserve"> a servis</w:t>
      </w:r>
      <w:r w:rsidRPr="008E32E3">
        <w:rPr>
          <w:color w:val="000000"/>
        </w:rPr>
        <w:t xml:space="preserve">, </w:t>
      </w:r>
    </w:p>
    <w:p w14:paraId="23C2D086" w14:textId="0858DC12" w:rsidR="008E32E3" w:rsidRDefault="008E32E3" w:rsidP="004F1942">
      <w:pPr>
        <w:numPr>
          <w:ilvl w:val="2"/>
          <w:numId w:val="52"/>
        </w:numPr>
        <w:spacing w:line="280" w:lineRule="atLeast"/>
        <w:rPr>
          <w:color w:val="000000"/>
        </w:rPr>
      </w:pPr>
      <w:r w:rsidRPr="008E32E3">
        <w:rPr>
          <w:color w:val="000000"/>
        </w:rPr>
        <w:t>Poradce nabídl Klientovi licenci</w:t>
      </w:r>
      <w:r w:rsidR="00464D80">
        <w:rPr>
          <w:color w:val="000000"/>
        </w:rPr>
        <w:t xml:space="preserve"> </w:t>
      </w:r>
      <w:r w:rsidRPr="004F3D16">
        <w:rPr>
          <w:color w:val="000000"/>
        </w:rPr>
        <w:t>a následnou</w:t>
      </w:r>
      <w:r w:rsidRPr="008E32E3">
        <w:rPr>
          <w:color w:val="000000"/>
        </w:rPr>
        <w:t xml:space="preserve"> podporu </w:t>
      </w:r>
      <w:r w:rsidR="004F3D16">
        <w:rPr>
          <w:color w:val="000000"/>
        </w:rPr>
        <w:t xml:space="preserve">a servis </w:t>
      </w:r>
      <w:r w:rsidR="00892863">
        <w:rPr>
          <w:color w:val="000000"/>
        </w:rPr>
        <w:t>AVENSIO SW</w:t>
      </w:r>
      <w:r w:rsidRPr="008E32E3">
        <w:rPr>
          <w:color w:val="000000"/>
        </w:rPr>
        <w:t xml:space="preserve"> a Klient tuto nabídku přijal,</w:t>
      </w:r>
    </w:p>
    <w:p w14:paraId="03C678FA" w14:textId="77777777" w:rsidR="007A7343" w:rsidRPr="00E02B5E" w:rsidRDefault="007A7343" w:rsidP="004F1942">
      <w:pPr>
        <w:numPr>
          <w:ilvl w:val="2"/>
          <w:numId w:val="52"/>
        </w:numPr>
        <w:spacing w:line="280" w:lineRule="atLeast"/>
        <w:rPr>
          <w:color w:val="000000"/>
        </w:rPr>
      </w:pPr>
      <w:r w:rsidRPr="00E02B5E">
        <w:rPr>
          <w:color w:val="000000"/>
        </w:rPr>
        <w:t xml:space="preserve">Smluvní strany si přejí tuto Smlouvu uzavřít jako smlouvu mezi podnikateli tak, jak jsou tito definováni v ustanovení § 420 občanského zákoníku v souvislosti se svým vlastním podnikáním ve smyslu § 433 občanského zákoníku a s ohledem na skutečnost, že </w:t>
      </w:r>
      <w:r>
        <w:rPr>
          <w:color w:val="000000"/>
        </w:rPr>
        <w:t>Klient</w:t>
      </w:r>
      <w:r w:rsidRPr="00E02B5E">
        <w:rPr>
          <w:color w:val="000000"/>
        </w:rPr>
        <w:t xml:space="preserve"> je dostatečně odborně vybaven pro posouzení předmětu plnění a jeho vhodnosti pro </w:t>
      </w:r>
      <w:r>
        <w:rPr>
          <w:color w:val="000000"/>
        </w:rPr>
        <w:t>Klienta</w:t>
      </w:r>
      <w:r w:rsidRPr="00E02B5E">
        <w:rPr>
          <w:color w:val="000000"/>
        </w:rPr>
        <w:t>,</w:t>
      </w:r>
    </w:p>
    <w:p w14:paraId="701BCF8E" w14:textId="20A6C658" w:rsidR="00424E22" w:rsidRPr="00E02B5E" w:rsidRDefault="007A7343" w:rsidP="00927921">
      <w:pPr>
        <w:ind w:left="567"/>
        <w:rPr>
          <w:color w:val="000000"/>
        </w:rPr>
      </w:pPr>
      <w:r w:rsidRPr="00E02B5E">
        <w:rPr>
          <w:color w:val="000000"/>
        </w:rPr>
        <w:t xml:space="preserve">uzavírají Smluvní strany tuto </w:t>
      </w:r>
      <w:r w:rsidR="008E32E3" w:rsidRPr="00E02B5E">
        <w:rPr>
          <w:color w:val="000000"/>
        </w:rPr>
        <w:t>licenční</w:t>
      </w:r>
      <w:r w:rsidR="00CD3A86">
        <w:rPr>
          <w:color w:val="000000"/>
        </w:rPr>
        <w:t xml:space="preserve"> </w:t>
      </w:r>
      <w:r w:rsidR="003E14C2">
        <w:rPr>
          <w:color w:val="000000"/>
        </w:rPr>
        <w:t xml:space="preserve">a servisní </w:t>
      </w:r>
      <w:r w:rsidR="008E32E3" w:rsidRPr="00471D09">
        <w:rPr>
          <w:color w:val="000000"/>
        </w:rPr>
        <w:t>smlouvu</w:t>
      </w:r>
      <w:r w:rsidR="00655387" w:rsidRPr="00471D09">
        <w:rPr>
          <w:color w:val="000000"/>
        </w:rPr>
        <w:t xml:space="preserve"> (dále jen „</w:t>
      </w:r>
      <w:r w:rsidR="00655387" w:rsidRPr="00471D09">
        <w:rPr>
          <w:b/>
          <w:bCs/>
          <w:color w:val="000000"/>
        </w:rPr>
        <w:t>Smlouva</w:t>
      </w:r>
      <w:r w:rsidR="00655387" w:rsidRPr="00471D09">
        <w:rPr>
          <w:color w:val="000000"/>
        </w:rPr>
        <w:t>")</w:t>
      </w:r>
      <w:r w:rsidR="00424E22" w:rsidRPr="00471D09">
        <w:rPr>
          <w:color w:val="000000"/>
        </w:rPr>
        <w:t>.</w:t>
      </w:r>
    </w:p>
    <w:p w14:paraId="75F67863" w14:textId="49AFC491" w:rsidR="007A7343" w:rsidRPr="00AC48FB" w:rsidRDefault="00BC43D3" w:rsidP="00C238CD">
      <w:pPr>
        <w:pStyle w:val="Nadpis1"/>
      </w:pPr>
      <w:bookmarkStart w:id="3" w:name="_Toc53583384"/>
      <w:r w:rsidRPr="00AC48FB">
        <w:t xml:space="preserve">Předmět </w:t>
      </w:r>
      <w:r w:rsidR="00655387">
        <w:t>S</w:t>
      </w:r>
      <w:r w:rsidRPr="00AC48FB">
        <w:t>mlouvy</w:t>
      </w:r>
      <w:bookmarkEnd w:id="3"/>
      <w:r w:rsidR="007A7343" w:rsidRPr="00AC48FB">
        <w:t xml:space="preserve"> </w:t>
      </w:r>
    </w:p>
    <w:p w14:paraId="5B53F8F8" w14:textId="43AF3451" w:rsidR="008F26BA" w:rsidRPr="00227AD8" w:rsidRDefault="008E32E3" w:rsidP="0093503D">
      <w:pPr>
        <w:pStyle w:val="Nadpis2"/>
        <w:numPr>
          <w:ilvl w:val="1"/>
          <w:numId w:val="48"/>
        </w:numPr>
        <w:tabs>
          <w:tab w:val="clear" w:pos="624"/>
          <w:tab w:val="num" w:pos="567"/>
        </w:tabs>
        <w:rPr>
          <w:bCs w:val="0"/>
          <w:color w:val="000000"/>
          <w:sz w:val="20"/>
          <w:szCs w:val="20"/>
        </w:rPr>
      </w:pPr>
      <w:r w:rsidRPr="00227AD8">
        <w:rPr>
          <w:bCs w:val="0"/>
          <w:iCs w:val="0"/>
          <w:caps w:val="0"/>
          <w:color w:val="000000"/>
          <w:sz w:val="20"/>
          <w:szCs w:val="20"/>
        </w:rPr>
        <w:t xml:space="preserve">Poradce se touto Smlouvou zavazuje </w:t>
      </w:r>
      <w:r w:rsidRPr="00227AD8">
        <w:rPr>
          <w:b/>
          <w:iCs w:val="0"/>
          <w:caps w:val="0"/>
          <w:color w:val="000000"/>
          <w:sz w:val="20"/>
          <w:szCs w:val="20"/>
        </w:rPr>
        <w:t>poskytnout Klientovi licenci k </w:t>
      </w:r>
      <w:r w:rsidR="00892863" w:rsidRPr="00227AD8">
        <w:rPr>
          <w:b/>
          <w:iCs w:val="0"/>
          <w:caps w:val="0"/>
          <w:color w:val="000000"/>
          <w:sz w:val="20"/>
          <w:szCs w:val="20"/>
        </w:rPr>
        <w:t>AVENSIO SW</w:t>
      </w:r>
      <w:r w:rsidR="007A7343" w:rsidRPr="00227AD8">
        <w:rPr>
          <w:bCs w:val="0"/>
          <w:iCs w:val="0"/>
          <w:caps w:val="0"/>
          <w:color w:val="000000"/>
          <w:sz w:val="20"/>
          <w:szCs w:val="20"/>
        </w:rPr>
        <w:t xml:space="preserve">, moduly: </w:t>
      </w:r>
    </w:p>
    <w:p w14:paraId="3F832812" w14:textId="1AFAE70C" w:rsidR="008F26BA" w:rsidRPr="00227AD8" w:rsidRDefault="008F26BA" w:rsidP="008F26BA">
      <w:pPr>
        <w:pStyle w:val="Nadpis3"/>
        <w:numPr>
          <w:ilvl w:val="2"/>
          <w:numId w:val="48"/>
        </w:numPr>
        <w:tabs>
          <w:tab w:val="clear" w:pos="2128"/>
          <w:tab w:val="num" w:pos="1276"/>
        </w:tabs>
        <w:ind w:left="1843" w:hanging="1276"/>
        <w:jc w:val="both"/>
        <w:rPr>
          <w:bCs w:val="0"/>
          <w:color w:val="000000"/>
          <w:sz w:val="20"/>
          <w:szCs w:val="20"/>
        </w:rPr>
      </w:pPr>
      <w:r w:rsidRPr="00227AD8">
        <w:rPr>
          <w:color w:val="000000"/>
          <w:sz w:val="20"/>
          <w:szCs w:val="20"/>
        </w:rPr>
        <w:t xml:space="preserve">MDML, </w:t>
      </w:r>
      <w:r w:rsidRPr="00227AD8">
        <w:rPr>
          <w:color w:val="000000"/>
          <w:sz w:val="20"/>
        </w:rPr>
        <w:t>a to pro maximální počet</w:t>
      </w:r>
      <w:r w:rsidRPr="00227AD8">
        <w:rPr>
          <w:color w:val="000000"/>
          <w:sz w:val="20"/>
          <w:szCs w:val="20"/>
        </w:rPr>
        <w:t xml:space="preserve"> </w:t>
      </w:r>
      <w:r w:rsidR="00227AD8" w:rsidRPr="00227AD8">
        <w:rPr>
          <w:color w:val="000000"/>
          <w:sz w:val="20"/>
          <w:szCs w:val="20"/>
        </w:rPr>
        <w:t>120</w:t>
      </w:r>
      <w:r w:rsidRPr="00227AD8">
        <w:rPr>
          <w:color w:val="000000"/>
          <w:sz w:val="20"/>
          <w:szCs w:val="20"/>
        </w:rPr>
        <w:t xml:space="preserve"> </w:t>
      </w:r>
      <w:r w:rsidR="00352AC4" w:rsidRPr="00227AD8">
        <w:rPr>
          <w:color w:val="000000"/>
          <w:sz w:val="20"/>
        </w:rPr>
        <w:t>licencí modulu</w:t>
      </w:r>
      <w:r w:rsidRPr="00227AD8">
        <w:rPr>
          <w:bCs w:val="0"/>
          <w:color w:val="000000"/>
          <w:sz w:val="20"/>
          <w:szCs w:val="20"/>
        </w:rPr>
        <w:t>;</w:t>
      </w:r>
    </w:p>
    <w:p w14:paraId="04A93CD6" w14:textId="77777777" w:rsidR="00186294" w:rsidRPr="00227AD8" w:rsidRDefault="00186294" w:rsidP="00186294"/>
    <w:p w14:paraId="5C544F47" w14:textId="7192AACF" w:rsidR="001A0F01" w:rsidRPr="00227AD8" w:rsidRDefault="003C7FCE" w:rsidP="001A0F01">
      <w:pPr>
        <w:pStyle w:val="Nadpis3"/>
        <w:numPr>
          <w:ilvl w:val="0"/>
          <w:numId w:val="0"/>
        </w:numPr>
        <w:spacing w:before="120"/>
        <w:ind w:left="567"/>
        <w:jc w:val="both"/>
        <w:rPr>
          <w:bCs w:val="0"/>
          <w:iCs/>
          <w:caps/>
          <w:color w:val="000000"/>
          <w:sz w:val="20"/>
          <w:szCs w:val="20"/>
        </w:rPr>
      </w:pPr>
      <w:r w:rsidRPr="00227AD8">
        <w:rPr>
          <w:color w:val="000000"/>
          <w:sz w:val="20"/>
        </w:rPr>
        <w:t>a to pro maximální počet</w:t>
      </w:r>
      <w:r w:rsidRPr="00227AD8">
        <w:rPr>
          <w:color w:val="000000"/>
          <w:sz w:val="20"/>
          <w:szCs w:val="20"/>
        </w:rPr>
        <w:t xml:space="preserve"> </w:t>
      </w:r>
      <w:r w:rsidR="00227AD8" w:rsidRPr="00227AD8">
        <w:rPr>
          <w:color w:val="000000"/>
          <w:sz w:val="20"/>
          <w:szCs w:val="20"/>
        </w:rPr>
        <w:t>120</w:t>
      </w:r>
      <w:r w:rsidR="00C400BA" w:rsidRPr="00227AD8">
        <w:rPr>
          <w:color w:val="000000"/>
          <w:sz w:val="20"/>
          <w:szCs w:val="20"/>
        </w:rPr>
        <w:t xml:space="preserve"> </w:t>
      </w:r>
      <w:r w:rsidRPr="00227AD8">
        <w:rPr>
          <w:color w:val="000000"/>
          <w:sz w:val="20"/>
        </w:rPr>
        <w:t xml:space="preserve">zaměstnanců Klienta </w:t>
      </w:r>
      <w:r w:rsidR="00CD3A86" w:rsidRPr="00227AD8">
        <w:rPr>
          <w:color w:val="000000"/>
          <w:sz w:val="20"/>
        </w:rPr>
        <w:t xml:space="preserve">a pro maximální počet </w:t>
      </w:r>
      <w:r w:rsidR="00227AD8">
        <w:rPr>
          <w:color w:val="000000"/>
          <w:sz w:val="20"/>
          <w:szCs w:val="20"/>
        </w:rPr>
        <w:t>2</w:t>
      </w:r>
      <w:r w:rsidR="00CD3A86" w:rsidRPr="00227AD8">
        <w:rPr>
          <w:color w:val="000000"/>
          <w:sz w:val="20"/>
          <w:szCs w:val="20"/>
        </w:rPr>
        <w:t xml:space="preserve"> </w:t>
      </w:r>
      <w:r w:rsidR="00360120" w:rsidRPr="00227AD8">
        <w:rPr>
          <w:color w:val="000000"/>
          <w:sz w:val="20"/>
          <w:szCs w:val="20"/>
        </w:rPr>
        <w:t>paralelní</w:t>
      </w:r>
      <w:r w:rsidR="00227AD8">
        <w:rPr>
          <w:color w:val="000000"/>
          <w:sz w:val="20"/>
          <w:szCs w:val="20"/>
        </w:rPr>
        <w:t>ch</w:t>
      </w:r>
      <w:r w:rsidR="008A2783" w:rsidRPr="00227AD8">
        <w:rPr>
          <w:color w:val="000000"/>
          <w:sz w:val="20"/>
          <w:szCs w:val="20"/>
        </w:rPr>
        <w:t xml:space="preserve"> </w:t>
      </w:r>
      <w:r w:rsidR="002903E1" w:rsidRPr="00227AD8">
        <w:rPr>
          <w:color w:val="000000"/>
          <w:sz w:val="20"/>
        </w:rPr>
        <w:t>přístup</w:t>
      </w:r>
      <w:r w:rsidR="00227AD8">
        <w:rPr>
          <w:color w:val="000000"/>
          <w:sz w:val="20"/>
        </w:rPr>
        <w:t>ů</w:t>
      </w:r>
      <w:r w:rsidR="002903E1" w:rsidRPr="00227AD8">
        <w:rPr>
          <w:color w:val="000000"/>
          <w:sz w:val="20"/>
        </w:rPr>
        <w:t xml:space="preserve"> k databázi</w:t>
      </w:r>
      <w:r w:rsidR="00CD3A86" w:rsidRPr="00227AD8">
        <w:rPr>
          <w:color w:val="000000"/>
          <w:sz w:val="20"/>
        </w:rPr>
        <w:t xml:space="preserve"> Klienta </w:t>
      </w:r>
      <w:r w:rsidR="007228AD" w:rsidRPr="00227AD8">
        <w:rPr>
          <w:color w:val="000000"/>
          <w:sz w:val="20"/>
        </w:rPr>
        <w:t>(dále jen „</w:t>
      </w:r>
      <w:r w:rsidR="007228AD" w:rsidRPr="00227AD8">
        <w:rPr>
          <w:b/>
          <w:color w:val="000000"/>
          <w:sz w:val="20"/>
        </w:rPr>
        <w:t>Licence</w:t>
      </w:r>
      <w:r w:rsidR="007228AD" w:rsidRPr="00227AD8">
        <w:rPr>
          <w:color w:val="000000"/>
          <w:sz w:val="20"/>
        </w:rPr>
        <w:t>“</w:t>
      </w:r>
      <w:r w:rsidR="007228AD" w:rsidRPr="00227AD8">
        <w:rPr>
          <w:caps/>
          <w:color w:val="000000"/>
          <w:sz w:val="20"/>
        </w:rPr>
        <w:t>)</w:t>
      </w:r>
      <w:r w:rsidR="00471D09" w:rsidRPr="00227AD8">
        <w:rPr>
          <w:caps/>
          <w:color w:val="000000"/>
          <w:sz w:val="20"/>
        </w:rPr>
        <w:t>,</w:t>
      </w:r>
      <w:r w:rsidR="007228AD" w:rsidRPr="00227AD8">
        <w:rPr>
          <w:caps/>
          <w:color w:val="000000"/>
          <w:sz w:val="20"/>
        </w:rPr>
        <w:t xml:space="preserve"> </w:t>
      </w:r>
      <w:r w:rsidR="007228AD" w:rsidRPr="00227AD8">
        <w:rPr>
          <w:color w:val="000000" w:themeColor="text1"/>
          <w:sz w:val="20"/>
          <w:szCs w:val="20"/>
        </w:rPr>
        <w:t xml:space="preserve">kdy přesná specifikace </w:t>
      </w:r>
      <w:r w:rsidR="00892863" w:rsidRPr="00227AD8">
        <w:rPr>
          <w:color w:val="000000" w:themeColor="text1"/>
          <w:sz w:val="20"/>
          <w:szCs w:val="20"/>
        </w:rPr>
        <w:t>AVENSIO SW</w:t>
      </w:r>
      <w:r w:rsidR="007228AD" w:rsidRPr="00227AD8">
        <w:rPr>
          <w:color w:val="000000" w:themeColor="text1"/>
          <w:sz w:val="20"/>
          <w:szCs w:val="20"/>
        </w:rPr>
        <w:t xml:space="preserve"> je uložena na webu pod odkazem</w:t>
      </w:r>
      <w:r w:rsidR="008E32E3" w:rsidRPr="00227AD8">
        <w:rPr>
          <w:color w:val="000000" w:themeColor="text1"/>
          <w:sz w:val="20"/>
          <w:szCs w:val="20"/>
        </w:rPr>
        <w:t xml:space="preserve"> </w:t>
      </w:r>
      <w:hyperlink r:id="rId8" w:history="1">
        <w:r w:rsidR="008D6A01" w:rsidRPr="00227AD8">
          <w:rPr>
            <w:rStyle w:val="Hypertextovodkaz"/>
            <w:szCs w:val="20"/>
          </w:rPr>
          <w:t>https://www.alfasoftware.cz/produkty/alfa-mzdy-avensio/technicka-specifikace-alfa-mzdy-avensio/</w:t>
        </w:r>
      </w:hyperlink>
      <w:r w:rsidR="008D6A01" w:rsidRPr="00227AD8">
        <w:rPr>
          <w:color w:val="000000"/>
          <w:sz w:val="20"/>
          <w:szCs w:val="20"/>
        </w:rPr>
        <w:t xml:space="preserve"> </w:t>
      </w:r>
      <w:r w:rsidR="007228AD" w:rsidRPr="00227AD8">
        <w:rPr>
          <w:color w:val="000000" w:themeColor="text1"/>
          <w:sz w:val="20"/>
          <w:szCs w:val="20"/>
        </w:rPr>
        <w:t xml:space="preserve">a může být čas od času updatována, </w:t>
      </w:r>
      <w:r w:rsidRPr="00227AD8">
        <w:rPr>
          <w:color w:val="000000" w:themeColor="text1"/>
          <w:sz w:val="20"/>
          <w:szCs w:val="20"/>
        </w:rPr>
        <w:t>a</w:t>
      </w:r>
      <w:r w:rsidR="00E917DA" w:rsidRPr="00227AD8">
        <w:rPr>
          <w:color w:val="000000"/>
          <w:sz w:val="20"/>
          <w:szCs w:val="20"/>
        </w:rPr>
        <w:t xml:space="preserve"> </w:t>
      </w:r>
      <w:r w:rsidR="008E32E3" w:rsidRPr="00227AD8">
        <w:rPr>
          <w:bCs w:val="0"/>
          <w:color w:val="000000"/>
          <w:sz w:val="20"/>
          <w:szCs w:val="20"/>
        </w:rPr>
        <w:t>to vše v rozsahu a za podmínek uvedených v této Smlouvě</w:t>
      </w:r>
      <w:r w:rsidR="007228AD" w:rsidRPr="00227AD8">
        <w:rPr>
          <w:color w:val="000000"/>
          <w:sz w:val="20"/>
        </w:rPr>
        <w:t xml:space="preserve"> a v </w:t>
      </w:r>
      <w:r w:rsidR="007228AD" w:rsidRPr="00227AD8">
        <w:rPr>
          <w:b/>
          <w:color w:val="000000"/>
          <w:sz w:val="20"/>
        </w:rPr>
        <w:t xml:space="preserve">příloze č. </w:t>
      </w:r>
      <w:r w:rsidR="007228AD" w:rsidRPr="00227AD8">
        <w:rPr>
          <w:b/>
          <w:bCs w:val="0"/>
          <w:color w:val="000000"/>
          <w:sz w:val="20"/>
          <w:szCs w:val="20"/>
        </w:rPr>
        <w:t>1</w:t>
      </w:r>
      <w:r w:rsidR="007228AD" w:rsidRPr="00227AD8">
        <w:rPr>
          <w:b/>
          <w:color w:val="000000"/>
          <w:sz w:val="20"/>
        </w:rPr>
        <w:t xml:space="preserve"> této Smlouvy – </w:t>
      </w:r>
      <w:r w:rsidR="002F4CFE" w:rsidRPr="00227AD8">
        <w:rPr>
          <w:b/>
          <w:bCs w:val="0"/>
          <w:color w:val="000000"/>
          <w:sz w:val="20"/>
          <w:szCs w:val="20"/>
        </w:rPr>
        <w:t xml:space="preserve">Obchodní a licenční podmínky RSM </w:t>
      </w:r>
      <w:proofErr w:type="spellStart"/>
      <w:r w:rsidR="002F4CFE" w:rsidRPr="00227AD8">
        <w:rPr>
          <w:b/>
          <w:bCs w:val="0"/>
          <w:color w:val="000000"/>
          <w:sz w:val="20"/>
          <w:szCs w:val="20"/>
        </w:rPr>
        <w:t>Payroll</w:t>
      </w:r>
      <w:proofErr w:type="spellEnd"/>
      <w:r w:rsidR="002F4CFE" w:rsidRPr="00227AD8">
        <w:rPr>
          <w:b/>
          <w:bCs w:val="0"/>
          <w:color w:val="000000"/>
          <w:sz w:val="20"/>
          <w:szCs w:val="20"/>
        </w:rPr>
        <w:t xml:space="preserve"> Centre CZ s.r.o.</w:t>
      </w:r>
      <w:r w:rsidR="007228AD" w:rsidRPr="00227AD8">
        <w:rPr>
          <w:b/>
          <w:color w:val="000000"/>
          <w:sz w:val="20"/>
        </w:rPr>
        <w:t xml:space="preserve"> </w:t>
      </w:r>
      <w:r w:rsidR="007228AD" w:rsidRPr="00227AD8">
        <w:rPr>
          <w:color w:val="000000"/>
          <w:sz w:val="20"/>
        </w:rPr>
        <w:t>(dále jen „</w:t>
      </w:r>
      <w:r w:rsidR="007228AD" w:rsidRPr="00227AD8">
        <w:rPr>
          <w:b/>
          <w:color w:val="000000"/>
          <w:sz w:val="20"/>
        </w:rPr>
        <w:t>Podmínky</w:t>
      </w:r>
      <w:r w:rsidR="007228AD" w:rsidRPr="00227AD8">
        <w:rPr>
          <w:color w:val="000000"/>
          <w:sz w:val="20"/>
        </w:rPr>
        <w:t xml:space="preserve">“). </w:t>
      </w:r>
      <w:r w:rsidR="008E32E3" w:rsidRPr="00227AD8">
        <w:rPr>
          <w:color w:val="000000"/>
          <w:sz w:val="20"/>
          <w:szCs w:val="20"/>
        </w:rPr>
        <w:t>Licence je poskytována na dobu neurčitou.</w:t>
      </w:r>
      <w:r w:rsidR="0088374E" w:rsidRPr="00227AD8">
        <w:t xml:space="preserve"> </w:t>
      </w:r>
    </w:p>
    <w:p w14:paraId="73865FBE" w14:textId="5A039C63" w:rsidR="002A229A" w:rsidRPr="00330282" w:rsidRDefault="00C30159" w:rsidP="00186294">
      <w:pPr>
        <w:widowControl w:val="0"/>
        <w:numPr>
          <w:ilvl w:val="1"/>
          <w:numId w:val="42"/>
        </w:numPr>
        <w:tabs>
          <w:tab w:val="clear" w:pos="624"/>
          <w:tab w:val="num" w:pos="567"/>
          <w:tab w:val="left" w:pos="2268"/>
        </w:tabs>
        <w:ind w:left="567" w:hanging="567"/>
        <w:outlineLvl w:val="1"/>
      </w:pPr>
      <w:r w:rsidRPr="00227AD8">
        <w:rPr>
          <w:color w:val="000000"/>
        </w:rPr>
        <w:t>Poradce se touto Smlouvo</w:t>
      </w:r>
      <w:r w:rsidR="009C74ED" w:rsidRPr="00227AD8">
        <w:rPr>
          <w:color w:val="000000"/>
        </w:rPr>
        <w:t>u</w:t>
      </w:r>
      <w:r w:rsidRPr="00227AD8">
        <w:rPr>
          <w:color w:val="000000"/>
        </w:rPr>
        <w:t xml:space="preserve"> zavazuje Klientovi poskytnout implementační podporu </w:t>
      </w:r>
      <w:r w:rsidR="00216EEA" w:rsidRPr="00227AD8">
        <w:rPr>
          <w:color w:val="000000"/>
        </w:rPr>
        <w:t xml:space="preserve">při implementaci v max. rozsahu 2 hodin </w:t>
      </w:r>
      <w:r w:rsidRPr="00227AD8">
        <w:rPr>
          <w:color w:val="000000"/>
          <w:szCs w:val="20"/>
        </w:rPr>
        <w:t xml:space="preserve"> </w:t>
      </w:r>
      <w:r w:rsidRPr="00227AD8">
        <w:rPr>
          <w:color w:val="000000"/>
        </w:rPr>
        <w:t>(dále jen „</w:t>
      </w:r>
      <w:r w:rsidRPr="00227AD8">
        <w:rPr>
          <w:b/>
          <w:bCs/>
          <w:color w:val="000000"/>
        </w:rPr>
        <w:t>Implementační podpora</w:t>
      </w:r>
      <w:r w:rsidRPr="00227AD8">
        <w:rPr>
          <w:color w:val="000000"/>
        </w:rPr>
        <w:t xml:space="preserve">“). </w:t>
      </w:r>
      <w:r w:rsidR="00364B76" w:rsidRPr="00227AD8">
        <w:rPr>
          <w:color w:val="000000"/>
        </w:rPr>
        <w:t>Instalaci AVENSIO SW provede Klient sám a na vlastní náklad, případně provedení instalace objedná za úhradu dle Ceníku u Poradce způsobem dle čl. 2.4 Smlouvy. Instalační soubory AVENSIO SW (vč. instalačního klíče) jsou Poradcem dodávány elektronicky. Instalace se provádí prostřednictvím instalačního průvodce</w:t>
      </w:r>
      <w:r w:rsidR="00364B76" w:rsidRPr="002A229A">
        <w:rPr>
          <w:color w:val="000000"/>
        </w:rPr>
        <w:t xml:space="preserve">.  V době před uzavřením Smlouvy provedl Klient bezúplatnou prvotní (zkušební) instalaci AVENSIO SW s požadovaným licenčním rozsahem, jejíž funkčnost je časově omezená na dobu 30 dnů (dále jen </w:t>
      </w:r>
      <w:r w:rsidR="00364B76" w:rsidRPr="00364B76">
        <w:rPr>
          <w:color w:val="000000"/>
        </w:rPr>
        <w:t>„</w:t>
      </w:r>
      <w:r w:rsidR="00364B76" w:rsidRPr="002A229A">
        <w:rPr>
          <w:b/>
          <w:color w:val="000000"/>
        </w:rPr>
        <w:t>Prvotní instalace</w:t>
      </w:r>
      <w:r w:rsidR="00364B76" w:rsidRPr="002A229A">
        <w:rPr>
          <w:color w:val="000000"/>
        </w:rPr>
        <w:t>"). Do konce trvání Prvotní instalace je potřebné provést časově neomezenou aktivaci AVENSIO SW. Tato Smlouva je uzavřena v průběhu trvání Prvotní instalace. Jakmile Klient po uzavření Smlouvy uhradí Cenu za Licenci v době trvání Prvotní instalace, Poradce mu zašle licenční klíč, kterým lze provést časově neomezenou aktivaci AVENSIO SW.</w:t>
      </w:r>
    </w:p>
    <w:p w14:paraId="4A8090F6" w14:textId="1EB32B4A" w:rsidR="002A229A" w:rsidRDefault="002A229A" w:rsidP="00C30159">
      <w:pPr>
        <w:widowControl w:val="0"/>
        <w:numPr>
          <w:ilvl w:val="1"/>
          <w:numId w:val="42"/>
        </w:numPr>
        <w:tabs>
          <w:tab w:val="clear" w:pos="624"/>
          <w:tab w:val="num" w:pos="567"/>
          <w:tab w:val="left" w:pos="2268"/>
        </w:tabs>
        <w:ind w:left="567" w:hanging="567"/>
        <w:outlineLvl w:val="1"/>
      </w:pPr>
      <w:r w:rsidRPr="00930B49">
        <w:t xml:space="preserve">Poradce se dále touto Smlouvou zavazuje </w:t>
      </w:r>
      <w:r w:rsidRPr="0085082C">
        <w:rPr>
          <w:b/>
          <w:bCs/>
        </w:rPr>
        <w:t>poskytovat Klientovi technickou a funkční podporu AVENSIO SW</w:t>
      </w:r>
      <w:r>
        <w:t xml:space="preserve"> </w:t>
      </w:r>
      <w:r w:rsidR="002C2DE6" w:rsidRPr="00747273">
        <w:rPr>
          <w:color w:val="000000"/>
          <w:szCs w:val="20"/>
        </w:rPr>
        <w:t>v rozsahu dle čl. 5 Smlouvy</w:t>
      </w:r>
      <w:r>
        <w:rPr>
          <w:bCs/>
          <w:color w:val="000000"/>
          <w:szCs w:val="20"/>
        </w:rPr>
        <w:t>, a to</w:t>
      </w:r>
      <w:r>
        <w:t xml:space="preserve"> </w:t>
      </w:r>
      <w:r w:rsidRPr="00D7270E">
        <w:t>po celou dobu trvání této Smlouvy,</w:t>
      </w:r>
      <w:r w:rsidRPr="00930B49">
        <w:t xml:space="preserve"> a to v souladu s čl. </w:t>
      </w:r>
      <w:r>
        <w:t>5</w:t>
      </w:r>
      <w:r w:rsidRPr="00930B49">
        <w:t xml:space="preserve"> této </w:t>
      </w:r>
      <w:r w:rsidRPr="00F1618F">
        <w:t>Smlouvy a v rozsahu uvedeném v Ceníku (dále</w:t>
      </w:r>
      <w:r w:rsidRPr="00930B49">
        <w:t xml:space="preserve"> jen „</w:t>
      </w:r>
      <w:r w:rsidRPr="00930B49">
        <w:rPr>
          <w:b/>
        </w:rPr>
        <w:t>Podpora</w:t>
      </w:r>
      <w:r w:rsidRPr="00930B49">
        <w:t xml:space="preserve"> </w:t>
      </w:r>
      <w:r>
        <w:rPr>
          <w:b/>
          <w:bCs/>
        </w:rPr>
        <w:t>AVENSIO SW</w:t>
      </w:r>
      <w:r w:rsidRPr="00930B49">
        <w:t xml:space="preserve">“). Poradce se dále zavazuje poskytovat po dobu trvání Podpory </w:t>
      </w:r>
      <w:r>
        <w:t>AVENSIO SW</w:t>
      </w:r>
      <w:r w:rsidRPr="00930B49">
        <w:t xml:space="preserve"> dle této Smlouvy Klientovi aktualizace </w:t>
      </w:r>
      <w:r>
        <w:t>AVENSIO SW v souladu s Podmínkami</w:t>
      </w:r>
      <w:r w:rsidRPr="006C0183">
        <w:t xml:space="preserve">. V době po ukončení trvání Smlouvy je Klient oprávněn nahlížet do </w:t>
      </w:r>
      <w:r w:rsidRPr="006C0183">
        <w:rPr>
          <w:color w:val="000000"/>
          <w:szCs w:val="20"/>
        </w:rPr>
        <w:t>AVENSIO SW</w:t>
      </w:r>
      <w:r w:rsidRPr="006C0183">
        <w:t xml:space="preserve"> a exportovat svá data uložená v AVENSIO SW. </w:t>
      </w:r>
    </w:p>
    <w:p w14:paraId="14D78A8C" w14:textId="77777777" w:rsidR="00227AD8" w:rsidRDefault="00227AD8" w:rsidP="00227AD8">
      <w:pPr>
        <w:pStyle w:val="Nadpis1"/>
        <w:numPr>
          <w:ilvl w:val="0"/>
          <w:numId w:val="0"/>
        </w:numPr>
        <w:ind w:left="454"/>
      </w:pPr>
    </w:p>
    <w:p w14:paraId="40A21C9C" w14:textId="77777777" w:rsidR="00227AD8" w:rsidRPr="00227AD8" w:rsidRDefault="00227AD8" w:rsidP="00227AD8"/>
    <w:p w14:paraId="691F323B" w14:textId="77777777" w:rsidR="00227AD8" w:rsidRPr="00227AD8" w:rsidRDefault="00227AD8" w:rsidP="00227AD8"/>
    <w:p w14:paraId="6BDECA81" w14:textId="13758670" w:rsidR="002A229A" w:rsidRPr="0085082C" w:rsidRDefault="002A229A" w:rsidP="002A229A">
      <w:pPr>
        <w:widowControl w:val="0"/>
        <w:numPr>
          <w:ilvl w:val="1"/>
          <w:numId w:val="42"/>
        </w:numPr>
        <w:tabs>
          <w:tab w:val="clear" w:pos="624"/>
          <w:tab w:val="num" w:pos="567"/>
          <w:tab w:val="left" w:pos="2268"/>
        </w:tabs>
        <w:ind w:left="567" w:hanging="567"/>
        <w:outlineLvl w:val="1"/>
        <w:rPr>
          <w:bCs/>
          <w:iCs/>
          <w:caps/>
          <w:color w:val="000000"/>
          <w:szCs w:val="20"/>
        </w:rPr>
      </w:pPr>
      <w:r w:rsidRPr="007C74FA">
        <w:lastRenderedPageBreak/>
        <w:t>Plnění</w:t>
      </w:r>
      <w:r w:rsidRPr="001D0FD8">
        <w:rPr>
          <w:color w:val="000000"/>
          <w:szCs w:val="20"/>
        </w:rPr>
        <w:t xml:space="preserve"> přesahující rozsah této </w:t>
      </w:r>
      <w:r w:rsidRPr="00AF5DF5">
        <w:rPr>
          <w:color w:val="000000"/>
          <w:szCs w:val="20"/>
        </w:rPr>
        <w:t>Smlouvy, vč</w:t>
      </w:r>
      <w:r>
        <w:rPr>
          <w:color w:val="000000"/>
          <w:szCs w:val="20"/>
        </w:rPr>
        <w:t xml:space="preserve">etně </w:t>
      </w:r>
      <w:r w:rsidRPr="00C32578">
        <w:rPr>
          <w:color w:val="000000"/>
          <w:szCs w:val="20"/>
        </w:rPr>
        <w:t>doplňkov</w:t>
      </w:r>
      <w:r>
        <w:rPr>
          <w:color w:val="000000"/>
          <w:szCs w:val="20"/>
        </w:rPr>
        <w:t>ých</w:t>
      </w:r>
      <w:r w:rsidRPr="00C32578">
        <w:rPr>
          <w:color w:val="000000"/>
          <w:szCs w:val="20"/>
        </w:rPr>
        <w:t xml:space="preserve"> nástavbov</w:t>
      </w:r>
      <w:r>
        <w:rPr>
          <w:color w:val="000000"/>
          <w:szCs w:val="20"/>
        </w:rPr>
        <w:t>ých</w:t>
      </w:r>
      <w:r w:rsidRPr="00C32578">
        <w:rPr>
          <w:color w:val="000000"/>
          <w:szCs w:val="20"/>
        </w:rPr>
        <w:t xml:space="preserve"> modul</w:t>
      </w:r>
      <w:r>
        <w:rPr>
          <w:color w:val="000000"/>
          <w:szCs w:val="20"/>
        </w:rPr>
        <w:t>ů</w:t>
      </w:r>
      <w:r w:rsidRPr="00C32578">
        <w:rPr>
          <w:color w:val="000000"/>
          <w:szCs w:val="20"/>
        </w:rPr>
        <w:t xml:space="preserve"> </w:t>
      </w:r>
      <w:r>
        <w:rPr>
          <w:color w:val="000000"/>
          <w:szCs w:val="20"/>
        </w:rPr>
        <w:t>AVENSIO SW</w:t>
      </w:r>
      <w:r w:rsidRPr="00C32578">
        <w:rPr>
          <w:color w:val="000000"/>
          <w:szCs w:val="20"/>
        </w:rPr>
        <w:t>,</w:t>
      </w:r>
      <w:r w:rsidRPr="001D0FD8">
        <w:rPr>
          <w:color w:val="000000"/>
          <w:szCs w:val="20"/>
        </w:rPr>
        <w:t xml:space="preserve"> bude Poradcem poskytnuto na základě písemné (prostřednictvím e-mailu) nebo ústní objednávky ze strany </w:t>
      </w:r>
      <w:r w:rsidRPr="006C0183">
        <w:rPr>
          <w:color w:val="000000"/>
          <w:szCs w:val="20"/>
        </w:rPr>
        <w:t>Klienta, obsahující alespoň detailní vymezení předmětu plnění, cenu, termíny plnění a způsob placení, přičemž Poradce objednávku v</w:t>
      </w:r>
      <w:r w:rsidRPr="001D0FD8">
        <w:rPr>
          <w:color w:val="000000"/>
          <w:szCs w:val="20"/>
        </w:rPr>
        <w:t xml:space="preserve"> přiměřené době stvrdí emailem. Neodpoví-li Poradce na objednávku, není ohledně ní smluvní vztah uzavřen. Objednávka musí být vždy doručena elektronicky na emailovou adresu </w:t>
      </w:r>
      <w:r>
        <w:rPr>
          <w:color w:val="000000"/>
          <w:szCs w:val="20"/>
        </w:rPr>
        <w:t xml:space="preserve">zástupce obchodního oddělení popř. </w:t>
      </w:r>
      <w:r w:rsidRPr="001D0FD8">
        <w:rPr>
          <w:color w:val="000000"/>
          <w:szCs w:val="20"/>
        </w:rPr>
        <w:t>kontaktní osob</w:t>
      </w:r>
      <w:r>
        <w:rPr>
          <w:color w:val="000000"/>
          <w:szCs w:val="20"/>
        </w:rPr>
        <w:t>ě</w:t>
      </w:r>
      <w:r w:rsidRPr="001D0FD8">
        <w:rPr>
          <w:color w:val="000000"/>
          <w:szCs w:val="20"/>
        </w:rPr>
        <w:t xml:space="preserve"> Poradce dle čl. </w:t>
      </w:r>
      <w:r>
        <w:rPr>
          <w:color w:val="000000"/>
          <w:szCs w:val="20"/>
        </w:rPr>
        <w:t>6</w:t>
      </w:r>
      <w:r w:rsidRPr="001D0FD8">
        <w:rPr>
          <w:color w:val="000000"/>
          <w:szCs w:val="20"/>
        </w:rPr>
        <w:t>.</w:t>
      </w:r>
      <w:r>
        <w:rPr>
          <w:color w:val="000000"/>
          <w:szCs w:val="20"/>
        </w:rPr>
        <w:t>1</w:t>
      </w:r>
      <w:r w:rsidRPr="001D0FD8">
        <w:rPr>
          <w:color w:val="000000"/>
          <w:szCs w:val="20"/>
        </w:rPr>
        <w:t xml:space="preserve"> této Smlouvy. V případě objednávky složitějších projektů strany uzavřou separátní smlouvu.</w:t>
      </w:r>
    </w:p>
    <w:p w14:paraId="41005EE4" w14:textId="66962559" w:rsidR="00930B49" w:rsidRPr="00E02B5E" w:rsidRDefault="00930B49" w:rsidP="00AE37A6">
      <w:pPr>
        <w:widowControl w:val="0"/>
        <w:numPr>
          <w:ilvl w:val="1"/>
          <w:numId w:val="42"/>
        </w:numPr>
        <w:tabs>
          <w:tab w:val="clear" w:pos="624"/>
          <w:tab w:val="num" w:pos="567"/>
          <w:tab w:val="left" w:pos="2268"/>
        </w:tabs>
        <w:ind w:left="567" w:hanging="567"/>
        <w:outlineLvl w:val="1"/>
        <w:rPr>
          <w:bCs/>
          <w:iCs/>
          <w:caps/>
          <w:color w:val="000000"/>
          <w:szCs w:val="20"/>
        </w:rPr>
      </w:pPr>
      <w:r w:rsidRPr="00E02B5E">
        <w:rPr>
          <w:color w:val="000000"/>
          <w:szCs w:val="20"/>
        </w:rPr>
        <w:t xml:space="preserve">Předmětem plnění není dodání </w:t>
      </w:r>
      <w:r w:rsidRPr="009A2665">
        <w:rPr>
          <w:color w:val="000000"/>
          <w:szCs w:val="20"/>
        </w:rPr>
        <w:t>zdrojových kódů ani programov</w:t>
      </w:r>
      <w:r w:rsidR="004D3546">
        <w:rPr>
          <w:color w:val="000000"/>
          <w:szCs w:val="20"/>
        </w:rPr>
        <w:t>é</w:t>
      </w:r>
      <w:r w:rsidRPr="009A2665">
        <w:rPr>
          <w:color w:val="000000"/>
          <w:szCs w:val="20"/>
        </w:rPr>
        <w:t xml:space="preserve"> dokumentace.</w:t>
      </w:r>
      <w:bookmarkStart w:id="4" w:name="_Ref416786970"/>
      <w:bookmarkStart w:id="5" w:name="_Ref425190402"/>
      <w:r w:rsidRPr="009A2665">
        <w:rPr>
          <w:color w:val="000000"/>
          <w:szCs w:val="20"/>
        </w:rPr>
        <w:t xml:space="preserve"> </w:t>
      </w:r>
      <w:bookmarkEnd w:id="4"/>
      <w:bookmarkEnd w:id="5"/>
      <w:r w:rsidRPr="009A2665">
        <w:rPr>
          <w:color w:val="000000"/>
          <w:szCs w:val="20"/>
        </w:rPr>
        <w:t>Veškerý</w:t>
      </w:r>
      <w:r w:rsidRPr="00E02B5E">
        <w:rPr>
          <w:color w:val="000000"/>
          <w:szCs w:val="20"/>
        </w:rPr>
        <w:t xml:space="preserve"> potřebný hardware a software</w:t>
      </w:r>
      <w:r>
        <w:rPr>
          <w:color w:val="000000"/>
          <w:szCs w:val="20"/>
        </w:rPr>
        <w:t xml:space="preserve"> (</w:t>
      </w:r>
      <w:r w:rsidRPr="007C74FA">
        <w:t>zejm</w:t>
      </w:r>
      <w:r>
        <w:rPr>
          <w:color w:val="000000"/>
          <w:szCs w:val="20"/>
        </w:rPr>
        <w:t xml:space="preserve">. OS Windows, Microsoft Office a Adobe </w:t>
      </w:r>
      <w:proofErr w:type="spellStart"/>
      <w:r>
        <w:rPr>
          <w:color w:val="000000"/>
          <w:szCs w:val="20"/>
        </w:rPr>
        <w:t>Acrobat</w:t>
      </w:r>
      <w:proofErr w:type="spellEnd"/>
      <w:r>
        <w:rPr>
          <w:color w:val="000000"/>
          <w:szCs w:val="20"/>
        </w:rPr>
        <w:t xml:space="preserve"> </w:t>
      </w:r>
      <w:proofErr w:type="spellStart"/>
      <w:r>
        <w:rPr>
          <w:color w:val="000000"/>
          <w:szCs w:val="20"/>
        </w:rPr>
        <w:t>Reader</w:t>
      </w:r>
      <w:proofErr w:type="spellEnd"/>
      <w:r>
        <w:rPr>
          <w:color w:val="000000"/>
          <w:szCs w:val="20"/>
        </w:rPr>
        <w:t>)</w:t>
      </w:r>
      <w:r w:rsidRPr="00E02B5E">
        <w:rPr>
          <w:color w:val="000000"/>
          <w:szCs w:val="20"/>
        </w:rPr>
        <w:t xml:space="preserve"> zajišťuje </w:t>
      </w:r>
      <w:r>
        <w:rPr>
          <w:color w:val="000000"/>
          <w:szCs w:val="20"/>
        </w:rPr>
        <w:t>Klient, a to</w:t>
      </w:r>
      <w:r w:rsidRPr="00E02B5E">
        <w:rPr>
          <w:color w:val="000000"/>
          <w:szCs w:val="20"/>
        </w:rPr>
        <w:t xml:space="preserve"> s výjimkou </w:t>
      </w:r>
      <w:r w:rsidR="00892863">
        <w:rPr>
          <w:color w:val="000000"/>
          <w:szCs w:val="20"/>
        </w:rPr>
        <w:t>AVENSIO SW</w:t>
      </w:r>
      <w:r>
        <w:rPr>
          <w:color w:val="000000"/>
          <w:szCs w:val="20"/>
        </w:rPr>
        <w:t>, kter</w:t>
      </w:r>
      <w:r w:rsidR="00904679">
        <w:rPr>
          <w:color w:val="000000"/>
          <w:szCs w:val="20"/>
        </w:rPr>
        <w:t>ý</w:t>
      </w:r>
      <w:r>
        <w:rPr>
          <w:color w:val="000000"/>
          <w:szCs w:val="20"/>
        </w:rPr>
        <w:t xml:space="preserve"> zajišťuje Poradce</w:t>
      </w:r>
      <w:r w:rsidRPr="00E02B5E">
        <w:rPr>
          <w:color w:val="000000"/>
          <w:szCs w:val="20"/>
        </w:rPr>
        <w:t>.</w:t>
      </w:r>
    </w:p>
    <w:p w14:paraId="46453262" w14:textId="7128AF40" w:rsidR="00930B49" w:rsidRDefault="00930B49" w:rsidP="00AE37A6">
      <w:pPr>
        <w:widowControl w:val="0"/>
        <w:numPr>
          <w:ilvl w:val="1"/>
          <w:numId w:val="42"/>
        </w:numPr>
        <w:tabs>
          <w:tab w:val="clear" w:pos="624"/>
          <w:tab w:val="num" w:pos="567"/>
          <w:tab w:val="left" w:pos="2268"/>
        </w:tabs>
        <w:ind w:left="567" w:hanging="567"/>
        <w:outlineLvl w:val="1"/>
        <w:rPr>
          <w:bCs/>
          <w:iCs/>
          <w:caps/>
          <w:color w:val="000000"/>
          <w:szCs w:val="20"/>
        </w:rPr>
      </w:pPr>
      <w:r>
        <w:rPr>
          <w:color w:val="000000"/>
          <w:szCs w:val="20"/>
        </w:rPr>
        <w:t>Klient</w:t>
      </w:r>
      <w:r w:rsidRPr="00E02B5E">
        <w:rPr>
          <w:color w:val="000000"/>
          <w:szCs w:val="20"/>
        </w:rPr>
        <w:t xml:space="preserve"> se zavazuje dodržovat systémové požadavky technické infrastruktury (klientské počítače, síťové prvky, operační systémy) s parametry odpovídajícími zatížení </w:t>
      </w:r>
      <w:r w:rsidR="00892863">
        <w:rPr>
          <w:color w:val="000000"/>
          <w:szCs w:val="20"/>
        </w:rPr>
        <w:t>AVENSIO SW</w:t>
      </w:r>
      <w:r>
        <w:rPr>
          <w:color w:val="000000"/>
          <w:szCs w:val="20"/>
        </w:rPr>
        <w:t xml:space="preserve"> </w:t>
      </w:r>
      <w:r w:rsidRPr="00E02B5E">
        <w:rPr>
          <w:color w:val="000000"/>
          <w:szCs w:val="20"/>
        </w:rPr>
        <w:t xml:space="preserve">v plném provozu. </w:t>
      </w:r>
      <w:r w:rsidR="004E5DF9">
        <w:rPr>
          <w:color w:val="000000"/>
          <w:szCs w:val="20"/>
        </w:rPr>
        <w:t>Klient se zavazuje</w:t>
      </w:r>
      <w:r w:rsidR="004E5DF9" w:rsidRPr="004E5DF9">
        <w:rPr>
          <w:color w:val="000000"/>
          <w:szCs w:val="20"/>
        </w:rPr>
        <w:t xml:space="preserve"> provozovat klientskou část </w:t>
      </w:r>
      <w:r w:rsidR="00892863">
        <w:rPr>
          <w:color w:val="000000"/>
          <w:szCs w:val="20"/>
        </w:rPr>
        <w:t>AVENSIO SW</w:t>
      </w:r>
      <w:r w:rsidR="004E5DF9">
        <w:rPr>
          <w:color w:val="000000"/>
          <w:szCs w:val="20"/>
        </w:rPr>
        <w:t xml:space="preserve"> </w:t>
      </w:r>
      <w:r w:rsidR="004E5DF9" w:rsidRPr="004E5DF9">
        <w:rPr>
          <w:color w:val="000000"/>
          <w:szCs w:val="20"/>
        </w:rPr>
        <w:t>pod operačním systémem Windows 7, Windows 2008 server nebo vyšším</w:t>
      </w:r>
      <w:r w:rsidR="004E5DF9">
        <w:rPr>
          <w:color w:val="000000"/>
          <w:szCs w:val="20"/>
        </w:rPr>
        <w:t>. Klient</w:t>
      </w:r>
      <w:r w:rsidR="004E5DF9" w:rsidRPr="004E5DF9">
        <w:rPr>
          <w:color w:val="000000"/>
          <w:szCs w:val="20"/>
        </w:rPr>
        <w:t xml:space="preserve"> bude jako SQL server </w:t>
      </w:r>
      <w:r w:rsidR="00892863">
        <w:rPr>
          <w:color w:val="000000"/>
          <w:szCs w:val="20"/>
        </w:rPr>
        <w:t>AVENSIO SW</w:t>
      </w:r>
      <w:r w:rsidR="004E5DF9">
        <w:rPr>
          <w:color w:val="000000"/>
          <w:szCs w:val="20"/>
        </w:rPr>
        <w:t xml:space="preserve"> </w:t>
      </w:r>
      <w:r w:rsidR="004E5DF9" w:rsidRPr="004E5DF9">
        <w:rPr>
          <w:color w:val="000000"/>
          <w:szCs w:val="20"/>
        </w:rPr>
        <w:t xml:space="preserve">provozovat server </w:t>
      </w:r>
      <w:proofErr w:type="spellStart"/>
      <w:r w:rsidR="004E5DF9" w:rsidRPr="004E5DF9">
        <w:rPr>
          <w:color w:val="000000"/>
          <w:szCs w:val="20"/>
        </w:rPr>
        <w:t>FireBird</w:t>
      </w:r>
      <w:proofErr w:type="spellEnd"/>
      <w:r w:rsidR="004E5DF9" w:rsidRPr="004E5DF9">
        <w:rPr>
          <w:color w:val="000000"/>
          <w:szCs w:val="20"/>
        </w:rPr>
        <w:t xml:space="preserve"> ve verzi </w:t>
      </w:r>
      <w:proofErr w:type="gramStart"/>
      <w:r w:rsidR="004E5DF9" w:rsidRPr="004E5DF9">
        <w:rPr>
          <w:color w:val="000000"/>
          <w:szCs w:val="20"/>
        </w:rPr>
        <w:t>2.5.x ve</w:t>
      </w:r>
      <w:proofErr w:type="gramEnd"/>
      <w:r w:rsidR="004E5DF9" w:rsidRPr="004E5DF9">
        <w:rPr>
          <w:color w:val="000000"/>
          <w:szCs w:val="20"/>
        </w:rPr>
        <w:t xml:space="preserve"> variantě </w:t>
      </w:r>
      <w:proofErr w:type="spellStart"/>
      <w:r w:rsidR="004E5DF9" w:rsidRPr="004E5DF9">
        <w:rPr>
          <w:color w:val="000000"/>
          <w:szCs w:val="20"/>
        </w:rPr>
        <w:t>SuperServer</w:t>
      </w:r>
      <w:proofErr w:type="spellEnd"/>
      <w:r w:rsidR="004E5DF9" w:rsidRPr="004E5DF9">
        <w:rPr>
          <w:color w:val="000000"/>
          <w:szCs w:val="20"/>
        </w:rPr>
        <w:t xml:space="preserve"> nebo </w:t>
      </w:r>
      <w:proofErr w:type="spellStart"/>
      <w:r w:rsidR="004E5DF9" w:rsidRPr="004E5DF9">
        <w:rPr>
          <w:color w:val="000000"/>
          <w:szCs w:val="20"/>
        </w:rPr>
        <w:t>ClasicServer</w:t>
      </w:r>
      <w:proofErr w:type="spellEnd"/>
      <w:r w:rsidR="004E5DF9">
        <w:rPr>
          <w:color w:val="000000"/>
          <w:szCs w:val="20"/>
        </w:rPr>
        <w:t>. Klient</w:t>
      </w:r>
      <w:r w:rsidR="004E5DF9" w:rsidRPr="004E5DF9">
        <w:rPr>
          <w:color w:val="000000"/>
          <w:szCs w:val="20"/>
        </w:rPr>
        <w:t xml:space="preserve"> zajistí pravidelné zálohování SQL databáze v souladu s doporučenými postupy v dokumentaci</w:t>
      </w:r>
      <w:r w:rsidR="004E5DF9">
        <w:rPr>
          <w:color w:val="000000"/>
          <w:szCs w:val="20"/>
        </w:rPr>
        <w:t xml:space="preserve"> k </w:t>
      </w:r>
      <w:r w:rsidR="00892863">
        <w:rPr>
          <w:color w:val="000000"/>
          <w:szCs w:val="20"/>
        </w:rPr>
        <w:t>AVENSIO SW</w:t>
      </w:r>
      <w:r w:rsidR="004E5DF9">
        <w:rPr>
          <w:color w:val="000000"/>
          <w:szCs w:val="20"/>
        </w:rPr>
        <w:t>.</w:t>
      </w:r>
    </w:p>
    <w:p w14:paraId="67AAC678" w14:textId="4076EF2A" w:rsidR="00930B49" w:rsidRPr="00674CC8" w:rsidRDefault="00930B49" w:rsidP="00AE37A6">
      <w:pPr>
        <w:widowControl w:val="0"/>
        <w:numPr>
          <w:ilvl w:val="1"/>
          <w:numId w:val="42"/>
        </w:numPr>
        <w:tabs>
          <w:tab w:val="clear" w:pos="624"/>
          <w:tab w:val="num" w:pos="567"/>
          <w:tab w:val="left" w:pos="2268"/>
        </w:tabs>
        <w:ind w:left="567" w:hanging="567"/>
        <w:outlineLvl w:val="1"/>
        <w:rPr>
          <w:bCs/>
          <w:iCs/>
          <w:caps/>
          <w:color w:val="000000"/>
          <w:szCs w:val="20"/>
        </w:rPr>
      </w:pPr>
      <w:r>
        <w:rPr>
          <w:color w:val="000000"/>
          <w:szCs w:val="20"/>
        </w:rPr>
        <w:t>Klient</w:t>
      </w:r>
      <w:r w:rsidRPr="00E02B5E">
        <w:rPr>
          <w:color w:val="000000"/>
          <w:szCs w:val="20"/>
        </w:rPr>
        <w:t xml:space="preserve"> </w:t>
      </w:r>
      <w:r w:rsidRPr="007C74FA">
        <w:t>se</w:t>
      </w:r>
      <w:r w:rsidRPr="00E02B5E">
        <w:rPr>
          <w:color w:val="000000"/>
          <w:szCs w:val="20"/>
        </w:rPr>
        <w:t xml:space="preserve"> touto Smlouvou zavazuje zaplatit </w:t>
      </w:r>
      <w:r>
        <w:rPr>
          <w:color w:val="000000"/>
          <w:szCs w:val="20"/>
        </w:rPr>
        <w:t>Poradci</w:t>
      </w:r>
      <w:r w:rsidRPr="00E02B5E">
        <w:rPr>
          <w:color w:val="000000"/>
          <w:szCs w:val="20"/>
        </w:rPr>
        <w:t xml:space="preserve"> za poskytnutí Licence</w:t>
      </w:r>
      <w:r>
        <w:rPr>
          <w:color w:val="000000"/>
          <w:szCs w:val="20"/>
        </w:rPr>
        <w:t xml:space="preserve">, poskytování Podpory </w:t>
      </w:r>
      <w:r w:rsidR="00892863">
        <w:rPr>
          <w:color w:val="000000"/>
          <w:szCs w:val="20"/>
        </w:rPr>
        <w:t>AVENSIO SW</w:t>
      </w:r>
      <w:r>
        <w:rPr>
          <w:color w:val="000000"/>
          <w:szCs w:val="20"/>
        </w:rPr>
        <w:t xml:space="preserve">, a ostatní plnění dle tohoto čl. 2 </w:t>
      </w:r>
      <w:r w:rsidR="00904679">
        <w:rPr>
          <w:color w:val="000000"/>
          <w:szCs w:val="20"/>
        </w:rPr>
        <w:t xml:space="preserve">Smlouvy </w:t>
      </w:r>
      <w:r w:rsidRPr="00E02B5E">
        <w:rPr>
          <w:color w:val="000000"/>
          <w:szCs w:val="20"/>
        </w:rPr>
        <w:t xml:space="preserve">cenu dohodnutou dle čl. 3 této Smlouvy a dále se zavazuje vyvinout veškerou nutnou a potřebnou součinnost. </w:t>
      </w:r>
    </w:p>
    <w:p w14:paraId="504761F7" w14:textId="02F3644E" w:rsidR="00E823EA" w:rsidRPr="00D7751C" w:rsidRDefault="00E823EA" w:rsidP="00AE37A6">
      <w:pPr>
        <w:widowControl w:val="0"/>
        <w:numPr>
          <w:ilvl w:val="1"/>
          <w:numId w:val="42"/>
        </w:numPr>
        <w:tabs>
          <w:tab w:val="clear" w:pos="624"/>
          <w:tab w:val="num" w:pos="567"/>
          <w:tab w:val="left" w:pos="2268"/>
        </w:tabs>
        <w:ind w:left="567" w:hanging="567"/>
        <w:outlineLvl w:val="1"/>
        <w:rPr>
          <w:bCs/>
          <w:iCs/>
          <w:caps/>
          <w:color w:val="000000"/>
          <w:szCs w:val="20"/>
        </w:rPr>
      </w:pPr>
      <w:r w:rsidRPr="007C74FA">
        <w:t>Součástí</w:t>
      </w:r>
      <w:r w:rsidRPr="00F73999">
        <w:rPr>
          <w:rFonts w:cs="Arial"/>
          <w:color w:val="000000"/>
          <w:szCs w:val="20"/>
        </w:rPr>
        <w:t xml:space="preserve"> dodávky je i uživatelsk</w:t>
      </w:r>
      <w:r w:rsidR="00FE53CF">
        <w:rPr>
          <w:rFonts w:cs="Arial"/>
          <w:color w:val="000000"/>
          <w:szCs w:val="20"/>
        </w:rPr>
        <w:t>á</w:t>
      </w:r>
      <w:r w:rsidRPr="00F73999">
        <w:rPr>
          <w:rFonts w:cs="Arial"/>
          <w:color w:val="000000"/>
          <w:szCs w:val="20"/>
        </w:rPr>
        <w:t xml:space="preserve"> dokumentace </w:t>
      </w:r>
      <w:r>
        <w:rPr>
          <w:rFonts w:cs="Arial"/>
          <w:color w:val="000000"/>
          <w:szCs w:val="20"/>
        </w:rPr>
        <w:t>k </w:t>
      </w:r>
      <w:r w:rsidR="00892863">
        <w:rPr>
          <w:color w:val="000000"/>
          <w:szCs w:val="20"/>
        </w:rPr>
        <w:t>AVENSIO SW</w:t>
      </w:r>
      <w:r>
        <w:rPr>
          <w:rFonts w:cs="Arial"/>
          <w:color w:val="000000"/>
          <w:szCs w:val="20"/>
        </w:rPr>
        <w:t xml:space="preserve"> </w:t>
      </w:r>
      <w:r w:rsidRPr="00F73999">
        <w:rPr>
          <w:rFonts w:cs="Arial"/>
          <w:color w:val="000000"/>
          <w:szCs w:val="20"/>
        </w:rPr>
        <w:t>v</w:t>
      </w:r>
      <w:r w:rsidRPr="00B157B4">
        <w:rPr>
          <w:rFonts w:cs="Arial"/>
          <w:color w:val="000000"/>
          <w:szCs w:val="20"/>
        </w:rPr>
        <w:t> </w:t>
      </w:r>
      <w:r w:rsidRPr="00F73999">
        <w:rPr>
          <w:rFonts w:cs="Arial"/>
          <w:color w:val="000000"/>
          <w:szCs w:val="20"/>
        </w:rPr>
        <w:t>elektronické podobě. Předáním se rozumí i zpřístupnění dokumentace na webu Poradce</w:t>
      </w:r>
      <w:r w:rsidR="00603B46">
        <w:rPr>
          <w:rFonts w:cs="Arial"/>
          <w:color w:val="000000"/>
          <w:szCs w:val="20"/>
        </w:rPr>
        <w:t>.</w:t>
      </w:r>
    </w:p>
    <w:p w14:paraId="1D8CE6E0" w14:textId="77777777" w:rsidR="00923EA0" w:rsidRDefault="00923EA0">
      <w:pPr>
        <w:spacing w:after="0" w:line="240" w:lineRule="auto"/>
        <w:jc w:val="left"/>
        <w:rPr>
          <w:b/>
          <w:bCs/>
          <w:caps/>
          <w:color w:val="00B0F0"/>
          <w:kern w:val="32"/>
          <w:sz w:val="28"/>
          <w:szCs w:val="28"/>
        </w:rPr>
      </w:pPr>
      <w:r>
        <w:rPr>
          <w:sz w:val="28"/>
          <w:szCs w:val="28"/>
        </w:rPr>
        <w:br w:type="page"/>
      </w:r>
    </w:p>
    <w:p w14:paraId="4181EDD3" w14:textId="77777777" w:rsidR="007A7343" w:rsidRPr="00CF6C1B" w:rsidRDefault="007A7343" w:rsidP="00C238CD">
      <w:pPr>
        <w:pStyle w:val="Nadpis1"/>
      </w:pPr>
      <w:bookmarkStart w:id="6" w:name="_Toc53583385"/>
      <w:r w:rsidRPr="00CF6C1B">
        <w:t>Cena a platební podmínky</w:t>
      </w:r>
      <w:bookmarkEnd w:id="6"/>
    </w:p>
    <w:p w14:paraId="308D9850" w14:textId="77777777" w:rsidR="007A7343" w:rsidRPr="00E02B5E" w:rsidRDefault="007A7343" w:rsidP="00AE37A6">
      <w:pPr>
        <w:widowControl w:val="0"/>
        <w:numPr>
          <w:ilvl w:val="1"/>
          <w:numId w:val="42"/>
        </w:numPr>
        <w:tabs>
          <w:tab w:val="clear" w:pos="624"/>
          <w:tab w:val="num" w:pos="567"/>
          <w:tab w:val="num" w:pos="1440"/>
          <w:tab w:val="left" w:pos="2268"/>
        </w:tabs>
        <w:ind w:left="567" w:hanging="567"/>
        <w:outlineLvl w:val="1"/>
        <w:rPr>
          <w:color w:val="000000"/>
        </w:rPr>
      </w:pPr>
      <w:r w:rsidRPr="00E02B5E">
        <w:rPr>
          <w:color w:val="000000"/>
        </w:rPr>
        <w:t xml:space="preserve">Cena dle </w:t>
      </w:r>
      <w:r w:rsidRPr="007C74FA">
        <w:t>této</w:t>
      </w:r>
      <w:r w:rsidRPr="00E02B5E">
        <w:rPr>
          <w:color w:val="000000"/>
        </w:rPr>
        <w:t xml:space="preserve"> Smlouvy (dále jen „</w:t>
      </w:r>
      <w:r w:rsidRPr="00E02B5E">
        <w:rPr>
          <w:b/>
          <w:color w:val="000000"/>
        </w:rPr>
        <w:t>Cena</w:t>
      </w:r>
      <w:r w:rsidRPr="00E02B5E">
        <w:rPr>
          <w:color w:val="000000"/>
        </w:rPr>
        <w:t xml:space="preserve">“) je Smluvními </w:t>
      </w:r>
      <w:r w:rsidRPr="007C74FA">
        <w:t>stranami</w:t>
      </w:r>
      <w:r w:rsidRPr="00E02B5E">
        <w:rPr>
          <w:color w:val="000000"/>
        </w:rPr>
        <w:t xml:space="preserve"> sjednána následovně:</w:t>
      </w:r>
    </w:p>
    <w:p w14:paraId="4318F4AD" w14:textId="0E5FBAD3" w:rsidR="00930B49" w:rsidRPr="00C87E11" w:rsidRDefault="00930B49" w:rsidP="00C87E11">
      <w:pPr>
        <w:pStyle w:val="Nadpis3"/>
        <w:numPr>
          <w:ilvl w:val="2"/>
          <w:numId w:val="48"/>
        </w:numPr>
        <w:tabs>
          <w:tab w:val="clear" w:pos="2128"/>
          <w:tab w:val="num" w:pos="1276"/>
        </w:tabs>
        <w:ind w:left="1276" w:hanging="709"/>
        <w:jc w:val="both"/>
        <w:rPr>
          <w:color w:val="000000"/>
          <w:sz w:val="20"/>
          <w:szCs w:val="20"/>
        </w:rPr>
      </w:pPr>
      <w:r w:rsidRPr="00E02B5E">
        <w:rPr>
          <w:color w:val="000000"/>
          <w:sz w:val="20"/>
          <w:szCs w:val="20"/>
        </w:rPr>
        <w:t>Cena za udělení Licence</w:t>
      </w:r>
      <w:r>
        <w:rPr>
          <w:color w:val="000000"/>
          <w:sz w:val="20"/>
          <w:szCs w:val="20"/>
        </w:rPr>
        <w:t xml:space="preserve"> </w:t>
      </w:r>
      <w:r w:rsidRPr="00E02B5E">
        <w:rPr>
          <w:color w:val="000000"/>
          <w:sz w:val="20"/>
          <w:szCs w:val="20"/>
        </w:rPr>
        <w:t xml:space="preserve">dle čl. 2.1 této Smlouvy se </w:t>
      </w:r>
      <w:r w:rsidRPr="006C0183">
        <w:rPr>
          <w:color w:val="000000"/>
          <w:sz w:val="20"/>
          <w:szCs w:val="20"/>
        </w:rPr>
        <w:t xml:space="preserve">sjednává </w:t>
      </w:r>
      <w:r w:rsidR="004A77F1" w:rsidRPr="006C0183">
        <w:rPr>
          <w:color w:val="000000"/>
          <w:sz w:val="20"/>
          <w:szCs w:val="20"/>
        </w:rPr>
        <w:t xml:space="preserve">jako jednorázová částka </w:t>
      </w:r>
      <w:r w:rsidRPr="006C0183">
        <w:rPr>
          <w:color w:val="000000"/>
          <w:sz w:val="20"/>
          <w:szCs w:val="20"/>
        </w:rPr>
        <w:t>ve</w:t>
      </w:r>
      <w:r w:rsidRPr="009D23F7">
        <w:rPr>
          <w:color w:val="000000"/>
          <w:sz w:val="20"/>
          <w:szCs w:val="20"/>
        </w:rPr>
        <w:t xml:space="preserve"> výši </w:t>
      </w:r>
      <w:r w:rsidR="00C87E11">
        <w:rPr>
          <w:color w:val="000000"/>
          <w:sz w:val="20"/>
          <w:szCs w:val="20"/>
        </w:rPr>
        <w:t xml:space="preserve">           </w:t>
      </w:r>
      <w:r w:rsidR="00C87E11" w:rsidRPr="00C87E11">
        <w:rPr>
          <w:color w:val="000000"/>
          <w:sz w:val="20"/>
          <w:szCs w:val="20"/>
        </w:rPr>
        <w:t>77 000</w:t>
      </w:r>
      <w:r w:rsidR="00227AD8" w:rsidRPr="00C87E11">
        <w:rPr>
          <w:color w:val="000000"/>
          <w:sz w:val="20"/>
          <w:szCs w:val="20"/>
        </w:rPr>
        <w:t> </w:t>
      </w:r>
      <w:r w:rsidR="00C30159" w:rsidRPr="00C87E11">
        <w:rPr>
          <w:color w:val="000000"/>
          <w:sz w:val="20"/>
          <w:szCs w:val="20"/>
        </w:rPr>
        <w:t xml:space="preserve">Kč </w:t>
      </w:r>
      <w:r w:rsidRPr="00C87E11">
        <w:rPr>
          <w:color w:val="000000"/>
          <w:sz w:val="20"/>
          <w:szCs w:val="20"/>
        </w:rPr>
        <w:t>(</w:t>
      </w:r>
      <w:r w:rsidR="00C87E11" w:rsidRPr="00C87E11">
        <w:rPr>
          <w:color w:val="000000"/>
          <w:sz w:val="20"/>
          <w:szCs w:val="20"/>
        </w:rPr>
        <w:t>slovy: sedmdesát sedm</w:t>
      </w:r>
      <w:r w:rsidR="00227AD8" w:rsidRPr="00C87E11">
        <w:rPr>
          <w:color w:val="000000"/>
          <w:sz w:val="20"/>
          <w:szCs w:val="20"/>
        </w:rPr>
        <w:t xml:space="preserve"> </w:t>
      </w:r>
      <w:r w:rsidR="00C87E11" w:rsidRPr="00C87E11">
        <w:rPr>
          <w:color w:val="000000"/>
          <w:sz w:val="20"/>
          <w:szCs w:val="20"/>
        </w:rPr>
        <w:t xml:space="preserve">tisíc </w:t>
      </w:r>
      <w:r w:rsidR="00227AD8" w:rsidRPr="00C87E11">
        <w:rPr>
          <w:color w:val="000000"/>
          <w:sz w:val="20"/>
          <w:szCs w:val="20"/>
        </w:rPr>
        <w:t>korun českých</w:t>
      </w:r>
      <w:r w:rsidRPr="00C87E11">
        <w:rPr>
          <w:color w:val="000000"/>
          <w:sz w:val="20"/>
          <w:szCs w:val="20"/>
        </w:rPr>
        <w:t>) bez DPH (dále jen „</w:t>
      </w:r>
      <w:r w:rsidRPr="00C87E11">
        <w:rPr>
          <w:b/>
          <w:color w:val="000000"/>
          <w:sz w:val="20"/>
          <w:szCs w:val="20"/>
        </w:rPr>
        <w:t>Cena za Licenci</w:t>
      </w:r>
      <w:r w:rsidRPr="00C87E11">
        <w:rPr>
          <w:color w:val="000000"/>
          <w:sz w:val="20"/>
          <w:szCs w:val="20"/>
        </w:rPr>
        <w:t xml:space="preserve">“), </w:t>
      </w:r>
      <w:r w:rsidR="00C87E11" w:rsidRPr="00C87E11">
        <w:rPr>
          <w:color w:val="000000"/>
          <w:sz w:val="20"/>
          <w:szCs w:val="20"/>
        </w:rPr>
        <w:t xml:space="preserve">a to za </w:t>
      </w:r>
      <w:r w:rsidRPr="00C87E11">
        <w:rPr>
          <w:color w:val="000000"/>
          <w:sz w:val="20"/>
          <w:szCs w:val="20"/>
        </w:rPr>
        <w:t>předpokladu, že</w:t>
      </w:r>
      <w:r w:rsidR="003653BD" w:rsidRPr="00C87E11">
        <w:rPr>
          <w:color w:val="000000"/>
          <w:sz w:val="20"/>
          <w:szCs w:val="20"/>
        </w:rPr>
        <w:t xml:space="preserve"> </w:t>
      </w:r>
      <w:r w:rsidR="007457AA" w:rsidRPr="00C87E11">
        <w:rPr>
          <w:color w:val="000000"/>
          <w:sz w:val="20"/>
          <w:szCs w:val="20"/>
        </w:rPr>
        <w:t xml:space="preserve">maximální </w:t>
      </w:r>
      <w:r w:rsidRPr="00C87E11">
        <w:rPr>
          <w:color w:val="000000"/>
          <w:sz w:val="20"/>
          <w:szCs w:val="20"/>
        </w:rPr>
        <w:t xml:space="preserve">počet zaměstnanců Klienta nepřekročí </w:t>
      </w:r>
      <w:r w:rsidR="00227AD8" w:rsidRPr="00C87E11">
        <w:rPr>
          <w:color w:val="000000"/>
          <w:sz w:val="20"/>
          <w:szCs w:val="20"/>
        </w:rPr>
        <w:t xml:space="preserve">120 </w:t>
      </w:r>
      <w:r w:rsidR="005F5054" w:rsidRPr="00C87E11">
        <w:rPr>
          <w:color w:val="000000"/>
          <w:sz w:val="20"/>
          <w:szCs w:val="20"/>
        </w:rPr>
        <w:t xml:space="preserve">a </w:t>
      </w:r>
      <w:r w:rsidR="007457AA" w:rsidRPr="00C87E11">
        <w:rPr>
          <w:color w:val="000000"/>
          <w:sz w:val="20"/>
          <w:szCs w:val="20"/>
        </w:rPr>
        <w:t xml:space="preserve">maximální </w:t>
      </w:r>
      <w:r w:rsidR="005F5054" w:rsidRPr="00C87E11">
        <w:rPr>
          <w:color w:val="000000"/>
          <w:sz w:val="20"/>
          <w:szCs w:val="20"/>
        </w:rPr>
        <w:t xml:space="preserve">počet </w:t>
      </w:r>
      <w:r w:rsidR="00360120" w:rsidRPr="00C87E11">
        <w:rPr>
          <w:color w:val="000000"/>
          <w:sz w:val="20"/>
          <w:szCs w:val="20"/>
        </w:rPr>
        <w:t xml:space="preserve">paralelních </w:t>
      </w:r>
      <w:r w:rsidR="005F5054" w:rsidRPr="00C87E11">
        <w:rPr>
          <w:color w:val="000000"/>
          <w:sz w:val="20"/>
          <w:szCs w:val="20"/>
        </w:rPr>
        <w:t xml:space="preserve">přístupů k databázi nepřekročí </w:t>
      </w:r>
      <w:r w:rsidR="00227AD8" w:rsidRPr="00C87E11">
        <w:rPr>
          <w:color w:val="000000"/>
          <w:sz w:val="20"/>
          <w:szCs w:val="20"/>
        </w:rPr>
        <w:t>2</w:t>
      </w:r>
      <w:r w:rsidR="00CC4AB1" w:rsidRPr="00C87E11">
        <w:rPr>
          <w:color w:val="000000"/>
          <w:sz w:val="20"/>
          <w:szCs w:val="20"/>
        </w:rPr>
        <w:t xml:space="preserve">. Cena za </w:t>
      </w:r>
      <w:r w:rsidR="00904679" w:rsidRPr="00C87E11">
        <w:rPr>
          <w:color w:val="000000"/>
          <w:sz w:val="20"/>
          <w:szCs w:val="20"/>
        </w:rPr>
        <w:t>L</w:t>
      </w:r>
      <w:r w:rsidR="00CC4AB1" w:rsidRPr="00C87E11">
        <w:rPr>
          <w:color w:val="000000"/>
          <w:sz w:val="20"/>
          <w:szCs w:val="20"/>
        </w:rPr>
        <w:t xml:space="preserve">icenci je vázána na počet zpracovávaných aktivních mzdových lístků a na počet </w:t>
      </w:r>
      <w:r w:rsidR="00F804C2" w:rsidRPr="00C87E11">
        <w:rPr>
          <w:color w:val="000000"/>
          <w:sz w:val="20"/>
          <w:szCs w:val="20"/>
        </w:rPr>
        <w:t>pracovníků Klienta</w:t>
      </w:r>
      <w:r w:rsidR="00CC4AB1" w:rsidRPr="00C87E11">
        <w:rPr>
          <w:color w:val="000000"/>
          <w:sz w:val="20"/>
          <w:szCs w:val="20"/>
        </w:rPr>
        <w:t xml:space="preserve"> přihlašovaných k databázi současně v jeden aktuální okamžik. Počet instalací </w:t>
      </w:r>
      <w:r w:rsidR="00892863" w:rsidRPr="00C87E11">
        <w:rPr>
          <w:color w:val="000000"/>
          <w:sz w:val="20"/>
          <w:szCs w:val="20"/>
        </w:rPr>
        <w:t>AVENSIO SW</w:t>
      </w:r>
      <w:r w:rsidR="00F804C2" w:rsidRPr="00C87E11">
        <w:rPr>
          <w:color w:val="000000"/>
          <w:sz w:val="20"/>
          <w:szCs w:val="20"/>
        </w:rPr>
        <w:t xml:space="preserve"> </w:t>
      </w:r>
      <w:r w:rsidR="00CC4AB1" w:rsidRPr="00C87E11">
        <w:rPr>
          <w:color w:val="000000"/>
          <w:sz w:val="20"/>
          <w:szCs w:val="20"/>
        </w:rPr>
        <w:t xml:space="preserve">na jednotlivých počítačích </w:t>
      </w:r>
      <w:r w:rsidR="00F804C2" w:rsidRPr="00C87E11">
        <w:rPr>
          <w:color w:val="000000"/>
          <w:sz w:val="20"/>
          <w:szCs w:val="20"/>
        </w:rPr>
        <w:t>Klienta</w:t>
      </w:r>
      <w:r w:rsidR="00CC4AB1" w:rsidRPr="00C87E11">
        <w:rPr>
          <w:color w:val="000000"/>
          <w:sz w:val="20"/>
          <w:szCs w:val="20"/>
        </w:rPr>
        <w:t xml:space="preserve"> není omezen</w:t>
      </w:r>
      <w:r w:rsidR="00603B46" w:rsidRPr="00C87E11">
        <w:rPr>
          <w:color w:val="000000"/>
          <w:sz w:val="20"/>
          <w:szCs w:val="20"/>
        </w:rPr>
        <w:t xml:space="preserve">. </w:t>
      </w:r>
    </w:p>
    <w:p w14:paraId="0CA750C1" w14:textId="5963B1FE" w:rsidR="00C30159" w:rsidRPr="00C30159" w:rsidRDefault="00C30159" w:rsidP="00C30159">
      <w:pPr>
        <w:pStyle w:val="Nadpis3"/>
        <w:numPr>
          <w:ilvl w:val="2"/>
          <w:numId w:val="48"/>
        </w:numPr>
        <w:tabs>
          <w:tab w:val="clear" w:pos="2128"/>
          <w:tab w:val="num" w:pos="1276"/>
        </w:tabs>
        <w:ind w:left="1276" w:hanging="709"/>
        <w:jc w:val="both"/>
        <w:rPr>
          <w:color w:val="000000"/>
          <w:sz w:val="20"/>
          <w:szCs w:val="20"/>
        </w:rPr>
      </w:pPr>
      <w:r w:rsidRPr="00C30159">
        <w:rPr>
          <w:color w:val="000000"/>
          <w:sz w:val="20"/>
          <w:szCs w:val="20"/>
        </w:rPr>
        <w:t xml:space="preserve">Cena za Implementační podporu dle čl. 2.2 této Smlouvy se sjednává </w:t>
      </w:r>
      <w:r w:rsidR="00BF5A1C">
        <w:rPr>
          <w:color w:val="000000"/>
          <w:sz w:val="20"/>
          <w:szCs w:val="20"/>
        </w:rPr>
        <w:t xml:space="preserve">jako jednorázová částka ve výši 5 000 </w:t>
      </w:r>
      <w:r w:rsidRPr="00C30159">
        <w:rPr>
          <w:color w:val="000000"/>
          <w:sz w:val="20"/>
          <w:szCs w:val="20"/>
        </w:rPr>
        <w:t xml:space="preserve">Kč </w:t>
      </w:r>
      <w:r w:rsidRPr="009D23F7">
        <w:rPr>
          <w:color w:val="000000"/>
          <w:sz w:val="20"/>
          <w:szCs w:val="20"/>
        </w:rPr>
        <w:t>(</w:t>
      </w:r>
      <w:r w:rsidR="00BF5A1C">
        <w:rPr>
          <w:color w:val="000000"/>
          <w:sz w:val="20"/>
          <w:szCs w:val="20"/>
        </w:rPr>
        <w:t xml:space="preserve">slovy: pět tisíc </w:t>
      </w:r>
      <w:r w:rsidR="00227AD8" w:rsidRPr="00227AD8">
        <w:rPr>
          <w:color w:val="000000"/>
          <w:sz w:val="20"/>
          <w:szCs w:val="20"/>
        </w:rPr>
        <w:t>korun českých</w:t>
      </w:r>
      <w:r w:rsidRPr="00E02B5E">
        <w:rPr>
          <w:color w:val="000000"/>
          <w:sz w:val="20"/>
          <w:szCs w:val="20"/>
        </w:rPr>
        <w:t xml:space="preserve">) </w:t>
      </w:r>
      <w:r w:rsidRPr="00C30159">
        <w:rPr>
          <w:color w:val="000000"/>
          <w:sz w:val="20"/>
          <w:szCs w:val="20"/>
        </w:rPr>
        <w:t xml:space="preserve"> bez DPH (dále jen „</w:t>
      </w:r>
      <w:r w:rsidRPr="00C30159">
        <w:rPr>
          <w:b/>
          <w:color w:val="000000"/>
          <w:sz w:val="20"/>
          <w:szCs w:val="20"/>
        </w:rPr>
        <w:t>Cena za Implementační podporu</w:t>
      </w:r>
      <w:r w:rsidRPr="00C30159">
        <w:rPr>
          <w:color w:val="000000"/>
          <w:sz w:val="20"/>
          <w:szCs w:val="20"/>
        </w:rPr>
        <w:t>“).</w:t>
      </w:r>
    </w:p>
    <w:p w14:paraId="7197B2A3" w14:textId="686ABFAE" w:rsidR="00925E28" w:rsidRDefault="00930B49" w:rsidP="00AE37A6">
      <w:pPr>
        <w:pStyle w:val="Nadpis3"/>
        <w:numPr>
          <w:ilvl w:val="2"/>
          <w:numId w:val="48"/>
        </w:numPr>
        <w:tabs>
          <w:tab w:val="clear" w:pos="2128"/>
          <w:tab w:val="num" w:pos="1276"/>
        </w:tabs>
        <w:ind w:left="1276" w:hanging="709"/>
        <w:jc w:val="both"/>
        <w:rPr>
          <w:color w:val="000000"/>
          <w:sz w:val="20"/>
          <w:szCs w:val="20"/>
        </w:rPr>
      </w:pPr>
      <w:r w:rsidRPr="00E02B5E">
        <w:rPr>
          <w:color w:val="000000"/>
          <w:sz w:val="20"/>
          <w:szCs w:val="20"/>
        </w:rPr>
        <w:t xml:space="preserve">Cena za </w:t>
      </w:r>
      <w:r>
        <w:rPr>
          <w:color w:val="000000"/>
          <w:sz w:val="20"/>
          <w:szCs w:val="20"/>
        </w:rPr>
        <w:t xml:space="preserve">Podporu </w:t>
      </w:r>
      <w:r w:rsidR="00892863">
        <w:rPr>
          <w:color w:val="000000"/>
          <w:sz w:val="20"/>
          <w:szCs w:val="20"/>
        </w:rPr>
        <w:t>AVENSIO SW</w:t>
      </w:r>
      <w:r>
        <w:rPr>
          <w:color w:val="000000"/>
          <w:sz w:val="20"/>
          <w:szCs w:val="20"/>
        </w:rPr>
        <w:t xml:space="preserve"> </w:t>
      </w:r>
      <w:r w:rsidRPr="00E02B5E">
        <w:rPr>
          <w:color w:val="000000"/>
          <w:sz w:val="20"/>
          <w:szCs w:val="20"/>
        </w:rPr>
        <w:t>dle čl. 2.</w:t>
      </w:r>
      <w:r w:rsidR="00F804C2">
        <w:rPr>
          <w:color w:val="000000"/>
          <w:sz w:val="20"/>
          <w:szCs w:val="20"/>
        </w:rPr>
        <w:t>3</w:t>
      </w:r>
      <w:r w:rsidRPr="00E02B5E">
        <w:rPr>
          <w:color w:val="000000"/>
          <w:sz w:val="20"/>
          <w:szCs w:val="20"/>
        </w:rPr>
        <w:t xml:space="preserve"> této Smlouvy</w:t>
      </w:r>
      <w:r>
        <w:rPr>
          <w:color w:val="000000"/>
          <w:sz w:val="20"/>
          <w:szCs w:val="20"/>
        </w:rPr>
        <w:t xml:space="preserve"> </w:t>
      </w:r>
      <w:r w:rsidR="007457AA">
        <w:rPr>
          <w:color w:val="000000"/>
          <w:sz w:val="20"/>
          <w:szCs w:val="20"/>
        </w:rPr>
        <w:t xml:space="preserve">poskytovanou </w:t>
      </w:r>
      <w:r w:rsidR="004A13EA">
        <w:rPr>
          <w:color w:val="000000"/>
          <w:sz w:val="20"/>
          <w:szCs w:val="20"/>
        </w:rPr>
        <w:t xml:space="preserve">ve vztahu </w:t>
      </w:r>
      <w:r>
        <w:rPr>
          <w:color w:val="000000"/>
          <w:sz w:val="20"/>
          <w:szCs w:val="20"/>
        </w:rPr>
        <w:t>k </w:t>
      </w:r>
      <w:r w:rsidR="00892863">
        <w:rPr>
          <w:color w:val="000000"/>
          <w:sz w:val="20"/>
          <w:szCs w:val="20"/>
        </w:rPr>
        <w:t>AVENSIO SW</w:t>
      </w:r>
      <w:r w:rsidR="00FB5021">
        <w:rPr>
          <w:color w:val="000000"/>
          <w:sz w:val="20"/>
          <w:szCs w:val="20"/>
        </w:rPr>
        <w:t xml:space="preserve"> v rozsahu </w:t>
      </w:r>
      <w:r w:rsidR="00402F5D">
        <w:rPr>
          <w:color w:val="000000"/>
          <w:sz w:val="20"/>
          <w:szCs w:val="20"/>
        </w:rPr>
        <w:t xml:space="preserve">a za podmínek </w:t>
      </w:r>
      <w:r w:rsidR="00FB5021">
        <w:rPr>
          <w:color w:val="000000"/>
          <w:sz w:val="20"/>
          <w:szCs w:val="20"/>
        </w:rPr>
        <w:t>stanoven</w:t>
      </w:r>
      <w:r w:rsidR="00402F5D">
        <w:rPr>
          <w:color w:val="000000"/>
          <w:sz w:val="20"/>
          <w:szCs w:val="20"/>
        </w:rPr>
        <w:t>ých</w:t>
      </w:r>
      <w:r w:rsidR="00FB5021">
        <w:rPr>
          <w:color w:val="000000"/>
          <w:sz w:val="20"/>
          <w:szCs w:val="20"/>
        </w:rPr>
        <w:t xml:space="preserve"> v Ceníku</w:t>
      </w:r>
      <w:r w:rsidRPr="00E02B5E">
        <w:rPr>
          <w:color w:val="000000"/>
          <w:sz w:val="20"/>
          <w:szCs w:val="20"/>
        </w:rPr>
        <w:t xml:space="preserve"> </w:t>
      </w:r>
      <w:r>
        <w:rPr>
          <w:color w:val="000000"/>
          <w:sz w:val="20"/>
          <w:szCs w:val="20"/>
        </w:rPr>
        <w:t>s</w:t>
      </w:r>
      <w:r w:rsidRPr="00E02B5E">
        <w:rPr>
          <w:color w:val="000000"/>
          <w:sz w:val="20"/>
          <w:szCs w:val="20"/>
        </w:rPr>
        <w:t xml:space="preserve">e sjednává </w:t>
      </w:r>
      <w:r w:rsidR="00BF5A1C">
        <w:rPr>
          <w:color w:val="000000"/>
          <w:sz w:val="20"/>
          <w:szCs w:val="20"/>
        </w:rPr>
        <w:t>ve výši 21 074</w:t>
      </w:r>
      <w:r>
        <w:rPr>
          <w:color w:val="000000"/>
          <w:sz w:val="20"/>
          <w:szCs w:val="20"/>
        </w:rPr>
        <w:t xml:space="preserve"> </w:t>
      </w:r>
      <w:r w:rsidR="00C30159">
        <w:rPr>
          <w:color w:val="000000"/>
          <w:sz w:val="20"/>
          <w:szCs w:val="20"/>
        </w:rPr>
        <w:t xml:space="preserve">Kč </w:t>
      </w:r>
      <w:r w:rsidRPr="009D23F7">
        <w:rPr>
          <w:color w:val="000000"/>
          <w:sz w:val="20"/>
          <w:szCs w:val="20"/>
        </w:rPr>
        <w:t>(</w:t>
      </w:r>
      <w:r w:rsidR="00BF5A1C">
        <w:rPr>
          <w:color w:val="000000"/>
          <w:sz w:val="20"/>
          <w:szCs w:val="20"/>
        </w:rPr>
        <w:t>slovy: dvacet jedna</w:t>
      </w:r>
      <w:r w:rsidR="00144CD8" w:rsidRPr="00144CD8">
        <w:rPr>
          <w:color w:val="000000"/>
          <w:sz w:val="20"/>
          <w:szCs w:val="20"/>
        </w:rPr>
        <w:t xml:space="preserve"> </w:t>
      </w:r>
      <w:r w:rsidR="00BF5A1C">
        <w:rPr>
          <w:color w:val="000000"/>
          <w:sz w:val="20"/>
          <w:szCs w:val="20"/>
        </w:rPr>
        <w:t xml:space="preserve">tisíc sedmdesát čtyři </w:t>
      </w:r>
      <w:r w:rsidR="00144CD8" w:rsidRPr="00144CD8">
        <w:rPr>
          <w:color w:val="000000"/>
          <w:sz w:val="20"/>
          <w:szCs w:val="20"/>
        </w:rPr>
        <w:t>korun českých</w:t>
      </w:r>
      <w:r w:rsidRPr="00E02B5E">
        <w:rPr>
          <w:color w:val="000000"/>
          <w:sz w:val="20"/>
          <w:szCs w:val="20"/>
        </w:rPr>
        <w:t>)</w:t>
      </w:r>
      <w:r w:rsidRPr="009D23F7">
        <w:rPr>
          <w:color w:val="000000"/>
          <w:sz w:val="20"/>
          <w:szCs w:val="20"/>
        </w:rPr>
        <w:t xml:space="preserve"> </w:t>
      </w:r>
      <w:r w:rsidRPr="00773A6C">
        <w:rPr>
          <w:bCs w:val="0"/>
          <w:color w:val="000000"/>
          <w:sz w:val="20"/>
          <w:szCs w:val="20"/>
        </w:rPr>
        <w:t>bez</w:t>
      </w:r>
      <w:r w:rsidRPr="00E02B5E">
        <w:rPr>
          <w:color w:val="000000"/>
          <w:sz w:val="20"/>
          <w:szCs w:val="20"/>
        </w:rPr>
        <w:t xml:space="preserve"> </w:t>
      </w:r>
      <w:r w:rsidRPr="00893DFD">
        <w:rPr>
          <w:color w:val="000000"/>
          <w:sz w:val="20"/>
          <w:szCs w:val="20"/>
        </w:rPr>
        <w:t>DPH ročně</w:t>
      </w:r>
      <w:r>
        <w:rPr>
          <w:color w:val="000000"/>
          <w:sz w:val="20"/>
          <w:szCs w:val="20"/>
        </w:rPr>
        <w:t xml:space="preserve"> (</w:t>
      </w:r>
      <w:r w:rsidRPr="00E02B5E">
        <w:rPr>
          <w:color w:val="000000"/>
          <w:sz w:val="20"/>
          <w:szCs w:val="20"/>
        </w:rPr>
        <w:t>dále jen „</w:t>
      </w:r>
      <w:r w:rsidRPr="00E02B5E">
        <w:rPr>
          <w:b/>
          <w:color w:val="000000"/>
          <w:sz w:val="20"/>
          <w:szCs w:val="20"/>
        </w:rPr>
        <w:t xml:space="preserve">Cena za </w:t>
      </w:r>
      <w:r>
        <w:rPr>
          <w:b/>
          <w:color w:val="000000"/>
          <w:sz w:val="20"/>
          <w:szCs w:val="20"/>
        </w:rPr>
        <w:t xml:space="preserve">Podporu </w:t>
      </w:r>
      <w:r w:rsidR="00892863">
        <w:rPr>
          <w:b/>
          <w:color w:val="000000"/>
          <w:sz w:val="20"/>
          <w:szCs w:val="20"/>
        </w:rPr>
        <w:t>AVENSIO SW</w:t>
      </w:r>
      <w:r w:rsidRPr="00E02B5E">
        <w:rPr>
          <w:color w:val="000000"/>
          <w:sz w:val="20"/>
          <w:szCs w:val="20"/>
        </w:rPr>
        <w:t>“)</w:t>
      </w:r>
      <w:r>
        <w:rPr>
          <w:color w:val="000000"/>
          <w:sz w:val="20"/>
          <w:szCs w:val="20"/>
        </w:rPr>
        <w:t>,</w:t>
      </w:r>
      <w:r w:rsidRPr="00F256C2">
        <w:rPr>
          <w:color w:val="000000"/>
          <w:sz w:val="20"/>
          <w:szCs w:val="20"/>
        </w:rPr>
        <w:t xml:space="preserve"> </w:t>
      </w:r>
      <w:r>
        <w:rPr>
          <w:color w:val="000000"/>
          <w:sz w:val="20"/>
          <w:szCs w:val="20"/>
        </w:rPr>
        <w:t xml:space="preserve">a to za předpokladu, </w:t>
      </w:r>
      <w:r w:rsidRPr="00930B49">
        <w:rPr>
          <w:color w:val="000000"/>
          <w:sz w:val="20"/>
          <w:szCs w:val="20"/>
        </w:rPr>
        <w:t xml:space="preserve">že </w:t>
      </w:r>
      <w:r w:rsidR="007457AA">
        <w:rPr>
          <w:color w:val="000000"/>
          <w:sz w:val="20"/>
          <w:szCs w:val="20"/>
        </w:rPr>
        <w:t xml:space="preserve">maximální </w:t>
      </w:r>
      <w:r w:rsidRPr="00930B49">
        <w:rPr>
          <w:color w:val="000000"/>
          <w:sz w:val="20"/>
          <w:szCs w:val="20"/>
        </w:rPr>
        <w:t xml:space="preserve">počet zaměstnanců Klienta nepřekročí </w:t>
      </w:r>
      <w:r w:rsidR="00227AD8">
        <w:rPr>
          <w:color w:val="000000"/>
          <w:sz w:val="20"/>
          <w:szCs w:val="20"/>
        </w:rPr>
        <w:t>120 a maximální počet paralelních přístupů k databázi nepřekročí 2.</w:t>
      </w:r>
    </w:p>
    <w:p w14:paraId="1DACDE77" w14:textId="60D9327F" w:rsidR="00930B49" w:rsidRPr="00930B49" w:rsidRDefault="00930B49" w:rsidP="0085082C">
      <w:pPr>
        <w:pStyle w:val="Nadpis3"/>
        <w:numPr>
          <w:ilvl w:val="0"/>
          <w:numId w:val="0"/>
        </w:numPr>
        <w:ind w:left="567"/>
        <w:jc w:val="both"/>
        <w:rPr>
          <w:color w:val="000000"/>
          <w:sz w:val="20"/>
          <w:szCs w:val="20"/>
        </w:rPr>
      </w:pPr>
    </w:p>
    <w:p w14:paraId="0D03FC70" w14:textId="027AAA52" w:rsidR="007A7343" w:rsidRPr="00697368" w:rsidRDefault="00E21E8C" w:rsidP="00FD44D5">
      <w:pPr>
        <w:spacing w:before="120"/>
        <w:ind w:left="567"/>
        <w:rPr>
          <w:color w:val="000000"/>
        </w:rPr>
      </w:pPr>
      <w:r>
        <w:rPr>
          <w:color w:val="000000"/>
        </w:rPr>
        <w:t xml:space="preserve">V případě, že dojde ke změně rozsahu předmětu plnění Smlouvy </w:t>
      </w:r>
      <w:proofErr w:type="gramStart"/>
      <w:r>
        <w:rPr>
          <w:color w:val="000000"/>
        </w:rPr>
        <w:t>uvedeném</w:t>
      </w:r>
      <w:proofErr w:type="gramEnd"/>
      <w:r>
        <w:rPr>
          <w:color w:val="000000"/>
        </w:rPr>
        <w:t xml:space="preserve"> v čl. 2 výše, bude Cena změněna dle dohody Smluvních stran.</w:t>
      </w:r>
      <w:r w:rsidR="007A7343">
        <w:rPr>
          <w:color w:val="000000"/>
        </w:rPr>
        <w:t xml:space="preserve"> </w:t>
      </w:r>
    </w:p>
    <w:p w14:paraId="6CF802B1" w14:textId="25B19557" w:rsidR="00E66BB5" w:rsidRPr="003177B1" w:rsidRDefault="00923EA0" w:rsidP="00AE37A6">
      <w:pPr>
        <w:widowControl w:val="0"/>
        <w:numPr>
          <w:ilvl w:val="1"/>
          <w:numId w:val="42"/>
        </w:numPr>
        <w:tabs>
          <w:tab w:val="clear" w:pos="624"/>
          <w:tab w:val="num" w:pos="567"/>
          <w:tab w:val="num" w:pos="1440"/>
          <w:tab w:val="left" w:pos="2268"/>
        </w:tabs>
        <w:ind w:left="567" w:hanging="567"/>
        <w:outlineLvl w:val="1"/>
      </w:pPr>
      <w:r>
        <w:rPr>
          <w:color w:val="000000"/>
        </w:rPr>
        <w:t>Není-li stanovena fixní cena,</w:t>
      </w:r>
      <w:r w:rsidRPr="003177B1">
        <w:rPr>
          <w:rFonts w:cs="Arial"/>
          <w:bCs/>
          <w:iCs/>
          <w:color w:val="000000"/>
          <w:szCs w:val="20"/>
        </w:rPr>
        <w:t xml:space="preserve"> </w:t>
      </w:r>
      <w:r>
        <w:rPr>
          <w:rFonts w:cs="Arial"/>
          <w:bCs/>
          <w:iCs/>
          <w:color w:val="000000"/>
          <w:szCs w:val="20"/>
        </w:rPr>
        <w:t>z</w:t>
      </w:r>
      <w:r w:rsidRPr="003177B1">
        <w:rPr>
          <w:rFonts w:cs="Arial"/>
          <w:bCs/>
          <w:iCs/>
          <w:color w:val="000000"/>
          <w:szCs w:val="20"/>
        </w:rPr>
        <w:t>a</w:t>
      </w:r>
      <w:r w:rsidRPr="003177B1">
        <w:rPr>
          <w:color w:val="000000"/>
        </w:rPr>
        <w:t xml:space="preserve"> každou hodinu poskytování plnění dle čl. 2.</w:t>
      </w:r>
      <w:r w:rsidR="006E78E4">
        <w:rPr>
          <w:color w:val="000000"/>
        </w:rPr>
        <w:t>4</w:t>
      </w:r>
      <w:r w:rsidRPr="003177B1">
        <w:rPr>
          <w:color w:val="000000"/>
        </w:rPr>
        <w:t xml:space="preserve"> </w:t>
      </w:r>
      <w:r w:rsidR="00C53F30" w:rsidRPr="00F1618F">
        <w:rPr>
          <w:color w:val="000000"/>
        </w:rPr>
        <w:t>(resp. také</w:t>
      </w:r>
      <w:r w:rsidR="00CA558C" w:rsidRPr="00F1618F">
        <w:rPr>
          <w:color w:val="000000"/>
        </w:rPr>
        <w:t xml:space="preserve"> </w:t>
      </w:r>
      <w:r w:rsidR="00C53F30" w:rsidRPr="00F1618F">
        <w:rPr>
          <w:color w:val="000000"/>
        </w:rPr>
        <w:t xml:space="preserve">čl. </w:t>
      </w:r>
      <w:r w:rsidR="00CA558C" w:rsidRPr="00F1618F">
        <w:rPr>
          <w:color w:val="000000"/>
        </w:rPr>
        <w:t>5.2</w:t>
      </w:r>
      <w:r w:rsidR="00C53F30" w:rsidRPr="00F1618F">
        <w:rPr>
          <w:color w:val="000000"/>
        </w:rPr>
        <w:t>)</w:t>
      </w:r>
      <w:r w:rsidR="00CA558C" w:rsidRPr="00F1618F">
        <w:rPr>
          <w:color w:val="000000"/>
        </w:rPr>
        <w:t xml:space="preserve"> </w:t>
      </w:r>
      <w:r w:rsidRPr="00F1618F">
        <w:rPr>
          <w:color w:val="000000"/>
        </w:rPr>
        <w:t>této</w:t>
      </w:r>
      <w:r w:rsidRPr="003177B1">
        <w:rPr>
          <w:color w:val="000000"/>
        </w:rPr>
        <w:t xml:space="preserve"> Smlouvy náleží Poradci cena </w:t>
      </w:r>
      <w:r w:rsidRPr="007C74FA">
        <w:t>stanovená</w:t>
      </w:r>
      <w:r w:rsidRPr="003177B1">
        <w:rPr>
          <w:color w:val="000000"/>
        </w:rPr>
        <w:t xml:space="preserve"> dle hodinové sazby pro pozici, na níž je pracovník poskytující plnění zařazen</w:t>
      </w:r>
      <w:r w:rsidRPr="003177B1">
        <w:t xml:space="preserve">, dle aktuálně platného </w:t>
      </w:r>
      <w:r>
        <w:t>ceníku Poradc</w:t>
      </w:r>
      <w:bookmarkStart w:id="7" w:name="_GoBack"/>
      <w:bookmarkEnd w:id="7"/>
      <w:r>
        <w:t>e, který tvoří přílohu a nedílnou součást Podmínek (dále jen „</w:t>
      </w:r>
      <w:r w:rsidRPr="003177B1">
        <w:rPr>
          <w:b/>
          <w:bCs/>
        </w:rPr>
        <w:t>Ceník</w:t>
      </w:r>
      <w:r>
        <w:t xml:space="preserve">“ a cena za další plnění </w:t>
      </w:r>
      <w:r w:rsidRPr="003177B1">
        <w:rPr>
          <w:color w:val="000000"/>
        </w:rPr>
        <w:t>dále jen „</w:t>
      </w:r>
      <w:r w:rsidRPr="003177B1">
        <w:rPr>
          <w:b/>
          <w:color w:val="000000"/>
        </w:rPr>
        <w:t>Cena za další plnění</w:t>
      </w:r>
      <w:r w:rsidRPr="003177B1">
        <w:rPr>
          <w:color w:val="000000"/>
        </w:rPr>
        <w:t xml:space="preserve">“). Poradce se </w:t>
      </w:r>
      <w:r>
        <w:rPr>
          <w:color w:val="000000"/>
        </w:rPr>
        <w:t xml:space="preserve">v případě účtování Ceny za další plnění v hodinových sazbách </w:t>
      </w:r>
      <w:r w:rsidRPr="003177B1">
        <w:rPr>
          <w:color w:val="000000"/>
        </w:rPr>
        <w:t>zavazuje předložit Klientovi přehled času stráveného na dodávce plnění dle č</w:t>
      </w:r>
      <w:r>
        <w:rPr>
          <w:color w:val="000000"/>
        </w:rPr>
        <w:t>l</w:t>
      </w:r>
      <w:r w:rsidRPr="003177B1">
        <w:rPr>
          <w:color w:val="000000"/>
        </w:rPr>
        <w:t>. 2</w:t>
      </w:r>
      <w:r>
        <w:rPr>
          <w:color w:val="000000"/>
        </w:rPr>
        <w:t>.</w:t>
      </w:r>
      <w:r w:rsidR="006E78E4">
        <w:rPr>
          <w:color w:val="000000"/>
        </w:rPr>
        <w:t>4</w:t>
      </w:r>
      <w:r w:rsidRPr="003177B1">
        <w:rPr>
          <w:color w:val="000000"/>
        </w:rPr>
        <w:t xml:space="preserve"> </w:t>
      </w:r>
      <w:r w:rsidR="00F1618F" w:rsidRPr="00F1618F">
        <w:rPr>
          <w:color w:val="000000"/>
        </w:rPr>
        <w:t>(resp. také čl. 5.2)</w:t>
      </w:r>
      <w:r w:rsidR="00F1618F">
        <w:rPr>
          <w:color w:val="000000"/>
        </w:rPr>
        <w:t xml:space="preserve"> </w:t>
      </w:r>
      <w:r w:rsidRPr="003177B1">
        <w:rPr>
          <w:color w:val="000000"/>
        </w:rPr>
        <w:t xml:space="preserve">této Smlouvy </w:t>
      </w:r>
      <w:r w:rsidR="000F4D2D">
        <w:rPr>
          <w:color w:val="000000"/>
        </w:rPr>
        <w:t xml:space="preserve">v </w:t>
      </w:r>
      <w:r w:rsidRPr="003177B1">
        <w:rPr>
          <w:color w:val="000000"/>
        </w:rPr>
        <w:t xml:space="preserve">pracovním výkazu. </w:t>
      </w:r>
      <w:r w:rsidR="00A2574D" w:rsidRPr="003455DF">
        <w:rPr>
          <w:color w:val="000000"/>
        </w:rPr>
        <w:t xml:space="preserve">Pracovní výkazy budou odevzdávány </w:t>
      </w:r>
      <w:r w:rsidR="00A2574D">
        <w:rPr>
          <w:color w:val="000000"/>
        </w:rPr>
        <w:t>vždy</w:t>
      </w:r>
      <w:r w:rsidR="00A2574D" w:rsidRPr="003455DF">
        <w:rPr>
          <w:color w:val="000000"/>
        </w:rPr>
        <w:t xml:space="preserve"> elektronicky kontaktní osobě Klienta</w:t>
      </w:r>
      <w:r w:rsidR="00A2574D">
        <w:rPr>
          <w:color w:val="000000"/>
        </w:rPr>
        <w:t xml:space="preserve"> jako podklad pro fakturaci</w:t>
      </w:r>
      <w:r w:rsidRPr="003177B1">
        <w:rPr>
          <w:color w:val="000000"/>
        </w:rPr>
        <w:t>. Pracovní výkaz bude obsahovat:</w:t>
      </w:r>
    </w:p>
    <w:p w14:paraId="018C2E60" w14:textId="6F4813FE" w:rsidR="00E66BB5" w:rsidRPr="003177B1" w:rsidRDefault="00E66BB5" w:rsidP="004F1942">
      <w:pPr>
        <w:numPr>
          <w:ilvl w:val="2"/>
          <w:numId w:val="50"/>
        </w:numPr>
        <w:spacing w:line="280" w:lineRule="atLeast"/>
        <w:rPr>
          <w:color w:val="000000"/>
        </w:rPr>
      </w:pPr>
      <w:r w:rsidRPr="003177B1">
        <w:rPr>
          <w:color w:val="000000"/>
        </w:rPr>
        <w:t>Seznam úkolů a hodin, včetně popisu práce a data výkonu</w:t>
      </w:r>
      <w:r w:rsidR="009F3351">
        <w:rPr>
          <w:color w:val="000000"/>
        </w:rPr>
        <w:t>,</w:t>
      </w:r>
    </w:p>
    <w:p w14:paraId="79DBC5E7" w14:textId="77777777" w:rsidR="00E66BB5" w:rsidRPr="003177B1" w:rsidRDefault="00E66BB5" w:rsidP="004F1942">
      <w:pPr>
        <w:numPr>
          <w:ilvl w:val="2"/>
          <w:numId w:val="50"/>
        </w:numPr>
        <w:spacing w:line="280" w:lineRule="atLeast"/>
        <w:rPr>
          <w:color w:val="000000"/>
        </w:rPr>
      </w:pPr>
      <w:r w:rsidRPr="003177B1">
        <w:rPr>
          <w:color w:val="000000"/>
        </w:rPr>
        <w:t>Jméno a pozici pracovníka, který práci vykonal.</w:t>
      </w:r>
    </w:p>
    <w:p w14:paraId="7F44357D" w14:textId="77777777" w:rsidR="00E66BB5" w:rsidRDefault="00E66BB5" w:rsidP="00AE37A6">
      <w:pPr>
        <w:widowControl w:val="0"/>
        <w:numPr>
          <w:ilvl w:val="1"/>
          <w:numId w:val="42"/>
        </w:numPr>
        <w:tabs>
          <w:tab w:val="clear" w:pos="624"/>
          <w:tab w:val="num" w:pos="567"/>
          <w:tab w:val="num" w:pos="1440"/>
          <w:tab w:val="left" w:pos="2268"/>
        </w:tabs>
        <w:ind w:left="567" w:hanging="567"/>
        <w:outlineLvl w:val="1"/>
        <w:rPr>
          <w:rFonts w:cs="Arial"/>
          <w:bCs/>
          <w:iCs/>
          <w:color w:val="000000"/>
          <w:szCs w:val="20"/>
        </w:rPr>
      </w:pPr>
      <w:r w:rsidRPr="007C74FA">
        <w:t>Poradce</w:t>
      </w:r>
      <w:r>
        <w:rPr>
          <w:rFonts w:cs="Arial"/>
          <w:bCs/>
          <w:iCs/>
          <w:color w:val="000000"/>
          <w:szCs w:val="20"/>
        </w:rPr>
        <w:t xml:space="preserve"> má dále nárok na náhradu cestovních nákladů a účelně vynaložených nákladů, a to dle Ceníku.</w:t>
      </w:r>
    </w:p>
    <w:p w14:paraId="76C4EA7A" w14:textId="388E620F" w:rsidR="00E66BB5" w:rsidRDefault="00E66BB5" w:rsidP="00AE37A6">
      <w:pPr>
        <w:widowControl w:val="0"/>
        <w:numPr>
          <w:ilvl w:val="1"/>
          <w:numId w:val="42"/>
        </w:numPr>
        <w:tabs>
          <w:tab w:val="clear" w:pos="624"/>
          <w:tab w:val="num" w:pos="567"/>
          <w:tab w:val="num" w:pos="1440"/>
          <w:tab w:val="left" w:pos="2268"/>
        </w:tabs>
        <w:ind w:left="567" w:hanging="567"/>
        <w:outlineLvl w:val="1"/>
        <w:rPr>
          <w:rFonts w:cs="Arial"/>
          <w:bCs/>
          <w:iCs/>
          <w:color w:val="000000"/>
          <w:szCs w:val="20"/>
        </w:rPr>
      </w:pPr>
      <w:r w:rsidRPr="007C74FA">
        <w:t>Cena</w:t>
      </w:r>
      <w:r>
        <w:rPr>
          <w:rFonts w:cs="Arial"/>
          <w:bCs/>
          <w:iCs/>
          <w:color w:val="000000"/>
          <w:szCs w:val="20"/>
        </w:rPr>
        <w:t xml:space="preserve"> bude Klientem uhrazena na základě Poradcem vydaného daňového dokladu následovně:</w:t>
      </w:r>
    </w:p>
    <w:p w14:paraId="65C387FB" w14:textId="53ACFED3" w:rsidR="00A2333D" w:rsidRPr="006C0183" w:rsidRDefault="00923EA0" w:rsidP="004F1942">
      <w:pPr>
        <w:numPr>
          <w:ilvl w:val="2"/>
          <w:numId w:val="51"/>
        </w:numPr>
        <w:spacing w:line="280" w:lineRule="atLeast"/>
        <w:rPr>
          <w:rFonts w:cs="Arial"/>
          <w:bCs/>
          <w:iCs/>
          <w:color w:val="000000"/>
          <w:szCs w:val="20"/>
        </w:rPr>
      </w:pPr>
      <w:r w:rsidRPr="006C0183">
        <w:rPr>
          <w:color w:val="000000"/>
        </w:rPr>
        <w:t>Cena</w:t>
      </w:r>
      <w:r w:rsidRPr="006C0183">
        <w:rPr>
          <w:rFonts w:cs="Arial"/>
          <w:bCs/>
          <w:iCs/>
          <w:color w:val="000000"/>
          <w:szCs w:val="20"/>
        </w:rPr>
        <w:t xml:space="preserve"> </w:t>
      </w:r>
      <w:r w:rsidR="00396E47" w:rsidRPr="006C0183">
        <w:rPr>
          <w:rFonts w:cs="Arial"/>
          <w:bCs/>
          <w:iCs/>
          <w:color w:val="000000"/>
          <w:szCs w:val="20"/>
        </w:rPr>
        <w:t>za Licenci bude fakturována po podpisu Smlouvy</w:t>
      </w:r>
      <w:r w:rsidR="006C0183" w:rsidRPr="003A4520">
        <w:rPr>
          <w:rFonts w:cs="Arial"/>
          <w:bCs/>
          <w:iCs/>
          <w:color w:val="000000"/>
          <w:szCs w:val="20"/>
        </w:rPr>
        <w:t>;</w:t>
      </w:r>
      <w:r w:rsidR="00396E47" w:rsidRPr="006C0183">
        <w:rPr>
          <w:rFonts w:cs="Arial"/>
          <w:bCs/>
          <w:iCs/>
          <w:color w:val="000000"/>
          <w:szCs w:val="20"/>
        </w:rPr>
        <w:t xml:space="preserve"> </w:t>
      </w:r>
    </w:p>
    <w:p w14:paraId="3AE5D6CD" w14:textId="456C903D" w:rsidR="00B948A3" w:rsidRDefault="00B948A3" w:rsidP="004F1942">
      <w:pPr>
        <w:numPr>
          <w:ilvl w:val="2"/>
          <w:numId w:val="51"/>
        </w:numPr>
        <w:spacing w:line="280" w:lineRule="atLeast"/>
        <w:rPr>
          <w:rFonts w:cs="Arial"/>
          <w:bCs/>
          <w:iCs/>
          <w:color w:val="000000"/>
          <w:szCs w:val="20"/>
        </w:rPr>
      </w:pPr>
      <w:r w:rsidRPr="00B74270">
        <w:rPr>
          <w:rFonts w:cs="Arial"/>
          <w:bCs/>
          <w:iCs/>
          <w:color w:val="000000"/>
          <w:szCs w:val="20"/>
        </w:rPr>
        <w:t>Cena za Podporu</w:t>
      </w:r>
      <w:r w:rsidRPr="00B74270">
        <w:rPr>
          <w:color w:val="000000"/>
          <w:szCs w:val="20"/>
        </w:rPr>
        <w:t xml:space="preserve"> </w:t>
      </w:r>
      <w:r>
        <w:rPr>
          <w:color w:val="000000"/>
          <w:szCs w:val="20"/>
        </w:rPr>
        <w:t>AVENSIO</w:t>
      </w:r>
      <w:r w:rsidRPr="00B74270">
        <w:rPr>
          <w:color w:val="000000"/>
          <w:szCs w:val="20"/>
        </w:rPr>
        <w:t xml:space="preserve"> SW </w:t>
      </w:r>
      <w:r>
        <w:t>bude fakturována čtvrtletně, a to vždy v průběhu prvního měsíce kalendářního čtvrtletí na příslušné kalendářní čtvrtletí.</w:t>
      </w:r>
      <w:r w:rsidRPr="00B74270">
        <w:rPr>
          <w:rFonts w:cs="Arial"/>
          <w:bCs/>
          <w:iCs/>
          <w:color w:val="000000"/>
          <w:szCs w:val="20"/>
        </w:rPr>
        <w:t xml:space="preserve"> Cen</w:t>
      </w:r>
      <w:r>
        <w:rPr>
          <w:rFonts w:cs="Arial"/>
          <w:bCs/>
          <w:iCs/>
          <w:color w:val="000000"/>
          <w:szCs w:val="20"/>
        </w:rPr>
        <w:t>a</w:t>
      </w:r>
      <w:r w:rsidRPr="00B74270">
        <w:rPr>
          <w:rFonts w:cs="Arial"/>
          <w:bCs/>
          <w:iCs/>
          <w:color w:val="000000"/>
          <w:szCs w:val="20"/>
        </w:rPr>
        <w:t xml:space="preserve"> za Podporu </w:t>
      </w:r>
      <w:r>
        <w:rPr>
          <w:color w:val="000000"/>
          <w:szCs w:val="20"/>
        </w:rPr>
        <w:t>AVENSIO</w:t>
      </w:r>
      <w:r w:rsidRPr="00B74270">
        <w:rPr>
          <w:color w:val="000000"/>
          <w:szCs w:val="20"/>
        </w:rPr>
        <w:t xml:space="preserve"> SW v rozsahu ceny za využívání </w:t>
      </w:r>
      <w:proofErr w:type="spellStart"/>
      <w:r w:rsidRPr="00B74270">
        <w:rPr>
          <w:color w:val="000000"/>
          <w:szCs w:val="20"/>
        </w:rPr>
        <w:t>Hot</w:t>
      </w:r>
      <w:r>
        <w:rPr>
          <w:color w:val="000000"/>
          <w:szCs w:val="20"/>
        </w:rPr>
        <w:t>l</w:t>
      </w:r>
      <w:r w:rsidRPr="00B74270">
        <w:rPr>
          <w:color w:val="000000"/>
          <w:szCs w:val="20"/>
        </w:rPr>
        <w:t>ine</w:t>
      </w:r>
      <w:proofErr w:type="spellEnd"/>
      <w:r w:rsidRPr="00B74270">
        <w:rPr>
          <w:color w:val="000000"/>
          <w:szCs w:val="20"/>
        </w:rPr>
        <w:t xml:space="preserve"> dle Ceníku</w:t>
      </w:r>
      <w:r w:rsidRPr="00B74270">
        <w:rPr>
          <w:rFonts w:cs="Arial"/>
          <w:bCs/>
          <w:iCs/>
          <w:color w:val="000000"/>
          <w:szCs w:val="20"/>
        </w:rPr>
        <w:t xml:space="preserve">, která </w:t>
      </w:r>
      <w:r>
        <w:t>bude fakturována měsíčně zpětně, a to vždy do 15. dne měsíce následujícího</w:t>
      </w:r>
      <w:r w:rsidRPr="00B74270">
        <w:rPr>
          <w:rFonts w:cs="Arial"/>
          <w:bCs/>
          <w:iCs/>
          <w:color w:val="000000"/>
          <w:szCs w:val="20"/>
        </w:rPr>
        <w:t>;</w:t>
      </w:r>
    </w:p>
    <w:p w14:paraId="29B49FB3" w14:textId="58A47CD5" w:rsidR="00522E79" w:rsidRPr="005D71F7" w:rsidRDefault="00C30159" w:rsidP="004F1942">
      <w:pPr>
        <w:numPr>
          <w:ilvl w:val="2"/>
          <w:numId w:val="51"/>
        </w:numPr>
        <w:spacing w:line="280" w:lineRule="atLeast"/>
        <w:rPr>
          <w:color w:val="000000"/>
        </w:rPr>
      </w:pPr>
      <w:r w:rsidRPr="00C30159">
        <w:rPr>
          <w:rFonts w:cs="Arial"/>
          <w:bCs/>
          <w:iCs/>
          <w:color w:val="000000"/>
          <w:szCs w:val="20"/>
        </w:rPr>
        <w:t>Cena za Implementační podporu a</w:t>
      </w:r>
      <w:r>
        <w:rPr>
          <w:rFonts w:cs="Arial"/>
          <w:bCs/>
          <w:iCs/>
          <w:color w:val="000000"/>
          <w:szCs w:val="20"/>
        </w:rPr>
        <w:t xml:space="preserve"> </w:t>
      </w:r>
      <w:r w:rsidR="00923EA0" w:rsidRPr="006C0183">
        <w:rPr>
          <w:rFonts w:cs="Arial"/>
          <w:bCs/>
          <w:iCs/>
          <w:color w:val="000000"/>
          <w:szCs w:val="20"/>
        </w:rPr>
        <w:t xml:space="preserve">Cena </w:t>
      </w:r>
      <w:r w:rsidR="00396E47" w:rsidRPr="006C0183">
        <w:rPr>
          <w:rFonts w:cs="Arial"/>
          <w:bCs/>
          <w:iCs/>
          <w:color w:val="000000"/>
          <w:szCs w:val="20"/>
        </w:rPr>
        <w:t>za další plnění</w:t>
      </w:r>
      <w:r w:rsidR="00923EA0" w:rsidRPr="006C0183">
        <w:rPr>
          <w:rFonts w:cs="Arial"/>
          <w:bCs/>
          <w:iCs/>
          <w:color w:val="000000"/>
          <w:szCs w:val="20"/>
        </w:rPr>
        <w:t xml:space="preserve"> a náhrada dle čl. 3.3 bude fakturována do 30 dní ode dne dokončení dalšího plnění či </w:t>
      </w:r>
      <w:r w:rsidR="00923EA0" w:rsidRPr="006C0183">
        <w:rPr>
          <w:color w:val="000000"/>
        </w:rPr>
        <w:t>vynaložení</w:t>
      </w:r>
      <w:r w:rsidR="00923EA0" w:rsidRPr="006C0183">
        <w:rPr>
          <w:rFonts w:cs="Arial"/>
          <w:bCs/>
          <w:iCs/>
          <w:color w:val="000000"/>
          <w:szCs w:val="20"/>
        </w:rPr>
        <w:t xml:space="preserve"> daného nákladu</w:t>
      </w:r>
      <w:r w:rsidR="00402F5D">
        <w:rPr>
          <w:rFonts w:cs="Arial"/>
          <w:bCs/>
          <w:iCs/>
          <w:color w:val="000000"/>
          <w:szCs w:val="20"/>
        </w:rPr>
        <w:t>.</w:t>
      </w:r>
    </w:p>
    <w:p w14:paraId="2073B88B" w14:textId="7CB5EF0A" w:rsidR="007A7343" w:rsidRPr="0058491D" w:rsidRDefault="007A7343" w:rsidP="00AE37A6">
      <w:pPr>
        <w:widowControl w:val="0"/>
        <w:numPr>
          <w:ilvl w:val="1"/>
          <w:numId w:val="42"/>
        </w:numPr>
        <w:tabs>
          <w:tab w:val="clear" w:pos="624"/>
          <w:tab w:val="num" w:pos="567"/>
          <w:tab w:val="num" w:pos="1440"/>
          <w:tab w:val="left" w:pos="2268"/>
        </w:tabs>
        <w:ind w:left="567" w:hanging="567"/>
        <w:outlineLvl w:val="1"/>
        <w:rPr>
          <w:rFonts w:cs="Arial"/>
          <w:bCs/>
          <w:iCs/>
          <w:color w:val="000000"/>
          <w:szCs w:val="20"/>
        </w:rPr>
      </w:pPr>
      <w:r w:rsidRPr="0011548E">
        <w:rPr>
          <w:rFonts w:cs="Arial"/>
          <w:bCs/>
          <w:iCs/>
          <w:color w:val="000000"/>
          <w:szCs w:val="20"/>
        </w:rPr>
        <w:t xml:space="preserve">Splatnost daňového dokladu je </w:t>
      </w:r>
      <w:r w:rsidR="006C0183">
        <w:rPr>
          <w:rFonts w:cs="Arial"/>
          <w:bCs/>
          <w:iCs/>
          <w:color w:val="000000"/>
          <w:szCs w:val="20"/>
        </w:rPr>
        <w:t>čtrnáct</w:t>
      </w:r>
      <w:r w:rsidR="006E78E4" w:rsidRPr="0011548E">
        <w:rPr>
          <w:rFonts w:cs="Arial"/>
          <w:bCs/>
          <w:iCs/>
          <w:color w:val="000000"/>
          <w:szCs w:val="20"/>
        </w:rPr>
        <w:t xml:space="preserve"> </w:t>
      </w:r>
      <w:r w:rsidRPr="0011548E">
        <w:rPr>
          <w:rFonts w:cs="Arial"/>
          <w:bCs/>
          <w:iCs/>
          <w:color w:val="000000"/>
          <w:szCs w:val="20"/>
        </w:rPr>
        <w:t>(</w:t>
      </w:r>
      <w:r w:rsidR="006C0183">
        <w:rPr>
          <w:rFonts w:cs="Arial"/>
          <w:bCs/>
          <w:iCs/>
          <w:color w:val="000000"/>
          <w:szCs w:val="20"/>
        </w:rPr>
        <w:t>14</w:t>
      </w:r>
      <w:r w:rsidRPr="0011548E">
        <w:rPr>
          <w:rFonts w:cs="Arial"/>
          <w:bCs/>
          <w:iCs/>
          <w:color w:val="000000"/>
          <w:szCs w:val="20"/>
        </w:rPr>
        <w:t xml:space="preserve">) dní. </w:t>
      </w:r>
      <w:r w:rsidRPr="0011548E">
        <w:rPr>
          <w:color w:val="000000"/>
        </w:rPr>
        <w:t xml:space="preserve">Veškeré platby dle této Smlouvy bude Klient provádět </w:t>
      </w:r>
      <w:r w:rsidRPr="007C74FA">
        <w:t>bezhotovostně</w:t>
      </w:r>
      <w:r w:rsidRPr="0011548E">
        <w:rPr>
          <w:color w:val="000000"/>
        </w:rPr>
        <w:t xml:space="preserve"> převodem na účet Poradce. Faktury mohou být Klientovi zasílány též elektronicky na e-mail uvedený v </w:t>
      </w:r>
      <w:r w:rsidRPr="00227722">
        <w:rPr>
          <w:color w:val="000000"/>
        </w:rPr>
        <w:t xml:space="preserve">článku </w:t>
      </w:r>
      <w:r w:rsidR="002A6C78" w:rsidRPr="00674CC8">
        <w:rPr>
          <w:color w:val="000000"/>
        </w:rPr>
        <w:t>6</w:t>
      </w:r>
      <w:r w:rsidRPr="00674CC8">
        <w:rPr>
          <w:color w:val="000000"/>
        </w:rPr>
        <w:t>.4</w:t>
      </w:r>
      <w:r w:rsidRPr="00227722">
        <w:rPr>
          <w:color w:val="000000"/>
        </w:rPr>
        <w:t xml:space="preserve"> této</w:t>
      </w:r>
      <w:r w:rsidRPr="0011548E">
        <w:rPr>
          <w:color w:val="000000"/>
        </w:rPr>
        <w:t xml:space="preserve"> Smlouvy.</w:t>
      </w:r>
      <w:r>
        <w:rPr>
          <w:color w:val="000000"/>
        </w:rPr>
        <w:t xml:space="preserve"> </w:t>
      </w:r>
      <w:r w:rsidR="00076C6E" w:rsidRPr="00E02B5E">
        <w:rPr>
          <w:color w:val="000000"/>
        </w:rPr>
        <w:t xml:space="preserve">K Ceně </w:t>
      </w:r>
      <w:r w:rsidR="00076C6E">
        <w:rPr>
          <w:color w:val="000000"/>
        </w:rPr>
        <w:t xml:space="preserve">a odměně </w:t>
      </w:r>
      <w:r w:rsidR="00076C6E" w:rsidRPr="00E02B5E">
        <w:rPr>
          <w:color w:val="000000"/>
        </w:rPr>
        <w:t>dle čl. 3</w:t>
      </w:r>
      <w:r w:rsidR="00076C6E">
        <w:rPr>
          <w:color w:val="000000"/>
        </w:rPr>
        <w:t>.3</w:t>
      </w:r>
      <w:r w:rsidR="00076C6E" w:rsidRPr="00E02B5E">
        <w:rPr>
          <w:color w:val="000000"/>
        </w:rPr>
        <w:t xml:space="preserve"> bude připočtena DPH v zákonné výši</w:t>
      </w:r>
      <w:r w:rsidR="00904679" w:rsidRPr="00E02B5E">
        <w:rPr>
          <w:color w:val="000000"/>
        </w:rPr>
        <w:t>.</w:t>
      </w:r>
    </w:p>
    <w:p w14:paraId="769E8EAD" w14:textId="045672BD" w:rsidR="0058491D" w:rsidRPr="00526D6F" w:rsidRDefault="0058491D" w:rsidP="00AE37A6">
      <w:pPr>
        <w:widowControl w:val="0"/>
        <w:numPr>
          <w:ilvl w:val="1"/>
          <w:numId w:val="42"/>
        </w:numPr>
        <w:tabs>
          <w:tab w:val="clear" w:pos="624"/>
          <w:tab w:val="num" w:pos="567"/>
          <w:tab w:val="num" w:pos="1440"/>
          <w:tab w:val="left" w:pos="2268"/>
        </w:tabs>
        <w:ind w:left="567" w:hanging="567"/>
        <w:outlineLvl w:val="1"/>
        <w:rPr>
          <w:rFonts w:cs="Arial"/>
          <w:bCs/>
          <w:iCs/>
          <w:color w:val="000000"/>
          <w:szCs w:val="20"/>
        </w:rPr>
      </w:pPr>
      <w:r>
        <w:rPr>
          <w:rFonts w:cs="Arial"/>
          <w:bCs/>
          <w:iCs/>
          <w:color w:val="000000"/>
          <w:szCs w:val="20"/>
        </w:rPr>
        <w:t>Poradce</w:t>
      </w:r>
      <w:r w:rsidRPr="0058491D">
        <w:rPr>
          <w:rFonts w:cs="Arial"/>
          <w:bCs/>
          <w:iCs/>
          <w:color w:val="000000"/>
          <w:szCs w:val="20"/>
        </w:rPr>
        <w:t xml:space="preserve"> má právo pozastavit plnění svých povinností z této </w:t>
      </w:r>
      <w:r>
        <w:rPr>
          <w:rFonts w:cs="Arial"/>
          <w:bCs/>
          <w:iCs/>
          <w:color w:val="000000"/>
          <w:szCs w:val="20"/>
        </w:rPr>
        <w:t>S</w:t>
      </w:r>
      <w:r w:rsidRPr="0058491D">
        <w:rPr>
          <w:rFonts w:cs="Arial"/>
          <w:bCs/>
          <w:iCs/>
          <w:color w:val="000000"/>
          <w:szCs w:val="20"/>
        </w:rPr>
        <w:t xml:space="preserve">mlouvy vyplývajících po dobu, po níž je </w:t>
      </w:r>
      <w:r>
        <w:rPr>
          <w:rFonts w:cs="Arial"/>
          <w:bCs/>
          <w:iCs/>
          <w:color w:val="000000"/>
          <w:szCs w:val="20"/>
        </w:rPr>
        <w:t>Klient</w:t>
      </w:r>
      <w:r w:rsidRPr="0058491D">
        <w:rPr>
          <w:rFonts w:cs="Arial"/>
          <w:bCs/>
          <w:iCs/>
          <w:color w:val="000000"/>
          <w:szCs w:val="20"/>
        </w:rPr>
        <w:t xml:space="preserve"> v prodlení s plněním svých splatných závazků vůči </w:t>
      </w:r>
      <w:r>
        <w:rPr>
          <w:rFonts w:cs="Arial"/>
          <w:bCs/>
          <w:iCs/>
          <w:color w:val="000000"/>
          <w:szCs w:val="20"/>
        </w:rPr>
        <w:t>Poradci.</w:t>
      </w:r>
    </w:p>
    <w:p w14:paraId="53987288" w14:textId="77777777" w:rsidR="007A7343" w:rsidRPr="00CF6C1B" w:rsidRDefault="007A7343" w:rsidP="00C238CD">
      <w:pPr>
        <w:pStyle w:val="Nadpis1"/>
      </w:pPr>
      <w:bookmarkStart w:id="8" w:name="_Toc53583387"/>
      <w:r w:rsidRPr="00CF6C1B">
        <w:t>Součinnost</w:t>
      </w:r>
      <w:bookmarkEnd w:id="8"/>
    </w:p>
    <w:p w14:paraId="1A6EA300" w14:textId="77777777" w:rsidR="007A7343" w:rsidRPr="00E02B5E" w:rsidRDefault="007A7343" w:rsidP="00AE37A6">
      <w:pPr>
        <w:widowControl w:val="0"/>
        <w:numPr>
          <w:ilvl w:val="1"/>
          <w:numId w:val="42"/>
        </w:numPr>
        <w:tabs>
          <w:tab w:val="clear" w:pos="624"/>
          <w:tab w:val="num" w:pos="567"/>
          <w:tab w:val="num" w:pos="1440"/>
          <w:tab w:val="left" w:pos="2268"/>
        </w:tabs>
        <w:ind w:left="567" w:hanging="567"/>
        <w:outlineLvl w:val="1"/>
        <w:rPr>
          <w:color w:val="000000"/>
        </w:rPr>
      </w:pPr>
      <w:r>
        <w:rPr>
          <w:color w:val="000000"/>
        </w:rPr>
        <w:t>Klient</w:t>
      </w:r>
      <w:r w:rsidRPr="00E02B5E">
        <w:rPr>
          <w:color w:val="000000"/>
        </w:rPr>
        <w:t xml:space="preserve"> bere na vědomí, že realizace plnění dle této Smlouvy vyžaduje součinnost obou Smluvních stran. V případě zpoždění zapříčiněným </w:t>
      </w:r>
      <w:r>
        <w:rPr>
          <w:color w:val="000000"/>
        </w:rPr>
        <w:t>Klientem</w:t>
      </w:r>
      <w:r w:rsidRPr="00E02B5E">
        <w:rPr>
          <w:color w:val="000000"/>
        </w:rPr>
        <w:t xml:space="preserve"> (včetně dalších stran, se kterými má </w:t>
      </w:r>
      <w:r>
        <w:rPr>
          <w:color w:val="000000"/>
        </w:rPr>
        <w:t>Klient</w:t>
      </w:r>
      <w:r w:rsidRPr="00E02B5E">
        <w:rPr>
          <w:color w:val="000000"/>
        </w:rPr>
        <w:t xml:space="preserve"> smluvní vztah) se </w:t>
      </w:r>
      <w:r w:rsidRPr="007C74FA">
        <w:t>posouvá</w:t>
      </w:r>
      <w:r w:rsidRPr="00E02B5E">
        <w:rPr>
          <w:color w:val="000000"/>
        </w:rPr>
        <w:t xml:space="preserve"> o stejnou dobu i termín následných plnění </w:t>
      </w:r>
      <w:r>
        <w:rPr>
          <w:color w:val="000000"/>
        </w:rPr>
        <w:t>Poradce</w:t>
      </w:r>
      <w:r w:rsidRPr="00E02B5E">
        <w:rPr>
          <w:color w:val="000000"/>
        </w:rPr>
        <w:t xml:space="preserve">. V případě, že nastane jakákoliv skutečnost vedoucí ve svém důsledku ke zpoždění dle předchozí věty, zavazuje se </w:t>
      </w:r>
      <w:r>
        <w:rPr>
          <w:color w:val="000000"/>
        </w:rPr>
        <w:t>Poradce</w:t>
      </w:r>
      <w:r w:rsidRPr="00E02B5E">
        <w:rPr>
          <w:color w:val="000000"/>
        </w:rPr>
        <w:t xml:space="preserve"> </w:t>
      </w:r>
      <w:r>
        <w:rPr>
          <w:color w:val="000000"/>
        </w:rPr>
        <w:t>Klienta</w:t>
      </w:r>
      <w:r w:rsidRPr="00E02B5E">
        <w:rPr>
          <w:color w:val="000000"/>
        </w:rPr>
        <w:t xml:space="preserve"> na tento stav upozornit, a to v nejbližším možném termínu od doby, kdy sám takovou skutečnost zaznamená.</w:t>
      </w:r>
    </w:p>
    <w:p w14:paraId="216FF771" w14:textId="54486FCE" w:rsidR="007A7343" w:rsidRPr="00E02B5E" w:rsidRDefault="007A7343" w:rsidP="00AE37A6">
      <w:pPr>
        <w:widowControl w:val="0"/>
        <w:numPr>
          <w:ilvl w:val="1"/>
          <w:numId w:val="42"/>
        </w:numPr>
        <w:tabs>
          <w:tab w:val="clear" w:pos="624"/>
          <w:tab w:val="num" w:pos="567"/>
          <w:tab w:val="num" w:pos="1440"/>
          <w:tab w:val="left" w:pos="2268"/>
        </w:tabs>
        <w:ind w:left="567" w:hanging="567"/>
        <w:outlineLvl w:val="1"/>
        <w:rPr>
          <w:color w:val="000000"/>
        </w:rPr>
      </w:pPr>
      <w:r>
        <w:rPr>
          <w:color w:val="000000"/>
        </w:rPr>
        <w:t>Klient</w:t>
      </w:r>
      <w:r w:rsidRPr="00E02B5E">
        <w:rPr>
          <w:color w:val="000000"/>
        </w:rPr>
        <w:t xml:space="preserve"> </w:t>
      </w:r>
      <w:r w:rsidRPr="007C74FA">
        <w:t>je</w:t>
      </w:r>
      <w:r w:rsidRPr="00E02B5E">
        <w:rPr>
          <w:color w:val="000000"/>
        </w:rPr>
        <w:t xml:space="preserve"> povinen poskytnout </w:t>
      </w:r>
      <w:r>
        <w:rPr>
          <w:color w:val="000000"/>
        </w:rPr>
        <w:t>Poradci</w:t>
      </w:r>
      <w:r w:rsidRPr="00E02B5E">
        <w:rPr>
          <w:color w:val="000000"/>
        </w:rPr>
        <w:t xml:space="preserve"> při poskytování plnění dle této Smlouvy součinnost spočívající zejména</w:t>
      </w:r>
      <w:r w:rsidR="00FB5021">
        <w:rPr>
          <w:color w:val="000000"/>
        </w:rPr>
        <w:t> </w:t>
      </w:r>
      <w:r w:rsidRPr="00E02B5E">
        <w:rPr>
          <w:color w:val="000000"/>
        </w:rPr>
        <w:t>v:</w:t>
      </w:r>
    </w:p>
    <w:p w14:paraId="5F74659E" w14:textId="52603795" w:rsidR="007A7343" w:rsidRPr="00E02B5E" w:rsidRDefault="00495FEE" w:rsidP="004F1942">
      <w:pPr>
        <w:numPr>
          <w:ilvl w:val="2"/>
          <w:numId w:val="57"/>
        </w:numPr>
        <w:spacing w:line="280" w:lineRule="atLeast"/>
        <w:rPr>
          <w:color w:val="000000"/>
        </w:rPr>
      </w:pPr>
      <w:r w:rsidRPr="00E02B5E">
        <w:rPr>
          <w:color w:val="000000"/>
        </w:rPr>
        <w:t xml:space="preserve">Zajištění </w:t>
      </w:r>
      <w:r w:rsidR="007A7343" w:rsidRPr="00E02B5E">
        <w:rPr>
          <w:color w:val="000000"/>
        </w:rPr>
        <w:t xml:space="preserve">účasti a aktivní spolupráce svého pověřeného zástupce, kterému jsou známy potřeby a IT struktura systémů </w:t>
      </w:r>
      <w:r w:rsidR="007A7343">
        <w:rPr>
          <w:color w:val="000000"/>
        </w:rPr>
        <w:t>Klienta</w:t>
      </w:r>
      <w:r w:rsidR="007A7343" w:rsidRPr="00E02B5E">
        <w:rPr>
          <w:color w:val="000000"/>
        </w:rPr>
        <w:t xml:space="preserve">, </w:t>
      </w:r>
    </w:p>
    <w:p w14:paraId="21AC5310" w14:textId="35487100" w:rsidR="007A7343" w:rsidRPr="00626942" w:rsidRDefault="00495FEE" w:rsidP="004F1942">
      <w:pPr>
        <w:numPr>
          <w:ilvl w:val="2"/>
          <w:numId w:val="57"/>
        </w:numPr>
        <w:spacing w:line="280" w:lineRule="atLeast"/>
        <w:rPr>
          <w:color w:val="000000"/>
        </w:rPr>
      </w:pPr>
      <w:r w:rsidRPr="00626942">
        <w:rPr>
          <w:color w:val="000000"/>
        </w:rPr>
        <w:t xml:space="preserve">Umožnění </w:t>
      </w:r>
      <w:r w:rsidR="007A7343" w:rsidRPr="00626942">
        <w:rPr>
          <w:color w:val="000000"/>
        </w:rPr>
        <w:t>vstupu zaměstnanců Poradce do prostor Klienta a umožnění přístupu (též vzdáleného přístupu) Poradce do celého prostředí Klienta a k aplikacím Klienta a sdělení potřebných přístupových údajů Poradci,</w:t>
      </w:r>
    </w:p>
    <w:p w14:paraId="6AFB5D22" w14:textId="74451B57" w:rsidR="007A7343" w:rsidRPr="00E02B5E" w:rsidRDefault="00495FEE" w:rsidP="004F1942">
      <w:pPr>
        <w:numPr>
          <w:ilvl w:val="2"/>
          <w:numId w:val="57"/>
        </w:numPr>
        <w:spacing w:line="280" w:lineRule="atLeast"/>
        <w:rPr>
          <w:color w:val="000000"/>
        </w:rPr>
      </w:pPr>
      <w:r w:rsidRPr="00E02B5E">
        <w:rPr>
          <w:color w:val="000000"/>
        </w:rPr>
        <w:t xml:space="preserve">Poskytování </w:t>
      </w:r>
      <w:r w:rsidR="007A7343" w:rsidRPr="00E02B5E">
        <w:rPr>
          <w:color w:val="000000"/>
        </w:rPr>
        <w:t xml:space="preserve">úplných, včasných a pravdivých informací o všech skutečnostech souvisejících s řádným a včasným plnění povinností </w:t>
      </w:r>
      <w:r w:rsidR="007A7343">
        <w:rPr>
          <w:color w:val="000000"/>
        </w:rPr>
        <w:t>Poradce</w:t>
      </w:r>
      <w:r w:rsidR="007A7343" w:rsidRPr="00E02B5E">
        <w:rPr>
          <w:color w:val="000000"/>
        </w:rPr>
        <w:t xml:space="preserve">, zejména o provádění instalace aplikací nebo jakýchkoli úprav své IT struktury, které by mohly mít dopad na poskytování plnění </w:t>
      </w:r>
      <w:r w:rsidR="007A7343">
        <w:rPr>
          <w:color w:val="000000"/>
        </w:rPr>
        <w:t>Poradce</w:t>
      </w:r>
      <w:r w:rsidR="007A7343" w:rsidRPr="00E02B5E">
        <w:rPr>
          <w:color w:val="000000"/>
        </w:rPr>
        <w:t>, a</w:t>
      </w:r>
    </w:p>
    <w:p w14:paraId="4830D6C4" w14:textId="42738E30" w:rsidR="007A7343" w:rsidRPr="00E02B5E" w:rsidRDefault="00495FEE" w:rsidP="004F1942">
      <w:pPr>
        <w:numPr>
          <w:ilvl w:val="2"/>
          <w:numId w:val="57"/>
        </w:numPr>
        <w:spacing w:line="280" w:lineRule="atLeast"/>
        <w:rPr>
          <w:color w:val="000000"/>
        </w:rPr>
      </w:pPr>
      <w:r w:rsidRPr="00E02B5E">
        <w:rPr>
          <w:color w:val="000000"/>
        </w:rPr>
        <w:t xml:space="preserve">Zajištění </w:t>
      </w:r>
      <w:r w:rsidR="007A7343" w:rsidRPr="00E02B5E">
        <w:rPr>
          <w:color w:val="000000"/>
        </w:rPr>
        <w:t>jiné formy potřebné spolupráce.</w:t>
      </w:r>
    </w:p>
    <w:p w14:paraId="14ABE8F5" w14:textId="0ABE4D1E" w:rsidR="007A7343" w:rsidRPr="00E02B5E" w:rsidRDefault="007A7343" w:rsidP="00AE37A6">
      <w:pPr>
        <w:widowControl w:val="0"/>
        <w:numPr>
          <w:ilvl w:val="1"/>
          <w:numId w:val="42"/>
        </w:numPr>
        <w:tabs>
          <w:tab w:val="clear" w:pos="624"/>
          <w:tab w:val="num" w:pos="567"/>
          <w:tab w:val="num" w:pos="1440"/>
          <w:tab w:val="left" w:pos="2268"/>
        </w:tabs>
        <w:ind w:left="567" w:hanging="567"/>
        <w:outlineLvl w:val="1"/>
        <w:rPr>
          <w:color w:val="000000"/>
        </w:rPr>
      </w:pPr>
      <w:r>
        <w:rPr>
          <w:color w:val="000000"/>
        </w:rPr>
        <w:t>Klient</w:t>
      </w:r>
      <w:r w:rsidRPr="00E02B5E">
        <w:rPr>
          <w:color w:val="000000"/>
        </w:rPr>
        <w:t xml:space="preserve"> je povinen poskytnout </w:t>
      </w:r>
      <w:r>
        <w:rPr>
          <w:color w:val="000000"/>
        </w:rPr>
        <w:t>Poradci</w:t>
      </w:r>
      <w:r w:rsidRPr="00E02B5E">
        <w:rPr>
          <w:color w:val="000000"/>
        </w:rPr>
        <w:t xml:space="preserve"> veškerou potřebnou součinnost dle této Smlouvy, jakož i další součinnost, kterou si </w:t>
      </w:r>
      <w:r w:rsidR="0054106B">
        <w:rPr>
          <w:color w:val="000000"/>
        </w:rPr>
        <w:t>Poradce</w:t>
      </w:r>
      <w:r w:rsidRPr="00E02B5E">
        <w:rPr>
          <w:color w:val="000000"/>
        </w:rPr>
        <w:t xml:space="preserve"> vyžádá alespoň 3 dny před nutností jejího poskytnutí, nebud</w:t>
      </w:r>
      <w:r w:rsidR="000F4DD7">
        <w:rPr>
          <w:color w:val="000000"/>
        </w:rPr>
        <w:t>e</w:t>
      </w:r>
      <w:r w:rsidRPr="00E02B5E">
        <w:rPr>
          <w:color w:val="000000"/>
        </w:rPr>
        <w:t xml:space="preserve">-li </w:t>
      </w:r>
      <w:r>
        <w:rPr>
          <w:color w:val="000000"/>
        </w:rPr>
        <w:t>Klientem</w:t>
      </w:r>
      <w:r w:rsidRPr="00E02B5E">
        <w:rPr>
          <w:color w:val="000000"/>
        </w:rPr>
        <w:t xml:space="preserve"> </w:t>
      </w:r>
      <w:r w:rsidRPr="007C74FA">
        <w:t>akceptována</w:t>
      </w:r>
      <w:r w:rsidRPr="00E02B5E">
        <w:rPr>
          <w:color w:val="000000"/>
        </w:rPr>
        <w:t xml:space="preserve"> kratší lhůta. </w:t>
      </w:r>
      <w:r>
        <w:rPr>
          <w:color w:val="000000"/>
        </w:rPr>
        <w:t>Poradce</w:t>
      </w:r>
      <w:r w:rsidRPr="00E02B5E">
        <w:rPr>
          <w:color w:val="000000"/>
        </w:rPr>
        <w:t xml:space="preserve"> je povinen svou žádost odůvodnit.</w:t>
      </w:r>
    </w:p>
    <w:p w14:paraId="2214CAFC" w14:textId="77777777" w:rsidR="007A7343" w:rsidRDefault="007A7343" w:rsidP="00AE37A6">
      <w:pPr>
        <w:widowControl w:val="0"/>
        <w:numPr>
          <w:ilvl w:val="1"/>
          <w:numId w:val="42"/>
        </w:numPr>
        <w:tabs>
          <w:tab w:val="clear" w:pos="624"/>
          <w:tab w:val="num" w:pos="567"/>
          <w:tab w:val="num" w:pos="1134"/>
          <w:tab w:val="left" w:pos="2268"/>
        </w:tabs>
        <w:ind w:left="567" w:hanging="567"/>
        <w:outlineLvl w:val="1"/>
        <w:rPr>
          <w:color w:val="000000"/>
        </w:rPr>
      </w:pPr>
      <w:r>
        <w:rPr>
          <w:color w:val="000000"/>
        </w:rPr>
        <w:t>Klient</w:t>
      </w:r>
      <w:r w:rsidRPr="00E02B5E">
        <w:rPr>
          <w:color w:val="000000"/>
        </w:rPr>
        <w:t xml:space="preserve"> nemá vůči </w:t>
      </w:r>
      <w:r>
        <w:rPr>
          <w:color w:val="000000"/>
        </w:rPr>
        <w:t>Poradci</w:t>
      </w:r>
      <w:r w:rsidRPr="00E02B5E">
        <w:rPr>
          <w:color w:val="000000"/>
        </w:rPr>
        <w:t xml:space="preserve"> nárok na jakoukoli náhradu nákladů spojených s poskytnutím </w:t>
      </w:r>
      <w:r>
        <w:rPr>
          <w:color w:val="000000"/>
        </w:rPr>
        <w:t>potřebné</w:t>
      </w:r>
      <w:r w:rsidRPr="00E02B5E">
        <w:rPr>
          <w:color w:val="000000"/>
        </w:rPr>
        <w:t xml:space="preserve"> součinnosti.</w:t>
      </w:r>
    </w:p>
    <w:p w14:paraId="12BBE012" w14:textId="4EC00D7E" w:rsidR="007A7343" w:rsidRPr="00CF6C1B" w:rsidRDefault="007A7343" w:rsidP="00C238CD">
      <w:pPr>
        <w:pStyle w:val="Nadpis1"/>
      </w:pPr>
      <w:bookmarkStart w:id="9" w:name="_Toc465940197"/>
      <w:bookmarkStart w:id="10" w:name="_Toc53583388"/>
      <w:r w:rsidRPr="00CF6C1B">
        <w:t>Podpora</w:t>
      </w:r>
      <w:bookmarkEnd w:id="9"/>
      <w:r w:rsidR="00612B2E" w:rsidRPr="00CF6C1B">
        <w:t xml:space="preserve"> </w:t>
      </w:r>
      <w:bookmarkEnd w:id="10"/>
      <w:r w:rsidR="00892863">
        <w:t>AVENSIO SW</w:t>
      </w:r>
    </w:p>
    <w:p w14:paraId="4C8FC0B2" w14:textId="7ACB13FB" w:rsidR="007A7343" w:rsidRPr="009043FE" w:rsidRDefault="007A7343" w:rsidP="00AE37A6">
      <w:pPr>
        <w:widowControl w:val="0"/>
        <w:numPr>
          <w:ilvl w:val="1"/>
          <w:numId w:val="42"/>
        </w:numPr>
        <w:tabs>
          <w:tab w:val="clear" w:pos="624"/>
          <w:tab w:val="num" w:pos="567"/>
          <w:tab w:val="left" w:pos="2268"/>
        </w:tabs>
        <w:ind w:left="567" w:hanging="567"/>
        <w:outlineLvl w:val="1"/>
        <w:rPr>
          <w:bCs/>
          <w:iCs/>
          <w:caps/>
          <w:szCs w:val="20"/>
        </w:rPr>
      </w:pPr>
      <w:r w:rsidRPr="009043FE">
        <w:rPr>
          <w:szCs w:val="20"/>
        </w:rPr>
        <w:t xml:space="preserve">V </w:t>
      </w:r>
      <w:r w:rsidRPr="007C74FA">
        <w:t>rámci</w:t>
      </w:r>
      <w:r>
        <w:rPr>
          <w:szCs w:val="20"/>
        </w:rPr>
        <w:t xml:space="preserve"> Podpory </w:t>
      </w:r>
      <w:r w:rsidR="00892863">
        <w:rPr>
          <w:szCs w:val="20"/>
        </w:rPr>
        <w:t>AVENSIO SW</w:t>
      </w:r>
      <w:r w:rsidR="00450988" w:rsidRPr="00450988">
        <w:rPr>
          <w:szCs w:val="20"/>
        </w:rPr>
        <w:t xml:space="preserve"> </w:t>
      </w:r>
      <w:r>
        <w:rPr>
          <w:szCs w:val="20"/>
        </w:rPr>
        <w:t>se Poradce</w:t>
      </w:r>
      <w:r w:rsidRPr="009043FE">
        <w:rPr>
          <w:szCs w:val="20"/>
        </w:rPr>
        <w:t xml:space="preserve"> zavazuje </w:t>
      </w:r>
      <w:r w:rsidRPr="000477D4">
        <w:rPr>
          <w:szCs w:val="20"/>
        </w:rPr>
        <w:t>Klientovi</w:t>
      </w:r>
      <w:r>
        <w:rPr>
          <w:szCs w:val="20"/>
        </w:rPr>
        <w:t xml:space="preserve"> </w:t>
      </w:r>
      <w:r w:rsidRPr="009043FE">
        <w:rPr>
          <w:szCs w:val="20"/>
        </w:rPr>
        <w:t>poskytovat následující plnění:</w:t>
      </w:r>
    </w:p>
    <w:p w14:paraId="41E0424F" w14:textId="2A3B86CE" w:rsidR="000F4DD7" w:rsidRPr="00626942" w:rsidRDefault="000F4DD7" w:rsidP="004F1942">
      <w:pPr>
        <w:numPr>
          <w:ilvl w:val="2"/>
          <w:numId w:val="53"/>
        </w:numPr>
        <w:spacing w:line="280" w:lineRule="atLeast"/>
        <w:rPr>
          <w:color w:val="000000"/>
        </w:rPr>
      </w:pPr>
      <w:r w:rsidRPr="000477D4">
        <w:rPr>
          <w:color w:val="000000"/>
        </w:rPr>
        <w:t>Údržb</w:t>
      </w:r>
      <w:r>
        <w:rPr>
          <w:color w:val="000000"/>
        </w:rPr>
        <w:t>u</w:t>
      </w:r>
      <w:r w:rsidRPr="000477D4">
        <w:rPr>
          <w:color w:val="000000"/>
        </w:rPr>
        <w:t xml:space="preserve"> </w:t>
      </w:r>
      <w:r w:rsidR="00892863">
        <w:rPr>
          <w:color w:val="000000"/>
        </w:rPr>
        <w:t>AVENSIO SW</w:t>
      </w:r>
      <w:r w:rsidRPr="000477D4">
        <w:rPr>
          <w:color w:val="000000"/>
        </w:rPr>
        <w:t xml:space="preserve"> dle platné legislativy</w:t>
      </w:r>
      <w:r w:rsidR="00626942">
        <w:rPr>
          <w:color w:val="000000"/>
        </w:rPr>
        <w:t xml:space="preserve"> </w:t>
      </w:r>
      <w:r w:rsidR="00626942">
        <w:rPr>
          <w:szCs w:val="20"/>
        </w:rPr>
        <w:t xml:space="preserve">v podobě poskytování aktualizací </w:t>
      </w:r>
      <w:r w:rsidR="00621E3F">
        <w:rPr>
          <w:szCs w:val="20"/>
        </w:rPr>
        <w:t>AVENSIO</w:t>
      </w:r>
      <w:r w:rsidR="00626942">
        <w:rPr>
          <w:szCs w:val="20"/>
        </w:rPr>
        <w:t xml:space="preserve"> SW v souladu s Podmínkami.</w:t>
      </w:r>
    </w:p>
    <w:p w14:paraId="5F2F3E43" w14:textId="18109F4F" w:rsidR="00531CFE" w:rsidRPr="00531CFE" w:rsidRDefault="00531CFE" w:rsidP="004F1942">
      <w:pPr>
        <w:numPr>
          <w:ilvl w:val="2"/>
          <w:numId w:val="53"/>
        </w:numPr>
        <w:spacing w:line="280" w:lineRule="atLeast"/>
        <w:rPr>
          <w:color w:val="000000"/>
        </w:rPr>
      </w:pPr>
      <w:r w:rsidRPr="00531CFE">
        <w:rPr>
          <w:color w:val="000000"/>
        </w:rPr>
        <w:t xml:space="preserve">Technickou a uživatelskou podporu AVENSIO SW, která je poskytována prostřednictvím </w:t>
      </w:r>
      <w:proofErr w:type="spellStart"/>
      <w:r w:rsidRPr="00531CFE">
        <w:rPr>
          <w:color w:val="000000"/>
        </w:rPr>
        <w:t>Hotline</w:t>
      </w:r>
      <w:proofErr w:type="spellEnd"/>
      <w:r w:rsidRPr="00531CFE">
        <w:rPr>
          <w:color w:val="000000"/>
        </w:rPr>
        <w:t xml:space="preserve">, tj. vzdáleným přístupem, prostřednictvím emailu zaslaného na adresu </w:t>
      </w:r>
      <w:r w:rsidR="00624565">
        <w:rPr>
          <w:color w:val="000000"/>
          <w:szCs w:val="20"/>
        </w:rPr>
        <w:t>XXXXX</w:t>
      </w:r>
      <w:r w:rsidRPr="00531CFE">
        <w:rPr>
          <w:color w:val="000000"/>
        </w:rPr>
        <w:t xml:space="preserve">, případně telefonicky na t. č. </w:t>
      </w:r>
      <w:r w:rsidR="00624565">
        <w:rPr>
          <w:color w:val="000000"/>
          <w:szCs w:val="20"/>
        </w:rPr>
        <w:t>XXXXX</w:t>
      </w:r>
      <w:r w:rsidRPr="00531CFE">
        <w:rPr>
          <w:color w:val="000000"/>
          <w:szCs w:val="20"/>
        </w:rPr>
        <w:t xml:space="preserve"> </w:t>
      </w:r>
      <w:r w:rsidRPr="00531CFE">
        <w:rPr>
          <w:color w:val="000000"/>
        </w:rPr>
        <w:t>a zahrnuje k</w:t>
      </w:r>
      <w:r w:rsidRPr="008208A8">
        <w:rPr>
          <w:color w:val="000000"/>
        </w:rPr>
        <w:t>onzultace a rady k otázkám používání a efektivního provozování AVENSIO SW</w:t>
      </w:r>
      <w:r w:rsidRPr="00531CFE">
        <w:rPr>
          <w:color w:val="000000"/>
        </w:rPr>
        <w:t>.</w:t>
      </w:r>
    </w:p>
    <w:p w14:paraId="75216B7F" w14:textId="2B8221FE" w:rsidR="00531CFE" w:rsidRPr="00531CFE" w:rsidRDefault="00531CFE" w:rsidP="005530BA">
      <w:pPr>
        <w:spacing w:line="280" w:lineRule="atLeast"/>
        <w:ind w:left="1224"/>
        <w:rPr>
          <w:rFonts w:cs="Arial"/>
          <w:color w:val="000000"/>
          <w:szCs w:val="20"/>
        </w:rPr>
      </w:pPr>
      <w:r w:rsidRPr="00531CFE">
        <w:rPr>
          <w:rFonts w:cs="Arial"/>
          <w:color w:val="000000"/>
          <w:szCs w:val="20"/>
        </w:rPr>
        <w:t xml:space="preserve">Zodpovězení dotazů Klienta jdoucích nad rámec </w:t>
      </w:r>
      <w:proofErr w:type="spellStart"/>
      <w:r w:rsidRPr="00531CFE">
        <w:rPr>
          <w:rFonts w:cs="Arial"/>
          <w:color w:val="000000"/>
          <w:szCs w:val="20"/>
        </w:rPr>
        <w:t>Hotline</w:t>
      </w:r>
      <w:proofErr w:type="spellEnd"/>
      <w:r w:rsidRPr="00531CFE">
        <w:rPr>
          <w:rFonts w:cs="Arial"/>
          <w:color w:val="000000"/>
          <w:szCs w:val="20"/>
        </w:rPr>
        <w:t xml:space="preserve"> uvedený výše není Poradce povinen poskytnout. Klient bere na vědomí, že zodpovězení takových dotazů bude zpoplatněné v souladu s čl. 3.2 výše. </w:t>
      </w:r>
    </w:p>
    <w:p w14:paraId="2F39271F" w14:textId="2F96DB35" w:rsidR="000F4DD7" w:rsidRPr="00FD6D6E" w:rsidRDefault="000F4DD7" w:rsidP="00AE37A6">
      <w:pPr>
        <w:widowControl w:val="0"/>
        <w:numPr>
          <w:ilvl w:val="1"/>
          <w:numId w:val="42"/>
        </w:numPr>
        <w:tabs>
          <w:tab w:val="clear" w:pos="624"/>
          <w:tab w:val="num" w:pos="567"/>
          <w:tab w:val="left" w:pos="2268"/>
        </w:tabs>
        <w:spacing w:before="120"/>
        <w:ind w:left="567" w:hanging="567"/>
        <w:outlineLvl w:val="1"/>
        <w:rPr>
          <w:bCs/>
          <w:iCs/>
          <w:caps/>
          <w:szCs w:val="20"/>
        </w:rPr>
      </w:pPr>
      <w:r w:rsidRPr="007C74FA">
        <w:t>Předmětem</w:t>
      </w:r>
      <w:r w:rsidRPr="00FD6D6E">
        <w:rPr>
          <w:szCs w:val="20"/>
        </w:rPr>
        <w:t xml:space="preserve"> Podpory </w:t>
      </w:r>
      <w:r w:rsidR="00892863">
        <w:rPr>
          <w:szCs w:val="20"/>
        </w:rPr>
        <w:t>AVENSIO SW</w:t>
      </w:r>
      <w:r w:rsidRPr="003658F9">
        <w:rPr>
          <w:szCs w:val="20"/>
        </w:rPr>
        <w:t xml:space="preserve"> </w:t>
      </w:r>
      <w:r w:rsidRPr="00FD6D6E">
        <w:rPr>
          <w:szCs w:val="20"/>
        </w:rPr>
        <w:t>dle této Smlouvy není:</w:t>
      </w:r>
    </w:p>
    <w:p w14:paraId="3E9E93FF" w14:textId="77777777" w:rsidR="000F4DD7" w:rsidRPr="00135457" w:rsidRDefault="000F4DD7" w:rsidP="00AE37A6">
      <w:pPr>
        <w:pStyle w:val="Alpha1"/>
        <w:numPr>
          <w:ilvl w:val="0"/>
          <w:numId w:val="49"/>
        </w:numPr>
        <w:spacing w:line="280" w:lineRule="atLeast"/>
        <w:ind w:left="1701"/>
        <w:rPr>
          <w:color w:val="000000"/>
        </w:rPr>
      </w:pPr>
      <w:r w:rsidRPr="00135457">
        <w:rPr>
          <w:color w:val="000000"/>
        </w:rPr>
        <w:t>Servis hardware Klienta, koncových stanic a tiskáren, síťové infrastruktury (pasivních i aktivních síťových prvků)</w:t>
      </w:r>
    </w:p>
    <w:p w14:paraId="64A07F44" w14:textId="0A5C08AD" w:rsidR="000F4DD7" w:rsidRPr="00135457" w:rsidRDefault="000F4DD7" w:rsidP="00AE37A6">
      <w:pPr>
        <w:pStyle w:val="Alpha1"/>
        <w:numPr>
          <w:ilvl w:val="0"/>
          <w:numId w:val="49"/>
        </w:numPr>
        <w:spacing w:line="280" w:lineRule="atLeast"/>
        <w:ind w:left="1701"/>
        <w:rPr>
          <w:color w:val="000000"/>
        </w:rPr>
      </w:pPr>
      <w:r w:rsidRPr="00135457">
        <w:rPr>
          <w:color w:val="000000"/>
        </w:rPr>
        <w:t xml:space="preserve">Servis jiného software, než </w:t>
      </w:r>
      <w:r w:rsidR="00892863">
        <w:rPr>
          <w:color w:val="000000"/>
        </w:rPr>
        <w:t>AVENSIO SW</w:t>
      </w:r>
    </w:p>
    <w:p w14:paraId="7C3F478A" w14:textId="77777777" w:rsidR="000F4DD7" w:rsidRPr="00135457" w:rsidRDefault="000F4DD7" w:rsidP="00AE37A6">
      <w:pPr>
        <w:pStyle w:val="Alpha1"/>
        <w:numPr>
          <w:ilvl w:val="0"/>
          <w:numId w:val="49"/>
        </w:numPr>
        <w:spacing w:line="280" w:lineRule="atLeast"/>
        <w:ind w:left="1701"/>
        <w:rPr>
          <w:color w:val="000000"/>
        </w:rPr>
      </w:pPr>
      <w:r w:rsidRPr="00135457">
        <w:rPr>
          <w:color w:val="000000"/>
        </w:rPr>
        <w:t>Služba připojení k síti Internet či k jiným sítím</w:t>
      </w:r>
    </w:p>
    <w:p w14:paraId="22A8724B" w14:textId="77777777" w:rsidR="000F4DD7" w:rsidRPr="00135457" w:rsidRDefault="000F4DD7" w:rsidP="00AE37A6">
      <w:pPr>
        <w:pStyle w:val="Alpha1"/>
        <w:numPr>
          <w:ilvl w:val="0"/>
          <w:numId w:val="49"/>
        </w:numPr>
        <w:spacing w:line="280" w:lineRule="atLeast"/>
        <w:ind w:left="1701"/>
        <w:rPr>
          <w:color w:val="000000"/>
        </w:rPr>
      </w:pPr>
      <w:r w:rsidRPr="00135457">
        <w:rPr>
          <w:color w:val="000000"/>
        </w:rPr>
        <w:t>Služba archivace dat nebo jejich ukládání na externí média</w:t>
      </w:r>
    </w:p>
    <w:p w14:paraId="33357626" w14:textId="77777777" w:rsidR="000F4DD7" w:rsidRPr="00135457" w:rsidRDefault="000F4DD7" w:rsidP="00AE37A6">
      <w:pPr>
        <w:pStyle w:val="Alpha1"/>
        <w:numPr>
          <w:ilvl w:val="0"/>
          <w:numId w:val="49"/>
        </w:numPr>
        <w:spacing w:line="280" w:lineRule="atLeast"/>
        <w:ind w:left="1701"/>
        <w:rPr>
          <w:color w:val="000000"/>
        </w:rPr>
      </w:pPr>
      <w:r w:rsidRPr="00135457">
        <w:rPr>
          <w:color w:val="000000"/>
        </w:rPr>
        <w:t>Správa dat (export velkých souborů, nahrávání velkých souborů atd.)</w:t>
      </w:r>
    </w:p>
    <w:p w14:paraId="25024D8C" w14:textId="4F262688" w:rsidR="000F4DD7" w:rsidRDefault="000F4DD7" w:rsidP="00AE37A6">
      <w:pPr>
        <w:pStyle w:val="Alpha1"/>
        <w:numPr>
          <w:ilvl w:val="0"/>
          <w:numId w:val="49"/>
        </w:numPr>
        <w:spacing w:line="280" w:lineRule="atLeast"/>
        <w:ind w:left="1701"/>
        <w:rPr>
          <w:color w:val="000000"/>
        </w:rPr>
      </w:pPr>
      <w:r w:rsidRPr="00135457">
        <w:rPr>
          <w:color w:val="000000"/>
        </w:rPr>
        <w:t xml:space="preserve">Vytváření a modifikace </w:t>
      </w:r>
      <w:r w:rsidRPr="00402F5D">
        <w:rPr>
          <w:color w:val="000000"/>
        </w:rPr>
        <w:t>uživatelských dotazů a reportů</w:t>
      </w:r>
    </w:p>
    <w:p w14:paraId="6EA3802A" w14:textId="36C25AF3" w:rsidR="00586E19" w:rsidRPr="00AF5DF5" w:rsidRDefault="00BB614D" w:rsidP="00586E19">
      <w:pPr>
        <w:pStyle w:val="Alpha1"/>
        <w:numPr>
          <w:ilvl w:val="0"/>
          <w:numId w:val="49"/>
        </w:numPr>
        <w:spacing w:line="280" w:lineRule="atLeast"/>
        <w:ind w:left="1701"/>
        <w:rPr>
          <w:color w:val="000000"/>
        </w:rPr>
      </w:pPr>
      <w:r>
        <w:rPr>
          <w:color w:val="000000"/>
        </w:rPr>
        <w:t>I</w:t>
      </w:r>
      <w:r w:rsidR="00586E19" w:rsidRPr="00AF5DF5">
        <w:rPr>
          <w:color w:val="000000"/>
        </w:rPr>
        <w:t>mplementační práce</w:t>
      </w:r>
    </w:p>
    <w:p w14:paraId="1178B715" w14:textId="6A8D2BED" w:rsidR="00586E19" w:rsidRPr="00AF5DF5" w:rsidRDefault="00BB614D" w:rsidP="00586E19">
      <w:pPr>
        <w:pStyle w:val="Alpha1"/>
        <w:numPr>
          <w:ilvl w:val="0"/>
          <w:numId w:val="49"/>
        </w:numPr>
        <w:spacing w:line="280" w:lineRule="atLeast"/>
        <w:ind w:left="1701"/>
        <w:rPr>
          <w:color w:val="000000"/>
        </w:rPr>
      </w:pPr>
      <w:proofErr w:type="spellStart"/>
      <w:r>
        <w:rPr>
          <w:color w:val="000000"/>
        </w:rPr>
        <w:t>P</w:t>
      </w:r>
      <w:r w:rsidR="00586E19" w:rsidRPr="00AF5DF5">
        <w:rPr>
          <w:color w:val="000000"/>
        </w:rPr>
        <w:t>rogramátorské</w:t>
      </w:r>
      <w:proofErr w:type="spellEnd"/>
      <w:r w:rsidR="00586E19" w:rsidRPr="00AF5DF5">
        <w:rPr>
          <w:color w:val="000000"/>
        </w:rPr>
        <w:t xml:space="preserve"> práce a </w:t>
      </w:r>
      <w:proofErr w:type="spellStart"/>
      <w:r w:rsidR="00586E19" w:rsidRPr="00AF5DF5">
        <w:rPr>
          <w:color w:val="000000"/>
        </w:rPr>
        <w:t>zakázkové</w:t>
      </w:r>
      <w:proofErr w:type="spellEnd"/>
      <w:r w:rsidR="00586E19" w:rsidRPr="00AF5DF5">
        <w:rPr>
          <w:color w:val="000000"/>
        </w:rPr>
        <w:t xml:space="preserve"> </w:t>
      </w:r>
      <w:proofErr w:type="spellStart"/>
      <w:r w:rsidR="00586E19" w:rsidRPr="00AF5DF5">
        <w:rPr>
          <w:color w:val="000000"/>
        </w:rPr>
        <w:t>úpravy</w:t>
      </w:r>
      <w:proofErr w:type="spellEnd"/>
      <w:r w:rsidR="00586E19" w:rsidRPr="00AF5DF5">
        <w:rPr>
          <w:color w:val="000000"/>
        </w:rPr>
        <w:t xml:space="preserve"> programu, </w:t>
      </w:r>
      <w:proofErr w:type="spellStart"/>
      <w:r w:rsidR="00586E19" w:rsidRPr="00AF5DF5">
        <w:rPr>
          <w:color w:val="000000"/>
        </w:rPr>
        <w:t>včetne</w:t>
      </w:r>
      <w:proofErr w:type="spellEnd"/>
      <w:r w:rsidR="00586E19" w:rsidRPr="00AF5DF5">
        <w:rPr>
          <w:color w:val="000000"/>
        </w:rPr>
        <w:t xml:space="preserve">̌ jejich </w:t>
      </w:r>
      <w:proofErr w:type="spellStart"/>
      <w:r w:rsidR="00586E19" w:rsidRPr="00AF5DF5">
        <w:rPr>
          <w:color w:val="000000"/>
        </w:rPr>
        <w:t>řešeni</w:t>
      </w:r>
      <w:proofErr w:type="spellEnd"/>
      <w:r w:rsidR="00586E19" w:rsidRPr="00AF5DF5">
        <w:rPr>
          <w:color w:val="000000"/>
        </w:rPr>
        <w:t>́</w:t>
      </w:r>
    </w:p>
    <w:p w14:paraId="5F1462CA" w14:textId="224B5C29" w:rsidR="00586E19" w:rsidRPr="00AF5DF5" w:rsidRDefault="00BB614D" w:rsidP="00586E19">
      <w:pPr>
        <w:pStyle w:val="Alpha1"/>
        <w:numPr>
          <w:ilvl w:val="0"/>
          <w:numId w:val="49"/>
        </w:numPr>
        <w:spacing w:line="280" w:lineRule="atLeast"/>
        <w:ind w:left="1701"/>
        <w:rPr>
          <w:color w:val="000000"/>
        </w:rPr>
      </w:pPr>
      <w:r>
        <w:rPr>
          <w:color w:val="000000"/>
        </w:rPr>
        <w:t>M</w:t>
      </w:r>
      <w:r w:rsidR="00586E19" w:rsidRPr="00AF5DF5">
        <w:rPr>
          <w:color w:val="000000"/>
        </w:rPr>
        <w:t>zdové, účetní a právní poradenství</w:t>
      </w:r>
    </w:p>
    <w:p w14:paraId="14E34A3B" w14:textId="73CF8303" w:rsidR="00586E19" w:rsidRPr="00402F5D" w:rsidRDefault="00BB614D" w:rsidP="00586E19">
      <w:pPr>
        <w:pStyle w:val="Alpha1"/>
        <w:numPr>
          <w:ilvl w:val="0"/>
          <w:numId w:val="49"/>
        </w:numPr>
        <w:spacing w:line="280" w:lineRule="atLeast"/>
        <w:ind w:left="1701"/>
        <w:rPr>
          <w:color w:val="000000"/>
        </w:rPr>
      </w:pPr>
      <w:r>
        <w:rPr>
          <w:color w:val="000000"/>
        </w:rPr>
        <w:t>O</w:t>
      </w:r>
      <w:r w:rsidR="00586E19" w:rsidRPr="00AF5DF5">
        <w:rPr>
          <w:color w:val="000000"/>
        </w:rPr>
        <w:t>pravy dat, zásahy do dat</w:t>
      </w:r>
    </w:p>
    <w:p w14:paraId="6465C11C" w14:textId="31EBB466" w:rsidR="00AD2E5E" w:rsidRPr="00402F5D" w:rsidRDefault="000F4DD7" w:rsidP="00674CC8">
      <w:pPr>
        <w:pStyle w:val="Alpha1"/>
        <w:numPr>
          <w:ilvl w:val="0"/>
          <w:numId w:val="49"/>
        </w:numPr>
        <w:spacing w:line="280" w:lineRule="atLeast"/>
        <w:ind w:left="1701"/>
        <w:rPr>
          <w:color w:val="000000"/>
        </w:rPr>
      </w:pPr>
      <w:r w:rsidRPr="00402F5D">
        <w:rPr>
          <w:color w:val="000000"/>
        </w:rPr>
        <w:t>Školení uživatelů dle požadavku Klienta</w:t>
      </w:r>
    </w:p>
    <w:p w14:paraId="2EAE336D" w14:textId="77777777" w:rsidR="007A7343" w:rsidRPr="00402F5D" w:rsidRDefault="007A7343" w:rsidP="00AE37A6">
      <w:pPr>
        <w:widowControl w:val="0"/>
        <w:numPr>
          <w:ilvl w:val="1"/>
          <w:numId w:val="42"/>
        </w:numPr>
        <w:tabs>
          <w:tab w:val="clear" w:pos="624"/>
          <w:tab w:val="num" w:pos="567"/>
          <w:tab w:val="left" w:pos="2268"/>
        </w:tabs>
        <w:spacing w:before="120"/>
        <w:ind w:left="567" w:hanging="567"/>
        <w:outlineLvl w:val="1"/>
        <w:rPr>
          <w:bCs/>
          <w:iCs/>
          <w:caps/>
          <w:szCs w:val="20"/>
        </w:rPr>
      </w:pPr>
      <w:r w:rsidRPr="00402F5D">
        <w:t>Oznamování</w:t>
      </w:r>
      <w:r w:rsidRPr="00402F5D">
        <w:rPr>
          <w:szCs w:val="20"/>
        </w:rPr>
        <w:t xml:space="preserve"> vad</w:t>
      </w:r>
    </w:p>
    <w:p w14:paraId="552409C2" w14:textId="59F29BDF" w:rsidR="001028C3" w:rsidRPr="00252C81" w:rsidRDefault="001028C3" w:rsidP="004F1942">
      <w:pPr>
        <w:numPr>
          <w:ilvl w:val="2"/>
          <w:numId w:val="54"/>
        </w:numPr>
        <w:spacing w:line="280" w:lineRule="atLeast"/>
      </w:pPr>
      <w:r>
        <w:t>Klient</w:t>
      </w:r>
      <w:r w:rsidRPr="00252C81">
        <w:t xml:space="preserve"> je povine</w:t>
      </w:r>
      <w:r>
        <w:t>n vadu</w:t>
      </w:r>
      <w:r w:rsidRPr="00252C81">
        <w:t xml:space="preserve"> nahlásit okamžitě po jejím vzniku </w:t>
      </w:r>
      <w:r>
        <w:t xml:space="preserve">dle pokynů a prostřednictvím </w:t>
      </w:r>
      <w:proofErr w:type="spellStart"/>
      <w:r>
        <w:t>Hotline</w:t>
      </w:r>
      <w:proofErr w:type="spellEnd"/>
      <w:r w:rsidRPr="00252C81">
        <w:t xml:space="preserve">. </w:t>
      </w:r>
      <w:r>
        <w:t>Pokud je vada</w:t>
      </w:r>
      <w:r w:rsidRPr="00252C81">
        <w:t xml:space="preserve"> nahlášen</w:t>
      </w:r>
      <w:r>
        <w:t>a</w:t>
      </w:r>
      <w:r w:rsidRPr="00252C81">
        <w:t xml:space="preserve"> mimo dobu dostupnosti Podpory </w:t>
      </w:r>
      <w:r>
        <w:t>AVENSIO SW dle čl. 5.4</w:t>
      </w:r>
      <w:r w:rsidRPr="00EA252E">
        <w:t xml:space="preserve"> této</w:t>
      </w:r>
      <w:r>
        <w:t xml:space="preserve"> </w:t>
      </w:r>
      <w:r w:rsidRPr="00E14EEB">
        <w:rPr>
          <w:color w:val="000000"/>
        </w:rPr>
        <w:t>Smlouvy</w:t>
      </w:r>
      <w:r>
        <w:t xml:space="preserve"> </w:t>
      </w:r>
      <w:r w:rsidRPr="00CC365B">
        <w:t>nebo v poslední hodině</w:t>
      </w:r>
      <w:r w:rsidRPr="00252C81">
        <w:t xml:space="preserve"> před koncem doby dostupnosti Podpory</w:t>
      </w:r>
      <w:r w:rsidRPr="003658F9">
        <w:t xml:space="preserve"> </w:t>
      </w:r>
      <w:r>
        <w:t>AVENSIO SW</w:t>
      </w:r>
      <w:r w:rsidRPr="00252C81">
        <w:t xml:space="preserve">, doba </w:t>
      </w:r>
      <w:r>
        <w:t xml:space="preserve">odstranění vady </w:t>
      </w:r>
      <w:r w:rsidRPr="00252C81">
        <w:t>začíná plynout až po zahájení následující doby dostupnosti Podpory</w:t>
      </w:r>
      <w:r w:rsidRPr="003658F9">
        <w:t xml:space="preserve"> </w:t>
      </w:r>
      <w:r>
        <w:t>AVENSIO SW</w:t>
      </w:r>
      <w:r w:rsidRPr="00252C81">
        <w:t>.</w:t>
      </w:r>
    </w:p>
    <w:p w14:paraId="62972C4B" w14:textId="77777777" w:rsidR="001028C3" w:rsidRDefault="001028C3" w:rsidP="004F1942">
      <w:pPr>
        <w:numPr>
          <w:ilvl w:val="2"/>
          <w:numId w:val="54"/>
        </w:numPr>
        <w:spacing w:line="280" w:lineRule="atLeast"/>
      </w:pPr>
      <w:r>
        <w:t>Poradce</w:t>
      </w:r>
      <w:r w:rsidRPr="00252C81">
        <w:t xml:space="preserve"> je povinen potv</w:t>
      </w:r>
      <w:r>
        <w:t>rdit přijetí nahlášení každé vady, a to do 24 hodin od jejího nahlášení</w:t>
      </w:r>
      <w:r w:rsidRPr="00252C81">
        <w:t xml:space="preserve"> a odstranit </w:t>
      </w:r>
      <w:r>
        <w:t xml:space="preserve">ji v nejkratším možném termínu, v případě nefunkčnosti AVENSIO SW do 48 hodin; doba pro potvrzení nahlášení vady a pro její odstranění </w:t>
      </w:r>
      <w:r w:rsidRPr="00CC365B">
        <w:t xml:space="preserve">běží v době dostupnosti Podpory </w:t>
      </w:r>
      <w:r>
        <w:t xml:space="preserve">AVENSIO SW </w:t>
      </w:r>
      <w:r w:rsidRPr="00CC365B">
        <w:t xml:space="preserve">dle čl. </w:t>
      </w:r>
      <w:r>
        <w:t>5</w:t>
      </w:r>
      <w:r w:rsidRPr="00CC365B">
        <w:t>.</w:t>
      </w:r>
      <w:r>
        <w:t xml:space="preserve">4 písm. </w:t>
      </w:r>
      <w:r w:rsidRPr="00CC365B">
        <w:t>a) níže.</w:t>
      </w:r>
    </w:p>
    <w:p w14:paraId="0B86ECD9" w14:textId="7D33088C" w:rsidR="000F4DD7" w:rsidRPr="00252C81" w:rsidRDefault="000F4DD7" w:rsidP="004F1942">
      <w:pPr>
        <w:numPr>
          <w:ilvl w:val="2"/>
          <w:numId w:val="54"/>
        </w:numPr>
        <w:spacing w:line="280" w:lineRule="atLeast"/>
      </w:pPr>
      <w:r>
        <w:t>C</w:t>
      </w:r>
      <w:r w:rsidRPr="002861D9">
        <w:t xml:space="preserve">hybová hlášení nebo jiné vady nebo chyby, které nijak nekomplikují činnost </w:t>
      </w:r>
      <w:r w:rsidR="00892863">
        <w:t>AVENSIO SW</w:t>
      </w:r>
      <w:r w:rsidRPr="002861D9">
        <w:t xml:space="preserve"> nejsou ani </w:t>
      </w:r>
      <w:r w:rsidRPr="00E14EEB">
        <w:rPr>
          <w:color w:val="000000"/>
        </w:rPr>
        <w:t>nepodstatnou</w:t>
      </w:r>
      <w:r w:rsidRPr="002861D9">
        <w:t xml:space="preserve"> vadou. Tyto vady mohou být odstraněny při další aktualizaci </w:t>
      </w:r>
      <w:r w:rsidR="00892863">
        <w:t>AVENSIO SW</w:t>
      </w:r>
      <w:r w:rsidRPr="002861D9">
        <w:t>.</w:t>
      </w:r>
    </w:p>
    <w:p w14:paraId="5238EF70" w14:textId="2721D10A" w:rsidR="000F4DD7" w:rsidRPr="00252C81" w:rsidRDefault="000F4DD7" w:rsidP="004F1942">
      <w:pPr>
        <w:numPr>
          <w:ilvl w:val="2"/>
          <w:numId w:val="54"/>
        </w:numPr>
        <w:spacing w:line="280" w:lineRule="atLeast"/>
      </w:pPr>
      <w:r>
        <w:t>Klient</w:t>
      </w:r>
      <w:r w:rsidRPr="00252C81">
        <w:t xml:space="preserve"> j</w:t>
      </w:r>
      <w:r>
        <w:t>e povinen při každém nahlášení vady</w:t>
      </w:r>
      <w:r w:rsidRPr="00252C81">
        <w:t xml:space="preserve"> vždy u</w:t>
      </w:r>
      <w:r>
        <w:t xml:space="preserve">vést </w:t>
      </w:r>
      <w:r w:rsidR="00DD108C">
        <w:t xml:space="preserve">detailní </w:t>
      </w:r>
      <w:r>
        <w:t>popis situace, při které k vadě došlo, projevů vady</w:t>
      </w:r>
      <w:r w:rsidRPr="00252C81">
        <w:t>, je</w:t>
      </w:r>
      <w:r>
        <w:t>jích</w:t>
      </w:r>
      <w:r w:rsidRPr="00252C81">
        <w:t xml:space="preserve"> dopadů, možných pří</w:t>
      </w:r>
      <w:r>
        <w:t>čin vzniku, zda se sám pokusil vadu</w:t>
      </w:r>
      <w:r w:rsidRPr="00252C81">
        <w:t xml:space="preserve"> vyřešit a jakým způsobem. </w:t>
      </w:r>
    </w:p>
    <w:p w14:paraId="6D4674C6" w14:textId="77777777" w:rsidR="000F4DD7" w:rsidRPr="000757C4" w:rsidRDefault="000F4DD7" w:rsidP="004F1942">
      <w:pPr>
        <w:numPr>
          <w:ilvl w:val="2"/>
          <w:numId w:val="54"/>
        </w:numPr>
        <w:spacing w:line="280" w:lineRule="atLeast"/>
      </w:pPr>
      <w:r w:rsidRPr="000757C4">
        <w:t>V případě souběhu více vad je Klient oprávněn určit, která z vad bude Poradcem řešena přednostně; to neplatí, pokud takovou vadu nelze řešit izolovaně od řešení jiné vady.</w:t>
      </w:r>
    </w:p>
    <w:p w14:paraId="754BBF75" w14:textId="47D8A263" w:rsidR="000F4DD7" w:rsidRPr="001028C3" w:rsidRDefault="000F4DD7" w:rsidP="004F1942">
      <w:pPr>
        <w:numPr>
          <w:ilvl w:val="2"/>
          <w:numId w:val="54"/>
        </w:numPr>
        <w:spacing w:line="280" w:lineRule="atLeast"/>
      </w:pPr>
      <w:r>
        <w:t xml:space="preserve">Poradce bude hlášení vad přijímat pouze od osob určených Klientem pro komunikaci s Poradcem, kterými jsou: </w:t>
      </w:r>
      <w:r w:rsidR="00624565">
        <w:t xml:space="preserve">XXXXX </w:t>
      </w:r>
      <w:proofErr w:type="spellStart"/>
      <w:r w:rsidR="00624565">
        <w:t>XXXXX</w:t>
      </w:r>
      <w:proofErr w:type="spellEnd"/>
      <w:r w:rsidR="00240CF1" w:rsidRPr="00F4140F">
        <w:t xml:space="preserve">, Mgr. Renáta Čalová Wapieniková a </w:t>
      </w:r>
      <w:r w:rsidR="00DD5D15">
        <w:t xml:space="preserve">XXXXX </w:t>
      </w:r>
      <w:proofErr w:type="spellStart"/>
      <w:r w:rsidR="00DD5D15">
        <w:t>XXXXX</w:t>
      </w:r>
      <w:proofErr w:type="spellEnd"/>
      <w:r>
        <w:t xml:space="preserve">. Klient je oprávněn okruh osob určených pro komunikaci s Poradcem kdykoli měnit, přičemž o každé této změně musí </w:t>
      </w:r>
      <w:r w:rsidR="0054106B">
        <w:t>Poradce</w:t>
      </w:r>
      <w:r>
        <w:t xml:space="preserve"> včas informovat.</w:t>
      </w:r>
    </w:p>
    <w:p w14:paraId="2AE45BF7" w14:textId="74046A29" w:rsidR="000F4DD7" w:rsidRPr="00BC0CF7" w:rsidRDefault="000F4DD7" w:rsidP="00AE37A6">
      <w:pPr>
        <w:widowControl w:val="0"/>
        <w:numPr>
          <w:ilvl w:val="1"/>
          <w:numId w:val="42"/>
        </w:numPr>
        <w:tabs>
          <w:tab w:val="clear" w:pos="624"/>
          <w:tab w:val="num" w:pos="567"/>
          <w:tab w:val="left" w:pos="2268"/>
        </w:tabs>
        <w:ind w:left="567" w:hanging="567"/>
        <w:outlineLvl w:val="1"/>
        <w:rPr>
          <w:bCs/>
          <w:iCs/>
          <w:caps/>
          <w:szCs w:val="20"/>
        </w:rPr>
      </w:pPr>
      <w:r w:rsidRPr="007C74FA">
        <w:t>Dostupnost</w:t>
      </w:r>
      <w:r w:rsidRPr="00BC0CF7">
        <w:rPr>
          <w:szCs w:val="20"/>
        </w:rPr>
        <w:t xml:space="preserve"> Podpory</w:t>
      </w:r>
      <w:r w:rsidRPr="003658F9">
        <w:rPr>
          <w:szCs w:val="20"/>
        </w:rPr>
        <w:t xml:space="preserve"> </w:t>
      </w:r>
      <w:r w:rsidR="00892863">
        <w:rPr>
          <w:szCs w:val="20"/>
        </w:rPr>
        <w:t>AVENSIO SW</w:t>
      </w:r>
    </w:p>
    <w:p w14:paraId="09EACAE7" w14:textId="77777777" w:rsidR="001028C3" w:rsidRDefault="001028C3" w:rsidP="004F1942">
      <w:pPr>
        <w:numPr>
          <w:ilvl w:val="2"/>
          <w:numId w:val="55"/>
        </w:numPr>
        <w:spacing w:line="280" w:lineRule="atLeast"/>
      </w:pPr>
      <w:r>
        <w:t>Poradce</w:t>
      </w:r>
      <w:r w:rsidRPr="00252C81">
        <w:t xml:space="preserve"> se zavazuje poskytovat Podporu</w:t>
      </w:r>
      <w:r w:rsidRPr="003658F9">
        <w:t xml:space="preserve"> </w:t>
      </w:r>
      <w:r>
        <w:t>AVENSIO SW</w:t>
      </w:r>
      <w:r w:rsidRPr="00252C81">
        <w:t xml:space="preserve"> </w:t>
      </w:r>
      <w:r w:rsidRPr="00CC365B">
        <w:t xml:space="preserve">v čase </w:t>
      </w:r>
      <w:r>
        <w:t>uvedeném na internetových stránkách Poradce</w:t>
      </w:r>
      <w:r w:rsidRPr="00252C81">
        <w:t xml:space="preserve"> (dále jen </w:t>
      </w:r>
      <w:r>
        <w:t>„</w:t>
      </w:r>
      <w:r w:rsidRPr="003658F9">
        <w:rPr>
          <w:b/>
          <w:bCs/>
        </w:rPr>
        <w:t xml:space="preserve">Dostupnost Podpory </w:t>
      </w:r>
      <w:r>
        <w:rPr>
          <w:b/>
          <w:bCs/>
        </w:rPr>
        <w:t>AVENSIO SW</w:t>
      </w:r>
      <w:r>
        <w:t>“</w:t>
      </w:r>
      <w:r w:rsidRPr="00252C81">
        <w:t>).</w:t>
      </w:r>
      <w:r>
        <w:t xml:space="preserve"> </w:t>
      </w:r>
    </w:p>
    <w:p w14:paraId="0A3B293A" w14:textId="268BC174" w:rsidR="000F4DD7" w:rsidRDefault="000F4DD7" w:rsidP="004F1942">
      <w:pPr>
        <w:numPr>
          <w:ilvl w:val="2"/>
          <w:numId w:val="55"/>
        </w:numPr>
        <w:spacing w:line="280" w:lineRule="atLeast"/>
      </w:pPr>
      <w:r>
        <w:t>Klient</w:t>
      </w:r>
      <w:r w:rsidRPr="00252C81">
        <w:t xml:space="preserve"> může požadovat doplňkovou </w:t>
      </w:r>
      <w:r>
        <w:t xml:space="preserve">Pohotovostní </w:t>
      </w:r>
      <w:r w:rsidRPr="00252C81">
        <w:t xml:space="preserve">službu systémové podpory </w:t>
      </w:r>
      <w:r w:rsidR="00892863">
        <w:t>AVENSIO SW</w:t>
      </w:r>
      <w:r>
        <w:t xml:space="preserve"> </w:t>
      </w:r>
      <w:r w:rsidRPr="00252C81">
        <w:t>nad časový rámec Dostupnosti Podpory</w:t>
      </w:r>
      <w:r w:rsidRPr="003658F9">
        <w:t xml:space="preserve"> </w:t>
      </w:r>
      <w:r w:rsidR="00892863">
        <w:t>AVENSIO SW</w:t>
      </w:r>
      <w:r>
        <w:t xml:space="preserve"> </w:t>
      </w:r>
      <w:r w:rsidRPr="00252C81">
        <w:t>(dále jen „</w:t>
      </w:r>
      <w:r w:rsidRPr="00825427">
        <w:rPr>
          <w:b/>
        </w:rPr>
        <w:t>Pohotovostní služba</w:t>
      </w:r>
      <w:r w:rsidRPr="00252C81">
        <w:t>“)</w:t>
      </w:r>
      <w:r>
        <w:t>, a to za dodatečnou cenu sjednanou dohodou mezi Smluvními stranami.</w:t>
      </w:r>
    </w:p>
    <w:p w14:paraId="01B277C3" w14:textId="77777777" w:rsidR="00240CF1" w:rsidRDefault="00240CF1" w:rsidP="00240CF1">
      <w:pPr>
        <w:spacing w:line="280" w:lineRule="atLeast"/>
        <w:ind w:left="1224"/>
      </w:pPr>
    </w:p>
    <w:p w14:paraId="13F6ED5A" w14:textId="77777777" w:rsidR="00240CF1" w:rsidRPr="00C75F3B" w:rsidRDefault="00240CF1" w:rsidP="00240CF1">
      <w:pPr>
        <w:spacing w:line="280" w:lineRule="atLeast"/>
        <w:ind w:left="1224"/>
      </w:pPr>
    </w:p>
    <w:p w14:paraId="1AA949EC" w14:textId="77777777" w:rsidR="007A7343" w:rsidRPr="00CF6C1B" w:rsidRDefault="007A7343" w:rsidP="00C238CD">
      <w:pPr>
        <w:pStyle w:val="Nadpis1"/>
      </w:pPr>
      <w:bookmarkStart w:id="11" w:name="_Toc53583389"/>
      <w:r w:rsidRPr="00CF6C1B">
        <w:t>Kontaktní osoby</w:t>
      </w:r>
      <w:bookmarkEnd w:id="11"/>
    </w:p>
    <w:p w14:paraId="6B85B0E2" w14:textId="5B48C5B5"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E02B5E">
        <w:rPr>
          <w:color w:val="000000"/>
        </w:rPr>
        <w:t xml:space="preserve">Kontaktní osobou </w:t>
      </w:r>
      <w:r>
        <w:rPr>
          <w:color w:val="000000"/>
        </w:rPr>
        <w:t>Poradce</w:t>
      </w:r>
      <w:r w:rsidRPr="00E02B5E">
        <w:rPr>
          <w:color w:val="000000"/>
        </w:rPr>
        <w:t xml:space="preserve"> pro </w:t>
      </w:r>
      <w:r>
        <w:rPr>
          <w:color w:val="000000"/>
        </w:rPr>
        <w:t>Klienta</w:t>
      </w:r>
      <w:r w:rsidRPr="00E02B5E">
        <w:rPr>
          <w:color w:val="000000"/>
        </w:rPr>
        <w:t xml:space="preserve"> v souvislosti s touto Smlouvou a osobou odpovědnou </w:t>
      </w:r>
      <w:r>
        <w:rPr>
          <w:color w:val="000000"/>
        </w:rPr>
        <w:t>Klientovi</w:t>
      </w:r>
      <w:r w:rsidRPr="00E02B5E">
        <w:rPr>
          <w:color w:val="000000"/>
        </w:rPr>
        <w:t xml:space="preserve"> za poskytování plnění </w:t>
      </w:r>
      <w:r>
        <w:rPr>
          <w:color w:val="000000"/>
        </w:rPr>
        <w:t>Poradce</w:t>
      </w:r>
      <w:r w:rsidRPr="00E02B5E">
        <w:rPr>
          <w:color w:val="000000"/>
        </w:rPr>
        <w:t xml:space="preserve"> je </w:t>
      </w:r>
      <w:r w:rsidR="00DD5D15">
        <w:rPr>
          <w:b/>
          <w:color w:val="000000"/>
        </w:rPr>
        <w:t xml:space="preserve">XXXXX </w:t>
      </w:r>
      <w:proofErr w:type="spellStart"/>
      <w:r w:rsidR="00DD5D15">
        <w:rPr>
          <w:b/>
          <w:color w:val="000000"/>
        </w:rPr>
        <w:t>XXXXX</w:t>
      </w:r>
      <w:proofErr w:type="spellEnd"/>
      <w:r w:rsidR="00EA4CF5" w:rsidRPr="000F4DD7">
        <w:rPr>
          <w:b/>
          <w:color w:val="000000"/>
        </w:rPr>
        <w:t xml:space="preserve"> </w:t>
      </w:r>
      <w:r w:rsidRPr="00E02B5E">
        <w:rPr>
          <w:color w:val="000000"/>
        </w:rPr>
        <w:t>(dále jen „</w:t>
      </w:r>
      <w:r w:rsidRPr="00773A3A">
        <w:rPr>
          <w:b/>
          <w:bCs/>
          <w:color w:val="000000"/>
        </w:rPr>
        <w:t>kontaktní osoba Poradce</w:t>
      </w:r>
      <w:r w:rsidRPr="00E02B5E">
        <w:rPr>
          <w:color w:val="000000"/>
        </w:rPr>
        <w:t xml:space="preserve">“). </w:t>
      </w:r>
      <w:r>
        <w:rPr>
          <w:color w:val="000000"/>
        </w:rPr>
        <w:t>Poradce</w:t>
      </w:r>
      <w:r w:rsidRPr="00E02B5E">
        <w:rPr>
          <w:color w:val="000000"/>
        </w:rPr>
        <w:t xml:space="preserve"> je </w:t>
      </w:r>
      <w:r w:rsidRPr="007C74FA">
        <w:t>oprávněn</w:t>
      </w:r>
      <w:r w:rsidRPr="00E02B5E">
        <w:rPr>
          <w:color w:val="000000"/>
        </w:rPr>
        <w:t xml:space="preserve"> kontaktní osobu </w:t>
      </w:r>
      <w:r>
        <w:rPr>
          <w:color w:val="000000"/>
        </w:rPr>
        <w:t>Poradce</w:t>
      </w:r>
      <w:r w:rsidRPr="00E02B5E">
        <w:rPr>
          <w:color w:val="000000"/>
        </w:rPr>
        <w:t xml:space="preserve"> kdykoliv změnit, případně pro jednotlivý úkol přidělit </w:t>
      </w:r>
      <w:r>
        <w:rPr>
          <w:color w:val="000000"/>
        </w:rPr>
        <w:t>Klientovi</w:t>
      </w:r>
      <w:r w:rsidRPr="00E02B5E">
        <w:rPr>
          <w:color w:val="000000"/>
        </w:rPr>
        <w:t xml:space="preserve"> kontaktní osobu jinou, přičemž o této skutečnosti je povinen informovat </w:t>
      </w:r>
      <w:r>
        <w:rPr>
          <w:color w:val="000000"/>
        </w:rPr>
        <w:t>Klienta</w:t>
      </w:r>
      <w:r w:rsidRPr="00E02B5E">
        <w:rPr>
          <w:color w:val="000000"/>
        </w:rPr>
        <w:t xml:space="preserve"> bez zbytečného odkladu.</w:t>
      </w:r>
    </w:p>
    <w:p w14:paraId="770B033D" w14:textId="5DF23E13" w:rsidR="00FD4224" w:rsidRPr="00904679" w:rsidRDefault="007A7343" w:rsidP="00AF5DF5">
      <w:pPr>
        <w:widowControl w:val="0"/>
        <w:numPr>
          <w:ilvl w:val="1"/>
          <w:numId w:val="42"/>
        </w:numPr>
        <w:tabs>
          <w:tab w:val="clear" w:pos="624"/>
          <w:tab w:val="num" w:pos="567"/>
          <w:tab w:val="left" w:pos="2268"/>
        </w:tabs>
        <w:ind w:left="567" w:hanging="567"/>
        <w:outlineLvl w:val="1"/>
        <w:rPr>
          <w:color w:val="000000"/>
        </w:rPr>
      </w:pPr>
      <w:r w:rsidRPr="000F4DD7">
        <w:rPr>
          <w:color w:val="000000"/>
        </w:rPr>
        <w:t>Kontaktní osobou Klienta pro Poradce při plnění povinností z této Smlouvy je</w:t>
      </w:r>
      <w:r w:rsidR="000F4DD7" w:rsidRPr="000F4DD7">
        <w:rPr>
          <w:color w:val="000000"/>
        </w:rPr>
        <w:t xml:space="preserve"> </w:t>
      </w:r>
      <w:r w:rsidR="00AB4129" w:rsidRPr="00AB4129">
        <w:rPr>
          <w:b/>
          <w:bCs/>
          <w:color w:val="000000"/>
        </w:rPr>
        <w:t>Renáta Čalová Wapieniková</w:t>
      </w:r>
      <w:r w:rsidR="000F4DD7" w:rsidRPr="000F4DD7">
        <w:rPr>
          <w:b/>
          <w:color w:val="000000"/>
        </w:rPr>
        <w:t xml:space="preserve"> </w:t>
      </w:r>
      <w:r w:rsidRPr="000F4DD7">
        <w:rPr>
          <w:color w:val="000000"/>
        </w:rPr>
        <w:t>(dále jen „</w:t>
      </w:r>
      <w:r w:rsidRPr="00773A3A">
        <w:rPr>
          <w:b/>
          <w:bCs/>
          <w:color w:val="000000"/>
        </w:rPr>
        <w:t>kontaktní osoba Klienta</w:t>
      </w:r>
      <w:r w:rsidRPr="000F4DD7">
        <w:rPr>
          <w:color w:val="000000"/>
        </w:rPr>
        <w:t xml:space="preserve">“). Prostřednictvím této osoby Poradce vznáší své požadavky týkající se součinnosti ze strany Klienta, a této </w:t>
      </w:r>
      <w:r w:rsidRPr="007C74FA">
        <w:t>osobě</w:t>
      </w:r>
      <w:r w:rsidRPr="000F4DD7">
        <w:rPr>
          <w:color w:val="000000"/>
        </w:rPr>
        <w:t xml:space="preserve"> Poradce předkládá plnění svých závazků dle této Smlouvy. Klient je oprávněn kontaktní osobu </w:t>
      </w:r>
      <w:r w:rsidR="002C4231">
        <w:rPr>
          <w:color w:val="000000"/>
        </w:rPr>
        <w:t>Poradce</w:t>
      </w:r>
      <w:r w:rsidR="002C4231" w:rsidRPr="000F4DD7">
        <w:rPr>
          <w:color w:val="000000"/>
        </w:rPr>
        <w:t xml:space="preserve"> </w:t>
      </w:r>
      <w:r w:rsidRPr="000F4DD7">
        <w:rPr>
          <w:color w:val="000000"/>
        </w:rPr>
        <w:t>kdykoliv změnit, případně pro jednotlivý úkol přidělit Poradci kontaktní osobu jinou, přičemž o této skutečnosti je povinen informovat Poradce bez zbytečného odkladu.</w:t>
      </w:r>
    </w:p>
    <w:p w14:paraId="5BD29C7F" w14:textId="2333031C"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7C74FA">
        <w:t>Kontaktní</w:t>
      </w:r>
      <w:r w:rsidRPr="00E02B5E">
        <w:rPr>
          <w:color w:val="000000"/>
        </w:rPr>
        <w:t xml:space="preserve"> adresou </w:t>
      </w:r>
      <w:r>
        <w:rPr>
          <w:color w:val="000000"/>
        </w:rPr>
        <w:t>Poradce</w:t>
      </w:r>
      <w:r w:rsidRPr="00E02B5E">
        <w:rPr>
          <w:color w:val="000000"/>
        </w:rPr>
        <w:t xml:space="preserve"> je:</w:t>
      </w:r>
    </w:p>
    <w:p w14:paraId="5146124B" w14:textId="2526CAB5" w:rsidR="00EA4CF5" w:rsidRPr="00330282" w:rsidRDefault="00773A3A" w:rsidP="00EA4CF5">
      <w:pPr>
        <w:ind w:left="567"/>
        <w:rPr>
          <w:b/>
          <w:color w:val="000000"/>
        </w:rPr>
      </w:pPr>
      <w:r w:rsidRPr="00330282">
        <w:rPr>
          <w:b/>
          <w:color w:val="000000"/>
        </w:rPr>
        <w:t xml:space="preserve">RSM </w:t>
      </w:r>
      <w:proofErr w:type="spellStart"/>
      <w:r w:rsidRPr="00330282">
        <w:rPr>
          <w:b/>
          <w:color w:val="000000"/>
        </w:rPr>
        <w:t>Payroll</w:t>
      </w:r>
      <w:proofErr w:type="spellEnd"/>
      <w:r w:rsidRPr="00330282">
        <w:rPr>
          <w:b/>
          <w:color w:val="000000"/>
        </w:rPr>
        <w:t xml:space="preserve"> Centre CZ s.r.o.</w:t>
      </w:r>
      <w:r w:rsidR="00EA4CF5" w:rsidRPr="00330282">
        <w:rPr>
          <w:b/>
          <w:color w:val="000000"/>
        </w:rPr>
        <w:t>,</w:t>
      </w:r>
    </w:p>
    <w:p w14:paraId="094BD065" w14:textId="3B9DFF44" w:rsidR="007A7343" w:rsidRPr="00053CDD" w:rsidRDefault="00773A3A" w:rsidP="00942084">
      <w:pPr>
        <w:ind w:left="567"/>
        <w:rPr>
          <w:color w:val="000000"/>
        </w:rPr>
      </w:pPr>
      <w:r w:rsidRPr="00330282">
        <w:rPr>
          <w:bCs/>
          <w:color w:val="000000"/>
        </w:rPr>
        <w:t>Karolinská 661/4, Karlín, 186 00 Praha 8</w:t>
      </w:r>
      <w:r w:rsidR="007A7343" w:rsidRPr="00330282">
        <w:rPr>
          <w:color w:val="000000"/>
        </w:rPr>
        <w:t>,</w:t>
      </w:r>
    </w:p>
    <w:p w14:paraId="797DDFB5" w14:textId="27E7EBCF" w:rsidR="002C0019" w:rsidRPr="00053CDD" w:rsidRDefault="002C0019" w:rsidP="002C0019">
      <w:pPr>
        <w:ind w:left="567"/>
        <w:rPr>
          <w:color w:val="000000"/>
        </w:rPr>
      </w:pPr>
      <w:r w:rsidRPr="00053CDD">
        <w:rPr>
          <w:color w:val="000000"/>
        </w:rPr>
        <w:t xml:space="preserve">Tel.: </w:t>
      </w:r>
      <w:r w:rsidR="00DD5D15">
        <w:rPr>
          <w:color w:val="000000"/>
        </w:rPr>
        <w:t>XXXXX</w:t>
      </w:r>
      <w:r w:rsidRPr="00053CDD">
        <w:rPr>
          <w:color w:val="000000"/>
        </w:rPr>
        <w:t>,</w:t>
      </w:r>
    </w:p>
    <w:p w14:paraId="6CFC1EFC" w14:textId="5694CAA0" w:rsidR="002C0019" w:rsidRPr="00053CDD" w:rsidRDefault="002C0019" w:rsidP="002C0019">
      <w:pPr>
        <w:ind w:left="567"/>
        <w:rPr>
          <w:color w:val="000000"/>
        </w:rPr>
      </w:pPr>
      <w:r w:rsidRPr="00053CDD">
        <w:rPr>
          <w:color w:val="000000"/>
        </w:rPr>
        <w:t xml:space="preserve">E-mail: </w:t>
      </w:r>
      <w:r w:rsidR="00DD5D15">
        <w:rPr>
          <w:color w:val="000000"/>
        </w:rPr>
        <w:t>XXXXX</w:t>
      </w:r>
      <w:r w:rsidRPr="00053CDD">
        <w:rPr>
          <w:color w:val="000000"/>
        </w:rPr>
        <w:t>,</w:t>
      </w:r>
    </w:p>
    <w:p w14:paraId="1F3D8988" w14:textId="328630E9" w:rsidR="002C0019" w:rsidRPr="00053CDD" w:rsidRDefault="002C0019" w:rsidP="002C0019">
      <w:pPr>
        <w:ind w:left="567"/>
        <w:rPr>
          <w:color w:val="000000"/>
        </w:rPr>
      </w:pPr>
      <w:r w:rsidRPr="00053CDD">
        <w:rPr>
          <w:color w:val="000000"/>
        </w:rPr>
        <w:t xml:space="preserve">k rukám </w:t>
      </w:r>
      <w:r>
        <w:rPr>
          <w:color w:val="000000"/>
        </w:rPr>
        <w:t xml:space="preserve">paní </w:t>
      </w:r>
      <w:r w:rsidR="00DD5D15">
        <w:rPr>
          <w:color w:val="000000"/>
        </w:rPr>
        <w:t>XXXXX</w:t>
      </w:r>
      <w:r w:rsidRPr="00053CDD">
        <w:rPr>
          <w:color w:val="000000"/>
        </w:rPr>
        <w:t>.</w:t>
      </w:r>
    </w:p>
    <w:p w14:paraId="68C4AC69" w14:textId="77777777" w:rsidR="007A7343" w:rsidRPr="00E02B5E" w:rsidRDefault="007A7343" w:rsidP="00942084">
      <w:pPr>
        <w:ind w:left="567"/>
        <w:rPr>
          <w:color w:val="000000"/>
        </w:rPr>
      </w:pPr>
      <w:r>
        <w:rPr>
          <w:color w:val="000000"/>
        </w:rPr>
        <w:t>Poradce</w:t>
      </w:r>
      <w:r w:rsidRPr="00E02B5E">
        <w:rPr>
          <w:color w:val="000000"/>
        </w:rPr>
        <w:t xml:space="preserve"> může kontaktní adresu </w:t>
      </w:r>
      <w:r>
        <w:rPr>
          <w:color w:val="000000"/>
        </w:rPr>
        <w:t>Poradce</w:t>
      </w:r>
      <w:r w:rsidRPr="00E02B5E">
        <w:rPr>
          <w:color w:val="000000"/>
        </w:rPr>
        <w:t xml:space="preserve"> kdykoliv změnit, přičemž o této skutečnosti je povinen informovat </w:t>
      </w:r>
      <w:r>
        <w:rPr>
          <w:color w:val="000000"/>
        </w:rPr>
        <w:t>Klienta</w:t>
      </w:r>
      <w:r w:rsidRPr="00E02B5E">
        <w:rPr>
          <w:color w:val="000000"/>
        </w:rPr>
        <w:t xml:space="preserve"> bez zbytečného odkladu.</w:t>
      </w:r>
    </w:p>
    <w:p w14:paraId="5C172A2F" w14:textId="77777777"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7C74FA">
        <w:t>Kontaktní</w:t>
      </w:r>
      <w:r w:rsidRPr="00E02B5E">
        <w:rPr>
          <w:color w:val="000000"/>
        </w:rPr>
        <w:t xml:space="preserve"> adresou </w:t>
      </w:r>
      <w:r>
        <w:rPr>
          <w:color w:val="000000"/>
        </w:rPr>
        <w:t>Klienta</w:t>
      </w:r>
      <w:r w:rsidRPr="00E02B5E">
        <w:rPr>
          <w:color w:val="000000"/>
        </w:rPr>
        <w:t xml:space="preserve"> je: </w:t>
      </w:r>
    </w:p>
    <w:p w14:paraId="2614526B" w14:textId="0BA04ADB" w:rsidR="000F4DD7" w:rsidRPr="000F4DD7" w:rsidRDefault="005E6F47" w:rsidP="008A2783">
      <w:pPr>
        <w:ind w:left="567"/>
        <w:rPr>
          <w:color w:val="000000"/>
        </w:rPr>
      </w:pPr>
      <w:r w:rsidRPr="005E6F47">
        <w:rPr>
          <w:rFonts w:ascii="Aptos Narrow" w:hAnsi="Aptos Narrow"/>
          <w:b/>
          <w:bCs/>
          <w:color w:val="242424"/>
          <w:sz w:val="22"/>
          <w:szCs w:val="22"/>
          <w:shd w:val="clear" w:color="auto" w:fill="FFFFFF"/>
        </w:rPr>
        <w:t>Základní škola a mateřská škola Český Těšín Pod Zvonek, p</w:t>
      </w:r>
      <w:r w:rsidRPr="005E6F47">
        <w:rPr>
          <w:rFonts w:ascii="Aptos Narrow" w:hAnsi="Aptos Narrow" w:cs="Aptos"/>
          <w:b/>
          <w:bCs/>
          <w:color w:val="242424"/>
          <w:sz w:val="22"/>
          <w:szCs w:val="22"/>
          <w:shd w:val="clear" w:color="auto" w:fill="FFFFFF"/>
        </w:rPr>
        <w:t>ř</w:t>
      </w:r>
      <w:r w:rsidRPr="005E6F47">
        <w:rPr>
          <w:rFonts w:ascii="Aptos Narrow" w:hAnsi="Aptos Narrow"/>
          <w:b/>
          <w:bCs/>
          <w:color w:val="242424"/>
          <w:sz w:val="22"/>
          <w:szCs w:val="22"/>
          <w:shd w:val="clear" w:color="auto" w:fill="FFFFFF"/>
        </w:rPr>
        <w:t>ísp</w:t>
      </w:r>
      <w:r w:rsidRPr="005E6F47">
        <w:rPr>
          <w:rFonts w:ascii="Aptos Narrow" w:hAnsi="Aptos Narrow" w:cs="Aptos"/>
          <w:b/>
          <w:bCs/>
          <w:color w:val="242424"/>
          <w:sz w:val="22"/>
          <w:szCs w:val="22"/>
          <w:shd w:val="clear" w:color="auto" w:fill="FFFFFF"/>
        </w:rPr>
        <w:t>ě</w:t>
      </w:r>
      <w:r w:rsidRPr="005E6F47">
        <w:rPr>
          <w:rFonts w:ascii="Aptos Narrow" w:hAnsi="Aptos Narrow"/>
          <w:b/>
          <w:bCs/>
          <w:color w:val="242424"/>
          <w:sz w:val="22"/>
          <w:szCs w:val="22"/>
          <w:shd w:val="clear" w:color="auto" w:fill="FFFFFF"/>
        </w:rPr>
        <w:t>vková organizace</w:t>
      </w:r>
      <w:r w:rsidR="000F4DD7" w:rsidRPr="000F4DD7">
        <w:rPr>
          <w:color w:val="000000"/>
        </w:rPr>
        <w:t>,</w:t>
      </w:r>
    </w:p>
    <w:p w14:paraId="74AAA703" w14:textId="086696C5" w:rsidR="000F4DD7" w:rsidRPr="000F4DD7" w:rsidRDefault="00AB4129" w:rsidP="00942084">
      <w:pPr>
        <w:ind w:left="567"/>
        <w:rPr>
          <w:color w:val="000000"/>
        </w:rPr>
      </w:pPr>
      <w:r w:rsidRPr="005E6F47">
        <w:rPr>
          <w:color w:val="000000"/>
        </w:rPr>
        <w:t>Pod Zvonek 1835/28, 737 01 Český Těšín</w:t>
      </w:r>
      <w:r w:rsidR="000F4DD7" w:rsidRPr="000F4DD7">
        <w:rPr>
          <w:color w:val="000000"/>
        </w:rPr>
        <w:t>,</w:t>
      </w:r>
    </w:p>
    <w:p w14:paraId="51D61D9E" w14:textId="0F337415" w:rsidR="000F4DD7" w:rsidRPr="000F4DD7" w:rsidRDefault="000F4DD7" w:rsidP="00942084">
      <w:pPr>
        <w:ind w:left="567"/>
        <w:rPr>
          <w:color w:val="000000"/>
        </w:rPr>
      </w:pPr>
      <w:r w:rsidRPr="000F4DD7">
        <w:rPr>
          <w:color w:val="000000"/>
        </w:rPr>
        <w:t xml:space="preserve">Tel.: </w:t>
      </w:r>
      <w:r w:rsidR="00DD5D15">
        <w:rPr>
          <w:color w:val="000000"/>
        </w:rPr>
        <w:t>XXXXX</w:t>
      </w:r>
      <w:r w:rsidRPr="000F4DD7">
        <w:rPr>
          <w:color w:val="000000"/>
        </w:rPr>
        <w:t>,</w:t>
      </w:r>
    </w:p>
    <w:p w14:paraId="1E3B163C" w14:textId="4E41EFF1" w:rsidR="000F4DD7" w:rsidRPr="000F4DD7" w:rsidRDefault="000F4DD7" w:rsidP="00942084">
      <w:pPr>
        <w:ind w:left="567"/>
        <w:rPr>
          <w:color w:val="000000"/>
        </w:rPr>
      </w:pPr>
      <w:r w:rsidRPr="000F4DD7">
        <w:rPr>
          <w:color w:val="000000"/>
        </w:rPr>
        <w:t xml:space="preserve">E-mail: </w:t>
      </w:r>
      <w:r w:rsidR="00DD5D15">
        <w:rPr>
          <w:color w:val="000000"/>
        </w:rPr>
        <w:t>XXXXX</w:t>
      </w:r>
      <w:r w:rsidRPr="000F4DD7">
        <w:rPr>
          <w:color w:val="000000"/>
        </w:rPr>
        <w:t>,</w:t>
      </w:r>
    </w:p>
    <w:p w14:paraId="5BD0BB7C" w14:textId="2093353F" w:rsidR="007A7343" w:rsidRPr="000F4DD7" w:rsidRDefault="000F4DD7" w:rsidP="00942084">
      <w:pPr>
        <w:ind w:left="567"/>
        <w:rPr>
          <w:color w:val="000000"/>
        </w:rPr>
      </w:pPr>
      <w:r w:rsidRPr="000F4DD7">
        <w:rPr>
          <w:color w:val="000000"/>
        </w:rPr>
        <w:t xml:space="preserve">k rukám </w:t>
      </w:r>
      <w:r w:rsidR="00AB4129">
        <w:rPr>
          <w:color w:val="000000"/>
        </w:rPr>
        <w:t>ředitele školy</w:t>
      </w:r>
      <w:r w:rsidRPr="000F4DD7">
        <w:rPr>
          <w:color w:val="000000"/>
        </w:rPr>
        <w:t>.</w:t>
      </w:r>
    </w:p>
    <w:p w14:paraId="71B56D05" w14:textId="77777777" w:rsidR="007A7343" w:rsidRPr="00E02B5E" w:rsidRDefault="007A7343" w:rsidP="00942084">
      <w:pPr>
        <w:ind w:left="567"/>
        <w:rPr>
          <w:color w:val="000000"/>
        </w:rPr>
      </w:pPr>
      <w:r>
        <w:rPr>
          <w:color w:val="000000"/>
        </w:rPr>
        <w:t>Klient</w:t>
      </w:r>
      <w:r w:rsidRPr="00E02B5E">
        <w:rPr>
          <w:color w:val="000000"/>
        </w:rPr>
        <w:t xml:space="preserve"> může kontaktní adresu </w:t>
      </w:r>
      <w:r>
        <w:rPr>
          <w:color w:val="000000"/>
        </w:rPr>
        <w:t>Klienta</w:t>
      </w:r>
      <w:r w:rsidRPr="00E02B5E">
        <w:rPr>
          <w:color w:val="000000"/>
        </w:rPr>
        <w:t xml:space="preserve"> kdykoliv změnit, přičemž o této skutečnosti je povinen informovat </w:t>
      </w:r>
      <w:r>
        <w:rPr>
          <w:color w:val="000000"/>
        </w:rPr>
        <w:t>Poradce</w:t>
      </w:r>
      <w:r w:rsidRPr="00E02B5E">
        <w:rPr>
          <w:color w:val="000000"/>
        </w:rPr>
        <w:t xml:space="preserve"> bez zbytečného odkladu.</w:t>
      </w:r>
    </w:p>
    <w:p w14:paraId="5AF90F10" w14:textId="39CA1C8D" w:rsidR="007A7343" w:rsidRDefault="007A7343" w:rsidP="005530BA">
      <w:pPr>
        <w:ind w:left="567"/>
        <w:rPr>
          <w:color w:val="000000"/>
        </w:rPr>
      </w:pPr>
      <w:r w:rsidRPr="00E02B5E">
        <w:rPr>
          <w:color w:val="000000"/>
        </w:rPr>
        <w:t>Pro účely doručování e-mailových zpráv mezi stranami se má za to, že jsou doručeny okamžikem odeslání. Pro účely doručování zpráv prostřednictvím provozovatele poštovních služeb se použije ustanovení § 573 občanského zákoníku.</w:t>
      </w:r>
    </w:p>
    <w:p w14:paraId="781BB0EF" w14:textId="77777777" w:rsidR="00240CF1" w:rsidRDefault="00240CF1" w:rsidP="005530BA">
      <w:pPr>
        <w:ind w:left="567"/>
        <w:rPr>
          <w:color w:val="000000"/>
        </w:rPr>
      </w:pPr>
    </w:p>
    <w:p w14:paraId="563764E7" w14:textId="77777777" w:rsidR="00240CF1" w:rsidRDefault="00240CF1" w:rsidP="005530BA">
      <w:pPr>
        <w:ind w:left="567"/>
        <w:rPr>
          <w:color w:val="000000"/>
        </w:rPr>
      </w:pPr>
    </w:p>
    <w:p w14:paraId="40A90418" w14:textId="77777777" w:rsidR="00240CF1" w:rsidRDefault="00240CF1" w:rsidP="005530BA">
      <w:pPr>
        <w:ind w:left="567"/>
        <w:rPr>
          <w:color w:val="000000"/>
        </w:rPr>
      </w:pPr>
    </w:p>
    <w:p w14:paraId="77BF8C55" w14:textId="77777777" w:rsidR="00240CF1" w:rsidRDefault="00240CF1" w:rsidP="005530BA">
      <w:pPr>
        <w:ind w:left="567"/>
        <w:rPr>
          <w:color w:val="000000"/>
        </w:rPr>
      </w:pPr>
    </w:p>
    <w:p w14:paraId="4367BB47" w14:textId="77777777" w:rsidR="00240CF1" w:rsidRDefault="00240CF1" w:rsidP="005530BA">
      <w:pPr>
        <w:ind w:left="567"/>
        <w:rPr>
          <w:color w:val="000000"/>
        </w:rPr>
      </w:pPr>
    </w:p>
    <w:p w14:paraId="64558E73" w14:textId="77777777" w:rsidR="00240CF1" w:rsidRDefault="00240CF1" w:rsidP="005530BA">
      <w:pPr>
        <w:ind w:left="567"/>
        <w:rPr>
          <w:color w:val="000000"/>
        </w:rPr>
      </w:pPr>
    </w:p>
    <w:p w14:paraId="1A7B3E7E" w14:textId="77777777" w:rsidR="00240CF1" w:rsidRDefault="00240CF1" w:rsidP="005530BA">
      <w:pPr>
        <w:ind w:left="567"/>
        <w:rPr>
          <w:color w:val="000000"/>
        </w:rPr>
      </w:pPr>
    </w:p>
    <w:p w14:paraId="4B87AFE8" w14:textId="77777777" w:rsidR="00240CF1" w:rsidRPr="00E02B5E" w:rsidRDefault="00240CF1" w:rsidP="005530BA">
      <w:pPr>
        <w:ind w:left="567"/>
        <w:rPr>
          <w:color w:val="000000"/>
        </w:rPr>
      </w:pPr>
    </w:p>
    <w:p w14:paraId="02786906" w14:textId="77777777" w:rsidR="007A7343" w:rsidRPr="00CF6C1B" w:rsidRDefault="007A7343" w:rsidP="00C238CD">
      <w:pPr>
        <w:pStyle w:val="Nadpis1"/>
      </w:pPr>
      <w:bookmarkStart w:id="12" w:name="_Toc53583390"/>
      <w:r w:rsidRPr="00CF6C1B">
        <w:t>Závěrečná ustanovení</w:t>
      </w:r>
      <w:bookmarkEnd w:id="12"/>
      <w:r w:rsidRPr="00CF6C1B">
        <w:t xml:space="preserve"> </w:t>
      </w:r>
    </w:p>
    <w:p w14:paraId="6061B1FE" w14:textId="3E460CBD" w:rsidR="00001E99" w:rsidRDefault="00001E99" w:rsidP="00AE37A6">
      <w:pPr>
        <w:widowControl w:val="0"/>
        <w:numPr>
          <w:ilvl w:val="1"/>
          <w:numId w:val="42"/>
        </w:numPr>
        <w:tabs>
          <w:tab w:val="clear" w:pos="624"/>
          <w:tab w:val="num" w:pos="567"/>
          <w:tab w:val="left" w:pos="2268"/>
        </w:tabs>
        <w:ind w:left="567" w:hanging="567"/>
        <w:outlineLvl w:val="1"/>
      </w:pPr>
      <w:r w:rsidRPr="00480C0F">
        <w:t xml:space="preserve">Tato Smlouva se uzavírá na dobu </w:t>
      </w:r>
      <w:r w:rsidRPr="008A2783">
        <w:t>neurčitou</w:t>
      </w:r>
      <w:r w:rsidR="008A2783">
        <w:t>.</w:t>
      </w:r>
    </w:p>
    <w:p w14:paraId="1EF63A90" w14:textId="77777777" w:rsidR="007A7343" w:rsidRPr="00EB5867" w:rsidRDefault="007A7343" w:rsidP="00AE37A6">
      <w:pPr>
        <w:widowControl w:val="0"/>
        <w:numPr>
          <w:ilvl w:val="1"/>
          <w:numId w:val="42"/>
        </w:numPr>
        <w:tabs>
          <w:tab w:val="clear" w:pos="624"/>
          <w:tab w:val="num" w:pos="567"/>
          <w:tab w:val="left" w:pos="2268"/>
        </w:tabs>
        <w:ind w:left="567" w:hanging="567"/>
        <w:outlineLvl w:val="1"/>
      </w:pPr>
      <w:r w:rsidRPr="00EB5867">
        <w:t xml:space="preserve">Další vztahy mezi Smluvními stranami, zejména odpovědnost za újmu (škodu), mlčenlivost a další povinnosti Smluvních stran, se řídí Podmínkami, které tvoří přílohu č. </w:t>
      </w:r>
      <w:r w:rsidR="00EB5867">
        <w:t>1</w:t>
      </w:r>
      <w:r w:rsidRPr="00EB5867">
        <w:t xml:space="preserve"> a nedílnou součást této Smlouvy.</w:t>
      </w:r>
    </w:p>
    <w:p w14:paraId="67317642" w14:textId="4E02DD13" w:rsidR="007A7343" w:rsidRPr="00EB5867" w:rsidRDefault="007A7343" w:rsidP="00AE37A6">
      <w:pPr>
        <w:widowControl w:val="0"/>
        <w:numPr>
          <w:ilvl w:val="1"/>
          <w:numId w:val="42"/>
        </w:numPr>
        <w:tabs>
          <w:tab w:val="clear" w:pos="624"/>
          <w:tab w:val="num" w:pos="567"/>
          <w:tab w:val="left" w:pos="2268"/>
        </w:tabs>
        <w:ind w:left="567" w:hanging="567"/>
        <w:outlineLvl w:val="1"/>
      </w:pPr>
      <w:r w:rsidRPr="00EB5867">
        <w:t xml:space="preserve">Jakékoliv změny či doplňky této Smlouvy je možno činit výhradně formou písemné dohody Smluvních stran </w:t>
      </w:r>
      <w:r w:rsidR="00A33A8B" w:rsidRPr="00747273">
        <w:rPr>
          <w:color w:val="000000" w:themeColor="text1"/>
        </w:rPr>
        <w:t xml:space="preserve">nebo formou dohody Smluvních stran uzavřené distančně a podepsané Smluvními stranami pomocí </w:t>
      </w:r>
      <w:proofErr w:type="spellStart"/>
      <w:r w:rsidR="00A33A8B" w:rsidRPr="00747273">
        <w:rPr>
          <w:color w:val="000000" w:themeColor="text1"/>
        </w:rPr>
        <w:t>DocuSign</w:t>
      </w:r>
      <w:proofErr w:type="spellEnd"/>
      <w:r w:rsidR="00A33A8B" w:rsidRPr="00747273">
        <w:rPr>
          <w:color w:val="000000" w:themeColor="text1"/>
        </w:rPr>
        <w:t xml:space="preserve"> nebo pomocí jiné obdobné aplikace</w:t>
      </w:r>
      <w:r w:rsidR="00A33A8B" w:rsidRPr="00EB5867">
        <w:t xml:space="preserve"> </w:t>
      </w:r>
      <w:r w:rsidRPr="00EB5867">
        <w:t xml:space="preserve">s výjimkou: </w:t>
      </w:r>
    </w:p>
    <w:p w14:paraId="6F92BAE9" w14:textId="24359331" w:rsidR="007A7343" w:rsidRDefault="00480C0F" w:rsidP="004F1942">
      <w:pPr>
        <w:numPr>
          <w:ilvl w:val="2"/>
          <w:numId w:val="56"/>
        </w:numPr>
        <w:spacing w:line="280" w:lineRule="atLeast"/>
      </w:pPr>
      <w:r>
        <w:t>D</w:t>
      </w:r>
      <w:r w:rsidR="007A7343" w:rsidRPr="00EB5867">
        <w:t>ohody o změně rozsahu</w:t>
      </w:r>
      <w:r w:rsidR="007A7343">
        <w:t xml:space="preserve"> Služeb nad rámec čl. 2 této Smlouvy a s tím související změně výše </w:t>
      </w:r>
      <w:r w:rsidR="00EA4CF5">
        <w:t>Ceny</w:t>
      </w:r>
      <w:r w:rsidR="007A7343">
        <w:t xml:space="preserve">, nedochází-li ke změně ostatních smluvních podmínek, s tím, že takovou dohodu lze učinit prostřednictvím kontaktních osob Klienta a Poradce též e-mailem nebo ústně, a </w:t>
      </w:r>
    </w:p>
    <w:p w14:paraId="6B195CED" w14:textId="365C7E6A" w:rsidR="007A7343" w:rsidRDefault="00480C0F" w:rsidP="004F1942">
      <w:pPr>
        <w:numPr>
          <w:ilvl w:val="2"/>
          <w:numId w:val="56"/>
        </w:numPr>
        <w:spacing w:line="280" w:lineRule="atLeast"/>
      </w:pPr>
      <w:r>
        <w:t>Z</w:t>
      </w:r>
      <w:r w:rsidR="007A7343">
        <w:t xml:space="preserve">měn </w:t>
      </w:r>
      <w:r w:rsidR="00EA4CF5">
        <w:t>P</w:t>
      </w:r>
      <w:r w:rsidR="007A7343">
        <w:t>odmínek v přiměřeném rozsahu.</w:t>
      </w:r>
    </w:p>
    <w:p w14:paraId="470ED9AC" w14:textId="3350B3E9" w:rsidR="007A7343" w:rsidRPr="005F5B0B" w:rsidRDefault="007A7343" w:rsidP="00AE37A6">
      <w:pPr>
        <w:widowControl w:val="0"/>
        <w:numPr>
          <w:ilvl w:val="1"/>
          <w:numId w:val="42"/>
        </w:numPr>
        <w:tabs>
          <w:tab w:val="clear" w:pos="624"/>
          <w:tab w:val="num" w:pos="567"/>
          <w:tab w:val="left" w:pos="2268"/>
        </w:tabs>
        <w:ind w:left="567" w:hanging="567"/>
        <w:outlineLvl w:val="1"/>
      </w:pPr>
      <w:r>
        <w:t xml:space="preserve">Jakékoliv změny či doplňky </w:t>
      </w:r>
      <w:r w:rsidR="00EA4CF5">
        <w:t>P</w:t>
      </w:r>
      <w:r>
        <w:t xml:space="preserve">odmínek je možno učinit pouze v přiměřeném rozsahu. Jejich změna se oznámí Klientovi na e-mail uvedený v článku </w:t>
      </w:r>
      <w:r w:rsidR="00EA4CF5">
        <w:t>6</w:t>
      </w:r>
      <w:r>
        <w:t>.4 této Smlouvy případně jiným vhodným způsobem. Pokud Klient nesouhlasí se zamýšlenou změnou, je oprávněn až do nabytí účinnosti navrhované změny vypovědět Smlouvu podáním výpovědi. Výpověď se v takovém případě stane účinnou a smluvní vztah založený Smlouvou zanikne k okamžiku účinnosti příslušné změny.</w:t>
      </w:r>
    </w:p>
    <w:p w14:paraId="1FC172C7" w14:textId="77777777"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E02B5E">
        <w:rPr>
          <w:color w:val="000000"/>
        </w:rPr>
        <w:t>Práva vyplývající z této Smlouvy či jejího porušení se promlčují ve lhůtě 2 (dvou) let ode dne, kdy právo mohlo být uplatněno poprvé</w:t>
      </w:r>
      <w:r w:rsidR="00480C0F">
        <w:rPr>
          <w:color w:val="000000"/>
        </w:rPr>
        <w:t>.</w:t>
      </w:r>
    </w:p>
    <w:p w14:paraId="5B5D0738" w14:textId="77777777"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E02B5E">
        <w:rPr>
          <w:color w:val="000000"/>
        </w:rPr>
        <w:t xml:space="preserve">Tato Smlouva obsahuje úplné ujednání o předmětu Smlouvy a všech náležitostech, které Smluvní strany měly a chtěly ve Smlouvě ujednat, a které považují za důležité pro závaznost této Smlouvy. Žádný projev </w:t>
      </w:r>
      <w:r w:rsidRPr="007C74FA">
        <w:t>Smluvních</w:t>
      </w:r>
      <w:r w:rsidRPr="00E02B5E">
        <w:rPr>
          <w:color w:val="000000"/>
        </w:rPr>
        <w:t xml:space="preserve"> stran učiněný při jednání o této Smlouvě ani projev učiněný po uzavření této Smlouvy nesmí být vykládán v rozporu s výslovnými ustanoveními této Smlouvy a nezakládá žádný závazek žádné ze Smluvních stran.</w:t>
      </w:r>
    </w:p>
    <w:p w14:paraId="1AEAE1C3" w14:textId="77777777"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E02B5E">
        <w:rPr>
          <w:color w:val="000000"/>
        </w:rPr>
        <w:t>Smluvní strany si nepřejí, aby nad rámec výslovných ustanovení této Smlouvy byly jakákoliv práva a </w:t>
      </w:r>
      <w:r w:rsidRPr="007C74FA">
        <w:t>povinnosti</w:t>
      </w:r>
      <w:r w:rsidRPr="00E02B5E">
        <w:rPr>
          <w:color w:val="000000"/>
        </w:rPr>
        <w:t xml:space="preserve">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 </w:t>
      </w:r>
    </w:p>
    <w:p w14:paraId="3FE3B754" w14:textId="77777777" w:rsidR="007A7343" w:rsidRPr="005E6F47" w:rsidRDefault="007A7343" w:rsidP="00AE37A6">
      <w:pPr>
        <w:widowControl w:val="0"/>
        <w:numPr>
          <w:ilvl w:val="1"/>
          <w:numId w:val="42"/>
        </w:numPr>
        <w:tabs>
          <w:tab w:val="clear" w:pos="624"/>
          <w:tab w:val="num" w:pos="567"/>
          <w:tab w:val="left" w:pos="2268"/>
        </w:tabs>
        <w:ind w:left="567" w:hanging="567"/>
        <w:outlineLvl w:val="1"/>
        <w:rPr>
          <w:color w:val="000000"/>
        </w:rPr>
      </w:pPr>
      <w:r>
        <w:rPr>
          <w:color w:val="000000"/>
        </w:rPr>
        <w:t>Poradce</w:t>
      </w:r>
      <w:r w:rsidRPr="00E02B5E">
        <w:rPr>
          <w:color w:val="000000"/>
        </w:rPr>
        <w:t xml:space="preserve"> sdělil </w:t>
      </w:r>
      <w:r>
        <w:rPr>
          <w:color w:val="000000"/>
        </w:rPr>
        <w:t>Klientovi</w:t>
      </w:r>
      <w:r w:rsidRPr="00E02B5E">
        <w:rPr>
          <w:color w:val="000000"/>
        </w:rPr>
        <w:t xml:space="preserve"> všechny skutkové a právní okolnosti, o nichž k datu podpisu této Smlouvy věděl nebo </w:t>
      </w:r>
      <w:r w:rsidRPr="007C74FA">
        <w:t>vědět</w:t>
      </w:r>
      <w:r w:rsidRPr="00E02B5E">
        <w:rPr>
          <w:color w:val="000000"/>
        </w:rPr>
        <w:t xml:space="preserve"> musel, a které jsou relevantní ve vztahu k uzavření této Smlouvy. Kromě ujištění, která </w:t>
      </w:r>
      <w:r>
        <w:rPr>
          <w:color w:val="000000"/>
        </w:rPr>
        <w:t>Poradce</w:t>
      </w:r>
      <w:r w:rsidRPr="00E02B5E">
        <w:rPr>
          <w:color w:val="000000"/>
        </w:rPr>
        <w:t xml:space="preserve"> </w:t>
      </w:r>
      <w:r>
        <w:rPr>
          <w:color w:val="000000"/>
        </w:rPr>
        <w:t>Klientovi</w:t>
      </w:r>
      <w:r w:rsidRPr="00E02B5E">
        <w:rPr>
          <w:color w:val="000000"/>
        </w:rPr>
        <w:t xml:space="preserve"> poskytnul, </w:t>
      </w:r>
      <w:r w:rsidRPr="005E6F47">
        <w:rPr>
          <w:color w:val="000000"/>
        </w:rPr>
        <w:t xml:space="preserve">nebude mít Poradce žádná další práva a povinnosti v souvislosti s jakýmikoliv skutečnostmi, které vyjdou najevo a o kterých neposkytl Poradce informace při jednání o této Smlouvě. </w:t>
      </w:r>
    </w:p>
    <w:p w14:paraId="1DFCE1EB" w14:textId="77777777" w:rsidR="007A7343" w:rsidRPr="005E6F47" w:rsidRDefault="007A7343" w:rsidP="00AE37A6">
      <w:pPr>
        <w:widowControl w:val="0"/>
        <w:numPr>
          <w:ilvl w:val="1"/>
          <w:numId w:val="42"/>
        </w:numPr>
        <w:tabs>
          <w:tab w:val="clear" w:pos="624"/>
          <w:tab w:val="num" w:pos="567"/>
          <w:tab w:val="left" w:pos="2268"/>
        </w:tabs>
        <w:ind w:left="567" w:hanging="567"/>
        <w:outlineLvl w:val="1"/>
        <w:rPr>
          <w:color w:val="000000"/>
        </w:rPr>
      </w:pPr>
      <w:r w:rsidRPr="005E6F47">
        <w:rPr>
          <w:color w:val="000000"/>
        </w:rPr>
        <w:t xml:space="preserve">Smluvní strany výslovně potvrzují, že základní podmínky této Smlouvy jsou výsledkem jednání Smluvních stran a každá ze Smluvních stran měla příležitost ovlivnit obsah základních podmínek této Smlouvy. Ukáže-li se </w:t>
      </w:r>
      <w:r w:rsidRPr="005E6F47">
        <w:t>některé</w:t>
      </w:r>
      <w:r w:rsidRPr="005E6F47">
        <w:rPr>
          <w:color w:val="000000"/>
        </w:rPr>
        <w:t xml:space="preserve"> z ustanovení této Smlouvy zdánlivým (nicotným), posoudí se vliv této vady na ostatní ustanovení Smlouvy obdobně podle § 576 občanského zákoníku. </w:t>
      </w:r>
    </w:p>
    <w:p w14:paraId="0973A407" w14:textId="10FDC159" w:rsidR="007A7343" w:rsidRPr="005E6F47" w:rsidRDefault="007A7343" w:rsidP="00AE37A6">
      <w:pPr>
        <w:widowControl w:val="0"/>
        <w:numPr>
          <w:ilvl w:val="1"/>
          <w:numId w:val="42"/>
        </w:numPr>
        <w:tabs>
          <w:tab w:val="clear" w:pos="624"/>
          <w:tab w:val="num" w:pos="567"/>
          <w:tab w:val="left" w:pos="2268"/>
        </w:tabs>
        <w:ind w:left="567" w:hanging="567"/>
        <w:outlineLvl w:val="1"/>
        <w:rPr>
          <w:color w:val="000000"/>
        </w:rPr>
      </w:pPr>
      <w:r w:rsidRPr="005E6F47">
        <w:rPr>
          <w:color w:val="000000"/>
        </w:rPr>
        <w:t xml:space="preserve">Tato </w:t>
      </w:r>
      <w:r w:rsidRPr="005E6F47">
        <w:t>Smlouva</w:t>
      </w:r>
      <w:r w:rsidRPr="005E6F47">
        <w:rPr>
          <w:color w:val="000000"/>
        </w:rPr>
        <w:t xml:space="preserve"> je vyhotovena </w:t>
      </w:r>
      <w:r w:rsidR="00200803" w:rsidRPr="005E6F47">
        <w:rPr>
          <w:color w:val="000000"/>
        </w:rPr>
        <w:t>elektronicky.</w:t>
      </w:r>
    </w:p>
    <w:p w14:paraId="246E72D5" w14:textId="26FD4EEE" w:rsidR="007A7343" w:rsidRPr="005E6F47" w:rsidRDefault="007A7343" w:rsidP="00D73BD3">
      <w:pPr>
        <w:widowControl w:val="0"/>
        <w:numPr>
          <w:ilvl w:val="1"/>
          <w:numId w:val="42"/>
        </w:numPr>
        <w:tabs>
          <w:tab w:val="clear" w:pos="624"/>
          <w:tab w:val="num" w:pos="567"/>
          <w:tab w:val="left" w:pos="2268"/>
        </w:tabs>
        <w:spacing w:after="0" w:line="240" w:lineRule="auto"/>
        <w:ind w:left="567" w:hanging="567"/>
        <w:jc w:val="left"/>
        <w:outlineLvl w:val="1"/>
        <w:rPr>
          <w:color w:val="000000"/>
        </w:rPr>
      </w:pPr>
      <w:r w:rsidRPr="005E6F47">
        <w:rPr>
          <w:color w:val="000000"/>
        </w:rPr>
        <w:t xml:space="preserve">Tato </w:t>
      </w:r>
      <w:r w:rsidRPr="005E6F47">
        <w:t>Smlouva</w:t>
      </w:r>
      <w:r w:rsidRPr="005E6F47">
        <w:rPr>
          <w:color w:val="000000"/>
        </w:rPr>
        <w:t xml:space="preserve"> nabývá účinnosti okamžikem jejího podpisu poslední Smluvní stranou.</w:t>
      </w:r>
    </w:p>
    <w:p w14:paraId="48FAC524" w14:textId="77777777" w:rsidR="005E6F47" w:rsidRDefault="005E6F47" w:rsidP="005E6F47"/>
    <w:p w14:paraId="1399222E" w14:textId="77777777" w:rsidR="005E6F47" w:rsidRPr="005E6F47" w:rsidRDefault="005E6F47" w:rsidP="005E6F47"/>
    <w:p w14:paraId="467D8302" w14:textId="77777777" w:rsidR="00C238CD" w:rsidRDefault="007A7343" w:rsidP="00C238CD">
      <w:pPr>
        <w:rPr>
          <w:color w:val="000000"/>
        </w:rPr>
      </w:pPr>
      <w:r w:rsidRPr="00E02B5E">
        <w:rPr>
          <w:b/>
          <w:color w:val="000000"/>
        </w:rPr>
        <w:t>Přílohy</w:t>
      </w:r>
      <w:r w:rsidR="00C238CD">
        <w:rPr>
          <w:b/>
          <w:color w:val="000000"/>
        </w:rPr>
        <w:t>:</w:t>
      </w:r>
      <w:r w:rsidRPr="00E02B5E">
        <w:rPr>
          <w:b/>
          <w:color w:val="000000"/>
        </w:rPr>
        <w:t xml:space="preserve"> </w:t>
      </w:r>
    </w:p>
    <w:p w14:paraId="4DDDBE0A" w14:textId="5614FE89" w:rsidR="007A7343" w:rsidRDefault="007A7343" w:rsidP="00C238CD">
      <w:pPr>
        <w:rPr>
          <w:color w:val="000000"/>
        </w:rPr>
      </w:pPr>
      <w:r w:rsidRPr="00C238CD">
        <w:rPr>
          <w:color w:val="000000"/>
        </w:rPr>
        <w:t>Příloha č. 1 –</w:t>
      </w:r>
      <w:r w:rsidR="00AD2E5E" w:rsidRPr="00C238CD">
        <w:rPr>
          <w:color w:val="000000"/>
        </w:rPr>
        <w:t xml:space="preserve"> </w:t>
      </w:r>
      <w:r w:rsidR="009E1D7E">
        <w:rPr>
          <w:color w:val="000000"/>
        </w:rPr>
        <w:t>O</w:t>
      </w:r>
      <w:r w:rsidR="009E1D7E" w:rsidRPr="001A5042">
        <w:rPr>
          <w:color w:val="000000"/>
        </w:rPr>
        <w:t xml:space="preserve">bchodní a licenční podmínky </w:t>
      </w:r>
      <w:r w:rsidR="009E1D7E">
        <w:rPr>
          <w:color w:val="000000"/>
        </w:rPr>
        <w:t>RSM</w:t>
      </w:r>
      <w:r w:rsidR="009E1D7E" w:rsidRPr="001A5042">
        <w:rPr>
          <w:color w:val="000000"/>
        </w:rPr>
        <w:t xml:space="preserve"> </w:t>
      </w:r>
      <w:proofErr w:type="spellStart"/>
      <w:r w:rsidR="009E1D7E">
        <w:rPr>
          <w:color w:val="000000"/>
        </w:rPr>
        <w:t>P</w:t>
      </w:r>
      <w:r w:rsidR="009E1D7E" w:rsidRPr="001A5042">
        <w:rPr>
          <w:color w:val="000000"/>
        </w:rPr>
        <w:t>ayroll</w:t>
      </w:r>
      <w:proofErr w:type="spellEnd"/>
      <w:r w:rsidR="009E1D7E" w:rsidRPr="001A5042">
        <w:rPr>
          <w:color w:val="000000"/>
        </w:rPr>
        <w:t xml:space="preserve"> </w:t>
      </w:r>
      <w:r w:rsidR="009E1D7E">
        <w:rPr>
          <w:color w:val="000000"/>
        </w:rPr>
        <w:t>C</w:t>
      </w:r>
      <w:r w:rsidR="009E1D7E" w:rsidRPr="001A5042">
        <w:rPr>
          <w:color w:val="000000"/>
        </w:rPr>
        <w:t xml:space="preserve">entre </w:t>
      </w:r>
      <w:r w:rsidR="009E1D7E">
        <w:rPr>
          <w:color w:val="000000"/>
        </w:rPr>
        <w:t>C</w:t>
      </w:r>
      <w:r w:rsidR="00C26B2F">
        <w:rPr>
          <w:color w:val="000000"/>
        </w:rPr>
        <w:t>Z</w:t>
      </w:r>
      <w:r w:rsidR="009E1D7E" w:rsidRPr="001A5042">
        <w:rPr>
          <w:color w:val="000000"/>
        </w:rPr>
        <w:t xml:space="preserve"> s.r.o.</w:t>
      </w:r>
    </w:p>
    <w:p w14:paraId="3E75B55B" w14:textId="77777777" w:rsidR="006650A5" w:rsidRPr="00C238CD" w:rsidRDefault="006650A5" w:rsidP="00C238CD">
      <w:pPr>
        <w:rPr>
          <w:color w:val="000000"/>
        </w:rPr>
      </w:pPr>
    </w:p>
    <w:p w14:paraId="4ED060AC" w14:textId="77777777" w:rsidR="007A7343" w:rsidRPr="00E02B5E" w:rsidRDefault="007A7343" w:rsidP="009D48A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2"/>
        <w:gridCol w:w="5032"/>
      </w:tblGrid>
      <w:tr w:rsidR="007A7343" w:rsidRPr="00053CDD" w14:paraId="3C55A435" w14:textId="77777777" w:rsidTr="00480C0F">
        <w:tc>
          <w:tcPr>
            <w:tcW w:w="5032" w:type="dxa"/>
            <w:tcBorders>
              <w:top w:val="nil"/>
              <w:left w:val="nil"/>
              <w:bottom w:val="nil"/>
              <w:right w:val="nil"/>
            </w:tcBorders>
          </w:tcPr>
          <w:p w14:paraId="2B197490" w14:textId="459ACED0" w:rsidR="007A7343" w:rsidRPr="00010D3D" w:rsidRDefault="007A7343" w:rsidP="00633DB6">
            <w:pPr>
              <w:rPr>
                <w:color w:val="000000"/>
              </w:rPr>
            </w:pPr>
            <w:r w:rsidRPr="00010D3D">
              <w:rPr>
                <w:color w:val="000000"/>
              </w:rPr>
              <w:t>V</w:t>
            </w:r>
            <w:r w:rsidR="00AB4129">
              <w:rPr>
                <w:color w:val="000000"/>
              </w:rPr>
              <w:t> Českém Těšíně</w:t>
            </w:r>
            <w:r w:rsidRPr="00010D3D">
              <w:rPr>
                <w:color w:val="000000"/>
              </w:rPr>
              <w:t xml:space="preserve"> dne </w:t>
            </w:r>
            <w:proofErr w:type="gramStart"/>
            <w:r w:rsidR="00633DB6">
              <w:rPr>
                <w:color w:val="000000"/>
              </w:rPr>
              <w:t>31.03.2025</w:t>
            </w:r>
            <w:proofErr w:type="gramEnd"/>
          </w:p>
        </w:tc>
        <w:tc>
          <w:tcPr>
            <w:tcW w:w="5032" w:type="dxa"/>
            <w:tcBorders>
              <w:top w:val="nil"/>
              <w:left w:val="nil"/>
              <w:bottom w:val="nil"/>
              <w:right w:val="nil"/>
            </w:tcBorders>
          </w:tcPr>
          <w:p w14:paraId="0A997622" w14:textId="65F33AB3" w:rsidR="007A7343" w:rsidRPr="00010D3D" w:rsidRDefault="007A7343" w:rsidP="00633DB6">
            <w:pPr>
              <w:rPr>
                <w:color w:val="000000"/>
              </w:rPr>
            </w:pPr>
            <w:r w:rsidRPr="00010D3D">
              <w:rPr>
                <w:color w:val="000000"/>
              </w:rPr>
              <w:t>V Praze dne</w:t>
            </w:r>
            <w:r w:rsidR="00633DB6">
              <w:rPr>
                <w:color w:val="000000"/>
              </w:rPr>
              <w:t xml:space="preserve"> </w:t>
            </w:r>
            <w:proofErr w:type="gramStart"/>
            <w:r w:rsidR="00633DB6">
              <w:rPr>
                <w:color w:val="000000"/>
              </w:rPr>
              <w:t>28.03.2025</w:t>
            </w:r>
            <w:proofErr w:type="gramEnd"/>
          </w:p>
        </w:tc>
      </w:tr>
      <w:tr w:rsidR="007A7343" w:rsidRPr="00053CDD" w14:paraId="26E57C72" w14:textId="77777777" w:rsidTr="00480C0F">
        <w:tc>
          <w:tcPr>
            <w:tcW w:w="5032" w:type="dxa"/>
            <w:tcBorders>
              <w:top w:val="nil"/>
              <w:left w:val="nil"/>
              <w:bottom w:val="nil"/>
              <w:right w:val="nil"/>
            </w:tcBorders>
          </w:tcPr>
          <w:p w14:paraId="3C896563" w14:textId="77777777" w:rsidR="007A7343" w:rsidRPr="00010D3D" w:rsidRDefault="007A7343" w:rsidP="00F256C2">
            <w:pPr>
              <w:rPr>
                <w:color w:val="000000"/>
              </w:rPr>
            </w:pPr>
          </w:p>
          <w:p w14:paraId="7E036286" w14:textId="77777777" w:rsidR="007A7343" w:rsidRPr="00010D3D" w:rsidRDefault="007A7343" w:rsidP="00F256C2">
            <w:pPr>
              <w:rPr>
                <w:color w:val="000000"/>
              </w:rPr>
            </w:pPr>
          </w:p>
          <w:p w14:paraId="62E7AD88" w14:textId="77777777" w:rsidR="007A7343" w:rsidRPr="00010D3D" w:rsidRDefault="007A7343" w:rsidP="00F256C2">
            <w:pPr>
              <w:rPr>
                <w:color w:val="000000"/>
              </w:rPr>
            </w:pPr>
          </w:p>
          <w:p w14:paraId="6CF9282C" w14:textId="77777777" w:rsidR="007A7343" w:rsidRPr="00010D3D" w:rsidRDefault="007A7343" w:rsidP="00F256C2">
            <w:pPr>
              <w:rPr>
                <w:color w:val="000000"/>
              </w:rPr>
            </w:pPr>
            <w:r w:rsidRPr="00010D3D">
              <w:rPr>
                <w:color w:val="000000"/>
              </w:rPr>
              <w:t>__________________________________</w:t>
            </w:r>
          </w:p>
        </w:tc>
        <w:tc>
          <w:tcPr>
            <w:tcW w:w="5032" w:type="dxa"/>
            <w:tcBorders>
              <w:top w:val="nil"/>
              <w:left w:val="nil"/>
              <w:bottom w:val="nil"/>
              <w:right w:val="nil"/>
            </w:tcBorders>
          </w:tcPr>
          <w:p w14:paraId="2D872429" w14:textId="77777777" w:rsidR="007A7343" w:rsidRPr="00010D3D" w:rsidRDefault="007A7343" w:rsidP="00F256C2">
            <w:pPr>
              <w:rPr>
                <w:color w:val="000000"/>
              </w:rPr>
            </w:pPr>
          </w:p>
          <w:p w14:paraId="3482FC42" w14:textId="77777777" w:rsidR="007A7343" w:rsidRPr="00010D3D" w:rsidRDefault="007A7343" w:rsidP="00F256C2">
            <w:pPr>
              <w:rPr>
                <w:color w:val="000000"/>
              </w:rPr>
            </w:pPr>
          </w:p>
          <w:p w14:paraId="20142EC5" w14:textId="77777777" w:rsidR="007A7343" w:rsidRPr="00010D3D" w:rsidRDefault="007A7343" w:rsidP="00F256C2">
            <w:pPr>
              <w:rPr>
                <w:color w:val="000000"/>
              </w:rPr>
            </w:pPr>
          </w:p>
          <w:p w14:paraId="4152F749" w14:textId="77777777" w:rsidR="007A7343" w:rsidRPr="00010D3D" w:rsidRDefault="007A7343" w:rsidP="00F256C2">
            <w:pPr>
              <w:rPr>
                <w:color w:val="000000"/>
              </w:rPr>
            </w:pPr>
            <w:r w:rsidRPr="00010D3D">
              <w:rPr>
                <w:color w:val="000000"/>
              </w:rPr>
              <w:t>__________________________________</w:t>
            </w:r>
          </w:p>
        </w:tc>
      </w:tr>
      <w:tr w:rsidR="00480C0F" w:rsidRPr="00053CDD" w14:paraId="1B336E45" w14:textId="77777777" w:rsidTr="00480C0F">
        <w:tc>
          <w:tcPr>
            <w:tcW w:w="5032" w:type="dxa"/>
            <w:tcBorders>
              <w:top w:val="nil"/>
              <w:left w:val="nil"/>
              <w:bottom w:val="nil"/>
              <w:right w:val="nil"/>
            </w:tcBorders>
          </w:tcPr>
          <w:p w14:paraId="4CE3DB7C" w14:textId="582689EA" w:rsidR="00480C0F" w:rsidRPr="00E260D3" w:rsidRDefault="005E6F47" w:rsidP="003D3372">
            <w:pPr>
              <w:ind w:right="809"/>
              <w:rPr>
                <w:b/>
                <w:color w:val="000000"/>
              </w:rPr>
            </w:pPr>
            <w:r w:rsidRPr="005E6F47">
              <w:rPr>
                <w:rFonts w:ascii="Aptos Narrow" w:hAnsi="Aptos Narrow"/>
                <w:b/>
                <w:bCs/>
                <w:color w:val="242424"/>
                <w:sz w:val="22"/>
                <w:szCs w:val="22"/>
                <w:shd w:val="clear" w:color="auto" w:fill="FFFFFF"/>
              </w:rPr>
              <w:t>Základní škola a mateřská škola Český Těšín Pod Zvonek, p</w:t>
            </w:r>
            <w:r w:rsidRPr="005E6F47">
              <w:rPr>
                <w:rFonts w:ascii="Aptos Narrow" w:hAnsi="Aptos Narrow" w:cs="Aptos"/>
                <w:b/>
                <w:bCs/>
                <w:color w:val="242424"/>
                <w:sz w:val="22"/>
                <w:szCs w:val="22"/>
                <w:shd w:val="clear" w:color="auto" w:fill="FFFFFF"/>
              </w:rPr>
              <w:t>ř</w:t>
            </w:r>
            <w:r w:rsidRPr="005E6F47">
              <w:rPr>
                <w:rFonts w:ascii="Aptos Narrow" w:hAnsi="Aptos Narrow"/>
                <w:b/>
                <w:bCs/>
                <w:color w:val="242424"/>
                <w:sz w:val="22"/>
                <w:szCs w:val="22"/>
                <w:shd w:val="clear" w:color="auto" w:fill="FFFFFF"/>
              </w:rPr>
              <w:t>ísp</w:t>
            </w:r>
            <w:r w:rsidRPr="005E6F47">
              <w:rPr>
                <w:rFonts w:ascii="Aptos Narrow" w:hAnsi="Aptos Narrow" w:cs="Aptos"/>
                <w:b/>
                <w:bCs/>
                <w:color w:val="242424"/>
                <w:sz w:val="22"/>
                <w:szCs w:val="22"/>
                <w:shd w:val="clear" w:color="auto" w:fill="FFFFFF"/>
              </w:rPr>
              <w:t>ě</w:t>
            </w:r>
            <w:r w:rsidRPr="005E6F47">
              <w:rPr>
                <w:rFonts w:ascii="Aptos Narrow" w:hAnsi="Aptos Narrow"/>
                <w:b/>
                <w:bCs/>
                <w:color w:val="242424"/>
                <w:sz w:val="22"/>
                <w:szCs w:val="22"/>
                <w:shd w:val="clear" w:color="auto" w:fill="FFFFFF"/>
              </w:rPr>
              <w:t>vková organizace</w:t>
            </w:r>
          </w:p>
        </w:tc>
        <w:tc>
          <w:tcPr>
            <w:tcW w:w="5032" w:type="dxa"/>
            <w:tcBorders>
              <w:top w:val="nil"/>
              <w:left w:val="nil"/>
              <w:bottom w:val="nil"/>
              <w:right w:val="nil"/>
            </w:tcBorders>
          </w:tcPr>
          <w:p w14:paraId="5C67F51E" w14:textId="526A60B2" w:rsidR="00480C0F" w:rsidRPr="00330282" w:rsidRDefault="00655387" w:rsidP="00480C0F">
            <w:pPr>
              <w:rPr>
                <w:b/>
                <w:color w:val="000000"/>
              </w:rPr>
            </w:pPr>
            <w:r w:rsidRPr="00330282">
              <w:rPr>
                <w:b/>
                <w:color w:val="000000"/>
              </w:rPr>
              <w:t xml:space="preserve">RSM </w:t>
            </w:r>
            <w:proofErr w:type="spellStart"/>
            <w:r w:rsidRPr="00330282">
              <w:rPr>
                <w:b/>
                <w:color w:val="000000"/>
              </w:rPr>
              <w:t>P</w:t>
            </w:r>
            <w:r w:rsidR="00745C5A" w:rsidRPr="00330282">
              <w:rPr>
                <w:b/>
                <w:color w:val="000000"/>
              </w:rPr>
              <w:t>a</w:t>
            </w:r>
            <w:r w:rsidRPr="00330282">
              <w:rPr>
                <w:b/>
                <w:color w:val="000000"/>
              </w:rPr>
              <w:t>yroll</w:t>
            </w:r>
            <w:proofErr w:type="spellEnd"/>
            <w:r w:rsidRPr="00330282">
              <w:rPr>
                <w:b/>
                <w:color w:val="000000"/>
              </w:rPr>
              <w:t xml:space="preserve"> Cen</w:t>
            </w:r>
            <w:r w:rsidR="00745C5A" w:rsidRPr="00330282">
              <w:rPr>
                <w:b/>
                <w:color w:val="000000"/>
              </w:rPr>
              <w:t>tre CZ</w:t>
            </w:r>
            <w:r w:rsidR="00EA4CF5" w:rsidRPr="00330282">
              <w:rPr>
                <w:b/>
                <w:color w:val="000000"/>
              </w:rPr>
              <w:t xml:space="preserve"> s.r.o.</w:t>
            </w:r>
          </w:p>
        </w:tc>
      </w:tr>
      <w:tr w:rsidR="00480C0F" w:rsidRPr="00053CDD" w14:paraId="56BE7BD9" w14:textId="77777777" w:rsidTr="00480C0F">
        <w:tc>
          <w:tcPr>
            <w:tcW w:w="5032" w:type="dxa"/>
            <w:tcBorders>
              <w:top w:val="nil"/>
              <w:left w:val="nil"/>
              <w:bottom w:val="nil"/>
              <w:right w:val="nil"/>
            </w:tcBorders>
          </w:tcPr>
          <w:p w14:paraId="1F1A15E6" w14:textId="019518D9" w:rsidR="00480C0F" w:rsidRPr="00E260D3" w:rsidRDefault="005E6F47" w:rsidP="003D3372">
            <w:pPr>
              <w:ind w:right="667"/>
              <w:rPr>
                <w:color w:val="000000"/>
              </w:rPr>
            </w:pPr>
            <w:r w:rsidRPr="005E6F47">
              <w:rPr>
                <w:color w:val="000000"/>
              </w:rPr>
              <w:t>Mgr. Renát</w:t>
            </w:r>
            <w:r>
              <w:rPr>
                <w:color w:val="000000"/>
              </w:rPr>
              <w:t>a</w:t>
            </w:r>
            <w:r w:rsidRPr="005E6F47">
              <w:rPr>
                <w:color w:val="000000"/>
              </w:rPr>
              <w:t xml:space="preserve"> Čalov</w:t>
            </w:r>
            <w:r>
              <w:rPr>
                <w:color w:val="000000"/>
              </w:rPr>
              <w:t>á</w:t>
            </w:r>
            <w:r w:rsidRPr="005E6F47">
              <w:rPr>
                <w:color w:val="000000"/>
              </w:rPr>
              <w:t xml:space="preserve"> Wapienikov</w:t>
            </w:r>
            <w:r>
              <w:rPr>
                <w:color w:val="000000"/>
              </w:rPr>
              <w:t>á</w:t>
            </w:r>
          </w:p>
        </w:tc>
        <w:tc>
          <w:tcPr>
            <w:tcW w:w="5032" w:type="dxa"/>
            <w:tcBorders>
              <w:top w:val="nil"/>
              <w:left w:val="nil"/>
              <w:bottom w:val="nil"/>
              <w:right w:val="nil"/>
            </w:tcBorders>
          </w:tcPr>
          <w:p w14:paraId="46C6E14F" w14:textId="66CC1A50" w:rsidR="00480C0F" w:rsidRPr="00010D3D" w:rsidRDefault="009F3DB5" w:rsidP="00480C0F">
            <w:pPr>
              <w:rPr>
                <w:color w:val="000000"/>
              </w:rPr>
            </w:pPr>
            <w:r>
              <w:rPr>
                <w:color w:val="000000"/>
              </w:rPr>
              <w:t xml:space="preserve">Ing. </w:t>
            </w:r>
            <w:r w:rsidR="00480C0F" w:rsidRPr="00010D3D">
              <w:rPr>
                <w:color w:val="000000"/>
              </w:rPr>
              <w:t>Monika Marečková</w:t>
            </w:r>
          </w:p>
        </w:tc>
      </w:tr>
      <w:tr w:rsidR="00480C0F" w:rsidRPr="00053CDD" w14:paraId="04270607" w14:textId="77777777" w:rsidTr="00480C0F">
        <w:tc>
          <w:tcPr>
            <w:tcW w:w="5032" w:type="dxa"/>
            <w:tcBorders>
              <w:top w:val="nil"/>
              <w:left w:val="nil"/>
              <w:bottom w:val="nil"/>
              <w:right w:val="nil"/>
            </w:tcBorders>
          </w:tcPr>
          <w:p w14:paraId="64A2201A" w14:textId="751FD69E" w:rsidR="00480C0F" w:rsidRPr="00E260D3" w:rsidRDefault="005E6F47" w:rsidP="00480C0F">
            <w:pPr>
              <w:rPr>
                <w:color w:val="000000"/>
              </w:rPr>
            </w:pPr>
            <w:r>
              <w:rPr>
                <w:color w:val="000000"/>
              </w:rPr>
              <w:t>ředitelka</w:t>
            </w:r>
          </w:p>
        </w:tc>
        <w:tc>
          <w:tcPr>
            <w:tcW w:w="5032" w:type="dxa"/>
            <w:tcBorders>
              <w:top w:val="nil"/>
              <w:left w:val="nil"/>
              <w:bottom w:val="nil"/>
              <w:right w:val="nil"/>
            </w:tcBorders>
          </w:tcPr>
          <w:p w14:paraId="3AB67158" w14:textId="77777777" w:rsidR="00480C0F" w:rsidRPr="00010D3D" w:rsidRDefault="00480C0F" w:rsidP="00480C0F">
            <w:pPr>
              <w:rPr>
                <w:color w:val="000000"/>
              </w:rPr>
            </w:pPr>
            <w:r w:rsidRPr="00010D3D">
              <w:rPr>
                <w:color w:val="000000"/>
              </w:rPr>
              <w:t>jednatelka</w:t>
            </w:r>
          </w:p>
        </w:tc>
      </w:tr>
    </w:tbl>
    <w:p w14:paraId="681EF1D7" w14:textId="77777777" w:rsidR="007A7343" w:rsidRDefault="007A7343" w:rsidP="002F525A">
      <w:pPr>
        <w:rPr>
          <w:color w:val="000000"/>
        </w:rPr>
      </w:pPr>
    </w:p>
    <w:p w14:paraId="0630A0E5" w14:textId="7CAEA022" w:rsidR="007A7343" w:rsidRPr="00E02B5E" w:rsidRDefault="007A7343" w:rsidP="00261185">
      <w:pPr>
        <w:spacing w:after="0" w:line="240" w:lineRule="auto"/>
        <w:jc w:val="left"/>
        <w:rPr>
          <w:color w:val="000000"/>
        </w:rPr>
      </w:pPr>
    </w:p>
    <w:sectPr w:rsidR="007A7343" w:rsidRPr="00E02B5E" w:rsidSect="00017C2E">
      <w:headerReference w:type="default" r:id="rId9"/>
      <w:footerReference w:type="default" r:id="rId10"/>
      <w:headerReference w:type="first" r:id="rId11"/>
      <w:footerReference w:type="first" r:id="rId12"/>
      <w:pgSz w:w="11906" w:h="16838" w:code="9"/>
      <w:pgMar w:top="2268" w:right="849" w:bottom="1985" w:left="993"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303BA" w14:textId="77777777" w:rsidR="003B1A3C" w:rsidRDefault="003B1A3C">
      <w:r>
        <w:separator/>
      </w:r>
    </w:p>
  </w:endnote>
  <w:endnote w:type="continuationSeparator" w:id="0">
    <w:p w14:paraId="6B6ADA49" w14:textId="77777777" w:rsidR="003B1A3C" w:rsidRDefault="003B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Narrow">
    <w:altName w:val="Arial"/>
    <w:charset w:val="00"/>
    <w:family w:val="swiss"/>
    <w:pitch w:val="variable"/>
    <w:sig w:usb0="00000001"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689F0" w14:textId="43A52A36" w:rsidR="00986D9A" w:rsidRPr="00AC19FB" w:rsidRDefault="00AC19FB" w:rsidP="00986D9A">
    <w:pPr>
      <w:pStyle w:val="Zpat"/>
      <w:tabs>
        <w:tab w:val="right" w:pos="10206"/>
      </w:tabs>
    </w:pPr>
    <w:r w:rsidRPr="00AC19FB">
      <w:t>Licenční a servisní smlouva</w:t>
    </w:r>
  </w:p>
  <w:p w14:paraId="107CE4EF" w14:textId="7648C398" w:rsidR="00AC19FB" w:rsidRPr="00B045F5" w:rsidRDefault="00923E5D" w:rsidP="00AC19FB">
    <w:pPr>
      <w:pStyle w:val="Zpat"/>
    </w:pPr>
    <w:r w:rsidRPr="00B045F5">
      <w:t xml:space="preserve">RSM </w:t>
    </w:r>
    <w:proofErr w:type="spellStart"/>
    <w:r w:rsidRPr="00B045F5">
      <w:t>Payroll</w:t>
    </w:r>
    <w:proofErr w:type="spellEnd"/>
    <w:r w:rsidRPr="00B045F5">
      <w:t xml:space="preserve"> Centre CZ</w:t>
    </w:r>
    <w:r w:rsidR="00AC19FB" w:rsidRPr="00B045F5">
      <w:t xml:space="preserve"> s.r.o., </w:t>
    </w:r>
    <w:r w:rsidRPr="00B045F5">
      <w:t>Karolinská 661/4, Karlín, 186 00 Praha 8</w:t>
    </w:r>
    <w:r w:rsidR="00AC19FB" w:rsidRPr="00B045F5">
      <w:t>, Česká republika</w:t>
    </w:r>
  </w:p>
  <w:p w14:paraId="22675634" w14:textId="5170FAE3" w:rsidR="00AC19FB" w:rsidRPr="00B045F5" w:rsidRDefault="00AC19FB" w:rsidP="00AC19FB">
    <w:pPr>
      <w:pStyle w:val="Zpat"/>
    </w:pPr>
    <w:r w:rsidRPr="00B045F5">
      <w:t xml:space="preserve">Tel.: </w:t>
    </w:r>
    <w:r w:rsidR="00624565">
      <w:t>XXXXX</w:t>
    </w:r>
    <w:r w:rsidRPr="00B045F5">
      <w:t xml:space="preserve">, Fax: </w:t>
    </w:r>
    <w:r w:rsidR="00624565">
      <w:t>XXXXX</w:t>
    </w:r>
    <w:r w:rsidRPr="00B045F5">
      <w:t xml:space="preserve">, E-mail: </w:t>
    </w:r>
    <w:r w:rsidR="00624565">
      <w:t>XXXXX</w:t>
    </w:r>
  </w:p>
  <w:p w14:paraId="7162D743" w14:textId="37172EBA" w:rsidR="00AC19FB" w:rsidRDefault="00AC19FB" w:rsidP="00AC19FB">
    <w:pPr>
      <w:pStyle w:val="Zpat"/>
    </w:pPr>
    <w:r w:rsidRPr="005A2813">
      <w:t>Společnost je zaps</w:t>
    </w:r>
    <w:r>
      <w:t>a</w:t>
    </w:r>
    <w:r w:rsidRPr="005A2813">
      <w:t>n</w:t>
    </w:r>
    <w:r>
      <w:t>á</w:t>
    </w:r>
    <w:r w:rsidRPr="005A2813">
      <w:t xml:space="preserve"> v obchodním rejstříku vedeném </w:t>
    </w:r>
    <w:r w:rsidR="00032D01">
      <w:t>Městským</w:t>
    </w:r>
    <w:r w:rsidRPr="005A2813">
      <w:t xml:space="preserve"> soudem v </w:t>
    </w:r>
    <w:r w:rsidR="00032D01">
      <w:t>Praze</w:t>
    </w:r>
    <w:r w:rsidRPr="005A2813">
      <w:t xml:space="preserve">, oddíl C, vložka </w:t>
    </w:r>
    <w:r w:rsidR="00032D01">
      <w:t>403532</w:t>
    </w:r>
    <w:r w:rsidRPr="005A2813">
      <w:t>, IČ: 263 59</w:t>
    </w:r>
    <w:r>
      <w:t> </w:t>
    </w:r>
    <w:r w:rsidRPr="005A2813">
      <w:t>812</w:t>
    </w:r>
  </w:p>
  <w:p w14:paraId="4AD3B7C9" w14:textId="373E79C7" w:rsidR="007A5F98" w:rsidRPr="005A2813" w:rsidRDefault="007A5F98" w:rsidP="00AC19FB">
    <w:pPr>
      <w:pStyle w:val="Zpat"/>
    </w:pPr>
    <w:r>
      <w:t>RSM CZ je členem sítě RSM International, která sdružuje nezávislé účetní a poradenské firmy, přičemž každá poskytuje své služby zcela nezávisle. Síť RSM International není samostatným právním subjektem v žádné jurisdikci</w:t>
    </w:r>
  </w:p>
  <w:p w14:paraId="338CB1E5" w14:textId="33E5D060" w:rsidR="00923EA0" w:rsidRPr="00986D9A" w:rsidRDefault="00986D9A" w:rsidP="00986D9A">
    <w:pPr>
      <w:pStyle w:val="Zpat"/>
      <w:tabs>
        <w:tab w:val="right" w:pos="10206"/>
      </w:tabs>
    </w:pPr>
    <w:r>
      <w:tab/>
    </w:r>
    <w:r>
      <w:tab/>
      <w:t xml:space="preserve"> | </w:t>
    </w:r>
    <w:r>
      <w:rPr>
        <w:rStyle w:val="slostrnky"/>
      </w:rPr>
      <w:fldChar w:fldCharType="begin"/>
    </w:r>
    <w:r>
      <w:rPr>
        <w:rStyle w:val="slostrnky"/>
      </w:rPr>
      <w:instrText xml:space="preserve"> PAGE </w:instrText>
    </w:r>
    <w:r>
      <w:rPr>
        <w:rStyle w:val="slostrnky"/>
      </w:rPr>
      <w:fldChar w:fldCharType="separate"/>
    </w:r>
    <w:r w:rsidR="0028636E">
      <w:rPr>
        <w:rStyle w:val="slostrnky"/>
        <w:noProof/>
      </w:rPr>
      <w:t>10</w:t>
    </w:r>
    <w:r>
      <w:rPr>
        <w:rStyle w:val="slostrnky"/>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36493" w14:textId="77777777" w:rsidR="00923EA0" w:rsidRPr="002024A6" w:rsidRDefault="00923EA0" w:rsidP="00CF1C32">
    <w:pPr>
      <w:pStyle w:val="Zpat"/>
      <w:tabs>
        <w:tab w:val="right" w:pos="10206"/>
      </w:tabs>
    </w:pPr>
    <w:r>
      <w:t xml:space="preserve">Smlouva Implementace a Licence </w:t>
    </w:r>
    <w:r w:rsidRPr="002024A6">
      <w:t xml:space="preserve">| ID </w:t>
    </w:r>
  </w:p>
  <w:p w14:paraId="49D648DF" w14:textId="77777777" w:rsidR="00923EA0" w:rsidRPr="007036B5" w:rsidRDefault="00923EA0" w:rsidP="00CF1C32">
    <w:pPr>
      <w:pStyle w:val="Zpat"/>
      <w:tabs>
        <w:tab w:val="right" w:pos="10206"/>
      </w:tabs>
    </w:pPr>
    <w:r>
      <w:t xml:space="preserve">RSM </w:t>
    </w:r>
    <w:proofErr w:type="spellStart"/>
    <w:r>
      <w:t>Payroll</w:t>
    </w:r>
    <w:proofErr w:type="spellEnd"/>
    <w:r>
      <w:t xml:space="preserve"> </w:t>
    </w:r>
    <w:proofErr w:type="spellStart"/>
    <w:r>
      <w:t>Solutions</w:t>
    </w:r>
    <w:proofErr w:type="spellEnd"/>
    <w:r>
      <w:t xml:space="preserve"> CZ s.r.o.</w:t>
    </w:r>
    <w:r w:rsidRPr="002024A6">
      <w:t xml:space="preserve">, </w:t>
    </w:r>
    <w:r>
      <w:t xml:space="preserve">Karolinská 661/4, Karlín, 186 00 Praha 8 – Karlín, </w:t>
    </w:r>
    <w:r w:rsidRPr="007036B5">
      <w:t>Česká republika</w:t>
    </w:r>
  </w:p>
  <w:p w14:paraId="3CB67B50" w14:textId="36B16FA6" w:rsidR="00923EA0" w:rsidRPr="002024A6" w:rsidRDefault="00923EA0" w:rsidP="00CF1C32">
    <w:pPr>
      <w:pStyle w:val="Zpat"/>
      <w:tabs>
        <w:tab w:val="right" w:pos="10206"/>
      </w:tabs>
    </w:pPr>
    <w:r w:rsidRPr="002024A6">
      <w:t xml:space="preserve">Tel.: </w:t>
    </w:r>
    <w:r w:rsidRPr="00A13C1F">
      <w:t>+420 226 219 000</w:t>
    </w:r>
    <w:r w:rsidRPr="002024A6">
      <w:t>,</w:t>
    </w:r>
    <w:r>
      <w:t xml:space="preserve"> </w:t>
    </w:r>
    <w:hyperlink r:id="rId1" w:history="1">
      <w:r w:rsidR="00986D9A" w:rsidRPr="004F2475">
        <w:rPr>
          <w:rStyle w:val="Hypertextovodkaz"/>
          <w:sz w:val="12"/>
        </w:rPr>
        <w:t>www.rsm.cz</w:t>
      </w:r>
    </w:hyperlink>
    <w:r w:rsidR="00986D9A">
      <w:t xml:space="preserve">, </w:t>
    </w:r>
    <w:hyperlink r:id="rId2" w:history="1">
      <w:r w:rsidR="00986D9A" w:rsidRPr="004F2475">
        <w:rPr>
          <w:rStyle w:val="Hypertextovodkaz"/>
          <w:sz w:val="12"/>
        </w:rPr>
        <w:t>info@rsm.cz</w:t>
      </w:r>
    </w:hyperlink>
    <w:r w:rsidR="00986D9A">
      <w:t xml:space="preserve"> </w:t>
    </w:r>
  </w:p>
  <w:p w14:paraId="3FA57FE8" w14:textId="24E3DBED" w:rsidR="00923EA0" w:rsidRDefault="00923EA0" w:rsidP="00CF1C32">
    <w:pPr>
      <w:pStyle w:val="Zpat"/>
      <w:tabs>
        <w:tab w:val="right" w:pos="10206"/>
      </w:tabs>
    </w:pPr>
    <w:r w:rsidRPr="00FD477B">
      <w:t xml:space="preserve">Společnost je zapsána v obchodním rejstříku vedeném </w:t>
    </w:r>
    <w:r>
      <w:t>Městským soudem v Praze</w:t>
    </w:r>
    <w:r w:rsidRPr="00FD477B">
      <w:t xml:space="preserve">, </w:t>
    </w:r>
    <w:r>
      <w:t>oddíl C</w:t>
    </w:r>
    <w:r w:rsidRPr="00FD477B">
      <w:t xml:space="preserve">, vložka </w:t>
    </w:r>
    <w:r w:rsidRPr="007036B5">
      <w:t>9166</w:t>
    </w:r>
    <w:r w:rsidRPr="00FD477B">
      <w:t xml:space="preserve">, </w:t>
    </w:r>
    <w:r w:rsidRPr="007036B5">
      <w:t>IČO 45272085</w:t>
    </w:r>
  </w:p>
  <w:p w14:paraId="4B28CAEF" w14:textId="1CC1A0DE" w:rsidR="00923EA0" w:rsidRPr="00984B1C" w:rsidRDefault="006A6D0E" w:rsidP="00CF1C32">
    <w:pPr>
      <w:pStyle w:val="Zpat"/>
      <w:tabs>
        <w:tab w:val="right" w:pos="10206"/>
      </w:tabs>
    </w:pPr>
    <w:r>
      <w:t>RSM CZ je členem sítě RSM a podniká pod obchodním jménem RSM, které používají členské firmy. Každý z členů sítě RSM je nezávislou účetní a poradenskou společností, která poskytuje své služby zcela nezávisle. Síť RSM International není samostatným právním subjektem v žádné jurisdikci.</w:t>
    </w:r>
    <w:r w:rsidR="00923EA0">
      <w:tab/>
    </w:r>
    <w:r w:rsidR="00923EA0">
      <w:tab/>
      <w:t xml:space="preserve"> | </w:t>
    </w:r>
    <w:r w:rsidR="00923EA0">
      <w:rPr>
        <w:rStyle w:val="slostrnky"/>
      </w:rPr>
      <w:fldChar w:fldCharType="begin"/>
    </w:r>
    <w:r w:rsidR="00923EA0">
      <w:rPr>
        <w:rStyle w:val="slostrnky"/>
      </w:rPr>
      <w:instrText xml:space="preserve"> PAGE </w:instrText>
    </w:r>
    <w:r w:rsidR="00923EA0">
      <w:rPr>
        <w:rStyle w:val="slostrnky"/>
      </w:rPr>
      <w:fldChar w:fldCharType="separate"/>
    </w:r>
    <w:r w:rsidR="00923EA0">
      <w:rPr>
        <w:rStyle w:val="slostrnky"/>
        <w:noProof/>
      </w:rPr>
      <w:t>1</w:t>
    </w:r>
    <w:r w:rsidR="00923EA0">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24D69" w14:textId="77777777" w:rsidR="003B1A3C" w:rsidRDefault="003B1A3C">
      <w:r>
        <w:separator/>
      </w:r>
    </w:p>
  </w:footnote>
  <w:footnote w:type="continuationSeparator" w:id="0">
    <w:p w14:paraId="7F3BC176" w14:textId="77777777" w:rsidR="003B1A3C" w:rsidRDefault="003B1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CD001" w14:textId="4E6C5F57" w:rsidR="00E62E1F" w:rsidRDefault="00E62E1F">
    <w:pPr>
      <w:pStyle w:val="Zhlav"/>
    </w:pPr>
    <w:r>
      <w:rPr>
        <w:noProof/>
      </w:rPr>
      <w:drawing>
        <wp:anchor distT="0" distB="0" distL="114300" distR="114300" simplePos="0" relativeHeight="251659264" behindDoc="1" locked="0" layoutInCell="1" allowOverlap="1" wp14:anchorId="2E9270A3" wp14:editId="0C62AD94">
          <wp:simplePos x="0" y="0"/>
          <wp:positionH relativeFrom="column">
            <wp:posOffset>4909185</wp:posOffset>
          </wp:positionH>
          <wp:positionV relativeFrom="paragraph">
            <wp:posOffset>-407670</wp:posOffset>
          </wp:positionV>
          <wp:extent cx="1600200" cy="828675"/>
          <wp:effectExtent l="0" t="0" r="0" b="9525"/>
          <wp:wrapTight wrapText="bothSides">
            <wp:wrapPolygon edited="0">
              <wp:start x="0" y="0"/>
              <wp:lineTo x="0" y="21352"/>
              <wp:lineTo x="21343" y="21352"/>
              <wp:lineTo x="21343" y="0"/>
              <wp:lineTo x="0" y="0"/>
            </wp:wrapPolygon>
          </wp:wrapTight>
          <wp:docPr id="4" name="obrázek 41" descr="RSM 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SM Log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C415D" w14:textId="77777777" w:rsidR="00923EA0" w:rsidRDefault="180F78EA" w:rsidP="00763E52">
    <w:pPr>
      <w:pStyle w:val="Zhlav"/>
      <w:jc w:val="right"/>
    </w:pPr>
    <w:r>
      <w:rPr>
        <w:noProof/>
      </w:rPr>
      <w:drawing>
        <wp:inline distT="0" distB="0" distL="0" distR="0" wp14:anchorId="30C3DAF7" wp14:editId="7F13A8A4">
          <wp:extent cx="1600200" cy="828675"/>
          <wp:effectExtent l="0" t="0" r="0" b="9525"/>
          <wp:docPr id="5" name="Obrázek 5" descr="RSM Logo_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pic:cNvPicPr/>
                </pic:nvPicPr>
                <pic:blipFill>
                  <a:blip r:embed="rId1">
                    <a:extLst>
                      <a:ext uri="{28A0092B-C50C-407E-A947-70E740481C1C}">
                        <a14:useLocalDpi xmlns:a14="http://schemas.microsoft.com/office/drawing/2010/main" val="0"/>
                      </a:ext>
                    </a:extLst>
                  </a:blip>
                  <a:stretch>
                    <a:fillRect/>
                  </a:stretch>
                </pic:blipFill>
                <pic:spPr>
                  <a:xfrm>
                    <a:off x="0" y="0"/>
                    <a:ext cx="1600200" cy="828675"/>
                  </a:xfrm>
                  <a:prstGeom prst="rect">
                    <a:avLst/>
                  </a:prstGeom>
                </pic:spPr>
              </pic:pic>
            </a:graphicData>
          </a:graphic>
        </wp:inline>
      </w:drawing>
    </w:r>
  </w:p>
  <w:p w14:paraId="22746534" w14:textId="77777777" w:rsidR="00923EA0" w:rsidRDefault="00923EA0" w:rsidP="003E0838">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67098028" o:spid="_x0000_i1026" type="#_x0000_t75" style="width:20.1pt;height:11.7pt;visibility:visible;mso-wrap-style:square" o:bullet="t">
        <v:imagedata r:id="rId1" o:title=""/>
      </v:shape>
    </w:pict>
  </w:numPicBullet>
  <w:numPicBullet w:numPicBulletId="1">
    <w:pict>
      <v:shape id="Obrázek 1542712302" o:spid="_x0000_i1027" type="#_x0000_t75" style="width:103.8pt;height:103.8pt;visibility:visible;mso-wrap-style:square" o:bullet="t">
        <v:imagedata r:id="rId2" o:title=""/>
      </v:shape>
    </w:pict>
  </w:numPicBullet>
  <w:abstractNum w:abstractNumId="0" w15:restartNumberingAfterBreak="0">
    <w:nsid w:val="FFFFFF7C"/>
    <w:multiLevelType w:val="singleLevel"/>
    <w:tmpl w:val="5726AD40"/>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DCC3158"/>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multilevel"/>
    <w:tmpl w:val="C4B604CE"/>
    <w:lvl w:ilvl="0">
      <w:start w:val="1"/>
      <w:numFmt w:val="decimal"/>
      <w:pStyle w:val="slovanseznam3"/>
      <w:lvlText w:val="%1."/>
      <w:lvlJc w:val="left"/>
      <w:pPr>
        <w:tabs>
          <w:tab w:val="num" w:pos="926"/>
        </w:tabs>
        <w:ind w:left="926"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664E5B3A"/>
    <w:lvl w:ilvl="0">
      <w:start w:val="1"/>
      <w:numFmt w:val="decimal"/>
      <w:pStyle w:val="slovanseznam2"/>
      <w:lvlText w:val="%1."/>
      <w:lvlJc w:val="left"/>
      <w:pPr>
        <w:tabs>
          <w:tab w:val="num" w:pos="643"/>
        </w:tabs>
        <w:ind w:left="643"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C48256C2"/>
    <w:lvl w:ilvl="0">
      <w:start w:val="1"/>
      <w:numFmt w:val="bullet"/>
      <w:pStyle w:val="Seznamsodrkami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3C2CC8D4"/>
    <w:lvl w:ilvl="0">
      <w:start w:val="1"/>
      <w:numFmt w:val="bullet"/>
      <w:pStyle w:val="Seznamsodrkami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08B2032C"/>
    <w:lvl w:ilvl="0">
      <w:start w:val="1"/>
      <w:numFmt w:val="bullet"/>
      <w:pStyle w:val="Seznamsodrkami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ED0478B0"/>
    <w:lvl w:ilvl="0">
      <w:start w:val="1"/>
      <w:numFmt w:val="bullet"/>
      <w:pStyle w:val="Seznamsodrkami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90A3BBC"/>
    <w:lvl w:ilvl="0">
      <w:start w:val="1"/>
      <w:numFmt w:val="decimal"/>
      <w:pStyle w:val="slovanseznam"/>
      <w:lvlText w:val="%1."/>
      <w:lvlJc w:val="left"/>
      <w:pPr>
        <w:tabs>
          <w:tab w:val="num" w:pos="36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9F5AE700"/>
    <w:lvl w:ilvl="0">
      <w:start w:val="1"/>
      <w:numFmt w:val="bullet"/>
      <w:pStyle w:val="Seznamsodrkami"/>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D205C9"/>
    <w:multiLevelType w:val="multilevel"/>
    <w:tmpl w:val="D11473DA"/>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b w:val="0"/>
        <w:bCs/>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5F71195"/>
    <w:multiLevelType w:val="multilevel"/>
    <w:tmpl w:val="D11473DA"/>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b w:val="0"/>
        <w:bCs/>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E0D499E"/>
    <w:multiLevelType w:val="hybridMultilevel"/>
    <w:tmpl w:val="05AABBCE"/>
    <w:lvl w:ilvl="0" w:tplc="5B380702">
      <w:start w:val="1"/>
      <w:numFmt w:val="bullet"/>
      <w:pStyle w:val="Dashbullet2"/>
      <w:lvlText w:val="-"/>
      <w:lvlJc w:val="left"/>
      <w:pPr>
        <w:tabs>
          <w:tab w:val="num" w:pos="794"/>
        </w:tabs>
        <w:ind w:left="794" w:hanging="28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C24DC4"/>
    <w:multiLevelType w:val="multilevel"/>
    <w:tmpl w:val="07DA7D74"/>
    <w:lvl w:ilvl="0">
      <w:start w:val="1"/>
      <w:numFmt w:val="bullet"/>
      <w:pStyle w:val="Bullet5"/>
      <w:lvlText w:val=""/>
      <w:lvlJc w:val="left"/>
      <w:pPr>
        <w:ind w:left="587" w:hanging="360"/>
      </w:pPr>
      <w:rPr>
        <w:rFonts w:ascii="Symbol" w:hAnsi="Symbol" w:hint="default"/>
        <w:i w:val="0"/>
        <w:caps w:val="0"/>
        <w:smallCaps w:val="0"/>
        <w:strike w:val="0"/>
        <w:dstrike w:val="0"/>
        <w:vanish w:val="0"/>
        <w:color w:val="auto"/>
        <w:spacing w:val="0"/>
        <w:kern w:val="0"/>
        <w:position w:val="0"/>
        <w:sz w:val="14"/>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960E78"/>
    <w:multiLevelType w:val="hybridMultilevel"/>
    <w:tmpl w:val="E5DA98F8"/>
    <w:lvl w:ilvl="0" w:tplc="24541F44">
      <w:start w:val="1"/>
      <w:numFmt w:val="lowerRoman"/>
      <w:pStyle w:val="Roman1"/>
      <w:lvlText w:val="%1."/>
      <w:lvlJc w:val="left"/>
      <w:pPr>
        <w:tabs>
          <w:tab w:val="num" w:pos="567"/>
        </w:tabs>
        <w:ind w:left="567"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29B756A"/>
    <w:multiLevelType w:val="hybridMultilevel"/>
    <w:tmpl w:val="7548B632"/>
    <w:lvl w:ilvl="0" w:tplc="9842CAFE">
      <w:start w:val="1"/>
      <w:numFmt w:val="bullet"/>
      <w:pStyle w:val="Dashbullet3"/>
      <w:lvlText w:val="-"/>
      <w:lvlJc w:val="left"/>
      <w:pPr>
        <w:tabs>
          <w:tab w:val="num" w:pos="1304"/>
        </w:tabs>
        <w:ind w:left="1304" w:hanging="283"/>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9C1E4A"/>
    <w:multiLevelType w:val="multilevel"/>
    <w:tmpl w:val="AEC67598"/>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54C2D03"/>
    <w:multiLevelType w:val="multilevel"/>
    <w:tmpl w:val="AEC67598"/>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181E6308"/>
    <w:multiLevelType w:val="singleLevel"/>
    <w:tmpl w:val="58041E72"/>
    <w:lvl w:ilvl="0">
      <w:start w:val="1"/>
      <w:numFmt w:val="bullet"/>
      <w:pStyle w:val="BulletNadpis4"/>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abstractNum>
  <w:abstractNum w:abstractNumId="19" w15:restartNumberingAfterBreak="0">
    <w:nsid w:val="19197BC2"/>
    <w:multiLevelType w:val="hybridMultilevel"/>
    <w:tmpl w:val="D4042CE2"/>
    <w:lvl w:ilvl="0" w:tplc="7B3040DE">
      <w:start w:val="1"/>
      <w:numFmt w:val="bullet"/>
      <w:pStyle w:val="Dashbullet1"/>
      <w:lvlText w:val="-"/>
      <w:lvlJc w:val="left"/>
      <w:pPr>
        <w:tabs>
          <w:tab w:val="num" w:pos="907"/>
        </w:tabs>
        <w:ind w:left="907" w:hanging="255"/>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5C181C"/>
    <w:multiLevelType w:val="singleLevel"/>
    <w:tmpl w:val="FB326AF2"/>
    <w:lvl w:ilvl="0">
      <w:start w:val="1"/>
      <w:numFmt w:val="bullet"/>
      <w:pStyle w:val="Bullet3"/>
      <w:lvlText w:val=""/>
      <w:lvlJc w:val="left"/>
      <w:pPr>
        <w:ind w:left="587" w:hanging="360"/>
      </w:pPr>
      <w:rPr>
        <w:rFonts w:ascii="Symbol" w:hAnsi="Symbol" w:hint="default"/>
        <w:i w:val="0"/>
        <w:caps w:val="0"/>
        <w:smallCaps w:val="0"/>
        <w:strike w:val="0"/>
        <w:dstrike w:val="0"/>
        <w:vanish w:val="0"/>
        <w:color w:val="auto"/>
        <w:spacing w:val="0"/>
        <w:kern w:val="0"/>
        <w:position w:val="0"/>
        <w:sz w:val="14"/>
        <w:u w:val="none"/>
        <w:effect w:val="none"/>
        <w:vertAlign w:val="baseline"/>
      </w:rPr>
    </w:lvl>
  </w:abstractNum>
  <w:abstractNum w:abstractNumId="21" w15:restartNumberingAfterBreak="0">
    <w:nsid w:val="2052128A"/>
    <w:multiLevelType w:val="hybridMultilevel"/>
    <w:tmpl w:val="8F50839C"/>
    <w:lvl w:ilvl="0" w:tplc="97BA4FB6">
      <w:start w:val="1"/>
      <w:numFmt w:val="lowerLetter"/>
      <w:pStyle w:val="Alpha3"/>
      <w:lvlText w:val="(%1)"/>
      <w:lvlJc w:val="left"/>
      <w:pPr>
        <w:tabs>
          <w:tab w:val="num" w:pos="1361"/>
        </w:tabs>
        <w:ind w:left="1361"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1993083"/>
    <w:multiLevelType w:val="multilevel"/>
    <w:tmpl w:val="AEC67598"/>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8CE2955"/>
    <w:multiLevelType w:val="hybridMultilevel"/>
    <w:tmpl w:val="D492632E"/>
    <w:styleLink w:val="Styl2"/>
    <w:lvl w:ilvl="0" w:tplc="D5580870">
      <w:start w:val="1"/>
      <w:numFmt w:val="bullet"/>
      <w:lvlText w:val=""/>
      <w:lvlJc w:val="left"/>
      <w:pPr>
        <w:tabs>
          <w:tab w:val="num" w:pos="284"/>
        </w:tabs>
        <w:ind w:left="284" w:hanging="284"/>
      </w:pPr>
      <w:rPr>
        <w:rFonts w:ascii="Wingdings 3" w:hAnsi="Wingdings 3"/>
        <w:color w:val="CE7B86"/>
        <w:position w:val="-15"/>
        <w:sz w:val="16"/>
      </w:rPr>
    </w:lvl>
    <w:lvl w:ilvl="1" w:tplc="EA9CF896">
      <w:start w:val="1"/>
      <w:numFmt w:val="bullet"/>
      <w:lvlText w:val="o"/>
      <w:lvlJc w:val="left"/>
      <w:pPr>
        <w:tabs>
          <w:tab w:val="num" w:pos="1440"/>
        </w:tabs>
        <w:ind w:left="1440" w:hanging="360"/>
      </w:pPr>
      <w:rPr>
        <w:rFonts w:ascii="Courier New" w:hAnsi="Courier New" w:hint="default"/>
      </w:rPr>
    </w:lvl>
    <w:lvl w:ilvl="2" w:tplc="4AAE7490">
      <w:start w:val="1"/>
      <w:numFmt w:val="bullet"/>
      <w:lvlText w:val=""/>
      <w:lvlJc w:val="left"/>
      <w:pPr>
        <w:tabs>
          <w:tab w:val="num" w:pos="2160"/>
        </w:tabs>
        <w:ind w:left="2160" w:hanging="360"/>
      </w:pPr>
      <w:rPr>
        <w:rFonts w:ascii="Wingdings" w:hAnsi="Wingdings" w:hint="default"/>
      </w:rPr>
    </w:lvl>
    <w:lvl w:ilvl="3" w:tplc="5B24E28C">
      <w:start w:val="1"/>
      <w:numFmt w:val="bullet"/>
      <w:lvlText w:val=""/>
      <w:lvlJc w:val="left"/>
      <w:pPr>
        <w:tabs>
          <w:tab w:val="num" w:pos="2880"/>
        </w:tabs>
        <w:ind w:left="2880" w:hanging="360"/>
      </w:pPr>
      <w:rPr>
        <w:rFonts w:ascii="Symbol" w:hAnsi="Symbol" w:hint="default"/>
      </w:rPr>
    </w:lvl>
    <w:lvl w:ilvl="4" w:tplc="D480EBFA">
      <w:start w:val="1"/>
      <w:numFmt w:val="bullet"/>
      <w:lvlText w:val="o"/>
      <w:lvlJc w:val="left"/>
      <w:pPr>
        <w:tabs>
          <w:tab w:val="num" w:pos="3600"/>
        </w:tabs>
        <w:ind w:left="3600" w:hanging="360"/>
      </w:pPr>
      <w:rPr>
        <w:rFonts w:ascii="Courier New" w:hAnsi="Courier New" w:hint="default"/>
      </w:rPr>
    </w:lvl>
    <w:lvl w:ilvl="5" w:tplc="762AA34C">
      <w:start w:val="1"/>
      <w:numFmt w:val="bullet"/>
      <w:lvlText w:val=""/>
      <w:lvlJc w:val="left"/>
      <w:pPr>
        <w:tabs>
          <w:tab w:val="num" w:pos="4320"/>
        </w:tabs>
        <w:ind w:left="4320" w:hanging="360"/>
      </w:pPr>
      <w:rPr>
        <w:rFonts w:ascii="Wingdings" w:hAnsi="Wingdings" w:hint="default"/>
      </w:rPr>
    </w:lvl>
    <w:lvl w:ilvl="6" w:tplc="15BE677E">
      <w:start w:val="1"/>
      <w:numFmt w:val="bullet"/>
      <w:lvlText w:val=""/>
      <w:lvlJc w:val="left"/>
      <w:pPr>
        <w:tabs>
          <w:tab w:val="num" w:pos="5040"/>
        </w:tabs>
        <w:ind w:left="5040" w:hanging="360"/>
      </w:pPr>
      <w:rPr>
        <w:rFonts w:ascii="Symbol" w:hAnsi="Symbol" w:hint="default"/>
      </w:rPr>
    </w:lvl>
    <w:lvl w:ilvl="7" w:tplc="E7F2BC40">
      <w:start w:val="1"/>
      <w:numFmt w:val="bullet"/>
      <w:lvlText w:val="o"/>
      <w:lvlJc w:val="left"/>
      <w:pPr>
        <w:tabs>
          <w:tab w:val="num" w:pos="5760"/>
        </w:tabs>
        <w:ind w:left="5760" w:hanging="360"/>
      </w:pPr>
      <w:rPr>
        <w:rFonts w:ascii="Courier New" w:hAnsi="Courier New" w:hint="default"/>
      </w:rPr>
    </w:lvl>
    <w:lvl w:ilvl="8" w:tplc="7EEC9C2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D93258"/>
    <w:multiLevelType w:val="hybridMultilevel"/>
    <w:tmpl w:val="1CA65078"/>
    <w:lvl w:ilvl="0" w:tplc="F10042C6">
      <w:start w:val="1"/>
      <w:numFmt w:val="lowerRoman"/>
      <w:pStyle w:val="Roman4"/>
      <w:lvlText w:val="%1."/>
      <w:lvlJc w:val="left"/>
      <w:pPr>
        <w:tabs>
          <w:tab w:val="num" w:pos="1814"/>
        </w:tabs>
        <w:ind w:left="1814"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B73045D"/>
    <w:multiLevelType w:val="hybridMultilevel"/>
    <w:tmpl w:val="F5A095E6"/>
    <w:lvl w:ilvl="0" w:tplc="D9FE72AC">
      <w:start w:val="1"/>
      <w:numFmt w:val="bullet"/>
      <w:pStyle w:val="BulletNadpis5"/>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lvl w:ilvl="1" w:tplc="B4BC2CB2">
      <w:numFmt w:val="decimal"/>
      <w:lvlText w:val=""/>
      <w:lvlJc w:val="left"/>
    </w:lvl>
    <w:lvl w:ilvl="2" w:tplc="FFC8499E">
      <w:numFmt w:val="decimal"/>
      <w:lvlText w:val=""/>
      <w:lvlJc w:val="left"/>
    </w:lvl>
    <w:lvl w:ilvl="3" w:tplc="AA7E4F88">
      <w:numFmt w:val="decimal"/>
      <w:lvlText w:val=""/>
      <w:lvlJc w:val="left"/>
    </w:lvl>
    <w:lvl w:ilvl="4" w:tplc="95F6AB72">
      <w:numFmt w:val="decimal"/>
      <w:lvlText w:val=""/>
      <w:lvlJc w:val="left"/>
    </w:lvl>
    <w:lvl w:ilvl="5" w:tplc="DF64B600">
      <w:numFmt w:val="decimal"/>
      <w:lvlText w:val=""/>
      <w:lvlJc w:val="left"/>
    </w:lvl>
    <w:lvl w:ilvl="6" w:tplc="93D269C8">
      <w:numFmt w:val="decimal"/>
      <w:lvlText w:val=""/>
      <w:lvlJc w:val="left"/>
    </w:lvl>
    <w:lvl w:ilvl="7" w:tplc="A036AC5C">
      <w:numFmt w:val="decimal"/>
      <w:lvlText w:val=""/>
      <w:lvlJc w:val="left"/>
    </w:lvl>
    <w:lvl w:ilvl="8" w:tplc="BDC48880">
      <w:numFmt w:val="decimal"/>
      <w:lvlText w:val=""/>
      <w:lvlJc w:val="left"/>
    </w:lvl>
  </w:abstractNum>
  <w:abstractNum w:abstractNumId="26" w15:restartNumberingAfterBreak="0">
    <w:nsid w:val="2BE2306F"/>
    <w:multiLevelType w:val="hybridMultilevel"/>
    <w:tmpl w:val="8A984F9E"/>
    <w:styleLink w:val="Bullet4s"/>
    <w:lvl w:ilvl="0" w:tplc="282A2306">
      <w:start w:val="1"/>
      <w:numFmt w:val="bullet"/>
      <w:lvlText w:val=""/>
      <w:lvlJc w:val="left"/>
      <w:pPr>
        <w:tabs>
          <w:tab w:val="num" w:pos="454"/>
        </w:tabs>
        <w:ind w:left="454" w:hanging="227"/>
      </w:pPr>
      <w:rPr>
        <w:rFonts w:ascii="Wingdings 3" w:hAnsi="Wingdings 3" w:hint="default"/>
        <w:color w:val="AAABAD"/>
        <w:position w:val="-11"/>
        <w:sz w:val="16"/>
      </w:rPr>
    </w:lvl>
    <w:lvl w:ilvl="1" w:tplc="29D66800">
      <w:start w:val="1"/>
      <w:numFmt w:val="bullet"/>
      <w:lvlText w:val="o"/>
      <w:lvlJc w:val="left"/>
      <w:pPr>
        <w:tabs>
          <w:tab w:val="num" w:pos="1440"/>
        </w:tabs>
        <w:ind w:left="1440" w:hanging="360"/>
      </w:pPr>
      <w:rPr>
        <w:rFonts w:ascii="Courier New" w:hAnsi="Courier New" w:hint="default"/>
      </w:rPr>
    </w:lvl>
    <w:lvl w:ilvl="2" w:tplc="2C82005C">
      <w:start w:val="1"/>
      <w:numFmt w:val="bullet"/>
      <w:lvlText w:val=""/>
      <w:lvlJc w:val="left"/>
      <w:pPr>
        <w:tabs>
          <w:tab w:val="num" w:pos="2160"/>
        </w:tabs>
        <w:ind w:left="2160" w:hanging="360"/>
      </w:pPr>
      <w:rPr>
        <w:rFonts w:ascii="Wingdings" w:hAnsi="Wingdings" w:hint="default"/>
      </w:rPr>
    </w:lvl>
    <w:lvl w:ilvl="3" w:tplc="35D23D1E">
      <w:start w:val="1"/>
      <w:numFmt w:val="bullet"/>
      <w:lvlText w:val=""/>
      <w:lvlJc w:val="left"/>
      <w:pPr>
        <w:tabs>
          <w:tab w:val="num" w:pos="2880"/>
        </w:tabs>
        <w:ind w:left="2880" w:hanging="360"/>
      </w:pPr>
      <w:rPr>
        <w:rFonts w:ascii="Symbol" w:hAnsi="Symbol" w:hint="default"/>
      </w:rPr>
    </w:lvl>
    <w:lvl w:ilvl="4" w:tplc="F6B06238">
      <w:start w:val="1"/>
      <w:numFmt w:val="bullet"/>
      <w:lvlText w:val="o"/>
      <w:lvlJc w:val="left"/>
      <w:pPr>
        <w:tabs>
          <w:tab w:val="num" w:pos="3600"/>
        </w:tabs>
        <w:ind w:left="3600" w:hanging="360"/>
      </w:pPr>
      <w:rPr>
        <w:rFonts w:ascii="Courier New" w:hAnsi="Courier New" w:hint="default"/>
      </w:rPr>
    </w:lvl>
    <w:lvl w:ilvl="5" w:tplc="76BA5FD8">
      <w:start w:val="1"/>
      <w:numFmt w:val="bullet"/>
      <w:lvlText w:val=""/>
      <w:lvlJc w:val="left"/>
      <w:pPr>
        <w:tabs>
          <w:tab w:val="num" w:pos="4320"/>
        </w:tabs>
        <w:ind w:left="4320" w:hanging="360"/>
      </w:pPr>
      <w:rPr>
        <w:rFonts w:ascii="Wingdings" w:hAnsi="Wingdings" w:hint="default"/>
      </w:rPr>
    </w:lvl>
    <w:lvl w:ilvl="6" w:tplc="7DFE134E">
      <w:start w:val="1"/>
      <w:numFmt w:val="bullet"/>
      <w:lvlText w:val=""/>
      <w:lvlJc w:val="left"/>
      <w:pPr>
        <w:tabs>
          <w:tab w:val="num" w:pos="5040"/>
        </w:tabs>
        <w:ind w:left="5040" w:hanging="360"/>
      </w:pPr>
      <w:rPr>
        <w:rFonts w:ascii="Symbol" w:hAnsi="Symbol" w:hint="default"/>
      </w:rPr>
    </w:lvl>
    <w:lvl w:ilvl="7" w:tplc="0C0EEE2A">
      <w:start w:val="1"/>
      <w:numFmt w:val="bullet"/>
      <w:lvlText w:val="o"/>
      <w:lvlJc w:val="left"/>
      <w:pPr>
        <w:tabs>
          <w:tab w:val="num" w:pos="5760"/>
        </w:tabs>
        <w:ind w:left="5760" w:hanging="360"/>
      </w:pPr>
      <w:rPr>
        <w:rFonts w:ascii="Courier New" w:hAnsi="Courier New" w:hint="default"/>
      </w:rPr>
    </w:lvl>
    <w:lvl w:ilvl="8" w:tplc="5788882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830B1C"/>
    <w:multiLevelType w:val="multilevel"/>
    <w:tmpl w:val="B3600B9E"/>
    <w:styleLink w:val="Styl1"/>
    <w:lvl w:ilvl="0">
      <w:start w:val="1"/>
      <w:numFmt w:val="bullet"/>
      <w:lvlText w:val=""/>
      <w:lvlJc w:val="left"/>
      <w:pPr>
        <w:tabs>
          <w:tab w:val="num" w:pos="284"/>
        </w:tabs>
        <w:ind w:left="284" w:hanging="284"/>
      </w:pPr>
      <w:rPr>
        <w:rFonts w:ascii="Wingdings 3" w:hAnsi="Wingdings 3" w:hint="default"/>
        <w:color w:val="A70240"/>
        <w:position w:val="-15"/>
        <w:sz w:val="16"/>
      </w:rPr>
    </w:lvl>
    <w:lvl w:ilvl="1">
      <w:start w:val="1"/>
      <w:numFmt w:val="bullet"/>
      <w:lvlText w:val=""/>
      <w:lvlPicBulletId w:val="0"/>
      <w:lvlJc w:val="left"/>
      <w:pPr>
        <w:tabs>
          <w:tab w:val="num" w:pos="284"/>
        </w:tabs>
        <w:ind w:left="284" w:hanging="284"/>
      </w:pPr>
      <w:rPr>
        <w:rFonts w:ascii="Symbol" w:hAnsi="Symbol" w:hint="default"/>
        <w:b/>
        <w:i w:val="0"/>
        <w:color w:val="auto"/>
        <w:sz w:val="24"/>
      </w:rPr>
    </w:lvl>
    <w:lvl w:ilvl="2">
      <w:start w:val="1"/>
      <w:numFmt w:val="bullet"/>
      <w:lvlRestart w:val="0"/>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bullet"/>
      <w:lvlText w:val=""/>
      <w:lvlPicBulletId w:val="0"/>
      <w:lvlJc w:val="left"/>
      <w:pPr>
        <w:tabs>
          <w:tab w:val="num" w:pos="255"/>
        </w:tabs>
        <w:ind w:left="255" w:hanging="255"/>
      </w:pPr>
      <w:rPr>
        <w:rFonts w:ascii="Symbol" w:hAnsi="Symbol" w:hint="default"/>
        <w:color w:val="auto"/>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28" w15:restartNumberingAfterBreak="0">
    <w:nsid w:val="32A0667B"/>
    <w:multiLevelType w:val="singleLevel"/>
    <w:tmpl w:val="2996CD58"/>
    <w:lvl w:ilvl="0">
      <w:start w:val="1"/>
      <w:numFmt w:val="bullet"/>
      <w:pStyle w:val="BulletNadpis2"/>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abstractNum>
  <w:abstractNum w:abstractNumId="29" w15:restartNumberingAfterBreak="0">
    <w:nsid w:val="347E1137"/>
    <w:multiLevelType w:val="multilevel"/>
    <w:tmpl w:val="2CB23034"/>
    <w:styleLink w:val="Styl3"/>
    <w:lvl w:ilvl="0">
      <w:start w:val="1"/>
      <w:numFmt w:val="bullet"/>
      <w:lvlText w:val=""/>
      <w:lvlJc w:val="left"/>
      <w:pPr>
        <w:tabs>
          <w:tab w:val="num" w:pos="284"/>
        </w:tabs>
        <w:ind w:left="284" w:hanging="284"/>
      </w:pPr>
      <w:rPr>
        <w:rFonts w:ascii="Wingdings 3" w:hAnsi="Wingdings 3"/>
        <w:color w:val="838486"/>
        <w:position w:val="-15"/>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930010"/>
    <w:multiLevelType w:val="multilevel"/>
    <w:tmpl w:val="FAAA152E"/>
    <w:styleLink w:val="Styl4"/>
    <w:lvl w:ilvl="0">
      <w:start w:val="1"/>
      <w:numFmt w:val="bullet"/>
      <w:lvlText w:val=""/>
      <w:lvlJc w:val="left"/>
      <w:pPr>
        <w:tabs>
          <w:tab w:val="num" w:pos="284"/>
        </w:tabs>
        <w:ind w:left="284" w:hanging="284"/>
      </w:pPr>
      <w:rPr>
        <w:rFonts w:ascii="Wingdings 3" w:hAnsi="Wingdings 3"/>
        <w:b/>
        <w:color w:val="AAABAD"/>
        <w:position w:val="-15"/>
        <w:sz w:val="16"/>
      </w:rPr>
    </w:lvl>
    <w:lvl w:ilvl="1">
      <w:start w:val="1"/>
      <w:numFmt w:val="bullet"/>
      <w:lvlText w:val=""/>
      <w:lvlPicBulletId w:val="1"/>
      <w:lvlJc w:val="left"/>
      <w:pPr>
        <w:tabs>
          <w:tab w:val="num" w:pos="284"/>
        </w:tabs>
        <w:ind w:left="284" w:hanging="284"/>
      </w:pPr>
      <w:rPr>
        <w:rFonts w:ascii="Symbol" w:hAnsi="Symbol" w:hint="default"/>
        <w:b/>
        <w:i w:val="0"/>
        <w:color w:val="auto"/>
        <w:sz w:val="24"/>
      </w:rPr>
    </w:lvl>
    <w:lvl w:ilvl="2">
      <w:start w:val="1"/>
      <w:numFmt w:val="bullet"/>
      <w:lvlRestart w:val="0"/>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1" w15:restartNumberingAfterBreak="0">
    <w:nsid w:val="3A0B6575"/>
    <w:multiLevelType w:val="hybridMultilevel"/>
    <w:tmpl w:val="060652CC"/>
    <w:lvl w:ilvl="0" w:tplc="2A927088">
      <w:start w:val="1"/>
      <w:numFmt w:val="bullet"/>
      <w:pStyle w:val="Dashbullet4"/>
      <w:lvlText w:val="-"/>
      <w:lvlJc w:val="left"/>
      <w:pPr>
        <w:tabs>
          <w:tab w:val="num" w:pos="1814"/>
        </w:tabs>
        <w:ind w:left="1814" w:hanging="283"/>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5E76A6"/>
    <w:multiLevelType w:val="singleLevel"/>
    <w:tmpl w:val="EB0015AA"/>
    <w:lvl w:ilvl="0">
      <w:start w:val="1"/>
      <w:numFmt w:val="bullet"/>
      <w:pStyle w:val="Bullet4"/>
      <w:lvlText w:val=""/>
      <w:lvlJc w:val="left"/>
      <w:pPr>
        <w:ind w:left="587" w:hanging="360"/>
      </w:pPr>
      <w:rPr>
        <w:rFonts w:ascii="Symbol" w:hAnsi="Symbol" w:hint="default"/>
        <w:i w:val="0"/>
        <w:caps w:val="0"/>
        <w:smallCaps w:val="0"/>
        <w:strike w:val="0"/>
        <w:dstrike w:val="0"/>
        <w:vanish w:val="0"/>
        <w:color w:val="auto"/>
        <w:spacing w:val="0"/>
        <w:kern w:val="0"/>
        <w:position w:val="0"/>
        <w:sz w:val="16"/>
        <w:u w:val="none"/>
        <w:effect w:val="none"/>
        <w:vertAlign w:val="baseline"/>
      </w:rPr>
    </w:lvl>
  </w:abstractNum>
  <w:abstractNum w:abstractNumId="33" w15:restartNumberingAfterBreak="0">
    <w:nsid w:val="3C01356B"/>
    <w:multiLevelType w:val="multilevel"/>
    <w:tmpl w:val="F1A04B70"/>
    <w:lvl w:ilvl="0">
      <w:start w:val="1"/>
      <w:numFmt w:val="decimal"/>
      <w:lvlText w:val="Příloha č. %1"/>
      <w:lvlJc w:val="left"/>
      <w:pPr>
        <w:tabs>
          <w:tab w:val="num" w:pos="1701"/>
        </w:tabs>
        <w:ind w:left="1701" w:hanging="1701"/>
      </w:pPr>
      <w:rPr>
        <w:rFonts w:ascii="Arial" w:hAnsi="Arial" w:cs="Times New Roman" w:hint="default"/>
        <w:b/>
        <w:i w:val="0"/>
        <w:sz w:val="28"/>
        <w:szCs w:val="28"/>
      </w:rPr>
    </w:lvl>
    <w:lvl w:ilvl="1">
      <w:start w:val="1"/>
      <w:numFmt w:val="decimal"/>
      <w:lvlText w:val="Příloha č. %2.%1"/>
      <w:lvlJc w:val="left"/>
      <w:pPr>
        <w:tabs>
          <w:tab w:val="num" w:pos="1021"/>
        </w:tabs>
        <w:ind w:left="1021" w:hanging="511"/>
      </w:pPr>
      <w:rPr>
        <w:rFonts w:ascii="Arial" w:hAnsi="Arial" w:cs="Times New Roman" w:hint="default"/>
        <w:b/>
        <w:i w:val="0"/>
        <w:sz w:val="22"/>
        <w:szCs w:val="22"/>
      </w:rPr>
    </w:lvl>
    <w:lvl w:ilvl="2">
      <w:start w:val="1"/>
      <w:numFmt w:val="decimal"/>
      <w:lvlRestart w:val="0"/>
      <w:pStyle w:val="Ploha3"/>
      <w:lvlText w:val="Příloha č. %1.%2.%3"/>
      <w:lvlJc w:val="left"/>
      <w:pPr>
        <w:tabs>
          <w:tab w:val="num" w:pos="1758"/>
        </w:tabs>
        <w:ind w:left="1758" w:hanging="737"/>
      </w:pPr>
      <w:rPr>
        <w:rFonts w:ascii="Arial" w:hAnsi="Arial" w:cs="Times New Roman" w:hint="default"/>
        <w:b w:val="0"/>
        <w:i w:val="0"/>
        <w:sz w:val="22"/>
        <w:szCs w:val="22"/>
      </w:rPr>
    </w:lvl>
    <w:lvl w:ilvl="3">
      <w:start w:val="1"/>
      <w:numFmt w:val="decimal"/>
      <w:lvlText w:val="%4.%1.%2.%3"/>
      <w:lvlJc w:val="left"/>
      <w:pPr>
        <w:tabs>
          <w:tab w:val="num" w:pos="2552"/>
        </w:tabs>
        <w:ind w:left="2552" w:hanging="794"/>
      </w:pPr>
      <w:rPr>
        <w:rFonts w:ascii="Arial" w:hAnsi="Arial" w:cs="Times New Roman" w:hint="default"/>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4" w15:restartNumberingAfterBreak="0">
    <w:nsid w:val="449F4F76"/>
    <w:multiLevelType w:val="multilevel"/>
    <w:tmpl w:val="D11473DA"/>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b w:val="0"/>
        <w:bCs/>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582503F"/>
    <w:multiLevelType w:val="hybridMultilevel"/>
    <w:tmpl w:val="3754F422"/>
    <w:styleLink w:val="Bullet1s"/>
    <w:lvl w:ilvl="0" w:tplc="9D2E7250">
      <w:start w:val="1"/>
      <w:numFmt w:val="bullet"/>
      <w:lvlText w:val=""/>
      <w:lvlJc w:val="left"/>
      <w:pPr>
        <w:tabs>
          <w:tab w:val="num" w:pos="454"/>
        </w:tabs>
        <w:ind w:left="454" w:hanging="227"/>
      </w:pPr>
      <w:rPr>
        <w:rFonts w:ascii="Wingdings 3" w:hAnsi="Wingdings 3" w:hint="default"/>
        <w:color w:val="A70240"/>
        <w:position w:val="-11"/>
        <w:sz w:val="16"/>
      </w:rPr>
    </w:lvl>
    <w:lvl w:ilvl="1" w:tplc="CC1E4E18">
      <w:start w:val="1"/>
      <w:numFmt w:val="bullet"/>
      <w:lvlText w:val="o"/>
      <w:lvlJc w:val="left"/>
      <w:pPr>
        <w:tabs>
          <w:tab w:val="num" w:pos="1440"/>
        </w:tabs>
        <w:ind w:left="1440" w:hanging="360"/>
      </w:pPr>
      <w:rPr>
        <w:rFonts w:ascii="Courier New" w:hAnsi="Courier New" w:hint="default"/>
      </w:rPr>
    </w:lvl>
    <w:lvl w:ilvl="2" w:tplc="505072EA">
      <w:start w:val="1"/>
      <w:numFmt w:val="bullet"/>
      <w:lvlText w:val=""/>
      <w:lvlJc w:val="left"/>
      <w:pPr>
        <w:tabs>
          <w:tab w:val="num" w:pos="2160"/>
        </w:tabs>
        <w:ind w:left="2160" w:hanging="360"/>
      </w:pPr>
      <w:rPr>
        <w:rFonts w:ascii="Wingdings" w:hAnsi="Wingdings" w:hint="default"/>
      </w:rPr>
    </w:lvl>
    <w:lvl w:ilvl="3" w:tplc="E4B6C6A2">
      <w:start w:val="1"/>
      <w:numFmt w:val="bullet"/>
      <w:lvlText w:val=""/>
      <w:lvlJc w:val="left"/>
      <w:pPr>
        <w:tabs>
          <w:tab w:val="num" w:pos="2880"/>
        </w:tabs>
        <w:ind w:left="2880" w:hanging="360"/>
      </w:pPr>
      <w:rPr>
        <w:rFonts w:ascii="Symbol" w:hAnsi="Symbol" w:hint="default"/>
      </w:rPr>
    </w:lvl>
    <w:lvl w:ilvl="4" w:tplc="CAD629FE">
      <w:start w:val="1"/>
      <w:numFmt w:val="bullet"/>
      <w:lvlText w:val="o"/>
      <w:lvlJc w:val="left"/>
      <w:pPr>
        <w:tabs>
          <w:tab w:val="num" w:pos="3600"/>
        </w:tabs>
        <w:ind w:left="3600" w:hanging="360"/>
      </w:pPr>
      <w:rPr>
        <w:rFonts w:ascii="Courier New" w:hAnsi="Courier New" w:hint="default"/>
      </w:rPr>
    </w:lvl>
    <w:lvl w:ilvl="5" w:tplc="589A7938">
      <w:start w:val="1"/>
      <w:numFmt w:val="bullet"/>
      <w:lvlText w:val=""/>
      <w:lvlJc w:val="left"/>
      <w:pPr>
        <w:tabs>
          <w:tab w:val="num" w:pos="4320"/>
        </w:tabs>
        <w:ind w:left="4320" w:hanging="360"/>
      </w:pPr>
      <w:rPr>
        <w:rFonts w:ascii="Wingdings" w:hAnsi="Wingdings" w:hint="default"/>
      </w:rPr>
    </w:lvl>
    <w:lvl w:ilvl="6" w:tplc="F5D6CBAE">
      <w:start w:val="1"/>
      <w:numFmt w:val="bullet"/>
      <w:lvlText w:val=""/>
      <w:lvlJc w:val="left"/>
      <w:pPr>
        <w:tabs>
          <w:tab w:val="num" w:pos="5040"/>
        </w:tabs>
        <w:ind w:left="5040" w:hanging="360"/>
      </w:pPr>
      <w:rPr>
        <w:rFonts w:ascii="Symbol" w:hAnsi="Symbol" w:hint="default"/>
      </w:rPr>
    </w:lvl>
    <w:lvl w:ilvl="7" w:tplc="6A1E9A52">
      <w:start w:val="1"/>
      <w:numFmt w:val="bullet"/>
      <w:lvlText w:val="o"/>
      <w:lvlJc w:val="left"/>
      <w:pPr>
        <w:tabs>
          <w:tab w:val="num" w:pos="5760"/>
        </w:tabs>
        <w:ind w:left="5760" w:hanging="360"/>
      </w:pPr>
      <w:rPr>
        <w:rFonts w:ascii="Courier New" w:hAnsi="Courier New" w:hint="default"/>
      </w:rPr>
    </w:lvl>
    <w:lvl w:ilvl="8" w:tplc="A33A950A">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3C2CBB"/>
    <w:multiLevelType w:val="multilevel"/>
    <w:tmpl w:val="CEC630FA"/>
    <w:lvl w:ilvl="0">
      <w:start w:val="1"/>
      <w:numFmt w:val="decimal"/>
      <w:pStyle w:val="Nadpis1"/>
      <w:lvlText w:val="%1"/>
      <w:lvlJc w:val="left"/>
      <w:pPr>
        <w:tabs>
          <w:tab w:val="num" w:pos="454"/>
        </w:tabs>
        <w:ind w:left="454" w:hanging="454"/>
      </w:pPr>
      <w:rPr>
        <w:rFonts w:cs="Times New Roman" w:hint="default"/>
        <w:b/>
        <w:i w:val="0"/>
        <w:color w:val="00B0F0"/>
        <w:position w:val="0"/>
        <w:sz w:val="24"/>
        <w:szCs w:val="22"/>
      </w:rPr>
    </w:lvl>
    <w:lvl w:ilvl="1">
      <w:start w:val="1"/>
      <w:numFmt w:val="decimal"/>
      <w:lvlText w:val="%1.%2"/>
      <w:lvlJc w:val="left"/>
      <w:pPr>
        <w:tabs>
          <w:tab w:val="num" w:pos="624"/>
        </w:tabs>
        <w:ind w:left="624" w:hanging="624"/>
      </w:pPr>
      <w:rPr>
        <w:rFonts w:cs="Times New Roman" w:hint="default"/>
        <w:b w:val="0"/>
        <w:i w:val="0"/>
        <w:color w:val="auto"/>
        <w:sz w:val="20"/>
        <w:szCs w:val="20"/>
      </w:rPr>
    </w:lvl>
    <w:lvl w:ilvl="2">
      <w:start w:val="1"/>
      <w:numFmt w:val="decimal"/>
      <w:lvlText w:val="%1.%2.%3"/>
      <w:lvlJc w:val="left"/>
      <w:pPr>
        <w:tabs>
          <w:tab w:val="num" w:pos="2128"/>
        </w:tabs>
        <w:ind w:left="2128" w:hanging="851"/>
      </w:pPr>
      <w:rPr>
        <w:rFonts w:cs="Times New Roman" w:hint="default"/>
        <w:b w:val="0"/>
        <w:i w:val="0"/>
        <w:color w:val="auto"/>
        <w:sz w:val="20"/>
        <w:szCs w:val="20"/>
      </w:rPr>
    </w:lvl>
    <w:lvl w:ilvl="3">
      <w:start w:val="1"/>
      <w:numFmt w:val="decimal"/>
      <w:lvlText w:val="%1.%2.%3.%4"/>
      <w:lvlJc w:val="left"/>
      <w:pPr>
        <w:tabs>
          <w:tab w:val="num" w:pos="964"/>
        </w:tabs>
        <w:ind w:left="964" w:hanging="964"/>
      </w:pPr>
      <w:rPr>
        <w:rFonts w:ascii="Arial" w:hAnsi="Arial" w:cs="Times New Roman" w:hint="default"/>
        <w:sz w:val="20"/>
      </w:rPr>
    </w:lvl>
    <w:lvl w:ilvl="4">
      <w:start w:val="1"/>
      <w:numFmt w:val="decimal"/>
      <w:lvlText w:val="%1.%2.%3.%4.%5"/>
      <w:lvlJc w:val="left"/>
      <w:pPr>
        <w:tabs>
          <w:tab w:val="num" w:pos="1191"/>
        </w:tabs>
        <w:ind w:left="1191" w:hanging="1191"/>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7" w15:restartNumberingAfterBreak="0">
    <w:nsid w:val="4B484748"/>
    <w:multiLevelType w:val="hybridMultilevel"/>
    <w:tmpl w:val="BADAAC34"/>
    <w:lvl w:ilvl="0" w:tplc="9CC0051E">
      <w:start w:val="1"/>
      <w:numFmt w:val="lowerLetter"/>
      <w:pStyle w:val="Alpha2"/>
      <w:lvlText w:val="(%1)"/>
      <w:lvlJc w:val="left"/>
      <w:pPr>
        <w:tabs>
          <w:tab w:val="num" w:pos="851"/>
        </w:tabs>
        <w:ind w:left="851" w:hanging="341"/>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F4D77AA"/>
    <w:multiLevelType w:val="hybridMultilevel"/>
    <w:tmpl w:val="FCDE537E"/>
    <w:styleLink w:val="Bullet5s"/>
    <w:lvl w:ilvl="0" w:tplc="FA0C3BFE">
      <w:start w:val="1"/>
      <w:numFmt w:val="bullet"/>
      <w:lvlText w:val=""/>
      <w:lvlJc w:val="left"/>
      <w:pPr>
        <w:tabs>
          <w:tab w:val="num" w:pos="454"/>
        </w:tabs>
        <w:ind w:left="454" w:hanging="227"/>
      </w:pPr>
      <w:rPr>
        <w:rFonts w:ascii="Wingdings 3" w:hAnsi="Wingdings 3"/>
        <w:color w:val="auto"/>
        <w:position w:val="-11"/>
        <w:sz w:val="16"/>
      </w:rPr>
    </w:lvl>
    <w:lvl w:ilvl="1" w:tplc="D796317E">
      <w:start w:val="1"/>
      <w:numFmt w:val="bullet"/>
      <w:lvlText w:val="o"/>
      <w:lvlJc w:val="left"/>
      <w:pPr>
        <w:tabs>
          <w:tab w:val="num" w:pos="1440"/>
        </w:tabs>
        <w:ind w:left="1440" w:hanging="360"/>
      </w:pPr>
      <w:rPr>
        <w:rFonts w:ascii="Courier New" w:hAnsi="Courier New" w:hint="default"/>
      </w:rPr>
    </w:lvl>
    <w:lvl w:ilvl="2" w:tplc="1996E3F2">
      <w:start w:val="1"/>
      <w:numFmt w:val="bullet"/>
      <w:lvlText w:val=""/>
      <w:lvlJc w:val="left"/>
      <w:pPr>
        <w:tabs>
          <w:tab w:val="num" w:pos="2160"/>
        </w:tabs>
        <w:ind w:left="2160" w:hanging="360"/>
      </w:pPr>
      <w:rPr>
        <w:rFonts w:ascii="Wingdings" w:hAnsi="Wingdings" w:hint="default"/>
      </w:rPr>
    </w:lvl>
    <w:lvl w:ilvl="3" w:tplc="6ECC0486">
      <w:start w:val="1"/>
      <w:numFmt w:val="bullet"/>
      <w:lvlText w:val=""/>
      <w:lvlJc w:val="left"/>
      <w:pPr>
        <w:tabs>
          <w:tab w:val="num" w:pos="2880"/>
        </w:tabs>
        <w:ind w:left="2880" w:hanging="360"/>
      </w:pPr>
      <w:rPr>
        <w:rFonts w:ascii="Symbol" w:hAnsi="Symbol" w:hint="default"/>
      </w:rPr>
    </w:lvl>
    <w:lvl w:ilvl="4" w:tplc="D27A3892">
      <w:start w:val="1"/>
      <w:numFmt w:val="bullet"/>
      <w:lvlText w:val="o"/>
      <w:lvlJc w:val="left"/>
      <w:pPr>
        <w:tabs>
          <w:tab w:val="num" w:pos="3600"/>
        </w:tabs>
        <w:ind w:left="3600" w:hanging="360"/>
      </w:pPr>
      <w:rPr>
        <w:rFonts w:ascii="Courier New" w:hAnsi="Courier New" w:hint="default"/>
      </w:rPr>
    </w:lvl>
    <w:lvl w:ilvl="5" w:tplc="A734E7BA">
      <w:start w:val="1"/>
      <w:numFmt w:val="bullet"/>
      <w:lvlText w:val=""/>
      <w:lvlJc w:val="left"/>
      <w:pPr>
        <w:tabs>
          <w:tab w:val="num" w:pos="4320"/>
        </w:tabs>
        <w:ind w:left="4320" w:hanging="360"/>
      </w:pPr>
      <w:rPr>
        <w:rFonts w:ascii="Wingdings" w:hAnsi="Wingdings" w:hint="default"/>
      </w:rPr>
    </w:lvl>
    <w:lvl w:ilvl="6" w:tplc="88F6EB9A">
      <w:start w:val="1"/>
      <w:numFmt w:val="bullet"/>
      <w:lvlText w:val=""/>
      <w:lvlJc w:val="left"/>
      <w:pPr>
        <w:tabs>
          <w:tab w:val="num" w:pos="5040"/>
        </w:tabs>
        <w:ind w:left="5040" w:hanging="360"/>
      </w:pPr>
      <w:rPr>
        <w:rFonts w:ascii="Symbol" w:hAnsi="Symbol" w:hint="default"/>
      </w:rPr>
    </w:lvl>
    <w:lvl w:ilvl="7" w:tplc="FD9CCC78">
      <w:start w:val="1"/>
      <w:numFmt w:val="bullet"/>
      <w:lvlText w:val="o"/>
      <w:lvlJc w:val="left"/>
      <w:pPr>
        <w:tabs>
          <w:tab w:val="num" w:pos="5760"/>
        </w:tabs>
        <w:ind w:left="5760" w:hanging="360"/>
      </w:pPr>
      <w:rPr>
        <w:rFonts w:ascii="Courier New" w:hAnsi="Courier New" w:hint="default"/>
      </w:rPr>
    </w:lvl>
    <w:lvl w:ilvl="8" w:tplc="8E1E9CEC">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557638"/>
    <w:multiLevelType w:val="hybridMultilevel"/>
    <w:tmpl w:val="394A33E6"/>
    <w:lvl w:ilvl="0" w:tplc="8D20A01A">
      <w:start w:val="1"/>
      <w:numFmt w:val="bullet"/>
      <w:pStyle w:val="Dashbullet5"/>
      <w:lvlText w:val="-"/>
      <w:lvlJc w:val="left"/>
      <w:pPr>
        <w:tabs>
          <w:tab w:val="num" w:pos="2325"/>
        </w:tabs>
        <w:ind w:left="2325" w:hanging="28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F715E5"/>
    <w:multiLevelType w:val="hybridMultilevel"/>
    <w:tmpl w:val="7FC06E90"/>
    <w:lvl w:ilvl="0" w:tplc="6972A140">
      <w:start w:val="1"/>
      <w:numFmt w:val="lowerLetter"/>
      <w:pStyle w:val="Alpha4"/>
      <w:lvlText w:val="(%1)"/>
      <w:lvlJc w:val="left"/>
      <w:pPr>
        <w:tabs>
          <w:tab w:val="num" w:pos="1871"/>
        </w:tabs>
        <w:ind w:left="1871"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95F56F3"/>
    <w:multiLevelType w:val="multilevel"/>
    <w:tmpl w:val="34AAA904"/>
    <w:styleLink w:val="Styl5"/>
    <w:lvl w:ilvl="0">
      <w:start w:val="1"/>
      <w:numFmt w:val="bullet"/>
      <w:lvlText w:val=""/>
      <w:lvlJc w:val="left"/>
      <w:pPr>
        <w:tabs>
          <w:tab w:val="num" w:pos="284"/>
        </w:tabs>
        <w:ind w:left="284" w:hanging="284"/>
      </w:pPr>
      <w:rPr>
        <w:rFonts w:ascii="Wingdings 3" w:hAnsi="Wingdings 3"/>
        <w:color w:val="auto"/>
        <w:position w:val="-15"/>
        <w:sz w:val="16"/>
      </w:rPr>
    </w:lvl>
    <w:lvl w:ilvl="1">
      <w:start w:val="1"/>
      <w:numFmt w:val="bullet"/>
      <w:lvlText w:val=""/>
      <w:lvlPicBulletId w:val="1"/>
      <w:lvlJc w:val="left"/>
      <w:pPr>
        <w:tabs>
          <w:tab w:val="num" w:pos="284"/>
        </w:tabs>
        <w:ind w:left="284" w:hanging="284"/>
      </w:pPr>
      <w:rPr>
        <w:rFonts w:ascii="Symbol" w:hAnsi="Symbol" w:hint="default"/>
        <w:b/>
        <w:i w:val="0"/>
        <w:color w:val="auto"/>
        <w:sz w:val="24"/>
      </w:rPr>
    </w:lvl>
    <w:lvl w:ilvl="2">
      <w:start w:val="1"/>
      <w:numFmt w:val="bullet"/>
      <w:lvlRestart w:val="0"/>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42" w15:restartNumberingAfterBreak="0">
    <w:nsid w:val="5A21684A"/>
    <w:multiLevelType w:val="multilevel"/>
    <w:tmpl w:val="D0863246"/>
    <w:lvl w:ilvl="0">
      <w:start w:val="1"/>
      <w:numFmt w:val="decimal"/>
      <w:pStyle w:val="Ploha1"/>
      <w:lvlText w:val="Příloha č. %1"/>
      <w:lvlJc w:val="left"/>
      <w:pPr>
        <w:tabs>
          <w:tab w:val="num" w:pos="340"/>
        </w:tabs>
        <w:ind w:left="340" w:hanging="340"/>
      </w:pPr>
      <w:rPr>
        <w:rFonts w:ascii="Arial" w:hAnsi="Arial" w:cs="Times New Roman" w:hint="default"/>
        <w:b w:val="0"/>
        <w:i w:val="0"/>
        <w:sz w:val="28"/>
        <w:szCs w:val="28"/>
      </w:rPr>
    </w:lvl>
    <w:lvl w:ilvl="1">
      <w:start w:val="1"/>
      <w:numFmt w:val="decimal"/>
      <w:pStyle w:val="Ploha2"/>
      <w:lvlText w:val="Příloha č. %2.%1"/>
      <w:lvlJc w:val="left"/>
      <w:pPr>
        <w:tabs>
          <w:tab w:val="num" w:pos="1021"/>
        </w:tabs>
        <w:ind w:left="1021" w:hanging="511"/>
      </w:pPr>
      <w:rPr>
        <w:rFonts w:ascii="Arial" w:hAnsi="Arial" w:cs="Times New Roman" w:hint="default"/>
        <w:b/>
        <w:i w:val="0"/>
        <w:sz w:val="22"/>
        <w:szCs w:val="22"/>
      </w:rPr>
    </w:lvl>
    <w:lvl w:ilvl="2">
      <w:start w:val="1"/>
      <w:numFmt w:val="decimal"/>
      <w:lvlRestart w:val="0"/>
      <w:lvlText w:val="%2.%1.%3"/>
      <w:lvlJc w:val="left"/>
      <w:pPr>
        <w:tabs>
          <w:tab w:val="num" w:pos="1758"/>
        </w:tabs>
        <w:ind w:left="1758" w:hanging="737"/>
      </w:pPr>
      <w:rPr>
        <w:rFonts w:ascii="Arial" w:hAnsi="Arial" w:cs="Times New Roman" w:hint="default"/>
        <w:b w:val="0"/>
        <w:i w:val="0"/>
        <w:sz w:val="22"/>
        <w:szCs w:val="22"/>
      </w:rPr>
    </w:lvl>
    <w:lvl w:ilvl="3">
      <w:start w:val="1"/>
      <w:numFmt w:val="decimal"/>
      <w:lvlText w:val="%4.%1.%2.%3"/>
      <w:lvlJc w:val="left"/>
      <w:pPr>
        <w:tabs>
          <w:tab w:val="num" w:pos="2552"/>
        </w:tabs>
        <w:ind w:left="2552" w:hanging="794"/>
      </w:pPr>
      <w:rPr>
        <w:rFonts w:ascii="Arial" w:hAnsi="Arial" w:cs="Times New Roman" w:hint="default"/>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43" w15:restartNumberingAfterBreak="0">
    <w:nsid w:val="5BAF1E80"/>
    <w:multiLevelType w:val="hybridMultilevel"/>
    <w:tmpl w:val="C1242342"/>
    <w:lvl w:ilvl="0" w:tplc="1D1E497C">
      <w:start w:val="1"/>
      <w:numFmt w:val="bullet"/>
      <w:pStyle w:val="Smlouva5"/>
      <w:lvlText w:val=""/>
      <w:lvlJc w:val="left"/>
      <w:pPr>
        <w:ind w:left="814" w:hanging="360"/>
      </w:pPr>
      <w:rPr>
        <w:rFonts w:ascii="Symbol" w:hAnsi="Symbol" w:hint="default"/>
        <w:i w:val="0"/>
        <w:caps w:val="0"/>
        <w:smallCaps w:val="0"/>
        <w:strike w:val="0"/>
        <w:dstrike w:val="0"/>
        <w:vanish w:val="0"/>
        <w:color w:val="auto"/>
        <w:spacing w:val="0"/>
        <w:kern w:val="0"/>
        <w:position w:val="0"/>
        <w:sz w:val="14"/>
        <w:u w:val="none"/>
        <w:effect w:val="none"/>
        <w:vertAlign w:val="baseline"/>
      </w:rPr>
    </w:lvl>
    <w:lvl w:ilvl="1" w:tplc="7BDE79A0">
      <w:numFmt w:val="decimal"/>
      <w:pStyle w:val="Smlouva2"/>
      <w:lvlText w:val=""/>
      <w:lvlJc w:val="left"/>
    </w:lvl>
    <w:lvl w:ilvl="2" w:tplc="69FA144A">
      <w:numFmt w:val="decimal"/>
      <w:pStyle w:val="Smlouva3"/>
      <w:lvlText w:val=""/>
      <w:lvlJc w:val="left"/>
    </w:lvl>
    <w:lvl w:ilvl="3" w:tplc="D30AA370">
      <w:numFmt w:val="decimal"/>
      <w:pStyle w:val="Smlouva4"/>
      <w:lvlText w:val=""/>
      <w:lvlJc w:val="left"/>
    </w:lvl>
    <w:lvl w:ilvl="4" w:tplc="811EBB16">
      <w:numFmt w:val="decimal"/>
      <w:pStyle w:val="Smlouva5"/>
      <w:lvlText w:val=""/>
      <w:lvlJc w:val="left"/>
    </w:lvl>
    <w:lvl w:ilvl="5" w:tplc="EF08A70E">
      <w:numFmt w:val="decimal"/>
      <w:lvlText w:val=""/>
      <w:lvlJc w:val="left"/>
    </w:lvl>
    <w:lvl w:ilvl="6" w:tplc="40044F2A">
      <w:numFmt w:val="decimal"/>
      <w:lvlText w:val=""/>
      <w:lvlJc w:val="left"/>
    </w:lvl>
    <w:lvl w:ilvl="7" w:tplc="6CCC70B6">
      <w:numFmt w:val="decimal"/>
      <w:lvlText w:val=""/>
      <w:lvlJc w:val="left"/>
    </w:lvl>
    <w:lvl w:ilvl="8" w:tplc="6C0A12AA">
      <w:numFmt w:val="decimal"/>
      <w:lvlText w:val=""/>
      <w:lvlJc w:val="left"/>
    </w:lvl>
  </w:abstractNum>
  <w:abstractNum w:abstractNumId="44" w15:restartNumberingAfterBreak="0">
    <w:nsid w:val="5F3B285A"/>
    <w:multiLevelType w:val="hybridMultilevel"/>
    <w:tmpl w:val="8DC6822E"/>
    <w:lvl w:ilvl="0" w:tplc="941ED9D8">
      <w:start w:val="1"/>
      <w:numFmt w:val="bullet"/>
      <w:pStyle w:val="BulletNadpis3"/>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lvl w:ilvl="1" w:tplc="DABC1AF8">
      <w:numFmt w:val="decimal"/>
      <w:lvlText w:val=""/>
      <w:lvlJc w:val="left"/>
    </w:lvl>
    <w:lvl w:ilvl="2" w:tplc="0F162CA4">
      <w:numFmt w:val="decimal"/>
      <w:lvlText w:val=""/>
      <w:lvlJc w:val="left"/>
    </w:lvl>
    <w:lvl w:ilvl="3" w:tplc="D576AA2A">
      <w:numFmt w:val="decimal"/>
      <w:lvlText w:val=""/>
      <w:lvlJc w:val="left"/>
    </w:lvl>
    <w:lvl w:ilvl="4" w:tplc="8470369A">
      <w:numFmt w:val="decimal"/>
      <w:lvlText w:val=""/>
      <w:lvlJc w:val="left"/>
    </w:lvl>
    <w:lvl w:ilvl="5" w:tplc="FEC6B4F8">
      <w:numFmt w:val="decimal"/>
      <w:lvlText w:val=""/>
      <w:lvlJc w:val="left"/>
    </w:lvl>
    <w:lvl w:ilvl="6" w:tplc="1298D582">
      <w:numFmt w:val="decimal"/>
      <w:lvlText w:val=""/>
      <w:lvlJc w:val="left"/>
    </w:lvl>
    <w:lvl w:ilvl="7" w:tplc="84B468D2">
      <w:numFmt w:val="decimal"/>
      <w:lvlText w:val=""/>
      <w:lvlJc w:val="left"/>
    </w:lvl>
    <w:lvl w:ilvl="8" w:tplc="D4E2820C">
      <w:numFmt w:val="decimal"/>
      <w:lvlText w:val=""/>
      <w:lvlJc w:val="left"/>
    </w:lvl>
  </w:abstractNum>
  <w:abstractNum w:abstractNumId="45" w15:restartNumberingAfterBreak="0">
    <w:nsid w:val="6540111A"/>
    <w:multiLevelType w:val="hybridMultilevel"/>
    <w:tmpl w:val="80C6C762"/>
    <w:lvl w:ilvl="0" w:tplc="E2A09CA8">
      <w:start w:val="1"/>
      <w:numFmt w:val="lowerRoman"/>
      <w:pStyle w:val="Roman3"/>
      <w:lvlText w:val="%1."/>
      <w:lvlJc w:val="left"/>
      <w:pPr>
        <w:tabs>
          <w:tab w:val="num" w:pos="1304"/>
        </w:tabs>
        <w:ind w:left="1304"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C5E2C14"/>
    <w:multiLevelType w:val="hybridMultilevel"/>
    <w:tmpl w:val="091E21F4"/>
    <w:lvl w:ilvl="0" w:tplc="0588876A">
      <w:start w:val="1"/>
      <w:numFmt w:val="lowerRoman"/>
      <w:pStyle w:val="Roman2"/>
      <w:lvlText w:val="%1."/>
      <w:lvlJc w:val="left"/>
      <w:pPr>
        <w:tabs>
          <w:tab w:val="num" w:pos="794"/>
        </w:tabs>
        <w:ind w:left="79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E8B2444"/>
    <w:multiLevelType w:val="multilevel"/>
    <w:tmpl w:val="AEC67598"/>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728E6F15"/>
    <w:multiLevelType w:val="hybridMultilevel"/>
    <w:tmpl w:val="C8B8CD12"/>
    <w:lvl w:ilvl="0" w:tplc="5A7A6DBA">
      <w:start w:val="1"/>
      <w:numFmt w:val="bullet"/>
      <w:pStyle w:val="Nadpis5"/>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lvl w:ilvl="1" w:tplc="DB1EC88A">
      <w:numFmt w:val="decimal"/>
      <w:pStyle w:val="Nadpis2"/>
      <w:lvlText w:val=""/>
      <w:lvlJc w:val="left"/>
    </w:lvl>
    <w:lvl w:ilvl="2" w:tplc="DE3C2738">
      <w:numFmt w:val="decimal"/>
      <w:pStyle w:val="Nadpis3"/>
      <w:lvlText w:val=""/>
      <w:lvlJc w:val="left"/>
    </w:lvl>
    <w:lvl w:ilvl="3" w:tplc="180A9094">
      <w:numFmt w:val="decimal"/>
      <w:pStyle w:val="Nadpis4"/>
      <w:lvlText w:val=""/>
      <w:lvlJc w:val="left"/>
    </w:lvl>
    <w:lvl w:ilvl="4" w:tplc="E264AC7C">
      <w:numFmt w:val="decimal"/>
      <w:pStyle w:val="Nadpis5"/>
      <w:lvlText w:val=""/>
      <w:lvlJc w:val="left"/>
    </w:lvl>
    <w:lvl w:ilvl="5" w:tplc="8C2E5C44">
      <w:numFmt w:val="decimal"/>
      <w:lvlText w:val=""/>
      <w:lvlJc w:val="left"/>
    </w:lvl>
    <w:lvl w:ilvl="6" w:tplc="1A9C236C">
      <w:numFmt w:val="decimal"/>
      <w:lvlText w:val=""/>
      <w:lvlJc w:val="left"/>
    </w:lvl>
    <w:lvl w:ilvl="7" w:tplc="4D762BA8">
      <w:numFmt w:val="decimal"/>
      <w:lvlText w:val=""/>
      <w:lvlJc w:val="left"/>
    </w:lvl>
    <w:lvl w:ilvl="8" w:tplc="4004399E">
      <w:numFmt w:val="decimal"/>
      <w:lvlText w:val=""/>
      <w:lvlJc w:val="left"/>
    </w:lvl>
  </w:abstractNum>
  <w:abstractNum w:abstractNumId="49" w15:restartNumberingAfterBreak="0">
    <w:nsid w:val="757437D2"/>
    <w:multiLevelType w:val="multilevel"/>
    <w:tmpl w:val="AF165AEE"/>
    <w:styleLink w:val="Bullet2s"/>
    <w:lvl w:ilvl="0">
      <w:start w:val="1"/>
      <w:numFmt w:val="bullet"/>
      <w:lvlText w:val=""/>
      <w:lvlJc w:val="left"/>
      <w:pPr>
        <w:tabs>
          <w:tab w:val="num" w:pos="454"/>
        </w:tabs>
        <w:ind w:left="454" w:hanging="227"/>
      </w:pPr>
      <w:rPr>
        <w:rFonts w:ascii="Wingdings 3" w:hAnsi="Wingdings 3" w:hint="default"/>
        <w:color w:val="CE7B86"/>
        <w:position w:val="-1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3147E0"/>
    <w:multiLevelType w:val="multilevel"/>
    <w:tmpl w:val="986C0230"/>
    <w:styleLink w:val="Bullet3s"/>
    <w:lvl w:ilvl="0">
      <w:start w:val="1"/>
      <w:numFmt w:val="bullet"/>
      <w:lvlText w:val=""/>
      <w:lvlJc w:val="left"/>
      <w:pPr>
        <w:tabs>
          <w:tab w:val="num" w:pos="454"/>
        </w:tabs>
        <w:ind w:left="454" w:hanging="227"/>
      </w:pPr>
      <w:rPr>
        <w:rFonts w:ascii="Wingdings 3" w:hAnsi="Wingdings 3" w:hint="default"/>
        <w:color w:val="838486"/>
        <w:position w:val="-1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1B0D52"/>
    <w:multiLevelType w:val="hybridMultilevel"/>
    <w:tmpl w:val="91EC9D0A"/>
    <w:lvl w:ilvl="0" w:tplc="09263350">
      <w:start w:val="1"/>
      <w:numFmt w:val="lowerLetter"/>
      <w:pStyle w:val="Alpha5"/>
      <w:lvlText w:val="(%1)"/>
      <w:lvlJc w:val="left"/>
      <w:pPr>
        <w:tabs>
          <w:tab w:val="num" w:pos="2381"/>
        </w:tabs>
        <w:ind w:left="2381"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DD52BE9"/>
    <w:multiLevelType w:val="multilevel"/>
    <w:tmpl w:val="44086C6E"/>
    <w:styleLink w:val="Smlouvau1"/>
    <w:lvl w:ilvl="0">
      <w:start w:val="1"/>
      <w:numFmt w:val="decimal"/>
      <w:pStyle w:val="Alpha1"/>
      <w:lvlText w:val="%1"/>
      <w:lvlJc w:val="left"/>
      <w:pPr>
        <w:tabs>
          <w:tab w:val="num" w:pos="454"/>
        </w:tabs>
        <w:ind w:left="454" w:hanging="454"/>
      </w:pPr>
      <w:rPr>
        <w:rFonts w:cs="Times New Roman" w:hint="default"/>
      </w:rPr>
    </w:lvl>
    <w:lvl w:ilvl="1">
      <w:start w:val="1"/>
      <w:numFmt w:val="decimal"/>
      <w:lvlText w:val="%1/%2"/>
      <w:lvlJc w:val="left"/>
      <w:pPr>
        <w:tabs>
          <w:tab w:val="num" w:pos="454"/>
        </w:tabs>
        <w:ind w:left="454" w:hanging="454"/>
      </w:pPr>
      <w:rPr>
        <w:rFonts w:cs="Times New Roman" w:hint="default"/>
      </w:rPr>
    </w:lvl>
    <w:lvl w:ilvl="2">
      <w:start w:val="1"/>
      <w:numFmt w:val="lowerLetter"/>
      <w:lvlText w:val="(%3)"/>
      <w:lvlJc w:val="left"/>
      <w:pPr>
        <w:tabs>
          <w:tab w:val="num" w:pos="879"/>
        </w:tabs>
        <w:ind w:left="879" w:hanging="425"/>
      </w:pPr>
      <w:rPr>
        <w:rFonts w:cs="Times New Roman" w:hint="default"/>
      </w:rPr>
    </w:lvl>
    <w:lvl w:ilvl="3">
      <w:start w:val="1"/>
      <w:numFmt w:val="lowerRoman"/>
      <w:lvlText w:val="(%4)"/>
      <w:lvlJc w:val="left"/>
      <w:pPr>
        <w:tabs>
          <w:tab w:val="num" w:pos="1304"/>
        </w:tabs>
        <w:ind w:left="1304" w:hanging="425"/>
      </w:pPr>
      <w:rPr>
        <w:rFonts w:cs="Times New Roman" w:hint="default"/>
      </w:rPr>
    </w:lvl>
    <w:lvl w:ilvl="4">
      <w:start w:val="1"/>
      <w:numFmt w:val="decimal"/>
      <w:lvlText w:val="(%5)"/>
      <w:lvlJc w:val="left"/>
      <w:pPr>
        <w:tabs>
          <w:tab w:val="num" w:pos="1729"/>
        </w:tabs>
        <w:ind w:left="1729" w:hanging="425"/>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7F0703D0"/>
    <w:multiLevelType w:val="hybridMultilevel"/>
    <w:tmpl w:val="CA82579A"/>
    <w:lvl w:ilvl="0" w:tplc="497457F6">
      <w:start w:val="1"/>
      <w:numFmt w:val="lowerRoman"/>
      <w:pStyle w:val="Roman5"/>
      <w:lvlText w:val="%1."/>
      <w:lvlJc w:val="left"/>
      <w:pPr>
        <w:tabs>
          <w:tab w:val="num" w:pos="2325"/>
        </w:tabs>
        <w:ind w:left="2325"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F40154B"/>
    <w:multiLevelType w:val="multilevel"/>
    <w:tmpl w:val="AEC67598"/>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FD849BB"/>
    <w:multiLevelType w:val="hybridMultilevel"/>
    <w:tmpl w:val="67965FF6"/>
    <w:lvl w:ilvl="0" w:tplc="0A90AAF0">
      <w:start w:val="1"/>
      <w:numFmt w:val="bullet"/>
      <w:lvlText w:val="-"/>
      <w:lvlJc w:val="left"/>
      <w:pPr>
        <w:ind w:left="1344" w:hanging="360"/>
      </w:pPr>
      <w:rPr>
        <w:rFonts w:ascii="Arial" w:eastAsia="Times New Roman" w:hAnsi="Arial" w:hint="default"/>
      </w:rPr>
    </w:lvl>
    <w:lvl w:ilvl="1" w:tplc="04050003" w:tentative="1">
      <w:start w:val="1"/>
      <w:numFmt w:val="bullet"/>
      <w:lvlText w:val="o"/>
      <w:lvlJc w:val="left"/>
      <w:pPr>
        <w:ind w:left="2064" w:hanging="360"/>
      </w:pPr>
      <w:rPr>
        <w:rFonts w:ascii="Courier New" w:hAnsi="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hint="default"/>
      </w:rPr>
    </w:lvl>
    <w:lvl w:ilvl="8" w:tplc="04050005" w:tentative="1">
      <w:start w:val="1"/>
      <w:numFmt w:val="bullet"/>
      <w:lvlText w:val=""/>
      <w:lvlJc w:val="left"/>
      <w:pPr>
        <w:ind w:left="7104" w:hanging="360"/>
      </w:pPr>
      <w:rPr>
        <w:rFonts w:ascii="Wingdings" w:hAnsi="Wingdings" w:hint="default"/>
      </w:rPr>
    </w:lvl>
  </w:abstractNum>
  <w:num w:numId="1">
    <w:abstractNumId w:val="1"/>
  </w:num>
  <w:num w:numId="2">
    <w:abstractNumId w:val="42"/>
  </w:num>
  <w:num w:numId="3">
    <w:abstractNumId w:val="33"/>
  </w:num>
  <w:num w:numId="4">
    <w:abstractNumId w:val="27"/>
  </w:num>
  <w:num w:numId="5">
    <w:abstractNumId w:val="23"/>
  </w:num>
  <w:num w:numId="6">
    <w:abstractNumId w:val="29"/>
  </w:num>
  <w:num w:numId="7">
    <w:abstractNumId w:val="30"/>
  </w:num>
  <w:num w:numId="8">
    <w:abstractNumId w:val="41"/>
  </w:num>
  <w:num w:numId="9">
    <w:abstractNumId w:val="35"/>
  </w:num>
  <w:num w:numId="10">
    <w:abstractNumId w:val="49"/>
  </w:num>
  <w:num w:numId="11">
    <w:abstractNumId w:val="50"/>
  </w:num>
  <w:num w:numId="12">
    <w:abstractNumId w:val="26"/>
  </w:num>
  <w:num w:numId="13">
    <w:abstractNumId w:val="38"/>
  </w:num>
  <w:num w:numId="14">
    <w:abstractNumId w:val="5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0"/>
  </w:num>
  <w:num w:numId="24">
    <w:abstractNumId w:val="37"/>
  </w:num>
  <w:num w:numId="25">
    <w:abstractNumId w:val="21"/>
  </w:num>
  <w:num w:numId="26">
    <w:abstractNumId w:val="40"/>
  </w:num>
  <w:num w:numId="27">
    <w:abstractNumId w:val="51"/>
  </w:num>
  <w:num w:numId="28">
    <w:abstractNumId w:val="43"/>
  </w:num>
  <w:num w:numId="29">
    <w:abstractNumId w:val="20"/>
  </w:num>
  <w:num w:numId="30">
    <w:abstractNumId w:val="32"/>
  </w:num>
  <w:num w:numId="31">
    <w:abstractNumId w:val="13"/>
  </w:num>
  <w:num w:numId="32">
    <w:abstractNumId w:val="48"/>
  </w:num>
  <w:num w:numId="33">
    <w:abstractNumId w:val="28"/>
  </w:num>
  <w:num w:numId="34">
    <w:abstractNumId w:val="44"/>
  </w:num>
  <w:num w:numId="35">
    <w:abstractNumId w:val="18"/>
  </w:num>
  <w:num w:numId="36">
    <w:abstractNumId w:val="25"/>
  </w:num>
  <w:num w:numId="37">
    <w:abstractNumId w:val="19"/>
  </w:num>
  <w:num w:numId="38">
    <w:abstractNumId w:val="12"/>
  </w:num>
  <w:num w:numId="39">
    <w:abstractNumId w:val="15"/>
  </w:num>
  <w:num w:numId="40">
    <w:abstractNumId w:val="31"/>
  </w:num>
  <w:num w:numId="41">
    <w:abstractNumId w:val="39"/>
  </w:num>
  <w:num w:numId="42">
    <w:abstractNumId w:val="36"/>
  </w:num>
  <w:num w:numId="43">
    <w:abstractNumId w:val="14"/>
  </w:num>
  <w:num w:numId="44">
    <w:abstractNumId w:val="46"/>
  </w:num>
  <w:num w:numId="45">
    <w:abstractNumId w:val="45"/>
  </w:num>
  <w:num w:numId="46">
    <w:abstractNumId w:val="24"/>
  </w:num>
  <w:num w:numId="47">
    <w:abstractNumId w:val="53"/>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54"/>
  </w:num>
  <w:num w:numId="51">
    <w:abstractNumId w:val="17"/>
  </w:num>
  <w:num w:numId="52">
    <w:abstractNumId w:val="22"/>
  </w:num>
  <w:num w:numId="53">
    <w:abstractNumId w:val="16"/>
  </w:num>
  <w:num w:numId="54">
    <w:abstractNumId w:val="34"/>
  </w:num>
  <w:num w:numId="55">
    <w:abstractNumId w:val="10"/>
  </w:num>
  <w:num w:numId="56">
    <w:abstractNumId w:val="11"/>
  </w:num>
  <w:num w:numId="57">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4E"/>
    <w:rsid w:val="00001176"/>
    <w:rsid w:val="00001E99"/>
    <w:rsid w:val="00003EF7"/>
    <w:rsid w:val="000049E2"/>
    <w:rsid w:val="00010D3D"/>
    <w:rsid w:val="00011800"/>
    <w:rsid w:val="0001263B"/>
    <w:rsid w:val="00013E49"/>
    <w:rsid w:val="00016EF6"/>
    <w:rsid w:val="00017A08"/>
    <w:rsid w:val="00017C2E"/>
    <w:rsid w:val="00021CA8"/>
    <w:rsid w:val="00021EEF"/>
    <w:rsid w:val="0002362E"/>
    <w:rsid w:val="00031A45"/>
    <w:rsid w:val="00032D01"/>
    <w:rsid w:val="00042C34"/>
    <w:rsid w:val="00045BE3"/>
    <w:rsid w:val="00047461"/>
    <w:rsid w:val="000477D4"/>
    <w:rsid w:val="000478BC"/>
    <w:rsid w:val="00053CDD"/>
    <w:rsid w:val="00053FBE"/>
    <w:rsid w:val="00054365"/>
    <w:rsid w:val="00057701"/>
    <w:rsid w:val="000600A8"/>
    <w:rsid w:val="00062764"/>
    <w:rsid w:val="00062E93"/>
    <w:rsid w:val="00063696"/>
    <w:rsid w:val="0006723D"/>
    <w:rsid w:val="0007052C"/>
    <w:rsid w:val="000708CF"/>
    <w:rsid w:val="000737B7"/>
    <w:rsid w:val="00073944"/>
    <w:rsid w:val="00073FDE"/>
    <w:rsid w:val="000757C4"/>
    <w:rsid w:val="00076C6E"/>
    <w:rsid w:val="0007769D"/>
    <w:rsid w:val="00082F1C"/>
    <w:rsid w:val="00085917"/>
    <w:rsid w:val="00087617"/>
    <w:rsid w:val="00091427"/>
    <w:rsid w:val="00093C47"/>
    <w:rsid w:val="00095955"/>
    <w:rsid w:val="0009686C"/>
    <w:rsid w:val="000A1187"/>
    <w:rsid w:val="000A1EE3"/>
    <w:rsid w:val="000A5538"/>
    <w:rsid w:val="000A7A4D"/>
    <w:rsid w:val="000B01D6"/>
    <w:rsid w:val="000B5210"/>
    <w:rsid w:val="000B69EB"/>
    <w:rsid w:val="000C4930"/>
    <w:rsid w:val="000C51DC"/>
    <w:rsid w:val="000D0D29"/>
    <w:rsid w:val="000D0D7C"/>
    <w:rsid w:val="000D626F"/>
    <w:rsid w:val="000E236B"/>
    <w:rsid w:val="000E29BB"/>
    <w:rsid w:val="000E486A"/>
    <w:rsid w:val="000E5C9F"/>
    <w:rsid w:val="000F2534"/>
    <w:rsid w:val="000F4549"/>
    <w:rsid w:val="000F4D2D"/>
    <w:rsid w:val="000F4DD7"/>
    <w:rsid w:val="000F6001"/>
    <w:rsid w:val="00101426"/>
    <w:rsid w:val="001018F6"/>
    <w:rsid w:val="001028C3"/>
    <w:rsid w:val="00104A31"/>
    <w:rsid w:val="00106483"/>
    <w:rsid w:val="00110F8C"/>
    <w:rsid w:val="001132F5"/>
    <w:rsid w:val="00113619"/>
    <w:rsid w:val="00114885"/>
    <w:rsid w:val="001150EF"/>
    <w:rsid w:val="0011548E"/>
    <w:rsid w:val="001162DC"/>
    <w:rsid w:val="00116ADF"/>
    <w:rsid w:val="00117552"/>
    <w:rsid w:val="00121862"/>
    <w:rsid w:val="00126732"/>
    <w:rsid w:val="001300D9"/>
    <w:rsid w:val="0013079A"/>
    <w:rsid w:val="00135D6C"/>
    <w:rsid w:val="001408B2"/>
    <w:rsid w:val="00144CD8"/>
    <w:rsid w:val="00151510"/>
    <w:rsid w:val="0015166F"/>
    <w:rsid w:val="00151777"/>
    <w:rsid w:val="001518F7"/>
    <w:rsid w:val="0015199C"/>
    <w:rsid w:val="00152078"/>
    <w:rsid w:val="001555A1"/>
    <w:rsid w:val="001632C9"/>
    <w:rsid w:val="0017013D"/>
    <w:rsid w:val="0017139E"/>
    <w:rsid w:val="00171D21"/>
    <w:rsid w:val="001726F4"/>
    <w:rsid w:val="001733A7"/>
    <w:rsid w:val="00173587"/>
    <w:rsid w:val="00176872"/>
    <w:rsid w:val="001775E6"/>
    <w:rsid w:val="00180880"/>
    <w:rsid w:val="00182A67"/>
    <w:rsid w:val="001844AB"/>
    <w:rsid w:val="00186294"/>
    <w:rsid w:val="00186C70"/>
    <w:rsid w:val="00192002"/>
    <w:rsid w:val="00194B6C"/>
    <w:rsid w:val="001954B7"/>
    <w:rsid w:val="001A0F01"/>
    <w:rsid w:val="001A15D3"/>
    <w:rsid w:val="001A2AEA"/>
    <w:rsid w:val="001A2F57"/>
    <w:rsid w:val="001A400F"/>
    <w:rsid w:val="001B0FEA"/>
    <w:rsid w:val="001B1FA7"/>
    <w:rsid w:val="001B4D74"/>
    <w:rsid w:val="001B5633"/>
    <w:rsid w:val="001B56FD"/>
    <w:rsid w:val="001B5B8F"/>
    <w:rsid w:val="001B6662"/>
    <w:rsid w:val="001B6CCE"/>
    <w:rsid w:val="001C1EC1"/>
    <w:rsid w:val="001C3BF5"/>
    <w:rsid w:val="001C47FE"/>
    <w:rsid w:val="001D0FD8"/>
    <w:rsid w:val="001D140C"/>
    <w:rsid w:val="001D3310"/>
    <w:rsid w:val="001D4CD5"/>
    <w:rsid w:val="001E1838"/>
    <w:rsid w:val="001E2428"/>
    <w:rsid w:val="001E4CFE"/>
    <w:rsid w:val="001E5185"/>
    <w:rsid w:val="001E55D8"/>
    <w:rsid w:val="001F0CFE"/>
    <w:rsid w:val="001F66AA"/>
    <w:rsid w:val="00200803"/>
    <w:rsid w:val="002024A6"/>
    <w:rsid w:val="002042A2"/>
    <w:rsid w:val="00205D1C"/>
    <w:rsid w:val="002118C0"/>
    <w:rsid w:val="0021226B"/>
    <w:rsid w:val="00213212"/>
    <w:rsid w:val="00216EEA"/>
    <w:rsid w:val="00217D62"/>
    <w:rsid w:val="00220517"/>
    <w:rsid w:val="00220AD6"/>
    <w:rsid w:val="00221DC1"/>
    <w:rsid w:val="002225D5"/>
    <w:rsid w:val="00227722"/>
    <w:rsid w:val="00227AD8"/>
    <w:rsid w:val="00232753"/>
    <w:rsid w:val="00236AC9"/>
    <w:rsid w:val="00236BFC"/>
    <w:rsid w:val="00240CF1"/>
    <w:rsid w:val="0024272A"/>
    <w:rsid w:val="00247E0C"/>
    <w:rsid w:val="002521A6"/>
    <w:rsid w:val="00252C81"/>
    <w:rsid w:val="0025496F"/>
    <w:rsid w:val="00256374"/>
    <w:rsid w:val="00256535"/>
    <w:rsid w:val="002605B6"/>
    <w:rsid w:val="00261185"/>
    <w:rsid w:val="00262E57"/>
    <w:rsid w:val="00266552"/>
    <w:rsid w:val="002710CE"/>
    <w:rsid w:val="00272E28"/>
    <w:rsid w:val="002776CB"/>
    <w:rsid w:val="0028084C"/>
    <w:rsid w:val="00281671"/>
    <w:rsid w:val="00281A24"/>
    <w:rsid w:val="002822FB"/>
    <w:rsid w:val="00282AE5"/>
    <w:rsid w:val="0028590B"/>
    <w:rsid w:val="0028636E"/>
    <w:rsid w:val="00287054"/>
    <w:rsid w:val="002903E1"/>
    <w:rsid w:val="00291CBD"/>
    <w:rsid w:val="002937C0"/>
    <w:rsid w:val="00293A53"/>
    <w:rsid w:val="002941AD"/>
    <w:rsid w:val="002A229A"/>
    <w:rsid w:val="002A3023"/>
    <w:rsid w:val="002A355C"/>
    <w:rsid w:val="002A4170"/>
    <w:rsid w:val="002A6B3F"/>
    <w:rsid w:val="002A6C78"/>
    <w:rsid w:val="002B07E2"/>
    <w:rsid w:val="002B1438"/>
    <w:rsid w:val="002B29B1"/>
    <w:rsid w:val="002B3A1D"/>
    <w:rsid w:val="002B4FF9"/>
    <w:rsid w:val="002B5642"/>
    <w:rsid w:val="002C0019"/>
    <w:rsid w:val="002C2BE6"/>
    <w:rsid w:val="002C2DE6"/>
    <w:rsid w:val="002C37F1"/>
    <w:rsid w:val="002C4231"/>
    <w:rsid w:val="002C43C1"/>
    <w:rsid w:val="002C6123"/>
    <w:rsid w:val="002C6E1C"/>
    <w:rsid w:val="002D0657"/>
    <w:rsid w:val="002D293E"/>
    <w:rsid w:val="002D2B72"/>
    <w:rsid w:val="002D389D"/>
    <w:rsid w:val="002D51FA"/>
    <w:rsid w:val="002E0DDF"/>
    <w:rsid w:val="002E1163"/>
    <w:rsid w:val="002E334F"/>
    <w:rsid w:val="002E4A04"/>
    <w:rsid w:val="002F0623"/>
    <w:rsid w:val="002F4CFE"/>
    <w:rsid w:val="002F525A"/>
    <w:rsid w:val="002F75CA"/>
    <w:rsid w:val="00300B67"/>
    <w:rsid w:val="00301681"/>
    <w:rsid w:val="00303C73"/>
    <w:rsid w:val="00304CB8"/>
    <w:rsid w:val="0030535B"/>
    <w:rsid w:val="00310B8C"/>
    <w:rsid w:val="003147A2"/>
    <w:rsid w:val="003177B1"/>
    <w:rsid w:val="00317ABF"/>
    <w:rsid w:val="003273E6"/>
    <w:rsid w:val="00330282"/>
    <w:rsid w:val="00330394"/>
    <w:rsid w:val="00331371"/>
    <w:rsid w:val="00332295"/>
    <w:rsid w:val="003344FB"/>
    <w:rsid w:val="00335C2B"/>
    <w:rsid w:val="00336131"/>
    <w:rsid w:val="00336C97"/>
    <w:rsid w:val="0034211C"/>
    <w:rsid w:val="0034351E"/>
    <w:rsid w:val="0034389C"/>
    <w:rsid w:val="00346682"/>
    <w:rsid w:val="00347A17"/>
    <w:rsid w:val="00347DB4"/>
    <w:rsid w:val="0035058E"/>
    <w:rsid w:val="00350A68"/>
    <w:rsid w:val="00350C3A"/>
    <w:rsid w:val="00352AC4"/>
    <w:rsid w:val="00352CDC"/>
    <w:rsid w:val="00352D6C"/>
    <w:rsid w:val="003536FF"/>
    <w:rsid w:val="00355524"/>
    <w:rsid w:val="00357116"/>
    <w:rsid w:val="00360120"/>
    <w:rsid w:val="0036121B"/>
    <w:rsid w:val="00362DF4"/>
    <w:rsid w:val="00364B76"/>
    <w:rsid w:val="003653BD"/>
    <w:rsid w:val="003662AC"/>
    <w:rsid w:val="003666EA"/>
    <w:rsid w:val="00373676"/>
    <w:rsid w:val="003739B0"/>
    <w:rsid w:val="00373A81"/>
    <w:rsid w:val="003773E6"/>
    <w:rsid w:val="00380100"/>
    <w:rsid w:val="003804F3"/>
    <w:rsid w:val="0038084A"/>
    <w:rsid w:val="003809D7"/>
    <w:rsid w:val="003810F6"/>
    <w:rsid w:val="003850B2"/>
    <w:rsid w:val="00385E04"/>
    <w:rsid w:val="00386185"/>
    <w:rsid w:val="00387939"/>
    <w:rsid w:val="0039100B"/>
    <w:rsid w:val="00392122"/>
    <w:rsid w:val="003926E6"/>
    <w:rsid w:val="00393B0A"/>
    <w:rsid w:val="00396E47"/>
    <w:rsid w:val="003A0ED1"/>
    <w:rsid w:val="003A4520"/>
    <w:rsid w:val="003A6578"/>
    <w:rsid w:val="003B0164"/>
    <w:rsid w:val="003B0BEC"/>
    <w:rsid w:val="003B1A3C"/>
    <w:rsid w:val="003B2038"/>
    <w:rsid w:val="003B5499"/>
    <w:rsid w:val="003B5CA4"/>
    <w:rsid w:val="003B6C97"/>
    <w:rsid w:val="003C4BC0"/>
    <w:rsid w:val="003C5014"/>
    <w:rsid w:val="003C7CF0"/>
    <w:rsid w:val="003C7FCE"/>
    <w:rsid w:val="003D0B55"/>
    <w:rsid w:val="003D2477"/>
    <w:rsid w:val="003D3372"/>
    <w:rsid w:val="003D4274"/>
    <w:rsid w:val="003D5DD6"/>
    <w:rsid w:val="003D7205"/>
    <w:rsid w:val="003D7541"/>
    <w:rsid w:val="003E0838"/>
    <w:rsid w:val="003E0FAB"/>
    <w:rsid w:val="003E0FAD"/>
    <w:rsid w:val="003E14C2"/>
    <w:rsid w:val="003E1CB0"/>
    <w:rsid w:val="003E2E48"/>
    <w:rsid w:val="003E3E12"/>
    <w:rsid w:val="003E440A"/>
    <w:rsid w:val="003E459A"/>
    <w:rsid w:val="003E646E"/>
    <w:rsid w:val="003F0C0C"/>
    <w:rsid w:val="00402F5D"/>
    <w:rsid w:val="00403507"/>
    <w:rsid w:val="004054AA"/>
    <w:rsid w:val="004075BA"/>
    <w:rsid w:val="0041597F"/>
    <w:rsid w:val="0041791C"/>
    <w:rsid w:val="00421458"/>
    <w:rsid w:val="0042172F"/>
    <w:rsid w:val="00422278"/>
    <w:rsid w:val="0042388C"/>
    <w:rsid w:val="00424E22"/>
    <w:rsid w:val="00431736"/>
    <w:rsid w:val="00432AE7"/>
    <w:rsid w:val="004330ED"/>
    <w:rsid w:val="00436561"/>
    <w:rsid w:val="0043739B"/>
    <w:rsid w:val="00440237"/>
    <w:rsid w:val="004413C8"/>
    <w:rsid w:val="0044385A"/>
    <w:rsid w:val="00445DCF"/>
    <w:rsid w:val="0044678B"/>
    <w:rsid w:val="00450988"/>
    <w:rsid w:val="004517CC"/>
    <w:rsid w:val="00463B7F"/>
    <w:rsid w:val="00464D80"/>
    <w:rsid w:val="004705CA"/>
    <w:rsid w:val="00470F69"/>
    <w:rsid w:val="00471D09"/>
    <w:rsid w:val="00474CF2"/>
    <w:rsid w:val="00476836"/>
    <w:rsid w:val="004770A2"/>
    <w:rsid w:val="00480C0F"/>
    <w:rsid w:val="004839B0"/>
    <w:rsid w:val="004854C5"/>
    <w:rsid w:val="00485D2C"/>
    <w:rsid w:val="0049236E"/>
    <w:rsid w:val="00492D79"/>
    <w:rsid w:val="00494FB9"/>
    <w:rsid w:val="00495FEE"/>
    <w:rsid w:val="004A13EA"/>
    <w:rsid w:val="004A1598"/>
    <w:rsid w:val="004A2FA2"/>
    <w:rsid w:val="004A3B68"/>
    <w:rsid w:val="004A42AE"/>
    <w:rsid w:val="004A541B"/>
    <w:rsid w:val="004A646F"/>
    <w:rsid w:val="004A6673"/>
    <w:rsid w:val="004A746D"/>
    <w:rsid w:val="004A77F1"/>
    <w:rsid w:val="004B09A4"/>
    <w:rsid w:val="004B2BD6"/>
    <w:rsid w:val="004B5A5D"/>
    <w:rsid w:val="004C1524"/>
    <w:rsid w:val="004C3235"/>
    <w:rsid w:val="004C34F1"/>
    <w:rsid w:val="004D0114"/>
    <w:rsid w:val="004D0FFF"/>
    <w:rsid w:val="004D3546"/>
    <w:rsid w:val="004D4948"/>
    <w:rsid w:val="004D5EF9"/>
    <w:rsid w:val="004E29EF"/>
    <w:rsid w:val="004E393D"/>
    <w:rsid w:val="004E5DF9"/>
    <w:rsid w:val="004F04C5"/>
    <w:rsid w:val="004F118C"/>
    <w:rsid w:val="004F1942"/>
    <w:rsid w:val="004F3BC4"/>
    <w:rsid w:val="004F3D16"/>
    <w:rsid w:val="004F4E7E"/>
    <w:rsid w:val="004F56A0"/>
    <w:rsid w:val="0050198E"/>
    <w:rsid w:val="00502C93"/>
    <w:rsid w:val="00503CE2"/>
    <w:rsid w:val="005064FC"/>
    <w:rsid w:val="00507D83"/>
    <w:rsid w:val="005112AE"/>
    <w:rsid w:val="00512461"/>
    <w:rsid w:val="00513881"/>
    <w:rsid w:val="00520F75"/>
    <w:rsid w:val="00521B67"/>
    <w:rsid w:val="00522E79"/>
    <w:rsid w:val="00523097"/>
    <w:rsid w:val="005234CF"/>
    <w:rsid w:val="005241C6"/>
    <w:rsid w:val="00524D9A"/>
    <w:rsid w:val="00525258"/>
    <w:rsid w:val="00526179"/>
    <w:rsid w:val="00526229"/>
    <w:rsid w:val="00526D6F"/>
    <w:rsid w:val="00526F90"/>
    <w:rsid w:val="005278D7"/>
    <w:rsid w:val="00527B3D"/>
    <w:rsid w:val="005308D2"/>
    <w:rsid w:val="00530CAC"/>
    <w:rsid w:val="00531BDB"/>
    <w:rsid w:val="00531CFE"/>
    <w:rsid w:val="00534122"/>
    <w:rsid w:val="005349B9"/>
    <w:rsid w:val="0053635D"/>
    <w:rsid w:val="00537314"/>
    <w:rsid w:val="00540F29"/>
    <w:rsid w:val="0054106B"/>
    <w:rsid w:val="005442E7"/>
    <w:rsid w:val="00545A9F"/>
    <w:rsid w:val="00547057"/>
    <w:rsid w:val="00550B6C"/>
    <w:rsid w:val="005530BA"/>
    <w:rsid w:val="00556503"/>
    <w:rsid w:val="00556596"/>
    <w:rsid w:val="00562733"/>
    <w:rsid w:val="00562961"/>
    <w:rsid w:val="0057317B"/>
    <w:rsid w:val="005734FF"/>
    <w:rsid w:val="00575A3D"/>
    <w:rsid w:val="0057615C"/>
    <w:rsid w:val="00580B0F"/>
    <w:rsid w:val="00582118"/>
    <w:rsid w:val="0058491D"/>
    <w:rsid w:val="0058551B"/>
    <w:rsid w:val="00586E19"/>
    <w:rsid w:val="0059075B"/>
    <w:rsid w:val="005913E2"/>
    <w:rsid w:val="005916C7"/>
    <w:rsid w:val="005A6FE8"/>
    <w:rsid w:val="005B4208"/>
    <w:rsid w:val="005B5710"/>
    <w:rsid w:val="005B60B6"/>
    <w:rsid w:val="005B6805"/>
    <w:rsid w:val="005B6F33"/>
    <w:rsid w:val="005C2507"/>
    <w:rsid w:val="005C39F1"/>
    <w:rsid w:val="005C3EAA"/>
    <w:rsid w:val="005C6457"/>
    <w:rsid w:val="005C6B36"/>
    <w:rsid w:val="005D5448"/>
    <w:rsid w:val="005D5CCD"/>
    <w:rsid w:val="005D62B2"/>
    <w:rsid w:val="005D71F7"/>
    <w:rsid w:val="005E1616"/>
    <w:rsid w:val="005E16D1"/>
    <w:rsid w:val="005E3173"/>
    <w:rsid w:val="005E4AFE"/>
    <w:rsid w:val="005E4D49"/>
    <w:rsid w:val="005E6311"/>
    <w:rsid w:val="005E6907"/>
    <w:rsid w:val="005E6F47"/>
    <w:rsid w:val="005E72D1"/>
    <w:rsid w:val="005F12F6"/>
    <w:rsid w:val="005F407E"/>
    <w:rsid w:val="005F5054"/>
    <w:rsid w:val="005F57CD"/>
    <w:rsid w:val="005F5B0B"/>
    <w:rsid w:val="0060014C"/>
    <w:rsid w:val="0060140F"/>
    <w:rsid w:val="00601972"/>
    <w:rsid w:val="0060317E"/>
    <w:rsid w:val="00603B46"/>
    <w:rsid w:val="0060514F"/>
    <w:rsid w:val="00605EFD"/>
    <w:rsid w:val="00610DAE"/>
    <w:rsid w:val="00611584"/>
    <w:rsid w:val="00612B2E"/>
    <w:rsid w:val="0061587E"/>
    <w:rsid w:val="0062010D"/>
    <w:rsid w:val="00621E3F"/>
    <w:rsid w:val="00624565"/>
    <w:rsid w:val="00626759"/>
    <w:rsid w:val="00626942"/>
    <w:rsid w:val="00630657"/>
    <w:rsid w:val="0063233D"/>
    <w:rsid w:val="0063385F"/>
    <w:rsid w:val="00633DB6"/>
    <w:rsid w:val="0063644A"/>
    <w:rsid w:val="00636EDF"/>
    <w:rsid w:val="00637CEB"/>
    <w:rsid w:val="00641611"/>
    <w:rsid w:val="00641F52"/>
    <w:rsid w:val="0064619C"/>
    <w:rsid w:val="00651516"/>
    <w:rsid w:val="00655387"/>
    <w:rsid w:val="006621ED"/>
    <w:rsid w:val="00662494"/>
    <w:rsid w:val="00662D7F"/>
    <w:rsid w:val="006633B1"/>
    <w:rsid w:val="006645E5"/>
    <w:rsid w:val="006650A5"/>
    <w:rsid w:val="006715CC"/>
    <w:rsid w:val="00673F38"/>
    <w:rsid w:val="00674CC8"/>
    <w:rsid w:val="00683FA2"/>
    <w:rsid w:val="00692106"/>
    <w:rsid w:val="006929BD"/>
    <w:rsid w:val="00695720"/>
    <w:rsid w:val="00695E00"/>
    <w:rsid w:val="00697368"/>
    <w:rsid w:val="006A2E52"/>
    <w:rsid w:val="006A5E68"/>
    <w:rsid w:val="006A6D0E"/>
    <w:rsid w:val="006A7411"/>
    <w:rsid w:val="006A7F05"/>
    <w:rsid w:val="006B22DF"/>
    <w:rsid w:val="006B23EA"/>
    <w:rsid w:val="006B2E9A"/>
    <w:rsid w:val="006B2F43"/>
    <w:rsid w:val="006B3068"/>
    <w:rsid w:val="006B3CAC"/>
    <w:rsid w:val="006B4BAF"/>
    <w:rsid w:val="006B4BDD"/>
    <w:rsid w:val="006B7D86"/>
    <w:rsid w:val="006C0183"/>
    <w:rsid w:val="006C096D"/>
    <w:rsid w:val="006C6AE0"/>
    <w:rsid w:val="006D3B86"/>
    <w:rsid w:val="006E0E48"/>
    <w:rsid w:val="006E163A"/>
    <w:rsid w:val="006E22A3"/>
    <w:rsid w:val="006E23DA"/>
    <w:rsid w:val="006E23DE"/>
    <w:rsid w:val="006E2884"/>
    <w:rsid w:val="006E78E4"/>
    <w:rsid w:val="006F0F39"/>
    <w:rsid w:val="006F2F71"/>
    <w:rsid w:val="006F3238"/>
    <w:rsid w:val="006F57A7"/>
    <w:rsid w:val="0070102E"/>
    <w:rsid w:val="007036B5"/>
    <w:rsid w:val="00705091"/>
    <w:rsid w:val="00706E06"/>
    <w:rsid w:val="00713711"/>
    <w:rsid w:val="00713A20"/>
    <w:rsid w:val="00713FA1"/>
    <w:rsid w:val="007159C2"/>
    <w:rsid w:val="007228AD"/>
    <w:rsid w:val="007240CB"/>
    <w:rsid w:val="00724266"/>
    <w:rsid w:val="00724B73"/>
    <w:rsid w:val="00725A01"/>
    <w:rsid w:val="00725E58"/>
    <w:rsid w:val="00727D83"/>
    <w:rsid w:val="00731F9D"/>
    <w:rsid w:val="007348D4"/>
    <w:rsid w:val="00737B26"/>
    <w:rsid w:val="00744B06"/>
    <w:rsid w:val="007457AA"/>
    <w:rsid w:val="00745C5A"/>
    <w:rsid w:val="00746FB9"/>
    <w:rsid w:val="00754698"/>
    <w:rsid w:val="007560F6"/>
    <w:rsid w:val="00756378"/>
    <w:rsid w:val="007615C1"/>
    <w:rsid w:val="00762211"/>
    <w:rsid w:val="007636B2"/>
    <w:rsid w:val="00763E52"/>
    <w:rsid w:val="007641AE"/>
    <w:rsid w:val="00764B9E"/>
    <w:rsid w:val="0076507F"/>
    <w:rsid w:val="007661DE"/>
    <w:rsid w:val="00767BDA"/>
    <w:rsid w:val="0077315F"/>
    <w:rsid w:val="00773A3A"/>
    <w:rsid w:val="00773A6C"/>
    <w:rsid w:val="0077478E"/>
    <w:rsid w:val="00780E42"/>
    <w:rsid w:val="00782E4B"/>
    <w:rsid w:val="007836FD"/>
    <w:rsid w:val="00783719"/>
    <w:rsid w:val="0078378A"/>
    <w:rsid w:val="00786FB6"/>
    <w:rsid w:val="00790F7F"/>
    <w:rsid w:val="00796C76"/>
    <w:rsid w:val="00796E02"/>
    <w:rsid w:val="00797161"/>
    <w:rsid w:val="007A45C9"/>
    <w:rsid w:val="007A5F98"/>
    <w:rsid w:val="007A65E7"/>
    <w:rsid w:val="007A7343"/>
    <w:rsid w:val="007B0D43"/>
    <w:rsid w:val="007B37A5"/>
    <w:rsid w:val="007B5A1C"/>
    <w:rsid w:val="007B6DFE"/>
    <w:rsid w:val="007C0BB7"/>
    <w:rsid w:val="007C0D0A"/>
    <w:rsid w:val="007C251E"/>
    <w:rsid w:val="007C74FA"/>
    <w:rsid w:val="007C772A"/>
    <w:rsid w:val="007C7BD8"/>
    <w:rsid w:val="007D4DD2"/>
    <w:rsid w:val="007E0399"/>
    <w:rsid w:val="007E34A5"/>
    <w:rsid w:val="007E3C03"/>
    <w:rsid w:val="007E42C6"/>
    <w:rsid w:val="007E70C6"/>
    <w:rsid w:val="007F0A23"/>
    <w:rsid w:val="007F12D8"/>
    <w:rsid w:val="007F386F"/>
    <w:rsid w:val="007F533D"/>
    <w:rsid w:val="007F6039"/>
    <w:rsid w:val="008041AD"/>
    <w:rsid w:val="00806FCC"/>
    <w:rsid w:val="0080776C"/>
    <w:rsid w:val="00811136"/>
    <w:rsid w:val="00815319"/>
    <w:rsid w:val="00815F7D"/>
    <w:rsid w:val="0081735E"/>
    <w:rsid w:val="0082079C"/>
    <w:rsid w:val="008208A8"/>
    <w:rsid w:val="00824C99"/>
    <w:rsid w:val="00825427"/>
    <w:rsid w:val="0082587A"/>
    <w:rsid w:val="00825F85"/>
    <w:rsid w:val="00827F98"/>
    <w:rsid w:val="00827FF9"/>
    <w:rsid w:val="00831DC2"/>
    <w:rsid w:val="00832381"/>
    <w:rsid w:val="008328E9"/>
    <w:rsid w:val="00833083"/>
    <w:rsid w:val="008343D4"/>
    <w:rsid w:val="00837820"/>
    <w:rsid w:val="0085082C"/>
    <w:rsid w:val="00852D79"/>
    <w:rsid w:val="00855091"/>
    <w:rsid w:val="00861F79"/>
    <w:rsid w:val="008625B4"/>
    <w:rsid w:val="00863997"/>
    <w:rsid w:val="008649E3"/>
    <w:rsid w:val="0086543C"/>
    <w:rsid w:val="00866B5A"/>
    <w:rsid w:val="008672FD"/>
    <w:rsid w:val="0087199E"/>
    <w:rsid w:val="008735EE"/>
    <w:rsid w:val="00874BF7"/>
    <w:rsid w:val="00876882"/>
    <w:rsid w:val="008819BB"/>
    <w:rsid w:val="00881E0C"/>
    <w:rsid w:val="00882B56"/>
    <w:rsid w:val="00883154"/>
    <w:rsid w:val="0088374E"/>
    <w:rsid w:val="00883B35"/>
    <w:rsid w:val="00890D8A"/>
    <w:rsid w:val="008919BD"/>
    <w:rsid w:val="00892863"/>
    <w:rsid w:val="00892968"/>
    <w:rsid w:val="00893573"/>
    <w:rsid w:val="008957E3"/>
    <w:rsid w:val="00895B71"/>
    <w:rsid w:val="00895DE3"/>
    <w:rsid w:val="008A129A"/>
    <w:rsid w:val="008A1787"/>
    <w:rsid w:val="008A2783"/>
    <w:rsid w:val="008A3217"/>
    <w:rsid w:val="008A3262"/>
    <w:rsid w:val="008B22DD"/>
    <w:rsid w:val="008B655C"/>
    <w:rsid w:val="008C1734"/>
    <w:rsid w:val="008C215A"/>
    <w:rsid w:val="008D16BD"/>
    <w:rsid w:val="008D30F9"/>
    <w:rsid w:val="008D6A01"/>
    <w:rsid w:val="008D6E48"/>
    <w:rsid w:val="008E23A4"/>
    <w:rsid w:val="008E32E3"/>
    <w:rsid w:val="008E5925"/>
    <w:rsid w:val="008E5DA0"/>
    <w:rsid w:val="008F26BA"/>
    <w:rsid w:val="008F2843"/>
    <w:rsid w:val="008F49DF"/>
    <w:rsid w:val="008F58F8"/>
    <w:rsid w:val="009043FE"/>
    <w:rsid w:val="00904679"/>
    <w:rsid w:val="00910E2D"/>
    <w:rsid w:val="00910E97"/>
    <w:rsid w:val="00916E52"/>
    <w:rsid w:val="00920E30"/>
    <w:rsid w:val="00922AF6"/>
    <w:rsid w:val="00923E5D"/>
    <w:rsid w:val="00923EA0"/>
    <w:rsid w:val="00923F26"/>
    <w:rsid w:val="00925292"/>
    <w:rsid w:val="00925E28"/>
    <w:rsid w:val="0092749A"/>
    <w:rsid w:val="00927921"/>
    <w:rsid w:val="009301EE"/>
    <w:rsid w:val="00930753"/>
    <w:rsid w:val="00930B49"/>
    <w:rsid w:val="00931BE0"/>
    <w:rsid w:val="0093503D"/>
    <w:rsid w:val="009359BA"/>
    <w:rsid w:val="009370C2"/>
    <w:rsid w:val="009401C2"/>
    <w:rsid w:val="0094123B"/>
    <w:rsid w:val="00942084"/>
    <w:rsid w:val="009423EA"/>
    <w:rsid w:val="00945BE9"/>
    <w:rsid w:val="00946469"/>
    <w:rsid w:val="00950B76"/>
    <w:rsid w:val="0095101E"/>
    <w:rsid w:val="00953A22"/>
    <w:rsid w:val="0095524B"/>
    <w:rsid w:val="00956AE9"/>
    <w:rsid w:val="00957D62"/>
    <w:rsid w:val="00962B1C"/>
    <w:rsid w:val="00966A48"/>
    <w:rsid w:val="00967A96"/>
    <w:rsid w:val="009709C7"/>
    <w:rsid w:val="00971915"/>
    <w:rsid w:val="00972293"/>
    <w:rsid w:val="0097421E"/>
    <w:rsid w:val="00976360"/>
    <w:rsid w:val="009810D5"/>
    <w:rsid w:val="00981335"/>
    <w:rsid w:val="009815E8"/>
    <w:rsid w:val="00981CD7"/>
    <w:rsid w:val="00981EEC"/>
    <w:rsid w:val="00982BDB"/>
    <w:rsid w:val="00984056"/>
    <w:rsid w:val="0098452F"/>
    <w:rsid w:val="00984B1C"/>
    <w:rsid w:val="00984BA4"/>
    <w:rsid w:val="00986D9A"/>
    <w:rsid w:val="009879EE"/>
    <w:rsid w:val="009901BC"/>
    <w:rsid w:val="00990F9A"/>
    <w:rsid w:val="00997070"/>
    <w:rsid w:val="009977B7"/>
    <w:rsid w:val="009A2665"/>
    <w:rsid w:val="009A2FFF"/>
    <w:rsid w:val="009A30CD"/>
    <w:rsid w:val="009A3212"/>
    <w:rsid w:val="009A5C13"/>
    <w:rsid w:val="009A715D"/>
    <w:rsid w:val="009A7795"/>
    <w:rsid w:val="009B36C0"/>
    <w:rsid w:val="009B51AF"/>
    <w:rsid w:val="009C2166"/>
    <w:rsid w:val="009C234E"/>
    <w:rsid w:val="009C2B34"/>
    <w:rsid w:val="009C6FDB"/>
    <w:rsid w:val="009C74ED"/>
    <w:rsid w:val="009D0028"/>
    <w:rsid w:val="009D0351"/>
    <w:rsid w:val="009D23F7"/>
    <w:rsid w:val="009D2643"/>
    <w:rsid w:val="009D48AD"/>
    <w:rsid w:val="009D769C"/>
    <w:rsid w:val="009E1D7E"/>
    <w:rsid w:val="009E2311"/>
    <w:rsid w:val="009E2A66"/>
    <w:rsid w:val="009E3511"/>
    <w:rsid w:val="009E3EC2"/>
    <w:rsid w:val="009E7FB9"/>
    <w:rsid w:val="009F20CF"/>
    <w:rsid w:val="009F2238"/>
    <w:rsid w:val="009F3351"/>
    <w:rsid w:val="009F3DB5"/>
    <w:rsid w:val="009F617B"/>
    <w:rsid w:val="009F6FCD"/>
    <w:rsid w:val="009F7320"/>
    <w:rsid w:val="00A00062"/>
    <w:rsid w:val="00A002A4"/>
    <w:rsid w:val="00A03C18"/>
    <w:rsid w:val="00A03DD2"/>
    <w:rsid w:val="00A041B7"/>
    <w:rsid w:val="00A05AB5"/>
    <w:rsid w:val="00A125DB"/>
    <w:rsid w:val="00A133B0"/>
    <w:rsid w:val="00A13C1F"/>
    <w:rsid w:val="00A15031"/>
    <w:rsid w:val="00A2333D"/>
    <w:rsid w:val="00A2431B"/>
    <w:rsid w:val="00A2574D"/>
    <w:rsid w:val="00A262AD"/>
    <w:rsid w:val="00A31ACA"/>
    <w:rsid w:val="00A33701"/>
    <w:rsid w:val="00A33A8B"/>
    <w:rsid w:val="00A41001"/>
    <w:rsid w:val="00A414ED"/>
    <w:rsid w:val="00A421D2"/>
    <w:rsid w:val="00A45491"/>
    <w:rsid w:val="00A51E69"/>
    <w:rsid w:val="00A54123"/>
    <w:rsid w:val="00A54707"/>
    <w:rsid w:val="00A606B1"/>
    <w:rsid w:val="00A609AF"/>
    <w:rsid w:val="00A62E95"/>
    <w:rsid w:val="00A642EA"/>
    <w:rsid w:val="00A644B0"/>
    <w:rsid w:val="00A665A0"/>
    <w:rsid w:val="00A67095"/>
    <w:rsid w:val="00A70A9F"/>
    <w:rsid w:val="00A828BE"/>
    <w:rsid w:val="00A83274"/>
    <w:rsid w:val="00A86EA3"/>
    <w:rsid w:val="00A877E9"/>
    <w:rsid w:val="00A90547"/>
    <w:rsid w:val="00A90A53"/>
    <w:rsid w:val="00A90AC0"/>
    <w:rsid w:val="00A90DBF"/>
    <w:rsid w:val="00A97E33"/>
    <w:rsid w:val="00AA0B8E"/>
    <w:rsid w:val="00AA4DBC"/>
    <w:rsid w:val="00AA4E06"/>
    <w:rsid w:val="00AA7EB1"/>
    <w:rsid w:val="00AB37CF"/>
    <w:rsid w:val="00AB4129"/>
    <w:rsid w:val="00AB50BA"/>
    <w:rsid w:val="00AC19FB"/>
    <w:rsid w:val="00AC374C"/>
    <w:rsid w:val="00AC48FB"/>
    <w:rsid w:val="00AC4EAB"/>
    <w:rsid w:val="00AC58F9"/>
    <w:rsid w:val="00AC60FA"/>
    <w:rsid w:val="00AD0267"/>
    <w:rsid w:val="00AD0371"/>
    <w:rsid w:val="00AD0E12"/>
    <w:rsid w:val="00AD2E5E"/>
    <w:rsid w:val="00AD6668"/>
    <w:rsid w:val="00AD6A01"/>
    <w:rsid w:val="00AE14AB"/>
    <w:rsid w:val="00AE37A6"/>
    <w:rsid w:val="00AE4DF0"/>
    <w:rsid w:val="00AE5CD3"/>
    <w:rsid w:val="00AF47B1"/>
    <w:rsid w:val="00AF55FC"/>
    <w:rsid w:val="00AF5DF5"/>
    <w:rsid w:val="00B0275F"/>
    <w:rsid w:val="00B04494"/>
    <w:rsid w:val="00B045F5"/>
    <w:rsid w:val="00B04E1E"/>
    <w:rsid w:val="00B05BB1"/>
    <w:rsid w:val="00B105F2"/>
    <w:rsid w:val="00B1526E"/>
    <w:rsid w:val="00B156B7"/>
    <w:rsid w:val="00B16F16"/>
    <w:rsid w:val="00B216BA"/>
    <w:rsid w:val="00B222CE"/>
    <w:rsid w:val="00B246E6"/>
    <w:rsid w:val="00B25852"/>
    <w:rsid w:val="00B31E93"/>
    <w:rsid w:val="00B32A0E"/>
    <w:rsid w:val="00B3417C"/>
    <w:rsid w:val="00B35172"/>
    <w:rsid w:val="00B3698A"/>
    <w:rsid w:val="00B41F43"/>
    <w:rsid w:val="00B4211E"/>
    <w:rsid w:val="00B42C7C"/>
    <w:rsid w:val="00B437BA"/>
    <w:rsid w:val="00B445BC"/>
    <w:rsid w:val="00B447BB"/>
    <w:rsid w:val="00B4574E"/>
    <w:rsid w:val="00B45FAD"/>
    <w:rsid w:val="00B50462"/>
    <w:rsid w:val="00B54AF9"/>
    <w:rsid w:val="00B604F4"/>
    <w:rsid w:val="00B60B47"/>
    <w:rsid w:val="00B622AD"/>
    <w:rsid w:val="00B62B72"/>
    <w:rsid w:val="00B7221B"/>
    <w:rsid w:val="00B7698C"/>
    <w:rsid w:val="00B77A0B"/>
    <w:rsid w:val="00B8077B"/>
    <w:rsid w:val="00B80D6D"/>
    <w:rsid w:val="00B82768"/>
    <w:rsid w:val="00B82DC4"/>
    <w:rsid w:val="00B914D9"/>
    <w:rsid w:val="00B94620"/>
    <w:rsid w:val="00B948A3"/>
    <w:rsid w:val="00B97BFE"/>
    <w:rsid w:val="00B97C5F"/>
    <w:rsid w:val="00BA0700"/>
    <w:rsid w:val="00BA0F17"/>
    <w:rsid w:val="00BA234C"/>
    <w:rsid w:val="00BB0216"/>
    <w:rsid w:val="00BB05EA"/>
    <w:rsid w:val="00BB07F7"/>
    <w:rsid w:val="00BB32B4"/>
    <w:rsid w:val="00BB4342"/>
    <w:rsid w:val="00BB522D"/>
    <w:rsid w:val="00BB57A0"/>
    <w:rsid w:val="00BB5E8A"/>
    <w:rsid w:val="00BB614D"/>
    <w:rsid w:val="00BB7BF8"/>
    <w:rsid w:val="00BB7C4F"/>
    <w:rsid w:val="00BB7E78"/>
    <w:rsid w:val="00BC0CF7"/>
    <w:rsid w:val="00BC43D3"/>
    <w:rsid w:val="00BC5CD6"/>
    <w:rsid w:val="00BC7387"/>
    <w:rsid w:val="00BD499C"/>
    <w:rsid w:val="00BE1289"/>
    <w:rsid w:val="00BE3372"/>
    <w:rsid w:val="00BF1898"/>
    <w:rsid w:val="00BF5541"/>
    <w:rsid w:val="00BF5A1C"/>
    <w:rsid w:val="00BF6778"/>
    <w:rsid w:val="00C01DD2"/>
    <w:rsid w:val="00C04841"/>
    <w:rsid w:val="00C05933"/>
    <w:rsid w:val="00C068AA"/>
    <w:rsid w:val="00C138FB"/>
    <w:rsid w:val="00C238CD"/>
    <w:rsid w:val="00C23D73"/>
    <w:rsid w:val="00C26B2F"/>
    <w:rsid w:val="00C30159"/>
    <w:rsid w:val="00C349F9"/>
    <w:rsid w:val="00C36D09"/>
    <w:rsid w:val="00C37D6E"/>
    <w:rsid w:val="00C400BA"/>
    <w:rsid w:val="00C42B01"/>
    <w:rsid w:val="00C47332"/>
    <w:rsid w:val="00C52736"/>
    <w:rsid w:val="00C53F30"/>
    <w:rsid w:val="00C5738D"/>
    <w:rsid w:val="00C57D2C"/>
    <w:rsid w:val="00C65324"/>
    <w:rsid w:val="00C673A9"/>
    <w:rsid w:val="00C75F3B"/>
    <w:rsid w:val="00C76207"/>
    <w:rsid w:val="00C772DB"/>
    <w:rsid w:val="00C77322"/>
    <w:rsid w:val="00C84875"/>
    <w:rsid w:val="00C8628A"/>
    <w:rsid w:val="00C87C1A"/>
    <w:rsid w:val="00C87E11"/>
    <w:rsid w:val="00C90280"/>
    <w:rsid w:val="00C94800"/>
    <w:rsid w:val="00C97B4D"/>
    <w:rsid w:val="00CA1F67"/>
    <w:rsid w:val="00CA34DB"/>
    <w:rsid w:val="00CA43A2"/>
    <w:rsid w:val="00CA475A"/>
    <w:rsid w:val="00CA558C"/>
    <w:rsid w:val="00CA6BE1"/>
    <w:rsid w:val="00CA71D9"/>
    <w:rsid w:val="00CB40DC"/>
    <w:rsid w:val="00CB7816"/>
    <w:rsid w:val="00CB7973"/>
    <w:rsid w:val="00CC2969"/>
    <w:rsid w:val="00CC4AB1"/>
    <w:rsid w:val="00CD0C96"/>
    <w:rsid w:val="00CD1283"/>
    <w:rsid w:val="00CD3A86"/>
    <w:rsid w:val="00CD3EE9"/>
    <w:rsid w:val="00CD770F"/>
    <w:rsid w:val="00CE26A6"/>
    <w:rsid w:val="00CE2868"/>
    <w:rsid w:val="00CE376D"/>
    <w:rsid w:val="00CE424D"/>
    <w:rsid w:val="00CE4BFE"/>
    <w:rsid w:val="00CE6F95"/>
    <w:rsid w:val="00CF1C32"/>
    <w:rsid w:val="00CF6966"/>
    <w:rsid w:val="00CF6C1B"/>
    <w:rsid w:val="00CF748F"/>
    <w:rsid w:val="00D02FA6"/>
    <w:rsid w:val="00D03AFD"/>
    <w:rsid w:val="00D043B7"/>
    <w:rsid w:val="00D05BE4"/>
    <w:rsid w:val="00D11AE8"/>
    <w:rsid w:val="00D167D3"/>
    <w:rsid w:val="00D2413C"/>
    <w:rsid w:val="00D25265"/>
    <w:rsid w:val="00D27992"/>
    <w:rsid w:val="00D317AC"/>
    <w:rsid w:val="00D318E2"/>
    <w:rsid w:val="00D348FF"/>
    <w:rsid w:val="00D34B04"/>
    <w:rsid w:val="00D37104"/>
    <w:rsid w:val="00D407A5"/>
    <w:rsid w:val="00D40F4E"/>
    <w:rsid w:val="00D41DC9"/>
    <w:rsid w:val="00D44FB8"/>
    <w:rsid w:val="00D45BAE"/>
    <w:rsid w:val="00D5068A"/>
    <w:rsid w:val="00D5233E"/>
    <w:rsid w:val="00D5557E"/>
    <w:rsid w:val="00D57AE2"/>
    <w:rsid w:val="00D57BB4"/>
    <w:rsid w:val="00D61C57"/>
    <w:rsid w:val="00D629F8"/>
    <w:rsid w:val="00D709C7"/>
    <w:rsid w:val="00D7270E"/>
    <w:rsid w:val="00D756D7"/>
    <w:rsid w:val="00D7616D"/>
    <w:rsid w:val="00D814BD"/>
    <w:rsid w:val="00D83D02"/>
    <w:rsid w:val="00D83DB7"/>
    <w:rsid w:val="00D86C9F"/>
    <w:rsid w:val="00D8731C"/>
    <w:rsid w:val="00D90223"/>
    <w:rsid w:val="00D90951"/>
    <w:rsid w:val="00D918CB"/>
    <w:rsid w:val="00D94631"/>
    <w:rsid w:val="00D956F1"/>
    <w:rsid w:val="00D97E8D"/>
    <w:rsid w:val="00DA7DAF"/>
    <w:rsid w:val="00DB53DD"/>
    <w:rsid w:val="00DC0B07"/>
    <w:rsid w:val="00DC2AD0"/>
    <w:rsid w:val="00DC3C58"/>
    <w:rsid w:val="00DC4724"/>
    <w:rsid w:val="00DC4B63"/>
    <w:rsid w:val="00DC5908"/>
    <w:rsid w:val="00DC7F83"/>
    <w:rsid w:val="00DD108C"/>
    <w:rsid w:val="00DD5D15"/>
    <w:rsid w:val="00DD5E13"/>
    <w:rsid w:val="00DD62F2"/>
    <w:rsid w:val="00DE35B7"/>
    <w:rsid w:val="00DE45FE"/>
    <w:rsid w:val="00DE4B15"/>
    <w:rsid w:val="00DE4E92"/>
    <w:rsid w:val="00DE7088"/>
    <w:rsid w:val="00DE7541"/>
    <w:rsid w:val="00DE7E91"/>
    <w:rsid w:val="00DE7ED9"/>
    <w:rsid w:val="00DF1230"/>
    <w:rsid w:val="00DF3D17"/>
    <w:rsid w:val="00DF744A"/>
    <w:rsid w:val="00E00BC1"/>
    <w:rsid w:val="00E01D43"/>
    <w:rsid w:val="00E02B5E"/>
    <w:rsid w:val="00E050AB"/>
    <w:rsid w:val="00E05C70"/>
    <w:rsid w:val="00E0737E"/>
    <w:rsid w:val="00E105F6"/>
    <w:rsid w:val="00E12807"/>
    <w:rsid w:val="00E13D30"/>
    <w:rsid w:val="00E14EEB"/>
    <w:rsid w:val="00E15FC5"/>
    <w:rsid w:val="00E16D60"/>
    <w:rsid w:val="00E2063C"/>
    <w:rsid w:val="00E21E8C"/>
    <w:rsid w:val="00E25E1B"/>
    <w:rsid w:val="00E26C5F"/>
    <w:rsid w:val="00E2700D"/>
    <w:rsid w:val="00E27D1B"/>
    <w:rsid w:val="00E33B07"/>
    <w:rsid w:val="00E347FD"/>
    <w:rsid w:val="00E34A0F"/>
    <w:rsid w:val="00E37652"/>
    <w:rsid w:val="00E411DF"/>
    <w:rsid w:val="00E43FAB"/>
    <w:rsid w:val="00E44FAB"/>
    <w:rsid w:val="00E45067"/>
    <w:rsid w:val="00E4796D"/>
    <w:rsid w:val="00E5150A"/>
    <w:rsid w:val="00E51BC5"/>
    <w:rsid w:val="00E51C93"/>
    <w:rsid w:val="00E522B9"/>
    <w:rsid w:val="00E52D39"/>
    <w:rsid w:val="00E5557B"/>
    <w:rsid w:val="00E62E1F"/>
    <w:rsid w:val="00E63FEA"/>
    <w:rsid w:val="00E64A5C"/>
    <w:rsid w:val="00E64E08"/>
    <w:rsid w:val="00E66BB5"/>
    <w:rsid w:val="00E72E0E"/>
    <w:rsid w:val="00E75734"/>
    <w:rsid w:val="00E7601C"/>
    <w:rsid w:val="00E76C10"/>
    <w:rsid w:val="00E774D8"/>
    <w:rsid w:val="00E806E7"/>
    <w:rsid w:val="00E80AE8"/>
    <w:rsid w:val="00E80D2E"/>
    <w:rsid w:val="00E823EA"/>
    <w:rsid w:val="00E842F1"/>
    <w:rsid w:val="00E85AC4"/>
    <w:rsid w:val="00E877C9"/>
    <w:rsid w:val="00E901E3"/>
    <w:rsid w:val="00E90862"/>
    <w:rsid w:val="00E9153B"/>
    <w:rsid w:val="00E917DA"/>
    <w:rsid w:val="00E935A4"/>
    <w:rsid w:val="00E94481"/>
    <w:rsid w:val="00E947D3"/>
    <w:rsid w:val="00E94B81"/>
    <w:rsid w:val="00EA02B1"/>
    <w:rsid w:val="00EA252E"/>
    <w:rsid w:val="00EA483B"/>
    <w:rsid w:val="00EA4CF5"/>
    <w:rsid w:val="00EA5D77"/>
    <w:rsid w:val="00EA757A"/>
    <w:rsid w:val="00EB367D"/>
    <w:rsid w:val="00EB36CC"/>
    <w:rsid w:val="00EB5867"/>
    <w:rsid w:val="00EB62A5"/>
    <w:rsid w:val="00EB723D"/>
    <w:rsid w:val="00EC7355"/>
    <w:rsid w:val="00EE02C7"/>
    <w:rsid w:val="00EE1055"/>
    <w:rsid w:val="00EE4E93"/>
    <w:rsid w:val="00EE5B6A"/>
    <w:rsid w:val="00EE6F59"/>
    <w:rsid w:val="00EE7D6B"/>
    <w:rsid w:val="00EE7E7F"/>
    <w:rsid w:val="00EF030D"/>
    <w:rsid w:val="00EF0A7D"/>
    <w:rsid w:val="00EF0BE3"/>
    <w:rsid w:val="00EF73B9"/>
    <w:rsid w:val="00F00C47"/>
    <w:rsid w:val="00F026E8"/>
    <w:rsid w:val="00F06244"/>
    <w:rsid w:val="00F10088"/>
    <w:rsid w:val="00F125D2"/>
    <w:rsid w:val="00F145B9"/>
    <w:rsid w:val="00F1574B"/>
    <w:rsid w:val="00F15EBF"/>
    <w:rsid w:val="00F1618F"/>
    <w:rsid w:val="00F1736A"/>
    <w:rsid w:val="00F17969"/>
    <w:rsid w:val="00F22CCE"/>
    <w:rsid w:val="00F23405"/>
    <w:rsid w:val="00F234AF"/>
    <w:rsid w:val="00F256C2"/>
    <w:rsid w:val="00F35534"/>
    <w:rsid w:val="00F36099"/>
    <w:rsid w:val="00F40649"/>
    <w:rsid w:val="00F406F9"/>
    <w:rsid w:val="00F40924"/>
    <w:rsid w:val="00F4186B"/>
    <w:rsid w:val="00F419C0"/>
    <w:rsid w:val="00F42DE1"/>
    <w:rsid w:val="00F42F52"/>
    <w:rsid w:val="00F46290"/>
    <w:rsid w:val="00F46EB2"/>
    <w:rsid w:val="00F51520"/>
    <w:rsid w:val="00F543F3"/>
    <w:rsid w:val="00F55EE0"/>
    <w:rsid w:val="00F5767A"/>
    <w:rsid w:val="00F57754"/>
    <w:rsid w:val="00F613BA"/>
    <w:rsid w:val="00F625A4"/>
    <w:rsid w:val="00F62B38"/>
    <w:rsid w:val="00F645E4"/>
    <w:rsid w:val="00F65C93"/>
    <w:rsid w:val="00F67A90"/>
    <w:rsid w:val="00F709DA"/>
    <w:rsid w:val="00F70C34"/>
    <w:rsid w:val="00F7508B"/>
    <w:rsid w:val="00F804C2"/>
    <w:rsid w:val="00F825B1"/>
    <w:rsid w:val="00F84BAC"/>
    <w:rsid w:val="00F84F30"/>
    <w:rsid w:val="00F85D7A"/>
    <w:rsid w:val="00F914BB"/>
    <w:rsid w:val="00F9399D"/>
    <w:rsid w:val="00F93E62"/>
    <w:rsid w:val="00F95544"/>
    <w:rsid w:val="00FA07C6"/>
    <w:rsid w:val="00FA5E3E"/>
    <w:rsid w:val="00FA6210"/>
    <w:rsid w:val="00FB1684"/>
    <w:rsid w:val="00FB376B"/>
    <w:rsid w:val="00FB3D16"/>
    <w:rsid w:val="00FB5021"/>
    <w:rsid w:val="00FB56D0"/>
    <w:rsid w:val="00FB7E78"/>
    <w:rsid w:val="00FC02DB"/>
    <w:rsid w:val="00FC0BB9"/>
    <w:rsid w:val="00FC0E12"/>
    <w:rsid w:val="00FC1115"/>
    <w:rsid w:val="00FC449A"/>
    <w:rsid w:val="00FC5E00"/>
    <w:rsid w:val="00FC6070"/>
    <w:rsid w:val="00FC70B8"/>
    <w:rsid w:val="00FD4224"/>
    <w:rsid w:val="00FD44D5"/>
    <w:rsid w:val="00FD4626"/>
    <w:rsid w:val="00FD477B"/>
    <w:rsid w:val="00FD6D6E"/>
    <w:rsid w:val="00FE270A"/>
    <w:rsid w:val="00FE53CF"/>
    <w:rsid w:val="00FE54BB"/>
    <w:rsid w:val="00FE54EA"/>
    <w:rsid w:val="180F78EA"/>
    <w:rsid w:val="2B2BB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2"/>
    </o:shapelayout>
  </w:shapeDefaults>
  <w:decimalSymbol w:val=","/>
  <w:listSeparator w:val=";"/>
  <w14:docId w14:val="5A776151"/>
  <w15:docId w15:val="{D48FB8ED-269A-46C2-BE38-0C182C5B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56D0"/>
    <w:pPr>
      <w:spacing w:after="120" w:line="240" w:lineRule="atLeast"/>
      <w:jc w:val="both"/>
    </w:pPr>
    <w:rPr>
      <w:rFonts w:ascii="Arial" w:hAnsi="Arial"/>
      <w:sz w:val="20"/>
      <w:szCs w:val="24"/>
    </w:rPr>
  </w:style>
  <w:style w:type="paragraph" w:styleId="Nadpis1">
    <w:name w:val="heading 1"/>
    <w:aliases w:val="h1,Kapitola,V_Head1,Záhlaví 1,H1"/>
    <w:basedOn w:val="Normln"/>
    <w:next w:val="Normln"/>
    <w:link w:val="Nadpis1Char"/>
    <w:autoRedefine/>
    <w:uiPriority w:val="99"/>
    <w:qFormat/>
    <w:rsid w:val="00C238CD"/>
    <w:pPr>
      <w:keepNext/>
      <w:numPr>
        <w:numId w:val="42"/>
      </w:numPr>
      <w:tabs>
        <w:tab w:val="clear" w:pos="454"/>
        <w:tab w:val="num" w:pos="1276"/>
      </w:tabs>
      <w:spacing w:before="240"/>
      <w:jc w:val="left"/>
      <w:outlineLvl w:val="0"/>
    </w:pPr>
    <w:rPr>
      <w:b/>
      <w:bCs/>
      <w:color w:val="00B0F0"/>
      <w:kern w:val="32"/>
      <w:sz w:val="24"/>
    </w:rPr>
  </w:style>
  <w:style w:type="paragraph" w:styleId="Nadpis2">
    <w:name w:val="heading 2"/>
    <w:aliases w:val="h2,2m,H2,oranz. nadpis"/>
    <w:basedOn w:val="Normln"/>
    <w:next w:val="Normln"/>
    <w:link w:val="Nadpis2Char"/>
    <w:uiPriority w:val="99"/>
    <w:qFormat/>
    <w:rsid w:val="00FB56D0"/>
    <w:pPr>
      <w:keepNext/>
      <w:numPr>
        <w:ilvl w:val="1"/>
        <w:numId w:val="32"/>
      </w:numPr>
      <w:jc w:val="left"/>
      <w:outlineLvl w:val="1"/>
    </w:pPr>
    <w:rPr>
      <w:bCs/>
      <w:iCs/>
      <w:caps/>
      <w:color w:val="009CDE"/>
      <w:sz w:val="28"/>
      <w:szCs w:val="28"/>
    </w:rPr>
  </w:style>
  <w:style w:type="paragraph" w:styleId="Nadpis3">
    <w:name w:val="heading 3"/>
    <w:aliases w:val="nečíslova,nečíslovaný 3,Nečíslovaný 12,Záhlaví 3,V_Head3,V_Head31,V_Head32,Podkapitola2,ASAPHeading 3,PA Minor Section,Nadpis 3T,Podkapitola 2,Podkapitola 21,Podkapitola 22,Podkapitola 23,Podkapitola 24,Podkapitola 25,Podkapitola 211,h3"/>
    <w:basedOn w:val="Normln"/>
    <w:next w:val="Normln"/>
    <w:link w:val="Nadpis3Char"/>
    <w:uiPriority w:val="99"/>
    <w:qFormat/>
    <w:rsid w:val="00FB56D0"/>
    <w:pPr>
      <w:keepNext/>
      <w:numPr>
        <w:ilvl w:val="2"/>
        <w:numId w:val="32"/>
      </w:numPr>
      <w:jc w:val="left"/>
      <w:outlineLvl w:val="2"/>
    </w:pPr>
    <w:rPr>
      <w:bCs/>
      <w:sz w:val="24"/>
      <w:szCs w:val="26"/>
    </w:rPr>
  </w:style>
  <w:style w:type="paragraph" w:styleId="Nadpis4">
    <w:name w:val="heading 4"/>
    <w:aliases w:val="h4,ASAPHeading 4,V_Head4"/>
    <w:basedOn w:val="Normln"/>
    <w:next w:val="Normln"/>
    <w:link w:val="Nadpis4Char"/>
    <w:uiPriority w:val="99"/>
    <w:qFormat/>
    <w:rsid w:val="00FB56D0"/>
    <w:pPr>
      <w:keepNext/>
      <w:numPr>
        <w:ilvl w:val="3"/>
        <w:numId w:val="32"/>
      </w:numPr>
      <w:tabs>
        <w:tab w:val="num" w:pos="964"/>
      </w:tabs>
      <w:ind w:left="964" w:hanging="964"/>
      <w:jc w:val="left"/>
      <w:outlineLvl w:val="3"/>
    </w:pPr>
    <w:rPr>
      <w:bCs/>
      <w:szCs w:val="28"/>
    </w:rPr>
  </w:style>
  <w:style w:type="paragraph" w:styleId="Nadpis5">
    <w:name w:val="heading 5"/>
    <w:basedOn w:val="Normln"/>
    <w:next w:val="Normln"/>
    <w:link w:val="Nadpis5Char"/>
    <w:uiPriority w:val="99"/>
    <w:qFormat/>
    <w:rsid w:val="00FB56D0"/>
    <w:pPr>
      <w:keepNext/>
      <w:numPr>
        <w:ilvl w:val="4"/>
        <w:numId w:val="32"/>
      </w:numPr>
      <w:tabs>
        <w:tab w:val="num" w:pos="1191"/>
      </w:tabs>
      <w:ind w:left="1191" w:hanging="1191"/>
      <w:jc w:val="left"/>
      <w:outlineLvl w:val="4"/>
    </w:pPr>
    <w:rPr>
      <w:bCs/>
      <w:iCs/>
      <w:szCs w:val="26"/>
    </w:rPr>
  </w:style>
  <w:style w:type="paragraph" w:styleId="Nadpis6">
    <w:name w:val="heading 6"/>
    <w:basedOn w:val="Normln"/>
    <w:next w:val="Normln"/>
    <w:link w:val="Nadpis6Char"/>
    <w:uiPriority w:val="99"/>
    <w:qFormat/>
    <w:rsid w:val="00BB7BF8"/>
    <w:p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BB7BF8"/>
    <w:p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BB7BF8"/>
    <w:p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BB7BF8"/>
    <w:p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V_Head1 Char,Záhlaví 1 Char,H1 Char"/>
    <w:basedOn w:val="Standardnpsmoodstavce"/>
    <w:link w:val="Nadpis1"/>
    <w:uiPriority w:val="99"/>
    <w:locked/>
    <w:rsid w:val="00C238CD"/>
    <w:rPr>
      <w:rFonts w:ascii="Arial" w:hAnsi="Arial"/>
      <w:b/>
      <w:bCs/>
      <w:color w:val="00B0F0"/>
      <w:kern w:val="32"/>
      <w:sz w:val="24"/>
      <w:szCs w:val="24"/>
    </w:rPr>
  </w:style>
  <w:style w:type="character" w:customStyle="1" w:styleId="Nadpis2Char">
    <w:name w:val="Nadpis 2 Char"/>
    <w:aliases w:val="h2 Char,2m Char,H2 Char,oranz. nadpis Char"/>
    <w:basedOn w:val="Standardnpsmoodstavce"/>
    <w:link w:val="Nadpis2"/>
    <w:uiPriority w:val="99"/>
    <w:locked/>
    <w:rsid w:val="00FB56D0"/>
    <w:rPr>
      <w:rFonts w:ascii="Arial" w:hAnsi="Arial"/>
      <w:bCs/>
      <w:iCs/>
      <w:caps/>
      <w:color w:val="009CDE"/>
      <w:sz w:val="28"/>
      <w:szCs w:val="28"/>
    </w:rPr>
  </w:style>
  <w:style w:type="character" w:customStyle="1" w:styleId="Nadpis3Char">
    <w:name w:val="Nadpis 3 Char"/>
    <w:aliases w:val="nečíslova Char,nečíslovaný 3 Char,Nečíslovaný 12 Char,Záhlaví 3 Char,V_Head3 Char,V_Head31 Char,V_Head32 Char,Podkapitola2 Char,ASAPHeading 3 Char,PA Minor Section Char,Nadpis 3T Char,Podkapitola 2 Char,Podkapitola 21 Char,h3 Char"/>
    <w:basedOn w:val="Standardnpsmoodstavce"/>
    <w:link w:val="Nadpis3"/>
    <w:uiPriority w:val="99"/>
    <w:locked/>
    <w:rsid w:val="00FB56D0"/>
    <w:rPr>
      <w:rFonts w:ascii="Arial" w:hAnsi="Arial"/>
      <w:bCs/>
      <w:sz w:val="24"/>
      <w:szCs w:val="26"/>
    </w:rPr>
  </w:style>
  <w:style w:type="character" w:customStyle="1" w:styleId="Nadpis4Char">
    <w:name w:val="Nadpis 4 Char"/>
    <w:aliases w:val="h4 Char,ASAPHeading 4 Char,V_Head4 Char"/>
    <w:basedOn w:val="Standardnpsmoodstavce"/>
    <w:link w:val="Nadpis4"/>
    <w:uiPriority w:val="99"/>
    <w:locked/>
    <w:rsid w:val="00FB56D0"/>
    <w:rPr>
      <w:rFonts w:ascii="Arial" w:hAnsi="Arial"/>
      <w:bCs/>
      <w:sz w:val="20"/>
      <w:szCs w:val="28"/>
    </w:rPr>
  </w:style>
  <w:style w:type="character" w:customStyle="1" w:styleId="Nadpis5Char">
    <w:name w:val="Nadpis 5 Char"/>
    <w:basedOn w:val="Standardnpsmoodstavce"/>
    <w:link w:val="Nadpis5"/>
    <w:uiPriority w:val="99"/>
    <w:locked/>
    <w:rsid w:val="00FB56D0"/>
    <w:rPr>
      <w:rFonts w:ascii="Arial" w:hAnsi="Arial"/>
      <w:bCs/>
      <w:iCs/>
      <w:sz w:val="20"/>
      <w:szCs w:val="26"/>
    </w:rPr>
  </w:style>
  <w:style w:type="character" w:customStyle="1" w:styleId="Nadpis6Char">
    <w:name w:val="Nadpis 6 Char"/>
    <w:basedOn w:val="Standardnpsmoodstavce"/>
    <w:link w:val="Nadpis6"/>
    <w:uiPriority w:val="99"/>
    <w:locked/>
    <w:rsid w:val="00BB7BF8"/>
    <w:rPr>
      <w:b/>
      <w:sz w:val="22"/>
    </w:rPr>
  </w:style>
  <w:style w:type="character" w:customStyle="1" w:styleId="Nadpis7Char">
    <w:name w:val="Nadpis 7 Char"/>
    <w:basedOn w:val="Standardnpsmoodstavce"/>
    <w:link w:val="Nadpis7"/>
    <w:uiPriority w:val="99"/>
    <w:locked/>
    <w:rsid w:val="00BB7BF8"/>
    <w:rPr>
      <w:sz w:val="24"/>
    </w:rPr>
  </w:style>
  <w:style w:type="character" w:customStyle="1" w:styleId="Nadpis8Char">
    <w:name w:val="Nadpis 8 Char"/>
    <w:basedOn w:val="Standardnpsmoodstavce"/>
    <w:link w:val="Nadpis8"/>
    <w:uiPriority w:val="99"/>
    <w:locked/>
    <w:rsid w:val="00BB7BF8"/>
    <w:rPr>
      <w:i/>
      <w:sz w:val="24"/>
    </w:rPr>
  </w:style>
  <w:style w:type="character" w:customStyle="1" w:styleId="Nadpis9Char">
    <w:name w:val="Nadpis 9 Char"/>
    <w:basedOn w:val="Standardnpsmoodstavce"/>
    <w:link w:val="Nadpis9"/>
    <w:uiPriority w:val="99"/>
    <w:locked/>
    <w:rsid w:val="00BB7BF8"/>
    <w:rPr>
      <w:rFonts w:ascii="Arial" w:hAnsi="Arial"/>
      <w:sz w:val="22"/>
    </w:rPr>
  </w:style>
  <w:style w:type="paragraph" w:customStyle="1" w:styleId="Normln2">
    <w:name w:val="Normální 2"/>
    <w:basedOn w:val="Normln"/>
    <w:uiPriority w:val="99"/>
    <w:rsid w:val="004A1598"/>
    <w:pPr>
      <w:ind w:left="510"/>
    </w:pPr>
  </w:style>
  <w:style w:type="paragraph" w:customStyle="1" w:styleId="Normln3">
    <w:name w:val="Normální 3"/>
    <w:basedOn w:val="Normln"/>
    <w:uiPriority w:val="99"/>
    <w:rsid w:val="004A1598"/>
    <w:pPr>
      <w:ind w:left="1021"/>
    </w:pPr>
  </w:style>
  <w:style w:type="paragraph" w:customStyle="1" w:styleId="Normln4">
    <w:name w:val="Normální 4"/>
    <w:basedOn w:val="Normln"/>
    <w:uiPriority w:val="99"/>
    <w:rsid w:val="004A1598"/>
    <w:pPr>
      <w:ind w:left="1758"/>
    </w:pPr>
  </w:style>
  <w:style w:type="paragraph" w:customStyle="1" w:styleId="Normln5">
    <w:name w:val="Normální 5"/>
    <w:basedOn w:val="Normln"/>
    <w:uiPriority w:val="99"/>
    <w:rsid w:val="005349B9"/>
    <w:pPr>
      <w:ind w:left="2552"/>
    </w:pPr>
  </w:style>
  <w:style w:type="paragraph" w:customStyle="1" w:styleId="Nzevdokumentu">
    <w:name w:val="Název dokumentu"/>
    <w:basedOn w:val="Normln"/>
    <w:next w:val="Normln"/>
    <w:uiPriority w:val="99"/>
    <w:rsid w:val="00FB56D0"/>
    <w:pPr>
      <w:spacing w:before="720" w:after="240"/>
      <w:contextualSpacing/>
      <w:jc w:val="left"/>
    </w:pPr>
    <w:rPr>
      <w:b/>
      <w:caps/>
      <w:color w:val="009CDE"/>
      <w:spacing w:val="5"/>
      <w:sz w:val="44"/>
    </w:rPr>
  </w:style>
  <w:style w:type="paragraph" w:customStyle="1" w:styleId="Popisdokumentu">
    <w:name w:val="Popis dokumentu"/>
    <w:basedOn w:val="Normln"/>
    <w:uiPriority w:val="99"/>
    <w:rsid w:val="00FB56D0"/>
    <w:pPr>
      <w:spacing w:before="120" w:after="360"/>
    </w:pPr>
    <w:rPr>
      <w:b/>
      <w:color w:val="3F9C35"/>
      <w:sz w:val="32"/>
    </w:rPr>
  </w:style>
  <w:style w:type="paragraph" w:styleId="Zpat">
    <w:name w:val="footer"/>
    <w:basedOn w:val="Normln"/>
    <w:link w:val="ZpatChar"/>
    <w:rsid w:val="00B622AD"/>
    <w:pPr>
      <w:tabs>
        <w:tab w:val="center" w:pos="4820"/>
        <w:tab w:val="right" w:pos="9639"/>
      </w:tabs>
      <w:spacing w:after="0" w:line="180" w:lineRule="atLeast"/>
    </w:pPr>
    <w:rPr>
      <w:sz w:val="12"/>
    </w:rPr>
  </w:style>
  <w:style w:type="character" w:customStyle="1" w:styleId="ZpatChar">
    <w:name w:val="Zápatí Char"/>
    <w:basedOn w:val="Standardnpsmoodstavce"/>
    <w:link w:val="Zpat"/>
    <w:uiPriority w:val="99"/>
    <w:rsid w:val="00A62A4B"/>
    <w:rPr>
      <w:rFonts w:ascii="Arial" w:hAnsi="Arial"/>
      <w:sz w:val="20"/>
      <w:szCs w:val="24"/>
    </w:rPr>
  </w:style>
  <w:style w:type="paragraph" w:styleId="Zhlav">
    <w:name w:val="header"/>
    <w:basedOn w:val="Normln"/>
    <w:link w:val="ZhlavChar"/>
    <w:uiPriority w:val="99"/>
    <w:rsid w:val="00B622AD"/>
    <w:pPr>
      <w:tabs>
        <w:tab w:val="center" w:pos="4253"/>
        <w:tab w:val="right" w:pos="8505"/>
      </w:tabs>
      <w:spacing w:after="0" w:line="180" w:lineRule="atLeast"/>
    </w:pPr>
    <w:rPr>
      <w:sz w:val="12"/>
    </w:rPr>
  </w:style>
  <w:style w:type="character" w:customStyle="1" w:styleId="ZhlavChar">
    <w:name w:val="Záhlaví Char"/>
    <w:basedOn w:val="Standardnpsmoodstavce"/>
    <w:link w:val="Zhlav"/>
    <w:uiPriority w:val="99"/>
    <w:rsid w:val="00A62A4B"/>
    <w:rPr>
      <w:rFonts w:ascii="Arial" w:hAnsi="Arial"/>
      <w:sz w:val="20"/>
      <w:szCs w:val="24"/>
    </w:rPr>
  </w:style>
  <w:style w:type="paragraph" w:customStyle="1" w:styleId="Roman1">
    <w:name w:val="Roman 1"/>
    <w:basedOn w:val="Normln"/>
    <w:uiPriority w:val="99"/>
    <w:rsid w:val="00BB7BF8"/>
    <w:pPr>
      <w:numPr>
        <w:numId w:val="43"/>
      </w:numPr>
    </w:pPr>
  </w:style>
  <w:style w:type="paragraph" w:customStyle="1" w:styleId="Roman2">
    <w:name w:val="Roman 2"/>
    <w:basedOn w:val="Roman1"/>
    <w:uiPriority w:val="99"/>
    <w:rsid w:val="00BB7BF8"/>
    <w:pPr>
      <w:numPr>
        <w:numId w:val="44"/>
      </w:numPr>
    </w:pPr>
  </w:style>
  <w:style w:type="paragraph" w:customStyle="1" w:styleId="Roman3">
    <w:name w:val="Roman 3"/>
    <w:basedOn w:val="Roman1"/>
    <w:uiPriority w:val="99"/>
    <w:rsid w:val="00BB7BF8"/>
    <w:pPr>
      <w:numPr>
        <w:numId w:val="45"/>
      </w:numPr>
    </w:pPr>
  </w:style>
  <w:style w:type="paragraph" w:customStyle="1" w:styleId="Roman4">
    <w:name w:val="Roman 4"/>
    <w:basedOn w:val="Roman1"/>
    <w:uiPriority w:val="99"/>
    <w:rsid w:val="00BB7BF8"/>
    <w:pPr>
      <w:numPr>
        <w:numId w:val="46"/>
      </w:numPr>
    </w:pPr>
  </w:style>
  <w:style w:type="paragraph" w:customStyle="1" w:styleId="Alpha1">
    <w:name w:val="Alpha 1"/>
    <w:basedOn w:val="Normln"/>
    <w:uiPriority w:val="99"/>
    <w:rsid w:val="00BB7BF8"/>
    <w:pPr>
      <w:numPr>
        <w:numId w:val="14"/>
      </w:numPr>
    </w:pPr>
  </w:style>
  <w:style w:type="paragraph" w:customStyle="1" w:styleId="Alpha2">
    <w:name w:val="Alpha 2"/>
    <w:basedOn w:val="Alpha1"/>
    <w:uiPriority w:val="99"/>
    <w:rsid w:val="00BB7BF8"/>
    <w:pPr>
      <w:numPr>
        <w:numId w:val="24"/>
      </w:numPr>
    </w:pPr>
  </w:style>
  <w:style w:type="paragraph" w:customStyle="1" w:styleId="Alpha3">
    <w:name w:val="Alpha 3"/>
    <w:basedOn w:val="Alpha1"/>
    <w:uiPriority w:val="99"/>
    <w:rsid w:val="00BB7BF8"/>
    <w:pPr>
      <w:numPr>
        <w:numId w:val="25"/>
      </w:numPr>
      <w:tabs>
        <w:tab w:val="num" w:pos="643"/>
      </w:tabs>
    </w:pPr>
  </w:style>
  <w:style w:type="paragraph" w:customStyle="1" w:styleId="Alpha4">
    <w:name w:val="Alpha 4"/>
    <w:basedOn w:val="Alpha1"/>
    <w:uiPriority w:val="99"/>
    <w:rsid w:val="00BB7BF8"/>
    <w:pPr>
      <w:numPr>
        <w:numId w:val="26"/>
      </w:numPr>
      <w:tabs>
        <w:tab w:val="num" w:pos="926"/>
      </w:tabs>
    </w:pPr>
  </w:style>
  <w:style w:type="paragraph" w:customStyle="1" w:styleId="BulletNadpis1">
    <w:name w:val="Bullet Nadpis 1"/>
    <w:basedOn w:val="Normln"/>
    <w:next w:val="Normln"/>
    <w:uiPriority w:val="99"/>
    <w:rsid w:val="00FB56D0"/>
    <w:pPr>
      <w:spacing w:before="240"/>
      <w:ind w:left="357" w:hanging="357"/>
      <w:jc w:val="left"/>
    </w:pPr>
    <w:rPr>
      <w:b/>
      <w:sz w:val="28"/>
    </w:rPr>
  </w:style>
  <w:style w:type="paragraph" w:customStyle="1" w:styleId="BulletNadpis2">
    <w:name w:val="Bullet Nadpis 2"/>
    <w:basedOn w:val="Normln"/>
    <w:next w:val="Normln"/>
    <w:uiPriority w:val="99"/>
    <w:rsid w:val="00FB56D0"/>
    <w:pPr>
      <w:numPr>
        <w:numId w:val="33"/>
      </w:numPr>
      <w:ind w:left="357" w:hanging="357"/>
      <w:jc w:val="left"/>
    </w:pPr>
    <w:rPr>
      <w:sz w:val="28"/>
    </w:rPr>
  </w:style>
  <w:style w:type="paragraph" w:customStyle="1" w:styleId="BulletNadpis3">
    <w:name w:val="Bullet Nadpis 3"/>
    <w:basedOn w:val="BulletNadpis1"/>
    <w:next w:val="Normln"/>
    <w:uiPriority w:val="99"/>
    <w:rsid w:val="00FB56D0"/>
    <w:pPr>
      <w:numPr>
        <w:numId w:val="34"/>
      </w:numPr>
      <w:tabs>
        <w:tab w:val="num" w:pos="851"/>
      </w:tabs>
      <w:spacing w:before="0" w:line="280" w:lineRule="exact"/>
    </w:pPr>
    <w:rPr>
      <w:b w:val="0"/>
      <w:sz w:val="24"/>
    </w:rPr>
  </w:style>
  <w:style w:type="paragraph" w:customStyle="1" w:styleId="BulletNadpis4">
    <w:name w:val="Bullet Nadpis 4"/>
    <w:basedOn w:val="BulletNadpis1"/>
    <w:next w:val="Normln"/>
    <w:uiPriority w:val="99"/>
    <w:rsid w:val="00FB56D0"/>
    <w:pPr>
      <w:numPr>
        <w:numId w:val="35"/>
      </w:numPr>
      <w:tabs>
        <w:tab w:val="num" w:pos="1361"/>
      </w:tabs>
      <w:spacing w:before="0"/>
    </w:pPr>
    <w:rPr>
      <w:b w:val="0"/>
      <w:sz w:val="20"/>
    </w:rPr>
  </w:style>
  <w:style w:type="character" w:styleId="slodku">
    <w:name w:val="line number"/>
    <w:basedOn w:val="Standardnpsmoodstavce"/>
    <w:uiPriority w:val="99"/>
    <w:rsid w:val="00E44FAB"/>
    <w:rPr>
      <w:rFonts w:cs="Times New Roman"/>
    </w:rPr>
  </w:style>
  <w:style w:type="paragraph" w:styleId="slovanseznam4">
    <w:name w:val="List Number 4"/>
    <w:basedOn w:val="Normln"/>
    <w:uiPriority w:val="99"/>
    <w:rsid w:val="00EF030D"/>
    <w:pPr>
      <w:numPr>
        <w:numId w:val="1"/>
      </w:numPr>
      <w:jc w:val="left"/>
    </w:pPr>
  </w:style>
  <w:style w:type="paragraph" w:customStyle="1" w:styleId="Bullet1">
    <w:name w:val="Bullet 1"/>
    <w:basedOn w:val="Normln"/>
    <w:uiPriority w:val="99"/>
    <w:rsid w:val="00FB56D0"/>
  </w:style>
  <w:style w:type="paragraph" w:customStyle="1" w:styleId="Bullet2">
    <w:name w:val="Bullet 2"/>
    <w:basedOn w:val="Normln"/>
    <w:uiPriority w:val="99"/>
    <w:rsid w:val="00FB56D0"/>
    <w:pPr>
      <w:ind w:left="814" w:hanging="360"/>
    </w:pPr>
  </w:style>
  <w:style w:type="paragraph" w:customStyle="1" w:styleId="Bullet3">
    <w:name w:val="Bullet 3"/>
    <w:basedOn w:val="Normln"/>
    <w:uiPriority w:val="99"/>
    <w:rsid w:val="00FB56D0"/>
    <w:pPr>
      <w:numPr>
        <w:numId w:val="29"/>
      </w:numPr>
      <w:ind w:left="1037" w:hanging="357"/>
    </w:pPr>
  </w:style>
  <w:style w:type="paragraph" w:customStyle="1" w:styleId="Bullet4">
    <w:name w:val="Bullet 4"/>
    <w:basedOn w:val="Normln"/>
    <w:uiPriority w:val="99"/>
    <w:rsid w:val="00FB56D0"/>
    <w:pPr>
      <w:numPr>
        <w:numId w:val="30"/>
      </w:numPr>
      <w:ind w:left="1264" w:hanging="357"/>
    </w:pPr>
  </w:style>
  <w:style w:type="paragraph" w:customStyle="1" w:styleId="Dashbullet1">
    <w:name w:val="Dash bullet 1"/>
    <w:basedOn w:val="Normln"/>
    <w:uiPriority w:val="99"/>
    <w:rsid w:val="00BB7BF8"/>
    <w:pPr>
      <w:numPr>
        <w:numId w:val="37"/>
      </w:numPr>
    </w:pPr>
  </w:style>
  <w:style w:type="paragraph" w:customStyle="1" w:styleId="Dashbullet2">
    <w:name w:val="Dash bullet 2"/>
    <w:basedOn w:val="Normln"/>
    <w:uiPriority w:val="99"/>
    <w:rsid w:val="00BB7BF8"/>
    <w:pPr>
      <w:numPr>
        <w:numId w:val="38"/>
      </w:numPr>
    </w:pPr>
  </w:style>
  <w:style w:type="paragraph" w:customStyle="1" w:styleId="Dashbullet3">
    <w:name w:val="Dash bullet 3"/>
    <w:basedOn w:val="Normln"/>
    <w:uiPriority w:val="99"/>
    <w:rsid w:val="00BB7BF8"/>
    <w:pPr>
      <w:numPr>
        <w:numId w:val="39"/>
      </w:numPr>
    </w:pPr>
  </w:style>
  <w:style w:type="paragraph" w:customStyle="1" w:styleId="Dashbullet4">
    <w:name w:val="Dash bullet 4"/>
    <w:basedOn w:val="Normln"/>
    <w:uiPriority w:val="99"/>
    <w:rsid w:val="00BB7BF8"/>
    <w:pPr>
      <w:numPr>
        <w:numId w:val="40"/>
      </w:numPr>
    </w:pPr>
  </w:style>
  <w:style w:type="character" w:styleId="Hypertextovodkaz">
    <w:name w:val="Hyperlink"/>
    <w:basedOn w:val="Standardnpsmoodstavce"/>
    <w:uiPriority w:val="99"/>
    <w:rsid w:val="00FC0E12"/>
    <w:rPr>
      <w:rFonts w:cs="Times New Roman"/>
      <w:color w:val="auto"/>
      <w:sz w:val="20"/>
      <w:u w:val="single"/>
    </w:rPr>
  </w:style>
  <w:style w:type="character" w:styleId="Siln">
    <w:name w:val="Strong"/>
    <w:basedOn w:val="Standardnpsmoodstavce"/>
    <w:uiPriority w:val="22"/>
    <w:qFormat/>
    <w:rsid w:val="00FC0E12"/>
    <w:rPr>
      <w:rFonts w:cs="Times New Roman"/>
      <w:b/>
      <w:sz w:val="20"/>
    </w:rPr>
  </w:style>
  <w:style w:type="character" w:customStyle="1" w:styleId="Tun">
    <w:name w:val="Tučně"/>
    <w:uiPriority w:val="99"/>
    <w:rsid w:val="00FC0E12"/>
    <w:rPr>
      <w:rFonts w:ascii="Arial" w:hAnsi="Arial"/>
      <w:b/>
      <w:sz w:val="20"/>
    </w:rPr>
  </w:style>
  <w:style w:type="paragraph" w:customStyle="1" w:styleId="Ploha1">
    <w:name w:val="Příloha 1"/>
    <w:basedOn w:val="Normln"/>
    <w:next w:val="Normln"/>
    <w:uiPriority w:val="99"/>
    <w:rsid w:val="00EA02B1"/>
    <w:pPr>
      <w:pageBreakBefore/>
      <w:numPr>
        <w:numId w:val="2"/>
      </w:numPr>
      <w:jc w:val="left"/>
    </w:pPr>
    <w:rPr>
      <w:sz w:val="32"/>
    </w:rPr>
  </w:style>
  <w:style w:type="paragraph" w:customStyle="1" w:styleId="Ploha2">
    <w:name w:val="Příloha 2"/>
    <w:basedOn w:val="Normln"/>
    <w:next w:val="Normln2"/>
    <w:uiPriority w:val="99"/>
    <w:rsid w:val="00EA02B1"/>
    <w:pPr>
      <w:numPr>
        <w:ilvl w:val="1"/>
        <w:numId w:val="2"/>
      </w:numPr>
    </w:pPr>
    <w:rPr>
      <w:b/>
      <w:sz w:val="24"/>
    </w:rPr>
  </w:style>
  <w:style w:type="paragraph" w:customStyle="1" w:styleId="Ploha3">
    <w:name w:val="Příloha 3"/>
    <w:basedOn w:val="Ploha1"/>
    <w:next w:val="Normln3"/>
    <w:uiPriority w:val="99"/>
    <w:rsid w:val="007C0D0A"/>
    <w:pPr>
      <w:pageBreakBefore w:val="0"/>
      <w:numPr>
        <w:ilvl w:val="2"/>
        <w:numId w:val="3"/>
      </w:numPr>
    </w:pPr>
    <w:rPr>
      <w:sz w:val="24"/>
    </w:rPr>
  </w:style>
  <w:style w:type="character" w:styleId="slostrnky">
    <w:name w:val="page number"/>
    <w:basedOn w:val="Standardnpsmoodstavce"/>
    <w:uiPriority w:val="99"/>
    <w:rsid w:val="00754698"/>
    <w:rPr>
      <w:rFonts w:cs="Times New Roman"/>
    </w:rPr>
  </w:style>
  <w:style w:type="paragraph" w:customStyle="1" w:styleId="StylNadpis1">
    <w:name w:val="Styl Nadpis 1"/>
    <w:basedOn w:val="Normln"/>
    <w:uiPriority w:val="99"/>
    <w:rsid w:val="00D756D7"/>
  </w:style>
  <w:style w:type="paragraph" w:customStyle="1" w:styleId="Adresa">
    <w:name w:val="Adresa"/>
    <w:basedOn w:val="Normln"/>
    <w:uiPriority w:val="99"/>
    <w:rsid w:val="00B622AD"/>
    <w:pPr>
      <w:spacing w:after="0"/>
    </w:pPr>
  </w:style>
  <w:style w:type="paragraph" w:customStyle="1" w:styleId="Pedmtdopisu">
    <w:name w:val="Předmět dopisu"/>
    <w:basedOn w:val="Normln"/>
    <w:uiPriority w:val="99"/>
    <w:rsid w:val="00B622AD"/>
    <w:pPr>
      <w:spacing w:after="840"/>
    </w:pPr>
  </w:style>
  <w:style w:type="paragraph" w:styleId="Titulek">
    <w:name w:val="caption"/>
    <w:basedOn w:val="Normln"/>
    <w:next w:val="Normln"/>
    <w:uiPriority w:val="99"/>
    <w:qFormat/>
    <w:rsid w:val="006A7411"/>
    <w:pPr>
      <w:spacing w:after="0" w:line="180" w:lineRule="atLeast"/>
    </w:pPr>
    <w:rPr>
      <w:bCs/>
      <w:i/>
      <w:sz w:val="12"/>
      <w:szCs w:val="20"/>
    </w:rPr>
  </w:style>
  <w:style w:type="table" w:styleId="Mkatabulky">
    <w:name w:val="Table Grid"/>
    <w:basedOn w:val="Normlntabulka"/>
    <w:uiPriority w:val="99"/>
    <w:rsid w:val="000478BC"/>
    <w:pPr>
      <w:spacing w:after="120"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uiPriority w:val="39"/>
    <w:rsid w:val="00DC3C58"/>
    <w:pPr>
      <w:spacing w:after="0"/>
      <w:jc w:val="left"/>
    </w:pPr>
    <w:rPr>
      <w:bCs/>
      <w:szCs w:val="20"/>
    </w:rPr>
  </w:style>
  <w:style w:type="paragraph" w:customStyle="1" w:styleId="Alpha5">
    <w:name w:val="Alpha 5"/>
    <w:basedOn w:val="Alpha1"/>
    <w:uiPriority w:val="99"/>
    <w:rsid w:val="00BB7BF8"/>
    <w:pPr>
      <w:numPr>
        <w:numId w:val="27"/>
      </w:numPr>
      <w:tabs>
        <w:tab w:val="num" w:pos="1209"/>
      </w:tabs>
    </w:pPr>
  </w:style>
  <w:style w:type="paragraph" w:customStyle="1" w:styleId="Bullet5">
    <w:name w:val="Bullet 5"/>
    <w:basedOn w:val="Bullet1"/>
    <w:uiPriority w:val="99"/>
    <w:rsid w:val="00FB56D0"/>
    <w:pPr>
      <w:numPr>
        <w:numId w:val="31"/>
      </w:numPr>
      <w:ind w:left="1491" w:hanging="357"/>
    </w:pPr>
  </w:style>
  <w:style w:type="paragraph" w:customStyle="1" w:styleId="BulletNadpis5">
    <w:name w:val="Bullet Nadpis 5"/>
    <w:basedOn w:val="Normln"/>
    <w:next w:val="Normln"/>
    <w:uiPriority w:val="99"/>
    <w:rsid w:val="00FB56D0"/>
    <w:pPr>
      <w:numPr>
        <w:numId w:val="36"/>
      </w:numPr>
      <w:spacing w:line="280" w:lineRule="exact"/>
      <w:jc w:val="left"/>
    </w:pPr>
    <w:rPr>
      <w:i/>
    </w:rPr>
  </w:style>
  <w:style w:type="paragraph" w:customStyle="1" w:styleId="Dashbullet5">
    <w:name w:val="Dash bullet 5"/>
    <w:basedOn w:val="Normln"/>
    <w:uiPriority w:val="99"/>
    <w:rsid w:val="00BB7BF8"/>
    <w:pPr>
      <w:numPr>
        <w:numId w:val="41"/>
      </w:numPr>
    </w:pPr>
  </w:style>
  <w:style w:type="paragraph" w:customStyle="1" w:styleId="Roman5">
    <w:name w:val="Roman 5"/>
    <w:basedOn w:val="Normln"/>
    <w:uiPriority w:val="99"/>
    <w:rsid w:val="00BB7BF8"/>
    <w:pPr>
      <w:numPr>
        <w:numId w:val="47"/>
      </w:numPr>
    </w:pPr>
  </w:style>
  <w:style w:type="paragraph" w:styleId="Nzev">
    <w:name w:val="Title"/>
    <w:basedOn w:val="Normln"/>
    <w:next w:val="Normln"/>
    <w:link w:val="NzevChar"/>
    <w:uiPriority w:val="99"/>
    <w:qFormat/>
    <w:rsid w:val="009C234E"/>
    <w:pPr>
      <w:spacing w:before="240" w:after="60"/>
      <w:jc w:val="center"/>
      <w:outlineLvl w:val="0"/>
    </w:pPr>
    <w:rPr>
      <w:b/>
      <w:bCs/>
      <w:color w:val="009CDE"/>
      <w:kern w:val="28"/>
      <w:sz w:val="44"/>
      <w:szCs w:val="32"/>
    </w:rPr>
  </w:style>
  <w:style w:type="character" w:customStyle="1" w:styleId="NzevChar">
    <w:name w:val="Název Char"/>
    <w:basedOn w:val="Standardnpsmoodstavce"/>
    <w:link w:val="Nzev"/>
    <w:uiPriority w:val="99"/>
    <w:locked/>
    <w:rsid w:val="009C234E"/>
    <w:rPr>
      <w:rFonts w:ascii="Arial" w:hAnsi="Arial"/>
      <w:b/>
      <w:color w:val="009CDE"/>
      <w:kern w:val="28"/>
      <w:sz w:val="32"/>
    </w:rPr>
  </w:style>
  <w:style w:type="table" w:styleId="Tabulkajakoseznam1">
    <w:name w:val="Table List 1"/>
    <w:basedOn w:val="Normlntabulka"/>
    <w:uiPriority w:val="99"/>
    <w:rsid w:val="008A3262"/>
    <w:pPr>
      <w:spacing w:after="120" w:line="280" w:lineRule="atLeast"/>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ulkaTacomaed">
    <w:name w:val="Tabulka Tacoma šedá"/>
    <w:uiPriority w:val="99"/>
    <w:rsid w:val="00FB56D0"/>
    <w:pPr>
      <w:spacing w:after="120" w:line="280" w:lineRule="atLeast"/>
      <w:jc w:val="center"/>
    </w:pPr>
    <w:rPr>
      <w:rFonts w:ascii="Arial" w:hAnsi="Arial"/>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center"/>
      </w:pPr>
      <w:rPr>
        <w:rFonts w:cs="Times New Roman"/>
        <w:b/>
        <w:bCs/>
        <w:i w:val="0"/>
        <w:i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747678"/>
      </w:tcPr>
    </w:tblStylePr>
    <w:tblStylePr w:type="lastRow">
      <w:pPr>
        <w:jc w:val="center"/>
      </w:pPr>
      <w:rPr>
        <w:rFonts w:cs="Times New Roman"/>
        <w:b/>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B9BABB"/>
      </w:tcPr>
    </w:tblStylePr>
    <w:tblStylePr w:type="firstCol">
      <w:pPr>
        <w:jc w:val="center"/>
      </w:pPr>
      <w:rPr>
        <w:rFonts w:ascii="Arial" w:hAnsi="Arial" w:cs="Times New Roman"/>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47678"/>
      </w:tcPr>
    </w:tblStylePr>
    <w:tblStylePr w:type="band1Horz">
      <w:pPr>
        <w:jc w:val="center"/>
      </w:pPr>
      <w:rPr>
        <w:rFonts w:cs="Times New Roman"/>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C0C0C0" w:fill="FFFFFF"/>
      </w:tcPr>
    </w:tblStylePr>
    <w:tblStylePr w:type="band2Horz">
      <w:pPr>
        <w:jc w:val="center"/>
      </w:pPr>
      <w:rPr>
        <w:rFonts w:cs="Times New Roman"/>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E3E3E4"/>
      </w:tcPr>
    </w:tblStylePr>
    <w:tblStylePr w:type="swCell">
      <w:rPr>
        <w:rFonts w:cs="Times New Roman"/>
        <w:b/>
        <w:bCs/>
      </w:rPr>
      <w:tblPr/>
      <w:tcPr>
        <w:tcBorders>
          <w:tl2br w:val="none" w:sz="0" w:space="0" w:color="auto"/>
          <w:tr2bl w:val="none" w:sz="0" w:space="0" w:color="auto"/>
        </w:tcBorders>
      </w:tcPr>
    </w:tblStylePr>
  </w:style>
  <w:style w:type="table" w:customStyle="1" w:styleId="TabulkaTacomazelen">
    <w:name w:val="Tabulka Tacoma zelená"/>
    <w:uiPriority w:val="99"/>
    <w:rsid w:val="00FB56D0"/>
    <w:pPr>
      <w:spacing w:after="120" w:line="280" w:lineRule="atLeast"/>
      <w:jc w:val="center"/>
    </w:pPr>
    <w:rPr>
      <w:rFonts w:ascii="Arial" w:hAnsi="Arial"/>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center"/>
      </w:pPr>
      <w:rPr>
        <w:rFonts w:cs="Times New Roman"/>
        <w:b/>
        <w:bCs/>
        <w:i w:val="0"/>
        <w:i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02AA02"/>
      </w:tcPr>
    </w:tblStylePr>
    <w:tblStylePr w:type="lastRow">
      <w:pPr>
        <w:jc w:val="center"/>
      </w:pPr>
      <w:rPr>
        <w:rFonts w:cs="Times New Roman"/>
        <w:b/>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CCFF66"/>
      </w:tcPr>
    </w:tblStylePr>
    <w:tblStylePr w:type="firstCol">
      <w:pPr>
        <w:jc w:val="center"/>
      </w:pPr>
      <w:rPr>
        <w:rFonts w:ascii="Arial" w:hAnsi="Arial" w:cs="Times New Roman"/>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2AA02"/>
      </w:tcPr>
    </w:tblStylePr>
    <w:tblStylePr w:type="band1Horz">
      <w:pPr>
        <w:jc w:val="center"/>
      </w:pPr>
      <w:rPr>
        <w:rFonts w:cs="Times New Roman"/>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C0C0C0" w:fill="FFFFFF"/>
      </w:tcPr>
    </w:tblStylePr>
    <w:tblStylePr w:type="band2Horz">
      <w:pPr>
        <w:jc w:val="center"/>
      </w:pPr>
      <w:rPr>
        <w:rFonts w:cs="Times New Roman"/>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EAFFD5"/>
      </w:tcPr>
    </w:tblStylePr>
    <w:tblStylePr w:type="swCell">
      <w:rPr>
        <w:rFonts w:cs="Times New Roman"/>
        <w:b/>
        <w:bCs/>
      </w:rPr>
      <w:tblPr/>
      <w:tcPr>
        <w:tcBorders>
          <w:tl2br w:val="none" w:sz="0" w:space="0" w:color="auto"/>
          <w:tr2bl w:val="none" w:sz="0" w:space="0" w:color="auto"/>
        </w:tcBorders>
      </w:tcPr>
    </w:tblStylePr>
  </w:style>
  <w:style w:type="paragraph" w:customStyle="1" w:styleId="Tabulkasla">
    <w:name w:val="Tabulka čísla"/>
    <w:basedOn w:val="Normln"/>
    <w:uiPriority w:val="99"/>
    <w:rsid w:val="007B0D43"/>
    <w:pPr>
      <w:jc w:val="right"/>
    </w:pPr>
    <w:rPr>
      <w:bCs/>
      <w:iCs/>
    </w:rPr>
  </w:style>
  <w:style w:type="paragraph" w:styleId="Obsah2">
    <w:name w:val="toc 2"/>
    <w:basedOn w:val="Normln"/>
    <w:next w:val="Normln"/>
    <w:uiPriority w:val="99"/>
    <w:rsid w:val="004A746D"/>
    <w:pPr>
      <w:spacing w:after="0"/>
      <w:ind w:left="198"/>
      <w:jc w:val="left"/>
    </w:pPr>
    <w:rPr>
      <w:szCs w:val="20"/>
    </w:rPr>
  </w:style>
  <w:style w:type="paragraph" w:styleId="Obsah3">
    <w:name w:val="toc 3"/>
    <w:basedOn w:val="Normln"/>
    <w:next w:val="Normln"/>
    <w:uiPriority w:val="99"/>
    <w:rsid w:val="004A746D"/>
    <w:pPr>
      <w:spacing w:after="0"/>
      <w:ind w:left="400"/>
      <w:jc w:val="left"/>
    </w:pPr>
    <w:rPr>
      <w:iCs/>
      <w:szCs w:val="20"/>
    </w:rPr>
  </w:style>
  <w:style w:type="paragraph" w:customStyle="1" w:styleId="Smlouva1">
    <w:name w:val="Smlouva 1"/>
    <w:basedOn w:val="Normln"/>
    <w:next w:val="Normln"/>
    <w:uiPriority w:val="99"/>
    <w:rsid w:val="00C57D2C"/>
    <w:pPr>
      <w:tabs>
        <w:tab w:val="num" w:pos="454"/>
        <w:tab w:val="num" w:pos="794"/>
      </w:tabs>
      <w:spacing w:before="240"/>
      <w:ind w:left="454" w:hanging="454"/>
      <w:jc w:val="left"/>
    </w:pPr>
    <w:rPr>
      <w:b/>
      <w:color w:val="009CDE"/>
      <w:sz w:val="24"/>
    </w:rPr>
  </w:style>
  <w:style w:type="paragraph" w:styleId="Obsah4">
    <w:name w:val="toc 4"/>
    <w:basedOn w:val="Normln"/>
    <w:next w:val="Normln"/>
    <w:uiPriority w:val="99"/>
    <w:rsid w:val="004A746D"/>
    <w:pPr>
      <w:spacing w:after="0"/>
      <w:ind w:left="600"/>
      <w:jc w:val="left"/>
    </w:pPr>
    <w:rPr>
      <w:szCs w:val="18"/>
    </w:rPr>
  </w:style>
  <w:style w:type="paragraph" w:customStyle="1" w:styleId="Smlouva2">
    <w:name w:val="Smlouva 2"/>
    <w:basedOn w:val="Normln"/>
    <w:link w:val="Smlouva2Char"/>
    <w:uiPriority w:val="99"/>
    <w:rsid w:val="00BB7BF8"/>
    <w:pPr>
      <w:numPr>
        <w:ilvl w:val="1"/>
        <w:numId w:val="28"/>
      </w:numPr>
      <w:tabs>
        <w:tab w:val="num" w:pos="454"/>
        <w:tab w:val="num" w:pos="1440"/>
      </w:tabs>
      <w:ind w:left="454" w:hanging="454"/>
    </w:pPr>
  </w:style>
  <w:style w:type="paragraph" w:customStyle="1" w:styleId="Smlouva3">
    <w:name w:val="Smlouva 3"/>
    <w:basedOn w:val="Normln"/>
    <w:link w:val="Smlouva3Char"/>
    <w:uiPriority w:val="99"/>
    <w:rsid w:val="00BB7BF8"/>
    <w:pPr>
      <w:numPr>
        <w:ilvl w:val="2"/>
        <w:numId w:val="28"/>
      </w:numPr>
      <w:tabs>
        <w:tab w:val="num" w:pos="879"/>
        <w:tab w:val="num" w:pos="2160"/>
      </w:tabs>
      <w:ind w:left="879" w:hanging="425"/>
    </w:pPr>
  </w:style>
  <w:style w:type="paragraph" w:styleId="Obsah5">
    <w:name w:val="toc 5"/>
    <w:basedOn w:val="Normln"/>
    <w:next w:val="Normln"/>
    <w:uiPriority w:val="99"/>
    <w:rsid w:val="004A746D"/>
    <w:pPr>
      <w:spacing w:after="0"/>
      <w:ind w:left="800"/>
      <w:jc w:val="left"/>
    </w:pPr>
    <w:rPr>
      <w:szCs w:val="18"/>
    </w:rPr>
  </w:style>
  <w:style w:type="paragraph" w:customStyle="1" w:styleId="Smlouva4">
    <w:name w:val="Smlouva 4"/>
    <w:basedOn w:val="Normln"/>
    <w:uiPriority w:val="99"/>
    <w:rsid w:val="00BB7BF8"/>
    <w:pPr>
      <w:numPr>
        <w:ilvl w:val="3"/>
        <w:numId w:val="28"/>
      </w:numPr>
      <w:tabs>
        <w:tab w:val="num" w:pos="1304"/>
        <w:tab w:val="num" w:pos="2880"/>
      </w:tabs>
      <w:ind w:left="1304" w:hanging="425"/>
    </w:pPr>
  </w:style>
  <w:style w:type="paragraph" w:styleId="slovanseznam">
    <w:name w:val="List Number"/>
    <w:basedOn w:val="Normln"/>
    <w:uiPriority w:val="99"/>
    <w:rsid w:val="00EF030D"/>
    <w:pPr>
      <w:numPr>
        <w:numId w:val="20"/>
      </w:numPr>
      <w:jc w:val="left"/>
    </w:pPr>
  </w:style>
  <w:style w:type="paragraph" w:customStyle="1" w:styleId="Smlouva5">
    <w:name w:val="Smlouva 5"/>
    <w:basedOn w:val="Normln"/>
    <w:uiPriority w:val="99"/>
    <w:rsid w:val="00BB7BF8"/>
    <w:pPr>
      <w:numPr>
        <w:ilvl w:val="4"/>
        <w:numId w:val="28"/>
      </w:numPr>
      <w:tabs>
        <w:tab w:val="num" w:pos="1729"/>
        <w:tab w:val="num" w:pos="3600"/>
      </w:tabs>
      <w:ind w:left="1729" w:hanging="425"/>
    </w:pPr>
  </w:style>
  <w:style w:type="paragraph" w:styleId="slovanseznam2">
    <w:name w:val="List Number 2"/>
    <w:basedOn w:val="Normln"/>
    <w:uiPriority w:val="99"/>
    <w:rsid w:val="00EF030D"/>
    <w:pPr>
      <w:numPr>
        <w:numId w:val="21"/>
      </w:numPr>
      <w:jc w:val="left"/>
    </w:pPr>
  </w:style>
  <w:style w:type="paragraph" w:styleId="slovanseznam3">
    <w:name w:val="List Number 3"/>
    <w:basedOn w:val="Normln"/>
    <w:uiPriority w:val="99"/>
    <w:rsid w:val="00EF030D"/>
    <w:pPr>
      <w:numPr>
        <w:numId w:val="22"/>
      </w:numPr>
      <w:jc w:val="left"/>
    </w:pPr>
  </w:style>
  <w:style w:type="paragraph" w:styleId="slovanseznam5">
    <w:name w:val="List Number 5"/>
    <w:basedOn w:val="Normln"/>
    <w:uiPriority w:val="99"/>
    <w:rsid w:val="00EF030D"/>
    <w:pPr>
      <w:numPr>
        <w:numId w:val="23"/>
      </w:numPr>
      <w:jc w:val="left"/>
    </w:pPr>
  </w:style>
  <w:style w:type="paragraph" w:styleId="Seznam">
    <w:name w:val="List"/>
    <w:basedOn w:val="Normln"/>
    <w:uiPriority w:val="99"/>
    <w:rsid w:val="00EF030D"/>
    <w:pPr>
      <w:ind w:left="283" w:hanging="283"/>
      <w:jc w:val="left"/>
    </w:pPr>
  </w:style>
  <w:style w:type="paragraph" w:styleId="Seznam2">
    <w:name w:val="List 2"/>
    <w:basedOn w:val="Normln"/>
    <w:uiPriority w:val="99"/>
    <w:rsid w:val="00EF030D"/>
    <w:pPr>
      <w:ind w:left="566" w:hanging="283"/>
      <w:jc w:val="left"/>
    </w:pPr>
  </w:style>
  <w:style w:type="paragraph" w:styleId="Seznam3">
    <w:name w:val="List 3"/>
    <w:basedOn w:val="Normln"/>
    <w:uiPriority w:val="99"/>
    <w:rsid w:val="00EF030D"/>
    <w:pPr>
      <w:ind w:left="849" w:hanging="283"/>
      <w:jc w:val="left"/>
    </w:pPr>
  </w:style>
  <w:style w:type="paragraph" w:styleId="Seznam4">
    <w:name w:val="List 4"/>
    <w:basedOn w:val="Normln"/>
    <w:uiPriority w:val="99"/>
    <w:rsid w:val="00EF030D"/>
    <w:pPr>
      <w:ind w:left="1132" w:hanging="283"/>
      <w:jc w:val="left"/>
    </w:pPr>
  </w:style>
  <w:style w:type="paragraph" w:styleId="Seznam5">
    <w:name w:val="List 5"/>
    <w:basedOn w:val="Normln"/>
    <w:uiPriority w:val="99"/>
    <w:rsid w:val="00EF030D"/>
    <w:pPr>
      <w:ind w:left="1415" w:hanging="283"/>
      <w:jc w:val="left"/>
    </w:pPr>
  </w:style>
  <w:style w:type="paragraph" w:styleId="Seznamsodrkami">
    <w:name w:val="List Bullet"/>
    <w:basedOn w:val="Normln"/>
    <w:uiPriority w:val="99"/>
    <w:rsid w:val="00EF030D"/>
    <w:pPr>
      <w:numPr>
        <w:numId w:val="15"/>
      </w:numPr>
      <w:jc w:val="left"/>
    </w:pPr>
  </w:style>
  <w:style w:type="paragraph" w:styleId="Seznamsodrkami2">
    <w:name w:val="List Bullet 2"/>
    <w:basedOn w:val="Normln"/>
    <w:uiPriority w:val="99"/>
    <w:rsid w:val="00EF030D"/>
    <w:pPr>
      <w:numPr>
        <w:numId w:val="16"/>
      </w:numPr>
      <w:jc w:val="left"/>
    </w:pPr>
  </w:style>
  <w:style w:type="paragraph" w:styleId="Seznamsodrkami3">
    <w:name w:val="List Bullet 3"/>
    <w:basedOn w:val="Normln"/>
    <w:uiPriority w:val="99"/>
    <w:rsid w:val="00EF030D"/>
    <w:pPr>
      <w:numPr>
        <w:numId w:val="17"/>
      </w:numPr>
      <w:jc w:val="left"/>
    </w:pPr>
  </w:style>
  <w:style w:type="paragraph" w:styleId="Seznamsodrkami4">
    <w:name w:val="List Bullet 4"/>
    <w:basedOn w:val="Normln"/>
    <w:uiPriority w:val="99"/>
    <w:rsid w:val="00EF030D"/>
    <w:pPr>
      <w:numPr>
        <w:numId w:val="18"/>
      </w:numPr>
      <w:jc w:val="left"/>
    </w:pPr>
  </w:style>
  <w:style w:type="paragraph" w:styleId="Seznamsodrkami5">
    <w:name w:val="List Bullet 5"/>
    <w:basedOn w:val="Normln"/>
    <w:uiPriority w:val="99"/>
    <w:rsid w:val="00EF030D"/>
    <w:pPr>
      <w:numPr>
        <w:numId w:val="19"/>
      </w:numPr>
      <w:jc w:val="left"/>
    </w:pPr>
  </w:style>
  <w:style w:type="paragraph" w:styleId="Obsah6">
    <w:name w:val="toc 6"/>
    <w:basedOn w:val="Normln"/>
    <w:next w:val="Normln"/>
    <w:autoRedefine/>
    <w:uiPriority w:val="99"/>
    <w:semiHidden/>
    <w:rsid w:val="008957E3"/>
    <w:pPr>
      <w:spacing w:after="0"/>
      <w:ind w:left="1000"/>
      <w:jc w:val="left"/>
    </w:pPr>
    <w:rPr>
      <w:rFonts w:ascii="Times New Roman" w:hAnsi="Times New Roman"/>
      <w:sz w:val="18"/>
      <w:szCs w:val="18"/>
    </w:rPr>
  </w:style>
  <w:style w:type="paragraph" w:styleId="Obsah7">
    <w:name w:val="toc 7"/>
    <w:basedOn w:val="Normln"/>
    <w:next w:val="Normln"/>
    <w:autoRedefine/>
    <w:uiPriority w:val="99"/>
    <w:semiHidden/>
    <w:rsid w:val="008957E3"/>
    <w:pPr>
      <w:spacing w:after="0"/>
      <w:ind w:left="1200"/>
      <w:jc w:val="left"/>
    </w:pPr>
    <w:rPr>
      <w:rFonts w:ascii="Times New Roman" w:hAnsi="Times New Roman"/>
      <w:sz w:val="18"/>
      <w:szCs w:val="18"/>
    </w:rPr>
  </w:style>
  <w:style w:type="paragraph" w:styleId="Obsah8">
    <w:name w:val="toc 8"/>
    <w:basedOn w:val="Normln"/>
    <w:next w:val="Normln"/>
    <w:autoRedefine/>
    <w:uiPriority w:val="99"/>
    <w:semiHidden/>
    <w:rsid w:val="008957E3"/>
    <w:pPr>
      <w:spacing w:after="0"/>
      <w:ind w:left="1400"/>
      <w:jc w:val="left"/>
    </w:pPr>
    <w:rPr>
      <w:rFonts w:ascii="Times New Roman" w:hAnsi="Times New Roman"/>
      <w:sz w:val="18"/>
      <w:szCs w:val="18"/>
    </w:rPr>
  </w:style>
  <w:style w:type="paragraph" w:styleId="Obsah9">
    <w:name w:val="toc 9"/>
    <w:basedOn w:val="Normln"/>
    <w:next w:val="Normln"/>
    <w:autoRedefine/>
    <w:uiPriority w:val="99"/>
    <w:semiHidden/>
    <w:rsid w:val="008957E3"/>
    <w:pPr>
      <w:spacing w:after="0"/>
      <w:ind w:left="1600"/>
      <w:jc w:val="left"/>
    </w:pPr>
    <w:rPr>
      <w:rFonts w:ascii="Times New Roman" w:hAnsi="Times New Roman"/>
      <w:sz w:val="18"/>
      <w:szCs w:val="18"/>
    </w:rPr>
  </w:style>
  <w:style w:type="character" w:styleId="Znakapoznpodarou">
    <w:name w:val="footnote reference"/>
    <w:basedOn w:val="Standardnpsmoodstavce"/>
    <w:uiPriority w:val="99"/>
    <w:rsid w:val="00E27D1B"/>
    <w:rPr>
      <w:rFonts w:cs="Times New Roman"/>
      <w:vertAlign w:val="superscript"/>
    </w:rPr>
  </w:style>
  <w:style w:type="paragraph" w:styleId="Nadpispoznmky">
    <w:name w:val="Note Heading"/>
    <w:basedOn w:val="Normln"/>
    <w:next w:val="Normln"/>
    <w:link w:val="NadpispoznmkyChar"/>
    <w:uiPriority w:val="99"/>
    <w:rsid w:val="00E27D1B"/>
    <w:rPr>
      <w:sz w:val="16"/>
    </w:rPr>
  </w:style>
  <w:style w:type="character" w:customStyle="1" w:styleId="NadpispoznmkyChar">
    <w:name w:val="Nadpis poznámky Char"/>
    <w:basedOn w:val="Standardnpsmoodstavce"/>
    <w:link w:val="Nadpispoznmky"/>
    <w:uiPriority w:val="99"/>
    <w:semiHidden/>
    <w:rsid w:val="00A62A4B"/>
    <w:rPr>
      <w:rFonts w:ascii="Arial" w:hAnsi="Arial"/>
      <w:sz w:val="20"/>
      <w:szCs w:val="24"/>
    </w:rPr>
  </w:style>
  <w:style w:type="paragraph" w:styleId="Textpoznpodarou">
    <w:name w:val="footnote text"/>
    <w:basedOn w:val="Normln"/>
    <w:link w:val="TextpoznpodarouChar"/>
    <w:uiPriority w:val="99"/>
    <w:rsid w:val="00982BDB"/>
    <w:rPr>
      <w:sz w:val="16"/>
      <w:szCs w:val="20"/>
    </w:rPr>
  </w:style>
  <w:style w:type="character" w:customStyle="1" w:styleId="TextpoznpodarouChar">
    <w:name w:val="Text pozn. pod čarou Char"/>
    <w:basedOn w:val="Standardnpsmoodstavce"/>
    <w:link w:val="Textpoznpodarou"/>
    <w:uiPriority w:val="99"/>
    <w:semiHidden/>
    <w:rsid w:val="00A62A4B"/>
    <w:rPr>
      <w:rFonts w:ascii="Arial" w:hAnsi="Arial"/>
      <w:sz w:val="20"/>
      <w:szCs w:val="20"/>
    </w:rPr>
  </w:style>
  <w:style w:type="character" w:styleId="Odkazintenzivn">
    <w:name w:val="Intense Reference"/>
    <w:basedOn w:val="Standardnpsmoodstavce"/>
    <w:uiPriority w:val="99"/>
    <w:qFormat/>
    <w:rsid w:val="00BB7BF8"/>
    <w:rPr>
      <w:b/>
      <w:smallCaps/>
      <w:color w:val="1F497D"/>
      <w:spacing w:val="5"/>
      <w:u w:val="single"/>
    </w:rPr>
  </w:style>
  <w:style w:type="character" w:styleId="Odkazjemn">
    <w:name w:val="Subtle Reference"/>
    <w:basedOn w:val="Standardnpsmoodstavce"/>
    <w:uiPriority w:val="99"/>
    <w:qFormat/>
    <w:rsid w:val="00BB7BF8"/>
    <w:rPr>
      <w:smallCaps/>
      <w:color w:val="1F497D"/>
      <w:u w:val="single"/>
    </w:rPr>
  </w:style>
  <w:style w:type="paragraph" w:styleId="Textkomente">
    <w:name w:val="annotation text"/>
    <w:basedOn w:val="Normln"/>
    <w:link w:val="TextkomenteChar"/>
    <w:uiPriority w:val="99"/>
    <w:rsid w:val="009C234E"/>
    <w:rPr>
      <w:szCs w:val="20"/>
    </w:rPr>
  </w:style>
  <w:style w:type="character" w:customStyle="1" w:styleId="TextkomenteChar">
    <w:name w:val="Text komentáře Char"/>
    <w:basedOn w:val="Standardnpsmoodstavce"/>
    <w:link w:val="Textkomente"/>
    <w:uiPriority w:val="99"/>
    <w:locked/>
    <w:rsid w:val="009C234E"/>
    <w:rPr>
      <w:rFonts w:ascii="Arial" w:hAnsi="Arial"/>
    </w:rPr>
  </w:style>
  <w:style w:type="character" w:styleId="Odkaznakoment">
    <w:name w:val="annotation reference"/>
    <w:basedOn w:val="Standardnpsmoodstavce"/>
    <w:uiPriority w:val="99"/>
    <w:rsid w:val="009C234E"/>
    <w:rPr>
      <w:rFonts w:cs="Times New Roman"/>
      <w:sz w:val="16"/>
    </w:rPr>
  </w:style>
  <w:style w:type="paragraph" w:styleId="Textbubliny">
    <w:name w:val="Balloon Text"/>
    <w:basedOn w:val="Normln"/>
    <w:link w:val="TextbublinyChar"/>
    <w:uiPriority w:val="99"/>
    <w:rsid w:val="009C234E"/>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locked/>
    <w:rsid w:val="009C234E"/>
    <w:rPr>
      <w:rFonts w:ascii="Tahoma" w:hAnsi="Tahoma"/>
      <w:sz w:val="16"/>
    </w:rPr>
  </w:style>
  <w:style w:type="paragraph" w:styleId="Odstavecseseznamem">
    <w:name w:val="List Paragraph"/>
    <w:basedOn w:val="Normln"/>
    <w:uiPriority w:val="99"/>
    <w:qFormat/>
    <w:rsid w:val="00DE4B15"/>
    <w:pPr>
      <w:ind w:left="720"/>
      <w:contextualSpacing/>
    </w:pPr>
  </w:style>
  <w:style w:type="character" w:customStyle="1" w:styleId="Smlouva2Char">
    <w:name w:val="Smlouva 2 Char"/>
    <w:link w:val="Smlouva2"/>
    <w:uiPriority w:val="99"/>
    <w:locked/>
    <w:rsid w:val="00D5068A"/>
    <w:rPr>
      <w:rFonts w:ascii="Arial" w:hAnsi="Arial"/>
      <w:sz w:val="20"/>
      <w:szCs w:val="24"/>
    </w:rPr>
  </w:style>
  <w:style w:type="paragraph" w:styleId="Pedmtkomente">
    <w:name w:val="annotation subject"/>
    <w:basedOn w:val="Textkomente"/>
    <w:next w:val="Textkomente"/>
    <w:link w:val="PedmtkomenteChar"/>
    <w:uiPriority w:val="99"/>
    <w:semiHidden/>
    <w:rsid w:val="00E4796D"/>
    <w:pPr>
      <w:spacing w:line="240" w:lineRule="auto"/>
    </w:pPr>
    <w:rPr>
      <w:b/>
      <w:bCs/>
    </w:rPr>
  </w:style>
  <w:style w:type="character" w:customStyle="1" w:styleId="PedmtkomenteChar">
    <w:name w:val="Předmět komentáře Char"/>
    <w:basedOn w:val="TextkomenteChar"/>
    <w:link w:val="Pedmtkomente"/>
    <w:uiPriority w:val="99"/>
    <w:semiHidden/>
    <w:locked/>
    <w:rsid w:val="00E4796D"/>
    <w:rPr>
      <w:rFonts w:ascii="Arial" w:hAnsi="Arial" w:cs="Times New Roman"/>
      <w:b/>
      <w:bCs/>
    </w:rPr>
  </w:style>
  <w:style w:type="paragraph" w:styleId="Bezmezer">
    <w:name w:val="No Spacing"/>
    <w:uiPriority w:val="99"/>
    <w:qFormat/>
    <w:rsid w:val="00BA0700"/>
    <w:rPr>
      <w:sz w:val="24"/>
      <w:szCs w:val="20"/>
      <w:lang w:eastAsia="en-US"/>
    </w:rPr>
  </w:style>
  <w:style w:type="character" w:customStyle="1" w:styleId="Smlouva3Char">
    <w:name w:val="Smlouva 3 Char"/>
    <w:link w:val="Smlouva3"/>
    <w:uiPriority w:val="99"/>
    <w:locked/>
    <w:rsid w:val="009043FE"/>
    <w:rPr>
      <w:rFonts w:ascii="Arial" w:hAnsi="Arial"/>
      <w:sz w:val="20"/>
      <w:szCs w:val="24"/>
    </w:rPr>
  </w:style>
  <w:style w:type="paragraph" w:styleId="Rozloendokumentu">
    <w:name w:val="Document Map"/>
    <w:basedOn w:val="Normln"/>
    <w:link w:val="RozloendokumentuChar"/>
    <w:uiPriority w:val="99"/>
    <w:semiHidden/>
    <w:rsid w:val="007E42C6"/>
    <w:pPr>
      <w:spacing w:after="0" w:line="240" w:lineRule="auto"/>
    </w:pPr>
    <w:rPr>
      <w:rFonts w:ascii="Times New Roman" w:hAnsi="Times New Roman"/>
      <w:sz w:val="24"/>
    </w:rPr>
  </w:style>
  <w:style w:type="character" w:customStyle="1" w:styleId="RozloendokumentuChar">
    <w:name w:val="Rozložení dokumentu Char"/>
    <w:basedOn w:val="Standardnpsmoodstavce"/>
    <w:link w:val="Rozloendokumentu"/>
    <w:uiPriority w:val="99"/>
    <w:semiHidden/>
    <w:locked/>
    <w:rsid w:val="007E42C6"/>
    <w:rPr>
      <w:rFonts w:cs="Times New Roman"/>
      <w:sz w:val="24"/>
      <w:szCs w:val="24"/>
    </w:rPr>
  </w:style>
  <w:style w:type="paragraph" w:customStyle="1" w:styleId="p1">
    <w:name w:val="p1"/>
    <w:basedOn w:val="Normln"/>
    <w:uiPriority w:val="99"/>
    <w:rsid w:val="00D7616D"/>
    <w:pPr>
      <w:spacing w:after="0" w:line="240" w:lineRule="auto"/>
      <w:jc w:val="left"/>
    </w:pPr>
    <w:rPr>
      <w:rFonts w:ascii="Helvetica" w:hAnsi="Helvetica"/>
      <w:color w:val="0A51A1"/>
      <w:szCs w:val="20"/>
    </w:rPr>
  </w:style>
  <w:style w:type="character" w:customStyle="1" w:styleId="s1">
    <w:name w:val="s1"/>
    <w:basedOn w:val="Standardnpsmoodstavce"/>
    <w:uiPriority w:val="99"/>
    <w:rsid w:val="00D7616D"/>
    <w:rPr>
      <w:rFonts w:cs="Times New Roman"/>
    </w:rPr>
  </w:style>
  <w:style w:type="paragraph" w:styleId="Zkladntext">
    <w:name w:val="Body Text"/>
    <w:basedOn w:val="Normln"/>
    <w:link w:val="ZkladntextChar"/>
    <w:uiPriority w:val="99"/>
    <w:rsid w:val="00833083"/>
    <w:pPr>
      <w:spacing w:after="160" w:line="480" w:lineRule="auto"/>
      <w:jc w:val="left"/>
    </w:pPr>
    <w:rPr>
      <w:rFonts w:ascii="Times New Roman" w:hAnsi="Times New Roman"/>
      <w:szCs w:val="20"/>
    </w:rPr>
  </w:style>
  <w:style w:type="character" w:customStyle="1" w:styleId="ZkladntextChar">
    <w:name w:val="Základní text Char"/>
    <w:basedOn w:val="Standardnpsmoodstavce"/>
    <w:link w:val="Zkladntext"/>
    <w:uiPriority w:val="99"/>
    <w:locked/>
    <w:rsid w:val="00833083"/>
    <w:rPr>
      <w:rFonts w:cs="Times New Roman"/>
    </w:rPr>
  </w:style>
  <w:style w:type="paragraph" w:styleId="Zkladntext2">
    <w:name w:val="Body Text 2"/>
    <w:basedOn w:val="Normln"/>
    <w:link w:val="Zkladntext2Char"/>
    <w:uiPriority w:val="99"/>
    <w:rsid w:val="00833083"/>
    <w:pPr>
      <w:spacing w:before="120" w:after="0" w:line="360" w:lineRule="auto"/>
    </w:pPr>
    <w:rPr>
      <w:rFonts w:ascii="Times New Roman" w:hAnsi="Times New Roman"/>
      <w:sz w:val="24"/>
    </w:rPr>
  </w:style>
  <w:style w:type="character" w:customStyle="1" w:styleId="Zkladntext2Char">
    <w:name w:val="Základní text 2 Char"/>
    <w:basedOn w:val="Standardnpsmoodstavce"/>
    <w:link w:val="Zkladntext2"/>
    <w:uiPriority w:val="99"/>
    <w:locked/>
    <w:rsid w:val="00833083"/>
    <w:rPr>
      <w:rFonts w:cs="Times New Roman"/>
      <w:sz w:val="24"/>
      <w:szCs w:val="24"/>
    </w:rPr>
  </w:style>
  <w:style w:type="numbering" w:customStyle="1" w:styleId="Styl2">
    <w:name w:val="Styl2"/>
    <w:rsid w:val="00A62A4B"/>
    <w:pPr>
      <w:numPr>
        <w:numId w:val="5"/>
      </w:numPr>
    </w:pPr>
  </w:style>
  <w:style w:type="numbering" w:customStyle="1" w:styleId="Bullet4s">
    <w:name w:val="Bullet4_s"/>
    <w:rsid w:val="00A62A4B"/>
    <w:pPr>
      <w:numPr>
        <w:numId w:val="12"/>
      </w:numPr>
    </w:pPr>
  </w:style>
  <w:style w:type="numbering" w:customStyle="1" w:styleId="Styl1">
    <w:name w:val="Styl1"/>
    <w:rsid w:val="00A62A4B"/>
    <w:pPr>
      <w:numPr>
        <w:numId w:val="4"/>
      </w:numPr>
    </w:pPr>
  </w:style>
  <w:style w:type="numbering" w:customStyle="1" w:styleId="Styl3">
    <w:name w:val="Styl3"/>
    <w:rsid w:val="00A62A4B"/>
    <w:pPr>
      <w:numPr>
        <w:numId w:val="6"/>
      </w:numPr>
    </w:pPr>
  </w:style>
  <w:style w:type="numbering" w:customStyle="1" w:styleId="Styl4">
    <w:name w:val="Styl4"/>
    <w:rsid w:val="00A62A4B"/>
    <w:pPr>
      <w:numPr>
        <w:numId w:val="7"/>
      </w:numPr>
    </w:pPr>
  </w:style>
  <w:style w:type="numbering" w:customStyle="1" w:styleId="Bullet1s">
    <w:name w:val="Bullet1_s"/>
    <w:rsid w:val="00A62A4B"/>
    <w:pPr>
      <w:numPr>
        <w:numId w:val="9"/>
      </w:numPr>
    </w:pPr>
  </w:style>
  <w:style w:type="numbering" w:customStyle="1" w:styleId="Bullet5s">
    <w:name w:val="Bullet5_s"/>
    <w:rsid w:val="00A62A4B"/>
    <w:pPr>
      <w:numPr>
        <w:numId w:val="13"/>
      </w:numPr>
    </w:pPr>
  </w:style>
  <w:style w:type="numbering" w:customStyle="1" w:styleId="Styl5">
    <w:name w:val="Styl5"/>
    <w:rsid w:val="00A62A4B"/>
    <w:pPr>
      <w:numPr>
        <w:numId w:val="8"/>
      </w:numPr>
    </w:pPr>
  </w:style>
  <w:style w:type="numbering" w:customStyle="1" w:styleId="Bullet2s">
    <w:name w:val="Bullet2_s"/>
    <w:rsid w:val="00A62A4B"/>
    <w:pPr>
      <w:numPr>
        <w:numId w:val="10"/>
      </w:numPr>
    </w:pPr>
  </w:style>
  <w:style w:type="numbering" w:customStyle="1" w:styleId="Bullet3s">
    <w:name w:val="Bullet3_s"/>
    <w:rsid w:val="00A62A4B"/>
    <w:pPr>
      <w:numPr>
        <w:numId w:val="11"/>
      </w:numPr>
    </w:pPr>
  </w:style>
  <w:style w:type="numbering" w:customStyle="1" w:styleId="Smlouvau1">
    <w:name w:val="Smlouva u1"/>
    <w:rsid w:val="00A62A4B"/>
    <w:pPr>
      <w:numPr>
        <w:numId w:val="14"/>
      </w:numPr>
    </w:pPr>
  </w:style>
  <w:style w:type="character" w:styleId="Sledovanodkaz">
    <w:name w:val="FollowedHyperlink"/>
    <w:basedOn w:val="Standardnpsmoodstavce"/>
    <w:uiPriority w:val="99"/>
    <w:semiHidden/>
    <w:unhideWhenUsed/>
    <w:rsid w:val="008E32E3"/>
    <w:rPr>
      <w:color w:val="800080" w:themeColor="followedHyperlink"/>
      <w:u w:val="single"/>
    </w:rPr>
  </w:style>
  <w:style w:type="character" w:customStyle="1" w:styleId="UnresolvedMention">
    <w:name w:val="Unresolved Mention"/>
    <w:basedOn w:val="Standardnpsmoodstavce"/>
    <w:uiPriority w:val="99"/>
    <w:semiHidden/>
    <w:unhideWhenUsed/>
    <w:rsid w:val="008E32E3"/>
    <w:rPr>
      <w:color w:val="605E5C"/>
      <w:shd w:val="clear" w:color="auto" w:fill="E1DFDD"/>
    </w:rPr>
  </w:style>
  <w:style w:type="paragraph" w:styleId="Revize">
    <w:name w:val="Revision"/>
    <w:hidden/>
    <w:uiPriority w:val="99"/>
    <w:semiHidden/>
    <w:rsid w:val="00CA34DB"/>
    <w:rPr>
      <w:rFonts w:ascii="Arial" w:hAnsi="Arial"/>
      <w:sz w:val="20"/>
      <w:szCs w:val="24"/>
    </w:rPr>
  </w:style>
  <w:style w:type="paragraph" w:styleId="Normlnweb">
    <w:name w:val="Normal (Web)"/>
    <w:basedOn w:val="Normln"/>
    <w:uiPriority w:val="99"/>
    <w:semiHidden/>
    <w:unhideWhenUsed/>
    <w:rsid w:val="005E6F47"/>
    <w:pPr>
      <w:spacing w:before="100" w:beforeAutospacing="1" w:after="100" w:afterAutospacing="1" w:line="240" w:lineRule="auto"/>
      <w:jc w:val="left"/>
    </w:pPr>
    <w:rPr>
      <w:rFonts w:ascii="Aptos" w:eastAsiaTheme="minorHAnsi" w:hAnsi="Aptos" w:cs="Apto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9394">
      <w:marLeft w:val="0"/>
      <w:marRight w:val="0"/>
      <w:marTop w:val="0"/>
      <w:marBottom w:val="0"/>
      <w:divBdr>
        <w:top w:val="none" w:sz="0" w:space="0" w:color="auto"/>
        <w:left w:val="none" w:sz="0" w:space="0" w:color="auto"/>
        <w:bottom w:val="none" w:sz="0" w:space="0" w:color="auto"/>
        <w:right w:val="none" w:sz="0" w:space="0" w:color="auto"/>
      </w:divBdr>
    </w:div>
    <w:div w:id="101649395">
      <w:marLeft w:val="0"/>
      <w:marRight w:val="0"/>
      <w:marTop w:val="0"/>
      <w:marBottom w:val="0"/>
      <w:divBdr>
        <w:top w:val="none" w:sz="0" w:space="0" w:color="auto"/>
        <w:left w:val="none" w:sz="0" w:space="0" w:color="auto"/>
        <w:bottom w:val="none" w:sz="0" w:space="0" w:color="auto"/>
        <w:right w:val="none" w:sz="0" w:space="0" w:color="auto"/>
      </w:divBdr>
    </w:div>
    <w:div w:id="101649396">
      <w:marLeft w:val="0"/>
      <w:marRight w:val="0"/>
      <w:marTop w:val="0"/>
      <w:marBottom w:val="0"/>
      <w:divBdr>
        <w:top w:val="none" w:sz="0" w:space="0" w:color="auto"/>
        <w:left w:val="none" w:sz="0" w:space="0" w:color="auto"/>
        <w:bottom w:val="none" w:sz="0" w:space="0" w:color="auto"/>
        <w:right w:val="none" w:sz="0" w:space="0" w:color="auto"/>
      </w:divBdr>
    </w:div>
    <w:div w:id="1143233480">
      <w:bodyDiv w:val="1"/>
      <w:marLeft w:val="0"/>
      <w:marRight w:val="0"/>
      <w:marTop w:val="0"/>
      <w:marBottom w:val="0"/>
      <w:divBdr>
        <w:top w:val="none" w:sz="0" w:space="0" w:color="auto"/>
        <w:left w:val="none" w:sz="0" w:space="0" w:color="auto"/>
        <w:bottom w:val="none" w:sz="0" w:space="0" w:color="auto"/>
        <w:right w:val="none" w:sz="0" w:space="0" w:color="auto"/>
      </w:divBdr>
    </w:div>
    <w:div w:id="1219827253">
      <w:bodyDiv w:val="1"/>
      <w:marLeft w:val="0"/>
      <w:marRight w:val="0"/>
      <w:marTop w:val="0"/>
      <w:marBottom w:val="0"/>
      <w:divBdr>
        <w:top w:val="none" w:sz="0" w:space="0" w:color="auto"/>
        <w:left w:val="none" w:sz="0" w:space="0" w:color="auto"/>
        <w:bottom w:val="none" w:sz="0" w:space="0" w:color="auto"/>
        <w:right w:val="none" w:sz="0" w:space="0" w:color="auto"/>
      </w:divBdr>
    </w:div>
    <w:div w:id="1322194626">
      <w:bodyDiv w:val="1"/>
      <w:marLeft w:val="0"/>
      <w:marRight w:val="0"/>
      <w:marTop w:val="0"/>
      <w:marBottom w:val="0"/>
      <w:divBdr>
        <w:top w:val="none" w:sz="0" w:space="0" w:color="auto"/>
        <w:left w:val="none" w:sz="0" w:space="0" w:color="auto"/>
        <w:bottom w:val="none" w:sz="0" w:space="0" w:color="auto"/>
        <w:right w:val="none" w:sz="0" w:space="0" w:color="auto"/>
      </w:divBdr>
    </w:div>
    <w:div w:id="1914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fasoftware.cz/produkty/alfa-mzdy-avensio/technicka-specifikace-alfa-mzdy-avensi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rsm.cz" TargetMode="External"/><Relationship Id="rId1" Type="http://schemas.openxmlformats.org/officeDocument/2006/relationships/hyperlink" Target="http://www.rs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22C10-09FE-4063-B61B-9A93F792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2974</Words>
  <Characters>17246</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Tacoma normal</vt:lpstr>
    </vt:vector>
  </TitlesOfParts>
  <Company>Tacoma</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Tacoma normal</dc:title>
  <dc:creator>Buiová Kelly, RSM TACOMA</dc:creator>
  <cp:lastModifiedBy>Eliška Valášková</cp:lastModifiedBy>
  <cp:revision>5</cp:revision>
  <cp:lastPrinted>2023-12-05T23:26:00Z</cp:lastPrinted>
  <dcterms:created xsi:type="dcterms:W3CDTF">2025-04-01T13:23:00Z</dcterms:created>
  <dcterms:modified xsi:type="dcterms:W3CDTF">2025-04-29T09:12:00Z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ydavatel">
    <vt:lpwstr>Baud, spol. s r.o.</vt:lpwstr>
  </property>
  <property fmtid="{D5CDD505-2E9C-101B-9397-08002B2CF9AE}" pid="3" name="Verze">
    <vt:lpwstr>3.0</vt:lpwstr>
  </property>
</Properties>
</file>