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27" w:rsidRDefault="000D3B8E" w:rsidP="003F40EB">
      <w:pPr>
        <w:spacing w:line="20" w:lineRule="atLeast"/>
        <w:contextualSpacing/>
      </w:pPr>
      <w:bookmarkStart w:id="0" w:name="_GoBack"/>
      <w:bookmarkEnd w:id="0"/>
      <w:r>
        <w:t xml:space="preserve">Příloha č. </w:t>
      </w:r>
      <w:r w:rsidR="007850AF">
        <w:t>2</w:t>
      </w:r>
      <w:r w:rsidR="007108E0">
        <w:t xml:space="preserve"> </w:t>
      </w:r>
      <w:r w:rsidR="003F40EB">
        <w:t>– standardní vybavení kanceláří</w:t>
      </w:r>
    </w:p>
    <w:p w:rsidR="003F40EB" w:rsidRDefault="003F40EB" w:rsidP="003F40EB">
      <w:pPr>
        <w:spacing w:line="20" w:lineRule="atLeast"/>
        <w:contextualSpacing/>
        <w:rPr>
          <w:sz w:val="32"/>
          <w:szCs w:val="32"/>
        </w:rPr>
      </w:pPr>
    </w:p>
    <w:p w:rsidR="00256633" w:rsidRDefault="00256633" w:rsidP="00256633">
      <w:pPr>
        <w:spacing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Standard vybavení kanceláře poskytnuté pronajímatelem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proofErr w:type="spellStart"/>
      <w:r>
        <w:rPr>
          <w:rFonts w:ascii="Calibri" w:eastAsia="Calibri" w:hAnsi="Calibri" w:cs="Calibri"/>
          <w:color w:val="4F81BD"/>
        </w:rPr>
        <w:t>Space</w:t>
      </w:r>
      <w:proofErr w:type="spellEnd"/>
      <w:r>
        <w:rPr>
          <w:rFonts w:ascii="Calibri" w:eastAsia="Calibri" w:hAnsi="Calibri" w:cs="Calibri"/>
          <w:color w:val="4F81BD"/>
        </w:rPr>
        <w:t xml:space="preserve"> </w:t>
      </w:r>
      <w:proofErr w:type="spellStart"/>
      <w:r>
        <w:rPr>
          <w:rFonts w:ascii="Calibri" w:eastAsia="Calibri" w:hAnsi="Calibri" w:cs="Calibri"/>
          <w:color w:val="4F81BD"/>
        </w:rPr>
        <w:t>plan</w:t>
      </w:r>
      <w:proofErr w:type="spellEnd"/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Dispoziční uspořádání kancelářských prostor bude uzpůsobeno na přání a požadavky klienta dle konzultace pronajímatel – nájemce.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Dělení kanceláří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Kancelářský prostor celého patra je rozdělen do standardního členění 16 samostatných kancelářských jednotek, které jsou oddělené sádrokartonovými příčkami systému KNAUF, se zvukotěsností 42 - 45 dB. Dispozice a posun příček je libovolný a uzpůsobený pro potřeby nájemce.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Vnitřní dveře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Dveře o rozměru šířka 700, 800, 900; výška 2100 mm. Dveře plné, hladké včetně kování, vč. </w:t>
      </w:r>
      <w:proofErr w:type="spellStart"/>
      <w:r>
        <w:rPr>
          <w:rFonts w:ascii="Calibri" w:eastAsia="Calibri" w:hAnsi="Calibri" w:cs="Calibri"/>
        </w:rPr>
        <w:t>obložkové</w:t>
      </w:r>
      <w:proofErr w:type="spellEnd"/>
      <w:r>
        <w:rPr>
          <w:rFonts w:ascii="Calibri" w:eastAsia="Calibri" w:hAnsi="Calibri" w:cs="Calibri"/>
        </w:rPr>
        <w:t xml:space="preserve"> zárubně.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Dveře černé, plné, hladké, </w:t>
      </w:r>
      <w:proofErr w:type="spellStart"/>
      <w:r>
        <w:rPr>
          <w:rFonts w:ascii="Calibri" w:eastAsia="Calibri" w:hAnsi="Calibri" w:cs="Calibri"/>
        </w:rPr>
        <w:t>bezfalcové</w:t>
      </w:r>
      <w:proofErr w:type="spellEnd"/>
      <w:r>
        <w:rPr>
          <w:rFonts w:ascii="Calibri" w:eastAsia="Calibri" w:hAnsi="Calibri" w:cs="Calibri"/>
        </w:rPr>
        <w:t xml:space="preserve">, nerezové svrchní kování s </w:t>
      </w:r>
      <w:proofErr w:type="spellStart"/>
      <w:r>
        <w:rPr>
          <w:rFonts w:ascii="Calibri" w:eastAsia="Calibri" w:hAnsi="Calibri" w:cs="Calibri"/>
        </w:rPr>
        <w:t>čtveratou</w:t>
      </w:r>
      <w:proofErr w:type="spellEnd"/>
      <w:r>
        <w:rPr>
          <w:rFonts w:ascii="Calibri" w:eastAsia="Calibri" w:hAnsi="Calibri" w:cs="Calibri"/>
        </w:rPr>
        <w:t xml:space="preserve"> rozetou.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Systém generálního klíče nebo dodávku vložek řeší nájemník samostatně.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F81BD"/>
        </w:rPr>
        <w:t>Vytápění, chlazení a vzduchotechnika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střeše budovy budou umístěny tepelná čerpadla a VZT zařízení pro větrání, vytápění a chlazení objektu. Jedná </w:t>
      </w:r>
      <w:proofErr w:type="gramStart"/>
      <w:r>
        <w:rPr>
          <w:rFonts w:ascii="Calibri" w:eastAsia="Calibri" w:hAnsi="Calibri" w:cs="Calibri"/>
        </w:rPr>
        <w:t>se o 3-trubkový</w:t>
      </w:r>
      <w:proofErr w:type="gramEnd"/>
      <w:r>
        <w:rPr>
          <w:rFonts w:ascii="Calibri" w:eastAsia="Calibri" w:hAnsi="Calibri" w:cs="Calibri"/>
        </w:rPr>
        <w:t xml:space="preserve"> systém, který technicky umožňuje nastavit v každé místnosti jinou teplotu. Každá kancelář je samostatně regulovatelná s digitálním termostatem.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LG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Elektroinstalace</w:t>
      </w:r>
    </w:p>
    <w:p w:rsidR="00256633" w:rsidRPr="00724152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Elektrické rozvody 230 V se samostatným okruhem pro každou kancelář. </w:t>
      </w:r>
    </w:p>
    <w:p w:rsidR="00256633" w:rsidRPr="00724152" w:rsidRDefault="002346DA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Počet zásuvek dle přílohy č. 4 - </w:t>
      </w:r>
      <w:r w:rsidRPr="002346DA">
        <w:rPr>
          <w:rFonts w:ascii="Calibri" w:eastAsia="Calibri" w:hAnsi="Calibri" w:cs="Calibri"/>
        </w:rPr>
        <w:t>Zabezpečení ICT technologiemi</w:t>
      </w:r>
      <w:r>
        <w:rPr>
          <w:rFonts w:ascii="Calibri" w:eastAsia="Calibri" w:hAnsi="Calibri" w:cs="Calibri"/>
        </w:rPr>
        <w:t xml:space="preserve">. </w:t>
      </w:r>
    </w:p>
    <w:p w:rsidR="00256633" w:rsidRPr="00724152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Vypínače ve standardu</w:t>
      </w:r>
      <w:r>
        <w:rPr>
          <w:rFonts w:ascii="Calibri" w:eastAsia="Calibri" w:hAnsi="Calibri" w:cs="Calibri"/>
        </w:rPr>
        <w:t xml:space="preserve"> (ve standardním počtu)</w:t>
      </w:r>
      <w:r w:rsidRPr="00724152">
        <w:rPr>
          <w:rFonts w:ascii="Calibri" w:eastAsia="Calibri" w:hAnsi="Calibri" w:cs="Calibri"/>
        </w:rPr>
        <w:t xml:space="preserve"> ABB </w:t>
      </w:r>
      <w:proofErr w:type="spellStart"/>
      <w:r w:rsidRPr="00724152">
        <w:rPr>
          <w:rFonts w:ascii="Calibri" w:eastAsia="Calibri" w:hAnsi="Calibri" w:cs="Calibri"/>
        </w:rPr>
        <w:t>Future</w:t>
      </w:r>
      <w:proofErr w:type="spellEnd"/>
      <w:r w:rsidRPr="00724152">
        <w:rPr>
          <w:rFonts w:ascii="Calibri" w:eastAsia="Calibri" w:hAnsi="Calibri" w:cs="Calibri"/>
        </w:rPr>
        <w:t xml:space="preserve"> </w:t>
      </w:r>
      <w:proofErr w:type="spellStart"/>
      <w:r w:rsidRPr="00724152">
        <w:rPr>
          <w:rFonts w:ascii="Calibri" w:eastAsia="Calibri" w:hAnsi="Calibri" w:cs="Calibri"/>
        </w:rPr>
        <w:t>Linear</w:t>
      </w:r>
      <w:proofErr w:type="spellEnd"/>
      <w:r w:rsidRPr="00724152">
        <w:rPr>
          <w:rFonts w:ascii="Calibri" w:eastAsia="Calibri" w:hAnsi="Calibri" w:cs="Calibri"/>
        </w:rPr>
        <w:t>, mechově černá – dodává pronajímatel</w:t>
      </w:r>
    </w:p>
    <w:p w:rsidR="00256633" w:rsidRPr="00724152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Silnoproudé zásuvky</w:t>
      </w:r>
      <w:r>
        <w:rPr>
          <w:rFonts w:ascii="Calibri" w:eastAsia="Calibri" w:hAnsi="Calibri" w:cs="Calibri"/>
        </w:rPr>
        <w:t xml:space="preserve"> ve standardu (ve standardním počtu)</w:t>
      </w:r>
      <w:r w:rsidRPr="00724152">
        <w:rPr>
          <w:rFonts w:ascii="Calibri" w:eastAsia="Calibri" w:hAnsi="Calibri" w:cs="Calibri"/>
        </w:rPr>
        <w:t xml:space="preserve"> ABB </w:t>
      </w:r>
      <w:proofErr w:type="spellStart"/>
      <w:r w:rsidRPr="00724152">
        <w:rPr>
          <w:rFonts w:ascii="Calibri" w:eastAsia="Calibri" w:hAnsi="Calibri" w:cs="Calibri"/>
        </w:rPr>
        <w:t>Future</w:t>
      </w:r>
      <w:proofErr w:type="spellEnd"/>
      <w:r w:rsidRPr="00724152">
        <w:rPr>
          <w:rFonts w:ascii="Calibri" w:eastAsia="Calibri" w:hAnsi="Calibri" w:cs="Calibri"/>
        </w:rPr>
        <w:t xml:space="preserve"> </w:t>
      </w:r>
      <w:proofErr w:type="spellStart"/>
      <w:r w:rsidRPr="00724152">
        <w:rPr>
          <w:rFonts w:ascii="Calibri" w:eastAsia="Calibri" w:hAnsi="Calibri" w:cs="Calibri"/>
        </w:rPr>
        <w:t>Linear</w:t>
      </w:r>
      <w:proofErr w:type="spellEnd"/>
      <w:r w:rsidRPr="00724152">
        <w:rPr>
          <w:rFonts w:ascii="Calibri" w:eastAsia="Calibri" w:hAnsi="Calibri" w:cs="Calibri"/>
        </w:rPr>
        <w:t>, mechově černá</w:t>
      </w:r>
      <w:r w:rsidR="008038DB">
        <w:rPr>
          <w:rFonts w:ascii="Calibri" w:eastAsia="Calibri" w:hAnsi="Calibri" w:cs="Calibri"/>
        </w:rPr>
        <w:t xml:space="preserve"> / ABB </w:t>
      </w:r>
      <w:proofErr w:type="gramStart"/>
      <w:r w:rsidR="008038DB">
        <w:rPr>
          <w:rFonts w:ascii="Calibri" w:eastAsia="Calibri" w:hAnsi="Calibri" w:cs="Calibri"/>
        </w:rPr>
        <w:t xml:space="preserve">Tango </w:t>
      </w:r>
      <w:r w:rsidRPr="00724152">
        <w:rPr>
          <w:rFonts w:ascii="Calibri" w:eastAsia="Calibri" w:hAnsi="Calibri" w:cs="Calibri"/>
        </w:rPr>
        <w:t xml:space="preserve"> – dodává</w:t>
      </w:r>
      <w:proofErr w:type="gramEnd"/>
      <w:r w:rsidRPr="00724152">
        <w:rPr>
          <w:rFonts w:ascii="Calibri" w:eastAsia="Calibri" w:hAnsi="Calibri" w:cs="Calibri"/>
        </w:rPr>
        <w:t xml:space="preserve"> pronajímatel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Datové zásuvky </w:t>
      </w:r>
      <w:r w:rsidR="008038DB">
        <w:rPr>
          <w:rFonts w:ascii="Calibri" w:eastAsia="Calibri" w:hAnsi="Calibri" w:cs="Calibri"/>
        </w:rPr>
        <w:t>jsou</w:t>
      </w:r>
      <w:r w:rsidRPr="00724152">
        <w:rPr>
          <w:rFonts w:ascii="Calibri" w:eastAsia="Calibri" w:hAnsi="Calibri" w:cs="Calibri"/>
        </w:rPr>
        <w:t xml:space="preserve"> </w:t>
      </w:r>
      <w:r w:rsidR="008038DB">
        <w:rPr>
          <w:rFonts w:ascii="Calibri" w:eastAsia="Calibri" w:hAnsi="Calibri" w:cs="Calibri"/>
        </w:rPr>
        <w:t>dle dohody obou stran</w:t>
      </w:r>
      <w:r w:rsidRPr="00724152">
        <w:rPr>
          <w:rFonts w:ascii="Calibri" w:eastAsia="Calibri" w:hAnsi="Calibri" w:cs="Calibri"/>
        </w:rPr>
        <w:t xml:space="preserve"> poskytnuté Pronajímatelem. </w:t>
      </w:r>
    </w:p>
    <w:p w:rsidR="008038DB" w:rsidRPr="00724152" w:rsidRDefault="008038DB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Strukturovaná kabeláž je dle dohody obou stran poskytnuta Pronajímatelem.</w:t>
      </w:r>
    </w:p>
    <w:p w:rsidR="00256633" w:rsidRPr="00724152" w:rsidRDefault="00256633" w:rsidP="00256633">
      <w:pPr>
        <w:spacing w:line="240" w:lineRule="auto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Další silnoproudá zásuvka umístěna u dveří místnosti pod vypínačem u podlahy – servisní zásuvka pro např. vysavač.</w:t>
      </w:r>
    </w:p>
    <w:p w:rsidR="00256633" w:rsidRPr="008038DB" w:rsidRDefault="00256633" w:rsidP="00256633">
      <w:pPr>
        <w:spacing w:line="240" w:lineRule="auto"/>
        <w:rPr>
          <w:rFonts w:ascii="Calibri" w:eastAsia="Calibri" w:hAnsi="Calibri" w:cs="Calibri"/>
          <w:color w:val="1F497D" w:themeColor="text2"/>
        </w:rPr>
      </w:pPr>
      <w:r w:rsidRPr="008038DB">
        <w:rPr>
          <w:rFonts w:ascii="Calibri" w:eastAsia="Calibri" w:hAnsi="Calibri" w:cs="Calibri"/>
          <w:color w:val="1F497D" w:themeColor="text2"/>
        </w:rPr>
        <w:t>Slaboproud</w:t>
      </w:r>
    </w:p>
    <w:p w:rsidR="00256633" w:rsidRPr="00724152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EPS – systémem elektronické požární signalizace jsou vybaveny všechny kanceláře a vytipované místnosti dle zprávy PBŘ. </w:t>
      </w:r>
    </w:p>
    <w:p w:rsidR="00256633" w:rsidRPr="00724152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Umístění EPS centrály je na recepci budovy. Trvalá obsluha.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lastRenderedPageBreak/>
        <w:t>EZS – je zajištěn ve vstupní části budovy (1.NP, 2.NP)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ACS - Čtečky (v počtu 4ks/patro) 2ks instalované u obou vstupů do kanceláří a 2ks u vstupů ze schodiště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Standardem je umístěna čtečka karet jen na vstupu. Čtečka ovládá </w:t>
      </w:r>
      <w:proofErr w:type="spellStart"/>
      <w:r w:rsidRPr="00724152">
        <w:rPr>
          <w:rFonts w:ascii="Calibri" w:eastAsia="Calibri" w:hAnsi="Calibri" w:cs="Calibri"/>
        </w:rPr>
        <w:t>elektrozámek</w:t>
      </w:r>
      <w:proofErr w:type="spellEnd"/>
      <w:r w:rsidRPr="00724152">
        <w:rPr>
          <w:rFonts w:ascii="Calibri" w:eastAsia="Calibri" w:hAnsi="Calibri" w:cs="Calibri"/>
        </w:rPr>
        <w:t xml:space="preserve"> ve vstupních dveřích.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Software </w:t>
      </w:r>
      <w:proofErr w:type="spellStart"/>
      <w:r w:rsidRPr="00724152">
        <w:rPr>
          <w:rFonts w:ascii="Calibri" w:eastAsia="Calibri" w:hAnsi="Calibri" w:cs="Calibri"/>
        </w:rPr>
        <w:t>Paxton</w:t>
      </w:r>
      <w:proofErr w:type="spellEnd"/>
      <w:r w:rsidRPr="00724152">
        <w:rPr>
          <w:rFonts w:ascii="Calibri" w:eastAsia="Calibri" w:hAnsi="Calibri" w:cs="Calibri"/>
        </w:rPr>
        <w:t xml:space="preserve"> Web. Systém řízení </w:t>
      </w:r>
      <w:proofErr w:type="spellStart"/>
      <w:r w:rsidRPr="00724152">
        <w:rPr>
          <w:rFonts w:ascii="Calibri" w:eastAsia="Calibri" w:hAnsi="Calibri" w:cs="Calibri"/>
        </w:rPr>
        <w:t>Paxton</w:t>
      </w:r>
      <w:proofErr w:type="spellEnd"/>
      <w:r w:rsidRPr="00724152">
        <w:rPr>
          <w:rFonts w:ascii="Calibri" w:eastAsia="Calibri" w:hAnsi="Calibri" w:cs="Calibri"/>
        </w:rPr>
        <w:t>.</w:t>
      </w:r>
    </w:p>
    <w:p w:rsidR="00256633" w:rsidRPr="00724152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CCTV – kamerový systém budovy monitoruje všechny společné </w:t>
      </w:r>
      <w:proofErr w:type="gramStart"/>
      <w:r w:rsidRPr="00724152">
        <w:rPr>
          <w:rFonts w:ascii="Calibri" w:eastAsia="Calibri" w:hAnsi="Calibri" w:cs="Calibri"/>
        </w:rPr>
        <w:t>prostory  a venkovní</w:t>
      </w:r>
      <w:proofErr w:type="gramEnd"/>
      <w:r w:rsidRPr="00724152">
        <w:rPr>
          <w:rFonts w:ascii="Calibri" w:eastAsia="Calibri" w:hAnsi="Calibri" w:cs="Calibri"/>
        </w:rPr>
        <w:t xml:space="preserve"> plochy. Kamery umístěné na patrech ve společných prostorách u výtahů v počtu 2ks/patro zabírající prostor vstupu / výstupu z výtahů.</w:t>
      </w:r>
    </w:p>
    <w:p w:rsidR="00256633" w:rsidRPr="00724152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Záznam z CCTV ukládán na serverech Pronajímatele maximálně po dobu 14 dnů. Pořízené záznamy lze na požádání (do 4h) předložit Nájemci.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 w:themeColor="accent1"/>
        </w:rPr>
      </w:pPr>
    </w:p>
    <w:p w:rsidR="00256633" w:rsidRPr="00724152" w:rsidRDefault="00256633" w:rsidP="00256633">
      <w:pPr>
        <w:spacing w:line="240" w:lineRule="auto"/>
        <w:rPr>
          <w:rFonts w:ascii="Calibri" w:eastAsia="Calibri" w:hAnsi="Calibri" w:cs="Calibri"/>
          <w:color w:val="4F81BD" w:themeColor="accent1"/>
        </w:rPr>
      </w:pPr>
      <w:r w:rsidRPr="00724152">
        <w:rPr>
          <w:rFonts w:ascii="Calibri" w:eastAsia="Calibri" w:hAnsi="Calibri" w:cs="Calibri"/>
          <w:color w:val="4F81BD" w:themeColor="accent1"/>
        </w:rPr>
        <w:t>Telekomunikační linky / Internet</w:t>
      </w:r>
    </w:p>
    <w:p w:rsidR="00256633" w:rsidRPr="00724152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Vedení pro přípojku k internetu je zajištěno páteřní sítí od společnosti CETIN pomocí optických kabelů a jsou zataženy až na hlavní přípojku areálu, kde ze strany CETINU je poskytovaná kapacita teoreticky neomezená. Přípojný bod (předávací rozhraní) je uvažováno v </w:t>
      </w:r>
      <w:proofErr w:type="spellStart"/>
      <w:r w:rsidRPr="00724152">
        <w:rPr>
          <w:rFonts w:ascii="Calibri" w:eastAsia="Calibri" w:hAnsi="Calibri" w:cs="Calibri"/>
        </w:rPr>
        <w:t>serverovnách</w:t>
      </w:r>
      <w:proofErr w:type="spellEnd"/>
      <w:r w:rsidRPr="00724152">
        <w:rPr>
          <w:rFonts w:ascii="Calibri" w:eastAsia="Calibri" w:hAnsi="Calibri" w:cs="Calibri"/>
        </w:rPr>
        <w:t xml:space="preserve"> Nájemců.</w:t>
      </w:r>
    </w:p>
    <w:p w:rsidR="00256633" w:rsidRPr="00724152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Případné další požadavky na telekomunikační služby a internet jsou v režii nájemce a jeho operátora.</w:t>
      </w:r>
      <w:r w:rsidRPr="00724152">
        <w:rPr>
          <w:rFonts w:ascii="Calibri" w:eastAsia="Calibri" w:hAnsi="Calibri" w:cs="Calibri"/>
        </w:rPr>
        <w:tab/>
      </w:r>
      <w:r w:rsidRPr="00724152">
        <w:rPr>
          <w:rFonts w:ascii="Calibri" w:eastAsia="Calibri" w:hAnsi="Calibri" w:cs="Calibri"/>
        </w:rPr>
        <w:tab/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Okna - fasáda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Samostatně otevíratelná okna v každé kanceláři. Okna jsou součástí celoprosklené blokové fasády – bloky jsou vyráběny v dílně, což umožňuje vyšší finální jakost výrobku. Součinitel tepelného odporu U = 0,847 W/m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K. Bloková fasáda z profilů </w:t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>.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Otvíravé prvky jsou napojeny na systém </w:t>
      </w:r>
      <w:proofErr w:type="spellStart"/>
      <w:r>
        <w:rPr>
          <w:rFonts w:ascii="Calibri" w:eastAsia="Calibri" w:hAnsi="Calibri" w:cs="Calibri"/>
        </w:rPr>
        <w:t>MaR</w:t>
      </w:r>
      <w:proofErr w:type="spellEnd"/>
      <w:r>
        <w:rPr>
          <w:rFonts w:ascii="Calibri" w:eastAsia="Calibri" w:hAnsi="Calibri" w:cs="Calibri"/>
        </w:rPr>
        <w:t xml:space="preserve"> (měření a regulace) a při otevření se vypne jak topení, tak chlazení.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Stropy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SDK podhledy s </w:t>
      </w:r>
      <w:r w:rsidRPr="00724152">
        <w:rPr>
          <w:rFonts w:ascii="Calibri" w:eastAsia="Calibri" w:hAnsi="Calibri" w:cs="Calibri"/>
        </w:rPr>
        <w:t>instalovaným LED osvětlením. Na chodbách a WC přiznané vedení elektroinstalace / VZT jednotky, které jsou vedeny v kovových žlabech. V daném kovovém žlabu (400x100) je pro Nájemce vyhrazena 1/3 pro Nájemcem instalované vedení strukturované kabeláže.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Stěny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SDK hladké, barva bílá.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Hliníkové prosklené stěny černé včetně dřevěných </w:t>
      </w:r>
      <w:proofErr w:type="spellStart"/>
      <w:r>
        <w:rPr>
          <w:rFonts w:ascii="Calibri" w:eastAsia="Calibri" w:hAnsi="Calibri" w:cs="Calibri"/>
        </w:rPr>
        <w:t>bezfalcových</w:t>
      </w:r>
      <w:proofErr w:type="spellEnd"/>
      <w:r>
        <w:rPr>
          <w:rFonts w:ascii="Calibri" w:eastAsia="Calibri" w:hAnsi="Calibri" w:cs="Calibri"/>
        </w:rPr>
        <w:t xml:space="preserve"> křídel výšky 2100 mm, nerezové svrchní kování s čtvercovou rozetou. Dodavatel MILT s.r.o.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WC a sprcha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WC rozděleny na pánské (2x toaleta, 2x pisoár) a dámské (3x toaleta). Keramická dlažba a obklady. Zařizovací předměty DURAVIT DURASTYLE (D-CODE), </w:t>
      </w:r>
      <w:proofErr w:type="spellStart"/>
      <w:r>
        <w:rPr>
          <w:rFonts w:ascii="Calibri" w:eastAsia="Calibri" w:hAnsi="Calibri" w:cs="Calibri"/>
        </w:rPr>
        <w:t>Hansgrohe</w:t>
      </w:r>
      <w:proofErr w:type="spellEnd"/>
      <w:r>
        <w:rPr>
          <w:rFonts w:ascii="Calibri" w:eastAsia="Calibri" w:hAnsi="Calibri" w:cs="Calibri"/>
        </w:rPr>
        <w:t>, zrcadla, sprcha.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Dlažby a obklady</w:t>
      </w:r>
    </w:p>
    <w:p w:rsidR="00256633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Sociální zařízení dlažba a obklady - keramické vnitřní</w:t>
      </w:r>
    </w:p>
    <w:p w:rsidR="00256633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Dlažba </w:t>
      </w:r>
      <w:proofErr w:type="spellStart"/>
      <w:r>
        <w:rPr>
          <w:rFonts w:ascii="Calibri" w:eastAsia="Calibri" w:hAnsi="Calibri" w:cs="Calibri"/>
        </w:rPr>
        <w:t>Imola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Creative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Concrete</w:t>
      </w:r>
      <w:proofErr w:type="spellEnd"/>
      <w:r>
        <w:rPr>
          <w:rFonts w:ascii="Calibri" w:eastAsia="Calibri" w:hAnsi="Calibri" w:cs="Calibri"/>
        </w:rPr>
        <w:t xml:space="preserve"> 45x45 cm černá </w:t>
      </w:r>
    </w:p>
    <w:p w:rsidR="00256633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Dlažba </w:t>
      </w:r>
      <w:proofErr w:type="spellStart"/>
      <w:r>
        <w:rPr>
          <w:rFonts w:ascii="Calibri" w:eastAsia="Calibri" w:hAnsi="Calibri" w:cs="Calibri"/>
        </w:rPr>
        <w:t>Imola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Concrete</w:t>
      </w:r>
      <w:proofErr w:type="spellEnd"/>
      <w:r>
        <w:rPr>
          <w:rFonts w:ascii="Calibri" w:eastAsia="Calibri" w:hAnsi="Calibri" w:cs="Calibri"/>
        </w:rPr>
        <w:t xml:space="preserve"> Project 120x120 cm šedá (vstupní recepce)</w:t>
      </w:r>
    </w:p>
    <w:p w:rsidR="00256633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Obklad </w:t>
      </w:r>
      <w:proofErr w:type="spellStart"/>
      <w:r>
        <w:rPr>
          <w:rFonts w:ascii="Calibri" w:eastAsia="Calibri" w:hAnsi="Calibri" w:cs="Calibri"/>
        </w:rPr>
        <w:t>Imola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Creative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Concrete</w:t>
      </w:r>
      <w:proofErr w:type="spellEnd"/>
      <w:r>
        <w:rPr>
          <w:rFonts w:ascii="Calibri" w:eastAsia="Calibri" w:hAnsi="Calibri" w:cs="Calibri"/>
        </w:rPr>
        <w:t xml:space="preserve"> 45x45 cm šedá </w:t>
      </w:r>
    </w:p>
    <w:p w:rsidR="002346DA" w:rsidRDefault="002346DA" w:rsidP="00256633">
      <w:pPr>
        <w:spacing w:line="240" w:lineRule="auto"/>
        <w:rPr>
          <w:rFonts w:ascii="Calibri" w:eastAsia="Calibri" w:hAnsi="Calibri" w:cs="Calibri"/>
          <w:color w:val="4F81BD"/>
        </w:rPr>
      </w:pP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Kuchyňky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Každé patro obsahuje na míru dodávané kuchyňky, včetně dvířek, pracovní desky, dřez a baterie.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Podlahy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kancelářích a na chodbách ko</w:t>
      </w:r>
      <w:r w:rsidRPr="004B5389">
        <w:rPr>
          <w:rFonts w:ascii="Calibri" w:eastAsia="Calibri" w:hAnsi="Calibri" w:cs="Calibri"/>
        </w:rPr>
        <w:t>bercov</w:t>
      </w:r>
      <w:r>
        <w:rPr>
          <w:rFonts w:ascii="Calibri" w:eastAsia="Calibri" w:hAnsi="Calibri" w:cs="Calibri"/>
        </w:rPr>
        <w:t xml:space="preserve">é čtverce – výběr </w:t>
      </w:r>
      <w:proofErr w:type="gramStart"/>
      <w:r>
        <w:rPr>
          <w:rFonts w:ascii="Calibri" w:eastAsia="Calibri" w:hAnsi="Calibri" w:cs="Calibri"/>
        </w:rPr>
        <w:t>ze</w:t>
      </w:r>
      <w:proofErr w:type="gramEnd"/>
      <w:r>
        <w:rPr>
          <w:rFonts w:ascii="Calibri" w:eastAsia="Calibri" w:hAnsi="Calibri" w:cs="Calibri"/>
        </w:rPr>
        <w:t xml:space="preserve"> 3 barevných variant. 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WC keramická dlažba.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Koberce: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Výrobce - </w:t>
      </w:r>
      <w:proofErr w:type="spellStart"/>
      <w:r>
        <w:rPr>
          <w:rFonts w:ascii="Calibri" w:eastAsia="Calibri" w:hAnsi="Calibri" w:cs="Calibri"/>
        </w:rPr>
        <w:t>Mohawk</w:t>
      </w:r>
      <w:proofErr w:type="spellEnd"/>
      <w:r>
        <w:rPr>
          <w:rFonts w:ascii="Calibri" w:eastAsia="Calibri" w:hAnsi="Calibri" w:cs="Calibri"/>
        </w:rPr>
        <w:t xml:space="preserve"> Group, typ </w:t>
      </w:r>
      <w:proofErr w:type="spellStart"/>
      <w:r>
        <w:rPr>
          <w:rFonts w:ascii="Calibri" w:eastAsia="Calibri" w:hAnsi="Calibri" w:cs="Calibri"/>
        </w:rPr>
        <w:t>Modular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Plain</w:t>
      </w:r>
      <w:proofErr w:type="spellEnd"/>
      <w:r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Modular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Plain</w:t>
      </w:r>
      <w:proofErr w:type="spellEnd"/>
      <w:r>
        <w:rPr>
          <w:rFonts w:ascii="Calibri" w:eastAsia="Calibri" w:hAnsi="Calibri" w:cs="Calibri"/>
        </w:rPr>
        <w:t xml:space="preserve"> Lines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Polyamid, probarvené vlákno, váha vlasu 550g/m2, 16 barevných možností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PVC (kuchyňky):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Toušťka</w:t>
      </w:r>
      <w:proofErr w:type="spellEnd"/>
      <w:r>
        <w:rPr>
          <w:rFonts w:ascii="Calibri" w:eastAsia="Calibri" w:hAnsi="Calibri" w:cs="Calibri"/>
        </w:rPr>
        <w:t xml:space="preserve"> 2 mm</w:t>
      </w:r>
    </w:p>
    <w:p w:rsidR="00256633" w:rsidRDefault="00256633" w:rsidP="00256633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</w:t>
      </w:r>
      <w:r w:rsidR="002346DA">
        <w:rPr>
          <w:rFonts w:ascii="Calibri" w:eastAsia="Calibri" w:hAnsi="Calibri" w:cs="Calibri"/>
        </w:rPr>
        <w:t xml:space="preserve">el BARKOTEX Praha spol. s r.o. 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  <w:color w:val="FF0000"/>
        </w:rPr>
      </w:pP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Osvětlení</w:t>
      </w:r>
    </w:p>
    <w:p w:rsidR="00256633" w:rsidRDefault="00256633" w:rsidP="0025663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dodá do všech prostor úsporné LED osvětlení vhodné zejména při práci s počítačem. Svítidla budou přisazena na SDK podhled.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Výška stropu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Maximální čistá výška stropu v kancelářích je 2,7 m.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Energie</w:t>
      </w:r>
    </w:p>
    <w:p w:rsidR="00256633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Samostatné měření odběru energií – elektrická energie, studená voda. 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Měření </w:t>
      </w:r>
      <w:proofErr w:type="spellStart"/>
      <w:proofErr w:type="gramStart"/>
      <w:r w:rsidRPr="00724152">
        <w:rPr>
          <w:rFonts w:ascii="Calibri" w:eastAsia="Calibri" w:hAnsi="Calibri" w:cs="Calibri"/>
        </w:rPr>
        <w:t>el</w:t>
      </w:r>
      <w:proofErr w:type="gramEnd"/>
      <w:r w:rsidRPr="00724152">
        <w:rPr>
          <w:rFonts w:ascii="Calibri" w:eastAsia="Calibri" w:hAnsi="Calibri" w:cs="Calibri"/>
        </w:rPr>
        <w:t>.</w:t>
      </w:r>
      <w:proofErr w:type="gramStart"/>
      <w:r w:rsidRPr="00724152">
        <w:rPr>
          <w:rFonts w:ascii="Calibri" w:eastAsia="Calibri" w:hAnsi="Calibri" w:cs="Calibri"/>
        </w:rPr>
        <w:t>energií</w:t>
      </w:r>
      <w:proofErr w:type="spellEnd"/>
      <w:proofErr w:type="gramEnd"/>
      <w:r w:rsidRPr="00724152">
        <w:rPr>
          <w:rFonts w:ascii="Calibri" w:eastAsia="Calibri" w:hAnsi="Calibri" w:cs="Calibri"/>
        </w:rPr>
        <w:t xml:space="preserve"> elektroměrem je umístěno ve společných prostorech u výtahů (z boku od výtahů).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Vodoměry umístěné v instalačních šachtách v prostorech WC.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>Teplá voda je zajištěna elektrickým zásobníkem.</w:t>
      </w:r>
    </w:p>
    <w:p w:rsidR="00256633" w:rsidRPr="00724152" w:rsidRDefault="00256633" w:rsidP="00256633">
      <w:pPr>
        <w:spacing w:line="240" w:lineRule="auto"/>
        <w:contextualSpacing/>
        <w:rPr>
          <w:rFonts w:ascii="Calibri" w:eastAsia="Calibri" w:hAnsi="Calibri" w:cs="Calibri"/>
        </w:rPr>
      </w:pPr>
      <w:r w:rsidRPr="00724152">
        <w:rPr>
          <w:rFonts w:ascii="Calibri" w:eastAsia="Calibri" w:hAnsi="Calibri" w:cs="Calibri"/>
        </w:rPr>
        <w:t xml:space="preserve">Teplo / chlad, které je možno dodávat do kanceláří současně, je zajištěno pomocí jednotky napojené na tepelné čerpadlo. </w:t>
      </w:r>
    </w:p>
    <w:p w:rsidR="00256633" w:rsidRDefault="00256633" w:rsidP="00256633">
      <w:pPr>
        <w:spacing w:line="240" w:lineRule="auto"/>
        <w:ind w:left="1407"/>
        <w:rPr>
          <w:rFonts w:ascii="Calibri" w:eastAsia="Calibri" w:hAnsi="Calibri" w:cs="Calibri"/>
          <w:color w:val="4F81BD"/>
        </w:rPr>
      </w:pPr>
    </w:p>
    <w:p w:rsidR="00256633" w:rsidRDefault="00256633" w:rsidP="00256633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Výtahy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Čtyři výtahy, 3x 900 kg, 1x 1000 kg, rychlost 1,75 m/s</w:t>
      </w:r>
    </w:p>
    <w:p w:rsidR="00256633" w:rsidRDefault="00256633" w:rsidP="0025663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 osvětlení ve stropě, dveře šířky 900 mm, kabina ze strukturované nerezové oceli, celoplošné zrcadlo na zadní stěně.</w:t>
      </w:r>
    </w:p>
    <w:p w:rsidR="00EA12DF" w:rsidRPr="00BA1DF3" w:rsidRDefault="00256633" w:rsidP="00256633">
      <w:pPr>
        <w:spacing w:line="20" w:lineRule="atLeast"/>
        <w:contextualSpacing/>
      </w:pPr>
      <w:r>
        <w:rPr>
          <w:rFonts w:ascii="Calibri" w:eastAsia="Calibri" w:hAnsi="Calibri" w:cs="Calibri"/>
        </w:rPr>
        <w:t>Dodavatel KONE a.s.</w:t>
      </w:r>
    </w:p>
    <w:p w:rsidR="00EA12DF" w:rsidRDefault="00EA12DF" w:rsidP="003F40EB">
      <w:pPr>
        <w:spacing w:line="20" w:lineRule="atLeast"/>
        <w:contextualSpacing/>
      </w:pPr>
    </w:p>
    <w:p w:rsidR="002F44DB" w:rsidRDefault="002F44DB" w:rsidP="002F44DB">
      <w:pPr>
        <w:spacing w:line="240" w:lineRule="auto"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color w:val="4F81BD"/>
        </w:rPr>
        <w:t>Skříně (šanonové)</w:t>
      </w:r>
    </w:p>
    <w:p w:rsidR="00535A1E" w:rsidRDefault="002F44DB" w:rsidP="003F40EB">
      <w:pPr>
        <w:spacing w:line="20" w:lineRule="atLeast"/>
        <w:contextualSpacing/>
      </w:pPr>
      <w:r>
        <w:t>V patrech 12.NP – 17.NP, v prostorách mezi WC jsou instalované uzamykatelné skříně, výška 240 cm, délka 700 cm, dekor planá hrušeň – světlá.</w:t>
      </w:r>
    </w:p>
    <w:p w:rsidR="00535A1E" w:rsidRDefault="00535A1E" w:rsidP="003F40EB">
      <w:pPr>
        <w:spacing w:line="20" w:lineRule="atLeast"/>
        <w:contextualSpacing/>
      </w:pPr>
    </w:p>
    <w:p w:rsidR="00535A1E" w:rsidRDefault="00535A1E" w:rsidP="003F40EB">
      <w:pPr>
        <w:spacing w:line="20" w:lineRule="atLeast"/>
        <w:contextualSpacing/>
      </w:pPr>
    </w:p>
    <w:sectPr w:rsidR="00535A1E" w:rsidSect="00F3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708C51" w15:done="0"/>
  <w15:commentEx w15:paraId="3FC40672" w15:paraIdParent="73708C51" w15:done="0"/>
  <w15:commentEx w15:paraId="5E38298A" w15:done="0"/>
  <w15:commentEx w15:paraId="2B9E8314" w15:paraIdParent="5E38298A" w15:done="0"/>
  <w15:commentEx w15:paraId="7B1757F9" w15:done="0"/>
  <w15:commentEx w15:paraId="4996F720" w15:paraIdParent="7B1757F9" w15:done="0"/>
  <w15:commentEx w15:paraId="117BA2D7" w15:done="0"/>
  <w15:commentEx w15:paraId="4F22CCEC" w15:paraIdParent="117BA2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A7F"/>
    <w:multiLevelType w:val="hybridMultilevel"/>
    <w:tmpl w:val="75CED7F4"/>
    <w:lvl w:ilvl="0" w:tplc="2CB45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lek">
    <w15:presenceInfo w15:providerId="None" w15:userId="Kol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EB"/>
    <w:rsid w:val="000C6BE9"/>
    <w:rsid w:val="000D3B8E"/>
    <w:rsid w:val="00183AC2"/>
    <w:rsid w:val="002346DA"/>
    <w:rsid w:val="00256633"/>
    <w:rsid w:val="002F44DB"/>
    <w:rsid w:val="00334365"/>
    <w:rsid w:val="0035299F"/>
    <w:rsid w:val="003B0303"/>
    <w:rsid w:val="003F40EB"/>
    <w:rsid w:val="00446A4B"/>
    <w:rsid w:val="00477221"/>
    <w:rsid w:val="00491776"/>
    <w:rsid w:val="004C1C3B"/>
    <w:rsid w:val="004C7875"/>
    <w:rsid w:val="00535A1E"/>
    <w:rsid w:val="00563DDF"/>
    <w:rsid w:val="005734D6"/>
    <w:rsid w:val="005F1427"/>
    <w:rsid w:val="006226DF"/>
    <w:rsid w:val="00631685"/>
    <w:rsid w:val="00646B20"/>
    <w:rsid w:val="0068291E"/>
    <w:rsid w:val="006A26CD"/>
    <w:rsid w:val="006A3DA2"/>
    <w:rsid w:val="006A7A50"/>
    <w:rsid w:val="006B2999"/>
    <w:rsid w:val="006C5814"/>
    <w:rsid w:val="006D3914"/>
    <w:rsid w:val="0070109F"/>
    <w:rsid w:val="007108E0"/>
    <w:rsid w:val="007850AF"/>
    <w:rsid w:val="007E2E4C"/>
    <w:rsid w:val="008038DB"/>
    <w:rsid w:val="0081351A"/>
    <w:rsid w:val="00866A64"/>
    <w:rsid w:val="00905B84"/>
    <w:rsid w:val="009310D1"/>
    <w:rsid w:val="00941B4D"/>
    <w:rsid w:val="009D6237"/>
    <w:rsid w:val="009F2C7B"/>
    <w:rsid w:val="00A26AA8"/>
    <w:rsid w:val="00A73A57"/>
    <w:rsid w:val="00A85265"/>
    <w:rsid w:val="00AA71DE"/>
    <w:rsid w:val="00AE3957"/>
    <w:rsid w:val="00B60D3A"/>
    <w:rsid w:val="00B84717"/>
    <w:rsid w:val="00BA1DF3"/>
    <w:rsid w:val="00C41F85"/>
    <w:rsid w:val="00C679FB"/>
    <w:rsid w:val="00D12550"/>
    <w:rsid w:val="00D23564"/>
    <w:rsid w:val="00D506E9"/>
    <w:rsid w:val="00D94EB8"/>
    <w:rsid w:val="00DC5985"/>
    <w:rsid w:val="00DE2A98"/>
    <w:rsid w:val="00E82375"/>
    <w:rsid w:val="00EA12DF"/>
    <w:rsid w:val="00F20FCE"/>
    <w:rsid w:val="00F36327"/>
    <w:rsid w:val="00F57CA9"/>
    <w:rsid w:val="00F95353"/>
    <w:rsid w:val="00FA5402"/>
    <w:rsid w:val="00FB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4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E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1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0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0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0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4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E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1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0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0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Šustr Ladislav Mgr. (GFŘ)</cp:lastModifiedBy>
  <cp:revision>2</cp:revision>
  <cp:lastPrinted>2016-08-22T07:35:00Z</cp:lastPrinted>
  <dcterms:created xsi:type="dcterms:W3CDTF">2017-06-29T12:13:00Z</dcterms:created>
  <dcterms:modified xsi:type="dcterms:W3CDTF">2017-06-29T12:13:00Z</dcterms:modified>
</cp:coreProperties>
</file>