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val="0"/>
        <w:keepLines w:val="0"/>
        <w:widowControl w:val="0"/>
        <w:shd w:val="clear" w:color="auto" w:fill="auto"/>
        <w:bidi w:val="0"/>
        <w:spacing w:before="0" w:after="180" w:line="240" w:lineRule="auto"/>
        <w:ind w:left="0" w:right="0" w:firstLine="0"/>
        <w:jc w:val="left"/>
      </w:pPr>
      <w:r>
        <w:rPr>
          <w:rFonts w:ascii="Arial" w:eastAsia="Arial" w:hAnsi="Arial" w:cs="Arial"/>
          <w:b w:val="0"/>
          <w:bCs w:val="0"/>
          <w:color w:val="000000"/>
          <w:spacing w:val="0"/>
          <w:w w:val="100"/>
          <w:position w:val="0"/>
          <w:sz w:val="22"/>
          <w:szCs w:val="22"/>
          <w:shd w:val="clear" w:color="auto" w:fill="auto"/>
          <w:lang w:val="cs-CZ" w:eastAsia="cs-CZ" w:bidi="cs-CZ"/>
        </w:rPr>
        <w:t xml:space="preserve">Zakázka: </w:t>
      </w:r>
      <w:r>
        <w:rPr>
          <w:rFonts w:ascii="Times New Roman" w:eastAsia="Times New Roman" w:hAnsi="Times New Roman" w:cs="Times New Roman"/>
          <w:color w:val="000000"/>
          <w:spacing w:val="0"/>
          <w:w w:val="100"/>
          <w:position w:val="0"/>
          <w:sz w:val="24"/>
          <w:szCs w:val="24"/>
          <w:shd w:val="clear" w:color="auto" w:fill="auto"/>
          <w:lang w:val="cs-CZ" w:eastAsia="cs-CZ" w:bidi="cs-CZ"/>
        </w:rPr>
        <w:t>Pokratický potok v Litoměřicích – stavebně technický průzkum (STP)</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Zadavatel: Povodí Ohře, státní podnik, Bezručova 4219, 430 03 Chomutov</w:t>
      </w:r>
    </w:p>
    <w:p>
      <w:pPr>
        <w:pStyle w:val="Style1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ČESTNÉ PROHLÁŠENÍ</w:t>
      </w:r>
      <w:bookmarkEnd w:id="3"/>
      <w:bookmarkEnd w:id="4"/>
      <w:bookmarkEnd w:id="5"/>
    </w:p>
    <w:p>
      <w:pPr>
        <w:pStyle w:val="Style11"/>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HG partner s.r.o., </w:t>
      </w:r>
      <w:r>
        <w:rPr>
          <w:rFonts w:ascii="Times New Roman" w:eastAsia="Times New Roman" w:hAnsi="Times New Roman" w:cs="Times New Roman"/>
          <w:b w:val="0"/>
          <w:bCs w:val="0"/>
          <w:color w:val="000000"/>
          <w:spacing w:val="0"/>
          <w:w w:val="100"/>
          <w:position w:val="0"/>
          <w:sz w:val="22"/>
          <w:szCs w:val="22"/>
          <w:shd w:val="clear" w:color="auto" w:fill="auto"/>
          <w:lang w:val="cs-CZ" w:eastAsia="cs-CZ" w:bidi="cs-CZ"/>
        </w:rPr>
        <w:t>Smetanova 200, 250 82 Úvaly</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Účastník zadávacího řízení o veřejnou zakázku na akci:</w:t>
      </w:r>
    </w:p>
    <w:p>
      <w:pPr>
        <w:pStyle w:val="Style11"/>
        <w:keepNext w:val="0"/>
        <w:keepLines w:val="0"/>
        <w:widowControl w:val="0"/>
        <w:shd w:val="clear" w:color="auto" w:fill="auto"/>
        <w:bidi w:val="0"/>
        <w:spacing w:before="0" w:after="46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Pokratický potok v Litoměřicích – stavebně technický průzkum (STP)</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HG partner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Smetanova 200, 250 82 Úvaly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27221253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DIČ: </w:t>
      </w:r>
      <w:r>
        <w:rPr>
          <w:color w:val="000000"/>
          <w:spacing w:val="0"/>
          <w:w w:val="100"/>
          <w:position w:val="0"/>
          <w:sz w:val="20"/>
          <w:szCs w:val="20"/>
          <w:shd w:val="clear" w:color="auto" w:fill="auto"/>
          <w:lang w:val="cs-CZ" w:eastAsia="cs-CZ" w:bidi="cs-CZ"/>
        </w:rPr>
        <w:t>CZ</w:t>
      </w:r>
      <w:r>
        <w:rPr>
          <w:color w:val="000000"/>
          <w:spacing w:val="0"/>
          <w:w w:val="100"/>
          <w:position w:val="0"/>
          <w:shd w:val="clear" w:color="auto" w:fill="auto"/>
          <w:lang w:val="cs-CZ" w:eastAsia="cs-CZ" w:bidi="cs-CZ"/>
        </w:rPr>
        <w:t>27221253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1140" w:right="0" w:firstLine="0"/>
        <w:jc w:val="both"/>
        <w:rPr>
          <w:sz w:val="24"/>
          <w:szCs w:val="24"/>
        </w:rPr>
      </w:pPr>
      <w:r>
        <w:rPr>
          <w:color w:val="000000"/>
          <w:spacing w:val="0"/>
          <w:w w:val="100"/>
          <w:position w:val="0"/>
          <w:sz w:val="24"/>
          <w:szCs w:val="24"/>
          <w:shd w:val="clear" w:color="auto" w:fill="auto"/>
          <w:lang w:val="cs-CZ" w:eastAsia="cs-CZ" w:bidi="cs-CZ"/>
        </w:rPr>
        <w:t>,jednatel</w:t>
      </w:r>
    </w:p>
    <w:p>
      <w:pPr>
        <w:pStyle w:val="Style2"/>
        <w:keepNext w:val="0"/>
        <w:keepLines w:val="0"/>
        <w:widowControl w:val="0"/>
        <w:shd w:val="clear" w:color="auto" w:fill="auto"/>
        <w:bidi w:val="0"/>
        <w:spacing w:before="0" w:after="94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56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 xml:space="preserve">v případě uvalení sankcí na kteréhokoliv svého poddodavatele nebo jeho přímého nebo nepřímého vlastníka v průběhu jeho poskytování plnění veřejné zakázky takového </w:t>
      </w:r>
      <w:r>
        <w:rPr>
          <w:color w:val="000000"/>
          <w:spacing w:val="0"/>
          <w:w w:val="100"/>
          <w:position w:val="0"/>
          <w:shd w:val="clear" w:color="auto" w:fill="auto"/>
          <w:lang w:val="cs-CZ" w:eastAsia="cs-CZ" w:bidi="cs-CZ"/>
        </w:rPr>
        <w:t>poddodavatele bez zbytečného odkladu nahradí v souladu se zněním smlouvy na veřejnou zakázku.</w:t>
      </w:r>
    </w:p>
    <w:p>
      <w:pPr>
        <w:pStyle w:val="Style14"/>
        <w:keepNext/>
        <w:keepLines/>
        <w:widowControl w:val="0"/>
        <w:shd w:val="clear" w:color="auto" w:fill="auto"/>
        <w:bidi w:val="0"/>
        <w:spacing w:before="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bookmarkEnd w:id="12"/>
      <w:bookmarkEnd w:id="13"/>
      <w:bookmarkEnd w:id="14"/>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4751070</wp:posOffset>
                </wp:positionH>
                <wp:positionV relativeFrom="paragraph">
                  <wp:posOffset>12700</wp:posOffset>
                </wp:positionV>
                <wp:extent cx="502920" cy="228600"/>
                <wp:wrapSquare wrapText="left"/>
                <wp:docPr id="1" name="Shape 1"/>
                <a:graphic xmlns:a="http://schemas.openxmlformats.org/drawingml/2006/main">
                  <a:graphicData uri="http://schemas.microsoft.com/office/word/2010/wordprocessingShape">
                    <wps:wsp>
                      <wps:cNvSpPr txBox="1"/>
                      <wps:spPr>
                        <a:xfrm>
                          <a:ext cx="50292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4.10000000000002pt;margin-top:1.pt;width:39.600000000000001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v:textbox>
                <w10:wrap type="square" side="left" anchorx="page"/>
              </v:shape>
            </w:pict>
          </mc:Fallback>
        </mc:AlternateContent>
      </w:r>
      <w:r>
        <w:rPr>
          <w:color w:val="000000"/>
          <w:spacing w:val="0"/>
          <w:w w:val="100"/>
          <w:position w:val="0"/>
          <w:shd w:val="clear" w:color="auto" w:fill="auto"/>
          <w:lang w:val="cs-CZ" w:eastAsia="cs-CZ" w:bidi="cs-CZ"/>
        </w:rPr>
        <w:t>Jméno:</w:t>
      </w:r>
    </w:p>
    <w:p>
      <w:pPr>
        <w:pStyle w:val="Style2"/>
        <w:keepNext w:val="0"/>
        <w:keepLines w:val="0"/>
        <w:widowControl w:val="0"/>
        <w:shd w:val="clear" w:color="auto" w:fill="auto"/>
        <w:bidi w:val="0"/>
        <w:spacing w:before="0" w:after="1500" w:line="240" w:lineRule="auto"/>
        <w:ind w:left="146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46" w:left="1110" w:right="1103" w:bottom="1622"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9872345</wp:posOffset>
              </wp:positionV>
              <wp:extent cx="798830" cy="210185"/>
              <wp:wrapNone/>
              <wp:docPr id="5" name="Shape 5"/>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75.94999999999999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347345</wp:posOffset>
              </wp:positionV>
              <wp:extent cx="554990" cy="189230"/>
              <wp:wrapNone/>
              <wp:docPr id="3" name="Shape 3"/>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 id="_x0000_s1029" type="#_x0000_t202" style="position:absolute;margin-left:494.90000000000003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40" w:after="46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90"/>
    </w:pPr>
    <w:rPr>
      <w:b/>
      <w:bCs/>
      <w:i w:val="0"/>
      <w:iCs w:val="0"/>
      <w:smallCaps w:val="0"/>
      <w:strike w:val="0"/>
      <w:u w:val="none"/>
    </w:rPr>
  </w:style>
  <w:style w:type="paragraph" w:customStyle="1" w:styleId="Style14">
    <w:name w:val="Style 14"/>
    <w:basedOn w:val="Normal"/>
    <w:link w:val="CharStyle15"/>
    <w:pPr>
      <w:widowControl w:val="0"/>
      <w:shd w:val="clear" w:color="auto" w:fill="FFFFFF"/>
      <w:spacing w:after="700"/>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