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4284" w14:textId="77777777" w:rsidR="00B42581" w:rsidRPr="00DE4E13" w:rsidRDefault="00B42581" w:rsidP="00DE4E13">
      <w:pPr>
        <w:suppressLineNumbers/>
        <w:suppressAutoHyphens/>
        <w:rPr>
          <w:rFonts w:ascii="Arial" w:hAnsi="Arial" w:cs="Arial"/>
          <w:b/>
        </w:rPr>
      </w:pPr>
      <w:r w:rsidRPr="00DE4E13">
        <w:rPr>
          <w:rFonts w:ascii="Arial" w:hAnsi="Arial" w:cs="Arial"/>
          <w:b/>
        </w:rPr>
        <w:t>Střední odborná škola a Střední odborné učiliště, Sušice, U Kapličky 761</w:t>
      </w:r>
    </w:p>
    <w:p w14:paraId="2212A34A" w14:textId="77777777" w:rsidR="00B42581" w:rsidRPr="00DE4E13" w:rsidRDefault="00B42581" w:rsidP="00DE4E13">
      <w:pPr>
        <w:suppressLineNumbers/>
        <w:suppressAutoHyphens/>
        <w:rPr>
          <w:rFonts w:ascii="Arial" w:hAnsi="Arial" w:cs="Arial"/>
        </w:rPr>
      </w:pPr>
      <w:r w:rsidRPr="00DE4E13">
        <w:rPr>
          <w:rFonts w:ascii="Arial" w:hAnsi="Arial" w:cs="Arial"/>
        </w:rPr>
        <w:t>se sídlem U Kapličky 761, Sušice 342 01</w:t>
      </w:r>
    </w:p>
    <w:p w14:paraId="400EFF7C" w14:textId="77777777" w:rsidR="00B42581" w:rsidRPr="00DE4E13" w:rsidRDefault="00B42581" w:rsidP="00DE4E13">
      <w:pPr>
        <w:suppressLineNumbers/>
        <w:suppressAutoHyphens/>
        <w:rPr>
          <w:rFonts w:ascii="Arial" w:hAnsi="Arial" w:cs="Arial"/>
          <w:b/>
          <w:lang w:eastAsia="cs-CZ"/>
        </w:rPr>
      </w:pPr>
      <w:r w:rsidRPr="00DE4E13">
        <w:rPr>
          <w:rFonts w:ascii="Arial" w:hAnsi="Arial" w:cs="Arial"/>
        </w:rPr>
        <w:t>příspěvková organizace</w:t>
      </w:r>
    </w:p>
    <w:p w14:paraId="1A6C1B54" w14:textId="77777777" w:rsidR="00B42581" w:rsidRPr="00DE4E13" w:rsidRDefault="00B42581" w:rsidP="00DE4E13">
      <w:pPr>
        <w:suppressLineNumbers/>
        <w:suppressAutoHyphens/>
        <w:rPr>
          <w:rFonts w:ascii="Arial" w:hAnsi="Arial" w:cs="Arial"/>
          <w:lang w:eastAsia="cs-CZ"/>
        </w:rPr>
      </w:pPr>
      <w:r w:rsidRPr="00DE4E13">
        <w:rPr>
          <w:rFonts w:ascii="Arial" w:hAnsi="Arial" w:cs="Arial"/>
        </w:rPr>
        <w:t>IČO: 00077615</w:t>
      </w:r>
    </w:p>
    <w:p w14:paraId="406132D8" w14:textId="4331B23B" w:rsidR="00B42581" w:rsidRPr="00DE4E13" w:rsidRDefault="00B42581" w:rsidP="00DE4E13">
      <w:pPr>
        <w:suppressLineNumbers/>
        <w:suppressAutoHyphens/>
        <w:rPr>
          <w:rFonts w:ascii="Arial" w:hAnsi="Arial" w:cs="Arial"/>
        </w:rPr>
      </w:pPr>
      <w:r w:rsidRPr="00DE4E13">
        <w:rPr>
          <w:rFonts w:ascii="Arial" w:hAnsi="Arial" w:cs="Arial"/>
          <w:bCs w:val="0"/>
        </w:rPr>
        <w:t xml:space="preserve">DIČ: </w:t>
      </w:r>
      <w:r w:rsidRPr="00DE4E13">
        <w:rPr>
          <w:rFonts w:ascii="Arial" w:hAnsi="Arial" w:cs="Arial"/>
        </w:rPr>
        <w:t>CZ00077615</w:t>
      </w:r>
    </w:p>
    <w:p w14:paraId="6BE84D53" w14:textId="3E32E51B" w:rsidR="00B42581" w:rsidRPr="00DE4E13" w:rsidRDefault="00B42581" w:rsidP="00DE4E13">
      <w:pPr>
        <w:suppressLineNumbers/>
        <w:suppressAutoHyphens/>
        <w:rPr>
          <w:rFonts w:ascii="Arial" w:hAnsi="Arial" w:cs="Arial"/>
          <w:bCs w:val="0"/>
        </w:rPr>
      </w:pPr>
      <w:r w:rsidRPr="00DE4E13">
        <w:rPr>
          <w:rFonts w:ascii="Arial" w:hAnsi="Arial" w:cs="Arial"/>
          <w:bCs w:val="0"/>
        </w:rPr>
        <w:t xml:space="preserve">bankovní spojení a č. </w:t>
      </w:r>
      <w:proofErr w:type="spellStart"/>
      <w:r w:rsidRPr="00DE4E13">
        <w:rPr>
          <w:rFonts w:ascii="Arial" w:hAnsi="Arial" w:cs="Arial"/>
          <w:bCs w:val="0"/>
        </w:rPr>
        <w:t>ú.</w:t>
      </w:r>
      <w:proofErr w:type="spellEnd"/>
      <w:r w:rsidRPr="00DE4E13">
        <w:rPr>
          <w:rFonts w:ascii="Arial" w:hAnsi="Arial" w:cs="Arial"/>
          <w:bCs w:val="0"/>
        </w:rPr>
        <w:t xml:space="preserve">: </w:t>
      </w:r>
    </w:p>
    <w:p w14:paraId="49EB6695" w14:textId="7DA80409" w:rsidR="00B42581" w:rsidRPr="00DE4E13" w:rsidRDefault="00B42581" w:rsidP="00DE4E13">
      <w:pPr>
        <w:suppressLineNumbers/>
        <w:suppressAutoHyphens/>
        <w:rPr>
          <w:rFonts w:ascii="Arial" w:hAnsi="Arial" w:cs="Arial"/>
          <w:color w:val="000000" w:themeColor="text1"/>
        </w:rPr>
      </w:pPr>
      <w:r w:rsidRPr="00DE4E13">
        <w:rPr>
          <w:rFonts w:ascii="Arial" w:hAnsi="Arial" w:cs="Arial"/>
          <w:color w:val="000000" w:themeColor="text1"/>
        </w:rPr>
        <w:t xml:space="preserve">zastoupená </w:t>
      </w:r>
      <w:r w:rsidRPr="00DE4E13">
        <w:rPr>
          <w:rFonts w:ascii="Arial" w:hAnsi="Arial" w:cs="Arial"/>
          <w:b/>
        </w:rPr>
        <w:t>Ing. Jaromírem Kolářem</w:t>
      </w:r>
      <w:r w:rsidR="00865B27" w:rsidRPr="00DE4E13">
        <w:rPr>
          <w:rFonts w:ascii="Arial" w:hAnsi="Arial" w:cs="Arial"/>
          <w:bCs w:val="0"/>
        </w:rPr>
        <w:t>, ředitelem školy</w:t>
      </w:r>
    </w:p>
    <w:p w14:paraId="1E2FE61D" w14:textId="77777777" w:rsidR="00B42581" w:rsidRPr="00DE4E13" w:rsidRDefault="00B42581" w:rsidP="00DE4E13">
      <w:pPr>
        <w:suppressLineNumbers/>
        <w:tabs>
          <w:tab w:val="left" w:pos="850"/>
        </w:tabs>
        <w:suppressAutoHyphens/>
        <w:spacing w:before="120"/>
        <w:jc w:val="both"/>
        <w:rPr>
          <w:rFonts w:ascii="Arial" w:hAnsi="Arial" w:cs="Arial"/>
        </w:rPr>
      </w:pPr>
      <w:r w:rsidRPr="00DE4E13">
        <w:rPr>
          <w:rFonts w:ascii="Arial" w:hAnsi="Arial" w:cs="Arial"/>
        </w:rPr>
        <w:t>(dále jen „</w:t>
      </w:r>
      <w:r w:rsidRPr="00DE4E13">
        <w:rPr>
          <w:rFonts w:ascii="Arial" w:hAnsi="Arial" w:cs="Arial"/>
          <w:b/>
        </w:rPr>
        <w:t>Pronajímatel</w:t>
      </w:r>
      <w:r w:rsidRPr="00DE4E13">
        <w:rPr>
          <w:rFonts w:ascii="Arial" w:hAnsi="Arial" w:cs="Arial"/>
        </w:rPr>
        <w:t>“)</w:t>
      </w:r>
    </w:p>
    <w:p w14:paraId="2E9B9EA8" w14:textId="77777777" w:rsidR="00B42581" w:rsidRPr="00DE4E13" w:rsidRDefault="00B42581" w:rsidP="00DE4E13">
      <w:pPr>
        <w:suppressLineNumbers/>
        <w:tabs>
          <w:tab w:val="left" w:pos="850"/>
        </w:tabs>
        <w:suppressAutoHyphens/>
        <w:jc w:val="both"/>
        <w:rPr>
          <w:rFonts w:ascii="Arial" w:hAnsi="Arial" w:cs="Arial"/>
        </w:rPr>
      </w:pPr>
    </w:p>
    <w:p w14:paraId="23226EBF" w14:textId="77777777" w:rsidR="00B42581" w:rsidRPr="00DE4E13" w:rsidRDefault="00B42581" w:rsidP="00DE4E13">
      <w:pPr>
        <w:suppressLineNumbers/>
        <w:tabs>
          <w:tab w:val="left" w:pos="850"/>
        </w:tabs>
        <w:suppressAutoHyphens/>
        <w:jc w:val="both"/>
        <w:rPr>
          <w:rFonts w:ascii="Arial" w:hAnsi="Arial" w:cs="Arial"/>
        </w:rPr>
      </w:pPr>
      <w:r w:rsidRPr="00DE4E13">
        <w:rPr>
          <w:rFonts w:ascii="Arial" w:hAnsi="Arial" w:cs="Arial"/>
        </w:rPr>
        <w:t>a</w:t>
      </w:r>
    </w:p>
    <w:p w14:paraId="7AFF5572" w14:textId="77777777" w:rsidR="00B42581" w:rsidRPr="00DE4E13" w:rsidRDefault="00B42581" w:rsidP="00DE4E13">
      <w:pPr>
        <w:suppressLineNumbers/>
        <w:tabs>
          <w:tab w:val="left" w:pos="850"/>
        </w:tabs>
        <w:suppressAutoHyphens/>
        <w:jc w:val="both"/>
        <w:rPr>
          <w:rFonts w:ascii="Arial" w:hAnsi="Arial" w:cs="Arial"/>
        </w:rPr>
      </w:pPr>
    </w:p>
    <w:p w14:paraId="307E023B" w14:textId="77777777" w:rsidR="00B42581" w:rsidRPr="00DE4E13" w:rsidRDefault="00B42581" w:rsidP="00DE4E13">
      <w:pPr>
        <w:suppressLineNumbers/>
        <w:suppressAutoHyphens/>
        <w:rPr>
          <w:rFonts w:ascii="Arial" w:hAnsi="Arial" w:cs="Arial"/>
        </w:rPr>
      </w:pPr>
      <w:r w:rsidRPr="00DE4E13">
        <w:rPr>
          <w:rFonts w:ascii="Arial" w:hAnsi="Arial" w:cs="Arial"/>
          <w:b/>
        </w:rPr>
        <w:t>CETIN a.s.</w:t>
      </w:r>
    </w:p>
    <w:p w14:paraId="6D28692C" w14:textId="77777777" w:rsidR="00B42581" w:rsidRPr="00DE4E13" w:rsidRDefault="00B42581" w:rsidP="00DE4E13">
      <w:pPr>
        <w:suppressLineNumbers/>
        <w:suppressAutoHyphens/>
        <w:rPr>
          <w:rFonts w:ascii="Arial" w:hAnsi="Arial" w:cs="Arial"/>
        </w:rPr>
      </w:pPr>
      <w:r w:rsidRPr="00DE4E13">
        <w:rPr>
          <w:rFonts w:ascii="Arial" w:hAnsi="Arial" w:cs="Arial"/>
        </w:rPr>
        <w:t>se sídlem Českomoravská 2510/19, Libeň, 190 00 Praha 9</w:t>
      </w:r>
    </w:p>
    <w:p w14:paraId="4257B1B9" w14:textId="77777777" w:rsidR="00B42581" w:rsidRPr="00DE4E13" w:rsidRDefault="00B42581" w:rsidP="00DE4E13">
      <w:pPr>
        <w:suppressLineNumbers/>
        <w:suppressAutoHyphens/>
        <w:rPr>
          <w:rFonts w:ascii="Arial" w:hAnsi="Arial" w:cs="Arial"/>
        </w:rPr>
      </w:pPr>
      <w:r w:rsidRPr="00DE4E13">
        <w:rPr>
          <w:rFonts w:ascii="Arial" w:hAnsi="Arial" w:cs="Arial"/>
        </w:rPr>
        <w:t xml:space="preserve">zapsaná v obchodním rejstříku vedeném u Městského soudu v Praze pod </w:t>
      </w:r>
      <w:proofErr w:type="spellStart"/>
      <w:r w:rsidRPr="00DE4E13">
        <w:rPr>
          <w:rFonts w:ascii="Arial" w:hAnsi="Arial" w:cs="Arial"/>
        </w:rPr>
        <w:t>sp</w:t>
      </w:r>
      <w:proofErr w:type="spellEnd"/>
      <w:r w:rsidRPr="00DE4E13">
        <w:rPr>
          <w:rFonts w:ascii="Arial" w:hAnsi="Arial" w:cs="Arial"/>
        </w:rPr>
        <w:t>. zn. B 20623</w:t>
      </w:r>
    </w:p>
    <w:p w14:paraId="3949E00C" w14:textId="77777777" w:rsidR="00B42581" w:rsidRPr="00DE4E13" w:rsidRDefault="00B42581" w:rsidP="00DE4E13">
      <w:pPr>
        <w:suppressLineNumbers/>
        <w:tabs>
          <w:tab w:val="left" w:pos="567"/>
        </w:tabs>
        <w:suppressAutoHyphens/>
        <w:rPr>
          <w:rFonts w:ascii="Arial" w:hAnsi="Arial" w:cs="Arial"/>
        </w:rPr>
      </w:pPr>
      <w:r w:rsidRPr="00DE4E13">
        <w:rPr>
          <w:rFonts w:ascii="Arial" w:hAnsi="Arial" w:cs="Arial"/>
        </w:rPr>
        <w:t>IČO: 04084063</w:t>
      </w:r>
    </w:p>
    <w:p w14:paraId="6224FE08" w14:textId="77777777" w:rsidR="00B42581" w:rsidRPr="00DE4E13" w:rsidRDefault="00B42581" w:rsidP="00DE4E13">
      <w:pPr>
        <w:suppressLineNumbers/>
        <w:suppressAutoHyphens/>
        <w:rPr>
          <w:rFonts w:ascii="Arial" w:hAnsi="Arial" w:cs="Arial"/>
        </w:rPr>
      </w:pPr>
      <w:r w:rsidRPr="00DE4E13">
        <w:rPr>
          <w:rFonts w:ascii="Arial" w:hAnsi="Arial" w:cs="Arial"/>
        </w:rPr>
        <w:t>DIČ: CZ04084063</w:t>
      </w:r>
    </w:p>
    <w:p w14:paraId="4032524C" w14:textId="47AC8544" w:rsidR="00B42581" w:rsidRPr="00DE4E13" w:rsidRDefault="00B42581" w:rsidP="00DE4E13">
      <w:pPr>
        <w:suppressLineNumbers/>
        <w:suppressAutoHyphens/>
        <w:rPr>
          <w:rFonts w:ascii="Arial" w:hAnsi="Arial" w:cs="Arial"/>
          <w:color w:val="000000" w:themeColor="text1"/>
        </w:rPr>
      </w:pPr>
      <w:r w:rsidRPr="00DE4E13">
        <w:rPr>
          <w:rFonts w:ascii="Arial" w:hAnsi="Arial" w:cs="Arial"/>
          <w:color w:val="000000" w:themeColor="text1"/>
        </w:rPr>
        <w:t>identifikační kód:</w:t>
      </w:r>
      <w:r w:rsidRPr="00DE4E13">
        <w:rPr>
          <w:rFonts w:ascii="Arial" w:hAnsi="Arial" w:cs="Arial"/>
        </w:rPr>
        <w:t xml:space="preserve"> </w:t>
      </w:r>
    </w:p>
    <w:p w14:paraId="658BFBD5" w14:textId="75BBFB81" w:rsidR="00B42581" w:rsidRPr="00DE4E13" w:rsidRDefault="00B42581" w:rsidP="00DE4E13">
      <w:pPr>
        <w:suppressLineNumbers/>
        <w:suppressAutoHyphens/>
        <w:rPr>
          <w:rFonts w:ascii="Arial" w:hAnsi="Arial" w:cs="Arial"/>
          <w:color w:val="000000" w:themeColor="text1"/>
        </w:rPr>
      </w:pPr>
      <w:r w:rsidRPr="00DE4E13">
        <w:rPr>
          <w:rFonts w:ascii="Arial" w:hAnsi="Arial" w:cs="Arial"/>
          <w:color w:val="000000" w:themeColor="text1"/>
        </w:rPr>
        <w:t>finanční kód:</w:t>
      </w:r>
      <w:r w:rsidRPr="00DE4E13">
        <w:rPr>
          <w:rFonts w:ascii="Arial" w:hAnsi="Arial" w:cs="Arial"/>
        </w:rPr>
        <w:t xml:space="preserve"> </w:t>
      </w:r>
    </w:p>
    <w:p w14:paraId="6CC68B79" w14:textId="40814FDB" w:rsidR="00865B27" w:rsidRPr="00DE4E13" w:rsidRDefault="00B42581" w:rsidP="00DE4E13">
      <w:pPr>
        <w:suppressLineNumbers/>
        <w:suppressAutoHyphens/>
        <w:rPr>
          <w:rFonts w:ascii="Arial" w:hAnsi="Arial" w:cs="Arial"/>
        </w:rPr>
      </w:pPr>
      <w:r w:rsidRPr="00DE4E13">
        <w:rPr>
          <w:rFonts w:ascii="Arial" w:hAnsi="Arial" w:cs="Arial"/>
          <w:color w:val="000000" w:themeColor="text1"/>
        </w:rPr>
        <w:t xml:space="preserve">zastoupená </w:t>
      </w:r>
    </w:p>
    <w:p w14:paraId="7BE3091C" w14:textId="10E182D9" w:rsidR="00C31E3C" w:rsidRPr="00DE4E13" w:rsidRDefault="00C31E3C" w:rsidP="00DE4E13">
      <w:pPr>
        <w:suppressLineNumbers/>
        <w:suppressAutoHyphens/>
        <w:spacing w:before="120"/>
        <w:rPr>
          <w:rFonts w:ascii="Arial" w:hAnsi="Arial" w:cs="Arial"/>
        </w:rPr>
      </w:pPr>
      <w:r w:rsidRPr="00DE4E13">
        <w:rPr>
          <w:rFonts w:ascii="Arial" w:hAnsi="Arial" w:cs="Arial"/>
        </w:rPr>
        <w:t>(</w:t>
      </w:r>
      <w:r w:rsidR="006B71A6" w:rsidRPr="00DE4E13">
        <w:rPr>
          <w:rFonts w:ascii="Arial" w:hAnsi="Arial" w:cs="Arial"/>
        </w:rPr>
        <w:t xml:space="preserve">dále jen </w:t>
      </w:r>
      <w:r w:rsidRPr="00DE4E13">
        <w:rPr>
          <w:rFonts w:ascii="Arial" w:hAnsi="Arial" w:cs="Arial"/>
        </w:rPr>
        <w:t>„</w:t>
      </w:r>
      <w:r w:rsidRPr="00DE4E13">
        <w:rPr>
          <w:rFonts w:ascii="Arial" w:hAnsi="Arial" w:cs="Arial"/>
          <w:b/>
        </w:rPr>
        <w:t>Nájemce</w:t>
      </w:r>
      <w:r w:rsidRPr="00DE4E13">
        <w:rPr>
          <w:rFonts w:ascii="Arial" w:hAnsi="Arial" w:cs="Arial"/>
        </w:rPr>
        <w:t>“)</w:t>
      </w:r>
    </w:p>
    <w:p w14:paraId="4FE16504" w14:textId="77777777" w:rsidR="00C31E3C" w:rsidRPr="00DE4E13" w:rsidRDefault="00C31E3C" w:rsidP="00DE4E13">
      <w:pPr>
        <w:suppressLineNumbers/>
        <w:tabs>
          <w:tab w:val="left" w:pos="850"/>
        </w:tabs>
        <w:suppressAutoHyphens/>
        <w:jc w:val="both"/>
        <w:rPr>
          <w:rFonts w:ascii="Arial" w:hAnsi="Arial" w:cs="Arial"/>
        </w:rPr>
      </w:pPr>
    </w:p>
    <w:p w14:paraId="49DA35DA" w14:textId="77777777" w:rsidR="007D20AB" w:rsidRPr="00DE4E13" w:rsidRDefault="00C31E3C" w:rsidP="00DE4E13">
      <w:pPr>
        <w:suppressLineNumbers/>
        <w:tabs>
          <w:tab w:val="left" w:pos="850"/>
        </w:tabs>
        <w:suppressAutoHyphens/>
        <w:jc w:val="both"/>
        <w:rPr>
          <w:rFonts w:ascii="Arial" w:hAnsi="Arial" w:cs="Arial"/>
        </w:rPr>
      </w:pPr>
      <w:r w:rsidRPr="00DE4E13">
        <w:rPr>
          <w:rFonts w:ascii="Arial" w:hAnsi="Arial" w:cs="Arial"/>
        </w:rPr>
        <w:t>(Pronajímatel a Nájemce jednotlivě dále</w:t>
      </w:r>
      <w:r w:rsidRPr="00DE4E13" w:rsidDel="00971AB5">
        <w:rPr>
          <w:rFonts w:ascii="Arial" w:hAnsi="Arial" w:cs="Arial"/>
        </w:rPr>
        <w:t xml:space="preserve"> </w:t>
      </w:r>
      <w:r w:rsidRPr="00DE4E13">
        <w:rPr>
          <w:rFonts w:ascii="Arial" w:hAnsi="Arial" w:cs="Arial"/>
        </w:rPr>
        <w:t>jako „</w:t>
      </w:r>
      <w:r w:rsidRPr="00DE4E13">
        <w:rPr>
          <w:rFonts w:ascii="Arial" w:hAnsi="Arial" w:cs="Arial"/>
          <w:b/>
        </w:rPr>
        <w:t>S</w:t>
      </w:r>
      <w:r w:rsidR="00F61B7F" w:rsidRPr="00DE4E13">
        <w:rPr>
          <w:rFonts w:ascii="Arial" w:hAnsi="Arial" w:cs="Arial"/>
          <w:b/>
        </w:rPr>
        <w:t>mluvní s</w:t>
      </w:r>
      <w:r w:rsidRPr="00DE4E13">
        <w:rPr>
          <w:rFonts w:ascii="Arial" w:hAnsi="Arial" w:cs="Arial"/>
          <w:b/>
        </w:rPr>
        <w:t>trana</w:t>
      </w:r>
      <w:r w:rsidRPr="00DE4E13">
        <w:rPr>
          <w:rFonts w:ascii="Arial" w:hAnsi="Arial" w:cs="Arial"/>
        </w:rPr>
        <w:t>“, společně jako „</w:t>
      </w:r>
      <w:r w:rsidRPr="00DE4E13">
        <w:rPr>
          <w:rFonts w:ascii="Arial" w:hAnsi="Arial" w:cs="Arial"/>
          <w:b/>
        </w:rPr>
        <w:t>S</w:t>
      </w:r>
      <w:r w:rsidR="00F61B7F" w:rsidRPr="00DE4E13">
        <w:rPr>
          <w:rFonts w:ascii="Arial" w:hAnsi="Arial" w:cs="Arial"/>
          <w:b/>
        </w:rPr>
        <w:t>mluvní s</w:t>
      </w:r>
      <w:r w:rsidRPr="00DE4E13">
        <w:rPr>
          <w:rFonts w:ascii="Arial" w:hAnsi="Arial" w:cs="Arial"/>
          <w:b/>
        </w:rPr>
        <w:t>trany</w:t>
      </w:r>
      <w:r w:rsidRPr="00DE4E13">
        <w:rPr>
          <w:rFonts w:ascii="Arial" w:hAnsi="Arial" w:cs="Arial"/>
        </w:rPr>
        <w:t xml:space="preserve">“) </w:t>
      </w:r>
    </w:p>
    <w:p w14:paraId="5B432A87" w14:textId="77777777" w:rsidR="007D20AB" w:rsidRPr="00DE4E13" w:rsidRDefault="007D20AB" w:rsidP="00DE4E13">
      <w:pPr>
        <w:suppressLineNumbers/>
        <w:tabs>
          <w:tab w:val="left" w:pos="850"/>
        </w:tabs>
        <w:suppressAutoHyphens/>
        <w:jc w:val="both"/>
        <w:rPr>
          <w:rFonts w:ascii="Arial" w:hAnsi="Arial" w:cs="Arial"/>
        </w:rPr>
      </w:pPr>
    </w:p>
    <w:p w14:paraId="76588632" w14:textId="77777777" w:rsidR="007D20AB" w:rsidRPr="00DE4E13" w:rsidRDefault="007D20AB" w:rsidP="00DE4E13">
      <w:pPr>
        <w:suppressLineNumbers/>
        <w:tabs>
          <w:tab w:val="left" w:pos="850"/>
        </w:tabs>
        <w:suppressAutoHyphens/>
        <w:jc w:val="both"/>
        <w:rPr>
          <w:rFonts w:ascii="Arial" w:hAnsi="Arial" w:cs="Arial"/>
        </w:rPr>
      </w:pPr>
    </w:p>
    <w:p w14:paraId="28FBF186" w14:textId="44D02D1E" w:rsidR="007D20AB" w:rsidRPr="00DE4E13" w:rsidRDefault="00F61B7F" w:rsidP="00DE4E13">
      <w:pPr>
        <w:suppressLineNumbers/>
        <w:tabs>
          <w:tab w:val="left" w:pos="850"/>
        </w:tabs>
        <w:suppressAutoHyphens/>
        <w:jc w:val="both"/>
        <w:rPr>
          <w:rFonts w:ascii="Arial" w:hAnsi="Arial" w:cs="Arial"/>
        </w:rPr>
      </w:pPr>
      <w:r w:rsidRPr="00DE4E13">
        <w:rPr>
          <w:rFonts w:ascii="Arial" w:hAnsi="Arial" w:cs="Arial"/>
        </w:rPr>
        <w:t>u</w:t>
      </w:r>
      <w:r w:rsidR="001E40D9" w:rsidRPr="00DE4E13">
        <w:rPr>
          <w:rFonts w:ascii="Arial" w:hAnsi="Arial" w:cs="Arial"/>
        </w:rPr>
        <w:t>zavírají</w:t>
      </w:r>
      <w:r w:rsidR="005019AC" w:rsidRPr="00DE4E13">
        <w:rPr>
          <w:rFonts w:ascii="Arial" w:hAnsi="Arial" w:cs="Arial"/>
        </w:rPr>
        <w:t xml:space="preserve"> </w:t>
      </w:r>
      <w:r w:rsidR="006207AA" w:rsidRPr="00DE4E13">
        <w:rPr>
          <w:rFonts w:ascii="Arial" w:hAnsi="Arial" w:cs="Arial"/>
        </w:rPr>
        <w:t>dne, měsíce a roku níže uvedeného dle ustanovení § 2201 a násl. zákona č. 89/2012 Sb., občanský zákoník, v</w:t>
      </w:r>
      <w:r w:rsidR="007D20AB" w:rsidRPr="00DE4E13">
        <w:rPr>
          <w:rFonts w:ascii="Arial" w:hAnsi="Arial" w:cs="Arial"/>
        </w:rPr>
        <w:t>e</w:t>
      </w:r>
      <w:r w:rsidR="006207AA" w:rsidRPr="00DE4E13">
        <w:rPr>
          <w:rFonts w:ascii="Arial" w:hAnsi="Arial" w:cs="Arial"/>
        </w:rPr>
        <w:t xml:space="preserve"> znění</w:t>
      </w:r>
      <w:r w:rsidR="007D20AB" w:rsidRPr="00DE4E13">
        <w:rPr>
          <w:rFonts w:ascii="Arial" w:hAnsi="Arial" w:cs="Arial"/>
        </w:rPr>
        <w:t xml:space="preserve"> pozdějších předpisů</w:t>
      </w:r>
      <w:r w:rsidR="006207AA" w:rsidRPr="00DE4E13">
        <w:rPr>
          <w:rFonts w:ascii="Arial" w:hAnsi="Arial" w:cs="Arial"/>
        </w:rPr>
        <w:t xml:space="preserve"> (dále jen „</w:t>
      </w:r>
      <w:r w:rsidR="006207AA" w:rsidRPr="00DE4E13">
        <w:rPr>
          <w:rFonts w:ascii="Arial" w:hAnsi="Arial" w:cs="Arial"/>
          <w:b/>
        </w:rPr>
        <w:t>Občanský zákoník</w:t>
      </w:r>
      <w:r w:rsidR="006207AA" w:rsidRPr="00DE4E13">
        <w:rPr>
          <w:rFonts w:ascii="Arial" w:hAnsi="Arial" w:cs="Arial"/>
        </w:rPr>
        <w:t>“)</w:t>
      </w:r>
      <w:r w:rsidRPr="00DE4E13">
        <w:rPr>
          <w:rFonts w:ascii="Arial" w:hAnsi="Arial" w:cs="Arial"/>
        </w:rPr>
        <w:t xml:space="preserve"> </w:t>
      </w:r>
      <w:r w:rsidR="005019AC" w:rsidRPr="00DE4E13">
        <w:rPr>
          <w:rFonts w:ascii="Arial" w:hAnsi="Arial" w:cs="Arial"/>
        </w:rPr>
        <w:t>tuto</w:t>
      </w:r>
    </w:p>
    <w:p w14:paraId="4C529270" w14:textId="77777777" w:rsidR="007D20AB" w:rsidRPr="00DE4E13" w:rsidRDefault="007D20AB" w:rsidP="00DE4E13">
      <w:pPr>
        <w:suppressLineNumbers/>
        <w:tabs>
          <w:tab w:val="left" w:pos="850"/>
        </w:tabs>
        <w:suppressAutoHyphens/>
        <w:ind w:left="284"/>
        <w:jc w:val="both"/>
        <w:rPr>
          <w:rFonts w:ascii="Arial" w:hAnsi="Arial" w:cs="Arial"/>
          <w:b/>
        </w:rPr>
      </w:pPr>
    </w:p>
    <w:p w14:paraId="30C91F08" w14:textId="51F33820" w:rsidR="00B44009" w:rsidRPr="00DE4E13" w:rsidRDefault="007D20AB" w:rsidP="00DE4E13">
      <w:pPr>
        <w:suppressLineNumbers/>
        <w:tabs>
          <w:tab w:val="left" w:pos="850"/>
        </w:tabs>
        <w:suppressAutoHyphens/>
        <w:ind w:left="284"/>
        <w:jc w:val="center"/>
        <w:rPr>
          <w:rFonts w:ascii="Arial" w:hAnsi="Arial" w:cs="Arial"/>
          <w:b/>
          <w:sz w:val="24"/>
          <w:szCs w:val="24"/>
        </w:rPr>
      </w:pPr>
      <w:r w:rsidRPr="00DE4E13">
        <w:rPr>
          <w:rFonts w:ascii="Arial" w:hAnsi="Arial" w:cs="Arial"/>
          <w:b/>
          <w:sz w:val="24"/>
          <w:szCs w:val="24"/>
        </w:rPr>
        <w:t xml:space="preserve">NÁJEMNÍ </w:t>
      </w:r>
      <w:r w:rsidR="00991AAA" w:rsidRPr="00DE4E13">
        <w:rPr>
          <w:rFonts w:ascii="Arial" w:hAnsi="Arial" w:cs="Arial"/>
          <w:b/>
          <w:sz w:val="24"/>
          <w:szCs w:val="24"/>
        </w:rPr>
        <w:t>SMLOUVU</w:t>
      </w:r>
    </w:p>
    <w:p w14:paraId="5F6F6E90" w14:textId="00EB6085" w:rsidR="00521A1B" w:rsidRPr="00DE4E13" w:rsidRDefault="00521A1B" w:rsidP="00DE4E13">
      <w:pPr>
        <w:suppressLineNumbers/>
        <w:suppressAutoHyphens/>
        <w:ind w:left="284"/>
        <w:jc w:val="center"/>
        <w:rPr>
          <w:rFonts w:ascii="Arial" w:hAnsi="Arial" w:cs="Arial"/>
        </w:rPr>
      </w:pPr>
      <w:r w:rsidRPr="00DE4E13">
        <w:rPr>
          <w:rFonts w:ascii="Arial" w:hAnsi="Arial" w:cs="Arial"/>
        </w:rPr>
        <w:t>(</w:t>
      </w:r>
      <w:r w:rsidR="006B71A6" w:rsidRPr="00DE4E13">
        <w:rPr>
          <w:rFonts w:ascii="Arial" w:hAnsi="Arial" w:cs="Arial"/>
        </w:rPr>
        <w:t xml:space="preserve">dále jen </w:t>
      </w:r>
      <w:r w:rsidRPr="00DE4E13">
        <w:rPr>
          <w:rFonts w:ascii="Arial" w:hAnsi="Arial" w:cs="Arial"/>
        </w:rPr>
        <w:t>„</w:t>
      </w:r>
      <w:r w:rsidR="00FC6422" w:rsidRPr="00DE4E13">
        <w:rPr>
          <w:rFonts w:ascii="Arial" w:hAnsi="Arial" w:cs="Arial"/>
          <w:b/>
        </w:rPr>
        <w:t>S</w:t>
      </w:r>
      <w:r w:rsidRPr="00DE4E13">
        <w:rPr>
          <w:rFonts w:ascii="Arial" w:hAnsi="Arial" w:cs="Arial"/>
          <w:b/>
        </w:rPr>
        <w:t>mlouva</w:t>
      </w:r>
      <w:r w:rsidRPr="00DE4E13">
        <w:rPr>
          <w:rFonts w:ascii="Arial" w:hAnsi="Arial" w:cs="Arial"/>
        </w:rPr>
        <w:t>“)</w:t>
      </w:r>
    </w:p>
    <w:p w14:paraId="19BE85E8" w14:textId="77777777" w:rsidR="00391801" w:rsidRPr="00DE4E13" w:rsidRDefault="00391801" w:rsidP="00DE4E13">
      <w:pPr>
        <w:suppressLineNumbers/>
        <w:suppressAutoHyphens/>
        <w:ind w:left="284"/>
        <w:jc w:val="center"/>
        <w:rPr>
          <w:rFonts w:ascii="Arial" w:hAnsi="Arial" w:cs="Arial"/>
        </w:rPr>
      </w:pPr>
    </w:p>
    <w:p w14:paraId="4EE109C0" w14:textId="77777777" w:rsidR="006876B5" w:rsidRPr="00DE4E13" w:rsidRDefault="00971AB5" w:rsidP="00DE4E13">
      <w:pPr>
        <w:suppressLineNumbers/>
        <w:tabs>
          <w:tab w:val="left" w:pos="567"/>
        </w:tabs>
        <w:suppressAutoHyphens/>
        <w:ind w:left="284"/>
        <w:jc w:val="center"/>
        <w:rPr>
          <w:rFonts w:ascii="Arial" w:hAnsi="Arial" w:cs="Arial"/>
          <w:b/>
        </w:rPr>
      </w:pPr>
      <w:r w:rsidRPr="00DE4E13">
        <w:rPr>
          <w:rFonts w:ascii="Arial" w:hAnsi="Arial" w:cs="Arial"/>
          <w:b/>
        </w:rPr>
        <w:t xml:space="preserve">Čl. </w:t>
      </w:r>
      <w:r w:rsidR="006876B5" w:rsidRPr="00DE4E13">
        <w:rPr>
          <w:rFonts w:ascii="Arial" w:hAnsi="Arial" w:cs="Arial"/>
          <w:b/>
        </w:rPr>
        <w:t>I</w:t>
      </w:r>
    </w:p>
    <w:p w14:paraId="370D13DC" w14:textId="7D98476B" w:rsidR="00E34B0B" w:rsidRPr="00DE4E13" w:rsidRDefault="00EC569B" w:rsidP="00DE4E13">
      <w:pPr>
        <w:suppressLineNumbers/>
        <w:tabs>
          <w:tab w:val="left" w:pos="850"/>
        </w:tabs>
        <w:suppressAutoHyphens/>
        <w:ind w:left="284"/>
        <w:jc w:val="center"/>
        <w:rPr>
          <w:rFonts w:ascii="Arial" w:hAnsi="Arial" w:cs="Arial"/>
          <w:b/>
        </w:rPr>
      </w:pPr>
      <w:r w:rsidRPr="00DE4E13">
        <w:rPr>
          <w:rFonts w:ascii="Arial" w:hAnsi="Arial" w:cs="Arial"/>
          <w:b/>
        </w:rPr>
        <w:t>ÚVODNÍ USTANOVENÍ</w:t>
      </w:r>
    </w:p>
    <w:p w14:paraId="55F8D93E" w14:textId="77777777" w:rsidR="00BE5E63" w:rsidRPr="00DE4E13" w:rsidRDefault="00BE5E63" w:rsidP="00DE4E13">
      <w:pPr>
        <w:suppressLineNumbers/>
        <w:tabs>
          <w:tab w:val="left" w:pos="850"/>
        </w:tabs>
        <w:suppressAutoHyphens/>
        <w:ind w:left="284"/>
        <w:jc w:val="center"/>
        <w:rPr>
          <w:rFonts w:ascii="Arial" w:hAnsi="Arial" w:cs="Arial"/>
        </w:rPr>
      </w:pPr>
    </w:p>
    <w:p w14:paraId="2A6A2297" w14:textId="58546D39" w:rsidR="008F6A17" w:rsidRPr="00DE4E13" w:rsidRDefault="00311340" w:rsidP="00DE4E13">
      <w:pPr>
        <w:numPr>
          <w:ilvl w:val="0"/>
          <w:numId w:val="6"/>
        </w:numPr>
        <w:suppressLineNumbers/>
        <w:tabs>
          <w:tab w:val="left" w:pos="567"/>
        </w:tabs>
        <w:suppressAutoHyphens/>
        <w:spacing w:after="240"/>
        <w:ind w:left="284" w:hanging="567"/>
        <w:jc w:val="both"/>
        <w:rPr>
          <w:rFonts w:ascii="Arial" w:hAnsi="Arial" w:cs="Arial"/>
        </w:rPr>
      </w:pPr>
      <w:r w:rsidRPr="00DE4E13">
        <w:rPr>
          <w:rFonts w:ascii="Arial" w:hAnsi="Arial" w:cs="Arial"/>
          <w:iCs/>
        </w:rPr>
        <w:t xml:space="preserve">Pronajímatel je příslušný hospodařit s majetkem </w:t>
      </w:r>
      <w:r w:rsidR="00041D1E" w:rsidRPr="00DE4E13">
        <w:rPr>
          <w:rFonts w:ascii="Arial" w:hAnsi="Arial" w:cs="Arial"/>
          <w:iCs/>
        </w:rPr>
        <w:t>Plzeňského kraje</w:t>
      </w:r>
      <w:r w:rsidRPr="00DE4E13">
        <w:rPr>
          <w:rFonts w:ascii="Arial" w:hAnsi="Arial" w:cs="Arial"/>
          <w:iCs/>
        </w:rPr>
        <w:t xml:space="preserve">, a to </w:t>
      </w:r>
      <w:proofErr w:type="spellStart"/>
      <w:r w:rsidRPr="00DE4E13">
        <w:rPr>
          <w:rFonts w:ascii="Arial" w:hAnsi="Arial" w:cs="Arial"/>
          <w:iCs/>
        </w:rPr>
        <w:t>m.j</w:t>
      </w:r>
      <w:proofErr w:type="spellEnd"/>
      <w:r w:rsidRPr="00DE4E13">
        <w:rPr>
          <w:rFonts w:ascii="Arial" w:hAnsi="Arial" w:cs="Arial"/>
          <w:iCs/>
        </w:rPr>
        <w:t>. s budovou č.p.</w:t>
      </w:r>
      <w:r w:rsidR="00BB257F">
        <w:rPr>
          <w:rFonts w:ascii="Arial" w:hAnsi="Arial" w:cs="Arial"/>
          <w:iCs/>
        </w:rPr>
        <w:t> </w:t>
      </w:r>
      <w:r w:rsidR="000F2FCF" w:rsidRPr="00DE4E13">
        <w:rPr>
          <w:rFonts w:ascii="Arial" w:hAnsi="Arial" w:cs="Arial"/>
          <w:iCs/>
        </w:rPr>
        <w:t>1139</w:t>
      </w:r>
      <w:r w:rsidR="00865B27" w:rsidRPr="00DE4E13">
        <w:rPr>
          <w:rFonts w:ascii="Arial" w:hAnsi="Arial" w:cs="Arial"/>
          <w:iCs/>
        </w:rPr>
        <w:t xml:space="preserve"> („</w:t>
      </w:r>
      <w:r w:rsidR="00865B27" w:rsidRPr="00DE4E13">
        <w:rPr>
          <w:rFonts w:ascii="Arial" w:hAnsi="Arial" w:cs="Arial"/>
          <w:b/>
          <w:bCs w:val="0"/>
          <w:iCs/>
        </w:rPr>
        <w:t>Budova</w:t>
      </w:r>
      <w:r w:rsidR="00865B27" w:rsidRPr="00DE4E13">
        <w:rPr>
          <w:rFonts w:ascii="Arial" w:hAnsi="Arial" w:cs="Arial"/>
          <w:iCs/>
        </w:rPr>
        <w:t>“)</w:t>
      </w:r>
      <w:r w:rsidRPr="00DE4E13">
        <w:rPr>
          <w:rFonts w:ascii="Arial" w:hAnsi="Arial" w:cs="Arial"/>
          <w:iCs/>
        </w:rPr>
        <w:t xml:space="preserve">, </w:t>
      </w:r>
      <w:r w:rsidR="00865B27" w:rsidRPr="00DE4E13">
        <w:rPr>
          <w:rFonts w:ascii="Arial" w:hAnsi="Arial" w:cs="Arial"/>
          <w:iCs/>
        </w:rPr>
        <w:t xml:space="preserve">která je součástí </w:t>
      </w:r>
      <w:r w:rsidRPr="00DE4E13">
        <w:rPr>
          <w:rFonts w:ascii="Arial" w:hAnsi="Arial" w:cs="Arial"/>
          <w:iCs/>
        </w:rPr>
        <w:t xml:space="preserve">pozemku </w:t>
      </w:r>
      <w:proofErr w:type="spellStart"/>
      <w:r w:rsidRPr="00DE4E13">
        <w:rPr>
          <w:rFonts w:ascii="Arial" w:hAnsi="Arial" w:cs="Arial"/>
          <w:iCs/>
        </w:rPr>
        <w:t>parc</w:t>
      </w:r>
      <w:proofErr w:type="spellEnd"/>
      <w:r w:rsidRPr="00DE4E13">
        <w:rPr>
          <w:rFonts w:ascii="Arial" w:hAnsi="Arial" w:cs="Arial"/>
          <w:iCs/>
        </w:rPr>
        <w:t xml:space="preserve">. č. </w:t>
      </w:r>
      <w:r w:rsidR="00865B27" w:rsidRPr="00DE4E13">
        <w:rPr>
          <w:rFonts w:ascii="Arial" w:hAnsi="Arial" w:cs="Arial"/>
          <w:iCs/>
        </w:rPr>
        <w:t xml:space="preserve">st. </w:t>
      </w:r>
      <w:r w:rsidR="00B42581" w:rsidRPr="00DE4E13">
        <w:rPr>
          <w:rFonts w:ascii="Arial" w:hAnsi="Arial" w:cs="Arial"/>
          <w:iCs/>
        </w:rPr>
        <w:t>3086</w:t>
      </w:r>
      <w:r w:rsidR="00865B27" w:rsidRPr="00DE4E13">
        <w:rPr>
          <w:rFonts w:ascii="Arial" w:hAnsi="Arial" w:cs="Arial"/>
          <w:iCs/>
        </w:rPr>
        <w:t xml:space="preserve"> („</w:t>
      </w:r>
      <w:r w:rsidR="00865B27" w:rsidRPr="00DE4E13">
        <w:rPr>
          <w:rFonts w:ascii="Arial" w:hAnsi="Arial" w:cs="Arial"/>
          <w:b/>
          <w:bCs w:val="0"/>
          <w:iCs/>
        </w:rPr>
        <w:t>Pozemek</w:t>
      </w:r>
      <w:r w:rsidR="00865B27" w:rsidRPr="00DE4E13">
        <w:rPr>
          <w:rFonts w:ascii="Arial" w:hAnsi="Arial" w:cs="Arial"/>
          <w:iCs/>
        </w:rPr>
        <w:t>“)</w:t>
      </w:r>
      <w:r w:rsidRPr="00DE4E13">
        <w:rPr>
          <w:rFonts w:ascii="Arial" w:hAnsi="Arial" w:cs="Arial"/>
          <w:iCs/>
        </w:rPr>
        <w:t>, vše v</w:t>
      </w:r>
      <w:r w:rsidR="00DE4E13">
        <w:rPr>
          <w:rFonts w:ascii="Arial" w:hAnsi="Arial" w:cs="Arial"/>
          <w:iCs/>
        </w:rPr>
        <w:t> </w:t>
      </w:r>
      <w:r w:rsidRPr="00DE4E13">
        <w:rPr>
          <w:rFonts w:ascii="Arial" w:hAnsi="Arial" w:cs="Arial"/>
          <w:iCs/>
        </w:rPr>
        <w:t xml:space="preserve">katastrálním území </w:t>
      </w:r>
      <w:r w:rsidR="00B42581" w:rsidRPr="00DE4E13">
        <w:rPr>
          <w:rFonts w:ascii="Arial" w:hAnsi="Arial" w:cs="Arial"/>
          <w:iCs/>
        </w:rPr>
        <w:t>Sušice nad Otavou</w:t>
      </w:r>
      <w:r w:rsidRPr="00DE4E13">
        <w:rPr>
          <w:rFonts w:ascii="Arial" w:hAnsi="Arial" w:cs="Arial"/>
          <w:iCs/>
        </w:rPr>
        <w:t xml:space="preserve">, obec </w:t>
      </w:r>
      <w:r w:rsidR="00B42581" w:rsidRPr="00DE4E13">
        <w:rPr>
          <w:rFonts w:ascii="Arial" w:hAnsi="Arial" w:cs="Arial"/>
          <w:iCs/>
        </w:rPr>
        <w:t>Sušice</w:t>
      </w:r>
      <w:r w:rsidRPr="00DE4E13">
        <w:rPr>
          <w:rFonts w:ascii="Arial" w:hAnsi="Arial" w:cs="Arial"/>
          <w:iCs/>
        </w:rPr>
        <w:t xml:space="preserve">, zapsané na LV č. </w:t>
      </w:r>
      <w:r w:rsidR="00B42581" w:rsidRPr="00DE4E13">
        <w:rPr>
          <w:rFonts w:ascii="Arial" w:hAnsi="Arial" w:cs="Arial"/>
          <w:iCs/>
        </w:rPr>
        <w:t>5940</w:t>
      </w:r>
      <w:r w:rsidRPr="00DE4E13">
        <w:rPr>
          <w:rFonts w:ascii="Arial" w:hAnsi="Arial" w:cs="Arial"/>
          <w:iCs/>
        </w:rPr>
        <w:t xml:space="preserve"> u</w:t>
      </w:r>
      <w:r w:rsidR="00DE4E13">
        <w:rPr>
          <w:rFonts w:ascii="Arial" w:hAnsi="Arial" w:cs="Arial"/>
          <w:iCs/>
        </w:rPr>
        <w:t> </w:t>
      </w:r>
      <w:r w:rsidRPr="00DE4E13">
        <w:rPr>
          <w:rFonts w:ascii="Arial" w:hAnsi="Arial" w:cs="Arial"/>
          <w:iCs/>
        </w:rPr>
        <w:t>Katastrálního úřadu</w:t>
      </w:r>
      <w:r w:rsidR="00B42581" w:rsidRPr="00DE4E13">
        <w:rPr>
          <w:rFonts w:ascii="Arial" w:hAnsi="Arial" w:cs="Arial"/>
          <w:iCs/>
        </w:rPr>
        <w:t xml:space="preserve"> pro Plzeňský kraj</w:t>
      </w:r>
      <w:r w:rsidRPr="00DE4E13">
        <w:rPr>
          <w:rFonts w:ascii="Arial" w:hAnsi="Arial" w:cs="Arial"/>
          <w:iCs/>
        </w:rPr>
        <w:t xml:space="preserve">, </w:t>
      </w:r>
      <w:r w:rsidR="00865B27" w:rsidRPr="00DE4E13">
        <w:rPr>
          <w:rFonts w:ascii="Arial" w:hAnsi="Arial" w:cs="Arial"/>
          <w:iCs/>
        </w:rPr>
        <w:t>K</w:t>
      </w:r>
      <w:r w:rsidRPr="00DE4E13">
        <w:rPr>
          <w:rFonts w:ascii="Arial" w:hAnsi="Arial" w:cs="Arial"/>
          <w:iCs/>
        </w:rPr>
        <w:t xml:space="preserve">atastrální pracoviště </w:t>
      </w:r>
      <w:r w:rsidR="00B42581" w:rsidRPr="00DE4E13">
        <w:rPr>
          <w:rFonts w:ascii="Arial" w:hAnsi="Arial" w:cs="Arial"/>
          <w:iCs/>
        </w:rPr>
        <w:t>Klatovy</w:t>
      </w:r>
      <w:r w:rsidR="009A272F" w:rsidRPr="00DE4E13">
        <w:rPr>
          <w:rFonts w:ascii="Arial" w:hAnsi="Arial" w:cs="Arial"/>
          <w:iCs/>
        </w:rPr>
        <w:t xml:space="preserve">; adresa Budovy je </w:t>
      </w:r>
      <w:r w:rsidR="000F2FCF" w:rsidRPr="00DE4E13">
        <w:rPr>
          <w:rFonts w:ascii="Arial" w:hAnsi="Arial" w:cs="Arial"/>
          <w:iCs/>
        </w:rPr>
        <w:t>Volšovská 1139</w:t>
      </w:r>
    </w:p>
    <w:p w14:paraId="3B4334F3" w14:textId="75E8BE3B" w:rsidR="006876B5" w:rsidRPr="00DE4E13" w:rsidRDefault="00971AB5" w:rsidP="00DE4E13">
      <w:pPr>
        <w:suppressLineNumbers/>
        <w:tabs>
          <w:tab w:val="left" w:pos="567"/>
        </w:tabs>
        <w:suppressAutoHyphens/>
        <w:ind w:left="284"/>
        <w:jc w:val="center"/>
        <w:rPr>
          <w:rFonts w:ascii="Arial" w:hAnsi="Arial" w:cs="Arial"/>
          <w:b/>
        </w:rPr>
      </w:pPr>
      <w:r w:rsidRPr="00DE4E13">
        <w:rPr>
          <w:rFonts w:ascii="Arial" w:hAnsi="Arial" w:cs="Arial"/>
          <w:b/>
        </w:rPr>
        <w:t xml:space="preserve">Čl. </w:t>
      </w:r>
      <w:r w:rsidR="006876B5" w:rsidRPr="00DE4E13">
        <w:rPr>
          <w:rFonts w:ascii="Arial" w:hAnsi="Arial" w:cs="Arial"/>
          <w:b/>
        </w:rPr>
        <w:t>II</w:t>
      </w:r>
    </w:p>
    <w:p w14:paraId="1C532A24" w14:textId="33C1C9B2" w:rsidR="006876B5" w:rsidRPr="00DE4E13" w:rsidRDefault="00EC569B" w:rsidP="00DE4E13">
      <w:pPr>
        <w:suppressLineNumbers/>
        <w:tabs>
          <w:tab w:val="left" w:pos="850"/>
        </w:tabs>
        <w:suppressAutoHyphens/>
        <w:ind w:left="284"/>
        <w:jc w:val="center"/>
        <w:rPr>
          <w:rFonts w:ascii="Arial" w:hAnsi="Arial" w:cs="Arial"/>
          <w:b/>
        </w:rPr>
      </w:pPr>
      <w:r w:rsidRPr="00DE4E13">
        <w:rPr>
          <w:rFonts w:ascii="Arial" w:hAnsi="Arial" w:cs="Arial"/>
          <w:b/>
        </w:rPr>
        <w:t xml:space="preserve">PŘEDMĚT </w:t>
      </w:r>
      <w:r w:rsidR="001E40D9" w:rsidRPr="00DE4E13">
        <w:rPr>
          <w:rFonts w:ascii="Arial" w:hAnsi="Arial" w:cs="Arial"/>
          <w:b/>
        </w:rPr>
        <w:t xml:space="preserve">NÁJMU </w:t>
      </w:r>
      <w:r w:rsidRPr="00DE4E13">
        <w:rPr>
          <w:rFonts w:ascii="Arial" w:hAnsi="Arial" w:cs="Arial"/>
          <w:b/>
        </w:rPr>
        <w:t>A ÚČEL NÁJMU</w:t>
      </w:r>
    </w:p>
    <w:p w14:paraId="48FB576C" w14:textId="77777777" w:rsidR="005C65E8" w:rsidRPr="00DE4E13" w:rsidRDefault="005C65E8" w:rsidP="00DE4E13">
      <w:pPr>
        <w:suppressLineNumbers/>
        <w:tabs>
          <w:tab w:val="left" w:pos="850"/>
        </w:tabs>
        <w:suppressAutoHyphens/>
        <w:ind w:left="284"/>
        <w:jc w:val="center"/>
        <w:rPr>
          <w:rFonts w:ascii="Arial" w:hAnsi="Arial" w:cs="Arial"/>
          <w:b/>
        </w:rPr>
      </w:pPr>
    </w:p>
    <w:p w14:paraId="6683DEC2" w14:textId="7A66E72E" w:rsidR="004C4B1C" w:rsidRPr="00DE4E13" w:rsidRDefault="002271C9" w:rsidP="00DE4E13">
      <w:pPr>
        <w:numPr>
          <w:ilvl w:val="0"/>
          <w:numId w:val="3"/>
        </w:numPr>
        <w:suppressLineNumbers/>
        <w:tabs>
          <w:tab w:val="left" w:pos="567"/>
        </w:tabs>
        <w:suppressAutoHyphens/>
        <w:spacing w:after="120"/>
        <w:ind w:left="284" w:hanging="567"/>
        <w:jc w:val="both"/>
        <w:rPr>
          <w:rFonts w:ascii="Arial" w:hAnsi="Arial" w:cs="Arial"/>
        </w:rPr>
      </w:pPr>
      <w:r w:rsidRPr="00DE4E13">
        <w:rPr>
          <w:rFonts w:ascii="Arial" w:hAnsi="Arial" w:cs="Arial"/>
        </w:rPr>
        <w:t>Pronajímatel</w:t>
      </w:r>
      <w:r w:rsidR="00AA32F6" w:rsidRPr="00DE4E13">
        <w:rPr>
          <w:rFonts w:ascii="Arial" w:hAnsi="Arial" w:cs="Arial"/>
        </w:rPr>
        <w:t xml:space="preserve"> se</w:t>
      </w:r>
      <w:r w:rsidR="00991AAA" w:rsidRPr="00DE4E13">
        <w:rPr>
          <w:rFonts w:ascii="Arial" w:hAnsi="Arial" w:cs="Arial"/>
        </w:rPr>
        <w:t xml:space="preserve"> </w:t>
      </w:r>
      <w:r w:rsidR="00482819" w:rsidRPr="00DE4E13">
        <w:rPr>
          <w:rFonts w:ascii="Arial" w:hAnsi="Arial" w:cs="Arial"/>
        </w:rPr>
        <w:t xml:space="preserve">zavazuje </w:t>
      </w:r>
      <w:r w:rsidR="00482B08" w:rsidRPr="00DE4E13">
        <w:rPr>
          <w:rFonts w:ascii="Arial" w:hAnsi="Arial" w:cs="Arial"/>
        </w:rPr>
        <w:t xml:space="preserve">po dobu trvání </w:t>
      </w:r>
      <w:r w:rsidR="006E7A16" w:rsidRPr="00DE4E13">
        <w:rPr>
          <w:rFonts w:ascii="Arial" w:hAnsi="Arial" w:cs="Arial"/>
        </w:rPr>
        <w:t>S</w:t>
      </w:r>
      <w:r w:rsidR="00482B08" w:rsidRPr="00DE4E13">
        <w:rPr>
          <w:rFonts w:ascii="Arial" w:hAnsi="Arial" w:cs="Arial"/>
        </w:rPr>
        <w:t xml:space="preserve">mlouvy a </w:t>
      </w:r>
      <w:r w:rsidR="00482819" w:rsidRPr="00DE4E13">
        <w:rPr>
          <w:rFonts w:ascii="Arial" w:hAnsi="Arial" w:cs="Arial"/>
        </w:rPr>
        <w:t xml:space="preserve">za podmínek </w:t>
      </w:r>
      <w:r w:rsidR="006E7A16" w:rsidRPr="00DE4E13">
        <w:rPr>
          <w:rFonts w:ascii="Arial" w:hAnsi="Arial" w:cs="Arial"/>
        </w:rPr>
        <w:t>S</w:t>
      </w:r>
      <w:r w:rsidR="00482819" w:rsidRPr="00DE4E13">
        <w:rPr>
          <w:rFonts w:ascii="Arial" w:hAnsi="Arial" w:cs="Arial"/>
        </w:rPr>
        <w:t>mlouv</w:t>
      </w:r>
      <w:r w:rsidR="001B7951" w:rsidRPr="00DE4E13">
        <w:rPr>
          <w:rFonts w:ascii="Arial" w:hAnsi="Arial" w:cs="Arial"/>
        </w:rPr>
        <w:t>o</w:t>
      </w:r>
      <w:r w:rsidR="00482819" w:rsidRPr="00DE4E13">
        <w:rPr>
          <w:rFonts w:ascii="Arial" w:hAnsi="Arial" w:cs="Arial"/>
        </w:rPr>
        <w:t xml:space="preserve">u </w:t>
      </w:r>
      <w:r w:rsidR="001614D9" w:rsidRPr="00DE4E13">
        <w:rPr>
          <w:rFonts w:ascii="Arial" w:hAnsi="Arial" w:cs="Arial"/>
        </w:rPr>
        <w:t>ujednaných</w:t>
      </w:r>
      <w:r w:rsidR="006E7A16" w:rsidRPr="00DE4E13">
        <w:rPr>
          <w:rFonts w:ascii="Arial" w:hAnsi="Arial" w:cs="Arial"/>
        </w:rPr>
        <w:t xml:space="preserve"> </w:t>
      </w:r>
      <w:r w:rsidR="00A54B9A" w:rsidRPr="00DE4E13">
        <w:rPr>
          <w:rFonts w:ascii="Arial" w:hAnsi="Arial" w:cs="Arial"/>
        </w:rPr>
        <w:t xml:space="preserve">přenechat </w:t>
      </w:r>
      <w:r w:rsidRPr="00DE4E13">
        <w:rPr>
          <w:rFonts w:ascii="Arial" w:hAnsi="Arial" w:cs="Arial"/>
        </w:rPr>
        <w:t>Nájemci do</w:t>
      </w:r>
      <w:r w:rsidR="00D271AF" w:rsidRPr="00DE4E13">
        <w:rPr>
          <w:rFonts w:ascii="Arial" w:hAnsi="Arial" w:cs="Arial"/>
        </w:rPr>
        <w:t> </w:t>
      </w:r>
      <w:r w:rsidRPr="00DE4E13">
        <w:rPr>
          <w:rFonts w:ascii="Arial" w:hAnsi="Arial" w:cs="Arial"/>
        </w:rPr>
        <w:t>užívání</w:t>
      </w:r>
      <w:r w:rsidR="00523DD3" w:rsidRPr="00DE4E13">
        <w:rPr>
          <w:rFonts w:ascii="Arial" w:hAnsi="Arial" w:cs="Arial"/>
        </w:rPr>
        <w:t xml:space="preserve"> </w:t>
      </w:r>
      <w:r w:rsidR="003F2B91" w:rsidRPr="00DE4E13">
        <w:rPr>
          <w:rFonts w:ascii="Arial" w:hAnsi="Arial" w:cs="Arial"/>
        </w:rPr>
        <w:t xml:space="preserve">(i) </w:t>
      </w:r>
      <w:r w:rsidR="00523DD3" w:rsidRPr="00DE4E13">
        <w:rPr>
          <w:rFonts w:ascii="Arial" w:hAnsi="Arial" w:cs="Arial"/>
        </w:rPr>
        <w:t xml:space="preserve">prostor na/v </w:t>
      </w:r>
      <w:r w:rsidR="004258AC" w:rsidRPr="00DE4E13">
        <w:rPr>
          <w:rFonts w:ascii="Arial" w:hAnsi="Arial" w:cs="Arial"/>
        </w:rPr>
        <w:t xml:space="preserve">Budově </w:t>
      </w:r>
      <w:r w:rsidR="00D81FA8" w:rsidRPr="00DE4E13">
        <w:rPr>
          <w:rFonts w:ascii="Arial" w:hAnsi="Arial" w:cs="Arial"/>
        </w:rPr>
        <w:t>vymezen</w:t>
      </w:r>
      <w:r w:rsidR="00B50CD9" w:rsidRPr="00DE4E13">
        <w:rPr>
          <w:rFonts w:ascii="Arial" w:hAnsi="Arial" w:cs="Arial"/>
        </w:rPr>
        <w:t>ý</w:t>
      </w:r>
      <w:r w:rsidR="00D81FA8" w:rsidRPr="00DE4E13">
        <w:rPr>
          <w:rFonts w:ascii="Arial" w:hAnsi="Arial" w:cs="Arial"/>
        </w:rPr>
        <w:t xml:space="preserve"> v Příloze č. 1 Smlouvy </w:t>
      </w:r>
      <w:r w:rsidR="00523DD3" w:rsidRPr="00DE4E13">
        <w:rPr>
          <w:rFonts w:ascii="Arial" w:hAnsi="Arial" w:cs="Arial"/>
        </w:rPr>
        <w:t>k</w:t>
      </w:r>
      <w:r w:rsidR="00DE4E13">
        <w:rPr>
          <w:rFonts w:ascii="Arial" w:hAnsi="Arial" w:cs="Arial"/>
        </w:rPr>
        <w:t> </w:t>
      </w:r>
      <w:r w:rsidR="00523DD3" w:rsidRPr="00DE4E13">
        <w:rPr>
          <w:rFonts w:ascii="Arial" w:hAnsi="Arial" w:cs="Arial"/>
        </w:rPr>
        <w:t xml:space="preserve">umístění </w:t>
      </w:r>
      <w:r w:rsidR="004C0E16" w:rsidRPr="00DE4E13">
        <w:rPr>
          <w:rFonts w:ascii="Arial" w:hAnsi="Arial" w:cs="Arial"/>
        </w:rPr>
        <w:t>základnové stanice, včetně její konstrukce, anténního stožáru, metalického nebo optického kabelu, včetně tras jejich umístění, klimatizací a přípojky nízkého napětí (dále jen „</w:t>
      </w:r>
      <w:r w:rsidR="004C0E16" w:rsidRPr="00DE4E13">
        <w:rPr>
          <w:rFonts w:ascii="Arial" w:hAnsi="Arial" w:cs="Arial"/>
          <w:b/>
        </w:rPr>
        <w:t>Komunikační vedení a zařízení</w:t>
      </w:r>
      <w:r w:rsidR="004C0E16" w:rsidRPr="00DE4E13">
        <w:rPr>
          <w:rFonts w:ascii="Arial" w:hAnsi="Arial" w:cs="Arial"/>
        </w:rPr>
        <w:t>“)</w:t>
      </w:r>
      <w:bookmarkStart w:id="0" w:name="_Hlk7538515"/>
      <w:r w:rsidR="003F2B91" w:rsidRPr="00DE4E13">
        <w:rPr>
          <w:rFonts w:ascii="Arial" w:hAnsi="Arial" w:cs="Arial"/>
        </w:rPr>
        <w:t>, (</w:t>
      </w:r>
      <w:proofErr w:type="spellStart"/>
      <w:r w:rsidR="003F2B91" w:rsidRPr="00DE4E13">
        <w:rPr>
          <w:rFonts w:ascii="Arial" w:hAnsi="Arial" w:cs="Arial"/>
        </w:rPr>
        <w:t>ii</w:t>
      </w:r>
      <w:proofErr w:type="spellEnd"/>
      <w:r w:rsidR="003F2B91" w:rsidRPr="00DE4E13">
        <w:rPr>
          <w:rFonts w:ascii="Arial" w:hAnsi="Arial" w:cs="Arial"/>
        </w:rPr>
        <w:t xml:space="preserve">) jakékoliv jiné další prostory v/na Budově, které jsou potřebné </w:t>
      </w:r>
      <w:r w:rsidR="0083577F" w:rsidRPr="00DE4E13">
        <w:rPr>
          <w:rFonts w:ascii="Arial" w:hAnsi="Arial" w:cs="Arial"/>
        </w:rPr>
        <w:t>pro</w:t>
      </w:r>
      <w:r w:rsidR="003F2B91" w:rsidRPr="00DE4E13">
        <w:rPr>
          <w:rFonts w:ascii="Arial" w:hAnsi="Arial" w:cs="Arial"/>
        </w:rPr>
        <w:t xml:space="preserve"> kabelová propojení, tj. </w:t>
      </w:r>
      <w:r w:rsidR="0083577F" w:rsidRPr="00DE4E13">
        <w:rPr>
          <w:rFonts w:ascii="Arial" w:hAnsi="Arial" w:cs="Arial"/>
        </w:rPr>
        <w:t>pro</w:t>
      </w:r>
      <w:r w:rsidR="003F2B91" w:rsidRPr="00DE4E13">
        <w:rPr>
          <w:rFonts w:ascii="Arial" w:hAnsi="Arial" w:cs="Arial"/>
        </w:rPr>
        <w:t xml:space="preserve"> </w:t>
      </w:r>
      <w:r w:rsidR="0083577F" w:rsidRPr="00DE4E13">
        <w:rPr>
          <w:rFonts w:ascii="Arial" w:hAnsi="Arial" w:cs="Arial"/>
        </w:rPr>
        <w:t>tažení</w:t>
      </w:r>
      <w:r w:rsidR="003F2B91" w:rsidRPr="00DE4E13">
        <w:rPr>
          <w:rFonts w:ascii="Arial" w:hAnsi="Arial" w:cs="Arial"/>
        </w:rPr>
        <w:t xml:space="preserve"> kabelů mezi technologiemi Nájemce umístěnými na/v Budově </w:t>
      </w:r>
      <w:r w:rsidR="002A21EE" w:rsidRPr="00DE4E13">
        <w:rPr>
          <w:rFonts w:ascii="Arial" w:hAnsi="Arial" w:cs="Arial"/>
        </w:rPr>
        <w:t xml:space="preserve">nebo technologií či zařízením jiného podnikatele dle ZEK </w:t>
      </w:r>
      <w:r w:rsidR="003F2B91" w:rsidRPr="00DE4E13">
        <w:rPr>
          <w:rFonts w:ascii="Arial" w:hAnsi="Arial" w:cs="Arial"/>
        </w:rPr>
        <w:t>a jakýmkoliv koncovým bodem veřejné komunikační sítě umístěným v/na Budově</w:t>
      </w:r>
      <w:r w:rsidR="00CD47AA" w:rsidRPr="00DE4E13">
        <w:rPr>
          <w:rFonts w:ascii="Arial" w:hAnsi="Arial" w:cs="Arial"/>
        </w:rPr>
        <w:t>,</w:t>
      </w:r>
      <w:r w:rsidR="00523DD3" w:rsidRPr="00DE4E13">
        <w:rPr>
          <w:rFonts w:ascii="Arial" w:hAnsi="Arial" w:cs="Arial"/>
        </w:rPr>
        <w:t xml:space="preserve"> </w:t>
      </w:r>
      <w:bookmarkEnd w:id="0"/>
      <w:r w:rsidR="00CD47AA" w:rsidRPr="00DE4E13">
        <w:rPr>
          <w:rFonts w:ascii="Arial" w:hAnsi="Arial" w:cs="Arial"/>
        </w:rPr>
        <w:t xml:space="preserve">pro tažení kabelů přípojky nízkého napětí a kabelové připojení mobilního diesel agregátu </w:t>
      </w:r>
      <w:r w:rsidR="00523DD3" w:rsidRPr="00DE4E13">
        <w:rPr>
          <w:rFonts w:ascii="Arial" w:hAnsi="Arial" w:cs="Arial"/>
        </w:rPr>
        <w:t>(</w:t>
      </w:r>
      <w:r w:rsidR="00482819" w:rsidRPr="00DE4E13">
        <w:rPr>
          <w:rFonts w:ascii="Arial" w:hAnsi="Arial" w:cs="Arial"/>
        </w:rPr>
        <w:t xml:space="preserve">dále jen </w:t>
      </w:r>
      <w:r w:rsidR="00523DD3" w:rsidRPr="00DE4E13">
        <w:rPr>
          <w:rFonts w:ascii="Arial" w:hAnsi="Arial" w:cs="Arial"/>
        </w:rPr>
        <w:t>„</w:t>
      </w:r>
      <w:r w:rsidR="00523DD3" w:rsidRPr="00DE4E13">
        <w:rPr>
          <w:rFonts w:ascii="Arial" w:hAnsi="Arial" w:cs="Arial"/>
          <w:b/>
        </w:rPr>
        <w:t>Předmět nájmu</w:t>
      </w:r>
      <w:r w:rsidR="00523DD3" w:rsidRPr="00DE4E13">
        <w:rPr>
          <w:rFonts w:ascii="Arial" w:hAnsi="Arial" w:cs="Arial"/>
        </w:rPr>
        <w:t>“)</w:t>
      </w:r>
      <w:r w:rsidR="00482819" w:rsidRPr="00DE4E13">
        <w:rPr>
          <w:rFonts w:ascii="Arial" w:hAnsi="Arial" w:cs="Arial"/>
        </w:rPr>
        <w:t xml:space="preserve"> a Nájemce se zavazuje Pronajímateli za užívání Předmětu nájmu platit </w:t>
      </w:r>
      <w:r w:rsidR="00482819" w:rsidRPr="00DE4E13">
        <w:rPr>
          <w:rFonts w:ascii="Arial" w:hAnsi="Arial" w:cs="Arial"/>
        </w:rPr>
        <w:lastRenderedPageBreak/>
        <w:t xml:space="preserve">nájemné </w:t>
      </w:r>
      <w:r w:rsidR="00A54B9A" w:rsidRPr="00DE4E13">
        <w:rPr>
          <w:rFonts w:ascii="Arial" w:hAnsi="Arial" w:cs="Arial"/>
        </w:rPr>
        <w:t xml:space="preserve">ve výši a </w:t>
      </w:r>
      <w:r w:rsidR="00482819" w:rsidRPr="00DE4E13">
        <w:rPr>
          <w:rFonts w:ascii="Arial" w:hAnsi="Arial" w:cs="Arial"/>
        </w:rPr>
        <w:t xml:space="preserve">dle podmínek </w:t>
      </w:r>
      <w:r w:rsidR="006E7A16" w:rsidRPr="00DE4E13">
        <w:rPr>
          <w:rFonts w:ascii="Arial" w:hAnsi="Arial" w:cs="Arial"/>
        </w:rPr>
        <w:t>ve</w:t>
      </w:r>
      <w:r w:rsidR="00482819" w:rsidRPr="00DE4E13">
        <w:rPr>
          <w:rFonts w:ascii="Arial" w:hAnsi="Arial" w:cs="Arial"/>
        </w:rPr>
        <w:t xml:space="preserve"> </w:t>
      </w:r>
      <w:r w:rsidR="006E7A16" w:rsidRPr="00DE4E13">
        <w:rPr>
          <w:rFonts w:ascii="Arial" w:hAnsi="Arial" w:cs="Arial"/>
        </w:rPr>
        <w:t xml:space="preserve">Smlouvě ujednaných </w:t>
      </w:r>
      <w:r w:rsidR="00482819" w:rsidRPr="00DE4E13">
        <w:rPr>
          <w:rFonts w:ascii="Arial" w:hAnsi="Arial" w:cs="Arial"/>
        </w:rPr>
        <w:t xml:space="preserve">a Předmět nájmu </w:t>
      </w:r>
      <w:r w:rsidR="00D81FA8" w:rsidRPr="00DE4E13">
        <w:rPr>
          <w:rFonts w:ascii="Arial" w:hAnsi="Arial" w:cs="Arial"/>
        </w:rPr>
        <w:t xml:space="preserve">užívat </w:t>
      </w:r>
      <w:r w:rsidR="00482819" w:rsidRPr="00DE4E13">
        <w:rPr>
          <w:rFonts w:ascii="Arial" w:hAnsi="Arial" w:cs="Arial"/>
        </w:rPr>
        <w:t xml:space="preserve">výhradně k účelu </w:t>
      </w:r>
      <w:r w:rsidR="00D81FA8" w:rsidRPr="00DE4E13">
        <w:rPr>
          <w:rFonts w:ascii="Arial" w:hAnsi="Arial" w:cs="Arial"/>
        </w:rPr>
        <w:t>u</w:t>
      </w:r>
      <w:r w:rsidR="00482819" w:rsidRPr="00DE4E13">
        <w:rPr>
          <w:rFonts w:ascii="Arial" w:hAnsi="Arial" w:cs="Arial"/>
        </w:rPr>
        <w:t xml:space="preserve">jednanému </w:t>
      </w:r>
      <w:r w:rsidR="006E7A16" w:rsidRPr="00DE4E13">
        <w:rPr>
          <w:rFonts w:ascii="Arial" w:hAnsi="Arial" w:cs="Arial"/>
        </w:rPr>
        <w:t>S</w:t>
      </w:r>
      <w:r w:rsidR="00482819" w:rsidRPr="00DE4E13">
        <w:rPr>
          <w:rFonts w:ascii="Arial" w:hAnsi="Arial" w:cs="Arial"/>
        </w:rPr>
        <w:t>mlouvou</w:t>
      </w:r>
      <w:r w:rsidR="00523DD3" w:rsidRPr="00DE4E13">
        <w:rPr>
          <w:rFonts w:ascii="Arial" w:hAnsi="Arial" w:cs="Arial"/>
        </w:rPr>
        <w:t>.</w:t>
      </w:r>
      <w:r w:rsidR="004C4B1C" w:rsidRPr="00DE4E13">
        <w:rPr>
          <w:rFonts w:ascii="Arial" w:hAnsi="Arial" w:cs="Arial"/>
        </w:rPr>
        <w:t xml:space="preserve"> </w:t>
      </w:r>
    </w:p>
    <w:p w14:paraId="77B1C47A" w14:textId="7EBFAB2B" w:rsidR="00D81FA8" w:rsidRPr="00DE4E13" w:rsidRDefault="00D81FA8" w:rsidP="00DE4E13">
      <w:pPr>
        <w:numPr>
          <w:ilvl w:val="0"/>
          <w:numId w:val="3"/>
        </w:numPr>
        <w:suppressLineNumbers/>
        <w:tabs>
          <w:tab w:val="left" w:pos="567"/>
        </w:tabs>
        <w:suppressAutoHyphens/>
        <w:spacing w:after="120"/>
        <w:ind w:left="284" w:hanging="567"/>
        <w:jc w:val="both"/>
        <w:rPr>
          <w:rFonts w:ascii="Arial" w:hAnsi="Arial" w:cs="Arial"/>
        </w:rPr>
      </w:pPr>
      <w:r w:rsidRPr="00DE4E13">
        <w:rPr>
          <w:rFonts w:ascii="Arial" w:hAnsi="Arial" w:cs="Arial"/>
        </w:rPr>
        <w:t xml:space="preserve">Účelem nájmu je </w:t>
      </w:r>
      <w:r w:rsidR="00205432" w:rsidRPr="00DE4E13">
        <w:rPr>
          <w:rFonts w:ascii="Arial" w:hAnsi="Arial" w:cs="Arial"/>
        </w:rPr>
        <w:t xml:space="preserve">(i) </w:t>
      </w:r>
      <w:r w:rsidRPr="00DE4E13">
        <w:rPr>
          <w:rFonts w:ascii="Arial" w:hAnsi="Arial" w:cs="Arial"/>
        </w:rPr>
        <w:t>umístění, provoz, údržba a opravy Komunikačního vedení a zařízení</w:t>
      </w:r>
      <w:r w:rsidR="00205432" w:rsidRPr="00DE4E13">
        <w:rPr>
          <w:rFonts w:ascii="Arial" w:hAnsi="Arial" w:cs="Arial"/>
        </w:rPr>
        <w:t>,</w:t>
      </w:r>
      <w:r w:rsidRPr="00DE4E13">
        <w:rPr>
          <w:rFonts w:ascii="Arial" w:hAnsi="Arial" w:cs="Arial"/>
        </w:rPr>
        <w:t xml:space="preserve"> </w:t>
      </w:r>
      <w:r w:rsidR="00205432" w:rsidRPr="00DE4E13">
        <w:rPr>
          <w:rFonts w:ascii="Arial" w:hAnsi="Arial" w:cs="Arial"/>
        </w:rPr>
        <w:t>(</w:t>
      </w:r>
      <w:proofErr w:type="spellStart"/>
      <w:r w:rsidR="00205432" w:rsidRPr="00DE4E13">
        <w:rPr>
          <w:rFonts w:ascii="Arial" w:hAnsi="Arial" w:cs="Arial"/>
        </w:rPr>
        <w:t>ii</w:t>
      </w:r>
      <w:proofErr w:type="spellEnd"/>
      <w:r w:rsidR="00205432" w:rsidRPr="00DE4E13">
        <w:rPr>
          <w:rFonts w:ascii="Arial" w:hAnsi="Arial" w:cs="Arial"/>
        </w:rPr>
        <w:t xml:space="preserve">) </w:t>
      </w:r>
      <w:r w:rsidR="007D20AB" w:rsidRPr="00DE4E13">
        <w:rPr>
          <w:rFonts w:ascii="Arial" w:hAnsi="Arial" w:cs="Arial"/>
        </w:rPr>
        <w:t xml:space="preserve">zajištění možnosti Nájemce </w:t>
      </w:r>
      <w:r w:rsidRPr="00DE4E13">
        <w:rPr>
          <w:rFonts w:ascii="Arial" w:hAnsi="Arial" w:cs="Arial"/>
        </w:rPr>
        <w:t>zpřístupn</w:t>
      </w:r>
      <w:r w:rsidR="007D20AB" w:rsidRPr="00DE4E13">
        <w:rPr>
          <w:rFonts w:ascii="Arial" w:hAnsi="Arial" w:cs="Arial"/>
        </w:rPr>
        <w:t>it</w:t>
      </w:r>
      <w:r w:rsidRPr="00DE4E13">
        <w:rPr>
          <w:rFonts w:ascii="Arial" w:hAnsi="Arial" w:cs="Arial"/>
        </w:rPr>
        <w:t xml:space="preserve"> Komunikační vedení a zařízení </w:t>
      </w:r>
      <w:r w:rsidR="00AA32F6" w:rsidRPr="00DE4E13">
        <w:rPr>
          <w:rFonts w:ascii="Arial" w:hAnsi="Arial" w:cs="Arial"/>
        </w:rPr>
        <w:t>podnikatel</w:t>
      </w:r>
      <w:r w:rsidR="007D20AB" w:rsidRPr="00DE4E13">
        <w:rPr>
          <w:rFonts w:ascii="Arial" w:hAnsi="Arial" w:cs="Arial"/>
        </w:rPr>
        <w:t>i</w:t>
      </w:r>
      <w:r w:rsidR="00AA32F6" w:rsidRPr="00DE4E13">
        <w:rPr>
          <w:rFonts w:ascii="Arial" w:hAnsi="Arial" w:cs="Arial"/>
        </w:rPr>
        <w:t xml:space="preserve"> dle </w:t>
      </w:r>
      <w:r w:rsidR="007D20AB" w:rsidRPr="00DE4E13">
        <w:rPr>
          <w:rFonts w:ascii="Arial" w:hAnsi="Arial" w:cs="Arial"/>
        </w:rPr>
        <w:t>ZEK</w:t>
      </w:r>
      <w:r w:rsidRPr="00DE4E13">
        <w:rPr>
          <w:rFonts w:ascii="Arial" w:hAnsi="Arial" w:cs="Arial"/>
        </w:rPr>
        <w:t xml:space="preserve"> </w:t>
      </w:r>
      <w:r w:rsidR="00AA32F6" w:rsidRPr="00DE4E13">
        <w:rPr>
          <w:rFonts w:ascii="Arial" w:hAnsi="Arial" w:cs="Arial"/>
        </w:rPr>
        <w:t xml:space="preserve">k </w:t>
      </w:r>
      <w:r w:rsidRPr="00DE4E13">
        <w:rPr>
          <w:rFonts w:ascii="Arial" w:hAnsi="Arial" w:cs="Arial"/>
        </w:rPr>
        <w:t>poskyt</w:t>
      </w:r>
      <w:r w:rsidR="00AA32F6" w:rsidRPr="00DE4E13">
        <w:rPr>
          <w:rFonts w:ascii="Arial" w:hAnsi="Arial" w:cs="Arial"/>
        </w:rPr>
        <w:t>ování</w:t>
      </w:r>
      <w:r w:rsidRPr="00DE4E13">
        <w:rPr>
          <w:rFonts w:ascii="Arial" w:hAnsi="Arial" w:cs="Arial"/>
        </w:rPr>
        <w:t xml:space="preserve"> </w:t>
      </w:r>
      <w:r w:rsidR="007D20AB" w:rsidRPr="00DE4E13">
        <w:rPr>
          <w:rFonts w:ascii="Arial" w:hAnsi="Arial" w:cs="Arial"/>
        </w:rPr>
        <w:t>veřejně dostupné služby</w:t>
      </w:r>
      <w:r w:rsidR="00AA32F6" w:rsidRPr="00DE4E13">
        <w:rPr>
          <w:rFonts w:ascii="Arial" w:hAnsi="Arial" w:cs="Arial"/>
        </w:rPr>
        <w:t xml:space="preserve"> </w:t>
      </w:r>
      <w:r w:rsidRPr="00DE4E13">
        <w:rPr>
          <w:rFonts w:ascii="Arial" w:hAnsi="Arial" w:cs="Arial"/>
        </w:rPr>
        <w:t xml:space="preserve">elektronických komunikací dle </w:t>
      </w:r>
      <w:r w:rsidR="007D20AB" w:rsidRPr="00DE4E13">
        <w:rPr>
          <w:rFonts w:ascii="Arial" w:hAnsi="Arial" w:cs="Arial"/>
        </w:rPr>
        <w:t>ZEK</w:t>
      </w:r>
      <w:r w:rsidRPr="00DE4E13">
        <w:rPr>
          <w:rFonts w:ascii="Arial" w:hAnsi="Arial" w:cs="Arial"/>
        </w:rPr>
        <w:t xml:space="preserve"> Pronajímateli</w:t>
      </w:r>
      <w:r w:rsidR="007D20AB" w:rsidRPr="00DE4E13">
        <w:rPr>
          <w:rFonts w:ascii="Arial" w:hAnsi="Arial" w:cs="Arial"/>
        </w:rPr>
        <w:t>, jiným</w:t>
      </w:r>
      <w:r w:rsidRPr="00DE4E13">
        <w:rPr>
          <w:rFonts w:ascii="Arial" w:hAnsi="Arial" w:cs="Arial"/>
        </w:rPr>
        <w:t xml:space="preserve"> uživatelům Budovy</w:t>
      </w:r>
      <w:r w:rsidR="007D20AB" w:rsidRPr="00DE4E13">
        <w:rPr>
          <w:rFonts w:ascii="Arial" w:hAnsi="Arial" w:cs="Arial"/>
        </w:rPr>
        <w:t xml:space="preserve"> a spotřebiteli</w:t>
      </w:r>
      <w:r w:rsidR="002A21EE" w:rsidRPr="00DE4E13">
        <w:rPr>
          <w:rFonts w:ascii="Arial" w:hAnsi="Arial" w:cs="Arial"/>
        </w:rPr>
        <w:t xml:space="preserve"> služby elektronických komunikací</w:t>
      </w:r>
      <w:r w:rsidR="00205432" w:rsidRPr="00DE4E13">
        <w:rPr>
          <w:rFonts w:ascii="Arial" w:hAnsi="Arial" w:cs="Arial"/>
        </w:rPr>
        <w:t xml:space="preserve"> </w:t>
      </w:r>
      <w:r w:rsidRPr="00DE4E13">
        <w:rPr>
          <w:rFonts w:ascii="Arial" w:hAnsi="Arial" w:cs="Arial"/>
        </w:rPr>
        <w:t>(dále jen „</w:t>
      </w:r>
      <w:r w:rsidRPr="00DE4E13">
        <w:rPr>
          <w:rFonts w:ascii="Arial" w:hAnsi="Arial" w:cs="Arial"/>
          <w:b/>
        </w:rPr>
        <w:t>Účel nájmu</w:t>
      </w:r>
      <w:r w:rsidRPr="00DE4E13">
        <w:rPr>
          <w:rFonts w:ascii="Arial" w:hAnsi="Arial" w:cs="Arial"/>
        </w:rPr>
        <w:t>“).</w:t>
      </w:r>
    </w:p>
    <w:p w14:paraId="4032F15F" w14:textId="76AD05F0" w:rsidR="007D377A" w:rsidRPr="00DE4E13" w:rsidRDefault="0065002E" w:rsidP="00DE4E13">
      <w:pPr>
        <w:numPr>
          <w:ilvl w:val="0"/>
          <w:numId w:val="3"/>
        </w:numPr>
        <w:suppressLineNumbers/>
        <w:tabs>
          <w:tab w:val="left" w:pos="567"/>
        </w:tabs>
        <w:suppressAutoHyphens/>
        <w:spacing w:after="120"/>
        <w:ind w:left="284" w:hanging="567"/>
        <w:jc w:val="both"/>
        <w:rPr>
          <w:rFonts w:ascii="Arial" w:hAnsi="Arial" w:cs="Arial"/>
          <w:i/>
          <w:iCs/>
        </w:rPr>
      </w:pPr>
      <w:r w:rsidRPr="00DE4E13">
        <w:rPr>
          <w:rFonts w:ascii="Arial" w:hAnsi="Arial" w:cs="Arial"/>
          <w:iCs/>
        </w:rPr>
        <w:t>Smluvní strany předání a převzetí Předmětu nájmu utvrdí podpisem protokolu (</w:t>
      </w:r>
      <w:r w:rsidR="00A210E5" w:rsidRPr="00DE4E13">
        <w:rPr>
          <w:rFonts w:ascii="Arial" w:hAnsi="Arial" w:cs="Arial"/>
          <w:iCs/>
        </w:rPr>
        <w:t xml:space="preserve">dále jen </w:t>
      </w:r>
      <w:r w:rsidRPr="00DE4E13">
        <w:rPr>
          <w:rFonts w:ascii="Arial" w:hAnsi="Arial" w:cs="Arial"/>
          <w:iCs/>
        </w:rPr>
        <w:t>„</w:t>
      </w:r>
      <w:r w:rsidRPr="00DE4E13">
        <w:rPr>
          <w:rFonts w:ascii="Arial" w:hAnsi="Arial" w:cs="Arial"/>
          <w:b/>
          <w:iCs/>
        </w:rPr>
        <w:t>Protokol</w:t>
      </w:r>
      <w:r w:rsidRPr="00DE4E13">
        <w:rPr>
          <w:rFonts w:ascii="Arial" w:hAnsi="Arial" w:cs="Arial"/>
          <w:iCs/>
        </w:rPr>
        <w:t>“).</w:t>
      </w:r>
    </w:p>
    <w:p w14:paraId="08A2525D" w14:textId="77777777" w:rsidR="001D6D83" w:rsidRPr="00DE4E13" w:rsidRDefault="001D6D83" w:rsidP="00DE4E13">
      <w:pPr>
        <w:suppressLineNumbers/>
        <w:tabs>
          <w:tab w:val="left" w:pos="567"/>
        </w:tabs>
        <w:suppressAutoHyphens/>
        <w:spacing w:after="120"/>
        <w:ind w:left="284"/>
        <w:jc w:val="both"/>
        <w:rPr>
          <w:rFonts w:ascii="Arial" w:hAnsi="Arial" w:cs="Arial"/>
        </w:rPr>
      </w:pPr>
    </w:p>
    <w:p w14:paraId="672E54FA" w14:textId="5EB4DCFB" w:rsidR="00880819" w:rsidRPr="00DE4E13" w:rsidRDefault="00A4087D" w:rsidP="00DE4E13">
      <w:pPr>
        <w:suppressLineNumbers/>
        <w:tabs>
          <w:tab w:val="left" w:pos="567"/>
        </w:tabs>
        <w:suppressAutoHyphens/>
        <w:ind w:left="284"/>
        <w:jc w:val="center"/>
        <w:rPr>
          <w:rFonts w:ascii="Arial" w:hAnsi="Arial" w:cs="Arial"/>
          <w:b/>
        </w:rPr>
      </w:pPr>
      <w:r w:rsidRPr="00DE4E13">
        <w:rPr>
          <w:rFonts w:ascii="Arial" w:hAnsi="Arial" w:cs="Arial"/>
          <w:b/>
        </w:rPr>
        <w:t>Čl. III</w:t>
      </w:r>
    </w:p>
    <w:p w14:paraId="347274E1" w14:textId="25DECC27" w:rsidR="00002B5C" w:rsidRPr="00DE4E13" w:rsidRDefault="00002B5C" w:rsidP="00DE4E13">
      <w:pPr>
        <w:suppressLineNumbers/>
        <w:tabs>
          <w:tab w:val="left" w:pos="850"/>
        </w:tabs>
        <w:suppressAutoHyphens/>
        <w:ind w:left="284"/>
        <w:jc w:val="center"/>
        <w:rPr>
          <w:rFonts w:ascii="Arial" w:hAnsi="Arial" w:cs="Arial"/>
          <w:b/>
        </w:rPr>
      </w:pPr>
      <w:r w:rsidRPr="00DE4E13">
        <w:rPr>
          <w:rFonts w:ascii="Arial" w:hAnsi="Arial" w:cs="Arial"/>
          <w:b/>
        </w:rPr>
        <w:t>NÁJEMNÉ, DALŠÍ PLATBY</w:t>
      </w:r>
      <w:r w:rsidR="00043F09" w:rsidRPr="00DE4E13">
        <w:rPr>
          <w:rFonts w:ascii="Arial" w:hAnsi="Arial" w:cs="Arial"/>
          <w:b/>
        </w:rPr>
        <w:t xml:space="preserve"> A PLATEBNÍ PODMÍNKY</w:t>
      </w:r>
    </w:p>
    <w:p w14:paraId="25FAA997" w14:textId="77777777" w:rsidR="00002B5C" w:rsidRPr="00DE4E13" w:rsidRDefault="00002B5C" w:rsidP="00DE4E13">
      <w:pPr>
        <w:suppressLineNumbers/>
        <w:tabs>
          <w:tab w:val="left" w:pos="850"/>
        </w:tabs>
        <w:suppressAutoHyphens/>
        <w:ind w:left="284"/>
        <w:jc w:val="center"/>
        <w:rPr>
          <w:rFonts w:ascii="Arial" w:hAnsi="Arial" w:cs="Arial"/>
        </w:rPr>
      </w:pPr>
    </w:p>
    <w:p w14:paraId="34EB0033" w14:textId="7C8EDD1C" w:rsidR="0014285D" w:rsidRPr="00DE4E13" w:rsidRDefault="00002B5C" w:rsidP="00DE4E13">
      <w:pPr>
        <w:pStyle w:val="Odstavecseseznamem"/>
        <w:numPr>
          <w:ilvl w:val="0"/>
          <w:numId w:val="27"/>
        </w:numPr>
        <w:suppressLineNumbers/>
        <w:tabs>
          <w:tab w:val="left" w:pos="567"/>
        </w:tabs>
        <w:suppressAutoHyphens/>
        <w:spacing w:after="120"/>
        <w:ind w:left="284" w:hanging="568"/>
        <w:jc w:val="both"/>
        <w:rPr>
          <w:rFonts w:ascii="Arial" w:hAnsi="Arial" w:cs="Arial"/>
        </w:rPr>
      </w:pPr>
      <w:bookmarkStart w:id="1" w:name="_Hlk16072373"/>
      <w:r w:rsidRPr="00DE4E13">
        <w:rPr>
          <w:rFonts w:ascii="Arial" w:hAnsi="Arial" w:cs="Arial"/>
        </w:rPr>
        <w:t xml:space="preserve">Nájemce se zavazuje platit Pronajímateli </w:t>
      </w:r>
      <w:r w:rsidR="0026592C" w:rsidRPr="00DE4E13">
        <w:rPr>
          <w:rFonts w:ascii="Arial" w:hAnsi="Arial" w:cs="Arial"/>
        </w:rPr>
        <w:t xml:space="preserve">ode dne účinnosti Smlouvy </w:t>
      </w:r>
      <w:r w:rsidRPr="00DE4E13">
        <w:rPr>
          <w:rFonts w:ascii="Arial" w:hAnsi="Arial" w:cs="Arial"/>
        </w:rPr>
        <w:t xml:space="preserve">za </w:t>
      </w:r>
      <w:bookmarkEnd w:id="1"/>
      <w:r w:rsidRPr="00DE4E13">
        <w:rPr>
          <w:rFonts w:ascii="Arial" w:hAnsi="Arial" w:cs="Arial"/>
        </w:rPr>
        <w:t xml:space="preserve">užívání Předmětu nájmu </w:t>
      </w:r>
      <w:r w:rsidR="00765E4F" w:rsidRPr="00DE4E13">
        <w:rPr>
          <w:rFonts w:ascii="Arial" w:hAnsi="Arial" w:cs="Arial"/>
        </w:rPr>
        <w:t xml:space="preserve">čtvrtletně </w:t>
      </w:r>
      <w:r w:rsidRPr="00DE4E13">
        <w:rPr>
          <w:rFonts w:ascii="Arial" w:hAnsi="Arial" w:cs="Arial"/>
        </w:rPr>
        <w:t xml:space="preserve">nájemné ve výši </w:t>
      </w:r>
      <w:r w:rsidR="0026592C" w:rsidRPr="00DE4E13">
        <w:rPr>
          <w:rFonts w:ascii="Arial" w:hAnsi="Arial" w:cs="Arial"/>
          <w:b/>
          <w:bCs w:val="0"/>
        </w:rPr>
        <w:t>15.000,- Kč</w:t>
      </w:r>
      <w:r w:rsidR="0026592C" w:rsidRPr="00DE4E13">
        <w:rPr>
          <w:rFonts w:ascii="Arial" w:hAnsi="Arial" w:cs="Arial"/>
        </w:rPr>
        <w:t xml:space="preserve"> </w:t>
      </w:r>
      <w:r w:rsidRPr="00DE4E13">
        <w:rPr>
          <w:rFonts w:ascii="Arial" w:hAnsi="Arial" w:cs="Arial"/>
        </w:rPr>
        <w:t xml:space="preserve">bez </w:t>
      </w:r>
      <w:r w:rsidR="0033079E" w:rsidRPr="00DE4E13">
        <w:rPr>
          <w:rFonts w:ascii="Arial" w:hAnsi="Arial" w:cs="Arial"/>
        </w:rPr>
        <w:t>daně z přidané hodnoty</w:t>
      </w:r>
      <w:r w:rsidR="0026592C" w:rsidRPr="00DE4E13">
        <w:rPr>
          <w:rFonts w:ascii="Arial" w:hAnsi="Arial" w:cs="Arial"/>
        </w:rPr>
        <w:t xml:space="preserve">, tj. ročně </w:t>
      </w:r>
      <w:proofErr w:type="gramStart"/>
      <w:r w:rsidR="0026592C" w:rsidRPr="00DE4E13">
        <w:rPr>
          <w:rFonts w:ascii="Arial" w:hAnsi="Arial" w:cs="Arial"/>
          <w:b/>
          <w:bCs w:val="0"/>
        </w:rPr>
        <w:t>60.000,-</w:t>
      </w:r>
      <w:proofErr w:type="gramEnd"/>
      <w:r w:rsidR="00CE0B00">
        <w:rPr>
          <w:rFonts w:ascii="Arial" w:hAnsi="Arial" w:cs="Arial"/>
          <w:b/>
          <w:bCs w:val="0"/>
        </w:rPr>
        <w:t> </w:t>
      </w:r>
      <w:r w:rsidR="0026592C" w:rsidRPr="00DE4E13">
        <w:rPr>
          <w:rFonts w:ascii="Arial" w:hAnsi="Arial" w:cs="Arial"/>
          <w:b/>
          <w:bCs w:val="0"/>
        </w:rPr>
        <w:t>Kč</w:t>
      </w:r>
      <w:r w:rsidR="0026592C" w:rsidRPr="00DE4E13">
        <w:rPr>
          <w:rFonts w:ascii="Arial" w:hAnsi="Arial" w:cs="Arial"/>
        </w:rPr>
        <w:t xml:space="preserve"> (slovy: šedesát tisíc korun českých bez daně z přidané hodnoty) </w:t>
      </w:r>
      <w:r w:rsidRPr="00DE4E13">
        <w:rPr>
          <w:rFonts w:ascii="Arial" w:hAnsi="Arial" w:cs="Arial"/>
        </w:rPr>
        <w:t>(dále jen „</w:t>
      </w:r>
      <w:r w:rsidRPr="00DE4E13">
        <w:rPr>
          <w:rFonts w:ascii="Arial" w:hAnsi="Arial" w:cs="Arial"/>
          <w:b/>
        </w:rPr>
        <w:t>Nájemné</w:t>
      </w:r>
      <w:r w:rsidRPr="00DE4E13">
        <w:rPr>
          <w:rFonts w:ascii="Arial" w:hAnsi="Arial" w:cs="Arial"/>
        </w:rPr>
        <w:t>“).</w:t>
      </w:r>
      <w:r w:rsidR="002C321D" w:rsidRPr="00DE4E13">
        <w:rPr>
          <w:rFonts w:ascii="Arial" w:hAnsi="Arial" w:cs="Arial"/>
        </w:rPr>
        <w:t xml:space="preserve"> </w:t>
      </w:r>
    </w:p>
    <w:p w14:paraId="61E04996" w14:textId="33B78494" w:rsidR="002C321D" w:rsidRPr="00DE4E13" w:rsidRDefault="0033079E" w:rsidP="00DE4E13">
      <w:pPr>
        <w:pStyle w:val="Odstavecseseznamem"/>
        <w:suppressLineNumbers/>
        <w:tabs>
          <w:tab w:val="left" w:pos="567"/>
        </w:tabs>
        <w:suppressAutoHyphens/>
        <w:spacing w:after="120"/>
        <w:ind w:left="284"/>
        <w:jc w:val="both"/>
        <w:rPr>
          <w:rFonts w:ascii="Arial" w:hAnsi="Arial" w:cs="Arial"/>
        </w:rPr>
      </w:pPr>
      <w:r w:rsidRPr="00DE4E13">
        <w:rPr>
          <w:rFonts w:ascii="Arial" w:hAnsi="Arial" w:cs="Arial"/>
        </w:rPr>
        <w:t xml:space="preserve">Daň z přidané hodnoty </w:t>
      </w:r>
      <w:r w:rsidR="00002B5C" w:rsidRPr="00DE4E13">
        <w:rPr>
          <w:rFonts w:ascii="Arial" w:hAnsi="Arial" w:cs="Arial"/>
        </w:rPr>
        <w:t>bude</w:t>
      </w:r>
      <w:r w:rsidRPr="00DE4E13">
        <w:rPr>
          <w:rFonts w:ascii="Arial" w:hAnsi="Arial" w:cs="Arial"/>
        </w:rPr>
        <w:t xml:space="preserve"> k Nájemnému</w:t>
      </w:r>
      <w:r w:rsidR="00002B5C" w:rsidRPr="00DE4E13">
        <w:rPr>
          <w:rFonts w:ascii="Arial" w:hAnsi="Arial" w:cs="Arial"/>
        </w:rPr>
        <w:t xml:space="preserve"> připočtena v</w:t>
      </w:r>
      <w:r w:rsidRPr="00DE4E13">
        <w:rPr>
          <w:rFonts w:ascii="Arial" w:hAnsi="Arial" w:cs="Arial"/>
        </w:rPr>
        <w:t>e</w:t>
      </w:r>
      <w:r w:rsidR="00002B5C" w:rsidRPr="00DE4E13">
        <w:rPr>
          <w:rFonts w:ascii="Arial" w:hAnsi="Arial" w:cs="Arial"/>
        </w:rPr>
        <w:t xml:space="preserve"> výši</w:t>
      </w:r>
      <w:r w:rsidRPr="00DE4E13">
        <w:rPr>
          <w:rFonts w:ascii="Arial" w:hAnsi="Arial" w:cs="Arial"/>
        </w:rPr>
        <w:t xml:space="preserve"> určené </w:t>
      </w:r>
      <w:r w:rsidR="00DE0882" w:rsidRPr="00DE4E13">
        <w:rPr>
          <w:rFonts w:ascii="Arial" w:hAnsi="Arial" w:cs="Arial"/>
        </w:rPr>
        <w:t>zákonem č. 235/2004 Sb., o dani z přidané hodnoty, ve znění pozdějších předpisů (dále jen „</w:t>
      </w:r>
      <w:r w:rsidR="00DE0882" w:rsidRPr="00DE4E13">
        <w:rPr>
          <w:rFonts w:ascii="Arial" w:hAnsi="Arial" w:cs="Arial"/>
          <w:b/>
        </w:rPr>
        <w:t>ZDPH</w:t>
      </w:r>
      <w:r w:rsidR="00DE0882" w:rsidRPr="00DE4E13">
        <w:rPr>
          <w:rFonts w:ascii="Arial" w:hAnsi="Arial" w:cs="Arial"/>
          <w:bCs w:val="0"/>
        </w:rPr>
        <w:t>“)</w:t>
      </w:r>
      <w:r w:rsidR="00002B5C" w:rsidRPr="00DE4E13">
        <w:rPr>
          <w:rFonts w:ascii="Arial" w:hAnsi="Arial" w:cs="Arial"/>
        </w:rPr>
        <w:t>.</w:t>
      </w:r>
    </w:p>
    <w:p w14:paraId="452A8501" w14:textId="3B27D55D" w:rsidR="00395C95" w:rsidRPr="00DE4E13" w:rsidRDefault="00002B5C" w:rsidP="00DE4E13">
      <w:pPr>
        <w:pStyle w:val="Odstavecseseznamem"/>
        <w:numPr>
          <w:ilvl w:val="0"/>
          <w:numId w:val="27"/>
        </w:numPr>
        <w:suppressLineNumbers/>
        <w:tabs>
          <w:tab w:val="left" w:pos="567"/>
        </w:tabs>
        <w:suppressAutoHyphens/>
        <w:spacing w:after="120"/>
        <w:ind w:left="284" w:hanging="568"/>
        <w:jc w:val="both"/>
        <w:rPr>
          <w:rFonts w:ascii="Arial" w:hAnsi="Arial" w:cs="Arial"/>
          <w:i/>
        </w:rPr>
      </w:pPr>
      <w:r w:rsidRPr="00DE4E13">
        <w:rPr>
          <w:rFonts w:ascii="Arial" w:hAnsi="Arial" w:cs="Arial"/>
        </w:rPr>
        <w:t xml:space="preserve">Nájemné bude Nájemce hradit na základě daňových dokladů vystavených Pronajímatelem. Pronajímatel vystaví </w:t>
      </w:r>
      <w:r w:rsidR="00B50CD9" w:rsidRPr="00DE4E13">
        <w:rPr>
          <w:rFonts w:ascii="Arial" w:hAnsi="Arial" w:cs="Arial"/>
        </w:rPr>
        <w:t>daňový doklad</w:t>
      </w:r>
      <w:r w:rsidRPr="00DE4E13">
        <w:rPr>
          <w:rFonts w:ascii="Arial" w:hAnsi="Arial" w:cs="Arial"/>
        </w:rPr>
        <w:t xml:space="preserve"> vždy nejdříve k datu uskutečnění zdanitelného plnění, datem uskutečnění zdanitelného plnění je poslední den daného kalendářního </w:t>
      </w:r>
      <w:r w:rsidR="00765E4F" w:rsidRPr="00DE4E13">
        <w:rPr>
          <w:rFonts w:ascii="Arial" w:hAnsi="Arial" w:cs="Arial"/>
        </w:rPr>
        <w:t>čtvrtletí</w:t>
      </w:r>
      <w:r w:rsidRPr="00DE4E13">
        <w:rPr>
          <w:rFonts w:ascii="Arial" w:hAnsi="Arial" w:cs="Arial"/>
        </w:rPr>
        <w:t>, za kter</w:t>
      </w:r>
      <w:r w:rsidR="00765E4F" w:rsidRPr="00DE4E13">
        <w:rPr>
          <w:rFonts w:ascii="Arial" w:hAnsi="Arial" w:cs="Arial"/>
        </w:rPr>
        <w:t>é</w:t>
      </w:r>
      <w:r w:rsidRPr="00DE4E13">
        <w:rPr>
          <w:rFonts w:ascii="Arial" w:hAnsi="Arial" w:cs="Arial"/>
        </w:rPr>
        <w:t xml:space="preserve"> je Nájemné hrazeno. </w:t>
      </w:r>
      <w:bookmarkStart w:id="2" w:name="_Hlk16057069"/>
      <w:bookmarkStart w:id="3" w:name="_Hlk16059713"/>
      <w:r w:rsidR="00765E4F" w:rsidRPr="00DE4E13">
        <w:rPr>
          <w:rFonts w:ascii="Arial" w:hAnsi="Arial" w:cs="Arial"/>
        </w:rPr>
        <w:t>Není-li</w:t>
      </w:r>
      <w:r w:rsidRPr="00DE4E13">
        <w:rPr>
          <w:rFonts w:ascii="Arial" w:hAnsi="Arial" w:cs="Arial"/>
        </w:rPr>
        <w:t xml:space="preserve"> </w:t>
      </w:r>
      <w:r w:rsidR="00765E4F" w:rsidRPr="00DE4E13">
        <w:rPr>
          <w:rFonts w:ascii="Arial" w:hAnsi="Arial" w:cs="Arial"/>
        </w:rPr>
        <w:t>S</w:t>
      </w:r>
      <w:r w:rsidRPr="00DE4E13">
        <w:rPr>
          <w:rFonts w:ascii="Arial" w:hAnsi="Arial" w:cs="Arial"/>
        </w:rPr>
        <w:t xml:space="preserve">mlouva </w:t>
      </w:r>
      <w:r w:rsidR="00765E4F" w:rsidRPr="00DE4E13">
        <w:rPr>
          <w:rFonts w:ascii="Arial" w:hAnsi="Arial" w:cs="Arial"/>
        </w:rPr>
        <w:t xml:space="preserve">účinná </w:t>
      </w:r>
      <w:r w:rsidRPr="00DE4E13">
        <w:rPr>
          <w:rFonts w:ascii="Arial" w:hAnsi="Arial" w:cs="Arial"/>
        </w:rPr>
        <w:t>po cel</w:t>
      </w:r>
      <w:r w:rsidR="00765E4F" w:rsidRPr="00DE4E13">
        <w:rPr>
          <w:rFonts w:ascii="Arial" w:hAnsi="Arial" w:cs="Arial"/>
        </w:rPr>
        <w:t>é</w:t>
      </w:r>
      <w:r w:rsidRPr="00DE4E13">
        <w:rPr>
          <w:rFonts w:ascii="Arial" w:hAnsi="Arial" w:cs="Arial"/>
        </w:rPr>
        <w:t xml:space="preserve"> kalendářní </w:t>
      </w:r>
      <w:r w:rsidR="00765E4F" w:rsidRPr="00DE4E13">
        <w:rPr>
          <w:rFonts w:ascii="Arial" w:hAnsi="Arial" w:cs="Arial"/>
        </w:rPr>
        <w:t>čtvrtletí</w:t>
      </w:r>
      <w:r w:rsidRPr="00DE4E13">
        <w:rPr>
          <w:rFonts w:ascii="Arial" w:hAnsi="Arial" w:cs="Arial"/>
        </w:rPr>
        <w:t xml:space="preserve">, </w:t>
      </w:r>
      <w:r w:rsidR="00B50CD9" w:rsidRPr="00DE4E13">
        <w:rPr>
          <w:rFonts w:ascii="Arial" w:eastAsia="Calibri" w:hAnsi="Arial" w:cs="Arial"/>
          <w:bCs w:val="0"/>
        </w:rPr>
        <w:t xml:space="preserve">náleží Pronajímateli Nájemné poměrně snížené odpovídající době účinnosti Smlouvy v daném kalendářním </w:t>
      </w:r>
      <w:bookmarkEnd w:id="2"/>
      <w:r w:rsidR="00B50CD9" w:rsidRPr="00DE4E13">
        <w:rPr>
          <w:rFonts w:ascii="Arial" w:eastAsia="Calibri" w:hAnsi="Arial" w:cs="Arial"/>
          <w:bCs w:val="0"/>
        </w:rPr>
        <w:t>čtvrtletí</w:t>
      </w:r>
      <w:r w:rsidRPr="00DE4E13">
        <w:rPr>
          <w:rFonts w:ascii="Arial" w:hAnsi="Arial" w:cs="Arial"/>
        </w:rPr>
        <w:t>.</w:t>
      </w:r>
    </w:p>
    <w:bookmarkEnd w:id="3"/>
    <w:p w14:paraId="0B95237E" w14:textId="4ACEA669" w:rsidR="000621AD" w:rsidRPr="00DE4E13" w:rsidRDefault="0033079E" w:rsidP="00DE4E13">
      <w:pPr>
        <w:pStyle w:val="Odstavecseseznamem"/>
        <w:numPr>
          <w:ilvl w:val="0"/>
          <w:numId w:val="27"/>
        </w:numPr>
        <w:suppressLineNumbers/>
        <w:tabs>
          <w:tab w:val="left" w:pos="567"/>
        </w:tabs>
        <w:suppressAutoHyphens/>
        <w:spacing w:after="120"/>
        <w:ind w:left="284" w:hanging="568"/>
        <w:jc w:val="both"/>
        <w:rPr>
          <w:rFonts w:ascii="Arial" w:hAnsi="Arial" w:cs="Arial"/>
        </w:rPr>
      </w:pPr>
      <w:r w:rsidRPr="00DE4E13">
        <w:rPr>
          <w:rFonts w:ascii="Arial" w:hAnsi="Arial" w:cs="Arial"/>
        </w:rPr>
        <w:t>Za spotřebovanou elektrickou energii je Nájemce povinen platit Pronajímateli na účet Pronajímatele uvedený v hlavičce Smlouvy, nebo na účet uvedený na daňovém dokladu, pokud se liší od účtu uvedeného ve Smlouvě</w:t>
      </w:r>
      <w:r w:rsidR="0014285D" w:rsidRPr="00DE4E13">
        <w:rPr>
          <w:rFonts w:ascii="Arial" w:hAnsi="Arial" w:cs="Arial"/>
        </w:rPr>
        <w:t>,</w:t>
      </w:r>
      <w:r w:rsidRPr="00DE4E13">
        <w:rPr>
          <w:rFonts w:ascii="Arial" w:hAnsi="Arial" w:cs="Arial"/>
        </w:rPr>
        <w:t xml:space="preserve"> měsíčně náklady ve výši hodnoty spotřebované elektrické energie dle skutečného odběru odečteného na elektroměru instalovaném v Budově (dále jen „</w:t>
      </w:r>
      <w:r w:rsidRPr="00DE4E13">
        <w:rPr>
          <w:rFonts w:ascii="Arial" w:hAnsi="Arial" w:cs="Arial"/>
          <w:b/>
        </w:rPr>
        <w:t>Náklady Elektro</w:t>
      </w:r>
      <w:r w:rsidRPr="00DE4E13">
        <w:rPr>
          <w:rFonts w:ascii="Arial" w:hAnsi="Arial" w:cs="Arial"/>
        </w:rPr>
        <w:t>“). Daň z přidané hodnoty bude k Nákladům Elektro účtována ve výši určené obe</w:t>
      </w:r>
      <w:r w:rsidR="002B2820" w:rsidRPr="00DE4E13">
        <w:rPr>
          <w:rFonts w:ascii="Arial" w:hAnsi="Arial" w:cs="Arial"/>
        </w:rPr>
        <w:t>c</w:t>
      </w:r>
      <w:r w:rsidRPr="00DE4E13">
        <w:rPr>
          <w:rFonts w:ascii="Arial" w:hAnsi="Arial" w:cs="Arial"/>
        </w:rPr>
        <w:t>ným právním předpisem. Náklady Elektro bez </w:t>
      </w:r>
      <w:r w:rsidR="00EE2C17" w:rsidRPr="00DE4E13">
        <w:rPr>
          <w:rFonts w:ascii="Arial" w:hAnsi="Arial" w:cs="Arial"/>
        </w:rPr>
        <w:t xml:space="preserve">jakékoli </w:t>
      </w:r>
      <w:r w:rsidRPr="00DE4E13">
        <w:rPr>
          <w:rFonts w:ascii="Arial" w:hAnsi="Arial" w:cs="Arial"/>
        </w:rPr>
        <w:t xml:space="preserve">přirážky, provize nebo poplatku bude </w:t>
      </w:r>
      <w:r w:rsidR="002B2820" w:rsidRPr="00DE4E13">
        <w:rPr>
          <w:rFonts w:ascii="Arial" w:hAnsi="Arial" w:cs="Arial"/>
        </w:rPr>
        <w:t>Nájemce</w:t>
      </w:r>
      <w:r w:rsidRPr="00DE4E13">
        <w:rPr>
          <w:rFonts w:ascii="Arial" w:hAnsi="Arial" w:cs="Arial"/>
        </w:rPr>
        <w:t xml:space="preserve"> hradit na základě </w:t>
      </w:r>
      <w:r w:rsidR="002B2820" w:rsidRPr="00DE4E13">
        <w:rPr>
          <w:rFonts w:ascii="Arial" w:hAnsi="Arial" w:cs="Arial"/>
        </w:rPr>
        <w:t>d</w:t>
      </w:r>
      <w:r w:rsidRPr="00DE4E13">
        <w:rPr>
          <w:rFonts w:ascii="Arial" w:hAnsi="Arial" w:cs="Arial"/>
        </w:rPr>
        <w:t xml:space="preserve">aňového dokladu. Splatnost </w:t>
      </w:r>
      <w:r w:rsidR="002B2820" w:rsidRPr="00DE4E13">
        <w:rPr>
          <w:rFonts w:ascii="Arial" w:hAnsi="Arial" w:cs="Arial"/>
        </w:rPr>
        <w:t>d</w:t>
      </w:r>
      <w:r w:rsidRPr="00DE4E13">
        <w:rPr>
          <w:rFonts w:ascii="Arial" w:hAnsi="Arial" w:cs="Arial"/>
        </w:rPr>
        <w:t xml:space="preserve">aňového dokladu na Náklady Elektro činí třicet (30) </w:t>
      </w:r>
      <w:r w:rsidR="002B2820" w:rsidRPr="00DE4E13">
        <w:rPr>
          <w:rFonts w:ascii="Arial" w:hAnsi="Arial" w:cs="Arial"/>
        </w:rPr>
        <w:t>d</w:t>
      </w:r>
      <w:r w:rsidRPr="00DE4E13">
        <w:rPr>
          <w:rFonts w:ascii="Arial" w:hAnsi="Arial" w:cs="Arial"/>
        </w:rPr>
        <w:t xml:space="preserve">nů ode </w:t>
      </w:r>
      <w:r w:rsidR="002B2820" w:rsidRPr="00DE4E13">
        <w:rPr>
          <w:rFonts w:ascii="Arial" w:hAnsi="Arial" w:cs="Arial"/>
        </w:rPr>
        <w:t>d</w:t>
      </w:r>
      <w:r w:rsidRPr="00DE4E13">
        <w:rPr>
          <w:rFonts w:ascii="Arial" w:hAnsi="Arial" w:cs="Arial"/>
        </w:rPr>
        <w:t xml:space="preserve">ne doručení </w:t>
      </w:r>
      <w:r w:rsidR="002B2820" w:rsidRPr="00DE4E13">
        <w:rPr>
          <w:rFonts w:ascii="Arial" w:hAnsi="Arial" w:cs="Arial"/>
        </w:rPr>
        <w:t>Nájemci</w:t>
      </w:r>
      <w:r w:rsidRPr="00DE4E13">
        <w:rPr>
          <w:rFonts w:ascii="Arial" w:hAnsi="Arial" w:cs="Arial"/>
        </w:rPr>
        <w:t xml:space="preserve"> a jeho přílohou bude daňový doklad vystavený poskytovatelem elektrické energie. Není-li Smlouva účinná po celý kalendářní měsíc, uhradí Nájemce Pronajímateli poměrnou část Nákladů Elektro, odpovídající době, po kterou Smlouva byla v daném kalendářním měsíci účinná. </w:t>
      </w:r>
    </w:p>
    <w:p w14:paraId="4878705C" w14:textId="48D0BF5F" w:rsidR="008126B8" w:rsidRDefault="00092180" w:rsidP="00DE4E13">
      <w:pPr>
        <w:pStyle w:val="Odstavecseseznamem"/>
        <w:numPr>
          <w:ilvl w:val="0"/>
          <w:numId w:val="27"/>
        </w:numPr>
        <w:suppressLineNumbers/>
        <w:tabs>
          <w:tab w:val="left" w:pos="567"/>
        </w:tabs>
        <w:suppressAutoHyphens/>
        <w:spacing w:after="120"/>
        <w:ind w:left="284" w:hanging="568"/>
        <w:jc w:val="both"/>
        <w:rPr>
          <w:rFonts w:ascii="Arial" w:hAnsi="Arial" w:cs="Arial"/>
        </w:rPr>
      </w:pPr>
      <w:r w:rsidRPr="00DE4E13">
        <w:rPr>
          <w:rFonts w:ascii="Arial" w:hAnsi="Arial" w:cs="Arial"/>
        </w:rPr>
        <w:t xml:space="preserve">Je-li Nájemce v prodlení </w:t>
      </w:r>
      <w:r w:rsidR="00A821EE" w:rsidRPr="00DE4E13">
        <w:rPr>
          <w:rFonts w:ascii="Arial" w:hAnsi="Arial" w:cs="Arial"/>
        </w:rPr>
        <w:t>se zaplacením jakéhokoli peněžitého závazku dle Smlouvy je povinen uhradit Pronajímateli zákonný úrok z prodlení z dlužné částky za každý započatý den prodlení.</w:t>
      </w:r>
    </w:p>
    <w:p w14:paraId="0B4A6A25" w14:textId="618E9B0F" w:rsidR="000B1281" w:rsidRPr="00DE4E13" w:rsidRDefault="009C3CCF" w:rsidP="00DE4E13">
      <w:pPr>
        <w:pStyle w:val="Odstavecseseznamem"/>
        <w:numPr>
          <w:ilvl w:val="0"/>
          <w:numId w:val="27"/>
        </w:numPr>
        <w:suppressLineNumbers/>
        <w:tabs>
          <w:tab w:val="left" w:pos="567"/>
        </w:tabs>
        <w:suppressAutoHyphens/>
        <w:spacing w:after="120"/>
        <w:ind w:left="284" w:hanging="568"/>
        <w:jc w:val="both"/>
        <w:rPr>
          <w:rFonts w:ascii="Arial" w:hAnsi="Arial" w:cs="Arial"/>
        </w:rPr>
      </w:pPr>
      <w:r>
        <w:rPr>
          <w:rFonts w:ascii="Arial" w:hAnsi="Arial" w:cs="Arial"/>
        </w:rPr>
        <w:t xml:space="preserve">Pronajímatel má právo změnit Nájemné o dosažený index spotřebitelských cen </w:t>
      </w:r>
      <w:r w:rsidR="0020055A">
        <w:rPr>
          <w:rFonts w:ascii="Arial" w:hAnsi="Arial" w:cs="Arial"/>
        </w:rPr>
        <w:t xml:space="preserve">a životních nákladů za posledních dvanáct (12) měsíců předchozího roku (roční klouzavý průměr roku). Rozhodujícím údajem pro úpravu Nájemného je roční míra inflace v procentech vyjádřená přírůstkem průměrného indexu spotřebitelských cen (CPI – </w:t>
      </w:r>
      <w:proofErr w:type="spellStart"/>
      <w:r w:rsidR="0020055A">
        <w:rPr>
          <w:rFonts w:ascii="Arial" w:hAnsi="Arial" w:cs="Arial"/>
        </w:rPr>
        <w:t>Consumer</w:t>
      </w:r>
      <w:proofErr w:type="spellEnd"/>
      <w:r w:rsidR="0020055A">
        <w:rPr>
          <w:rFonts w:ascii="Arial" w:hAnsi="Arial" w:cs="Arial"/>
        </w:rPr>
        <w:t xml:space="preserve"> </w:t>
      </w:r>
      <w:proofErr w:type="spellStart"/>
      <w:r w:rsidR="0020055A">
        <w:rPr>
          <w:rFonts w:ascii="Arial" w:hAnsi="Arial" w:cs="Arial"/>
        </w:rPr>
        <w:t>Price</w:t>
      </w:r>
      <w:proofErr w:type="spellEnd"/>
      <w:r w:rsidR="0020055A">
        <w:rPr>
          <w:rFonts w:ascii="Arial" w:hAnsi="Arial" w:cs="Arial"/>
        </w:rPr>
        <w:t xml:space="preserve"> Index) za dvanáct (12) měsíců přechozího roku uvedená ve výpisu ze statistického zjišťování Českého statistického úřadu. Změnu Nájemného oznámí Pronajímatel doručením prvního daňového dokladu vystaveného po účinnosti změny. Základem pro změnu Nájemného je roční Nájemné dle Smlouvy hrazené Nájemcem do okamžiku účinnosti změny; Smluvní strany ujednávají, že Nájemným dle Smlouvy se rozumí rovněž Nájemné, změněné o index spotřebitelských cen a životních nákladů v souladu se Smlo</w:t>
      </w:r>
      <w:r w:rsidR="00421CC5">
        <w:rPr>
          <w:rFonts w:ascii="Arial" w:hAnsi="Arial" w:cs="Arial"/>
        </w:rPr>
        <w:t>u</w:t>
      </w:r>
      <w:r w:rsidR="0020055A">
        <w:rPr>
          <w:rFonts w:ascii="Arial" w:hAnsi="Arial" w:cs="Arial"/>
        </w:rPr>
        <w:t>vou. Nájemné se změní vždy s účinností od 1. ledna příslušného roku</w:t>
      </w:r>
    </w:p>
    <w:p w14:paraId="6D4600B8" w14:textId="5BC667A7" w:rsidR="000427AE" w:rsidRPr="00DE4E13" w:rsidRDefault="000427AE" w:rsidP="005A76FF">
      <w:pPr>
        <w:suppressLineNumbers/>
        <w:tabs>
          <w:tab w:val="left" w:pos="567"/>
        </w:tabs>
        <w:suppressAutoHyphens/>
        <w:spacing w:before="240"/>
        <w:ind w:left="284"/>
        <w:jc w:val="center"/>
        <w:rPr>
          <w:rFonts w:ascii="Arial" w:hAnsi="Arial" w:cs="Arial"/>
          <w:b/>
        </w:rPr>
      </w:pPr>
      <w:r w:rsidRPr="00DE4E13">
        <w:rPr>
          <w:rFonts w:ascii="Arial" w:hAnsi="Arial" w:cs="Arial"/>
          <w:b/>
        </w:rPr>
        <w:lastRenderedPageBreak/>
        <w:t xml:space="preserve">Čl. </w:t>
      </w:r>
      <w:r w:rsidR="00DE0882" w:rsidRPr="00DE4E13">
        <w:rPr>
          <w:rFonts w:ascii="Arial" w:hAnsi="Arial" w:cs="Arial"/>
          <w:b/>
        </w:rPr>
        <w:t>I</w:t>
      </w:r>
      <w:r w:rsidR="00A4087D" w:rsidRPr="00DE4E13">
        <w:rPr>
          <w:rFonts w:ascii="Arial" w:hAnsi="Arial" w:cs="Arial"/>
          <w:b/>
        </w:rPr>
        <w:t>V</w:t>
      </w:r>
    </w:p>
    <w:p w14:paraId="319675AD" w14:textId="66EA1ED1" w:rsidR="000427AE" w:rsidRPr="00DE4E13" w:rsidRDefault="000427AE" w:rsidP="00DE4E13">
      <w:pPr>
        <w:suppressLineNumbers/>
        <w:tabs>
          <w:tab w:val="left" w:pos="567"/>
        </w:tabs>
        <w:suppressAutoHyphens/>
        <w:ind w:left="284"/>
        <w:jc w:val="center"/>
        <w:rPr>
          <w:rFonts w:ascii="Arial" w:hAnsi="Arial" w:cs="Arial"/>
          <w:b/>
        </w:rPr>
      </w:pPr>
      <w:r w:rsidRPr="00DE4E13">
        <w:rPr>
          <w:rFonts w:ascii="Arial" w:hAnsi="Arial" w:cs="Arial"/>
          <w:b/>
        </w:rPr>
        <w:t xml:space="preserve">PRÁVA A POVINNOSTI </w:t>
      </w:r>
      <w:r w:rsidR="00043F09" w:rsidRPr="00DE4E13">
        <w:rPr>
          <w:rFonts w:ascii="Arial" w:hAnsi="Arial" w:cs="Arial"/>
          <w:b/>
        </w:rPr>
        <w:t xml:space="preserve">SMLUVNÍCH </w:t>
      </w:r>
      <w:r w:rsidR="00EC5911" w:rsidRPr="00DE4E13">
        <w:rPr>
          <w:rFonts w:ascii="Arial" w:hAnsi="Arial" w:cs="Arial"/>
          <w:b/>
        </w:rPr>
        <w:t>STRAN</w:t>
      </w:r>
    </w:p>
    <w:p w14:paraId="742D37CD" w14:textId="77777777" w:rsidR="000427AE" w:rsidRPr="00DE4E13" w:rsidRDefault="000427AE" w:rsidP="00DE4E13">
      <w:pPr>
        <w:suppressLineNumbers/>
        <w:tabs>
          <w:tab w:val="left" w:pos="850"/>
        </w:tabs>
        <w:suppressAutoHyphens/>
        <w:ind w:left="284"/>
        <w:jc w:val="center"/>
        <w:rPr>
          <w:rFonts w:ascii="Arial" w:hAnsi="Arial" w:cs="Arial"/>
          <w:b/>
          <w:bCs w:val="0"/>
        </w:rPr>
      </w:pPr>
    </w:p>
    <w:p w14:paraId="0BC53C1B" w14:textId="3C72AD74" w:rsidR="00D331E9" w:rsidRPr="00DE4E13" w:rsidRDefault="007E6F72" w:rsidP="00DE4E13">
      <w:pPr>
        <w:pStyle w:val="Odstavecseseznamem"/>
        <w:numPr>
          <w:ilvl w:val="0"/>
          <w:numId w:val="11"/>
        </w:numPr>
        <w:suppressLineNumbers/>
        <w:tabs>
          <w:tab w:val="left" w:pos="567"/>
        </w:tabs>
        <w:suppressAutoHyphens/>
        <w:spacing w:after="120"/>
        <w:ind w:left="284" w:hanging="568"/>
        <w:jc w:val="both"/>
        <w:rPr>
          <w:rFonts w:ascii="Arial" w:hAnsi="Arial" w:cs="Arial"/>
        </w:rPr>
      </w:pPr>
      <w:r w:rsidRPr="00DE4E13">
        <w:rPr>
          <w:rFonts w:ascii="Arial" w:hAnsi="Arial" w:cs="Arial"/>
        </w:rPr>
        <w:t>Práva a povinnosti Pronajímatele:</w:t>
      </w:r>
    </w:p>
    <w:p w14:paraId="3ADBC0B2" w14:textId="276B346B" w:rsidR="008D523A" w:rsidRPr="00DE4E13" w:rsidRDefault="00E8550E" w:rsidP="00DE4E13">
      <w:pPr>
        <w:pStyle w:val="Odstavecseseznamem"/>
        <w:numPr>
          <w:ilvl w:val="0"/>
          <w:numId w:val="15"/>
        </w:numPr>
        <w:suppressLineNumbers/>
        <w:tabs>
          <w:tab w:val="left" w:pos="284"/>
        </w:tabs>
        <w:suppressAutoHyphens/>
        <w:spacing w:after="120"/>
        <w:ind w:left="284"/>
        <w:jc w:val="both"/>
        <w:rPr>
          <w:rFonts w:ascii="Arial" w:hAnsi="Arial" w:cs="Arial"/>
        </w:rPr>
      </w:pPr>
      <w:r w:rsidRPr="00DE4E13">
        <w:rPr>
          <w:rFonts w:ascii="Arial" w:hAnsi="Arial" w:cs="Arial"/>
        </w:rPr>
        <w:t>Pronajímatel</w:t>
      </w:r>
      <w:r w:rsidR="00092180" w:rsidRPr="00DE4E13">
        <w:rPr>
          <w:rFonts w:ascii="Arial" w:hAnsi="Arial" w:cs="Arial"/>
        </w:rPr>
        <w:t xml:space="preserve"> je povinen</w:t>
      </w:r>
      <w:r w:rsidRPr="00DE4E13">
        <w:rPr>
          <w:rFonts w:ascii="Arial" w:hAnsi="Arial" w:cs="Arial"/>
        </w:rPr>
        <w:t xml:space="preserve"> </w:t>
      </w:r>
      <w:r w:rsidR="008D523A" w:rsidRPr="00DE4E13">
        <w:rPr>
          <w:rFonts w:ascii="Arial" w:hAnsi="Arial" w:cs="Arial"/>
        </w:rPr>
        <w:t>pře</w:t>
      </w:r>
      <w:r w:rsidRPr="00DE4E13">
        <w:rPr>
          <w:rFonts w:ascii="Arial" w:hAnsi="Arial" w:cs="Arial"/>
        </w:rPr>
        <w:t>d</w:t>
      </w:r>
      <w:r w:rsidR="00092180" w:rsidRPr="00DE4E13">
        <w:rPr>
          <w:rFonts w:ascii="Arial" w:hAnsi="Arial" w:cs="Arial"/>
        </w:rPr>
        <w:t>at</w:t>
      </w:r>
      <w:r w:rsidR="008D523A" w:rsidRPr="00DE4E13">
        <w:rPr>
          <w:rFonts w:ascii="Arial" w:hAnsi="Arial" w:cs="Arial"/>
        </w:rPr>
        <w:t xml:space="preserve"> Nájemci Předmět nájmu ve</w:t>
      </w:r>
      <w:r w:rsidR="00655530" w:rsidRPr="00DE4E13">
        <w:rPr>
          <w:rFonts w:ascii="Arial" w:hAnsi="Arial" w:cs="Arial"/>
        </w:rPr>
        <w:t> </w:t>
      </w:r>
      <w:r w:rsidR="008D523A" w:rsidRPr="00DE4E13">
        <w:rPr>
          <w:rFonts w:ascii="Arial" w:hAnsi="Arial" w:cs="Arial"/>
        </w:rPr>
        <w:t>stavu</w:t>
      </w:r>
      <w:r w:rsidR="00F95BEC" w:rsidRPr="00DE4E13">
        <w:rPr>
          <w:rFonts w:ascii="Arial" w:hAnsi="Arial" w:cs="Arial"/>
        </w:rPr>
        <w:t xml:space="preserve"> způsobilém ke</w:t>
      </w:r>
      <w:r w:rsidR="00CE0B00">
        <w:rPr>
          <w:rFonts w:ascii="Arial" w:hAnsi="Arial" w:cs="Arial"/>
        </w:rPr>
        <w:t> </w:t>
      </w:r>
      <w:r w:rsidR="00F95BEC" w:rsidRPr="00DE4E13">
        <w:rPr>
          <w:rFonts w:ascii="Arial" w:hAnsi="Arial" w:cs="Arial"/>
        </w:rPr>
        <w:t>smluvenému Účelu nájmu.</w:t>
      </w:r>
    </w:p>
    <w:p w14:paraId="275A33D2" w14:textId="1180EDC7" w:rsidR="00F95BEC" w:rsidRPr="00DE4E13" w:rsidRDefault="00F95BEC" w:rsidP="00DE4E13">
      <w:pPr>
        <w:pStyle w:val="Odstavecseseznamem"/>
        <w:numPr>
          <w:ilvl w:val="0"/>
          <w:numId w:val="15"/>
        </w:numPr>
        <w:suppressLineNumbers/>
        <w:tabs>
          <w:tab w:val="left" w:pos="284"/>
        </w:tabs>
        <w:suppressAutoHyphens/>
        <w:spacing w:after="120"/>
        <w:ind w:left="284"/>
        <w:jc w:val="both"/>
        <w:rPr>
          <w:rFonts w:ascii="Arial" w:hAnsi="Arial" w:cs="Arial"/>
        </w:rPr>
      </w:pPr>
      <w:r w:rsidRPr="00DE4E13">
        <w:rPr>
          <w:rFonts w:ascii="Arial" w:hAnsi="Arial" w:cs="Arial"/>
        </w:rPr>
        <w:t>Pronajímatel je povinen udržovat Předmět nájmu ve stavu způsobilém k</w:t>
      </w:r>
      <w:r w:rsidR="00DE103B" w:rsidRPr="00DE4E13">
        <w:rPr>
          <w:rFonts w:ascii="Arial" w:hAnsi="Arial" w:cs="Arial"/>
        </w:rPr>
        <w:t>e</w:t>
      </w:r>
      <w:r w:rsidRPr="00DE4E13">
        <w:rPr>
          <w:rFonts w:ascii="Arial" w:hAnsi="Arial" w:cs="Arial"/>
        </w:rPr>
        <w:t> smluvenému Účelu nájmu a zajistit Nájemci nerušený výkon práva</w:t>
      </w:r>
      <w:r w:rsidR="009D2370" w:rsidRPr="00DE4E13">
        <w:rPr>
          <w:rFonts w:ascii="Arial" w:hAnsi="Arial" w:cs="Arial"/>
        </w:rPr>
        <w:t xml:space="preserve"> dle čl. II odst. 2 Smlouvy</w:t>
      </w:r>
      <w:r w:rsidRPr="00DE4E13">
        <w:rPr>
          <w:rFonts w:ascii="Arial" w:hAnsi="Arial" w:cs="Arial"/>
        </w:rPr>
        <w:t>.</w:t>
      </w:r>
    </w:p>
    <w:p w14:paraId="15F476CC" w14:textId="397D1E8F" w:rsidR="000427AE" w:rsidRPr="00DE4E13" w:rsidRDefault="00D02859" w:rsidP="00DE4E13">
      <w:pPr>
        <w:pStyle w:val="Odstavecseseznamem"/>
        <w:numPr>
          <w:ilvl w:val="0"/>
          <w:numId w:val="15"/>
        </w:numPr>
        <w:suppressLineNumbers/>
        <w:tabs>
          <w:tab w:val="left" w:pos="567"/>
        </w:tabs>
        <w:suppressAutoHyphens/>
        <w:spacing w:after="120"/>
        <w:ind w:left="284"/>
        <w:jc w:val="both"/>
        <w:rPr>
          <w:rFonts w:ascii="Arial" w:hAnsi="Arial" w:cs="Arial"/>
        </w:rPr>
      </w:pPr>
      <w:r w:rsidRPr="00DE4E13">
        <w:rPr>
          <w:rFonts w:ascii="Arial" w:hAnsi="Arial" w:cs="Arial"/>
        </w:rPr>
        <w:t>Úpravy Budovy</w:t>
      </w:r>
      <w:r w:rsidR="00A25F81" w:rsidRPr="00DE4E13">
        <w:rPr>
          <w:rFonts w:ascii="Arial" w:hAnsi="Arial" w:cs="Arial"/>
        </w:rPr>
        <w:t>,</w:t>
      </w:r>
      <w:r w:rsidRPr="00DE4E13">
        <w:rPr>
          <w:rFonts w:ascii="Arial" w:hAnsi="Arial" w:cs="Arial"/>
        </w:rPr>
        <w:t xml:space="preserve"> </w:t>
      </w:r>
      <w:r w:rsidR="00A25F81" w:rsidRPr="00DE4E13">
        <w:rPr>
          <w:rFonts w:ascii="Arial" w:hAnsi="Arial" w:cs="Arial"/>
        </w:rPr>
        <w:t>stavební</w:t>
      </w:r>
      <w:r w:rsidRPr="00DE4E13">
        <w:rPr>
          <w:rFonts w:ascii="Arial" w:hAnsi="Arial" w:cs="Arial"/>
        </w:rPr>
        <w:t xml:space="preserve"> práce</w:t>
      </w:r>
      <w:r w:rsidR="00A25F81" w:rsidRPr="00DE4E13">
        <w:rPr>
          <w:rFonts w:ascii="Arial" w:hAnsi="Arial" w:cs="Arial"/>
        </w:rPr>
        <w:t xml:space="preserve"> v Budově nebo změny </w:t>
      </w:r>
      <w:r w:rsidR="005C6658" w:rsidRPr="00DE4E13">
        <w:rPr>
          <w:rFonts w:ascii="Arial" w:hAnsi="Arial" w:cs="Arial"/>
        </w:rPr>
        <w:t xml:space="preserve">v/na </w:t>
      </w:r>
      <w:r w:rsidR="00A25F81" w:rsidRPr="00DE4E13">
        <w:rPr>
          <w:rFonts w:ascii="Arial" w:hAnsi="Arial" w:cs="Arial"/>
        </w:rPr>
        <w:t>Budov</w:t>
      </w:r>
      <w:r w:rsidR="005C6658" w:rsidRPr="00DE4E13">
        <w:rPr>
          <w:rFonts w:ascii="Arial" w:hAnsi="Arial" w:cs="Arial"/>
        </w:rPr>
        <w:t>ě</w:t>
      </w:r>
      <w:r w:rsidRPr="00DE4E13">
        <w:rPr>
          <w:rFonts w:ascii="Arial" w:hAnsi="Arial" w:cs="Arial"/>
        </w:rPr>
        <w:t xml:space="preserve">, v jejichž důsledku může dojít k jakémukoliv, byť i nepodstatnému omezení výkonu práva dle </w:t>
      </w:r>
      <w:r w:rsidR="006F0AA1" w:rsidRPr="00DE4E13">
        <w:rPr>
          <w:rFonts w:ascii="Arial" w:hAnsi="Arial" w:cs="Arial"/>
        </w:rPr>
        <w:t xml:space="preserve">čl. II </w:t>
      </w:r>
      <w:r w:rsidRPr="00DE4E13">
        <w:rPr>
          <w:rFonts w:ascii="Arial" w:hAnsi="Arial" w:cs="Arial"/>
        </w:rPr>
        <w:t xml:space="preserve">odst. </w:t>
      </w:r>
      <w:r w:rsidR="006F0AA1" w:rsidRPr="00DE4E13">
        <w:rPr>
          <w:rFonts w:ascii="Arial" w:hAnsi="Arial" w:cs="Arial"/>
        </w:rPr>
        <w:t>2</w:t>
      </w:r>
      <w:r w:rsidRPr="00DE4E13">
        <w:rPr>
          <w:rFonts w:ascii="Arial" w:hAnsi="Arial" w:cs="Arial"/>
        </w:rPr>
        <w:t xml:space="preserve"> Smlouvy</w:t>
      </w:r>
      <w:r w:rsidR="00CC7045" w:rsidRPr="00DE4E13">
        <w:rPr>
          <w:rFonts w:ascii="Arial" w:hAnsi="Arial" w:cs="Arial"/>
        </w:rPr>
        <w:t>,</w:t>
      </w:r>
      <w:r w:rsidRPr="00DE4E13">
        <w:rPr>
          <w:rFonts w:ascii="Arial" w:hAnsi="Arial" w:cs="Arial"/>
        </w:rPr>
        <w:t xml:space="preserve"> je Pronajímatel povinen oznámit Nájemci nejméně </w:t>
      </w:r>
      <w:r w:rsidR="00092180" w:rsidRPr="00DE4E13">
        <w:rPr>
          <w:rFonts w:ascii="Arial" w:hAnsi="Arial" w:cs="Arial"/>
        </w:rPr>
        <w:t>třicet</w:t>
      </w:r>
      <w:r w:rsidRPr="00DE4E13">
        <w:rPr>
          <w:rFonts w:ascii="Arial" w:hAnsi="Arial" w:cs="Arial"/>
        </w:rPr>
        <w:t xml:space="preserve"> (</w:t>
      </w:r>
      <w:r w:rsidR="00092180" w:rsidRPr="00DE4E13">
        <w:rPr>
          <w:rFonts w:ascii="Arial" w:hAnsi="Arial" w:cs="Arial"/>
        </w:rPr>
        <w:t>30</w:t>
      </w:r>
      <w:r w:rsidRPr="00DE4E13">
        <w:rPr>
          <w:rFonts w:ascii="Arial" w:hAnsi="Arial" w:cs="Arial"/>
        </w:rPr>
        <w:t xml:space="preserve">) dnů předem, na adresu elektronické pošty Nájemce </w:t>
      </w:r>
      <w:r w:rsidR="00CC7045" w:rsidRPr="00DE4E13">
        <w:rPr>
          <w:rFonts w:ascii="Arial" w:hAnsi="Arial" w:cs="Arial"/>
        </w:rPr>
        <w:t xml:space="preserve">určenou </w:t>
      </w:r>
      <w:r w:rsidR="00092180" w:rsidRPr="00DE4E13">
        <w:rPr>
          <w:rFonts w:ascii="Arial" w:hAnsi="Arial" w:cs="Arial"/>
        </w:rPr>
        <w:t xml:space="preserve">v </w:t>
      </w:r>
      <w:r w:rsidRPr="00DE4E13">
        <w:rPr>
          <w:rFonts w:ascii="Arial" w:hAnsi="Arial" w:cs="Arial"/>
        </w:rPr>
        <w:t xml:space="preserve">Příloze č. </w:t>
      </w:r>
      <w:r w:rsidR="00226920" w:rsidRPr="00DE4E13">
        <w:rPr>
          <w:rFonts w:ascii="Arial" w:hAnsi="Arial" w:cs="Arial"/>
        </w:rPr>
        <w:t xml:space="preserve">2 </w:t>
      </w:r>
      <w:r w:rsidRPr="00DE4E13">
        <w:rPr>
          <w:rFonts w:ascii="Arial" w:hAnsi="Arial" w:cs="Arial"/>
        </w:rPr>
        <w:t>Smlouvy</w:t>
      </w:r>
      <w:r w:rsidR="000427AE" w:rsidRPr="00DE4E13">
        <w:rPr>
          <w:rFonts w:ascii="Arial" w:hAnsi="Arial" w:cs="Arial"/>
        </w:rPr>
        <w:t xml:space="preserve">. </w:t>
      </w:r>
    </w:p>
    <w:p w14:paraId="5EA9A5FB" w14:textId="4FC640EF" w:rsidR="008D523A" w:rsidRPr="00DE4E13" w:rsidRDefault="000427AE" w:rsidP="00DE4E13">
      <w:pPr>
        <w:pStyle w:val="Odstavecseseznamem"/>
        <w:numPr>
          <w:ilvl w:val="0"/>
          <w:numId w:val="15"/>
        </w:numPr>
        <w:suppressLineNumbers/>
        <w:tabs>
          <w:tab w:val="left" w:pos="567"/>
        </w:tabs>
        <w:suppressAutoHyphens/>
        <w:spacing w:after="120"/>
        <w:ind w:left="284"/>
        <w:jc w:val="both"/>
        <w:rPr>
          <w:rFonts w:ascii="Arial" w:hAnsi="Arial" w:cs="Arial"/>
        </w:rPr>
      </w:pPr>
      <w:r w:rsidRPr="00DE4E13">
        <w:rPr>
          <w:rFonts w:ascii="Arial" w:hAnsi="Arial" w:cs="Arial"/>
        </w:rPr>
        <w:t>V</w:t>
      </w:r>
      <w:r w:rsidR="00092180" w:rsidRPr="00DE4E13">
        <w:rPr>
          <w:rFonts w:ascii="Arial" w:hAnsi="Arial" w:cs="Arial"/>
        </w:rPr>
        <w:t xml:space="preserve">yvolají-li </w:t>
      </w:r>
      <w:r w:rsidR="005C6658" w:rsidRPr="00DE4E13">
        <w:rPr>
          <w:rFonts w:ascii="Arial" w:hAnsi="Arial" w:cs="Arial"/>
        </w:rPr>
        <w:t>úpravy Budovy, stavební práce v Budově nebo změny v/na Budově</w:t>
      </w:r>
      <w:r w:rsidR="005C6658" w:rsidRPr="00DE4E13" w:rsidDel="005C6658">
        <w:rPr>
          <w:rFonts w:ascii="Arial" w:hAnsi="Arial" w:cs="Arial"/>
        </w:rPr>
        <w:t xml:space="preserve"> </w:t>
      </w:r>
      <w:r w:rsidRPr="00DE4E13">
        <w:rPr>
          <w:rFonts w:ascii="Arial" w:hAnsi="Arial" w:cs="Arial"/>
        </w:rPr>
        <w:t>dle</w:t>
      </w:r>
      <w:r w:rsidR="00B745D2" w:rsidRPr="00DE4E13">
        <w:rPr>
          <w:rFonts w:ascii="Arial" w:hAnsi="Arial" w:cs="Arial"/>
        </w:rPr>
        <w:t xml:space="preserve"> </w:t>
      </w:r>
      <w:r w:rsidR="006F0AA1" w:rsidRPr="00DE4E13">
        <w:rPr>
          <w:rFonts w:ascii="Arial" w:hAnsi="Arial" w:cs="Arial"/>
        </w:rPr>
        <w:t xml:space="preserve">písm. </w:t>
      </w:r>
      <w:r w:rsidR="00092180" w:rsidRPr="00DE4E13">
        <w:rPr>
          <w:rFonts w:ascii="Arial" w:hAnsi="Arial" w:cs="Arial"/>
        </w:rPr>
        <w:t>c</w:t>
      </w:r>
      <w:r w:rsidR="006F0AA1" w:rsidRPr="00DE4E13">
        <w:rPr>
          <w:rFonts w:ascii="Arial" w:hAnsi="Arial" w:cs="Arial"/>
        </w:rPr>
        <w:t>) odst. 1 tohoto článku</w:t>
      </w:r>
      <w:r w:rsidRPr="00DE4E13">
        <w:rPr>
          <w:rFonts w:ascii="Arial" w:hAnsi="Arial" w:cs="Arial"/>
        </w:rPr>
        <w:t xml:space="preserve"> dočasné nebo trvalé přeložení Komunikačního vedení a zařízení či jeho části, zavazuje se Pronajímatel zajistit Nájemci náhradní prostor</w:t>
      </w:r>
      <w:r w:rsidR="005019AC" w:rsidRPr="00DE4E13">
        <w:rPr>
          <w:rFonts w:ascii="Arial" w:hAnsi="Arial" w:cs="Arial"/>
        </w:rPr>
        <w:t xml:space="preserve"> v</w:t>
      </w:r>
      <w:r w:rsidR="00D02859" w:rsidRPr="00DE4E13">
        <w:rPr>
          <w:rFonts w:ascii="Arial" w:hAnsi="Arial" w:cs="Arial"/>
        </w:rPr>
        <w:t>/na</w:t>
      </w:r>
      <w:r w:rsidR="005019AC" w:rsidRPr="00DE4E13">
        <w:rPr>
          <w:rFonts w:ascii="Arial" w:hAnsi="Arial" w:cs="Arial"/>
        </w:rPr>
        <w:t> Budově</w:t>
      </w:r>
      <w:r w:rsidRPr="00DE4E13">
        <w:rPr>
          <w:rFonts w:ascii="Arial" w:hAnsi="Arial" w:cs="Arial"/>
        </w:rPr>
        <w:t>, do</w:t>
      </w:r>
      <w:r w:rsidR="00CE0B00">
        <w:rPr>
          <w:rFonts w:ascii="Arial" w:hAnsi="Arial" w:cs="Arial"/>
        </w:rPr>
        <w:t> </w:t>
      </w:r>
      <w:r w:rsidRPr="00DE4E13">
        <w:rPr>
          <w:rFonts w:ascii="Arial" w:hAnsi="Arial" w:cs="Arial"/>
        </w:rPr>
        <w:t xml:space="preserve">kterého bude Komunikační vedení a zařízení či jeho část přeloženo. </w:t>
      </w:r>
      <w:r w:rsidR="00D02859" w:rsidRPr="00DE4E13">
        <w:rPr>
          <w:rFonts w:ascii="Arial" w:hAnsi="Arial" w:cs="Arial"/>
        </w:rPr>
        <w:t>Smluvní s</w:t>
      </w:r>
      <w:r w:rsidR="000763D0" w:rsidRPr="00DE4E13">
        <w:rPr>
          <w:rFonts w:ascii="Arial" w:hAnsi="Arial" w:cs="Arial"/>
        </w:rPr>
        <w:t>trany ujednaly a souhlasí,</w:t>
      </w:r>
      <w:r w:rsidR="006F0AA1" w:rsidRPr="00DE4E13">
        <w:rPr>
          <w:rFonts w:ascii="Arial" w:hAnsi="Arial" w:cs="Arial"/>
        </w:rPr>
        <w:t xml:space="preserve"> že</w:t>
      </w:r>
      <w:r w:rsidR="000763D0" w:rsidRPr="00DE4E13">
        <w:rPr>
          <w:rFonts w:ascii="Arial" w:hAnsi="Arial" w:cs="Arial"/>
        </w:rPr>
        <w:t xml:space="preserve"> případ dle věty předchozí </w:t>
      </w:r>
      <w:bookmarkStart w:id="4" w:name="_Hlk16090431"/>
      <w:r w:rsidR="00092180" w:rsidRPr="00DE4E13">
        <w:rPr>
          <w:rFonts w:ascii="Arial" w:hAnsi="Arial" w:cs="Arial"/>
        </w:rPr>
        <w:t>je</w:t>
      </w:r>
      <w:r w:rsidR="006F0AA1" w:rsidRPr="00DE4E13">
        <w:rPr>
          <w:rFonts w:ascii="Arial" w:hAnsi="Arial" w:cs="Arial"/>
        </w:rPr>
        <w:t xml:space="preserve"> Pronajímatelem vyvolaným přeložením Komunikačního vedení a zařízení dle ustanovení § 104 odst. 17 Z</w:t>
      </w:r>
      <w:r w:rsidR="00092180" w:rsidRPr="00DE4E13">
        <w:rPr>
          <w:rFonts w:ascii="Arial" w:hAnsi="Arial" w:cs="Arial"/>
        </w:rPr>
        <w:t>EK</w:t>
      </w:r>
      <w:bookmarkEnd w:id="4"/>
      <w:r w:rsidRPr="00DE4E13">
        <w:rPr>
          <w:rFonts w:ascii="Arial" w:hAnsi="Arial" w:cs="Arial"/>
        </w:rPr>
        <w:t xml:space="preserve">. </w:t>
      </w:r>
      <w:r w:rsidR="008D523A" w:rsidRPr="00DE4E13">
        <w:rPr>
          <w:rFonts w:ascii="Arial" w:hAnsi="Arial" w:cs="Arial"/>
        </w:rPr>
        <w:t>Pronajímatel je povinen upozornit Nájemce na všechna zjištěná nebezpečí a závady, která mohou vést ke</w:t>
      </w:r>
      <w:r w:rsidR="00CE0B00">
        <w:rPr>
          <w:rFonts w:ascii="Arial" w:hAnsi="Arial" w:cs="Arial"/>
        </w:rPr>
        <w:t> </w:t>
      </w:r>
      <w:r w:rsidR="008D523A" w:rsidRPr="00DE4E13">
        <w:rPr>
          <w:rFonts w:ascii="Arial" w:hAnsi="Arial" w:cs="Arial"/>
        </w:rPr>
        <w:t>vzniku škody na Komunikačním vedení a zařízení.</w:t>
      </w:r>
    </w:p>
    <w:p w14:paraId="6C2ECD11" w14:textId="0FB04114" w:rsidR="005940B6" w:rsidRPr="00DE4E13" w:rsidRDefault="00A56FCD" w:rsidP="00DE4E13">
      <w:pPr>
        <w:pStyle w:val="Odstavecseseznamem"/>
        <w:numPr>
          <w:ilvl w:val="0"/>
          <w:numId w:val="15"/>
        </w:numPr>
        <w:suppressLineNumbers/>
        <w:tabs>
          <w:tab w:val="left" w:pos="567"/>
        </w:tabs>
        <w:suppressAutoHyphens/>
        <w:spacing w:after="120"/>
        <w:ind w:left="284"/>
        <w:jc w:val="both"/>
        <w:rPr>
          <w:rFonts w:ascii="Arial" w:hAnsi="Arial" w:cs="Arial"/>
        </w:rPr>
      </w:pPr>
      <w:r w:rsidRPr="00DE4E13">
        <w:rPr>
          <w:rFonts w:ascii="Arial" w:hAnsi="Arial" w:cs="Arial"/>
        </w:rPr>
        <w:t>Vstup do budovy bude umožněn pověřené osobě</w:t>
      </w:r>
      <w:r w:rsidR="0019396D">
        <w:rPr>
          <w:rFonts w:ascii="Arial" w:hAnsi="Arial" w:cs="Arial"/>
        </w:rPr>
        <w:t>, které bude předán klíč od všech vstupů až k</w:t>
      </w:r>
      <w:r w:rsidR="00B63349">
        <w:rPr>
          <w:rFonts w:ascii="Arial" w:hAnsi="Arial" w:cs="Arial"/>
        </w:rPr>
        <w:t>e komunikačnímu vedení</w:t>
      </w:r>
      <w:r w:rsidR="00F57108">
        <w:rPr>
          <w:rFonts w:ascii="Arial" w:hAnsi="Arial" w:cs="Arial"/>
        </w:rPr>
        <w:t xml:space="preserve"> a zařízení</w:t>
      </w:r>
      <w:r w:rsidR="00B63349">
        <w:rPr>
          <w:rFonts w:ascii="Arial" w:hAnsi="Arial" w:cs="Arial"/>
        </w:rPr>
        <w:t>. Klíče budou předány zástupci firmy při podpisu smlouvy</w:t>
      </w:r>
      <w:r w:rsidR="00A0754F" w:rsidRPr="00A0754F">
        <w:rPr>
          <w:rFonts w:ascii="Arial" w:hAnsi="Arial" w:cs="Arial"/>
        </w:rPr>
        <w:t>.</w:t>
      </w:r>
    </w:p>
    <w:p w14:paraId="2C48792A" w14:textId="7A387C61" w:rsidR="00EE2C17" w:rsidRDefault="000763D0" w:rsidP="00DE4E13">
      <w:pPr>
        <w:pStyle w:val="Odstavecseseznamem"/>
        <w:numPr>
          <w:ilvl w:val="0"/>
          <w:numId w:val="15"/>
        </w:numPr>
        <w:suppressLineNumbers/>
        <w:tabs>
          <w:tab w:val="left" w:pos="567"/>
        </w:tabs>
        <w:suppressAutoHyphens/>
        <w:spacing w:after="120"/>
        <w:ind w:left="284"/>
        <w:jc w:val="both"/>
        <w:rPr>
          <w:rFonts w:ascii="Arial" w:hAnsi="Arial" w:cs="Arial"/>
        </w:rPr>
      </w:pPr>
      <w:r w:rsidRPr="00DE4E13">
        <w:rPr>
          <w:rFonts w:ascii="Arial" w:hAnsi="Arial" w:cs="Arial"/>
        </w:rPr>
        <w:t>Převádí-li</w:t>
      </w:r>
      <w:r w:rsidR="000427AE" w:rsidRPr="00DE4E13">
        <w:rPr>
          <w:rFonts w:ascii="Arial" w:hAnsi="Arial" w:cs="Arial"/>
        </w:rPr>
        <w:t xml:space="preserve"> Pronajímatel na třetí osobu vlastnické právo k </w:t>
      </w:r>
      <w:r w:rsidR="0026592C" w:rsidRPr="00DE4E13">
        <w:rPr>
          <w:rFonts w:ascii="Arial" w:hAnsi="Arial" w:cs="Arial"/>
        </w:rPr>
        <w:t>Pozemku</w:t>
      </w:r>
      <w:r w:rsidR="000427AE" w:rsidRPr="00DE4E13">
        <w:rPr>
          <w:rFonts w:ascii="Arial" w:hAnsi="Arial" w:cs="Arial"/>
        </w:rPr>
        <w:t xml:space="preserve"> nebo k je</w:t>
      </w:r>
      <w:r w:rsidR="0026592C" w:rsidRPr="00DE4E13">
        <w:rPr>
          <w:rFonts w:ascii="Arial" w:hAnsi="Arial" w:cs="Arial"/>
        </w:rPr>
        <w:t>ho</w:t>
      </w:r>
      <w:r w:rsidR="000427AE" w:rsidRPr="00DE4E13">
        <w:rPr>
          <w:rFonts w:ascii="Arial" w:hAnsi="Arial" w:cs="Arial"/>
        </w:rPr>
        <w:t xml:space="preserve"> části, </w:t>
      </w:r>
      <w:r w:rsidR="00527462" w:rsidRPr="00DE4E13">
        <w:rPr>
          <w:rFonts w:ascii="Arial" w:eastAsia="Calibri" w:hAnsi="Arial" w:cs="Arial"/>
          <w:bCs w:val="0"/>
        </w:rPr>
        <w:t xml:space="preserve">seznámí budoucího vlastníka </w:t>
      </w:r>
      <w:r w:rsidR="0026592C" w:rsidRPr="00DE4E13">
        <w:rPr>
          <w:rFonts w:ascii="Arial" w:eastAsia="Calibri" w:hAnsi="Arial" w:cs="Arial"/>
          <w:bCs w:val="0"/>
        </w:rPr>
        <w:t>Pozemku</w:t>
      </w:r>
      <w:r w:rsidR="00527462" w:rsidRPr="00DE4E13">
        <w:rPr>
          <w:rFonts w:ascii="Arial" w:eastAsia="Calibri" w:hAnsi="Arial" w:cs="Arial"/>
          <w:bCs w:val="0"/>
        </w:rPr>
        <w:t xml:space="preserve"> či je</w:t>
      </w:r>
      <w:r w:rsidR="0026592C" w:rsidRPr="00DE4E13">
        <w:rPr>
          <w:rFonts w:ascii="Arial" w:eastAsia="Calibri" w:hAnsi="Arial" w:cs="Arial"/>
          <w:bCs w:val="0"/>
        </w:rPr>
        <w:t>ho</w:t>
      </w:r>
      <w:r w:rsidR="00527462" w:rsidRPr="00DE4E13">
        <w:rPr>
          <w:rFonts w:ascii="Arial" w:eastAsia="Calibri" w:hAnsi="Arial" w:cs="Arial"/>
          <w:bCs w:val="0"/>
        </w:rPr>
        <w:t xml:space="preserve"> části se Smlouvou a jejím podmínkami, seznámení prokáže Nájemci; Pronajímatel </w:t>
      </w:r>
      <w:r w:rsidR="00B82821" w:rsidRPr="00DE4E13">
        <w:rPr>
          <w:rFonts w:ascii="Arial" w:eastAsia="Calibri" w:hAnsi="Arial" w:cs="Arial"/>
          <w:bCs w:val="0"/>
        </w:rPr>
        <w:t>písemně</w:t>
      </w:r>
      <w:r w:rsidR="005119E3" w:rsidRPr="00DE4E13">
        <w:rPr>
          <w:rFonts w:ascii="Arial" w:eastAsia="Calibri" w:hAnsi="Arial" w:cs="Arial"/>
          <w:bCs w:val="0"/>
        </w:rPr>
        <w:t>, některým ze způsobů dle čl. X odst. 3 písm</w:t>
      </w:r>
      <w:r w:rsidR="00CD32AA" w:rsidRPr="00DE4E13">
        <w:rPr>
          <w:rFonts w:ascii="Arial" w:eastAsia="Calibri" w:hAnsi="Arial" w:cs="Arial"/>
          <w:bCs w:val="0"/>
        </w:rPr>
        <w:t>.</w:t>
      </w:r>
      <w:r w:rsidR="005119E3" w:rsidRPr="00DE4E13">
        <w:rPr>
          <w:rFonts w:ascii="Arial" w:eastAsia="Calibri" w:hAnsi="Arial" w:cs="Arial"/>
          <w:bCs w:val="0"/>
        </w:rPr>
        <w:t xml:space="preserve"> a) až c) Smlouvy,</w:t>
      </w:r>
      <w:r w:rsidR="00B82821" w:rsidRPr="00DE4E13">
        <w:rPr>
          <w:rFonts w:ascii="Arial" w:eastAsia="Calibri" w:hAnsi="Arial" w:cs="Arial"/>
          <w:bCs w:val="0"/>
        </w:rPr>
        <w:t xml:space="preserve"> </w:t>
      </w:r>
      <w:r w:rsidR="00527462" w:rsidRPr="00DE4E13">
        <w:rPr>
          <w:rFonts w:ascii="Arial" w:eastAsia="Calibri" w:hAnsi="Arial" w:cs="Arial"/>
          <w:bCs w:val="0"/>
        </w:rPr>
        <w:t xml:space="preserve">informuje </w:t>
      </w:r>
      <w:r w:rsidR="003C1386" w:rsidRPr="00DE4E13">
        <w:rPr>
          <w:rFonts w:ascii="Arial" w:eastAsia="Calibri" w:hAnsi="Arial" w:cs="Arial"/>
          <w:bCs w:val="0"/>
        </w:rPr>
        <w:t>Nájemce</w:t>
      </w:r>
      <w:r w:rsidR="00527462" w:rsidRPr="00DE4E13">
        <w:rPr>
          <w:rFonts w:ascii="Arial" w:eastAsia="Calibri" w:hAnsi="Arial" w:cs="Arial"/>
          <w:bCs w:val="0"/>
        </w:rPr>
        <w:t xml:space="preserve"> o záměru převést vlastnické právo k</w:t>
      </w:r>
      <w:r w:rsidR="003C1386" w:rsidRPr="00DE4E13">
        <w:rPr>
          <w:rFonts w:ascii="Arial" w:hAnsi="Arial" w:cs="Arial"/>
        </w:rPr>
        <w:t xml:space="preserve"> </w:t>
      </w:r>
      <w:r w:rsidR="0026592C" w:rsidRPr="00DE4E13">
        <w:rPr>
          <w:rFonts w:ascii="Arial" w:eastAsia="Calibri" w:hAnsi="Arial" w:cs="Arial"/>
        </w:rPr>
        <w:t>Pozemku</w:t>
      </w:r>
      <w:r w:rsidR="003C1386" w:rsidRPr="00DE4E13">
        <w:rPr>
          <w:rFonts w:ascii="Arial" w:eastAsia="Calibri" w:hAnsi="Arial" w:cs="Arial"/>
        </w:rPr>
        <w:t xml:space="preserve"> nebo k je</w:t>
      </w:r>
      <w:r w:rsidR="0026592C" w:rsidRPr="00DE4E13">
        <w:rPr>
          <w:rFonts w:ascii="Arial" w:eastAsia="Calibri" w:hAnsi="Arial" w:cs="Arial"/>
        </w:rPr>
        <w:t>ho</w:t>
      </w:r>
      <w:r w:rsidR="003C1386" w:rsidRPr="00DE4E13">
        <w:rPr>
          <w:rFonts w:ascii="Arial" w:eastAsia="Calibri" w:hAnsi="Arial" w:cs="Arial"/>
        </w:rPr>
        <w:t xml:space="preserve"> části</w:t>
      </w:r>
      <w:r w:rsidR="00527462" w:rsidRPr="00DE4E13">
        <w:rPr>
          <w:rFonts w:ascii="Arial" w:eastAsia="Calibri" w:hAnsi="Arial" w:cs="Arial"/>
          <w:bCs w:val="0"/>
        </w:rPr>
        <w:t> a o změně vlastnictví</w:t>
      </w:r>
      <w:r w:rsidR="003C1386" w:rsidRPr="00DE4E13">
        <w:rPr>
          <w:rFonts w:ascii="Arial" w:hAnsi="Arial" w:cs="Arial"/>
        </w:rPr>
        <w:t xml:space="preserve"> </w:t>
      </w:r>
      <w:r w:rsidR="003C1386" w:rsidRPr="00DE4E13">
        <w:rPr>
          <w:rFonts w:ascii="Arial" w:eastAsia="Calibri" w:hAnsi="Arial" w:cs="Arial"/>
        </w:rPr>
        <w:t>k </w:t>
      </w:r>
      <w:r w:rsidR="0026592C" w:rsidRPr="00DE4E13">
        <w:rPr>
          <w:rFonts w:ascii="Arial" w:eastAsia="Calibri" w:hAnsi="Arial" w:cs="Arial"/>
        </w:rPr>
        <w:t>Pozemku</w:t>
      </w:r>
      <w:r w:rsidR="003C1386" w:rsidRPr="00DE4E13">
        <w:rPr>
          <w:rFonts w:ascii="Arial" w:eastAsia="Calibri" w:hAnsi="Arial" w:cs="Arial"/>
        </w:rPr>
        <w:t xml:space="preserve"> nebo k je</w:t>
      </w:r>
      <w:r w:rsidR="0026592C" w:rsidRPr="00DE4E13">
        <w:rPr>
          <w:rFonts w:ascii="Arial" w:eastAsia="Calibri" w:hAnsi="Arial" w:cs="Arial"/>
        </w:rPr>
        <w:t>ho</w:t>
      </w:r>
      <w:r w:rsidR="003C1386" w:rsidRPr="00DE4E13">
        <w:rPr>
          <w:rFonts w:ascii="Arial" w:eastAsia="Calibri" w:hAnsi="Arial" w:cs="Arial"/>
        </w:rPr>
        <w:t xml:space="preserve"> části</w:t>
      </w:r>
      <w:r w:rsidR="000427AE" w:rsidRPr="00DE4E13">
        <w:rPr>
          <w:rFonts w:ascii="Arial" w:hAnsi="Arial" w:cs="Arial"/>
        </w:rPr>
        <w:t>.</w:t>
      </w:r>
      <w:r w:rsidR="001D6D83" w:rsidRPr="00DE4E13">
        <w:rPr>
          <w:rFonts w:ascii="Arial" w:hAnsi="Arial" w:cs="Arial"/>
        </w:rPr>
        <w:t xml:space="preserve"> </w:t>
      </w:r>
    </w:p>
    <w:p w14:paraId="640887BB" w14:textId="246ADBC2" w:rsidR="00421CC5" w:rsidRPr="00DE4E13" w:rsidRDefault="00421CC5" w:rsidP="00DE4E13">
      <w:pPr>
        <w:pStyle w:val="Odstavecseseznamem"/>
        <w:numPr>
          <w:ilvl w:val="0"/>
          <w:numId w:val="15"/>
        </w:numPr>
        <w:suppressLineNumbers/>
        <w:tabs>
          <w:tab w:val="left" w:pos="567"/>
        </w:tabs>
        <w:suppressAutoHyphens/>
        <w:spacing w:after="120"/>
        <w:ind w:left="284"/>
        <w:jc w:val="both"/>
        <w:rPr>
          <w:rFonts w:ascii="Arial" w:hAnsi="Arial" w:cs="Arial"/>
        </w:rPr>
      </w:pPr>
      <w:r>
        <w:rPr>
          <w:rFonts w:ascii="Arial" w:hAnsi="Arial" w:cs="Arial"/>
        </w:rPr>
        <w:t>Pronajímatel má</w:t>
      </w:r>
      <w:r w:rsidR="003E645F">
        <w:rPr>
          <w:rFonts w:ascii="Arial" w:hAnsi="Arial" w:cs="Arial"/>
        </w:rPr>
        <w:t xml:space="preserve"> právo upřesnit před instalací zařízení podmínky a místo, kde bude zařízení instalováno. Veškeré stavební úpravy nemovitosti, zejména tahy kabelů a způsob připojení na elektrickou energii související s instalací a umístěním zařízení podléhají předchozímu písemnému schválení pronajímatele.</w:t>
      </w:r>
    </w:p>
    <w:p w14:paraId="26679F33" w14:textId="6B5C3D21" w:rsidR="007E6F72" w:rsidRPr="00DE4E13" w:rsidRDefault="007E6F72" w:rsidP="00DE4E13">
      <w:pPr>
        <w:pStyle w:val="Odstavecseseznamem"/>
        <w:numPr>
          <w:ilvl w:val="0"/>
          <w:numId w:val="11"/>
        </w:numPr>
        <w:suppressLineNumbers/>
        <w:tabs>
          <w:tab w:val="left" w:pos="567"/>
        </w:tabs>
        <w:suppressAutoHyphens/>
        <w:spacing w:after="120"/>
        <w:ind w:left="284" w:hanging="568"/>
        <w:jc w:val="both"/>
        <w:rPr>
          <w:rFonts w:ascii="Arial" w:hAnsi="Arial" w:cs="Arial"/>
        </w:rPr>
      </w:pPr>
      <w:r w:rsidRPr="00DE4E13">
        <w:rPr>
          <w:rFonts w:ascii="Arial" w:hAnsi="Arial" w:cs="Arial"/>
        </w:rPr>
        <w:t>Práva a povinnosti Nájemce:</w:t>
      </w:r>
    </w:p>
    <w:p w14:paraId="7B4DAB58" w14:textId="6A269C86" w:rsidR="004239E8" w:rsidRPr="00DE4E13" w:rsidRDefault="004239E8" w:rsidP="00DE4E13">
      <w:pPr>
        <w:pStyle w:val="Odstavecseseznamem"/>
        <w:numPr>
          <w:ilvl w:val="0"/>
          <w:numId w:val="13"/>
        </w:numPr>
        <w:suppressLineNumbers/>
        <w:tabs>
          <w:tab w:val="left" w:pos="567"/>
        </w:tabs>
        <w:suppressAutoHyphens/>
        <w:spacing w:after="120"/>
        <w:ind w:left="284"/>
        <w:jc w:val="both"/>
        <w:rPr>
          <w:rFonts w:ascii="Arial" w:hAnsi="Arial" w:cs="Arial"/>
        </w:rPr>
      </w:pPr>
      <w:r w:rsidRPr="00DE4E13">
        <w:rPr>
          <w:rFonts w:ascii="Arial" w:hAnsi="Arial" w:cs="Arial"/>
        </w:rPr>
        <w:t xml:space="preserve">Nájemce </w:t>
      </w:r>
      <w:r w:rsidR="00357E27" w:rsidRPr="00DE4E13">
        <w:rPr>
          <w:rFonts w:ascii="Arial" w:hAnsi="Arial" w:cs="Arial"/>
        </w:rPr>
        <w:t xml:space="preserve">má </w:t>
      </w:r>
      <w:r w:rsidR="00F1347C" w:rsidRPr="00DE4E13">
        <w:rPr>
          <w:rFonts w:ascii="Arial" w:hAnsi="Arial" w:cs="Arial"/>
        </w:rPr>
        <w:t xml:space="preserve">právo </w:t>
      </w:r>
      <w:r w:rsidR="00DE0882" w:rsidRPr="00DE4E13">
        <w:rPr>
          <w:rFonts w:ascii="Arial" w:hAnsi="Arial" w:cs="Arial"/>
        </w:rPr>
        <w:t>užívat</w:t>
      </w:r>
      <w:r w:rsidR="00B82821" w:rsidRPr="00DE4E13">
        <w:rPr>
          <w:rFonts w:ascii="Arial" w:hAnsi="Arial" w:cs="Arial"/>
        </w:rPr>
        <w:t xml:space="preserve"> </w:t>
      </w:r>
      <w:r w:rsidRPr="00DE4E13">
        <w:rPr>
          <w:rFonts w:ascii="Arial" w:hAnsi="Arial" w:cs="Arial"/>
        </w:rPr>
        <w:t>Předmět nájmu v</w:t>
      </w:r>
      <w:r w:rsidR="00B82821" w:rsidRPr="00DE4E13">
        <w:rPr>
          <w:rFonts w:ascii="Arial" w:hAnsi="Arial" w:cs="Arial"/>
        </w:rPr>
        <w:t> </w:t>
      </w:r>
      <w:r w:rsidRPr="00DE4E13">
        <w:rPr>
          <w:rFonts w:ascii="Arial" w:hAnsi="Arial" w:cs="Arial"/>
        </w:rPr>
        <w:t>rozsahu</w:t>
      </w:r>
      <w:r w:rsidR="00B82821" w:rsidRPr="00DE4E13">
        <w:rPr>
          <w:rFonts w:ascii="Arial" w:hAnsi="Arial" w:cs="Arial"/>
        </w:rPr>
        <w:t xml:space="preserve"> ujednaném Smlouvou</w:t>
      </w:r>
      <w:r w:rsidRPr="00DE4E13">
        <w:rPr>
          <w:rFonts w:ascii="Arial" w:hAnsi="Arial" w:cs="Arial"/>
        </w:rPr>
        <w:t xml:space="preserve"> a </w:t>
      </w:r>
      <w:r w:rsidR="00B82821" w:rsidRPr="00DE4E13">
        <w:rPr>
          <w:rFonts w:ascii="Arial" w:hAnsi="Arial" w:cs="Arial"/>
        </w:rPr>
        <w:t xml:space="preserve">v souladu </w:t>
      </w:r>
      <w:r w:rsidR="00A210E5" w:rsidRPr="00DE4E13">
        <w:rPr>
          <w:rFonts w:ascii="Arial" w:hAnsi="Arial" w:cs="Arial"/>
        </w:rPr>
        <w:t>s</w:t>
      </w:r>
      <w:r w:rsidR="00CE0B00">
        <w:rPr>
          <w:rFonts w:ascii="Arial" w:hAnsi="Arial" w:cs="Arial"/>
        </w:rPr>
        <w:t> </w:t>
      </w:r>
      <w:r w:rsidR="00B82821" w:rsidRPr="00DE4E13">
        <w:rPr>
          <w:rFonts w:ascii="Arial" w:hAnsi="Arial" w:cs="Arial"/>
        </w:rPr>
        <w:t>Účelem nájmu</w:t>
      </w:r>
      <w:r w:rsidR="0047434D" w:rsidRPr="00DE4E13">
        <w:rPr>
          <w:rFonts w:ascii="Arial" w:hAnsi="Arial" w:cs="Arial"/>
        </w:rPr>
        <w:t xml:space="preserve">; </w:t>
      </w:r>
      <w:r w:rsidR="0047434D" w:rsidRPr="00DE4E13">
        <w:rPr>
          <w:rFonts w:ascii="Arial" w:eastAsia="Calibri" w:hAnsi="Arial" w:cs="Arial"/>
        </w:rPr>
        <w:t>veškeré stavební práce související s </w:t>
      </w:r>
      <w:r w:rsidR="0047434D" w:rsidRPr="00DE4E13">
        <w:rPr>
          <w:rFonts w:ascii="Arial" w:hAnsi="Arial" w:cs="Arial"/>
        </w:rPr>
        <w:t>umístěním</w:t>
      </w:r>
      <w:r w:rsidR="0047434D" w:rsidRPr="00DE4E13">
        <w:rPr>
          <w:rFonts w:ascii="Arial" w:eastAsia="Calibri" w:hAnsi="Arial" w:cs="Arial"/>
        </w:rPr>
        <w:t xml:space="preserve"> a </w:t>
      </w:r>
      <w:r w:rsidR="0047434D" w:rsidRPr="00DE4E13">
        <w:rPr>
          <w:rFonts w:ascii="Arial" w:hAnsi="Arial" w:cs="Arial"/>
        </w:rPr>
        <w:t>instalací</w:t>
      </w:r>
      <w:r w:rsidR="0047434D" w:rsidRPr="00DE4E13">
        <w:rPr>
          <w:rFonts w:ascii="Arial" w:eastAsia="Calibri" w:hAnsi="Arial" w:cs="Arial"/>
        </w:rPr>
        <w:t xml:space="preserve"> Komunikačního vedení a zařízení v/na Předmětu nájmu a práce nutné k vybudování příslušenství Komunikačního vedení a zařízení má Nájemce právo provést na vlastní </w:t>
      </w:r>
      <w:proofErr w:type="gramStart"/>
      <w:r w:rsidR="0047434D" w:rsidRPr="00DE4E13">
        <w:rPr>
          <w:rFonts w:ascii="Arial" w:eastAsia="Calibri" w:hAnsi="Arial" w:cs="Arial"/>
        </w:rPr>
        <w:t>náklady  po</w:t>
      </w:r>
      <w:proofErr w:type="gramEnd"/>
      <w:r w:rsidR="0047434D" w:rsidRPr="00DE4E13">
        <w:rPr>
          <w:rFonts w:ascii="Arial" w:eastAsia="Calibri" w:hAnsi="Arial" w:cs="Arial"/>
        </w:rPr>
        <w:t xml:space="preserve"> </w:t>
      </w:r>
      <w:r w:rsidR="00807166" w:rsidRPr="00DE4E13">
        <w:rPr>
          <w:rFonts w:ascii="Arial" w:eastAsia="Calibri" w:hAnsi="Arial" w:cs="Arial"/>
        </w:rPr>
        <w:t xml:space="preserve">vyžádání souhlasu </w:t>
      </w:r>
      <w:r w:rsidR="00260C9E">
        <w:rPr>
          <w:rFonts w:ascii="Arial" w:eastAsia="Calibri" w:hAnsi="Arial" w:cs="Arial"/>
        </w:rPr>
        <w:t>P</w:t>
      </w:r>
      <w:r w:rsidR="00807166" w:rsidRPr="00DE4E13">
        <w:rPr>
          <w:rFonts w:ascii="Arial" w:eastAsia="Calibri" w:hAnsi="Arial" w:cs="Arial"/>
        </w:rPr>
        <w:t>ronajímatele</w:t>
      </w:r>
      <w:r w:rsidR="00807166" w:rsidRPr="00DE4E13">
        <w:rPr>
          <w:rFonts w:ascii="Arial" w:hAnsi="Arial" w:cs="Arial"/>
        </w:rPr>
        <w:t>, jehož součástí bude i dohoda o termínu zahájení prací</w:t>
      </w:r>
      <w:r w:rsidR="00260C9E">
        <w:rPr>
          <w:rFonts w:ascii="Arial" w:hAnsi="Arial" w:cs="Arial"/>
        </w:rPr>
        <w:t>;</w:t>
      </w:r>
      <w:r w:rsidR="00807166" w:rsidRPr="00DE4E13">
        <w:rPr>
          <w:rFonts w:ascii="Arial" w:hAnsi="Arial" w:cs="Arial"/>
        </w:rPr>
        <w:t xml:space="preserve"> bez tohoto souhlasu není </w:t>
      </w:r>
      <w:r w:rsidR="00260C9E">
        <w:rPr>
          <w:rFonts w:ascii="Arial" w:hAnsi="Arial" w:cs="Arial"/>
        </w:rPr>
        <w:t>N</w:t>
      </w:r>
      <w:r w:rsidR="00807166" w:rsidRPr="00DE4E13">
        <w:rPr>
          <w:rFonts w:ascii="Arial" w:hAnsi="Arial" w:cs="Arial"/>
        </w:rPr>
        <w:t>ájemce oprávněn jakékoli stavební práce provádět.</w:t>
      </w:r>
      <w:r w:rsidR="00DE0882" w:rsidRPr="00DE4E13">
        <w:rPr>
          <w:rFonts w:ascii="Arial" w:eastAsia="Calibri" w:hAnsi="Arial" w:cs="Arial"/>
        </w:rPr>
        <w:t xml:space="preserve"> </w:t>
      </w:r>
    </w:p>
    <w:p w14:paraId="74F07C6F" w14:textId="418B9F0B" w:rsidR="004549EE" w:rsidRPr="00DE4E13" w:rsidRDefault="008D523A" w:rsidP="00DE4E13">
      <w:pPr>
        <w:pStyle w:val="Odstavecseseznamem"/>
        <w:numPr>
          <w:ilvl w:val="0"/>
          <w:numId w:val="13"/>
        </w:numPr>
        <w:suppressLineNumbers/>
        <w:tabs>
          <w:tab w:val="left" w:pos="567"/>
        </w:tabs>
        <w:suppressAutoHyphens/>
        <w:spacing w:after="120"/>
        <w:ind w:left="284"/>
        <w:jc w:val="both"/>
        <w:rPr>
          <w:rFonts w:ascii="Arial" w:hAnsi="Arial" w:cs="Arial"/>
        </w:rPr>
      </w:pPr>
      <w:r w:rsidRPr="00DE4E13">
        <w:rPr>
          <w:rFonts w:ascii="Arial" w:hAnsi="Arial" w:cs="Arial"/>
        </w:rPr>
        <w:t>Nájem</w:t>
      </w:r>
      <w:r w:rsidR="00665F8E" w:rsidRPr="00DE4E13">
        <w:rPr>
          <w:rFonts w:ascii="Arial" w:hAnsi="Arial" w:cs="Arial"/>
        </w:rPr>
        <w:t>c</w:t>
      </w:r>
      <w:r w:rsidRPr="00DE4E13">
        <w:rPr>
          <w:rFonts w:ascii="Arial" w:hAnsi="Arial" w:cs="Arial"/>
        </w:rPr>
        <w:t xml:space="preserve">e se zavazuje platit Pronajímateli za užívání </w:t>
      </w:r>
      <w:r w:rsidR="00665F8E" w:rsidRPr="00DE4E13">
        <w:rPr>
          <w:rFonts w:ascii="Arial" w:hAnsi="Arial" w:cs="Arial"/>
        </w:rPr>
        <w:t xml:space="preserve">Předmětu nájmu </w:t>
      </w:r>
      <w:r w:rsidR="005D6FE4" w:rsidRPr="00DE4E13">
        <w:rPr>
          <w:rFonts w:ascii="Arial" w:hAnsi="Arial" w:cs="Arial"/>
        </w:rPr>
        <w:t>N</w:t>
      </w:r>
      <w:r w:rsidRPr="00DE4E13">
        <w:rPr>
          <w:rFonts w:ascii="Arial" w:hAnsi="Arial" w:cs="Arial"/>
        </w:rPr>
        <w:t>ájemné</w:t>
      </w:r>
      <w:r w:rsidR="00620FC7" w:rsidRPr="00DE4E13">
        <w:rPr>
          <w:rFonts w:ascii="Arial" w:hAnsi="Arial" w:cs="Arial"/>
        </w:rPr>
        <w:t xml:space="preserve"> a </w:t>
      </w:r>
      <w:r w:rsidR="0090157A" w:rsidRPr="00DE4E13">
        <w:rPr>
          <w:rFonts w:ascii="Arial" w:hAnsi="Arial" w:cs="Arial"/>
        </w:rPr>
        <w:t xml:space="preserve">jiné </w:t>
      </w:r>
      <w:r w:rsidR="00620FC7" w:rsidRPr="00DE4E13">
        <w:rPr>
          <w:rFonts w:ascii="Arial" w:hAnsi="Arial" w:cs="Arial"/>
        </w:rPr>
        <w:t>platby ujednané Smlouvou</w:t>
      </w:r>
      <w:r w:rsidRPr="00DE4E13">
        <w:rPr>
          <w:rFonts w:ascii="Arial" w:hAnsi="Arial" w:cs="Arial"/>
        </w:rPr>
        <w:t>.</w:t>
      </w:r>
    </w:p>
    <w:p w14:paraId="2C18C069" w14:textId="08C464A6" w:rsidR="00F02DFD" w:rsidRPr="00DE4E13" w:rsidRDefault="00B82821" w:rsidP="00DE4E13">
      <w:pPr>
        <w:pStyle w:val="Odstavecseseznamem"/>
        <w:numPr>
          <w:ilvl w:val="0"/>
          <w:numId w:val="13"/>
        </w:numPr>
        <w:suppressLineNumbers/>
        <w:tabs>
          <w:tab w:val="left" w:pos="567"/>
        </w:tabs>
        <w:suppressAutoHyphens/>
        <w:spacing w:after="120"/>
        <w:ind w:left="284"/>
        <w:jc w:val="both"/>
        <w:rPr>
          <w:rFonts w:ascii="Arial" w:hAnsi="Arial" w:cs="Arial"/>
        </w:rPr>
      </w:pPr>
      <w:r w:rsidRPr="00DE4E13">
        <w:rPr>
          <w:rFonts w:ascii="Arial" w:hAnsi="Arial" w:cs="Arial"/>
        </w:rPr>
        <w:t>Nájemce je povinen si samostatně, vlastním jménem a na vlastní náklady zajistit veškerá správní rozhodnutí, souhlasy, oprávnění, povolení a opatření orgánů státní správy a samosprávy nebo jakýchkoli třetích osob potřebná k umístění Komunikačního vedení a zařízení v Předmětu nájmu, je-li jich dle účinných právních předpisů třeba</w:t>
      </w:r>
      <w:r w:rsidR="00F02DFD" w:rsidRPr="00DE4E13">
        <w:rPr>
          <w:rFonts w:ascii="Arial" w:hAnsi="Arial" w:cs="Arial"/>
        </w:rPr>
        <w:t>.</w:t>
      </w:r>
    </w:p>
    <w:p w14:paraId="78E57120" w14:textId="5F057E0E" w:rsidR="00BD1CFD" w:rsidRDefault="00A210E5" w:rsidP="00BD1CFD">
      <w:pPr>
        <w:pStyle w:val="Odstavecseseznamem"/>
        <w:numPr>
          <w:ilvl w:val="0"/>
          <w:numId w:val="13"/>
        </w:numPr>
        <w:suppressLineNumbers/>
        <w:tabs>
          <w:tab w:val="left" w:pos="567"/>
        </w:tabs>
        <w:suppressAutoHyphens/>
        <w:spacing w:after="120"/>
        <w:ind w:left="284"/>
        <w:jc w:val="both"/>
        <w:rPr>
          <w:rFonts w:ascii="Arial" w:hAnsi="Arial" w:cs="Arial"/>
        </w:rPr>
      </w:pPr>
      <w:r w:rsidRPr="00BD1CFD">
        <w:rPr>
          <w:rFonts w:ascii="Arial" w:hAnsi="Arial" w:cs="Arial"/>
        </w:rPr>
        <w:t xml:space="preserve">Nájemce má právo provést změnu nebo úpravu </w:t>
      </w:r>
      <w:r w:rsidR="007714E8" w:rsidRPr="00BD1CFD">
        <w:rPr>
          <w:rFonts w:ascii="Arial" w:hAnsi="Arial" w:cs="Arial"/>
        </w:rPr>
        <w:t>Předmětu nájmu</w:t>
      </w:r>
      <w:r w:rsidR="00BD1CFD" w:rsidRPr="00BD1CFD">
        <w:rPr>
          <w:rFonts w:ascii="Arial" w:hAnsi="Arial" w:cs="Arial"/>
        </w:rPr>
        <w:t xml:space="preserve"> pouze po výslovném souhlasu Pronajímatele</w:t>
      </w:r>
      <w:r w:rsidR="00BD1CFD">
        <w:rPr>
          <w:rFonts w:ascii="Arial" w:hAnsi="Arial" w:cs="Arial"/>
        </w:rPr>
        <w:t>.</w:t>
      </w:r>
    </w:p>
    <w:p w14:paraId="0DA4DC39" w14:textId="3DE3ED92" w:rsidR="001D6D83" w:rsidRPr="00BD1CFD" w:rsidRDefault="001D6D83" w:rsidP="00BD1CFD">
      <w:pPr>
        <w:pStyle w:val="Odstavecseseznamem"/>
        <w:numPr>
          <w:ilvl w:val="0"/>
          <w:numId w:val="13"/>
        </w:numPr>
        <w:suppressLineNumbers/>
        <w:tabs>
          <w:tab w:val="left" w:pos="567"/>
        </w:tabs>
        <w:suppressAutoHyphens/>
        <w:spacing w:after="120"/>
        <w:ind w:left="284"/>
        <w:jc w:val="both"/>
        <w:rPr>
          <w:rFonts w:ascii="Arial" w:hAnsi="Arial" w:cs="Arial"/>
        </w:rPr>
      </w:pPr>
      <w:r w:rsidRPr="00BD1CFD">
        <w:rPr>
          <w:rFonts w:ascii="Arial" w:hAnsi="Arial" w:cs="Arial"/>
        </w:rPr>
        <w:lastRenderedPageBreak/>
        <w:t xml:space="preserve">Nájemce má právo Komunikační vedení a zařízení modernizovat a rozvíjet, včetně práva na </w:t>
      </w:r>
      <w:r w:rsidR="00825F7C">
        <w:rPr>
          <w:rFonts w:ascii="Arial" w:hAnsi="Arial" w:cs="Arial"/>
        </w:rPr>
        <w:t xml:space="preserve">  </w:t>
      </w:r>
      <w:r w:rsidRPr="00BD1CFD">
        <w:rPr>
          <w:rFonts w:ascii="Arial" w:hAnsi="Arial" w:cs="Arial"/>
        </w:rPr>
        <w:t xml:space="preserve">Komunikační </w:t>
      </w:r>
      <w:r w:rsidR="00825F7C">
        <w:rPr>
          <w:rFonts w:ascii="Arial" w:hAnsi="Arial" w:cs="Arial"/>
        </w:rPr>
        <w:t xml:space="preserve">   </w:t>
      </w:r>
      <w:r w:rsidRPr="00BD1CFD">
        <w:rPr>
          <w:rFonts w:ascii="Arial" w:hAnsi="Arial" w:cs="Arial"/>
        </w:rPr>
        <w:t>vedení</w:t>
      </w:r>
      <w:r w:rsidR="00825F7C">
        <w:rPr>
          <w:rFonts w:ascii="Arial" w:hAnsi="Arial" w:cs="Arial"/>
        </w:rPr>
        <w:t xml:space="preserve">  </w:t>
      </w:r>
      <w:r w:rsidRPr="00BD1CFD">
        <w:rPr>
          <w:rFonts w:ascii="Arial" w:hAnsi="Arial" w:cs="Arial"/>
        </w:rPr>
        <w:t xml:space="preserve"> a </w:t>
      </w:r>
      <w:r w:rsidR="00825F7C">
        <w:rPr>
          <w:rFonts w:ascii="Arial" w:hAnsi="Arial" w:cs="Arial"/>
        </w:rPr>
        <w:t xml:space="preserve">   </w:t>
      </w:r>
      <w:r w:rsidRPr="00BD1CFD">
        <w:rPr>
          <w:rFonts w:ascii="Arial" w:hAnsi="Arial" w:cs="Arial"/>
        </w:rPr>
        <w:t>zařízení</w:t>
      </w:r>
      <w:r w:rsidR="00825F7C">
        <w:rPr>
          <w:rFonts w:ascii="Arial" w:hAnsi="Arial" w:cs="Arial"/>
        </w:rPr>
        <w:t xml:space="preserve">  </w:t>
      </w:r>
      <w:r w:rsidRPr="00BD1CFD">
        <w:rPr>
          <w:rFonts w:ascii="Arial" w:hAnsi="Arial" w:cs="Arial"/>
        </w:rPr>
        <w:t xml:space="preserve"> </w:t>
      </w:r>
      <w:r w:rsidR="00825F7C">
        <w:rPr>
          <w:rFonts w:ascii="Arial" w:hAnsi="Arial" w:cs="Arial"/>
        </w:rPr>
        <w:t xml:space="preserve"> </w:t>
      </w:r>
      <w:r w:rsidRPr="00BD1CFD">
        <w:rPr>
          <w:rFonts w:ascii="Arial" w:hAnsi="Arial" w:cs="Arial"/>
        </w:rPr>
        <w:t xml:space="preserve">umístit </w:t>
      </w:r>
      <w:r w:rsidR="00825F7C">
        <w:rPr>
          <w:rFonts w:ascii="Arial" w:hAnsi="Arial" w:cs="Arial"/>
        </w:rPr>
        <w:t xml:space="preserve">  </w:t>
      </w:r>
      <w:proofErr w:type="gramStart"/>
      <w:r w:rsidR="00BD1CFD">
        <w:rPr>
          <w:rFonts w:ascii="Arial" w:hAnsi="Arial" w:cs="Arial"/>
        </w:rPr>
        <w:t xml:space="preserve">další </w:t>
      </w:r>
      <w:r w:rsidR="00825F7C">
        <w:rPr>
          <w:rFonts w:ascii="Arial" w:hAnsi="Arial" w:cs="Arial"/>
        </w:rPr>
        <w:t xml:space="preserve"> </w:t>
      </w:r>
      <w:r w:rsidR="00BD1CFD">
        <w:rPr>
          <w:rFonts w:ascii="Arial" w:hAnsi="Arial" w:cs="Arial"/>
        </w:rPr>
        <w:t>zařízení</w:t>
      </w:r>
      <w:proofErr w:type="gramEnd"/>
      <w:r w:rsidR="00BD1CFD">
        <w:rPr>
          <w:rFonts w:ascii="Arial" w:hAnsi="Arial" w:cs="Arial"/>
        </w:rPr>
        <w:t xml:space="preserve"> </w:t>
      </w:r>
      <w:r w:rsidR="00825F7C">
        <w:rPr>
          <w:rFonts w:ascii="Arial" w:hAnsi="Arial" w:cs="Arial"/>
        </w:rPr>
        <w:t xml:space="preserve"> </w:t>
      </w:r>
      <w:r w:rsidR="00BD1CFD">
        <w:rPr>
          <w:rFonts w:ascii="Arial" w:hAnsi="Arial" w:cs="Arial"/>
        </w:rPr>
        <w:t xml:space="preserve">nebo </w:t>
      </w:r>
      <w:r w:rsidR="00825F7C">
        <w:rPr>
          <w:rFonts w:ascii="Arial" w:hAnsi="Arial" w:cs="Arial"/>
        </w:rPr>
        <w:t xml:space="preserve"> </w:t>
      </w:r>
      <w:r w:rsidR="00BD1CFD">
        <w:rPr>
          <w:rFonts w:ascii="Arial" w:hAnsi="Arial" w:cs="Arial"/>
        </w:rPr>
        <w:t xml:space="preserve">technologii </w:t>
      </w:r>
      <w:r w:rsidR="00825F7C">
        <w:rPr>
          <w:rFonts w:ascii="Arial" w:hAnsi="Arial" w:cs="Arial"/>
        </w:rPr>
        <w:t xml:space="preserve">  </w:t>
      </w:r>
      <w:r w:rsidR="00BD1CFD">
        <w:rPr>
          <w:rFonts w:ascii="Arial" w:hAnsi="Arial" w:cs="Arial"/>
        </w:rPr>
        <w:t>pouze</w:t>
      </w:r>
      <w:r w:rsidR="00825F7C">
        <w:rPr>
          <w:rFonts w:ascii="Arial" w:hAnsi="Arial" w:cs="Arial"/>
        </w:rPr>
        <w:t xml:space="preserve"> po </w:t>
      </w:r>
      <w:r w:rsidR="00BD1CFD">
        <w:rPr>
          <w:rFonts w:ascii="Arial" w:hAnsi="Arial" w:cs="Arial"/>
        </w:rPr>
        <w:t>výslovném souhlasu Pronajímatele.</w:t>
      </w:r>
    </w:p>
    <w:p w14:paraId="7E2723B3" w14:textId="57CBFBE1" w:rsidR="005B11CD" w:rsidRPr="00DE4E13" w:rsidRDefault="004239E8" w:rsidP="00DE4E13">
      <w:pPr>
        <w:pStyle w:val="Odstavecseseznamem"/>
        <w:numPr>
          <w:ilvl w:val="0"/>
          <w:numId w:val="13"/>
        </w:numPr>
        <w:suppressLineNumbers/>
        <w:tabs>
          <w:tab w:val="left" w:pos="567"/>
        </w:tabs>
        <w:suppressAutoHyphens/>
        <w:spacing w:after="120"/>
        <w:ind w:left="284"/>
        <w:jc w:val="both"/>
        <w:rPr>
          <w:rFonts w:ascii="Arial" w:hAnsi="Arial" w:cs="Arial"/>
        </w:rPr>
      </w:pPr>
      <w:bookmarkStart w:id="5" w:name="_Hlk104299258"/>
      <w:bookmarkStart w:id="6" w:name="_Hlk16087186"/>
      <w:r w:rsidRPr="00DE4E13">
        <w:rPr>
          <w:rFonts w:ascii="Arial" w:hAnsi="Arial" w:cs="Arial"/>
        </w:rPr>
        <w:t xml:space="preserve">Nájemce </w:t>
      </w:r>
      <w:r w:rsidR="00481AF5" w:rsidRPr="00DE4E13">
        <w:rPr>
          <w:rFonts w:ascii="Arial" w:hAnsi="Arial" w:cs="Arial"/>
        </w:rPr>
        <w:t>má právo</w:t>
      </w:r>
      <w:r w:rsidRPr="00DE4E13">
        <w:rPr>
          <w:rFonts w:ascii="Arial" w:hAnsi="Arial" w:cs="Arial"/>
        </w:rPr>
        <w:t xml:space="preserve"> po celý rok, dvacet čtyři hodin denně, sedm dní v týdnu užívat </w:t>
      </w:r>
      <w:r w:rsidR="001C620C" w:rsidRPr="00DE4E13">
        <w:rPr>
          <w:rFonts w:ascii="Arial" w:hAnsi="Arial" w:cs="Arial"/>
        </w:rPr>
        <w:t>P</w:t>
      </w:r>
      <w:r w:rsidRPr="00DE4E13">
        <w:rPr>
          <w:rFonts w:ascii="Arial" w:hAnsi="Arial" w:cs="Arial"/>
        </w:rPr>
        <w:t xml:space="preserve">ředmět nájmu a </w:t>
      </w:r>
      <w:r w:rsidR="00481AF5" w:rsidRPr="00DE4E13">
        <w:rPr>
          <w:rFonts w:ascii="Arial" w:hAnsi="Arial" w:cs="Arial"/>
        </w:rPr>
        <w:t>má právo</w:t>
      </w:r>
      <w:r w:rsidRPr="00DE4E13">
        <w:rPr>
          <w:rFonts w:ascii="Arial" w:hAnsi="Arial" w:cs="Arial"/>
        </w:rPr>
        <w:t xml:space="preserve"> za účelem přístupu k Předmětu nájmu nevýhradně užívat i související prostory</w:t>
      </w:r>
      <w:r w:rsidR="00DE0882" w:rsidRPr="00DE4E13">
        <w:rPr>
          <w:rFonts w:ascii="Arial" w:hAnsi="Arial" w:cs="Arial"/>
        </w:rPr>
        <w:t>; stejné právo má osoba Nájemcem pověřená nebo zmocněná</w:t>
      </w:r>
      <w:r w:rsidR="00353D9F" w:rsidRPr="00DE4E13">
        <w:rPr>
          <w:rFonts w:ascii="Arial" w:hAnsi="Arial" w:cs="Arial"/>
        </w:rPr>
        <w:t xml:space="preserve"> a/nebo osoba</w:t>
      </w:r>
      <w:r w:rsidR="00280CDA" w:rsidRPr="00DE4E13">
        <w:rPr>
          <w:rFonts w:ascii="Arial" w:hAnsi="Arial" w:cs="Arial"/>
        </w:rPr>
        <w:t>, která zajišťuje provoz na zařízení či technologii umístěných na Komunikačním vedení a zařízení</w:t>
      </w:r>
      <w:r w:rsidRPr="00DE4E13">
        <w:rPr>
          <w:rFonts w:ascii="Arial" w:hAnsi="Arial" w:cs="Arial"/>
        </w:rPr>
        <w:t>.</w:t>
      </w:r>
      <w:bookmarkEnd w:id="5"/>
    </w:p>
    <w:p w14:paraId="3535F931" w14:textId="2405E478" w:rsidR="005B11CD" w:rsidRPr="00DE4E13" w:rsidRDefault="005B11CD" w:rsidP="00CE0B00">
      <w:pPr>
        <w:keepNext/>
        <w:suppressLineNumbers/>
        <w:tabs>
          <w:tab w:val="left" w:pos="567"/>
        </w:tabs>
        <w:suppressAutoHyphens/>
        <w:ind w:left="284"/>
        <w:jc w:val="center"/>
        <w:rPr>
          <w:rFonts w:ascii="Arial" w:hAnsi="Arial" w:cs="Arial"/>
          <w:b/>
        </w:rPr>
      </w:pPr>
      <w:r w:rsidRPr="00DE4E13">
        <w:rPr>
          <w:rFonts w:ascii="Arial" w:hAnsi="Arial" w:cs="Arial"/>
          <w:b/>
        </w:rPr>
        <w:t>Čl. V</w:t>
      </w:r>
    </w:p>
    <w:p w14:paraId="5FC439E1" w14:textId="447F907A" w:rsidR="005B11CD" w:rsidRPr="00DE4E13" w:rsidRDefault="005B11CD" w:rsidP="00CE0B00">
      <w:pPr>
        <w:keepNext/>
        <w:suppressLineNumbers/>
        <w:tabs>
          <w:tab w:val="left" w:pos="567"/>
        </w:tabs>
        <w:suppressAutoHyphens/>
        <w:ind w:left="284"/>
        <w:jc w:val="center"/>
        <w:rPr>
          <w:rFonts w:ascii="Arial" w:hAnsi="Arial" w:cs="Arial"/>
          <w:b/>
        </w:rPr>
      </w:pPr>
      <w:r w:rsidRPr="00DE4E13">
        <w:rPr>
          <w:rFonts w:ascii="Arial" w:hAnsi="Arial" w:cs="Arial"/>
          <w:b/>
        </w:rPr>
        <w:t>TECHNICKÉ ZHODNOCENÍ</w:t>
      </w:r>
    </w:p>
    <w:p w14:paraId="6CD66412" w14:textId="77777777" w:rsidR="00BE09D7" w:rsidRPr="00DE4E13" w:rsidRDefault="00BE09D7" w:rsidP="00CE0B00">
      <w:pPr>
        <w:keepNext/>
        <w:suppressLineNumbers/>
        <w:tabs>
          <w:tab w:val="left" w:pos="567"/>
        </w:tabs>
        <w:suppressAutoHyphens/>
        <w:ind w:left="284"/>
        <w:jc w:val="center"/>
        <w:rPr>
          <w:rFonts w:ascii="Arial" w:hAnsi="Arial" w:cs="Arial"/>
          <w:b/>
        </w:rPr>
      </w:pPr>
    </w:p>
    <w:p w14:paraId="05038F1A" w14:textId="6D807AE5" w:rsidR="00BA6DA0" w:rsidRPr="00DE4E13" w:rsidRDefault="00BA6DA0" w:rsidP="00DE4E13">
      <w:pPr>
        <w:numPr>
          <w:ilvl w:val="0"/>
          <w:numId w:val="34"/>
        </w:numPr>
        <w:suppressLineNumbers/>
        <w:tabs>
          <w:tab w:val="left" w:pos="567"/>
        </w:tabs>
        <w:suppressAutoHyphens/>
        <w:spacing w:after="120"/>
        <w:ind w:left="284"/>
        <w:jc w:val="both"/>
        <w:rPr>
          <w:rFonts w:ascii="Arial" w:hAnsi="Arial" w:cs="Arial"/>
        </w:rPr>
      </w:pPr>
      <w:r w:rsidRPr="00DE4E13">
        <w:rPr>
          <w:rFonts w:ascii="Arial" w:hAnsi="Arial" w:cs="Arial"/>
        </w:rPr>
        <w:t xml:space="preserve">Pronajímatel souhlasí, že úpravy Předmětu nájmu provedené Nájemcem, které budou mít </w:t>
      </w:r>
      <w:proofErr w:type="gramStart"/>
      <w:r w:rsidRPr="00DE4E13">
        <w:rPr>
          <w:rFonts w:ascii="Arial" w:hAnsi="Arial" w:cs="Arial"/>
        </w:rPr>
        <w:t>charakter</w:t>
      </w:r>
      <w:r w:rsidR="003B486A">
        <w:rPr>
          <w:rFonts w:ascii="Arial" w:hAnsi="Arial" w:cs="Arial"/>
        </w:rPr>
        <w:t xml:space="preserve"> </w:t>
      </w:r>
      <w:r w:rsidRPr="00DE4E13">
        <w:rPr>
          <w:rFonts w:ascii="Arial" w:hAnsi="Arial" w:cs="Arial"/>
        </w:rPr>
        <w:t xml:space="preserve"> technického</w:t>
      </w:r>
      <w:proofErr w:type="gramEnd"/>
      <w:r w:rsidRPr="00DE4E13">
        <w:rPr>
          <w:rFonts w:ascii="Arial" w:hAnsi="Arial" w:cs="Arial"/>
        </w:rPr>
        <w:t xml:space="preserve"> </w:t>
      </w:r>
      <w:r w:rsidR="003B486A">
        <w:rPr>
          <w:rFonts w:ascii="Arial" w:hAnsi="Arial" w:cs="Arial"/>
        </w:rPr>
        <w:t xml:space="preserve"> </w:t>
      </w:r>
      <w:r w:rsidRPr="00DE4E13">
        <w:rPr>
          <w:rFonts w:ascii="Arial" w:hAnsi="Arial" w:cs="Arial"/>
        </w:rPr>
        <w:t xml:space="preserve">zhodnocení </w:t>
      </w:r>
      <w:r w:rsidR="003B486A">
        <w:rPr>
          <w:rFonts w:ascii="Arial" w:hAnsi="Arial" w:cs="Arial"/>
        </w:rPr>
        <w:t xml:space="preserve"> </w:t>
      </w:r>
      <w:r w:rsidRPr="00DE4E13">
        <w:rPr>
          <w:rFonts w:ascii="Arial" w:hAnsi="Arial" w:cs="Arial"/>
        </w:rPr>
        <w:t xml:space="preserve">ve </w:t>
      </w:r>
      <w:r w:rsidR="003B486A">
        <w:rPr>
          <w:rFonts w:ascii="Arial" w:hAnsi="Arial" w:cs="Arial"/>
        </w:rPr>
        <w:t xml:space="preserve"> </w:t>
      </w:r>
      <w:r w:rsidRPr="00DE4E13">
        <w:rPr>
          <w:rFonts w:ascii="Arial" w:hAnsi="Arial" w:cs="Arial"/>
        </w:rPr>
        <w:t>smyslu</w:t>
      </w:r>
      <w:r w:rsidR="003B486A">
        <w:rPr>
          <w:rFonts w:ascii="Arial" w:hAnsi="Arial" w:cs="Arial"/>
        </w:rPr>
        <w:t xml:space="preserve"> </w:t>
      </w:r>
      <w:r w:rsidRPr="00DE4E13">
        <w:rPr>
          <w:rFonts w:ascii="Arial" w:hAnsi="Arial" w:cs="Arial"/>
        </w:rPr>
        <w:t xml:space="preserve"> § </w:t>
      </w:r>
      <w:r w:rsidR="003B486A">
        <w:rPr>
          <w:rFonts w:ascii="Arial" w:hAnsi="Arial" w:cs="Arial"/>
        </w:rPr>
        <w:t xml:space="preserve"> </w:t>
      </w:r>
      <w:r w:rsidRPr="00DE4E13">
        <w:rPr>
          <w:rFonts w:ascii="Arial" w:hAnsi="Arial" w:cs="Arial"/>
        </w:rPr>
        <w:t xml:space="preserve">33 </w:t>
      </w:r>
      <w:r w:rsidR="003B486A">
        <w:rPr>
          <w:rFonts w:ascii="Arial" w:hAnsi="Arial" w:cs="Arial"/>
        </w:rPr>
        <w:t xml:space="preserve"> </w:t>
      </w:r>
      <w:r w:rsidRPr="00DE4E13">
        <w:rPr>
          <w:rFonts w:ascii="Arial" w:hAnsi="Arial" w:cs="Arial"/>
        </w:rPr>
        <w:t xml:space="preserve">zákona </w:t>
      </w:r>
      <w:r w:rsidR="003B486A">
        <w:rPr>
          <w:rFonts w:ascii="Arial" w:hAnsi="Arial" w:cs="Arial"/>
        </w:rPr>
        <w:t xml:space="preserve"> </w:t>
      </w:r>
      <w:r w:rsidRPr="00DE4E13">
        <w:rPr>
          <w:rFonts w:ascii="Arial" w:hAnsi="Arial" w:cs="Arial"/>
        </w:rPr>
        <w:t>č. 586/1992 Sb., o daních z příjmů, ve znění pozdějších předpisů (dále jen „</w:t>
      </w:r>
      <w:r w:rsidRPr="00DE4E13">
        <w:rPr>
          <w:rFonts w:ascii="Arial" w:hAnsi="Arial" w:cs="Arial"/>
          <w:b/>
          <w:bCs w:val="0"/>
        </w:rPr>
        <w:t>ZDP</w:t>
      </w:r>
      <w:r w:rsidRPr="00DE4E13">
        <w:rPr>
          <w:rFonts w:ascii="Arial" w:hAnsi="Arial" w:cs="Arial"/>
        </w:rPr>
        <w:t>“), bude po dobu účinnosti Smlouvy odepisovat Nájemce.</w:t>
      </w:r>
    </w:p>
    <w:p w14:paraId="32298363" w14:textId="6FD132CB" w:rsidR="004D7ACE" w:rsidRPr="00DE4E13" w:rsidRDefault="00BA6DA0" w:rsidP="00DE4E13">
      <w:pPr>
        <w:numPr>
          <w:ilvl w:val="0"/>
          <w:numId w:val="34"/>
        </w:numPr>
        <w:suppressLineNumbers/>
        <w:tabs>
          <w:tab w:val="left" w:pos="567"/>
        </w:tabs>
        <w:suppressAutoHyphens/>
        <w:spacing w:after="120"/>
        <w:ind w:left="284"/>
        <w:jc w:val="both"/>
        <w:rPr>
          <w:rFonts w:ascii="Arial" w:hAnsi="Arial" w:cs="Arial"/>
          <w:iCs/>
        </w:rPr>
      </w:pPr>
      <w:r w:rsidRPr="00DE4E13">
        <w:rPr>
          <w:rFonts w:ascii="Arial" w:hAnsi="Arial" w:cs="Arial"/>
          <w:iCs/>
        </w:rPr>
        <w:t>Pronajímatel potvrzuje, že technické zhodnocení daňově dle příslušných ustanovení ZDP</w:t>
      </w:r>
      <w:r w:rsidR="004D7ACE" w:rsidRPr="00DE4E13">
        <w:rPr>
          <w:rFonts w:ascii="Arial" w:hAnsi="Arial" w:cs="Arial"/>
          <w:iCs/>
        </w:rPr>
        <w:t xml:space="preserve"> neodepisuje</w:t>
      </w:r>
      <w:r w:rsidRPr="00DE4E13">
        <w:rPr>
          <w:rFonts w:ascii="Arial" w:hAnsi="Arial" w:cs="Arial"/>
          <w:iCs/>
        </w:rPr>
        <w:t xml:space="preserve">. Pronajímatel souhlasí, </w:t>
      </w:r>
      <w:r w:rsidR="001D3191" w:rsidRPr="00DE4E13">
        <w:rPr>
          <w:rFonts w:ascii="Arial" w:hAnsi="Arial" w:cs="Arial"/>
          <w:iCs/>
        </w:rPr>
        <w:t>aby</w:t>
      </w:r>
      <w:r w:rsidRPr="00DE4E13">
        <w:rPr>
          <w:rFonts w:ascii="Arial" w:hAnsi="Arial" w:cs="Arial"/>
          <w:iCs/>
        </w:rPr>
        <w:t xml:space="preserve"> Nájemce pro potřeby daňov</w:t>
      </w:r>
      <w:r w:rsidR="004D7ACE" w:rsidRPr="00DE4E13">
        <w:rPr>
          <w:rFonts w:ascii="Arial" w:hAnsi="Arial" w:cs="Arial"/>
          <w:iCs/>
        </w:rPr>
        <w:t>ého</w:t>
      </w:r>
      <w:r w:rsidRPr="00DE4E13">
        <w:rPr>
          <w:rFonts w:ascii="Arial" w:hAnsi="Arial" w:cs="Arial"/>
          <w:iCs/>
        </w:rPr>
        <w:t xml:space="preserve"> odpis</w:t>
      </w:r>
      <w:r w:rsidR="004D7ACE" w:rsidRPr="00DE4E13">
        <w:rPr>
          <w:rFonts w:ascii="Arial" w:hAnsi="Arial" w:cs="Arial"/>
          <w:iCs/>
        </w:rPr>
        <w:t>u</w:t>
      </w:r>
      <w:r w:rsidRPr="00DE4E13">
        <w:rPr>
          <w:rFonts w:ascii="Arial" w:hAnsi="Arial" w:cs="Arial"/>
          <w:iCs/>
        </w:rPr>
        <w:t xml:space="preserve"> technické zhodnocení </w:t>
      </w:r>
      <w:r w:rsidR="004D7ACE" w:rsidRPr="00DE4E13">
        <w:rPr>
          <w:rFonts w:ascii="Arial" w:hAnsi="Arial" w:cs="Arial"/>
          <w:iCs/>
        </w:rPr>
        <w:t xml:space="preserve">zatřídil </w:t>
      </w:r>
      <w:r w:rsidRPr="00DE4E13">
        <w:rPr>
          <w:rFonts w:ascii="Arial" w:hAnsi="Arial" w:cs="Arial"/>
          <w:iCs/>
        </w:rPr>
        <w:t xml:space="preserve">do </w:t>
      </w:r>
      <w:r w:rsidR="004D7ACE" w:rsidRPr="00DE4E13">
        <w:rPr>
          <w:rFonts w:ascii="Arial" w:hAnsi="Arial" w:cs="Arial"/>
          <w:iCs/>
        </w:rPr>
        <w:t>stejné</w:t>
      </w:r>
      <w:r w:rsidR="004D7ACE" w:rsidRPr="00DE4E13" w:rsidDel="004D7ACE">
        <w:rPr>
          <w:rFonts w:ascii="Arial" w:hAnsi="Arial" w:cs="Arial"/>
          <w:iCs/>
        </w:rPr>
        <w:t xml:space="preserve"> </w:t>
      </w:r>
      <w:r w:rsidRPr="00DE4E13">
        <w:rPr>
          <w:rFonts w:ascii="Arial" w:hAnsi="Arial" w:cs="Arial"/>
          <w:iCs/>
        </w:rPr>
        <w:t xml:space="preserve">odpisové skupiny, </w:t>
      </w:r>
      <w:r w:rsidR="00C25950" w:rsidRPr="00DE4E13">
        <w:rPr>
          <w:rFonts w:ascii="Arial" w:hAnsi="Arial" w:cs="Arial"/>
          <w:iCs/>
        </w:rPr>
        <w:t>do jaké</w:t>
      </w:r>
      <w:r w:rsidRPr="00DE4E13">
        <w:rPr>
          <w:rFonts w:ascii="Arial" w:hAnsi="Arial" w:cs="Arial"/>
          <w:iCs/>
        </w:rPr>
        <w:t xml:space="preserve"> by technické zhodnocení zatříd</w:t>
      </w:r>
      <w:r w:rsidR="00C25950" w:rsidRPr="00DE4E13">
        <w:rPr>
          <w:rFonts w:ascii="Arial" w:hAnsi="Arial" w:cs="Arial"/>
          <w:iCs/>
        </w:rPr>
        <w:t>il Pronajímatel, kdyby technické zhodnocení odepisoval.</w:t>
      </w:r>
    </w:p>
    <w:p w14:paraId="05ED9A64" w14:textId="4C345F07" w:rsidR="00C25950" w:rsidRDefault="00C25950" w:rsidP="00DE4E13">
      <w:pPr>
        <w:numPr>
          <w:ilvl w:val="0"/>
          <w:numId w:val="34"/>
        </w:numPr>
        <w:suppressLineNumbers/>
        <w:tabs>
          <w:tab w:val="left" w:pos="567"/>
        </w:tabs>
        <w:suppressAutoHyphens/>
        <w:spacing w:after="120"/>
        <w:ind w:left="284"/>
        <w:jc w:val="both"/>
        <w:rPr>
          <w:rFonts w:ascii="Arial" w:hAnsi="Arial" w:cs="Arial"/>
        </w:rPr>
      </w:pPr>
      <w:proofErr w:type="gramStart"/>
      <w:r w:rsidRPr="00DE4E13">
        <w:rPr>
          <w:rFonts w:ascii="Arial" w:hAnsi="Arial" w:cs="Arial"/>
        </w:rPr>
        <w:t xml:space="preserve">Pronajímatel </w:t>
      </w:r>
      <w:r w:rsidR="003B486A">
        <w:rPr>
          <w:rFonts w:ascii="Arial" w:hAnsi="Arial" w:cs="Arial"/>
        </w:rPr>
        <w:t xml:space="preserve"> </w:t>
      </w:r>
      <w:r w:rsidRPr="00DE4E13">
        <w:rPr>
          <w:rFonts w:ascii="Arial" w:hAnsi="Arial" w:cs="Arial"/>
        </w:rPr>
        <w:t>s</w:t>
      </w:r>
      <w:proofErr w:type="gramEnd"/>
      <w:r w:rsidRPr="00DE4E13">
        <w:rPr>
          <w:rFonts w:ascii="Arial" w:hAnsi="Arial" w:cs="Arial"/>
        </w:rPr>
        <w:t xml:space="preserve"> </w:t>
      </w:r>
      <w:r w:rsidR="003B486A">
        <w:rPr>
          <w:rFonts w:ascii="Arial" w:hAnsi="Arial" w:cs="Arial"/>
        </w:rPr>
        <w:t xml:space="preserve"> </w:t>
      </w:r>
      <w:r w:rsidRPr="00DE4E13">
        <w:rPr>
          <w:rFonts w:ascii="Arial" w:hAnsi="Arial" w:cs="Arial"/>
        </w:rPr>
        <w:t>odvoláním na ustanovení § 28 odst. 3 ZDP nezvýší vstupní cenu Budovy o hodnotu úprav, které mají charakter technického zhodnocení.</w:t>
      </w:r>
    </w:p>
    <w:p w14:paraId="199384DE" w14:textId="46DD0A60" w:rsidR="00BD1CFD" w:rsidRPr="00DE4E13" w:rsidRDefault="00BD1CFD" w:rsidP="00DE4E13">
      <w:pPr>
        <w:numPr>
          <w:ilvl w:val="0"/>
          <w:numId w:val="34"/>
        </w:numPr>
        <w:suppressLineNumbers/>
        <w:tabs>
          <w:tab w:val="left" w:pos="567"/>
        </w:tabs>
        <w:suppressAutoHyphens/>
        <w:spacing w:after="120"/>
        <w:ind w:left="284"/>
        <w:jc w:val="both"/>
        <w:rPr>
          <w:rFonts w:ascii="Arial" w:hAnsi="Arial" w:cs="Arial"/>
        </w:rPr>
      </w:pPr>
      <w:r>
        <w:rPr>
          <w:rFonts w:ascii="Arial" w:hAnsi="Arial" w:cs="Arial"/>
        </w:rPr>
        <w:t>Při ukončení Smlouvy bude Předmět nájmu Pronajímateli vrácen s úpravami, ke kterým dal Pronajímatel souhlas.</w:t>
      </w:r>
    </w:p>
    <w:bookmarkEnd w:id="6"/>
    <w:p w14:paraId="577C34E0" w14:textId="77777777" w:rsidR="00A608A3" w:rsidRPr="00DE4E13" w:rsidRDefault="00A608A3" w:rsidP="00DE4E13">
      <w:pPr>
        <w:suppressLineNumbers/>
        <w:tabs>
          <w:tab w:val="left" w:pos="850"/>
        </w:tabs>
        <w:suppressAutoHyphens/>
        <w:ind w:left="284"/>
        <w:jc w:val="center"/>
        <w:rPr>
          <w:rFonts w:ascii="Arial" w:hAnsi="Arial" w:cs="Arial"/>
          <w:b/>
          <w:bCs w:val="0"/>
        </w:rPr>
      </w:pPr>
    </w:p>
    <w:p w14:paraId="3A908719" w14:textId="5A194386" w:rsidR="00B2026E" w:rsidRPr="00DE4E13" w:rsidRDefault="00971AB5" w:rsidP="00DE4E13">
      <w:pPr>
        <w:suppressLineNumbers/>
        <w:tabs>
          <w:tab w:val="left" w:pos="567"/>
        </w:tabs>
        <w:suppressAutoHyphens/>
        <w:ind w:left="284"/>
        <w:jc w:val="center"/>
        <w:rPr>
          <w:rFonts w:ascii="Arial" w:hAnsi="Arial" w:cs="Arial"/>
          <w:b/>
        </w:rPr>
      </w:pPr>
      <w:r w:rsidRPr="00DE4E13">
        <w:rPr>
          <w:rFonts w:ascii="Arial" w:hAnsi="Arial" w:cs="Arial"/>
          <w:b/>
        </w:rPr>
        <w:t xml:space="preserve">Čl. </w:t>
      </w:r>
      <w:r w:rsidR="001C4109" w:rsidRPr="00DE4E13">
        <w:rPr>
          <w:rFonts w:ascii="Arial" w:hAnsi="Arial" w:cs="Arial"/>
          <w:b/>
        </w:rPr>
        <w:t>V</w:t>
      </w:r>
      <w:r w:rsidR="005B11CD" w:rsidRPr="00DE4E13">
        <w:rPr>
          <w:rFonts w:ascii="Arial" w:hAnsi="Arial" w:cs="Arial"/>
          <w:b/>
        </w:rPr>
        <w:t>I</w:t>
      </w:r>
    </w:p>
    <w:p w14:paraId="4D8236B3" w14:textId="415D7594" w:rsidR="006876B5" w:rsidRPr="00DE4E13" w:rsidRDefault="005C6658" w:rsidP="00DE4E13">
      <w:pPr>
        <w:suppressLineNumbers/>
        <w:tabs>
          <w:tab w:val="left" w:pos="567"/>
        </w:tabs>
        <w:suppressAutoHyphens/>
        <w:ind w:left="284"/>
        <w:jc w:val="center"/>
        <w:rPr>
          <w:rFonts w:ascii="Arial" w:hAnsi="Arial" w:cs="Arial"/>
          <w:b/>
        </w:rPr>
      </w:pPr>
      <w:r w:rsidRPr="00DE4E13">
        <w:rPr>
          <w:rFonts w:ascii="Arial" w:hAnsi="Arial" w:cs="Arial"/>
          <w:b/>
        </w:rPr>
        <w:t>DOBA NÁJMU</w:t>
      </w:r>
    </w:p>
    <w:p w14:paraId="0B1D1C6D" w14:textId="77777777" w:rsidR="00BE5E63" w:rsidRPr="00DE4E13" w:rsidRDefault="00BE5E63" w:rsidP="00CE0B00">
      <w:pPr>
        <w:pStyle w:val="Odstavecseseznamem"/>
        <w:suppressLineNumbers/>
        <w:tabs>
          <w:tab w:val="left" w:pos="567"/>
        </w:tabs>
        <w:suppressAutoHyphens/>
        <w:ind w:left="284"/>
        <w:jc w:val="both"/>
        <w:rPr>
          <w:rFonts w:ascii="Arial" w:hAnsi="Arial" w:cs="Arial"/>
        </w:rPr>
      </w:pPr>
    </w:p>
    <w:p w14:paraId="722DD8B1" w14:textId="28A912B3" w:rsidR="00CA6A09" w:rsidRPr="00DE4E13" w:rsidRDefault="00960DFE" w:rsidP="00DE4E13">
      <w:pPr>
        <w:pStyle w:val="Odstavecseseznamem"/>
        <w:numPr>
          <w:ilvl w:val="0"/>
          <w:numId w:val="28"/>
        </w:numPr>
        <w:suppressLineNumbers/>
        <w:tabs>
          <w:tab w:val="left" w:pos="567"/>
        </w:tabs>
        <w:suppressAutoHyphens/>
        <w:spacing w:after="120"/>
        <w:ind w:left="284" w:hanging="568"/>
        <w:jc w:val="both"/>
        <w:rPr>
          <w:rFonts w:ascii="Arial" w:hAnsi="Arial" w:cs="Arial"/>
        </w:rPr>
      </w:pPr>
      <w:bookmarkStart w:id="7" w:name="_Hlk99616168"/>
      <w:r w:rsidRPr="00DE4E13">
        <w:rPr>
          <w:rFonts w:ascii="Arial" w:hAnsi="Arial" w:cs="Arial"/>
        </w:rPr>
        <w:t>S</w:t>
      </w:r>
      <w:r w:rsidR="003A5548" w:rsidRPr="00DE4E13">
        <w:rPr>
          <w:rFonts w:ascii="Arial" w:hAnsi="Arial" w:cs="Arial"/>
        </w:rPr>
        <w:t xml:space="preserve">mlouva se uzavírá na dobu </w:t>
      </w:r>
      <w:r w:rsidR="001A280B" w:rsidRPr="00DE4E13">
        <w:rPr>
          <w:rFonts w:ascii="Arial" w:hAnsi="Arial" w:cs="Arial"/>
        </w:rPr>
        <w:t>určitou</w:t>
      </w:r>
      <w:r w:rsidR="005119E3" w:rsidRPr="00DE4E13">
        <w:rPr>
          <w:rFonts w:ascii="Arial" w:hAnsi="Arial" w:cs="Arial"/>
        </w:rPr>
        <w:t>, do</w:t>
      </w:r>
      <w:r w:rsidR="001A280B" w:rsidRPr="00DE4E13">
        <w:rPr>
          <w:rFonts w:ascii="Arial" w:hAnsi="Arial" w:cs="Arial"/>
        </w:rPr>
        <w:t xml:space="preserve"> </w:t>
      </w:r>
      <w:r w:rsidR="005214AB" w:rsidRPr="00DE4E13">
        <w:rPr>
          <w:rFonts w:ascii="Arial" w:hAnsi="Arial" w:cs="Arial"/>
          <w:b/>
        </w:rPr>
        <w:t>31.12.203</w:t>
      </w:r>
      <w:r w:rsidR="009F77B2" w:rsidRPr="00DE4E13">
        <w:rPr>
          <w:rFonts w:ascii="Arial" w:hAnsi="Arial" w:cs="Arial"/>
          <w:b/>
        </w:rPr>
        <w:t>4</w:t>
      </w:r>
      <w:r w:rsidR="006B273E" w:rsidRPr="00DE4E13" w:rsidDel="006B273E">
        <w:rPr>
          <w:rFonts w:ascii="Arial" w:hAnsi="Arial" w:cs="Arial"/>
        </w:rPr>
        <w:t xml:space="preserve"> </w:t>
      </w:r>
      <w:r w:rsidR="005C6658" w:rsidRPr="00DE4E13">
        <w:rPr>
          <w:rFonts w:ascii="Arial" w:hAnsi="Arial" w:cs="Arial"/>
        </w:rPr>
        <w:t>(dále jen „</w:t>
      </w:r>
      <w:r w:rsidR="005C6658" w:rsidRPr="00DE4E13">
        <w:rPr>
          <w:rFonts w:ascii="Arial" w:hAnsi="Arial" w:cs="Arial"/>
          <w:b/>
        </w:rPr>
        <w:t>Doba nájmu</w:t>
      </w:r>
      <w:r w:rsidR="005C6658" w:rsidRPr="00DE4E13">
        <w:rPr>
          <w:rFonts w:ascii="Arial" w:hAnsi="Arial" w:cs="Arial"/>
        </w:rPr>
        <w:t>“)</w:t>
      </w:r>
      <w:bookmarkEnd w:id="7"/>
      <w:r w:rsidR="00C10B83" w:rsidRPr="00DE4E13">
        <w:rPr>
          <w:rFonts w:ascii="Arial" w:hAnsi="Arial" w:cs="Arial"/>
        </w:rPr>
        <w:t>.</w:t>
      </w:r>
    </w:p>
    <w:p w14:paraId="6149BF52" w14:textId="5BB04DC6" w:rsidR="00EE050C" w:rsidRPr="00DE4E13" w:rsidRDefault="00EE050C" w:rsidP="00DE4E13">
      <w:pPr>
        <w:pStyle w:val="Odstavecseseznamem"/>
        <w:suppressLineNumbers/>
        <w:tabs>
          <w:tab w:val="left" w:pos="567"/>
        </w:tabs>
        <w:suppressAutoHyphens/>
        <w:spacing w:before="240"/>
        <w:ind w:left="284"/>
        <w:jc w:val="center"/>
        <w:rPr>
          <w:rFonts w:ascii="Arial" w:hAnsi="Arial" w:cs="Arial"/>
          <w:b/>
        </w:rPr>
      </w:pPr>
      <w:r w:rsidRPr="00DE4E13">
        <w:rPr>
          <w:rFonts w:ascii="Arial" w:hAnsi="Arial" w:cs="Arial"/>
          <w:b/>
        </w:rPr>
        <w:t>Čl. VII</w:t>
      </w:r>
    </w:p>
    <w:p w14:paraId="7EEBD042" w14:textId="22E20862" w:rsidR="00EE050C" w:rsidRPr="00DE4E13" w:rsidRDefault="00EE050C" w:rsidP="00DE4E13">
      <w:pPr>
        <w:pStyle w:val="Odstavecseseznamem"/>
        <w:suppressLineNumbers/>
        <w:tabs>
          <w:tab w:val="left" w:pos="567"/>
        </w:tabs>
        <w:suppressAutoHyphens/>
        <w:spacing w:after="240"/>
        <w:ind w:left="284"/>
        <w:jc w:val="both"/>
        <w:rPr>
          <w:rFonts w:ascii="Arial" w:hAnsi="Arial" w:cs="Arial"/>
          <w:b/>
        </w:rPr>
      </w:pPr>
      <w:r w:rsidRPr="00DE4E13">
        <w:rPr>
          <w:rFonts w:ascii="Arial" w:hAnsi="Arial" w:cs="Arial"/>
          <w:b/>
        </w:rPr>
        <w:tab/>
      </w:r>
      <w:r w:rsidRPr="00DE4E13">
        <w:rPr>
          <w:rFonts w:ascii="Arial" w:hAnsi="Arial" w:cs="Arial"/>
          <w:b/>
        </w:rPr>
        <w:tab/>
      </w:r>
      <w:r w:rsidRPr="00DE4E13">
        <w:rPr>
          <w:rFonts w:ascii="Arial" w:hAnsi="Arial" w:cs="Arial"/>
          <w:b/>
        </w:rPr>
        <w:tab/>
      </w:r>
      <w:r w:rsidRPr="00DE4E13">
        <w:rPr>
          <w:rFonts w:ascii="Arial" w:hAnsi="Arial" w:cs="Arial"/>
          <w:b/>
        </w:rPr>
        <w:tab/>
      </w:r>
      <w:r w:rsidRPr="00DE4E13">
        <w:rPr>
          <w:rFonts w:ascii="Arial" w:hAnsi="Arial" w:cs="Arial"/>
          <w:b/>
        </w:rPr>
        <w:tab/>
      </w:r>
      <w:r w:rsidRPr="00DE4E13">
        <w:rPr>
          <w:rFonts w:ascii="Arial" w:hAnsi="Arial" w:cs="Arial"/>
          <w:b/>
        </w:rPr>
        <w:tab/>
      </w:r>
      <w:r w:rsidR="00CA6A09" w:rsidRPr="00DE4E13">
        <w:rPr>
          <w:rFonts w:ascii="Arial" w:hAnsi="Arial" w:cs="Arial"/>
          <w:b/>
        </w:rPr>
        <w:t>ZRUŠENÍ SMLOUVY</w:t>
      </w:r>
    </w:p>
    <w:p w14:paraId="03996C69" w14:textId="338C6A80" w:rsidR="00CA6A09" w:rsidRPr="00DE4E13" w:rsidRDefault="00CA6A09" w:rsidP="00DE4E13">
      <w:pPr>
        <w:pStyle w:val="Zkladntext"/>
        <w:numPr>
          <w:ilvl w:val="0"/>
          <w:numId w:val="29"/>
        </w:numPr>
        <w:suppressLineNumbers/>
        <w:tabs>
          <w:tab w:val="left" w:pos="851"/>
        </w:tabs>
        <w:suppressAutoHyphens/>
        <w:spacing w:after="120"/>
        <w:ind w:left="284" w:hanging="568"/>
        <w:rPr>
          <w:rFonts w:ascii="Arial" w:hAnsi="Arial" w:cs="Arial"/>
        </w:rPr>
      </w:pPr>
      <w:r w:rsidRPr="00DE4E13">
        <w:rPr>
          <w:rFonts w:ascii="Arial" w:hAnsi="Arial" w:cs="Arial"/>
        </w:rPr>
        <w:t xml:space="preserve">Smlouvu lze zrušit </w:t>
      </w:r>
      <w:r w:rsidR="00E00F32" w:rsidRPr="00DE4E13">
        <w:rPr>
          <w:rFonts w:ascii="Arial" w:hAnsi="Arial" w:cs="Arial"/>
        </w:rPr>
        <w:t>(</w:t>
      </w:r>
      <w:r w:rsidR="00752C57" w:rsidRPr="00DE4E13">
        <w:rPr>
          <w:rFonts w:ascii="Arial" w:hAnsi="Arial" w:cs="Arial"/>
        </w:rPr>
        <w:t>i</w:t>
      </w:r>
      <w:r w:rsidRPr="00DE4E13">
        <w:rPr>
          <w:rFonts w:ascii="Arial" w:hAnsi="Arial" w:cs="Arial"/>
        </w:rPr>
        <w:t xml:space="preserve">) písemnou dohodou Smluvních stran učiněnou formou dle čl. </w:t>
      </w:r>
      <w:r w:rsidR="00752C57" w:rsidRPr="00DE4E13">
        <w:rPr>
          <w:rFonts w:ascii="Arial" w:hAnsi="Arial" w:cs="Arial"/>
        </w:rPr>
        <w:t>X</w:t>
      </w:r>
      <w:r w:rsidRPr="00DE4E13">
        <w:rPr>
          <w:rFonts w:ascii="Arial" w:hAnsi="Arial" w:cs="Arial"/>
        </w:rPr>
        <w:t xml:space="preserve"> odst.</w:t>
      </w:r>
      <w:r w:rsidR="00B5524F">
        <w:rPr>
          <w:rFonts w:ascii="Arial" w:hAnsi="Arial" w:cs="Arial"/>
        </w:rPr>
        <w:t> </w:t>
      </w:r>
      <w:r w:rsidR="00752C57" w:rsidRPr="00DE4E13">
        <w:rPr>
          <w:rFonts w:ascii="Arial" w:hAnsi="Arial" w:cs="Arial"/>
        </w:rPr>
        <w:t>3</w:t>
      </w:r>
      <w:r w:rsidRPr="00DE4E13">
        <w:rPr>
          <w:rFonts w:ascii="Arial" w:hAnsi="Arial" w:cs="Arial"/>
        </w:rPr>
        <w:t xml:space="preserve"> písm. a)</w:t>
      </w:r>
      <w:r w:rsidR="00752C57" w:rsidRPr="00DE4E13">
        <w:rPr>
          <w:rFonts w:ascii="Arial" w:hAnsi="Arial" w:cs="Arial"/>
        </w:rPr>
        <w:t xml:space="preserve"> nebo písm. b)</w:t>
      </w:r>
      <w:r w:rsidRPr="00DE4E13">
        <w:rPr>
          <w:rFonts w:ascii="Arial" w:hAnsi="Arial" w:cs="Arial"/>
        </w:rPr>
        <w:t xml:space="preserve"> Smlouvy, </w:t>
      </w:r>
      <w:r w:rsidR="00E00F32" w:rsidRPr="00DE4E13">
        <w:rPr>
          <w:rFonts w:ascii="Arial" w:hAnsi="Arial" w:cs="Arial"/>
        </w:rPr>
        <w:t>(</w:t>
      </w:r>
      <w:proofErr w:type="spellStart"/>
      <w:r w:rsidR="00752C57" w:rsidRPr="00DE4E13">
        <w:rPr>
          <w:rFonts w:ascii="Arial" w:hAnsi="Arial" w:cs="Arial"/>
        </w:rPr>
        <w:t>ii</w:t>
      </w:r>
      <w:proofErr w:type="spellEnd"/>
      <w:r w:rsidRPr="00DE4E13">
        <w:rPr>
          <w:rFonts w:ascii="Arial" w:hAnsi="Arial" w:cs="Arial"/>
        </w:rPr>
        <w:t>) výpovědí danou dle odst. 2. nebo odst. 3. tohoto čl. VII Smlouvy</w:t>
      </w:r>
      <w:r w:rsidR="00A1474C" w:rsidRPr="00DE4E13">
        <w:rPr>
          <w:rFonts w:ascii="Arial" w:hAnsi="Arial" w:cs="Arial"/>
        </w:rPr>
        <w:t>, (</w:t>
      </w:r>
      <w:proofErr w:type="spellStart"/>
      <w:r w:rsidR="00A1474C" w:rsidRPr="00DE4E13">
        <w:rPr>
          <w:rFonts w:ascii="Arial" w:hAnsi="Arial" w:cs="Arial"/>
        </w:rPr>
        <w:t>iii</w:t>
      </w:r>
      <w:proofErr w:type="spellEnd"/>
      <w:r w:rsidR="00A1474C" w:rsidRPr="00DE4E13">
        <w:rPr>
          <w:rFonts w:ascii="Arial" w:hAnsi="Arial" w:cs="Arial"/>
        </w:rPr>
        <w:t>) odstoupením od Smlouvy</w:t>
      </w:r>
      <w:r w:rsidRPr="00DE4E13">
        <w:rPr>
          <w:rFonts w:ascii="Arial" w:hAnsi="Arial" w:cs="Arial"/>
        </w:rPr>
        <w:t>.</w:t>
      </w:r>
    </w:p>
    <w:p w14:paraId="63674485" w14:textId="5D861387" w:rsidR="005C6658" w:rsidRPr="00DE4E13" w:rsidRDefault="006D3644" w:rsidP="00DE4E13">
      <w:pPr>
        <w:pStyle w:val="Odstavecseseznamem"/>
        <w:numPr>
          <w:ilvl w:val="0"/>
          <w:numId w:val="29"/>
        </w:numPr>
        <w:suppressLineNumbers/>
        <w:tabs>
          <w:tab w:val="left" w:pos="567"/>
        </w:tabs>
        <w:suppressAutoHyphens/>
        <w:spacing w:after="120"/>
        <w:ind w:left="284" w:hanging="568"/>
        <w:jc w:val="both"/>
        <w:rPr>
          <w:rFonts w:ascii="Arial" w:hAnsi="Arial" w:cs="Arial"/>
        </w:rPr>
      </w:pPr>
      <w:r w:rsidRPr="00DE4E13">
        <w:rPr>
          <w:rFonts w:ascii="Arial" w:hAnsi="Arial" w:cs="Arial"/>
        </w:rPr>
        <w:t>Nájemce</w:t>
      </w:r>
      <w:r w:rsidR="005C6658" w:rsidRPr="00DE4E13">
        <w:rPr>
          <w:rFonts w:ascii="Arial" w:hAnsi="Arial" w:cs="Arial"/>
        </w:rPr>
        <w:t xml:space="preserve"> </w:t>
      </w:r>
      <w:r w:rsidR="00481AF5" w:rsidRPr="00DE4E13">
        <w:rPr>
          <w:rFonts w:ascii="Arial" w:hAnsi="Arial" w:cs="Arial"/>
        </w:rPr>
        <w:t>má právo</w:t>
      </w:r>
      <w:r w:rsidR="005C6658" w:rsidRPr="00DE4E13">
        <w:rPr>
          <w:rFonts w:ascii="Arial" w:hAnsi="Arial" w:cs="Arial"/>
        </w:rPr>
        <w:t xml:space="preserve"> vypovědět Smlouvu na základě výpovědi, s výpovědní dobou v případě, že:</w:t>
      </w:r>
    </w:p>
    <w:p w14:paraId="0BBC96FC" w14:textId="2549EE7A" w:rsidR="005C6658" w:rsidRPr="00DE4E13" w:rsidRDefault="006D3644" w:rsidP="00DE4E13">
      <w:pPr>
        <w:pStyle w:val="Odstavecseseznamem"/>
        <w:numPr>
          <w:ilvl w:val="0"/>
          <w:numId w:val="21"/>
        </w:numPr>
        <w:suppressLineNumbers/>
        <w:tabs>
          <w:tab w:val="left" w:pos="426"/>
        </w:tabs>
        <w:suppressAutoHyphens/>
        <w:spacing w:after="120"/>
        <w:jc w:val="both"/>
        <w:rPr>
          <w:rFonts w:ascii="Arial" w:hAnsi="Arial" w:cs="Arial"/>
        </w:rPr>
      </w:pPr>
      <w:r w:rsidRPr="00DE4E13">
        <w:rPr>
          <w:rFonts w:ascii="Arial" w:hAnsi="Arial" w:cs="Arial"/>
        </w:rPr>
        <w:t>Nájemci</w:t>
      </w:r>
      <w:r w:rsidR="005C6658" w:rsidRPr="00DE4E13">
        <w:rPr>
          <w:rFonts w:ascii="Arial" w:hAnsi="Arial" w:cs="Arial"/>
        </w:rPr>
        <w:t xml:space="preserve"> </w:t>
      </w:r>
      <w:r w:rsidR="00481AF5" w:rsidRPr="00DE4E13">
        <w:rPr>
          <w:rFonts w:ascii="Arial" w:hAnsi="Arial" w:cs="Arial"/>
        </w:rPr>
        <w:t>je</w:t>
      </w:r>
      <w:r w:rsidR="005C6658" w:rsidRPr="00DE4E13">
        <w:rPr>
          <w:rFonts w:ascii="Arial" w:hAnsi="Arial" w:cs="Arial"/>
        </w:rPr>
        <w:t xml:space="preserve"> v rozporu se Smlouvou znemožněn a/nebo podstatně omezen výkon oprávnění dle </w:t>
      </w:r>
      <w:r w:rsidRPr="00DE4E13">
        <w:rPr>
          <w:rFonts w:ascii="Arial" w:hAnsi="Arial" w:cs="Arial"/>
        </w:rPr>
        <w:t>čl. II odst. 2</w:t>
      </w:r>
      <w:r w:rsidR="005C6658" w:rsidRPr="00DE4E13">
        <w:rPr>
          <w:rFonts w:ascii="Arial" w:hAnsi="Arial" w:cs="Arial"/>
        </w:rPr>
        <w:t xml:space="preserve"> Smlouvy</w:t>
      </w:r>
      <w:r w:rsidRPr="00DE4E13">
        <w:rPr>
          <w:rFonts w:ascii="Arial" w:hAnsi="Arial" w:cs="Arial"/>
        </w:rPr>
        <w:t xml:space="preserve"> v souladu s Účelem nájmu</w:t>
      </w:r>
      <w:r w:rsidR="005C6658" w:rsidRPr="00DE4E13">
        <w:rPr>
          <w:rFonts w:ascii="Arial" w:hAnsi="Arial" w:cs="Arial"/>
        </w:rPr>
        <w:t xml:space="preserve"> a </w:t>
      </w:r>
      <w:r w:rsidRPr="00DE4E13">
        <w:rPr>
          <w:rFonts w:ascii="Arial" w:hAnsi="Arial" w:cs="Arial"/>
        </w:rPr>
        <w:t>Pronajímatel</w:t>
      </w:r>
      <w:r w:rsidR="005C6658" w:rsidRPr="00DE4E13">
        <w:rPr>
          <w:rFonts w:ascii="Arial" w:hAnsi="Arial" w:cs="Arial"/>
        </w:rPr>
        <w:t xml:space="preserve"> nezjedná nápravu ani do patnácti (15) dnů od doručení písemné výzvy </w:t>
      </w:r>
      <w:r w:rsidRPr="00DE4E13">
        <w:rPr>
          <w:rFonts w:ascii="Arial" w:hAnsi="Arial" w:cs="Arial"/>
        </w:rPr>
        <w:t>Nájemce</w:t>
      </w:r>
      <w:r w:rsidR="005C6658" w:rsidRPr="00DE4E13">
        <w:rPr>
          <w:rFonts w:ascii="Arial" w:hAnsi="Arial" w:cs="Arial"/>
        </w:rPr>
        <w:t>; a/nebo</w:t>
      </w:r>
    </w:p>
    <w:p w14:paraId="5CF8EDE7" w14:textId="194FC653" w:rsidR="005C6658" w:rsidRPr="00DE4E13" w:rsidRDefault="005C6658" w:rsidP="00DE4E13">
      <w:pPr>
        <w:pStyle w:val="Odstavecseseznamem"/>
        <w:numPr>
          <w:ilvl w:val="0"/>
          <w:numId w:val="21"/>
        </w:numPr>
        <w:suppressLineNumbers/>
        <w:tabs>
          <w:tab w:val="left" w:pos="426"/>
        </w:tabs>
        <w:suppressAutoHyphens/>
        <w:spacing w:after="120"/>
        <w:jc w:val="both"/>
        <w:rPr>
          <w:rFonts w:ascii="Arial" w:hAnsi="Arial" w:cs="Arial"/>
        </w:rPr>
      </w:pPr>
      <w:r w:rsidRPr="00DE4E13">
        <w:rPr>
          <w:rFonts w:ascii="Arial" w:hAnsi="Arial" w:cs="Arial"/>
        </w:rPr>
        <w:t>bylo pravomocně rozhodnuto o změnách na Budově</w:t>
      </w:r>
      <w:r w:rsidR="00CA6A09" w:rsidRPr="00DE4E13">
        <w:rPr>
          <w:rFonts w:ascii="Arial" w:hAnsi="Arial" w:cs="Arial"/>
        </w:rPr>
        <w:t>, nebo</w:t>
      </w:r>
      <w:r w:rsidR="00B57CBE" w:rsidRPr="00DE4E13">
        <w:rPr>
          <w:rFonts w:ascii="Arial" w:hAnsi="Arial" w:cs="Arial"/>
        </w:rPr>
        <w:t xml:space="preserve"> došlo k jiným změnám na Budově</w:t>
      </w:r>
      <w:r w:rsidRPr="00DE4E13">
        <w:rPr>
          <w:rFonts w:ascii="Arial" w:hAnsi="Arial" w:cs="Arial"/>
        </w:rPr>
        <w:t xml:space="preserve">, které budou bránit výkonu oprávnění či podstatně omezí výkon oprávnění </w:t>
      </w:r>
      <w:r w:rsidR="00481AF5" w:rsidRPr="00DE4E13">
        <w:rPr>
          <w:rFonts w:ascii="Arial" w:hAnsi="Arial" w:cs="Arial"/>
        </w:rPr>
        <w:t>Nájemce</w:t>
      </w:r>
      <w:r w:rsidRPr="00DE4E13">
        <w:rPr>
          <w:rFonts w:ascii="Arial" w:hAnsi="Arial" w:cs="Arial"/>
        </w:rPr>
        <w:t xml:space="preserve"> dle </w:t>
      </w:r>
      <w:r w:rsidR="00481AF5" w:rsidRPr="00DE4E13">
        <w:rPr>
          <w:rFonts w:ascii="Arial" w:hAnsi="Arial" w:cs="Arial"/>
        </w:rPr>
        <w:t>čl. II. odst. 2 Smlouvy</w:t>
      </w:r>
      <w:r w:rsidR="00B57CBE" w:rsidRPr="00DE4E13">
        <w:rPr>
          <w:rFonts w:ascii="Arial" w:hAnsi="Arial" w:cs="Arial"/>
        </w:rPr>
        <w:t>; a/nebo</w:t>
      </w:r>
      <w:r w:rsidRPr="00DE4E13">
        <w:rPr>
          <w:rFonts w:ascii="Arial" w:hAnsi="Arial" w:cs="Arial"/>
        </w:rPr>
        <w:t xml:space="preserve"> </w:t>
      </w:r>
    </w:p>
    <w:p w14:paraId="6308F1C6" w14:textId="7EA2D307" w:rsidR="00B57CBE" w:rsidRPr="00DE4E13" w:rsidRDefault="000E524B" w:rsidP="00DE4E13">
      <w:pPr>
        <w:pStyle w:val="Odstavecseseznamem"/>
        <w:numPr>
          <w:ilvl w:val="0"/>
          <w:numId w:val="21"/>
        </w:numPr>
        <w:suppressLineNumbers/>
        <w:tabs>
          <w:tab w:val="left" w:pos="426"/>
        </w:tabs>
        <w:suppressAutoHyphens/>
        <w:spacing w:after="120"/>
        <w:jc w:val="both"/>
        <w:rPr>
          <w:rFonts w:ascii="Arial" w:hAnsi="Arial" w:cs="Arial"/>
        </w:rPr>
      </w:pPr>
      <w:r w:rsidRPr="00DE4E13">
        <w:rPr>
          <w:rFonts w:ascii="Arial" w:hAnsi="Arial" w:cs="Arial"/>
        </w:rPr>
        <w:t>pro provozní nebo technické důvody Nájemce Komunikační vedení a zařízení vyřadí ze začlenění ve veřejné komunikační síti zajišťované Nájemcem.</w:t>
      </w:r>
    </w:p>
    <w:p w14:paraId="54CBA523" w14:textId="0274472C" w:rsidR="005C6658" w:rsidRPr="00DE4E13" w:rsidRDefault="005C6658" w:rsidP="00DE4E13">
      <w:pPr>
        <w:suppressLineNumbers/>
        <w:tabs>
          <w:tab w:val="left" w:pos="426"/>
        </w:tabs>
        <w:suppressAutoHyphens/>
        <w:ind w:left="284"/>
        <w:jc w:val="both"/>
        <w:rPr>
          <w:rFonts w:ascii="Arial" w:hAnsi="Arial" w:cs="Arial"/>
        </w:rPr>
      </w:pPr>
      <w:r w:rsidRPr="00DE4E13">
        <w:rPr>
          <w:rFonts w:ascii="Arial" w:hAnsi="Arial" w:cs="Arial"/>
        </w:rPr>
        <w:t xml:space="preserve">Výpověď daná </w:t>
      </w:r>
      <w:r w:rsidR="00EB682D" w:rsidRPr="00DE4E13">
        <w:rPr>
          <w:rFonts w:ascii="Arial" w:hAnsi="Arial" w:cs="Arial"/>
        </w:rPr>
        <w:t>Nájemcem</w:t>
      </w:r>
      <w:r w:rsidRPr="00DE4E13">
        <w:rPr>
          <w:rFonts w:ascii="Arial" w:hAnsi="Arial" w:cs="Arial"/>
        </w:rPr>
        <w:t xml:space="preserve"> dle tohoto </w:t>
      </w:r>
      <w:r w:rsidR="000E524B" w:rsidRPr="00DE4E13">
        <w:rPr>
          <w:rFonts w:ascii="Arial" w:hAnsi="Arial" w:cs="Arial"/>
        </w:rPr>
        <w:t>čl. VI</w:t>
      </w:r>
      <w:r w:rsidR="005B11CD" w:rsidRPr="00DE4E13">
        <w:rPr>
          <w:rFonts w:ascii="Arial" w:hAnsi="Arial" w:cs="Arial"/>
        </w:rPr>
        <w:t>I</w:t>
      </w:r>
      <w:r w:rsidR="000E524B" w:rsidRPr="00DE4E13">
        <w:rPr>
          <w:rFonts w:ascii="Arial" w:hAnsi="Arial" w:cs="Arial"/>
        </w:rPr>
        <w:t xml:space="preserve"> odst. 2, písm. a) nebo b)</w:t>
      </w:r>
      <w:r w:rsidR="00B57CBE" w:rsidRPr="00DE4E13">
        <w:rPr>
          <w:rFonts w:ascii="Arial" w:hAnsi="Arial" w:cs="Arial"/>
        </w:rPr>
        <w:t xml:space="preserve"> Smlouvy je</w:t>
      </w:r>
      <w:r w:rsidRPr="00DE4E13">
        <w:rPr>
          <w:rFonts w:ascii="Arial" w:hAnsi="Arial" w:cs="Arial"/>
        </w:rPr>
        <w:t xml:space="preserve"> </w:t>
      </w:r>
      <w:r w:rsidR="00EB682D" w:rsidRPr="00DE4E13">
        <w:rPr>
          <w:rFonts w:ascii="Arial" w:hAnsi="Arial" w:cs="Arial"/>
        </w:rPr>
        <w:t>Pronajímatelem</w:t>
      </w:r>
      <w:r w:rsidRPr="00DE4E13">
        <w:rPr>
          <w:rFonts w:ascii="Arial" w:hAnsi="Arial" w:cs="Arial"/>
        </w:rPr>
        <w:t xml:space="preserve"> vyvolaným přeložením </w:t>
      </w:r>
      <w:r w:rsidR="00EB682D" w:rsidRPr="00DE4E13">
        <w:rPr>
          <w:rFonts w:ascii="Arial" w:hAnsi="Arial" w:cs="Arial"/>
        </w:rPr>
        <w:t>Komunikačního vedení a zařízení dle ustanovení §</w:t>
      </w:r>
      <w:r w:rsidR="00B8476A" w:rsidRPr="00DE4E13">
        <w:rPr>
          <w:rFonts w:ascii="Arial" w:hAnsi="Arial" w:cs="Arial"/>
        </w:rPr>
        <w:t> </w:t>
      </w:r>
      <w:r w:rsidR="00EB682D" w:rsidRPr="00DE4E13">
        <w:rPr>
          <w:rFonts w:ascii="Arial" w:hAnsi="Arial" w:cs="Arial"/>
        </w:rPr>
        <w:t>104 odst. 17 Z</w:t>
      </w:r>
      <w:r w:rsidR="00CA6A09" w:rsidRPr="00DE4E13">
        <w:rPr>
          <w:rFonts w:ascii="Arial" w:hAnsi="Arial" w:cs="Arial"/>
        </w:rPr>
        <w:t>EK</w:t>
      </w:r>
      <w:r w:rsidR="00B57CBE" w:rsidRPr="00DE4E13">
        <w:rPr>
          <w:rFonts w:ascii="Arial" w:hAnsi="Arial" w:cs="Arial"/>
        </w:rPr>
        <w:t xml:space="preserve"> a Pronajímatel</w:t>
      </w:r>
      <w:r w:rsidRPr="00DE4E13">
        <w:rPr>
          <w:rFonts w:ascii="Arial" w:hAnsi="Arial" w:cs="Arial"/>
        </w:rPr>
        <w:t xml:space="preserve"> </w:t>
      </w:r>
      <w:bookmarkStart w:id="8" w:name="_Hlk94950529"/>
      <w:r w:rsidR="00B57CBE" w:rsidRPr="00DE4E13">
        <w:rPr>
          <w:rFonts w:ascii="Arial" w:hAnsi="Arial" w:cs="Arial"/>
        </w:rPr>
        <w:t>má povinnost uhradit Nájemci v souvislosti se zrušením Smlouvy z důvodu dle tohoto čl. VII</w:t>
      </w:r>
      <w:r w:rsidR="007F513C" w:rsidRPr="00DE4E13">
        <w:rPr>
          <w:rFonts w:ascii="Arial" w:hAnsi="Arial" w:cs="Arial"/>
        </w:rPr>
        <w:t>.</w:t>
      </w:r>
      <w:r w:rsidR="000E524B" w:rsidRPr="00DE4E13">
        <w:rPr>
          <w:rFonts w:ascii="Arial" w:hAnsi="Arial" w:cs="Arial"/>
        </w:rPr>
        <w:t xml:space="preserve"> odst. 2 písm. a) nebo b)</w:t>
      </w:r>
      <w:r w:rsidR="00B57CBE" w:rsidRPr="00DE4E13">
        <w:rPr>
          <w:rFonts w:ascii="Arial" w:hAnsi="Arial" w:cs="Arial"/>
        </w:rPr>
        <w:t xml:space="preserve"> Smlouvy a s odstraněním Komunikačního vedení a zařízení z Předmětu nájmu veškeré náklady</w:t>
      </w:r>
      <w:bookmarkEnd w:id="8"/>
      <w:r w:rsidR="00B57CBE" w:rsidRPr="00DE4E13">
        <w:rPr>
          <w:rFonts w:ascii="Arial" w:hAnsi="Arial" w:cs="Arial"/>
        </w:rPr>
        <w:t>.</w:t>
      </w:r>
    </w:p>
    <w:p w14:paraId="254F4481" w14:textId="77777777" w:rsidR="00A608A3" w:rsidRPr="00DE4E13" w:rsidRDefault="00A608A3" w:rsidP="00DE4E13">
      <w:pPr>
        <w:suppressLineNumbers/>
        <w:tabs>
          <w:tab w:val="left" w:pos="426"/>
        </w:tabs>
        <w:suppressAutoHyphens/>
        <w:ind w:left="284"/>
        <w:jc w:val="both"/>
        <w:rPr>
          <w:rFonts w:ascii="Arial" w:hAnsi="Arial" w:cs="Arial"/>
        </w:rPr>
      </w:pPr>
    </w:p>
    <w:p w14:paraId="6C2AD525" w14:textId="5875C979" w:rsidR="005C6658" w:rsidRPr="00DE4E13" w:rsidRDefault="00BD1CFD" w:rsidP="00DE4E13">
      <w:pPr>
        <w:pStyle w:val="Odstavecseseznamem"/>
        <w:numPr>
          <w:ilvl w:val="0"/>
          <w:numId w:val="29"/>
        </w:numPr>
        <w:suppressLineNumbers/>
        <w:tabs>
          <w:tab w:val="left" w:pos="567"/>
        </w:tabs>
        <w:suppressAutoHyphens/>
        <w:spacing w:after="120"/>
        <w:ind w:left="284" w:hanging="568"/>
        <w:jc w:val="both"/>
        <w:rPr>
          <w:rFonts w:ascii="Arial" w:hAnsi="Arial" w:cs="Arial"/>
        </w:rPr>
      </w:pPr>
      <w:r>
        <w:rPr>
          <w:rFonts w:ascii="Arial" w:hAnsi="Arial" w:cs="Arial"/>
        </w:rPr>
        <w:lastRenderedPageBreak/>
        <w:t>Obě Smluvní strany</w:t>
      </w:r>
      <w:r w:rsidR="000A1EDB">
        <w:rPr>
          <w:rFonts w:ascii="Arial" w:hAnsi="Arial" w:cs="Arial"/>
        </w:rPr>
        <w:t xml:space="preserve"> mají právo vypovědět Smlouvu i před koncem Doby nájmu na základě výpovědi bez udání důvodu s výpovědní dobou.</w:t>
      </w:r>
    </w:p>
    <w:p w14:paraId="29F0417B" w14:textId="1548EFD1" w:rsidR="005C6658" w:rsidRPr="00DE4E13" w:rsidRDefault="00B8476A" w:rsidP="00DE4E13">
      <w:pPr>
        <w:pStyle w:val="Odstavecseseznamem"/>
        <w:numPr>
          <w:ilvl w:val="0"/>
          <w:numId w:val="29"/>
        </w:numPr>
        <w:suppressLineNumbers/>
        <w:tabs>
          <w:tab w:val="left" w:pos="567"/>
        </w:tabs>
        <w:suppressAutoHyphens/>
        <w:spacing w:after="120"/>
        <w:ind w:left="284" w:hanging="568"/>
        <w:jc w:val="both"/>
        <w:rPr>
          <w:rFonts w:ascii="Arial" w:hAnsi="Arial" w:cs="Arial"/>
        </w:rPr>
      </w:pPr>
      <w:r w:rsidRPr="00DE4E13">
        <w:rPr>
          <w:rFonts w:ascii="Arial" w:hAnsi="Arial" w:cs="Arial"/>
        </w:rPr>
        <w:t xml:space="preserve">Smluvní strany ujednávají, že </w:t>
      </w:r>
    </w:p>
    <w:p w14:paraId="010CE60D" w14:textId="19F86EAF" w:rsidR="005C6658" w:rsidRPr="00DE4E13" w:rsidRDefault="005C6658" w:rsidP="00DE4E13">
      <w:pPr>
        <w:pStyle w:val="Odstavecseseznamem"/>
        <w:numPr>
          <w:ilvl w:val="0"/>
          <w:numId w:val="23"/>
        </w:numPr>
        <w:suppressLineNumbers/>
        <w:tabs>
          <w:tab w:val="left" w:pos="426"/>
        </w:tabs>
        <w:suppressAutoHyphens/>
        <w:spacing w:after="120"/>
        <w:jc w:val="both"/>
        <w:rPr>
          <w:rFonts w:ascii="Arial" w:hAnsi="Arial" w:cs="Arial"/>
        </w:rPr>
      </w:pPr>
      <w:r w:rsidRPr="00DE4E13">
        <w:rPr>
          <w:rFonts w:ascii="Arial" w:hAnsi="Arial" w:cs="Arial"/>
        </w:rPr>
        <w:t>výpověď dle</w:t>
      </w:r>
      <w:r w:rsidR="00EB682D" w:rsidRPr="00DE4E13">
        <w:rPr>
          <w:rFonts w:ascii="Arial" w:hAnsi="Arial" w:cs="Arial"/>
        </w:rPr>
        <w:t xml:space="preserve"> </w:t>
      </w:r>
      <w:r w:rsidRPr="00DE4E13">
        <w:rPr>
          <w:rFonts w:ascii="Arial" w:hAnsi="Arial" w:cs="Arial"/>
        </w:rPr>
        <w:t xml:space="preserve">odst. </w:t>
      </w:r>
      <w:r w:rsidR="00DE0882" w:rsidRPr="00DE4E13">
        <w:rPr>
          <w:rFonts w:ascii="Arial" w:hAnsi="Arial" w:cs="Arial"/>
        </w:rPr>
        <w:t>2</w:t>
      </w:r>
      <w:r w:rsidR="00EB682D" w:rsidRPr="00DE4E13">
        <w:rPr>
          <w:rFonts w:ascii="Arial" w:hAnsi="Arial" w:cs="Arial"/>
        </w:rPr>
        <w:t>.</w:t>
      </w:r>
      <w:r w:rsidRPr="00DE4E13">
        <w:rPr>
          <w:rFonts w:ascii="Arial" w:hAnsi="Arial" w:cs="Arial"/>
        </w:rPr>
        <w:t xml:space="preserve"> a </w:t>
      </w:r>
      <w:r w:rsidR="00EB682D" w:rsidRPr="00DE4E13">
        <w:rPr>
          <w:rFonts w:ascii="Arial" w:hAnsi="Arial" w:cs="Arial"/>
        </w:rPr>
        <w:t xml:space="preserve">odst. </w:t>
      </w:r>
      <w:r w:rsidR="00DE0882" w:rsidRPr="00DE4E13">
        <w:rPr>
          <w:rFonts w:ascii="Arial" w:hAnsi="Arial" w:cs="Arial"/>
        </w:rPr>
        <w:t>3</w:t>
      </w:r>
      <w:r w:rsidR="00EB682D" w:rsidRPr="00DE4E13">
        <w:rPr>
          <w:rFonts w:ascii="Arial" w:hAnsi="Arial" w:cs="Arial"/>
        </w:rPr>
        <w:t>.</w:t>
      </w:r>
      <w:r w:rsidRPr="00DE4E13">
        <w:rPr>
          <w:rFonts w:ascii="Arial" w:hAnsi="Arial" w:cs="Arial"/>
        </w:rPr>
        <w:t xml:space="preserve"> </w:t>
      </w:r>
      <w:r w:rsidR="00EB682D" w:rsidRPr="00DE4E13">
        <w:rPr>
          <w:rFonts w:ascii="Arial" w:hAnsi="Arial" w:cs="Arial"/>
        </w:rPr>
        <w:t>tohoto čl. VII</w:t>
      </w:r>
      <w:r w:rsidR="007F513C" w:rsidRPr="00DE4E13">
        <w:rPr>
          <w:rFonts w:ascii="Arial" w:hAnsi="Arial" w:cs="Arial"/>
        </w:rPr>
        <w:t>.</w:t>
      </w:r>
      <w:r w:rsidR="00EB682D" w:rsidRPr="00DE4E13">
        <w:rPr>
          <w:rFonts w:ascii="Arial" w:hAnsi="Arial" w:cs="Arial"/>
        </w:rPr>
        <w:t xml:space="preserve"> </w:t>
      </w:r>
      <w:r w:rsidRPr="00DE4E13">
        <w:rPr>
          <w:rFonts w:ascii="Arial" w:hAnsi="Arial" w:cs="Arial"/>
        </w:rPr>
        <w:t xml:space="preserve">Smlouvy musí mít písemnou formu </w:t>
      </w:r>
      <w:r w:rsidR="000E524B" w:rsidRPr="00DE4E13">
        <w:rPr>
          <w:rFonts w:ascii="Arial" w:hAnsi="Arial" w:cs="Arial"/>
        </w:rPr>
        <w:t xml:space="preserve">dle </w:t>
      </w:r>
      <w:r w:rsidR="00752C57" w:rsidRPr="00DE4E13">
        <w:rPr>
          <w:rFonts w:ascii="Arial" w:hAnsi="Arial" w:cs="Arial"/>
        </w:rPr>
        <w:t>čl.</w:t>
      </w:r>
      <w:r w:rsidR="00B8476A" w:rsidRPr="00DE4E13">
        <w:rPr>
          <w:rFonts w:ascii="Arial" w:hAnsi="Arial" w:cs="Arial"/>
        </w:rPr>
        <w:t> </w:t>
      </w:r>
      <w:r w:rsidR="00752C57" w:rsidRPr="00DE4E13">
        <w:rPr>
          <w:rFonts w:ascii="Arial" w:hAnsi="Arial" w:cs="Arial"/>
        </w:rPr>
        <w:t>X odst. 3 písm. a) nebo písm. b) Smlouvy</w:t>
      </w:r>
      <w:r w:rsidR="000E524B" w:rsidRPr="00DE4E13">
        <w:rPr>
          <w:rFonts w:ascii="Arial" w:hAnsi="Arial" w:cs="Arial"/>
        </w:rPr>
        <w:t xml:space="preserve"> </w:t>
      </w:r>
      <w:r w:rsidRPr="00DE4E13">
        <w:rPr>
          <w:rFonts w:ascii="Arial" w:hAnsi="Arial" w:cs="Arial"/>
        </w:rPr>
        <w:t>a musí v ní být uveden důvod, pro který příslušná Smluvní strana Smlouvu vypověděla</w:t>
      </w:r>
      <w:r w:rsidR="00B8476A" w:rsidRPr="00DE4E13">
        <w:rPr>
          <w:rFonts w:ascii="Arial" w:hAnsi="Arial" w:cs="Arial"/>
        </w:rPr>
        <w:t>;</w:t>
      </w:r>
    </w:p>
    <w:p w14:paraId="66E23672" w14:textId="6FBF0613" w:rsidR="005C6658" w:rsidRPr="00DE4E13" w:rsidRDefault="00B8476A" w:rsidP="00DE4E13">
      <w:pPr>
        <w:pStyle w:val="Odstavecseseznamem"/>
        <w:numPr>
          <w:ilvl w:val="0"/>
          <w:numId w:val="23"/>
        </w:numPr>
        <w:suppressLineNumbers/>
        <w:tabs>
          <w:tab w:val="left" w:pos="426"/>
        </w:tabs>
        <w:suppressAutoHyphens/>
        <w:spacing w:after="120"/>
        <w:jc w:val="both"/>
        <w:rPr>
          <w:rFonts w:ascii="Arial" w:hAnsi="Arial" w:cs="Arial"/>
        </w:rPr>
      </w:pPr>
      <w:r w:rsidRPr="00DE4E13">
        <w:rPr>
          <w:rFonts w:ascii="Arial" w:hAnsi="Arial" w:cs="Arial"/>
        </w:rPr>
        <w:t>v</w:t>
      </w:r>
      <w:r w:rsidR="005C6658" w:rsidRPr="00DE4E13">
        <w:rPr>
          <w:rFonts w:ascii="Arial" w:hAnsi="Arial" w:cs="Arial"/>
        </w:rPr>
        <w:t xml:space="preserve"> případě výpovědi </w:t>
      </w:r>
      <w:r w:rsidR="00EB682D" w:rsidRPr="00DE4E13">
        <w:rPr>
          <w:rFonts w:ascii="Arial" w:hAnsi="Arial" w:cs="Arial"/>
        </w:rPr>
        <w:t xml:space="preserve">dle odst. </w:t>
      </w:r>
      <w:r w:rsidR="000E524B" w:rsidRPr="00DE4E13">
        <w:rPr>
          <w:rFonts w:ascii="Arial" w:hAnsi="Arial" w:cs="Arial"/>
        </w:rPr>
        <w:t>2</w:t>
      </w:r>
      <w:r w:rsidR="00EB682D" w:rsidRPr="00DE4E13">
        <w:rPr>
          <w:rFonts w:ascii="Arial" w:hAnsi="Arial" w:cs="Arial"/>
        </w:rPr>
        <w:t xml:space="preserve">. tohoto čl. VII Smlouvy </w:t>
      </w:r>
      <w:r w:rsidR="005C6658" w:rsidRPr="00DE4E13">
        <w:rPr>
          <w:rFonts w:ascii="Arial" w:hAnsi="Arial" w:cs="Arial"/>
        </w:rPr>
        <w:t xml:space="preserve">činí výpovědní doba </w:t>
      </w:r>
      <w:r w:rsidR="001501A3">
        <w:rPr>
          <w:rFonts w:ascii="Arial" w:hAnsi="Arial" w:cs="Arial"/>
        </w:rPr>
        <w:t>dvanáct</w:t>
      </w:r>
      <w:r w:rsidR="00AE17E5" w:rsidRPr="00DE4E13">
        <w:rPr>
          <w:rFonts w:ascii="Arial" w:hAnsi="Arial" w:cs="Arial"/>
        </w:rPr>
        <w:t xml:space="preserve"> </w:t>
      </w:r>
      <w:r w:rsidR="005C6658" w:rsidRPr="00DE4E13">
        <w:rPr>
          <w:rFonts w:ascii="Arial" w:hAnsi="Arial" w:cs="Arial"/>
        </w:rPr>
        <w:t>(</w:t>
      </w:r>
      <w:r w:rsidR="001501A3">
        <w:rPr>
          <w:rFonts w:ascii="Arial" w:hAnsi="Arial" w:cs="Arial"/>
        </w:rPr>
        <w:t>12</w:t>
      </w:r>
      <w:r w:rsidR="005C6658" w:rsidRPr="00DE4E13">
        <w:rPr>
          <w:rFonts w:ascii="Arial" w:hAnsi="Arial" w:cs="Arial"/>
        </w:rPr>
        <w:t>) měsíc</w:t>
      </w:r>
      <w:r w:rsidR="00EB682D" w:rsidRPr="00DE4E13">
        <w:rPr>
          <w:rFonts w:ascii="Arial" w:hAnsi="Arial" w:cs="Arial"/>
        </w:rPr>
        <w:t>ů</w:t>
      </w:r>
      <w:r w:rsidR="005C6658" w:rsidRPr="00DE4E13">
        <w:rPr>
          <w:rFonts w:ascii="Arial" w:hAnsi="Arial" w:cs="Arial"/>
        </w:rPr>
        <w:t xml:space="preserve">, přičemž počíná běžet od prvého (1.) dne měsíce následujícího po doručení písemné výpovědi příslušné Smluvní straně a </w:t>
      </w:r>
      <w:r w:rsidR="000E524B" w:rsidRPr="00DE4E13">
        <w:rPr>
          <w:rFonts w:ascii="Arial" w:hAnsi="Arial" w:cs="Arial"/>
        </w:rPr>
        <w:t>uplyne</w:t>
      </w:r>
      <w:r w:rsidR="005C6658" w:rsidRPr="00DE4E13">
        <w:rPr>
          <w:rFonts w:ascii="Arial" w:hAnsi="Arial" w:cs="Arial"/>
        </w:rPr>
        <w:t xml:space="preserve"> poslední d</w:t>
      </w:r>
      <w:r w:rsidR="000E524B" w:rsidRPr="00DE4E13">
        <w:rPr>
          <w:rFonts w:ascii="Arial" w:hAnsi="Arial" w:cs="Arial"/>
        </w:rPr>
        <w:t>en</w:t>
      </w:r>
      <w:r w:rsidR="005C6658" w:rsidRPr="00DE4E13">
        <w:rPr>
          <w:rFonts w:ascii="Arial" w:hAnsi="Arial" w:cs="Arial"/>
        </w:rPr>
        <w:t xml:space="preserve"> </w:t>
      </w:r>
      <w:r w:rsidR="001501A3">
        <w:rPr>
          <w:rFonts w:ascii="Arial" w:hAnsi="Arial" w:cs="Arial"/>
        </w:rPr>
        <w:t>dvanáctého</w:t>
      </w:r>
      <w:r w:rsidR="00AE17E5" w:rsidRPr="00DE4E13">
        <w:rPr>
          <w:rFonts w:ascii="Arial" w:hAnsi="Arial" w:cs="Arial"/>
        </w:rPr>
        <w:t xml:space="preserve"> </w:t>
      </w:r>
      <w:r w:rsidR="005C6658" w:rsidRPr="00DE4E13">
        <w:rPr>
          <w:rFonts w:ascii="Arial" w:hAnsi="Arial" w:cs="Arial"/>
        </w:rPr>
        <w:t>(</w:t>
      </w:r>
      <w:r w:rsidR="001501A3">
        <w:rPr>
          <w:rFonts w:ascii="Arial" w:hAnsi="Arial" w:cs="Arial"/>
        </w:rPr>
        <w:t>12</w:t>
      </w:r>
      <w:r w:rsidR="005C6658" w:rsidRPr="00DE4E13">
        <w:rPr>
          <w:rFonts w:ascii="Arial" w:hAnsi="Arial" w:cs="Arial"/>
        </w:rPr>
        <w:t>.) měsíce výpovědní doby</w:t>
      </w:r>
      <w:r w:rsidR="0026592C" w:rsidRPr="00DE4E13">
        <w:rPr>
          <w:rFonts w:ascii="Arial" w:hAnsi="Arial" w:cs="Arial"/>
        </w:rPr>
        <w:t>;</w:t>
      </w:r>
    </w:p>
    <w:p w14:paraId="4A79A8F0" w14:textId="7478D285" w:rsidR="00427AB8" w:rsidRPr="00DE4E13" w:rsidRDefault="0026592C" w:rsidP="00DE4E13">
      <w:pPr>
        <w:pStyle w:val="Odstavecseseznamem"/>
        <w:numPr>
          <w:ilvl w:val="0"/>
          <w:numId w:val="23"/>
        </w:numPr>
        <w:suppressLineNumbers/>
        <w:tabs>
          <w:tab w:val="left" w:pos="426"/>
        </w:tabs>
        <w:suppressAutoHyphens/>
        <w:spacing w:after="120"/>
        <w:jc w:val="both"/>
        <w:rPr>
          <w:rFonts w:ascii="Arial" w:hAnsi="Arial" w:cs="Arial"/>
        </w:rPr>
      </w:pPr>
      <w:r w:rsidRPr="00DE4E13">
        <w:rPr>
          <w:rFonts w:ascii="Arial" w:hAnsi="Arial" w:cs="Arial"/>
        </w:rPr>
        <w:t>v případě výpovědi dle odst. 3 tohoto čl. VI</w:t>
      </w:r>
      <w:r w:rsidR="000A1EDB">
        <w:rPr>
          <w:rFonts w:ascii="Arial" w:hAnsi="Arial" w:cs="Arial"/>
        </w:rPr>
        <w:t>I</w:t>
      </w:r>
      <w:r w:rsidRPr="00DE4E13">
        <w:rPr>
          <w:rFonts w:ascii="Arial" w:hAnsi="Arial" w:cs="Arial"/>
        </w:rPr>
        <w:t xml:space="preserve"> Smlouvy činí výpovědní doba </w:t>
      </w:r>
      <w:r w:rsidR="001501A3">
        <w:rPr>
          <w:rFonts w:ascii="Arial" w:hAnsi="Arial" w:cs="Arial"/>
        </w:rPr>
        <w:t>dvanáct</w:t>
      </w:r>
      <w:r w:rsidRPr="00DE4E13">
        <w:rPr>
          <w:rFonts w:ascii="Arial" w:hAnsi="Arial" w:cs="Arial"/>
        </w:rPr>
        <w:t xml:space="preserve"> (</w:t>
      </w:r>
      <w:r w:rsidR="001501A3">
        <w:rPr>
          <w:rFonts w:ascii="Arial" w:hAnsi="Arial" w:cs="Arial"/>
        </w:rPr>
        <w:t>12</w:t>
      </w:r>
      <w:r w:rsidRPr="00DE4E13">
        <w:rPr>
          <w:rFonts w:ascii="Arial" w:hAnsi="Arial" w:cs="Arial"/>
        </w:rPr>
        <w:t xml:space="preserve">) měsíců, přičemž počíná běžet od prvého (1.) dne měsíce následujícího po doručení písemné výpovědi příslušné Smluvní straně a uplyne poslední den </w:t>
      </w:r>
      <w:r w:rsidR="001501A3">
        <w:rPr>
          <w:rFonts w:ascii="Arial" w:hAnsi="Arial" w:cs="Arial"/>
        </w:rPr>
        <w:t>dvanáctého</w:t>
      </w:r>
      <w:r w:rsidR="00427AB8" w:rsidRPr="00DE4E13">
        <w:rPr>
          <w:rFonts w:ascii="Arial" w:hAnsi="Arial" w:cs="Arial"/>
        </w:rPr>
        <w:t xml:space="preserve"> (</w:t>
      </w:r>
      <w:r w:rsidR="001501A3">
        <w:rPr>
          <w:rFonts w:ascii="Arial" w:hAnsi="Arial" w:cs="Arial"/>
        </w:rPr>
        <w:t>12</w:t>
      </w:r>
      <w:r w:rsidR="00427AB8" w:rsidRPr="00DE4E13">
        <w:rPr>
          <w:rFonts w:ascii="Arial" w:hAnsi="Arial" w:cs="Arial"/>
        </w:rPr>
        <w:t xml:space="preserve">.) měsíce výpovědní doby. </w:t>
      </w:r>
    </w:p>
    <w:p w14:paraId="7B46A419" w14:textId="19E4675A" w:rsidR="005C6658" w:rsidRPr="00DE4E13" w:rsidRDefault="005C6658" w:rsidP="00DE4E13">
      <w:pPr>
        <w:pStyle w:val="Odstavecseseznamem"/>
        <w:numPr>
          <w:ilvl w:val="0"/>
          <w:numId w:val="29"/>
        </w:numPr>
        <w:suppressLineNumbers/>
        <w:tabs>
          <w:tab w:val="left" w:pos="567"/>
        </w:tabs>
        <w:suppressAutoHyphens/>
        <w:spacing w:after="120"/>
        <w:ind w:left="284" w:hanging="568"/>
        <w:jc w:val="both"/>
        <w:rPr>
          <w:rFonts w:ascii="Arial" w:hAnsi="Arial" w:cs="Arial"/>
        </w:rPr>
      </w:pPr>
      <w:r w:rsidRPr="00DE4E13">
        <w:rPr>
          <w:rFonts w:ascii="Arial" w:hAnsi="Arial" w:cs="Arial"/>
        </w:rPr>
        <w:t>Smluvní strany</w:t>
      </w:r>
      <w:r w:rsidR="000A1EDB">
        <w:rPr>
          <w:rFonts w:ascii="Arial" w:hAnsi="Arial" w:cs="Arial"/>
        </w:rPr>
        <w:t xml:space="preserve"> vylučují možnost</w:t>
      </w:r>
      <w:r w:rsidRPr="00DE4E13">
        <w:rPr>
          <w:rFonts w:ascii="Arial" w:hAnsi="Arial" w:cs="Arial"/>
        </w:rPr>
        <w:t xml:space="preserve"> kterékoliv Smluvní strany </w:t>
      </w:r>
      <w:r w:rsidR="005119E3" w:rsidRPr="00DE4E13">
        <w:rPr>
          <w:rFonts w:ascii="Arial" w:hAnsi="Arial" w:cs="Arial"/>
        </w:rPr>
        <w:t xml:space="preserve">zrušit </w:t>
      </w:r>
      <w:r w:rsidRPr="00DE4E13">
        <w:rPr>
          <w:rFonts w:ascii="Arial" w:hAnsi="Arial" w:cs="Arial"/>
        </w:rPr>
        <w:t>Smlouvu výpovědí bez výpovědní doby</w:t>
      </w:r>
      <w:r w:rsidR="000A1EDB">
        <w:rPr>
          <w:rFonts w:ascii="Arial" w:hAnsi="Arial" w:cs="Arial"/>
        </w:rPr>
        <w:t xml:space="preserve"> a ujednávají, že</w:t>
      </w:r>
      <w:r w:rsidR="00A1474C" w:rsidRPr="00DE4E13">
        <w:rPr>
          <w:rFonts w:ascii="Arial" w:hAnsi="Arial" w:cs="Arial"/>
        </w:rPr>
        <w:t xml:space="preserve"> odstoupit od Smlouvy lze pouze v případě, že Smluvní strana porušila povinnos</w:t>
      </w:r>
      <w:r w:rsidR="00731539" w:rsidRPr="00DE4E13">
        <w:rPr>
          <w:rFonts w:ascii="Arial" w:hAnsi="Arial" w:cs="Arial"/>
        </w:rPr>
        <w:t>t, jejíž porušení je ve Smlouvě určeno jako</w:t>
      </w:r>
      <w:r w:rsidR="00A1474C" w:rsidRPr="00DE4E13">
        <w:rPr>
          <w:rFonts w:ascii="Arial" w:hAnsi="Arial" w:cs="Arial"/>
        </w:rPr>
        <w:t xml:space="preserve"> podstatn</w:t>
      </w:r>
      <w:r w:rsidR="00731539" w:rsidRPr="00DE4E13">
        <w:rPr>
          <w:rFonts w:ascii="Arial" w:hAnsi="Arial" w:cs="Arial"/>
        </w:rPr>
        <w:t>é porušení Smlouvy</w:t>
      </w:r>
      <w:r w:rsidRPr="00DE4E13">
        <w:rPr>
          <w:rFonts w:ascii="Arial" w:hAnsi="Arial" w:cs="Arial"/>
        </w:rPr>
        <w:t>.</w:t>
      </w:r>
    </w:p>
    <w:p w14:paraId="29390FFB" w14:textId="42181B3E" w:rsidR="004F6FB7" w:rsidRPr="00DE4E13" w:rsidRDefault="00E623D8" w:rsidP="007C31B8">
      <w:pPr>
        <w:pStyle w:val="Odstavecseseznamem"/>
        <w:numPr>
          <w:ilvl w:val="0"/>
          <w:numId w:val="29"/>
        </w:numPr>
        <w:suppressLineNumbers/>
        <w:tabs>
          <w:tab w:val="left" w:pos="567"/>
        </w:tabs>
        <w:suppressAutoHyphens/>
        <w:ind w:left="284" w:hanging="568"/>
        <w:jc w:val="both"/>
        <w:rPr>
          <w:rFonts w:ascii="Arial" w:hAnsi="Arial" w:cs="Arial"/>
        </w:rPr>
      </w:pPr>
      <w:r w:rsidRPr="00DE4E13">
        <w:rPr>
          <w:rFonts w:ascii="Arial" w:hAnsi="Arial" w:cs="Arial"/>
        </w:rPr>
        <w:t>Pozbude-li Smlouva účinnosti, Nájemce Předmět nájmu vyklidí nejpozději do deseti (10) dnů od pozbytí účinnosti Smlouvy a uvede Předmět nájmu do původního stavu, ve kterém jej převzal k užívání, nehledě na běžné opotřebení, včetně odstranění provedených změn Budovy, které lze odstranit bez poškození Předmětu nájmu nebo zhoršení podstaty Předmětu nájmu nebo ztížení užívání Předmětu nájmu, nedohodnou-li se Smluvní strany jinak. O vyklizení a odevzdání Předmětu nájmu bude mezi Smluvními stranami sepsán protokol.</w:t>
      </w:r>
    </w:p>
    <w:p w14:paraId="071148C6" w14:textId="77777777" w:rsidR="0026592C" w:rsidRPr="00DE4E13" w:rsidRDefault="0026592C" w:rsidP="00DE4E13">
      <w:pPr>
        <w:pStyle w:val="Odstavecseseznamem"/>
        <w:suppressLineNumbers/>
        <w:tabs>
          <w:tab w:val="left" w:pos="567"/>
        </w:tabs>
        <w:suppressAutoHyphens/>
        <w:spacing w:after="120"/>
        <w:ind w:left="284"/>
        <w:jc w:val="both"/>
        <w:rPr>
          <w:rFonts w:ascii="Arial" w:hAnsi="Arial" w:cs="Arial"/>
        </w:rPr>
      </w:pPr>
    </w:p>
    <w:p w14:paraId="7DA98E6F" w14:textId="068DF0F0" w:rsidR="001A6E13" w:rsidRPr="00DE4E13" w:rsidRDefault="001A6E13" w:rsidP="00CE0B00">
      <w:pPr>
        <w:suppressLineNumbers/>
        <w:tabs>
          <w:tab w:val="left" w:pos="567"/>
        </w:tabs>
        <w:suppressAutoHyphens/>
        <w:ind w:left="284"/>
        <w:jc w:val="center"/>
        <w:rPr>
          <w:rFonts w:ascii="Arial" w:hAnsi="Arial" w:cs="Arial"/>
          <w:b/>
        </w:rPr>
      </w:pPr>
      <w:r w:rsidRPr="00DE4E13">
        <w:rPr>
          <w:rFonts w:ascii="Arial" w:hAnsi="Arial" w:cs="Arial"/>
          <w:b/>
        </w:rPr>
        <w:t xml:space="preserve">Čl. </w:t>
      </w:r>
      <w:r w:rsidR="00DE0882" w:rsidRPr="00DE4E13">
        <w:rPr>
          <w:rFonts w:ascii="Arial" w:hAnsi="Arial" w:cs="Arial"/>
          <w:b/>
        </w:rPr>
        <w:t>VII</w:t>
      </w:r>
      <w:r w:rsidR="004F6FB7" w:rsidRPr="00DE4E13">
        <w:rPr>
          <w:rFonts w:ascii="Arial" w:hAnsi="Arial" w:cs="Arial"/>
          <w:b/>
        </w:rPr>
        <w:t>I</w:t>
      </w:r>
    </w:p>
    <w:p w14:paraId="46C55750" w14:textId="234A4F84" w:rsidR="00E92F13" w:rsidRPr="00DE4E13" w:rsidRDefault="001A6E13" w:rsidP="00CE0B00">
      <w:pPr>
        <w:suppressLineNumbers/>
        <w:tabs>
          <w:tab w:val="left" w:pos="567"/>
        </w:tabs>
        <w:suppressAutoHyphens/>
        <w:ind w:left="284"/>
        <w:jc w:val="center"/>
        <w:rPr>
          <w:rFonts w:ascii="Arial" w:hAnsi="Arial" w:cs="Arial"/>
          <w:b/>
        </w:rPr>
      </w:pPr>
      <w:r w:rsidRPr="00DE4E13">
        <w:rPr>
          <w:rFonts w:ascii="Arial" w:hAnsi="Arial" w:cs="Arial"/>
          <w:b/>
        </w:rPr>
        <w:t>O</w:t>
      </w:r>
      <w:r w:rsidR="00E92F13" w:rsidRPr="00DE4E13">
        <w:rPr>
          <w:rFonts w:ascii="Arial" w:hAnsi="Arial" w:cs="Arial"/>
          <w:b/>
        </w:rPr>
        <w:t>CHRANA OSOBNÍCH ÚDAJŮ A COMPLIANCE</w:t>
      </w:r>
    </w:p>
    <w:p w14:paraId="019CFCEF" w14:textId="77777777" w:rsidR="0026592C" w:rsidRPr="00DE4E13" w:rsidRDefault="0026592C" w:rsidP="00DE4E13">
      <w:pPr>
        <w:suppressLineNumbers/>
        <w:tabs>
          <w:tab w:val="left" w:pos="567"/>
        </w:tabs>
        <w:suppressAutoHyphens/>
        <w:ind w:left="284"/>
        <w:jc w:val="center"/>
        <w:rPr>
          <w:rFonts w:ascii="Arial" w:hAnsi="Arial" w:cs="Arial"/>
          <w:b/>
        </w:rPr>
      </w:pPr>
    </w:p>
    <w:p w14:paraId="1BB36790" w14:textId="7B9BE900" w:rsidR="00E92F13" w:rsidRPr="00DE4E13" w:rsidRDefault="00E92F13" w:rsidP="00CE0B00">
      <w:pPr>
        <w:numPr>
          <w:ilvl w:val="0"/>
          <w:numId w:val="9"/>
        </w:numPr>
        <w:suppressLineNumbers/>
        <w:suppressAutoHyphens/>
        <w:spacing w:after="120"/>
        <w:ind w:left="284" w:hanging="709"/>
        <w:jc w:val="both"/>
        <w:rPr>
          <w:rFonts w:ascii="Arial" w:hAnsi="Arial" w:cs="Arial"/>
        </w:rPr>
      </w:pPr>
      <w:r w:rsidRPr="00DE4E13">
        <w:rPr>
          <w:rFonts w:ascii="Arial" w:hAnsi="Arial" w:cs="Arial"/>
        </w:rPr>
        <w:t xml:space="preserve">Za účelem plnění práv a povinností vyplývajících ze </w:t>
      </w:r>
      <w:r w:rsidR="00482FA3" w:rsidRPr="00DE4E13">
        <w:rPr>
          <w:rFonts w:ascii="Arial" w:hAnsi="Arial" w:cs="Arial"/>
        </w:rPr>
        <w:t>S</w:t>
      </w:r>
      <w:r w:rsidRPr="00DE4E13">
        <w:rPr>
          <w:rFonts w:ascii="Arial" w:hAnsi="Arial" w:cs="Arial"/>
        </w:rPr>
        <w:t xml:space="preserve">mlouvy nebo vzniklých  v souvislosti se </w:t>
      </w:r>
      <w:r w:rsidR="00482FA3" w:rsidRPr="00DE4E13">
        <w:rPr>
          <w:rFonts w:ascii="Arial" w:hAnsi="Arial" w:cs="Arial"/>
        </w:rPr>
        <w:t>S</w:t>
      </w:r>
      <w:r w:rsidRPr="00DE4E13">
        <w:rPr>
          <w:rFonts w:ascii="Arial" w:hAnsi="Arial" w:cs="Arial"/>
        </w:rPr>
        <w:t xml:space="preserve">mlouvou si </w:t>
      </w:r>
      <w:r w:rsidR="00096C35" w:rsidRPr="00DE4E13">
        <w:rPr>
          <w:rFonts w:ascii="Arial" w:hAnsi="Arial" w:cs="Arial"/>
        </w:rPr>
        <w:t>S</w:t>
      </w:r>
      <w:r w:rsidRPr="00DE4E13">
        <w:rPr>
          <w:rFonts w:ascii="Arial" w:hAnsi="Arial" w:cs="Arial"/>
        </w:rPr>
        <w:t xml:space="preserve">mluvní strany navzájem předávají nebo mohou předávat </w:t>
      </w:r>
      <w:r w:rsidR="00C914A4" w:rsidRPr="00DE4E13">
        <w:rPr>
          <w:rFonts w:ascii="Arial" w:hAnsi="Arial" w:cs="Arial"/>
        </w:rPr>
        <w:t>O</w:t>
      </w:r>
      <w:r w:rsidRPr="00DE4E13">
        <w:rPr>
          <w:rFonts w:ascii="Arial" w:hAnsi="Arial" w:cs="Arial"/>
        </w:rPr>
        <w:t>sobní údaje (dále jen „</w:t>
      </w:r>
      <w:r w:rsidR="00C914A4" w:rsidRPr="00DE4E13">
        <w:rPr>
          <w:rFonts w:ascii="Arial" w:hAnsi="Arial" w:cs="Arial"/>
          <w:b/>
        </w:rPr>
        <w:t>O</w:t>
      </w:r>
      <w:r w:rsidRPr="00DE4E13">
        <w:rPr>
          <w:rFonts w:ascii="Arial" w:hAnsi="Arial" w:cs="Arial"/>
          <w:b/>
        </w:rPr>
        <w:t>sobní údaje</w:t>
      </w:r>
      <w:r w:rsidRPr="00DE4E13">
        <w:rPr>
          <w:rFonts w:ascii="Arial" w:hAnsi="Arial" w:cs="Arial"/>
        </w:rPr>
        <w:t>“) ve smyslu čl. 4 odst. 1 Nařízení Evropského parlamentu a Rady (EU) č. 2016/679 ze dne 27.</w:t>
      </w:r>
      <w:r w:rsidR="00482FA3" w:rsidRPr="00DE4E13">
        <w:rPr>
          <w:rFonts w:ascii="Arial" w:hAnsi="Arial" w:cs="Arial"/>
        </w:rPr>
        <w:t xml:space="preserve"> dubna </w:t>
      </w:r>
      <w:r w:rsidRPr="00DE4E13">
        <w:rPr>
          <w:rFonts w:ascii="Arial" w:hAnsi="Arial" w:cs="Arial"/>
        </w:rPr>
        <w:t>2016, o ochraně fyzických osob v souvislosti se zpracováním osobních údajů a o volném pohybu těchto údajů a</w:t>
      </w:r>
      <w:r w:rsidR="00893C03" w:rsidRPr="00DE4E13">
        <w:rPr>
          <w:rFonts w:ascii="Arial" w:hAnsi="Arial" w:cs="Arial"/>
        </w:rPr>
        <w:t> </w:t>
      </w:r>
      <w:r w:rsidRPr="00DE4E13">
        <w:rPr>
          <w:rFonts w:ascii="Arial" w:hAnsi="Arial" w:cs="Arial"/>
        </w:rPr>
        <w:t>o</w:t>
      </w:r>
      <w:r w:rsidR="00893C03" w:rsidRPr="00DE4E13">
        <w:rPr>
          <w:rFonts w:ascii="Arial" w:hAnsi="Arial" w:cs="Arial"/>
        </w:rPr>
        <w:t> </w:t>
      </w:r>
      <w:r w:rsidRPr="00DE4E13">
        <w:rPr>
          <w:rFonts w:ascii="Arial" w:hAnsi="Arial" w:cs="Arial"/>
        </w:rPr>
        <w:t>zrušení směrnice 95/46/ES (obecné nařízení o ochraně osobních údajů) (dále jen „</w:t>
      </w:r>
      <w:r w:rsidRPr="00DE4E13">
        <w:rPr>
          <w:rFonts w:ascii="Arial" w:hAnsi="Arial" w:cs="Arial"/>
          <w:b/>
        </w:rPr>
        <w:t>GDPR</w:t>
      </w:r>
      <w:r w:rsidRPr="00DE4E13">
        <w:rPr>
          <w:rFonts w:ascii="Arial" w:hAnsi="Arial" w:cs="Arial"/>
        </w:rPr>
        <w:t xml:space="preserve">“) subjektů údajů, kterými jsou zejména zástupci, zaměstnanci nebo zákazníci druhé </w:t>
      </w:r>
      <w:r w:rsidR="00482FA3" w:rsidRPr="00DE4E13">
        <w:rPr>
          <w:rFonts w:ascii="Arial" w:hAnsi="Arial" w:cs="Arial"/>
        </w:rPr>
        <w:t xml:space="preserve">Smluvní </w:t>
      </w:r>
      <w:r w:rsidRPr="00DE4E13">
        <w:rPr>
          <w:rFonts w:ascii="Arial" w:hAnsi="Arial" w:cs="Arial"/>
        </w:rPr>
        <w:t>strany či jiné osoby pověřené druhou</w:t>
      </w:r>
      <w:r w:rsidR="00952952" w:rsidRPr="00DE4E13">
        <w:rPr>
          <w:rFonts w:ascii="Arial" w:hAnsi="Arial" w:cs="Arial"/>
        </w:rPr>
        <w:t xml:space="preserve"> </w:t>
      </w:r>
      <w:r w:rsidR="00263CC1" w:rsidRPr="00DE4E13">
        <w:rPr>
          <w:rFonts w:ascii="Arial" w:hAnsi="Arial" w:cs="Arial"/>
        </w:rPr>
        <w:t>S</w:t>
      </w:r>
      <w:r w:rsidRPr="00DE4E13">
        <w:rPr>
          <w:rFonts w:ascii="Arial" w:hAnsi="Arial" w:cs="Arial"/>
        </w:rPr>
        <w:t>mluvní stranou k výkonu či plnění práv a</w:t>
      </w:r>
      <w:r w:rsidR="00645855" w:rsidRPr="00DE4E13">
        <w:rPr>
          <w:rFonts w:ascii="Arial" w:hAnsi="Arial" w:cs="Arial"/>
        </w:rPr>
        <w:t> </w:t>
      </w:r>
      <w:r w:rsidRPr="00DE4E13">
        <w:rPr>
          <w:rFonts w:ascii="Arial" w:hAnsi="Arial" w:cs="Arial"/>
        </w:rPr>
        <w:t xml:space="preserve">povinností vyplývajících </w:t>
      </w:r>
      <w:r w:rsidR="00482FA3" w:rsidRPr="00DE4E13">
        <w:rPr>
          <w:rFonts w:ascii="Arial" w:hAnsi="Arial" w:cs="Arial"/>
        </w:rPr>
        <w:t>ze S</w:t>
      </w:r>
      <w:r w:rsidRPr="00DE4E13">
        <w:rPr>
          <w:rFonts w:ascii="Arial" w:hAnsi="Arial" w:cs="Arial"/>
        </w:rPr>
        <w:t xml:space="preserve">mlouvy nebo vzniklých v souvislosti </w:t>
      </w:r>
      <w:r w:rsidR="00482FA3" w:rsidRPr="00DE4E13">
        <w:rPr>
          <w:rFonts w:ascii="Arial" w:hAnsi="Arial" w:cs="Arial"/>
        </w:rPr>
        <w:t>se</w:t>
      </w:r>
      <w:r w:rsidR="00263CC1" w:rsidRPr="00DE4E13">
        <w:rPr>
          <w:rFonts w:ascii="Arial" w:hAnsi="Arial" w:cs="Arial"/>
        </w:rPr>
        <w:t xml:space="preserve"> </w:t>
      </w:r>
      <w:r w:rsidR="00482FA3" w:rsidRPr="00DE4E13">
        <w:rPr>
          <w:rFonts w:ascii="Arial" w:hAnsi="Arial" w:cs="Arial"/>
        </w:rPr>
        <w:t>Smlouvou</w:t>
      </w:r>
      <w:r w:rsidRPr="00DE4E13">
        <w:rPr>
          <w:rFonts w:ascii="Arial" w:hAnsi="Arial" w:cs="Arial"/>
        </w:rPr>
        <w:t xml:space="preserve">. Přejímající </w:t>
      </w:r>
      <w:r w:rsidR="00263CC1" w:rsidRPr="00DE4E13">
        <w:rPr>
          <w:rFonts w:ascii="Arial" w:hAnsi="Arial" w:cs="Arial"/>
        </w:rPr>
        <w:t>S</w:t>
      </w:r>
      <w:r w:rsidRPr="00DE4E13">
        <w:rPr>
          <w:rFonts w:ascii="Arial" w:hAnsi="Arial" w:cs="Arial"/>
        </w:rPr>
        <w:t xml:space="preserve">mluvní strana je tak vzhledem k předávaným </w:t>
      </w:r>
      <w:r w:rsidR="00C914A4" w:rsidRPr="00DE4E13">
        <w:rPr>
          <w:rFonts w:ascii="Arial" w:hAnsi="Arial" w:cs="Arial"/>
        </w:rPr>
        <w:t>O</w:t>
      </w:r>
      <w:r w:rsidRPr="00DE4E13">
        <w:rPr>
          <w:rFonts w:ascii="Arial" w:hAnsi="Arial" w:cs="Arial"/>
        </w:rPr>
        <w:t>sobním údajům v</w:t>
      </w:r>
      <w:r w:rsidR="00645855" w:rsidRPr="00DE4E13">
        <w:rPr>
          <w:rFonts w:ascii="Arial" w:hAnsi="Arial" w:cs="Arial"/>
        </w:rPr>
        <w:t> </w:t>
      </w:r>
      <w:r w:rsidRPr="00DE4E13">
        <w:rPr>
          <w:rFonts w:ascii="Arial" w:hAnsi="Arial" w:cs="Arial"/>
        </w:rPr>
        <w:t>pozici správce.</w:t>
      </w:r>
    </w:p>
    <w:p w14:paraId="1D347156" w14:textId="5DA6BD57" w:rsidR="00E92F13" w:rsidRPr="00DE4E13" w:rsidRDefault="00E92F13" w:rsidP="00CE0B00">
      <w:pPr>
        <w:numPr>
          <w:ilvl w:val="0"/>
          <w:numId w:val="9"/>
        </w:numPr>
        <w:suppressLineNumbers/>
        <w:suppressAutoHyphens/>
        <w:spacing w:after="120"/>
        <w:ind w:left="284" w:hanging="709"/>
        <w:jc w:val="both"/>
        <w:rPr>
          <w:rFonts w:ascii="Arial" w:hAnsi="Arial" w:cs="Arial"/>
        </w:rPr>
      </w:pPr>
      <w:r w:rsidRPr="00DE4E13">
        <w:rPr>
          <w:rFonts w:ascii="Arial" w:hAnsi="Arial" w:cs="Arial"/>
        </w:rPr>
        <w:t xml:space="preserve">Účelem předání </w:t>
      </w:r>
      <w:r w:rsidR="00C914A4" w:rsidRPr="00DE4E13">
        <w:rPr>
          <w:rFonts w:ascii="Arial" w:hAnsi="Arial" w:cs="Arial"/>
        </w:rPr>
        <w:t>O</w:t>
      </w:r>
      <w:r w:rsidRPr="00DE4E13">
        <w:rPr>
          <w:rFonts w:ascii="Arial" w:hAnsi="Arial" w:cs="Arial"/>
        </w:rPr>
        <w:t xml:space="preserve">sobních údajů je plnění </w:t>
      </w:r>
      <w:r w:rsidR="00482FA3" w:rsidRPr="00DE4E13">
        <w:rPr>
          <w:rFonts w:ascii="Arial" w:hAnsi="Arial" w:cs="Arial"/>
        </w:rPr>
        <w:t>Smlouvy</w:t>
      </w:r>
      <w:r w:rsidRPr="00DE4E13">
        <w:rPr>
          <w:rFonts w:ascii="Arial" w:hAnsi="Arial" w:cs="Arial"/>
        </w:rPr>
        <w:t xml:space="preserve">, </w:t>
      </w:r>
      <w:r w:rsidR="00482FA3" w:rsidRPr="00DE4E13">
        <w:rPr>
          <w:rFonts w:ascii="Arial" w:hAnsi="Arial" w:cs="Arial"/>
        </w:rPr>
        <w:t xml:space="preserve">Smluvní </w:t>
      </w:r>
      <w:r w:rsidRPr="00DE4E13">
        <w:rPr>
          <w:rFonts w:ascii="Arial" w:hAnsi="Arial" w:cs="Arial"/>
        </w:rPr>
        <w:t>strany prohlašují, že</w:t>
      </w:r>
      <w:r w:rsidR="00893C03" w:rsidRPr="00DE4E13">
        <w:rPr>
          <w:rFonts w:ascii="Arial" w:hAnsi="Arial" w:cs="Arial"/>
        </w:rPr>
        <w:t> </w:t>
      </w:r>
      <w:r w:rsidRPr="00DE4E13">
        <w:rPr>
          <w:rFonts w:ascii="Arial" w:eastAsia="Calibri" w:hAnsi="Arial" w:cs="Arial"/>
          <w:bCs w:val="0"/>
        </w:rPr>
        <w:t>předávané</w:t>
      </w:r>
      <w:r w:rsidRPr="00DE4E13">
        <w:rPr>
          <w:rFonts w:ascii="Arial" w:hAnsi="Arial" w:cs="Arial"/>
        </w:rPr>
        <w:t xml:space="preserve"> </w:t>
      </w:r>
      <w:r w:rsidR="00C914A4" w:rsidRPr="00DE4E13">
        <w:rPr>
          <w:rFonts w:ascii="Arial" w:hAnsi="Arial" w:cs="Arial"/>
        </w:rPr>
        <w:t>O</w:t>
      </w:r>
      <w:r w:rsidRPr="00DE4E13">
        <w:rPr>
          <w:rFonts w:ascii="Arial" w:hAnsi="Arial" w:cs="Arial"/>
        </w:rPr>
        <w:t>sobní údaje budou zpracovávat pouze k naplnění tohoto účelu, a</w:t>
      </w:r>
      <w:r w:rsidR="00893C03" w:rsidRPr="00DE4E13">
        <w:rPr>
          <w:rFonts w:ascii="Arial" w:hAnsi="Arial" w:cs="Arial"/>
        </w:rPr>
        <w:t> </w:t>
      </w:r>
      <w:r w:rsidRPr="00DE4E13">
        <w:rPr>
          <w:rFonts w:ascii="Arial" w:hAnsi="Arial" w:cs="Arial"/>
        </w:rPr>
        <w:t>to</w:t>
      </w:r>
      <w:r w:rsidR="00893C03" w:rsidRPr="00DE4E13">
        <w:rPr>
          <w:rFonts w:ascii="Arial" w:hAnsi="Arial" w:cs="Arial"/>
        </w:rPr>
        <w:t> </w:t>
      </w:r>
      <w:r w:rsidRPr="00DE4E13">
        <w:rPr>
          <w:rFonts w:ascii="Arial" w:hAnsi="Arial" w:cs="Arial"/>
        </w:rPr>
        <w:t>v</w:t>
      </w:r>
      <w:r w:rsidR="00893C03" w:rsidRPr="00DE4E13">
        <w:rPr>
          <w:rFonts w:ascii="Arial" w:hAnsi="Arial" w:cs="Arial"/>
        </w:rPr>
        <w:t> </w:t>
      </w:r>
      <w:r w:rsidRPr="00DE4E13">
        <w:rPr>
          <w:rFonts w:ascii="Arial" w:hAnsi="Arial" w:cs="Arial"/>
        </w:rPr>
        <w:t xml:space="preserve">souladu s platnými právními předpisy, zejména v souladu s GDPR. </w:t>
      </w:r>
    </w:p>
    <w:p w14:paraId="3654245E" w14:textId="60BAA4CB" w:rsidR="00E92F13" w:rsidRPr="00DE4E13" w:rsidRDefault="00E92F13" w:rsidP="00CE0B00">
      <w:pPr>
        <w:numPr>
          <w:ilvl w:val="0"/>
          <w:numId w:val="9"/>
        </w:numPr>
        <w:suppressLineNumbers/>
        <w:suppressAutoHyphens/>
        <w:spacing w:after="120"/>
        <w:ind w:left="284" w:hanging="709"/>
        <w:jc w:val="both"/>
        <w:rPr>
          <w:rFonts w:ascii="Arial" w:hAnsi="Arial" w:cs="Arial"/>
        </w:rPr>
      </w:pPr>
      <w:r w:rsidRPr="00DE4E13">
        <w:rPr>
          <w:rFonts w:ascii="Arial" w:hAnsi="Arial" w:cs="Arial"/>
        </w:rPr>
        <w:t xml:space="preserve">Smluvní strany prohlašují, že pro předání </w:t>
      </w:r>
      <w:r w:rsidR="00C914A4" w:rsidRPr="00DE4E13">
        <w:rPr>
          <w:rFonts w:ascii="Arial" w:hAnsi="Arial" w:cs="Arial"/>
        </w:rPr>
        <w:t>O</w:t>
      </w:r>
      <w:r w:rsidRPr="00DE4E13">
        <w:rPr>
          <w:rFonts w:ascii="Arial" w:hAnsi="Arial" w:cs="Arial"/>
        </w:rPr>
        <w:t xml:space="preserve">sobních údajů druhé </w:t>
      </w:r>
      <w:r w:rsidR="00134C5F" w:rsidRPr="00DE4E13">
        <w:rPr>
          <w:rFonts w:ascii="Arial" w:hAnsi="Arial" w:cs="Arial"/>
        </w:rPr>
        <w:t>S</w:t>
      </w:r>
      <w:r w:rsidRPr="00DE4E13">
        <w:rPr>
          <w:rFonts w:ascii="Arial" w:hAnsi="Arial" w:cs="Arial"/>
        </w:rPr>
        <w:t>mluvní straně disponují platným právním titulem v souladu s čl. 6 odst. 1 GDPR.</w:t>
      </w:r>
    </w:p>
    <w:p w14:paraId="14BB225D" w14:textId="7350F90D" w:rsidR="00E92F13" w:rsidRPr="00DE4E13" w:rsidRDefault="00E92F13" w:rsidP="00CE0B00">
      <w:pPr>
        <w:numPr>
          <w:ilvl w:val="0"/>
          <w:numId w:val="9"/>
        </w:numPr>
        <w:suppressLineNumbers/>
        <w:suppressAutoHyphens/>
        <w:spacing w:after="120"/>
        <w:ind w:left="284" w:hanging="709"/>
        <w:jc w:val="both"/>
        <w:rPr>
          <w:rFonts w:ascii="Arial" w:hAnsi="Arial" w:cs="Arial"/>
        </w:rPr>
      </w:pPr>
      <w:r w:rsidRPr="00DE4E13">
        <w:rPr>
          <w:rFonts w:ascii="Arial" w:hAnsi="Arial" w:cs="Arial"/>
        </w:rPr>
        <w:t xml:space="preserve">Smluvní strany berou na vědomí, že za účelem plnění </w:t>
      </w:r>
      <w:r w:rsidR="001067CD" w:rsidRPr="00DE4E13">
        <w:rPr>
          <w:rFonts w:ascii="Arial" w:hAnsi="Arial" w:cs="Arial"/>
        </w:rPr>
        <w:t>S</w:t>
      </w:r>
      <w:r w:rsidRPr="00DE4E13">
        <w:rPr>
          <w:rFonts w:ascii="Arial" w:hAnsi="Arial" w:cs="Arial"/>
        </w:rPr>
        <w:t>mlouvy, může docházet k</w:t>
      </w:r>
      <w:r w:rsidR="00893C03" w:rsidRPr="00DE4E13">
        <w:rPr>
          <w:rFonts w:ascii="Arial" w:hAnsi="Arial" w:cs="Arial"/>
        </w:rPr>
        <w:t> </w:t>
      </w:r>
      <w:r w:rsidRPr="00DE4E13">
        <w:rPr>
          <w:rFonts w:ascii="Arial" w:hAnsi="Arial" w:cs="Arial"/>
        </w:rPr>
        <w:t xml:space="preserve">předání </w:t>
      </w:r>
      <w:r w:rsidR="00C914A4" w:rsidRPr="00DE4E13">
        <w:rPr>
          <w:rFonts w:ascii="Arial" w:hAnsi="Arial" w:cs="Arial"/>
        </w:rPr>
        <w:t>O</w:t>
      </w:r>
      <w:r w:rsidRPr="00DE4E13">
        <w:rPr>
          <w:rFonts w:ascii="Arial" w:hAnsi="Arial" w:cs="Arial"/>
        </w:rPr>
        <w:t xml:space="preserve">sobních údajů z přejímající </w:t>
      </w:r>
      <w:r w:rsidR="00952952" w:rsidRPr="00DE4E13">
        <w:rPr>
          <w:rFonts w:ascii="Arial" w:hAnsi="Arial" w:cs="Arial"/>
        </w:rPr>
        <w:t>S</w:t>
      </w:r>
      <w:r w:rsidRPr="00DE4E13">
        <w:rPr>
          <w:rFonts w:ascii="Arial" w:hAnsi="Arial" w:cs="Arial"/>
        </w:rPr>
        <w:t xml:space="preserve">mluvní strany třetí osobě, zejména osobě, prostřednictvím které přejímající </w:t>
      </w:r>
      <w:r w:rsidR="00952952" w:rsidRPr="00DE4E13">
        <w:rPr>
          <w:rFonts w:ascii="Arial" w:hAnsi="Arial" w:cs="Arial"/>
        </w:rPr>
        <w:t>S</w:t>
      </w:r>
      <w:r w:rsidRPr="00DE4E13">
        <w:rPr>
          <w:rFonts w:ascii="Arial" w:hAnsi="Arial" w:cs="Arial"/>
        </w:rPr>
        <w:t xml:space="preserve">mluvní strana vykonává či plní práva a povinnosti vyplývající </w:t>
      </w:r>
      <w:r w:rsidR="001067CD" w:rsidRPr="00DE4E13">
        <w:rPr>
          <w:rFonts w:ascii="Arial" w:hAnsi="Arial" w:cs="Arial"/>
        </w:rPr>
        <w:t>ze S</w:t>
      </w:r>
      <w:r w:rsidRPr="00DE4E13">
        <w:rPr>
          <w:rFonts w:ascii="Arial" w:hAnsi="Arial" w:cs="Arial"/>
        </w:rPr>
        <w:t xml:space="preserve">mlouvy nebo vzniklé v souvislosti </w:t>
      </w:r>
      <w:r w:rsidR="001067CD" w:rsidRPr="00DE4E13">
        <w:rPr>
          <w:rFonts w:ascii="Arial" w:hAnsi="Arial" w:cs="Arial"/>
        </w:rPr>
        <w:t>se</w:t>
      </w:r>
      <w:r w:rsidR="00742FC5" w:rsidRPr="00DE4E13">
        <w:rPr>
          <w:rFonts w:ascii="Arial" w:hAnsi="Arial" w:cs="Arial"/>
        </w:rPr>
        <w:t xml:space="preserve"> </w:t>
      </w:r>
      <w:r w:rsidR="001067CD" w:rsidRPr="00DE4E13">
        <w:rPr>
          <w:rFonts w:ascii="Arial" w:hAnsi="Arial" w:cs="Arial"/>
        </w:rPr>
        <w:t>Smlouvou</w:t>
      </w:r>
      <w:r w:rsidRPr="00DE4E13">
        <w:rPr>
          <w:rFonts w:ascii="Arial" w:hAnsi="Arial" w:cs="Arial"/>
        </w:rPr>
        <w:t xml:space="preserve">. </w:t>
      </w:r>
    </w:p>
    <w:p w14:paraId="3587BECE" w14:textId="170F76EC" w:rsidR="00E92F13" w:rsidRPr="00DE4E13" w:rsidRDefault="00E92F13" w:rsidP="00CE0B00">
      <w:pPr>
        <w:numPr>
          <w:ilvl w:val="0"/>
          <w:numId w:val="9"/>
        </w:numPr>
        <w:suppressLineNumbers/>
        <w:suppressAutoHyphens/>
        <w:spacing w:after="120"/>
        <w:ind w:left="284" w:hanging="709"/>
        <w:jc w:val="both"/>
        <w:rPr>
          <w:rFonts w:ascii="Arial" w:hAnsi="Arial" w:cs="Arial"/>
        </w:rPr>
      </w:pPr>
      <w:r w:rsidRPr="00DE4E13">
        <w:rPr>
          <w:rFonts w:ascii="Arial" w:hAnsi="Arial" w:cs="Arial"/>
        </w:rPr>
        <w:t xml:space="preserve">Předávající </w:t>
      </w:r>
      <w:r w:rsidR="00742FC5" w:rsidRPr="00DE4E13">
        <w:rPr>
          <w:rFonts w:ascii="Arial" w:hAnsi="Arial" w:cs="Arial"/>
        </w:rPr>
        <w:t>S</w:t>
      </w:r>
      <w:r w:rsidRPr="00DE4E13">
        <w:rPr>
          <w:rFonts w:ascii="Arial" w:hAnsi="Arial" w:cs="Arial"/>
        </w:rPr>
        <w:t xml:space="preserve">mluvní strana zajistila nebo zajistí splnění veškerých zákonných podmínek nezbytných pro předání </w:t>
      </w:r>
      <w:r w:rsidR="00C914A4" w:rsidRPr="00DE4E13">
        <w:rPr>
          <w:rFonts w:ascii="Arial" w:hAnsi="Arial" w:cs="Arial"/>
        </w:rPr>
        <w:t>O</w:t>
      </w:r>
      <w:r w:rsidRPr="00DE4E13">
        <w:rPr>
          <w:rFonts w:ascii="Arial" w:hAnsi="Arial" w:cs="Arial"/>
        </w:rPr>
        <w:t xml:space="preserve">sobních údajů vůči subjektům údajů, zejména informuje subjekty </w:t>
      </w:r>
      <w:r w:rsidRPr="00DE4E13">
        <w:rPr>
          <w:rFonts w:ascii="Arial" w:hAnsi="Arial" w:cs="Arial"/>
        </w:rPr>
        <w:lastRenderedPageBreak/>
        <w:t xml:space="preserve">údajů o skutečnosti, že došlo k předání konkrétních </w:t>
      </w:r>
      <w:r w:rsidR="00C914A4" w:rsidRPr="00DE4E13">
        <w:rPr>
          <w:rFonts w:ascii="Arial" w:hAnsi="Arial" w:cs="Arial"/>
        </w:rPr>
        <w:t>O</w:t>
      </w:r>
      <w:r w:rsidRPr="00DE4E13">
        <w:rPr>
          <w:rFonts w:ascii="Arial" w:hAnsi="Arial" w:cs="Arial"/>
        </w:rPr>
        <w:t xml:space="preserve">sobních údajů přejímající </w:t>
      </w:r>
      <w:r w:rsidR="00742FC5" w:rsidRPr="00DE4E13">
        <w:rPr>
          <w:rFonts w:ascii="Arial" w:hAnsi="Arial" w:cs="Arial"/>
        </w:rPr>
        <w:t>S</w:t>
      </w:r>
      <w:r w:rsidRPr="00DE4E13">
        <w:rPr>
          <w:rFonts w:ascii="Arial" w:hAnsi="Arial" w:cs="Arial"/>
        </w:rPr>
        <w:t xml:space="preserve">mluvní straně, a to za účelem plnění </w:t>
      </w:r>
      <w:r w:rsidR="001067CD" w:rsidRPr="00DE4E13">
        <w:rPr>
          <w:rFonts w:ascii="Arial" w:hAnsi="Arial" w:cs="Arial"/>
        </w:rPr>
        <w:t>S</w:t>
      </w:r>
      <w:r w:rsidRPr="00DE4E13">
        <w:rPr>
          <w:rFonts w:ascii="Arial" w:hAnsi="Arial" w:cs="Arial"/>
        </w:rPr>
        <w:t xml:space="preserve">mlouvy. V případě, že přejímající </w:t>
      </w:r>
      <w:r w:rsidR="00742FC5" w:rsidRPr="00DE4E13">
        <w:rPr>
          <w:rFonts w:ascii="Arial" w:hAnsi="Arial" w:cs="Arial"/>
        </w:rPr>
        <w:t>S</w:t>
      </w:r>
      <w:r w:rsidRPr="00DE4E13">
        <w:rPr>
          <w:rFonts w:ascii="Arial" w:hAnsi="Arial" w:cs="Arial"/>
        </w:rPr>
        <w:t xml:space="preserve">mluvní stranou je </w:t>
      </w:r>
      <w:r w:rsidR="00742FC5" w:rsidRPr="00DE4E13">
        <w:rPr>
          <w:rFonts w:ascii="Arial" w:hAnsi="Arial" w:cs="Arial"/>
        </w:rPr>
        <w:t>N</w:t>
      </w:r>
      <w:r w:rsidRPr="00DE4E13">
        <w:rPr>
          <w:rFonts w:ascii="Arial" w:hAnsi="Arial" w:cs="Arial"/>
        </w:rPr>
        <w:t xml:space="preserve">ájemce, předávající </w:t>
      </w:r>
      <w:r w:rsidR="00742FC5" w:rsidRPr="00DE4E13">
        <w:rPr>
          <w:rFonts w:ascii="Arial" w:hAnsi="Arial" w:cs="Arial"/>
        </w:rPr>
        <w:t>S</w:t>
      </w:r>
      <w:r w:rsidRPr="00DE4E13">
        <w:rPr>
          <w:rFonts w:ascii="Arial" w:hAnsi="Arial" w:cs="Arial"/>
        </w:rPr>
        <w:t xml:space="preserve">mluvní strana seznámí subjekty údajů rovněž i s podmínkami zpracování </w:t>
      </w:r>
      <w:r w:rsidR="00C914A4" w:rsidRPr="00DE4E13">
        <w:rPr>
          <w:rFonts w:ascii="Arial" w:hAnsi="Arial" w:cs="Arial"/>
        </w:rPr>
        <w:t>O</w:t>
      </w:r>
      <w:r w:rsidRPr="00DE4E13">
        <w:rPr>
          <w:rFonts w:ascii="Arial" w:hAnsi="Arial" w:cs="Arial"/>
        </w:rPr>
        <w:t xml:space="preserve">sobních údajů, včetně rozsahu zvláštních práv subjektu údajů, které jsou uvedeny v Zásadách zpracování </w:t>
      </w:r>
      <w:r w:rsidR="00C914A4" w:rsidRPr="00DE4E13">
        <w:rPr>
          <w:rFonts w:ascii="Arial" w:hAnsi="Arial" w:cs="Arial"/>
        </w:rPr>
        <w:t>O</w:t>
      </w:r>
      <w:r w:rsidRPr="00DE4E13">
        <w:rPr>
          <w:rFonts w:ascii="Arial" w:hAnsi="Arial" w:cs="Arial"/>
        </w:rPr>
        <w:t>sobních údajů dostupných na</w:t>
      </w:r>
      <w:r w:rsidR="00893C03" w:rsidRPr="00DE4E13">
        <w:rPr>
          <w:rFonts w:ascii="Arial" w:hAnsi="Arial" w:cs="Arial"/>
        </w:rPr>
        <w:t> </w:t>
      </w:r>
      <w:r w:rsidRPr="00DE4E13">
        <w:rPr>
          <w:rFonts w:ascii="Arial" w:hAnsi="Arial" w:cs="Arial"/>
        </w:rPr>
        <w:t xml:space="preserve">adrese </w:t>
      </w:r>
      <w:hyperlink r:id="rId12" w:history="1">
        <w:r w:rsidR="001067CD" w:rsidRPr="00DE4E13">
          <w:rPr>
            <w:rStyle w:val="Hypertextovodkaz"/>
            <w:rFonts w:ascii="Arial" w:hAnsi="Arial" w:cs="Arial"/>
          </w:rPr>
          <w:t>https://www.cetin.cz/zasady-ochrany-osobnich-udaju</w:t>
        </w:r>
      </w:hyperlink>
      <w:r w:rsidRPr="00DE4E13">
        <w:rPr>
          <w:rFonts w:ascii="Arial" w:hAnsi="Arial" w:cs="Arial"/>
        </w:rPr>
        <w:t xml:space="preserve">. Splnění povinnosti uvedené v tomto odstavci je předávající </w:t>
      </w:r>
      <w:r w:rsidR="00742FC5" w:rsidRPr="00DE4E13">
        <w:rPr>
          <w:rFonts w:ascii="Arial" w:hAnsi="Arial" w:cs="Arial"/>
        </w:rPr>
        <w:t>S</w:t>
      </w:r>
      <w:r w:rsidRPr="00DE4E13">
        <w:rPr>
          <w:rFonts w:ascii="Arial" w:hAnsi="Arial" w:cs="Arial"/>
        </w:rPr>
        <w:t xml:space="preserve">mluvní strana povinna přejímající </w:t>
      </w:r>
      <w:r w:rsidR="00742FC5" w:rsidRPr="00DE4E13">
        <w:rPr>
          <w:rFonts w:ascii="Arial" w:hAnsi="Arial" w:cs="Arial"/>
        </w:rPr>
        <w:t>S</w:t>
      </w:r>
      <w:r w:rsidRPr="00DE4E13">
        <w:rPr>
          <w:rFonts w:ascii="Arial" w:hAnsi="Arial" w:cs="Arial"/>
        </w:rPr>
        <w:t xml:space="preserve">mluvní straně na výzvu písemně doložit.  </w:t>
      </w:r>
    </w:p>
    <w:p w14:paraId="1340FF35" w14:textId="4CC48225" w:rsidR="009F77B2" w:rsidRPr="00DE4E13" w:rsidRDefault="00E92F13" w:rsidP="00DE4E13">
      <w:pPr>
        <w:numPr>
          <w:ilvl w:val="0"/>
          <w:numId w:val="9"/>
        </w:numPr>
        <w:suppressLineNumbers/>
        <w:suppressAutoHyphens/>
        <w:ind w:left="284" w:hanging="709"/>
        <w:jc w:val="both"/>
        <w:rPr>
          <w:rFonts w:ascii="Arial" w:hAnsi="Arial" w:cs="Arial"/>
        </w:rPr>
      </w:pPr>
      <w:r w:rsidRPr="00DE4E13">
        <w:rPr>
          <w:rFonts w:ascii="Arial" w:hAnsi="Arial" w:cs="Arial"/>
        </w:rPr>
        <w:t xml:space="preserve">Nájemce přijal a dodržuje interní korporátní </w:t>
      </w:r>
      <w:proofErr w:type="spellStart"/>
      <w:r w:rsidRPr="00DE4E13">
        <w:rPr>
          <w:rFonts w:ascii="Arial" w:hAnsi="Arial" w:cs="Arial"/>
        </w:rPr>
        <w:t>compliance</w:t>
      </w:r>
      <w:proofErr w:type="spellEnd"/>
      <w:r w:rsidRPr="00DE4E13">
        <w:rPr>
          <w:rFonts w:ascii="Arial" w:hAnsi="Arial" w:cs="Arial"/>
        </w:rPr>
        <w:t xml:space="preserve"> program navržený tak, aby byl zajištěn soulad činnosti Nájemce s platnými </w:t>
      </w:r>
      <w:r w:rsidR="001D6D83" w:rsidRPr="00DE4E13">
        <w:rPr>
          <w:rFonts w:ascii="Arial" w:hAnsi="Arial" w:cs="Arial"/>
        </w:rPr>
        <w:t xml:space="preserve">a účinnými </w:t>
      </w:r>
      <w:r w:rsidRPr="00DE4E13">
        <w:rPr>
          <w:rFonts w:ascii="Arial" w:hAnsi="Arial" w:cs="Arial"/>
        </w:rPr>
        <w:t>právními předpisy</w:t>
      </w:r>
      <w:r w:rsidR="0014592B" w:rsidRPr="00DE4E13">
        <w:rPr>
          <w:rFonts w:ascii="Arial" w:hAnsi="Arial" w:cs="Arial"/>
        </w:rPr>
        <w:t>,</w:t>
      </w:r>
      <w:r w:rsidRPr="00DE4E13">
        <w:rPr>
          <w:rFonts w:ascii="Arial" w:hAnsi="Arial" w:cs="Arial"/>
        </w:rPr>
        <w:t xml:space="preserve"> </w:t>
      </w:r>
      <w:r w:rsidR="001D6D83" w:rsidRPr="00DE4E13">
        <w:rPr>
          <w:rFonts w:ascii="Arial" w:hAnsi="Arial" w:cs="Arial"/>
        </w:rPr>
        <w:t xml:space="preserve">pravidly etiky a morálky; zahrnující </w:t>
      </w:r>
      <w:r w:rsidRPr="00DE4E13">
        <w:rPr>
          <w:rFonts w:ascii="Arial" w:hAnsi="Arial" w:cs="Arial"/>
        </w:rPr>
        <w:t>opatření, jejichž cílem je předcházení a</w:t>
      </w:r>
      <w:r w:rsidR="00893C03" w:rsidRPr="00DE4E13">
        <w:rPr>
          <w:rFonts w:ascii="Arial" w:hAnsi="Arial" w:cs="Arial"/>
        </w:rPr>
        <w:t> </w:t>
      </w:r>
      <w:r w:rsidRPr="00DE4E13">
        <w:rPr>
          <w:rFonts w:ascii="Arial" w:hAnsi="Arial" w:cs="Arial"/>
        </w:rPr>
        <w:t xml:space="preserve">odhalování </w:t>
      </w:r>
      <w:r w:rsidR="0014592B" w:rsidRPr="00DE4E13">
        <w:rPr>
          <w:rFonts w:ascii="Arial" w:hAnsi="Arial" w:cs="Arial"/>
        </w:rPr>
        <w:t>porušování uvedených předpisů a pravidel</w:t>
      </w:r>
      <w:r w:rsidRPr="00DE4E13">
        <w:rPr>
          <w:rFonts w:ascii="Arial" w:hAnsi="Arial" w:cs="Arial"/>
        </w:rPr>
        <w:t xml:space="preserve"> (program </w:t>
      </w:r>
      <w:proofErr w:type="spellStart"/>
      <w:r w:rsidRPr="00DE4E13">
        <w:rPr>
          <w:rFonts w:ascii="Arial" w:hAnsi="Arial" w:cs="Arial"/>
        </w:rPr>
        <w:t>Corporate</w:t>
      </w:r>
      <w:proofErr w:type="spellEnd"/>
      <w:r w:rsidRPr="00DE4E13">
        <w:rPr>
          <w:rFonts w:ascii="Arial" w:hAnsi="Arial" w:cs="Arial"/>
        </w:rPr>
        <w:t xml:space="preserve"> </w:t>
      </w:r>
      <w:proofErr w:type="spellStart"/>
      <w:r w:rsidRPr="00DE4E13">
        <w:rPr>
          <w:rFonts w:ascii="Arial" w:hAnsi="Arial" w:cs="Arial"/>
        </w:rPr>
        <w:t>Compliance</w:t>
      </w:r>
      <w:proofErr w:type="spellEnd"/>
      <w:r w:rsidRPr="00DE4E13">
        <w:rPr>
          <w:rFonts w:ascii="Arial" w:hAnsi="Arial" w:cs="Arial"/>
        </w:rPr>
        <w:t xml:space="preserve"> - </w:t>
      </w:r>
      <w:hyperlink r:id="rId13" w:history="1">
        <w:r w:rsidRPr="00DE4E13">
          <w:rPr>
            <w:rFonts w:ascii="Arial" w:hAnsi="Arial" w:cs="Arial"/>
          </w:rPr>
          <w:t>https://www.cetin.cz/corporate-compliance</w:t>
        </w:r>
      </w:hyperlink>
      <w:r w:rsidR="005214AB" w:rsidRPr="00DE4E13">
        <w:rPr>
          <w:rFonts w:ascii="Arial" w:hAnsi="Arial" w:cs="Arial"/>
        </w:rPr>
        <w:t>).</w:t>
      </w:r>
    </w:p>
    <w:p w14:paraId="744673DB" w14:textId="77777777" w:rsidR="009F77B2" w:rsidRPr="00DE4E13" w:rsidRDefault="009F77B2" w:rsidP="00DE4E13">
      <w:pPr>
        <w:suppressLineNumbers/>
        <w:tabs>
          <w:tab w:val="left" w:pos="567"/>
        </w:tabs>
        <w:suppressAutoHyphens/>
        <w:ind w:left="284"/>
        <w:jc w:val="center"/>
        <w:rPr>
          <w:rFonts w:ascii="Arial" w:hAnsi="Arial" w:cs="Arial"/>
          <w:b/>
        </w:rPr>
      </w:pPr>
    </w:p>
    <w:p w14:paraId="1B1C48CE" w14:textId="1098BAF0" w:rsidR="00F61B7F" w:rsidRPr="00DE4E13" w:rsidRDefault="00F61B7F" w:rsidP="00DE4E13">
      <w:pPr>
        <w:suppressLineNumbers/>
        <w:tabs>
          <w:tab w:val="left" w:pos="567"/>
        </w:tabs>
        <w:suppressAutoHyphens/>
        <w:ind w:left="284"/>
        <w:jc w:val="center"/>
        <w:rPr>
          <w:rFonts w:ascii="Arial" w:hAnsi="Arial" w:cs="Arial"/>
          <w:b/>
        </w:rPr>
      </w:pPr>
      <w:r w:rsidRPr="00DE4E13">
        <w:rPr>
          <w:rFonts w:ascii="Arial" w:hAnsi="Arial" w:cs="Arial"/>
          <w:b/>
        </w:rPr>
        <w:t>Čl</w:t>
      </w:r>
      <w:r w:rsidR="004B33B2" w:rsidRPr="00DE4E13">
        <w:rPr>
          <w:rFonts w:ascii="Arial" w:hAnsi="Arial" w:cs="Arial"/>
          <w:b/>
        </w:rPr>
        <w:t>.</w:t>
      </w:r>
      <w:r w:rsidRPr="00DE4E13">
        <w:rPr>
          <w:rFonts w:ascii="Arial" w:hAnsi="Arial" w:cs="Arial"/>
          <w:b/>
        </w:rPr>
        <w:t xml:space="preserve"> X</w:t>
      </w:r>
    </w:p>
    <w:p w14:paraId="4C983FB9" w14:textId="5C0F8525" w:rsidR="00337E61" w:rsidRPr="00DE4E13" w:rsidRDefault="00A4087D" w:rsidP="00DE4E13">
      <w:pPr>
        <w:suppressLineNumbers/>
        <w:tabs>
          <w:tab w:val="left" w:pos="567"/>
        </w:tabs>
        <w:suppressAutoHyphens/>
        <w:ind w:left="284"/>
        <w:jc w:val="center"/>
        <w:rPr>
          <w:rFonts w:ascii="Arial" w:hAnsi="Arial" w:cs="Arial"/>
          <w:b/>
        </w:rPr>
      </w:pPr>
      <w:r w:rsidRPr="00DE4E13">
        <w:rPr>
          <w:rFonts w:ascii="Arial" w:hAnsi="Arial" w:cs="Arial"/>
          <w:b/>
        </w:rPr>
        <w:t>ZÁVĚREČNÁ USTANOVENÍ</w:t>
      </w:r>
    </w:p>
    <w:p w14:paraId="0A2527FC" w14:textId="77777777" w:rsidR="00BE5E63" w:rsidRPr="00DE4E13" w:rsidRDefault="00BE5E63" w:rsidP="00DE4E13">
      <w:pPr>
        <w:suppressLineNumbers/>
        <w:tabs>
          <w:tab w:val="left" w:pos="850"/>
        </w:tabs>
        <w:suppressAutoHyphens/>
        <w:ind w:left="284"/>
        <w:jc w:val="center"/>
        <w:rPr>
          <w:rFonts w:ascii="Arial" w:hAnsi="Arial" w:cs="Arial"/>
          <w:b/>
        </w:rPr>
      </w:pPr>
    </w:p>
    <w:p w14:paraId="07D186AF" w14:textId="0E4DB892" w:rsidR="00337E61" w:rsidRPr="00DE4E13" w:rsidRDefault="00814636" w:rsidP="00DE4E13">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DE4E13">
        <w:rPr>
          <w:rFonts w:ascii="Arial" w:hAnsi="Arial" w:cs="Arial"/>
        </w:rPr>
        <w:t>S</w:t>
      </w:r>
      <w:r w:rsidR="00E34B0B" w:rsidRPr="00DE4E13">
        <w:rPr>
          <w:rFonts w:ascii="Arial" w:hAnsi="Arial" w:cs="Arial"/>
        </w:rPr>
        <w:t xml:space="preserve">mlouva se řídí </w:t>
      </w:r>
      <w:r w:rsidR="003B2946" w:rsidRPr="00DE4E13">
        <w:rPr>
          <w:rFonts w:ascii="Arial" w:hAnsi="Arial" w:cs="Arial"/>
        </w:rPr>
        <w:t xml:space="preserve">Občanským </w:t>
      </w:r>
      <w:r w:rsidR="001E0C47" w:rsidRPr="00DE4E13">
        <w:rPr>
          <w:rFonts w:ascii="Arial" w:hAnsi="Arial" w:cs="Arial"/>
        </w:rPr>
        <w:t xml:space="preserve">zákoníkem a </w:t>
      </w:r>
      <w:r w:rsidR="00337E61" w:rsidRPr="00DE4E13">
        <w:rPr>
          <w:rFonts w:ascii="Arial" w:hAnsi="Arial" w:cs="Arial"/>
        </w:rPr>
        <w:t>Z</w:t>
      </w:r>
      <w:r w:rsidR="000E524B" w:rsidRPr="00DE4E13">
        <w:rPr>
          <w:rFonts w:ascii="Arial" w:hAnsi="Arial" w:cs="Arial"/>
        </w:rPr>
        <w:t>EK</w:t>
      </w:r>
      <w:r w:rsidR="00525816" w:rsidRPr="00DE4E13">
        <w:rPr>
          <w:rFonts w:ascii="Arial" w:hAnsi="Arial" w:cs="Arial"/>
        </w:rPr>
        <w:t>.</w:t>
      </w:r>
    </w:p>
    <w:p w14:paraId="2F0345B7" w14:textId="62F935B5" w:rsidR="00E40168" w:rsidRPr="00DE4E13" w:rsidRDefault="00A608A3" w:rsidP="00DE4E13">
      <w:pPr>
        <w:pStyle w:val="Odstavecseseznamem"/>
        <w:numPr>
          <w:ilvl w:val="0"/>
          <w:numId w:val="10"/>
        </w:numPr>
        <w:suppressLineNumbers/>
        <w:suppressAutoHyphens/>
        <w:spacing w:after="120"/>
        <w:ind w:left="284" w:hanging="567"/>
        <w:jc w:val="both"/>
        <w:rPr>
          <w:rFonts w:ascii="Arial" w:hAnsi="Arial" w:cs="Arial"/>
        </w:rPr>
      </w:pPr>
      <w:r w:rsidRPr="00DE4E13">
        <w:rPr>
          <w:rFonts w:ascii="Arial" w:hAnsi="Arial" w:cs="Arial"/>
        </w:rPr>
        <w:t>Smlouva nabývá platnosti dnem podpisu oběma Smluvními stranami a účinnosti d</w:t>
      </w:r>
      <w:r w:rsidR="007D7549" w:rsidRPr="00DE4E13">
        <w:rPr>
          <w:rFonts w:ascii="Arial" w:hAnsi="Arial" w:cs="Arial"/>
        </w:rPr>
        <w:t>nem</w:t>
      </w:r>
      <w:r w:rsidR="00D333A2" w:rsidRPr="00DE4E13">
        <w:rPr>
          <w:rFonts w:ascii="Arial" w:hAnsi="Arial" w:cs="Arial"/>
        </w:rPr>
        <w:t xml:space="preserve"> </w:t>
      </w:r>
      <w:r w:rsidR="007D7549" w:rsidRPr="00DE4E13">
        <w:rPr>
          <w:rFonts w:ascii="Arial" w:hAnsi="Arial" w:cs="Arial"/>
        </w:rPr>
        <w:t>podpisu Protokolu, přičemž k podpisu Protokolu nesmí dojít dříve než den</w:t>
      </w:r>
      <w:r w:rsidRPr="00DE4E13">
        <w:rPr>
          <w:rFonts w:ascii="Arial" w:hAnsi="Arial" w:cs="Arial"/>
        </w:rPr>
        <w:t xml:space="preserve"> následující po</w:t>
      </w:r>
      <w:r w:rsidR="00B5524F">
        <w:rPr>
          <w:rFonts w:ascii="Arial" w:hAnsi="Arial" w:cs="Arial"/>
        </w:rPr>
        <w:t> </w:t>
      </w:r>
      <w:r w:rsidRPr="00DE4E13">
        <w:rPr>
          <w:rFonts w:ascii="Arial" w:hAnsi="Arial" w:cs="Arial"/>
        </w:rPr>
        <w:t>dni uveřejnění</w:t>
      </w:r>
      <w:r w:rsidR="007D7549" w:rsidRPr="00DE4E13">
        <w:rPr>
          <w:rFonts w:ascii="Arial" w:hAnsi="Arial" w:cs="Arial"/>
        </w:rPr>
        <w:t xml:space="preserve"> Smlouvy</w:t>
      </w:r>
      <w:r w:rsidRPr="00DE4E13">
        <w:rPr>
          <w:rFonts w:ascii="Arial" w:hAnsi="Arial" w:cs="Arial"/>
        </w:rPr>
        <w:t xml:space="preserve"> dle zákona č. 340/2015 Sb., o zvláštních podmínkách účinnosti některých smluv, uveřejňování těchto smluv a o registru smluv (zákon o registru smluv), ve</w:t>
      </w:r>
      <w:r w:rsidR="00B5524F">
        <w:rPr>
          <w:rFonts w:ascii="Arial" w:hAnsi="Arial" w:cs="Arial"/>
        </w:rPr>
        <w:t> </w:t>
      </w:r>
      <w:r w:rsidRPr="00DE4E13">
        <w:rPr>
          <w:rFonts w:ascii="Arial" w:hAnsi="Arial" w:cs="Arial"/>
        </w:rPr>
        <w:t>znění pozdějších předpisů (dále jen „</w:t>
      </w:r>
      <w:r w:rsidRPr="00DE4E13">
        <w:rPr>
          <w:rFonts w:ascii="Arial" w:hAnsi="Arial" w:cs="Arial"/>
          <w:b/>
        </w:rPr>
        <w:t>Zákon o registru smluv</w:t>
      </w:r>
      <w:r w:rsidRPr="00DE4E13">
        <w:rPr>
          <w:rFonts w:ascii="Arial" w:hAnsi="Arial" w:cs="Arial"/>
        </w:rPr>
        <w:t>“)</w:t>
      </w:r>
      <w:r w:rsidR="007D7549" w:rsidRPr="00DE4E13">
        <w:rPr>
          <w:rFonts w:ascii="Arial" w:hAnsi="Arial" w:cs="Arial"/>
        </w:rPr>
        <w:t>; dnem nabytí účinnosti Smlouvy pozbývá Původní smlouva účinnosti</w:t>
      </w:r>
      <w:r w:rsidRPr="00DE4E13">
        <w:rPr>
          <w:rFonts w:ascii="Arial" w:hAnsi="Arial" w:cs="Arial"/>
        </w:rPr>
        <w:t>. Pronajímatel se zavazuje nejpozději do</w:t>
      </w:r>
      <w:r w:rsidR="00B5524F">
        <w:rPr>
          <w:rFonts w:ascii="Arial" w:hAnsi="Arial" w:cs="Arial"/>
        </w:rPr>
        <w:t> </w:t>
      </w:r>
      <w:r w:rsidR="007D7549" w:rsidRPr="00DE4E13">
        <w:rPr>
          <w:rFonts w:ascii="Arial" w:hAnsi="Arial" w:cs="Arial"/>
        </w:rPr>
        <w:t>dvaceti čtyř (</w:t>
      </w:r>
      <w:r w:rsidRPr="00DE4E13">
        <w:rPr>
          <w:rFonts w:ascii="Arial" w:hAnsi="Arial" w:cs="Arial"/>
        </w:rPr>
        <w:t>24</w:t>
      </w:r>
      <w:r w:rsidR="007D7549" w:rsidRPr="00DE4E13">
        <w:rPr>
          <w:rFonts w:ascii="Arial" w:hAnsi="Arial" w:cs="Arial"/>
        </w:rPr>
        <w:t>)</w:t>
      </w:r>
      <w:r w:rsidRPr="00DE4E13">
        <w:rPr>
          <w:rFonts w:ascii="Arial" w:hAnsi="Arial" w:cs="Arial"/>
        </w:rPr>
        <w:t xml:space="preserve"> dnů po uzavření Smlouvy uveřejnit její obsah a tzv. metadata a splnit další povinnosti v souladu se Zákonem o registru smluv.  Pronajímatel se zavazuje doručit Nájemci potvrzení o uveřejnění Smlouvy dle Zákona o registru smluv vydané správcem registru smluv nejpozději následující den po jeho obdržení. Nebude-li Smlouva uveřejněna v souladu se Zákonem o registru smluv do tří </w:t>
      </w:r>
      <w:r w:rsidR="007D7549" w:rsidRPr="00DE4E13">
        <w:rPr>
          <w:rFonts w:ascii="Arial" w:hAnsi="Arial" w:cs="Arial"/>
        </w:rPr>
        <w:t xml:space="preserve">(3) </w:t>
      </w:r>
      <w:r w:rsidRPr="00DE4E13">
        <w:rPr>
          <w:rFonts w:ascii="Arial" w:hAnsi="Arial" w:cs="Arial"/>
        </w:rPr>
        <w:t xml:space="preserve">měsíců po jejím uzavření, zavazuje se Pronajímatel uzavřít s Nájemcem novou smlouvu, která svým obsahem bude hospodářsky odpovídat znění Smlouvy (přičemž určení lhůt, dob a termínů bude odpovídat tomuto principu a časovému posunu), a to do sedmi </w:t>
      </w:r>
      <w:r w:rsidR="007D7549" w:rsidRPr="00DE4E13">
        <w:rPr>
          <w:rFonts w:ascii="Arial" w:hAnsi="Arial" w:cs="Arial"/>
        </w:rPr>
        <w:t xml:space="preserve">(7) </w:t>
      </w:r>
      <w:r w:rsidRPr="00DE4E13">
        <w:rPr>
          <w:rFonts w:ascii="Arial" w:hAnsi="Arial" w:cs="Arial"/>
        </w:rPr>
        <w:t>dnů od doručení výzvy Nájemce Pronajímateli. Ujednání tohoto</w:t>
      </w:r>
      <w:r w:rsidR="002D5F85" w:rsidRPr="00DE4E13">
        <w:rPr>
          <w:rFonts w:ascii="Arial" w:hAnsi="Arial" w:cs="Arial"/>
        </w:rPr>
        <w:t xml:space="preserve"> čl. X odst. 2 Smlouvy</w:t>
      </w:r>
      <w:r w:rsidRPr="00DE4E13">
        <w:rPr>
          <w:rFonts w:ascii="Arial" w:hAnsi="Arial" w:cs="Arial"/>
        </w:rPr>
        <w:t xml:space="preserve"> nabývá účinnosti okamžikem uzavření Smlouvy.</w:t>
      </w:r>
    </w:p>
    <w:p w14:paraId="690EBA8F" w14:textId="77777777" w:rsidR="00814636" w:rsidRPr="00DE4E13" w:rsidRDefault="00814636" w:rsidP="007C31B8">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bCs w:val="0"/>
        </w:rPr>
      </w:pPr>
      <w:r w:rsidRPr="00DE4E13">
        <w:rPr>
          <w:rFonts w:ascii="Arial" w:hAnsi="Arial" w:cs="Arial"/>
        </w:rPr>
        <w:t>Písemným</w:t>
      </w:r>
      <w:r w:rsidRPr="00DE4E13">
        <w:rPr>
          <w:rFonts w:ascii="Arial" w:hAnsi="Arial" w:cs="Arial"/>
          <w:bCs w:val="0"/>
        </w:rPr>
        <w:t xml:space="preserve"> stykem či pojmem „</w:t>
      </w:r>
      <w:r w:rsidRPr="00DE4E13">
        <w:rPr>
          <w:rFonts w:ascii="Arial" w:hAnsi="Arial" w:cs="Arial"/>
        </w:rPr>
        <w:t>písemně</w:t>
      </w:r>
      <w:r w:rsidRPr="00DE4E13">
        <w:rPr>
          <w:rFonts w:ascii="Arial" w:hAnsi="Arial" w:cs="Arial"/>
          <w:bCs w:val="0"/>
        </w:rPr>
        <w:t xml:space="preserve">“ se pro účely Smlouvy rozumí předání zpráv jedním z těchto způsobů: </w:t>
      </w:r>
    </w:p>
    <w:p w14:paraId="7517E566" w14:textId="721EA2F6" w:rsidR="00814636" w:rsidRPr="00DE4E13" w:rsidRDefault="00814636" w:rsidP="00DE4E13">
      <w:pPr>
        <w:pStyle w:val="Odstavecseseznamem"/>
        <w:numPr>
          <w:ilvl w:val="0"/>
          <w:numId w:val="26"/>
        </w:numPr>
        <w:suppressLineNumbers/>
        <w:tabs>
          <w:tab w:val="left" w:pos="426"/>
        </w:tabs>
        <w:suppressAutoHyphens/>
        <w:spacing w:after="120"/>
        <w:ind w:hanging="436"/>
        <w:jc w:val="both"/>
        <w:rPr>
          <w:rFonts w:ascii="Arial" w:hAnsi="Arial" w:cs="Arial"/>
          <w:bCs w:val="0"/>
          <w:lang w:eastAsia="cs-CZ"/>
        </w:rPr>
      </w:pPr>
      <w:r w:rsidRPr="00DE4E13">
        <w:rPr>
          <w:rFonts w:ascii="Arial" w:hAnsi="Arial" w:cs="Arial"/>
          <w:bCs w:val="0"/>
          <w:lang w:eastAsia="cs-CZ"/>
        </w:rPr>
        <w:t xml:space="preserve">v </w:t>
      </w:r>
      <w:r w:rsidRPr="00DE4E13">
        <w:rPr>
          <w:rFonts w:ascii="Arial" w:hAnsi="Arial" w:cs="Arial"/>
        </w:rPr>
        <w:t>listinné</w:t>
      </w:r>
      <w:r w:rsidRPr="00DE4E13">
        <w:rPr>
          <w:rFonts w:ascii="Arial" w:hAnsi="Arial" w:cs="Arial"/>
          <w:bCs w:val="0"/>
          <w:lang w:eastAsia="cs-CZ"/>
        </w:rPr>
        <w:t xml:space="preserve"> podobě;</w:t>
      </w:r>
    </w:p>
    <w:p w14:paraId="1C5EA298" w14:textId="16491602" w:rsidR="001B7951" w:rsidRPr="00DE4E13" w:rsidRDefault="00F125B4" w:rsidP="007C31B8">
      <w:pPr>
        <w:pStyle w:val="Odstavecseseznamem"/>
        <w:numPr>
          <w:ilvl w:val="0"/>
          <w:numId w:val="26"/>
        </w:numPr>
        <w:suppressLineNumbers/>
        <w:suppressAutoHyphens/>
        <w:spacing w:after="120"/>
        <w:ind w:hanging="436"/>
        <w:jc w:val="both"/>
        <w:rPr>
          <w:rFonts w:ascii="Arial" w:hAnsi="Arial" w:cs="Arial"/>
          <w:bCs w:val="0"/>
          <w:lang w:eastAsia="cs-CZ"/>
        </w:rPr>
      </w:pPr>
      <w:r w:rsidRPr="00DE4E13">
        <w:rPr>
          <w:rFonts w:ascii="Arial" w:hAnsi="Arial" w:cs="Arial"/>
          <w:bCs w:val="0"/>
          <w:lang w:eastAsia="cs-CZ"/>
        </w:rPr>
        <w:t>datovou zprávou prostřednictvím informačního systému datových schránek</w:t>
      </w:r>
      <w:r w:rsidR="001B7951" w:rsidRPr="00DE4E13">
        <w:rPr>
          <w:rFonts w:ascii="Arial" w:hAnsi="Arial" w:cs="Arial"/>
          <w:bCs w:val="0"/>
          <w:lang w:eastAsia="cs-CZ"/>
        </w:rPr>
        <w:t>;</w:t>
      </w:r>
    </w:p>
    <w:p w14:paraId="30C87803" w14:textId="7439A35A" w:rsidR="00814636" w:rsidRPr="00DE4E13" w:rsidRDefault="00F125B4" w:rsidP="00DE4E13">
      <w:pPr>
        <w:pStyle w:val="Odstavecseseznamem"/>
        <w:numPr>
          <w:ilvl w:val="0"/>
          <w:numId w:val="26"/>
        </w:numPr>
        <w:suppressLineNumbers/>
        <w:tabs>
          <w:tab w:val="left" w:pos="426"/>
        </w:tabs>
        <w:suppressAutoHyphens/>
        <w:spacing w:after="120"/>
        <w:ind w:hanging="436"/>
        <w:jc w:val="both"/>
        <w:rPr>
          <w:rFonts w:ascii="Arial" w:hAnsi="Arial" w:cs="Arial"/>
          <w:bCs w:val="0"/>
          <w:lang w:eastAsia="cs-CZ"/>
        </w:rPr>
      </w:pPr>
      <w:r w:rsidRPr="00DE4E13">
        <w:rPr>
          <w:rFonts w:ascii="Arial" w:hAnsi="Arial" w:cs="Arial"/>
          <w:bCs w:val="0"/>
          <w:lang w:eastAsia="cs-CZ"/>
        </w:rPr>
        <w:t>e-mailovou zprávou podepsanou zaručeným elektronickým podpisem dle zákona                             č. 297/2016 Sb., o službách vytvářejících důvěru pro elektronické transakce, ve znění pozdějších předpisů</w:t>
      </w:r>
      <w:r w:rsidR="00814636" w:rsidRPr="00DE4E13">
        <w:rPr>
          <w:rFonts w:ascii="Arial" w:hAnsi="Arial" w:cs="Arial"/>
          <w:bCs w:val="0"/>
          <w:lang w:eastAsia="cs-CZ"/>
        </w:rPr>
        <w:t>;</w:t>
      </w:r>
    </w:p>
    <w:p w14:paraId="4867A9E7" w14:textId="623CA1D7" w:rsidR="00051AD5" w:rsidRPr="00DE4E13" w:rsidRDefault="00814636" w:rsidP="00DE4E13">
      <w:pPr>
        <w:pStyle w:val="Odstavecseseznamem"/>
        <w:numPr>
          <w:ilvl w:val="0"/>
          <w:numId w:val="26"/>
        </w:numPr>
        <w:suppressLineNumbers/>
        <w:tabs>
          <w:tab w:val="left" w:pos="426"/>
        </w:tabs>
        <w:suppressAutoHyphens/>
        <w:spacing w:after="120"/>
        <w:ind w:hanging="436"/>
        <w:jc w:val="both"/>
        <w:rPr>
          <w:rFonts w:ascii="Arial" w:hAnsi="Arial" w:cs="Arial"/>
          <w:bCs w:val="0"/>
          <w:lang w:eastAsia="cs-CZ"/>
        </w:rPr>
      </w:pPr>
      <w:r w:rsidRPr="00DE4E13">
        <w:rPr>
          <w:rFonts w:ascii="Arial" w:hAnsi="Arial" w:cs="Arial"/>
          <w:bCs w:val="0"/>
          <w:lang w:eastAsia="cs-CZ"/>
        </w:rPr>
        <w:t>e-</w:t>
      </w:r>
      <w:r w:rsidRPr="00DE4E13">
        <w:rPr>
          <w:rFonts w:ascii="Arial" w:hAnsi="Arial" w:cs="Arial"/>
        </w:rPr>
        <w:t>mailovou</w:t>
      </w:r>
      <w:r w:rsidRPr="00DE4E13">
        <w:rPr>
          <w:rFonts w:ascii="Arial" w:hAnsi="Arial" w:cs="Arial"/>
          <w:bCs w:val="0"/>
          <w:lang w:eastAsia="cs-CZ"/>
        </w:rPr>
        <w:t xml:space="preserve"> zprávou zaslanou </w:t>
      </w:r>
      <w:r w:rsidR="00287687" w:rsidRPr="00DE4E13">
        <w:rPr>
          <w:rFonts w:ascii="Arial" w:hAnsi="Arial" w:cs="Arial"/>
          <w:bCs w:val="0"/>
          <w:lang w:eastAsia="cs-CZ"/>
        </w:rPr>
        <w:t>z adresy kontaktní osoby Smluvní strany na adresu kontaktní osoby druhé Smluvní strany</w:t>
      </w:r>
      <w:r w:rsidRPr="00DE4E13">
        <w:rPr>
          <w:rFonts w:ascii="Arial" w:hAnsi="Arial" w:cs="Arial"/>
          <w:bCs w:val="0"/>
          <w:lang w:eastAsia="cs-CZ"/>
        </w:rPr>
        <w:t xml:space="preserve">, tak jak jsou </w:t>
      </w:r>
      <w:r w:rsidR="00051AD5" w:rsidRPr="00DE4E13">
        <w:rPr>
          <w:rFonts w:ascii="Arial" w:hAnsi="Arial" w:cs="Arial"/>
          <w:bCs w:val="0"/>
          <w:lang w:eastAsia="cs-CZ"/>
        </w:rPr>
        <w:t>určeny</w:t>
      </w:r>
      <w:r w:rsidRPr="00DE4E13">
        <w:rPr>
          <w:rFonts w:ascii="Arial" w:hAnsi="Arial" w:cs="Arial"/>
          <w:bCs w:val="0"/>
          <w:lang w:eastAsia="cs-CZ"/>
        </w:rPr>
        <w:t xml:space="preserve"> v Příloze č. </w:t>
      </w:r>
      <w:r w:rsidR="00226920" w:rsidRPr="00DE4E13">
        <w:rPr>
          <w:rFonts w:ascii="Arial" w:hAnsi="Arial" w:cs="Arial"/>
          <w:bCs w:val="0"/>
          <w:lang w:eastAsia="cs-CZ"/>
        </w:rPr>
        <w:t xml:space="preserve">2 </w:t>
      </w:r>
      <w:r w:rsidRPr="00DE4E13">
        <w:rPr>
          <w:rFonts w:ascii="Arial" w:hAnsi="Arial" w:cs="Arial"/>
          <w:bCs w:val="0"/>
          <w:lang w:eastAsia="cs-CZ"/>
        </w:rPr>
        <w:t>Smlouvy</w:t>
      </w:r>
      <w:r w:rsidR="00051AD5" w:rsidRPr="00DE4E13">
        <w:rPr>
          <w:rFonts w:ascii="Arial" w:hAnsi="Arial" w:cs="Arial"/>
          <w:bCs w:val="0"/>
          <w:lang w:eastAsia="cs-CZ"/>
        </w:rPr>
        <w:t>;</w:t>
      </w:r>
    </w:p>
    <w:p w14:paraId="515632B2" w14:textId="68109FC0" w:rsidR="00814636" w:rsidRPr="00DE4E13" w:rsidRDefault="00287687" w:rsidP="00DE4E13">
      <w:pPr>
        <w:suppressLineNumbers/>
        <w:tabs>
          <w:tab w:val="num" w:pos="284"/>
        </w:tabs>
        <w:suppressAutoHyphens/>
        <w:overflowPunct w:val="0"/>
        <w:autoSpaceDE w:val="0"/>
        <w:autoSpaceDN w:val="0"/>
        <w:adjustRightInd w:val="0"/>
        <w:spacing w:after="240"/>
        <w:ind w:left="284"/>
        <w:jc w:val="both"/>
        <w:rPr>
          <w:rFonts w:ascii="Arial" w:hAnsi="Arial" w:cs="Arial"/>
          <w:bCs w:val="0"/>
          <w:lang w:eastAsia="cs-CZ"/>
        </w:rPr>
      </w:pPr>
      <w:r w:rsidRPr="00DE4E13">
        <w:rPr>
          <w:rFonts w:ascii="Arial" w:hAnsi="Arial" w:cs="Arial"/>
          <w:bCs w:val="0"/>
          <w:lang w:eastAsia="cs-CZ"/>
        </w:rPr>
        <w:t>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Přílohy č. 2 Smlouvy a</w:t>
      </w:r>
      <w:r w:rsidR="001E1257" w:rsidRPr="00DE4E13">
        <w:rPr>
          <w:rFonts w:ascii="Arial" w:hAnsi="Arial" w:cs="Arial"/>
          <w:bCs w:val="0"/>
          <w:lang w:eastAsia="cs-CZ"/>
        </w:rPr>
        <w:t>, je-li právní jednání způsobující zánik Smlouvy doručované Nájemci, současně na adresu contract_termination@cetin.cz</w:t>
      </w:r>
      <w:r w:rsidR="00814636" w:rsidRPr="00DE4E13">
        <w:rPr>
          <w:rFonts w:ascii="Arial" w:hAnsi="Arial" w:cs="Arial"/>
          <w:bCs w:val="0"/>
          <w:lang w:eastAsia="cs-CZ"/>
        </w:rPr>
        <w:t>.</w:t>
      </w:r>
      <w:r w:rsidR="00F125B4" w:rsidRPr="00DE4E13">
        <w:rPr>
          <w:rFonts w:ascii="Arial" w:hAnsi="Arial" w:cs="Arial"/>
          <w:bCs w:val="0"/>
          <w:lang w:eastAsia="cs-CZ"/>
        </w:rPr>
        <w:t xml:space="preserve"> </w:t>
      </w:r>
    </w:p>
    <w:p w14:paraId="2D2FD13A" w14:textId="7740EA65" w:rsidR="00051AD5" w:rsidRPr="00DE4E13" w:rsidRDefault="0077734A" w:rsidP="00DE4E13">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DE4E13">
        <w:rPr>
          <w:rFonts w:ascii="Arial" w:hAnsi="Arial" w:cs="Arial"/>
        </w:rPr>
        <w:t xml:space="preserve">Každá Smluvní strana má právo kontaktní osobu určenou v Příloze č. </w:t>
      </w:r>
      <w:r w:rsidR="00226920" w:rsidRPr="00DE4E13">
        <w:rPr>
          <w:rFonts w:ascii="Arial" w:hAnsi="Arial" w:cs="Arial"/>
        </w:rPr>
        <w:t xml:space="preserve">2 </w:t>
      </w:r>
      <w:r w:rsidRPr="00DE4E13">
        <w:rPr>
          <w:rFonts w:ascii="Arial" w:hAnsi="Arial" w:cs="Arial"/>
        </w:rPr>
        <w:t>Smlouvy změnit, a to písemným oznámením, doručeným druhé Smluvní straně; změna je účinná doručením druhé Smluvní straně, ledaže Smluvní strana uvedla v oznámení pozdější datum účinnosti změny. Pro vyloučení pochybností Smluvní strany ujednávají, že je-li v téže věci určeno více kontaktních osob, jedná každá samostatně, ledaže je Smlouvou určeno jinak.</w:t>
      </w:r>
    </w:p>
    <w:p w14:paraId="6570A686" w14:textId="301A8171" w:rsidR="00482FA3" w:rsidRPr="00DE4E13" w:rsidRDefault="00482FA3" w:rsidP="00DE4E13">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DE4E13">
        <w:rPr>
          <w:rFonts w:ascii="Arial" w:hAnsi="Arial" w:cs="Arial"/>
        </w:rPr>
        <w:t xml:space="preserve">Nedohodnou-li se </w:t>
      </w:r>
      <w:r w:rsidR="001067CD" w:rsidRPr="00DE4E13">
        <w:rPr>
          <w:rFonts w:ascii="Arial" w:hAnsi="Arial" w:cs="Arial"/>
        </w:rPr>
        <w:t>Smluvní s</w:t>
      </w:r>
      <w:r w:rsidRPr="00DE4E13">
        <w:rPr>
          <w:rFonts w:ascii="Arial" w:hAnsi="Arial" w:cs="Arial"/>
        </w:rPr>
        <w:t xml:space="preserve">trany na způsobu řešení vzájemného sporu, má každá ze </w:t>
      </w:r>
      <w:r w:rsidR="001067CD" w:rsidRPr="00DE4E13">
        <w:rPr>
          <w:rFonts w:ascii="Arial" w:hAnsi="Arial" w:cs="Arial"/>
        </w:rPr>
        <w:t xml:space="preserve">Smluvních stran </w:t>
      </w:r>
      <w:r w:rsidRPr="00DE4E13">
        <w:rPr>
          <w:rFonts w:ascii="Arial" w:hAnsi="Arial" w:cs="Arial"/>
        </w:rPr>
        <w:t>právo uplatnit svůj nárok u příslušného soudu České republiky.</w:t>
      </w:r>
    </w:p>
    <w:p w14:paraId="2A6924BA" w14:textId="648F67C9" w:rsidR="00AD1FA6" w:rsidRPr="00DE4E13" w:rsidRDefault="00AD1FA6" w:rsidP="00DE4E13">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DE4E13">
        <w:rPr>
          <w:rFonts w:ascii="Arial" w:hAnsi="Arial" w:cs="Arial"/>
        </w:rPr>
        <w:t>Žádná Smluvní strana nemá právo,</w:t>
      </w:r>
      <w:r w:rsidRPr="00DE4E13">
        <w:rPr>
          <w:rFonts w:ascii="Arial" w:eastAsiaTheme="minorHAnsi" w:hAnsi="Arial" w:cs="Arial"/>
          <w:lang w:eastAsia="en-GB"/>
        </w:rPr>
        <w:t xml:space="preserve"> </w:t>
      </w:r>
      <w:r w:rsidRPr="00DE4E13">
        <w:rPr>
          <w:rFonts w:ascii="Arial" w:hAnsi="Arial" w:cs="Arial"/>
        </w:rPr>
        <w:t xml:space="preserve">vyjma případu Smlouvou výslovně ujednaného, převést či postoupit Smlouvu, ani jakékoliv své právo nebo povinnost ze Smlouvy nebo z její části třetí osobě </w:t>
      </w:r>
      <w:r w:rsidR="000E7788" w:rsidRPr="00DE4E13">
        <w:rPr>
          <w:rFonts w:ascii="Arial" w:hAnsi="Arial" w:cs="Arial"/>
        </w:rPr>
        <w:t>ani</w:t>
      </w:r>
      <w:r w:rsidR="00E14D5B" w:rsidRPr="00DE4E13">
        <w:rPr>
          <w:rFonts w:ascii="Arial" w:hAnsi="Arial" w:cs="Arial"/>
        </w:rPr>
        <w:t xml:space="preserve"> k Předmětu nájmu zřídit věcné právo </w:t>
      </w:r>
      <w:r w:rsidRPr="00DE4E13">
        <w:rPr>
          <w:rFonts w:ascii="Arial" w:hAnsi="Arial" w:cs="Arial"/>
        </w:rPr>
        <w:t>bez předchozího písemného souhlasu druhé Smluvní strany.</w:t>
      </w:r>
      <w:r w:rsidR="000E7788" w:rsidRPr="00DE4E13">
        <w:rPr>
          <w:rFonts w:ascii="Arial" w:hAnsi="Arial" w:cs="Arial"/>
        </w:rPr>
        <w:t xml:space="preserve"> Pro vyloučení pochybností Smluvní strany ujednávají, že právo Pronajímatele převést vlastnické právo k </w:t>
      </w:r>
      <w:r w:rsidR="0026592C" w:rsidRPr="00DE4E13">
        <w:rPr>
          <w:rFonts w:ascii="Arial" w:hAnsi="Arial" w:cs="Arial"/>
        </w:rPr>
        <w:t>Pozemku</w:t>
      </w:r>
      <w:r w:rsidR="000E7788" w:rsidRPr="00DE4E13">
        <w:rPr>
          <w:rFonts w:ascii="Arial" w:hAnsi="Arial" w:cs="Arial"/>
        </w:rPr>
        <w:t xml:space="preserve"> na třetí osobu není ujednáním dle předchozí věty dotčeno.</w:t>
      </w:r>
      <w:r w:rsidRPr="00DE4E13">
        <w:rPr>
          <w:rFonts w:ascii="Arial" w:hAnsi="Arial" w:cs="Arial"/>
        </w:rPr>
        <w:t xml:space="preserve"> </w:t>
      </w:r>
    </w:p>
    <w:p w14:paraId="2DB15698" w14:textId="3F960ACA" w:rsidR="00482FA3" w:rsidRPr="00DE4E13" w:rsidRDefault="00AE679D" w:rsidP="00DE4E13">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DE4E13">
        <w:rPr>
          <w:rFonts w:ascii="Arial" w:hAnsi="Arial" w:cs="Arial"/>
        </w:rPr>
        <w:t xml:space="preserve">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w:t>
      </w:r>
      <w:r w:rsidR="001067CD" w:rsidRPr="00DE4E13">
        <w:rPr>
          <w:rFonts w:ascii="Arial" w:hAnsi="Arial" w:cs="Arial"/>
        </w:rPr>
        <w:t>Smluvní s</w:t>
      </w:r>
      <w:r w:rsidR="00482FA3" w:rsidRPr="00DE4E13">
        <w:rPr>
          <w:rFonts w:ascii="Arial" w:hAnsi="Arial" w:cs="Arial"/>
        </w:rPr>
        <w:t xml:space="preserve">trany ujednaly, že ustanovení první věty tohoto odstavce nebudou aplikovat </w:t>
      </w:r>
      <w:r w:rsidR="001067CD" w:rsidRPr="00DE4E13">
        <w:rPr>
          <w:rFonts w:ascii="Arial" w:hAnsi="Arial" w:cs="Arial"/>
        </w:rPr>
        <w:t xml:space="preserve">na změny </w:t>
      </w:r>
      <w:r w:rsidR="00482FA3" w:rsidRPr="00DE4E13">
        <w:rPr>
          <w:rFonts w:ascii="Arial" w:hAnsi="Arial" w:cs="Arial"/>
        </w:rPr>
        <w:t xml:space="preserve">osob dle </w:t>
      </w:r>
      <w:r w:rsidR="001067CD" w:rsidRPr="00DE4E13">
        <w:rPr>
          <w:rFonts w:ascii="Arial" w:hAnsi="Arial" w:cs="Arial"/>
        </w:rPr>
        <w:t>Přílohy č.</w:t>
      </w:r>
      <w:r w:rsidR="001B7951" w:rsidRPr="00DE4E13">
        <w:rPr>
          <w:rFonts w:ascii="Arial" w:hAnsi="Arial" w:cs="Arial"/>
        </w:rPr>
        <w:t> </w:t>
      </w:r>
      <w:r w:rsidR="00226920" w:rsidRPr="00DE4E13">
        <w:rPr>
          <w:rFonts w:ascii="Arial" w:hAnsi="Arial" w:cs="Arial"/>
        </w:rPr>
        <w:t xml:space="preserve">2 </w:t>
      </w:r>
      <w:r w:rsidR="00482FA3" w:rsidRPr="00DE4E13">
        <w:rPr>
          <w:rFonts w:ascii="Arial" w:hAnsi="Arial" w:cs="Arial"/>
        </w:rPr>
        <w:t xml:space="preserve">Smlouvy, kdy postačí písemné oznámení o změně druhé </w:t>
      </w:r>
      <w:r w:rsidR="001067CD" w:rsidRPr="00DE4E13">
        <w:rPr>
          <w:rFonts w:ascii="Arial" w:hAnsi="Arial" w:cs="Arial"/>
        </w:rPr>
        <w:t>Smluvní s</w:t>
      </w:r>
      <w:r w:rsidR="00482FA3" w:rsidRPr="00DE4E13">
        <w:rPr>
          <w:rFonts w:ascii="Arial" w:hAnsi="Arial" w:cs="Arial"/>
        </w:rPr>
        <w:t xml:space="preserve">traně. </w:t>
      </w:r>
    </w:p>
    <w:p w14:paraId="52B842DB" w14:textId="6342D562" w:rsidR="00E40168" w:rsidRPr="00DE4E13" w:rsidRDefault="00482FA3" w:rsidP="00DE4E13">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DE4E13">
        <w:rPr>
          <w:rFonts w:ascii="Arial" w:hAnsi="Arial" w:cs="Arial"/>
        </w:rPr>
        <w:t xml:space="preserve">Smlouva obsahuje úplné ujednání o předmětu Smlouvy a všech náležitostech, které </w:t>
      </w:r>
      <w:r w:rsidR="001067CD" w:rsidRPr="00DE4E13">
        <w:rPr>
          <w:rFonts w:ascii="Arial" w:hAnsi="Arial" w:cs="Arial"/>
        </w:rPr>
        <w:t>Smluvní s</w:t>
      </w:r>
      <w:r w:rsidRPr="00DE4E13">
        <w:rPr>
          <w:rFonts w:ascii="Arial" w:hAnsi="Arial" w:cs="Arial"/>
        </w:rPr>
        <w:t xml:space="preserve">trany měly a chtěly ve Smlouvě ujednat, a které považují za důležité pro závaznost Smlouvy. Žádný projev </w:t>
      </w:r>
      <w:r w:rsidR="001067CD" w:rsidRPr="00DE4E13">
        <w:rPr>
          <w:rFonts w:ascii="Arial" w:hAnsi="Arial" w:cs="Arial"/>
        </w:rPr>
        <w:t>Smluvních s</w:t>
      </w:r>
      <w:r w:rsidRPr="00DE4E13">
        <w:rPr>
          <w:rFonts w:ascii="Arial" w:hAnsi="Arial" w:cs="Arial"/>
        </w:rPr>
        <w:t>tran učiněný při jednání o Smlouvě ani projev učiněný po uzavření Smlouvy nesmí být vykládán v rozporu s výslovnými ustanoveními Smlouvy a nezakládá žádný závazek žádné ze</w:t>
      </w:r>
      <w:r w:rsidR="001067CD" w:rsidRPr="00DE4E13">
        <w:rPr>
          <w:rFonts w:ascii="Arial" w:hAnsi="Arial" w:cs="Arial"/>
        </w:rPr>
        <w:t xml:space="preserve"> Smluvních</w:t>
      </w:r>
      <w:r w:rsidRPr="00DE4E13">
        <w:rPr>
          <w:rFonts w:ascii="Arial" w:hAnsi="Arial" w:cs="Arial"/>
        </w:rPr>
        <w:t xml:space="preserve"> </w:t>
      </w:r>
      <w:r w:rsidR="001067CD" w:rsidRPr="00DE4E13">
        <w:rPr>
          <w:rFonts w:ascii="Arial" w:hAnsi="Arial" w:cs="Arial"/>
        </w:rPr>
        <w:t>s</w:t>
      </w:r>
      <w:r w:rsidRPr="00DE4E13">
        <w:rPr>
          <w:rFonts w:ascii="Arial" w:hAnsi="Arial" w:cs="Arial"/>
        </w:rPr>
        <w:t>tran.</w:t>
      </w:r>
    </w:p>
    <w:p w14:paraId="160106B1" w14:textId="3DD08A03" w:rsidR="0077230E" w:rsidRPr="00DE4E13" w:rsidRDefault="0077230E" w:rsidP="00DE4E13">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DE4E13">
        <w:rPr>
          <w:rFonts w:ascii="Arial" w:hAnsi="Arial" w:cs="Arial"/>
        </w:rPr>
        <w:t>Souhlas s uzavřením této nájemní smlouvy vydal zřizovatel pronajímatele usnesením Rady Plzeňského kraje č.</w:t>
      </w:r>
      <w:r w:rsidR="001501A3">
        <w:rPr>
          <w:rFonts w:ascii="Arial" w:hAnsi="Arial" w:cs="Arial"/>
        </w:rPr>
        <w:t xml:space="preserve"> 716/25 </w:t>
      </w:r>
      <w:r w:rsidRPr="00DE4E13">
        <w:rPr>
          <w:rFonts w:ascii="Arial" w:hAnsi="Arial" w:cs="Arial"/>
        </w:rPr>
        <w:t xml:space="preserve">ze dne </w:t>
      </w:r>
      <w:r w:rsidR="001501A3">
        <w:rPr>
          <w:rFonts w:ascii="Arial" w:hAnsi="Arial" w:cs="Arial"/>
        </w:rPr>
        <w:t>14.4.2025</w:t>
      </w:r>
      <w:r w:rsidRPr="00DE4E13">
        <w:rPr>
          <w:rFonts w:ascii="Arial" w:hAnsi="Arial" w:cs="Arial"/>
        </w:rPr>
        <w:t xml:space="preserve">. </w:t>
      </w:r>
    </w:p>
    <w:p w14:paraId="2F294307" w14:textId="193E1374" w:rsidR="006B273E" w:rsidRPr="00DE4E13" w:rsidRDefault="00AE679D" w:rsidP="00DE4E13">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DE4E13">
        <w:rPr>
          <w:rFonts w:ascii="Arial" w:hAnsi="Arial" w:cs="Arial"/>
        </w:rPr>
        <w:t>Smlouva je vyhotovena elektronicky nebo v listinné podobě, přičemž v takovém případě je Smlouva vyhotovena ve dvou (2) stejnopisech, z nichž každá Smluvní strana obdrží jedno (1) vyhotovení</w:t>
      </w:r>
      <w:r w:rsidR="006B273E" w:rsidRPr="00DE4E13">
        <w:rPr>
          <w:rFonts w:ascii="Arial" w:hAnsi="Arial" w:cs="Arial"/>
        </w:rPr>
        <w:t>.</w:t>
      </w:r>
    </w:p>
    <w:p w14:paraId="4B4758C3" w14:textId="77777777" w:rsidR="00482FA3" w:rsidRPr="00DE4E13" w:rsidRDefault="00482FA3" w:rsidP="00DE4E13">
      <w:pPr>
        <w:pStyle w:val="Odstavecseseznamem"/>
        <w:numPr>
          <w:ilvl w:val="0"/>
          <w:numId w:val="10"/>
        </w:numPr>
        <w:suppressLineNumbers/>
        <w:tabs>
          <w:tab w:val="clear" w:pos="360"/>
          <w:tab w:val="num" w:pos="284"/>
        </w:tabs>
        <w:suppressAutoHyphens/>
        <w:spacing w:after="120"/>
        <w:ind w:left="284" w:hanging="568"/>
        <w:jc w:val="both"/>
        <w:rPr>
          <w:rFonts w:ascii="Arial" w:hAnsi="Arial" w:cs="Arial"/>
        </w:rPr>
      </w:pPr>
      <w:r w:rsidRPr="00DE4E13">
        <w:rPr>
          <w:rFonts w:ascii="Arial" w:hAnsi="Arial" w:cs="Arial"/>
        </w:rPr>
        <w:t>Nedílnou součástí Smlouvy jsou následující Přílohy:</w:t>
      </w:r>
    </w:p>
    <w:p w14:paraId="568819DE" w14:textId="2A5D7C5C" w:rsidR="00822AF5" w:rsidRPr="00DE4E13" w:rsidRDefault="006876B5" w:rsidP="00DE4E13">
      <w:pPr>
        <w:suppressLineNumbers/>
        <w:suppressAutoHyphens/>
        <w:ind w:left="284"/>
        <w:rPr>
          <w:rFonts w:ascii="Arial" w:hAnsi="Arial" w:cs="Arial"/>
        </w:rPr>
      </w:pPr>
      <w:r w:rsidRPr="00DE4E13">
        <w:rPr>
          <w:rFonts w:ascii="Arial" w:hAnsi="Arial" w:cs="Arial"/>
        </w:rPr>
        <w:t xml:space="preserve">Příloha </w:t>
      </w:r>
      <w:r w:rsidR="00BF2792" w:rsidRPr="00DE4E13">
        <w:rPr>
          <w:rFonts w:ascii="Arial" w:hAnsi="Arial" w:cs="Arial"/>
        </w:rPr>
        <w:t xml:space="preserve">č. </w:t>
      </w:r>
      <w:r w:rsidR="00563EF8" w:rsidRPr="00DE4E13">
        <w:rPr>
          <w:rFonts w:ascii="Arial" w:hAnsi="Arial" w:cs="Arial"/>
        </w:rPr>
        <w:t xml:space="preserve">1 </w:t>
      </w:r>
      <w:r w:rsidR="00655AD3" w:rsidRPr="00DE4E13">
        <w:rPr>
          <w:rFonts w:ascii="Arial" w:hAnsi="Arial" w:cs="Arial"/>
        </w:rPr>
        <w:t>–</w:t>
      </w:r>
      <w:r w:rsidR="006A3443" w:rsidRPr="00DE4E13">
        <w:rPr>
          <w:rFonts w:ascii="Arial" w:hAnsi="Arial" w:cs="Arial"/>
        </w:rPr>
        <w:t xml:space="preserve"> </w:t>
      </w:r>
      <w:r w:rsidR="000A44BC" w:rsidRPr="00DE4E13">
        <w:rPr>
          <w:rFonts w:ascii="Arial" w:hAnsi="Arial" w:cs="Arial"/>
        </w:rPr>
        <w:t>P</w:t>
      </w:r>
      <w:r w:rsidR="00822AF5" w:rsidRPr="00DE4E13">
        <w:rPr>
          <w:rFonts w:ascii="Arial" w:hAnsi="Arial" w:cs="Arial"/>
        </w:rPr>
        <w:t xml:space="preserve">ředmět nájmu </w:t>
      </w:r>
    </w:p>
    <w:p w14:paraId="0206EEDD" w14:textId="487B4A2A" w:rsidR="00397485" w:rsidRPr="00DE4E13" w:rsidRDefault="00397485" w:rsidP="00DE4E13">
      <w:pPr>
        <w:suppressLineNumbers/>
        <w:suppressAutoHyphens/>
        <w:ind w:left="284"/>
        <w:rPr>
          <w:rFonts w:ascii="Arial" w:hAnsi="Arial" w:cs="Arial"/>
        </w:rPr>
      </w:pPr>
      <w:r w:rsidRPr="00DE4E13">
        <w:rPr>
          <w:rFonts w:ascii="Arial" w:hAnsi="Arial" w:cs="Arial"/>
        </w:rPr>
        <w:t xml:space="preserve">Příloha č. </w:t>
      </w:r>
      <w:r w:rsidR="00226920" w:rsidRPr="00DE4E13">
        <w:rPr>
          <w:rFonts w:ascii="Arial" w:hAnsi="Arial" w:cs="Arial"/>
        </w:rPr>
        <w:t xml:space="preserve">2 </w:t>
      </w:r>
      <w:r w:rsidRPr="00DE4E13">
        <w:rPr>
          <w:rFonts w:ascii="Arial" w:hAnsi="Arial" w:cs="Arial"/>
        </w:rPr>
        <w:t xml:space="preserve">– </w:t>
      </w:r>
      <w:r w:rsidR="006A3443" w:rsidRPr="00DE4E13">
        <w:rPr>
          <w:rFonts w:ascii="Arial" w:hAnsi="Arial" w:cs="Arial"/>
        </w:rPr>
        <w:t>Kontaktní osoby Smluvních stran</w:t>
      </w:r>
      <w:r w:rsidR="00B413AC" w:rsidRPr="00DE4E13">
        <w:rPr>
          <w:rFonts w:ascii="Arial" w:hAnsi="Arial" w:cs="Arial"/>
        </w:rPr>
        <w:t xml:space="preserve"> </w:t>
      </w:r>
    </w:p>
    <w:p w14:paraId="1C1F38F1" w14:textId="77777777" w:rsidR="00661476" w:rsidRPr="00DE4E13" w:rsidRDefault="00661476" w:rsidP="00DE4E13">
      <w:pPr>
        <w:suppressLineNumbers/>
        <w:suppressAutoHyphens/>
        <w:ind w:left="284"/>
        <w:rPr>
          <w:rFonts w:ascii="Arial" w:hAnsi="Arial" w:cs="Arial"/>
        </w:rPr>
      </w:pPr>
    </w:p>
    <w:p w14:paraId="55CCF0C7" w14:textId="7C434B65" w:rsidR="006876B5" w:rsidRPr="00DE4E13" w:rsidRDefault="006876B5" w:rsidP="00DE4E13">
      <w:pPr>
        <w:suppressLineNumbers/>
        <w:tabs>
          <w:tab w:val="left" w:pos="850"/>
        </w:tabs>
        <w:suppressAutoHyphens/>
        <w:spacing w:after="120"/>
        <w:jc w:val="both"/>
        <w:rPr>
          <w:rFonts w:ascii="Arial" w:hAnsi="Arial" w:cs="Arial"/>
        </w:rPr>
      </w:pPr>
    </w:p>
    <w:tbl>
      <w:tblPr>
        <w:tblW w:w="9180" w:type="dxa"/>
        <w:tblInd w:w="170" w:type="dxa"/>
        <w:tblLayout w:type="fixed"/>
        <w:tblCellMar>
          <w:left w:w="170" w:type="dxa"/>
          <w:right w:w="70" w:type="dxa"/>
        </w:tblCellMar>
        <w:tblLook w:val="0000" w:firstRow="0" w:lastRow="0" w:firstColumn="0" w:lastColumn="0" w:noHBand="0" w:noVBand="0"/>
      </w:tblPr>
      <w:tblGrid>
        <w:gridCol w:w="5003"/>
        <w:gridCol w:w="4177"/>
      </w:tblGrid>
      <w:tr w:rsidR="00BF2061" w:rsidRPr="00DE4E13" w14:paraId="43DB3B45" w14:textId="77777777">
        <w:tc>
          <w:tcPr>
            <w:tcW w:w="5003" w:type="dxa"/>
          </w:tcPr>
          <w:p w14:paraId="323DD41E" w14:textId="47BF920B" w:rsidR="006876B5" w:rsidRPr="00DE4E13" w:rsidRDefault="006876B5" w:rsidP="00DE4E13">
            <w:pPr>
              <w:suppressLineNumbers/>
              <w:tabs>
                <w:tab w:val="left" w:pos="850"/>
              </w:tabs>
              <w:suppressAutoHyphens/>
              <w:spacing w:after="120"/>
              <w:rPr>
                <w:rFonts w:ascii="Arial" w:hAnsi="Arial" w:cs="Arial"/>
              </w:rPr>
            </w:pPr>
            <w:r w:rsidRPr="00DE4E13">
              <w:rPr>
                <w:rFonts w:ascii="Arial" w:hAnsi="Arial" w:cs="Arial"/>
              </w:rPr>
              <w:t>V</w:t>
            </w:r>
            <w:r w:rsidR="00BF2792" w:rsidRPr="00DE4E13">
              <w:rPr>
                <w:rFonts w:ascii="Arial" w:hAnsi="Arial" w:cs="Arial"/>
              </w:rPr>
              <w:t xml:space="preserve"> </w:t>
            </w:r>
            <w:r w:rsidR="005214AB" w:rsidRPr="00DE4E13">
              <w:rPr>
                <w:rFonts w:ascii="Arial" w:hAnsi="Arial" w:cs="Arial"/>
              </w:rPr>
              <w:t>Sušici</w:t>
            </w:r>
            <w:r w:rsidR="00655530" w:rsidRPr="00DE4E13">
              <w:rPr>
                <w:rFonts w:ascii="Arial" w:hAnsi="Arial" w:cs="Arial"/>
              </w:rPr>
              <w:t xml:space="preserve"> </w:t>
            </w:r>
            <w:r w:rsidRPr="00DE4E13">
              <w:rPr>
                <w:rFonts w:ascii="Arial" w:hAnsi="Arial" w:cs="Arial"/>
              </w:rPr>
              <w:t>dne</w:t>
            </w:r>
            <w:r w:rsidR="00BF2792" w:rsidRPr="00DE4E13">
              <w:rPr>
                <w:rFonts w:ascii="Arial" w:hAnsi="Arial" w:cs="Arial"/>
              </w:rPr>
              <w:t xml:space="preserve"> </w:t>
            </w:r>
            <w:r w:rsidR="00F8239B" w:rsidRPr="00DE4E13">
              <w:rPr>
                <w:rFonts w:ascii="Arial" w:hAnsi="Arial" w:cs="Arial"/>
              </w:rPr>
              <w:t xml:space="preserve">         202</w:t>
            </w:r>
            <w:r w:rsidR="003E38E9">
              <w:rPr>
                <w:rFonts w:ascii="Arial" w:hAnsi="Arial" w:cs="Arial"/>
              </w:rPr>
              <w:t>5</w:t>
            </w:r>
          </w:p>
        </w:tc>
        <w:tc>
          <w:tcPr>
            <w:tcW w:w="4177" w:type="dxa"/>
          </w:tcPr>
          <w:p w14:paraId="08FF43DD" w14:textId="4647B38A" w:rsidR="006876B5" w:rsidRPr="00DE4E13" w:rsidRDefault="006876B5" w:rsidP="00DE4E13">
            <w:pPr>
              <w:suppressLineNumbers/>
              <w:tabs>
                <w:tab w:val="left" w:pos="850"/>
              </w:tabs>
              <w:suppressAutoHyphens/>
              <w:spacing w:after="120"/>
              <w:rPr>
                <w:rFonts w:ascii="Arial" w:hAnsi="Arial" w:cs="Arial"/>
              </w:rPr>
            </w:pPr>
            <w:r w:rsidRPr="00DE4E13">
              <w:rPr>
                <w:rFonts w:ascii="Arial" w:hAnsi="Arial" w:cs="Arial"/>
              </w:rPr>
              <w:t>V</w:t>
            </w:r>
            <w:r w:rsidR="00BF2792" w:rsidRPr="00DE4E13">
              <w:rPr>
                <w:rFonts w:ascii="Arial" w:hAnsi="Arial" w:cs="Arial"/>
              </w:rPr>
              <w:t xml:space="preserve"> </w:t>
            </w:r>
            <w:r w:rsidR="005214AB" w:rsidRPr="00DE4E13">
              <w:rPr>
                <w:rFonts w:ascii="Arial" w:hAnsi="Arial" w:cs="Arial"/>
              </w:rPr>
              <w:t>Praze</w:t>
            </w:r>
            <w:r w:rsidR="00BF2792" w:rsidRPr="00DE4E13">
              <w:rPr>
                <w:rFonts w:ascii="Arial" w:hAnsi="Arial" w:cs="Arial"/>
                <w:color w:val="FF0000"/>
              </w:rPr>
              <w:t xml:space="preserve"> </w:t>
            </w:r>
            <w:r w:rsidRPr="00DE4E13">
              <w:rPr>
                <w:rFonts w:ascii="Arial" w:hAnsi="Arial" w:cs="Arial"/>
              </w:rPr>
              <w:t>dne</w:t>
            </w:r>
            <w:r w:rsidR="00BF2792" w:rsidRPr="00DE4E13">
              <w:rPr>
                <w:rFonts w:ascii="Arial" w:hAnsi="Arial" w:cs="Arial"/>
              </w:rPr>
              <w:t xml:space="preserve"> </w:t>
            </w:r>
            <w:r w:rsidR="00F8239B" w:rsidRPr="00DE4E13">
              <w:rPr>
                <w:rFonts w:ascii="Arial" w:hAnsi="Arial" w:cs="Arial"/>
              </w:rPr>
              <w:t xml:space="preserve">         202</w:t>
            </w:r>
            <w:r w:rsidR="003E38E9">
              <w:rPr>
                <w:rFonts w:ascii="Arial" w:hAnsi="Arial" w:cs="Arial"/>
              </w:rPr>
              <w:t>5</w:t>
            </w:r>
          </w:p>
        </w:tc>
      </w:tr>
      <w:tr w:rsidR="00BF2061" w:rsidRPr="00DE4E13" w14:paraId="4CA7C17E" w14:textId="77777777">
        <w:tc>
          <w:tcPr>
            <w:tcW w:w="5003" w:type="dxa"/>
          </w:tcPr>
          <w:p w14:paraId="4C7D9291" w14:textId="77777777" w:rsidR="006876B5" w:rsidRPr="00DE4E13" w:rsidRDefault="006876B5" w:rsidP="00DE4E13">
            <w:pPr>
              <w:suppressLineNumbers/>
              <w:tabs>
                <w:tab w:val="left" w:pos="850"/>
              </w:tabs>
              <w:suppressAutoHyphens/>
              <w:spacing w:after="120"/>
              <w:rPr>
                <w:rFonts w:ascii="Arial" w:hAnsi="Arial" w:cs="Arial"/>
              </w:rPr>
            </w:pPr>
          </w:p>
        </w:tc>
        <w:tc>
          <w:tcPr>
            <w:tcW w:w="4177" w:type="dxa"/>
          </w:tcPr>
          <w:p w14:paraId="086CAFFA" w14:textId="77777777" w:rsidR="006876B5" w:rsidRPr="00DE4E13" w:rsidRDefault="006876B5" w:rsidP="00DE4E13">
            <w:pPr>
              <w:suppressLineNumbers/>
              <w:tabs>
                <w:tab w:val="left" w:pos="850"/>
              </w:tabs>
              <w:suppressAutoHyphens/>
              <w:spacing w:after="120"/>
              <w:rPr>
                <w:rFonts w:ascii="Arial" w:hAnsi="Arial" w:cs="Arial"/>
              </w:rPr>
            </w:pPr>
          </w:p>
        </w:tc>
      </w:tr>
      <w:tr w:rsidR="00BF2061" w:rsidRPr="00DE4E13" w14:paraId="2FACD971" w14:textId="77777777">
        <w:tc>
          <w:tcPr>
            <w:tcW w:w="5003" w:type="dxa"/>
          </w:tcPr>
          <w:p w14:paraId="5AB6D70A" w14:textId="77777777" w:rsidR="006876B5" w:rsidRPr="00DE4E13" w:rsidRDefault="006876B5" w:rsidP="00DE4E13">
            <w:pPr>
              <w:suppressLineNumbers/>
              <w:tabs>
                <w:tab w:val="left" w:pos="850"/>
              </w:tabs>
              <w:suppressAutoHyphens/>
              <w:spacing w:after="120"/>
              <w:rPr>
                <w:rFonts w:ascii="Arial" w:hAnsi="Arial" w:cs="Arial"/>
              </w:rPr>
            </w:pPr>
          </w:p>
        </w:tc>
        <w:tc>
          <w:tcPr>
            <w:tcW w:w="4177" w:type="dxa"/>
          </w:tcPr>
          <w:p w14:paraId="3364736D" w14:textId="77777777" w:rsidR="006876B5" w:rsidRPr="00DE4E13" w:rsidRDefault="006876B5" w:rsidP="00DE4E13">
            <w:pPr>
              <w:suppressLineNumbers/>
              <w:tabs>
                <w:tab w:val="left" w:pos="850"/>
              </w:tabs>
              <w:suppressAutoHyphens/>
              <w:spacing w:after="120"/>
              <w:rPr>
                <w:rFonts w:ascii="Arial" w:hAnsi="Arial" w:cs="Arial"/>
              </w:rPr>
            </w:pPr>
          </w:p>
        </w:tc>
      </w:tr>
      <w:tr w:rsidR="00BF2061" w:rsidRPr="00DE4E13" w14:paraId="13C39D69" w14:textId="77777777">
        <w:tc>
          <w:tcPr>
            <w:tcW w:w="5003" w:type="dxa"/>
          </w:tcPr>
          <w:p w14:paraId="151E8A69" w14:textId="3AB14E2A" w:rsidR="006876B5" w:rsidRPr="00DE4E13" w:rsidRDefault="005F1C1A" w:rsidP="00DE4E13">
            <w:pPr>
              <w:suppressLineNumbers/>
              <w:tabs>
                <w:tab w:val="left" w:pos="850"/>
              </w:tabs>
              <w:suppressAutoHyphens/>
              <w:spacing w:after="120"/>
              <w:rPr>
                <w:rFonts w:ascii="Arial" w:hAnsi="Arial" w:cs="Arial"/>
              </w:rPr>
            </w:pPr>
            <w:r w:rsidRPr="00DE4E13">
              <w:rPr>
                <w:rFonts w:ascii="Arial" w:hAnsi="Arial" w:cs="Arial"/>
              </w:rPr>
              <w:t>Pronajímatel</w:t>
            </w:r>
            <w:r w:rsidR="006876B5" w:rsidRPr="00DE4E13">
              <w:rPr>
                <w:rFonts w:ascii="Arial" w:hAnsi="Arial" w:cs="Arial"/>
              </w:rPr>
              <w:t>:</w:t>
            </w:r>
          </w:p>
          <w:p w14:paraId="4FB0A720" w14:textId="77777777" w:rsidR="006876B5" w:rsidRPr="00DE4E13" w:rsidRDefault="006876B5" w:rsidP="00DE4E13">
            <w:pPr>
              <w:suppressLineNumbers/>
              <w:tabs>
                <w:tab w:val="left" w:pos="850"/>
              </w:tabs>
              <w:suppressAutoHyphens/>
              <w:spacing w:after="120"/>
              <w:rPr>
                <w:rFonts w:ascii="Arial" w:hAnsi="Arial" w:cs="Arial"/>
              </w:rPr>
            </w:pPr>
          </w:p>
        </w:tc>
        <w:tc>
          <w:tcPr>
            <w:tcW w:w="4177" w:type="dxa"/>
          </w:tcPr>
          <w:p w14:paraId="47084D51" w14:textId="3F1073FB" w:rsidR="006876B5" w:rsidRPr="00DE4E13" w:rsidRDefault="005F1C1A" w:rsidP="00DE4E13">
            <w:pPr>
              <w:suppressLineNumbers/>
              <w:tabs>
                <w:tab w:val="left" w:pos="850"/>
              </w:tabs>
              <w:suppressAutoHyphens/>
              <w:spacing w:after="120"/>
              <w:rPr>
                <w:rFonts w:ascii="Arial" w:hAnsi="Arial" w:cs="Arial"/>
              </w:rPr>
            </w:pPr>
            <w:r w:rsidRPr="00DE4E13">
              <w:rPr>
                <w:rFonts w:ascii="Arial" w:hAnsi="Arial" w:cs="Arial"/>
              </w:rPr>
              <w:t>Nájemce</w:t>
            </w:r>
            <w:r w:rsidR="006876B5" w:rsidRPr="00DE4E13">
              <w:rPr>
                <w:rFonts w:ascii="Arial" w:hAnsi="Arial" w:cs="Arial"/>
              </w:rPr>
              <w:t>:</w:t>
            </w:r>
          </w:p>
          <w:p w14:paraId="248AFC56" w14:textId="77777777" w:rsidR="006876B5" w:rsidRPr="00DE4E13" w:rsidRDefault="006876B5" w:rsidP="00DE4E13">
            <w:pPr>
              <w:suppressLineNumbers/>
              <w:tabs>
                <w:tab w:val="left" w:pos="850"/>
              </w:tabs>
              <w:suppressAutoHyphens/>
              <w:spacing w:after="120"/>
              <w:rPr>
                <w:rFonts w:ascii="Arial" w:hAnsi="Arial" w:cs="Arial"/>
              </w:rPr>
            </w:pPr>
          </w:p>
          <w:p w14:paraId="02FF35E7" w14:textId="77777777" w:rsidR="006876B5" w:rsidRPr="00DE4E13" w:rsidRDefault="006876B5" w:rsidP="00DE4E13">
            <w:pPr>
              <w:suppressLineNumbers/>
              <w:tabs>
                <w:tab w:val="left" w:pos="850"/>
              </w:tabs>
              <w:suppressAutoHyphens/>
              <w:spacing w:after="120"/>
              <w:rPr>
                <w:rFonts w:ascii="Arial" w:hAnsi="Arial" w:cs="Arial"/>
              </w:rPr>
            </w:pPr>
          </w:p>
        </w:tc>
      </w:tr>
      <w:tr w:rsidR="006876B5" w:rsidRPr="00DE4E13" w14:paraId="50E185AD" w14:textId="77777777">
        <w:tc>
          <w:tcPr>
            <w:tcW w:w="5003" w:type="dxa"/>
          </w:tcPr>
          <w:p w14:paraId="527A8B5B" w14:textId="15BB98A4" w:rsidR="006876B5" w:rsidRPr="00DE4E13" w:rsidRDefault="006A3443" w:rsidP="00DE4E13">
            <w:pPr>
              <w:suppressLineNumbers/>
              <w:tabs>
                <w:tab w:val="left" w:pos="850"/>
              </w:tabs>
              <w:suppressAutoHyphens/>
              <w:spacing w:after="120"/>
              <w:rPr>
                <w:rFonts w:ascii="Arial" w:hAnsi="Arial" w:cs="Arial"/>
              </w:rPr>
            </w:pPr>
            <w:r w:rsidRPr="00DE4E13">
              <w:rPr>
                <w:rFonts w:ascii="Arial" w:hAnsi="Arial" w:cs="Arial"/>
              </w:rPr>
              <w:t>_____________________________________</w:t>
            </w:r>
          </w:p>
        </w:tc>
        <w:tc>
          <w:tcPr>
            <w:tcW w:w="4177" w:type="dxa"/>
          </w:tcPr>
          <w:p w14:paraId="4240F41B" w14:textId="03857805" w:rsidR="006876B5" w:rsidRPr="00DE4E13" w:rsidRDefault="006A3443" w:rsidP="00DE4E13">
            <w:pPr>
              <w:suppressLineNumbers/>
              <w:tabs>
                <w:tab w:val="left" w:pos="850"/>
              </w:tabs>
              <w:suppressAutoHyphens/>
              <w:spacing w:after="120"/>
              <w:rPr>
                <w:rFonts w:ascii="Arial" w:hAnsi="Arial" w:cs="Arial"/>
              </w:rPr>
            </w:pPr>
            <w:r w:rsidRPr="00DE4E13">
              <w:rPr>
                <w:rFonts w:ascii="Arial" w:hAnsi="Arial" w:cs="Arial"/>
              </w:rPr>
              <w:t>_____________________________</w:t>
            </w:r>
          </w:p>
        </w:tc>
      </w:tr>
      <w:tr w:rsidR="006876B5" w:rsidRPr="00DE4E13" w14:paraId="16E95184" w14:textId="77777777">
        <w:tc>
          <w:tcPr>
            <w:tcW w:w="5003" w:type="dxa"/>
          </w:tcPr>
          <w:p w14:paraId="28461620" w14:textId="1B5292D4" w:rsidR="006876B5" w:rsidRPr="00DE4E13" w:rsidRDefault="00160E53" w:rsidP="00DE4E13">
            <w:pPr>
              <w:suppressLineNumbers/>
              <w:suppressAutoHyphens/>
              <w:spacing w:after="120"/>
              <w:rPr>
                <w:rFonts w:ascii="Arial" w:hAnsi="Arial" w:cs="Arial"/>
              </w:rPr>
            </w:pPr>
            <w:r w:rsidRPr="00DE4E13">
              <w:rPr>
                <w:rFonts w:ascii="Arial" w:hAnsi="Arial" w:cs="Arial"/>
              </w:rPr>
              <w:t xml:space="preserve">za </w:t>
            </w:r>
            <w:r w:rsidR="00F8239B" w:rsidRPr="00DE4E13">
              <w:rPr>
                <w:rFonts w:ascii="Arial" w:hAnsi="Arial" w:cs="Arial"/>
                <w:b/>
              </w:rPr>
              <w:t>Střední odbornou školu a střední odborné učiliště, Sušice, U Kapličky 761</w:t>
            </w:r>
          </w:p>
          <w:p w14:paraId="2B240119" w14:textId="37AF4012" w:rsidR="00160E53" w:rsidRPr="00DE4E13" w:rsidRDefault="00160E53" w:rsidP="00DE4E13">
            <w:pPr>
              <w:suppressLineNumbers/>
              <w:suppressAutoHyphens/>
              <w:spacing w:after="120"/>
              <w:rPr>
                <w:rFonts w:ascii="Arial" w:hAnsi="Arial" w:cs="Arial"/>
              </w:rPr>
            </w:pPr>
          </w:p>
        </w:tc>
        <w:tc>
          <w:tcPr>
            <w:tcW w:w="4177" w:type="dxa"/>
          </w:tcPr>
          <w:p w14:paraId="1EEC81D7" w14:textId="25C240AE" w:rsidR="005F1C1A" w:rsidRPr="00DE4E13" w:rsidRDefault="00160E53" w:rsidP="00DE4E13">
            <w:pPr>
              <w:suppressLineNumbers/>
              <w:tabs>
                <w:tab w:val="left" w:pos="850"/>
              </w:tabs>
              <w:suppressAutoHyphens/>
              <w:spacing w:after="120"/>
              <w:rPr>
                <w:rFonts w:ascii="Arial" w:hAnsi="Arial" w:cs="Arial"/>
                <w:b/>
              </w:rPr>
            </w:pPr>
            <w:r w:rsidRPr="00DE4E13">
              <w:rPr>
                <w:rFonts w:ascii="Arial" w:hAnsi="Arial" w:cs="Arial"/>
                <w:bCs w:val="0"/>
              </w:rPr>
              <w:t xml:space="preserve">za </w:t>
            </w:r>
            <w:r w:rsidR="005F1C1A" w:rsidRPr="00DE4E13">
              <w:rPr>
                <w:rFonts w:ascii="Arial" w:hAnsi="Arial" w:cs="Arial"/>
                <w:b/>
              </w:rPr>
              <w:t>CETIN a.s.</w:t>
            </w:r>
          </w:p>
          <w:p w14:paraId="1F4AE2BE" w14:textId="418C1FDD" w:rsidR="00160E53" w:rsidRPr="00DE4E13" w:rsidRDefault="00160E53" w:rsidP="00CD0867">
            <w:pPr>
              <w:suppressLineNumbers/>
              <w:tabs>
                <w:tab w:val="left" w:pos="5376"/>
              </w:tabs>
              <w:suppressAutoHyphens/>
              <w:spacing w:after="120"/>
              <w:rPr>
                <w:rFonts w:ascii="Arial" w:hAnsi="Arial" w:cs="Arial"/>
              </w:rPr>
            </w:pPr>
          </w:p>
        </w:tc>
      </w:tr>
    </w:tbl>
    <w:p w14:paraId="0E800885" w14:textId="58E56AA3" w:rsidR="006876B5" w:rsidRDefault="006876B5" w:rsidP="00DE4E13">
      <w:pPr>
        <w:suppressLineNumbers/>
        <w:tabs>
          <w:tab w:val="left" w:pos="5376"/>
        </w:tabs>
        <w:suppressAutoHyphens/>
        <w:spacing w:after="120"/>
        <w:rPr>
          <w:rFonts w:ascii="Arial" w:hAnsi="Arial" w:cs="Arial"/>
        </w:rPr>
      </w:pPr>
    </w:p>
    <w:p w14:paraId="7438D14B" w14:textId="46A5149F" w:rsidR="00B713EC" w:rsidRDefault="00B713EC" w:rsidP="00DE4E13">
      <w:pPr>
        <w:suppressLineNumbers/>
        <w:tabs>
          <w:tab w:val="left" w:pos="5376"/>
        </w:tabs>
        <w:suppressAutoHyphens/>
        <w:spacing w:after="120"/>
        <w:rPr>
          <w:rFonts w:ascii="Arial" w:hAnsi="Arial" w:cs="Arial"/>
        </w:rPr>
      </w:pPr>
    </w:p>
    <w:p w14:paraId="4614F5F2" w14:textId="2E383199" w:rsidR="00B713EC" w:rsidRDefault="00B713EC" w:rsidP="00DE4E13">
      <w:pPr>
        <w:suppressLineNumbers/>
        <w:tabs>
          <w:tab w:val="left" w:pos="5376"/>
        </w:tabs>
        <w:suppressAutoHyphens/>
        <w:spacing w:after="120"/>
        <w:rPr>
          <w:rFonts w:ascii="Arial" w:hAnsi="Arial" w:cs="Arial"/>
        </w:rPr>
      </w:pPr>
    </w:p>
    <w:p w14:paraId="7A0CC204" w14:textId="0EC2E094" w:rsidR="00B713EC" w:rsidRDefault="00B713EC" w:rsidP="00DE4E13">
      <w:pPr>
        <w:suppressLineNumbers/>
        <w:tabs>
          <w:tab w:val="left" w:pos="5376"/>
        </w:tabs>
        <w:suppressAutoHyphens/>
        <w:spacing w:after="120"/>
        <w:rPr>
          <w:rFonts w:ascii="Arial" w:hAnsi="Arial" w:cs="Arial"/>
        </w:rPr>
      </w:pPr>
    </w:p>
    <w:p w14:paraId="652E413D" w14:textId="2126F1D0" w:rsidR="00B713EC" w:rsidRDefault="00B713EC" w:rsidP="00DE4E13">
      <w:pPr>
        <w:suppressLineNumbers/>
        <w:tabs>
          <w:tab w:val="left" w:pos="5376"/>
        </w:tabs>
        <w:suppressAutoHyphens/>
        <w:spacing w:after="120"/>
        <w:rPr>
          <w:rFonts w:ascii="Arial" w:hAnsi="Arial" w:cs="Arial"/>
        </w:rPr>
      </w:pPr>
    </w:p>
    <w:p w14:paraId="6E178450" w14:textId="79E3693B" w:rsidR="00B713EC" w:rsidRDefault="00B713EC" w:rsidP="00DE4E13">
      <w:pPr>
        <w:suppressLineNumbers/>
        <w:tabs>
          <w:tab w:val="left" w:pos="5376"/>
        </w:tabs>
        <w:suppressAutoHyphens/>
        <w:spacing w:after="120"/>
        <w:rPr>
          <w:rFonts w:ascii="Arial" w:hAnsi="Arial" w:cs="Arial"/>
        </w:rPr>
      </w:pPr>
    </w:p>
    <w:p w14:paraId="2448F05A" w14:textId="77777777" w:rsidR="00B713EC" w:rsidRDefault="00B713EC" w:rsidP="00DE4E13">
      <w:pPr>
        <w:suppressLineNumbers/>
        <w:tabs>
          <w:tab w:val="left" w:pos="5376"/>
        </w:tabs>
        <w:suppressAutoHyphens/>
        <w:spacing w:after="120"/>
        <w:rPr>
          <w:rFonts w:ascii="Arial" w:hAnsi="Arial" w:cs="Arial"/>
        </w:rPr>
      </w:pPr>
    </w:p>
    <w:p w14:paraId="741D7310" w14:textId="7304FDCB" w:rsidR="00B713EC" w:rsidRDefault="00B713EC" w:rsidP="00DE4E13">
      <w:pPr>
        <w:suppressLineNumbers/>
        <w:tabs>
          <w:tab w:val="left" w:pos="5376"/>
        </w:tabs>
        <w:suppressAutoHyphens/>
        <w:spacing w:after="120"/>
        <w:rPr>
          <w:rFonts w:ascii="Arial" w:hAnsi="Arial" w:cs="Arial"/>
        </w:rPr>
      </w:pPr>
    </w:p>
    <w:p w14:paraId="2FCA4F85" w14:textId="21895C25" w:rsidR="00B713EC" w:rsidRDefault="00B713EC" w:rsidP="00DE4E13">
      <w:pPr>
        <w:suppressLineNumbers/>
        <w:tabs>
          <w:tab w:val="left" w:pos="5376"/>
        </w:tabs>
        <w:suppressAutoHyphens/>
        <w:spacing w:after="120"/>
        <w:rPr>
          <w:rFonts w:ascii="Arial" w:hAnsi="Arial" w:cs="Arial"/>
        </w:rPr>
      </w:pPr>
      <w:r>
        <w:rPr>
          <w:noProof/>
          <w:lang w:eastAsia="cs-CZ"/>
        </w:rPr>
        <w:drawing>
          <wp:anchor distT="0" distB="0" distL="114300" distR="114300" simplePos="0" relativeHeight="251659264" behindDoc="1" locked="0" layoutInCell="1" allowOverlap="1" wp14:anchorId="6DBBD892" wp14:editId="63E5D1BA">
            <wp:simplePos x="0" y="0"/>
            <wp:positionH relativeFrom="margin">
              <wp:posOffset>-604520</wp:posOffset>
            </wp:positionH>
            <wp:positionV relativeFrom="paragraph">
              <wp:posOffset>134620</wp:posOffset>
            </wp:positionV>
            <wp:extent cx="6960268" cy="48856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63643" cy="4888059"/>
                    </a:xfrm>
                    <a:prstGeom prst="rect">
                      <a:avLst/>
                    </a:prstGeom>
                  </pic:spPr>
                </pic:pic>
              </a:graphicData>
            </a:graphic>
            <wp14:sizeRelH relativeFrom="margin">
              <wp14:pctWidth>0</wp14:pctWidth>
            </wp14:sizeRelH>
            <wp14:sizeRelV relativeFrom="margin">
              <wp14:pctHeight>0</wp14:pctHeight>
            </wp14:sizeRelV>
          </wp:anchor>
        </w:drawing>
      </w:r>
    </w:p>
    <w:p w14:paraId="0B3FB870" w14:textId="15F87559" w:rsidR="00B713EC" w:rsidRDefault="00B713EC" w:rsidP="00DE4E13">
      <w:pPr>
        <w:suppressLineNumbers/>
        <w:tabs>
          <w:tab w:val="left" w:pos="5376"/>
        </w:tabs>
        <w:suppressAutoHyphens/>
        <w:spacing w:after="120"/>
        <w:rPr>
          <w:rFonts w:ascii="Arial" w:hAnsi="Arial" w:cs="Arial"/>
        </w:rPr>
      </w:pPr>
    </w:p>
    <w:p w14:paraId="77BA900D" w14:textId="6CBE97D6" w:rsidR="00B713EC" w:rsidRDefault="00B713EC" w:rsidP="00DE4E13">
      <w:pPr>
        <w:suppressLineNumbers/>
        <w:tabs>
          <w:tab w:val="left" w:pos="5376"/>
        </w:tabs>
        <w:suppressAutoHyphens/>
        <w:spacing w:after="120"/>
        <w:rPr>
          <w:rFonts w:ascii="Arial" w:hAnsi="Arial" w:cs="Arial"/>
        </w:rPr>
      </w:pPr>
    </w:p>
    <w:p w14:paraId="66D3CE86" w14:textId="402323E5" w:rsidR="00B713EC" w:rsidRDefault="00B713EC" w:rsidP="00DE4E13">
      <w:pPr>
        <w:suppressLineNumbers/>
        <w:tabs>
          <w:tab w:val="left" w:pos="5376"/>
        </w:tabs>
        <w:suppressAutoHyphens/>
        <w:spacing w:after="120"/>
        <w:rPr>
          <w:rFonts w:ascii="Arial" w:hAnsi="Arial" w:cs="Arial"/>
        </w:rPr>
      </w:pPr>
    </w:p>
    <w:p w14:paraId="1F24DEA9" w14:textId="5AA9CCA1" w:rsidR="00B713EC" w:rsidRDefault="00B713EC" w:rsidP="00DE4E13">
      <w:pPr>
        <w:suppressLineNumbers/>
        <w:tabs>
          <w:tab w:val="left" w:pos="5376"/>
        </w:tabs>
        <w:suppressAutoHyphens/>
        <w:spacing w:after="120"/>
        <w:rPr>
          <w:rFonts w:ascii="Arial" w:hAnsi="Arial" w:cs="Arial"/>
        </w:rPr>
      </w:pPr>
    </w:p>
    <w:p w14:paraId="3F1C33B3" w14:textId="67421AB9" w:rsidR="00B713EC" w:rsidRDefault="00B713EC" w:rsidP="00DE4E13">
      <w:pPr>
        <w:suppressLineNumbers/>
        <w:tabs>
          <w:tab w:val="left" w:pos="5376"/>
        </w:tabs>
        <w:suppressAutoHyphens/>
        <w:spacing w:after="120"/>
        <w:rPr>
          <w:rFonts w:ascii="Arial" w:hAnsi="Arial" w:cs="Arial"/>
        </w:rPr>
      </w:pPr>
    </w:p>
    <w:p w14:paraId="6E081DEB" w14:textId="402877E5" w:rsidR="00B713EC" w:rsidRDefault="00B713EC" w:rsidP="00DE4E13">
      <w:pPr>
        <w:suppressLineNumbers/>
        <w:tabs>
          <w:tab w:val="left" w:pos="5376"/>
        </w:tabs>
        <w:suppressAutoHyphens/>
        <w:spacing w:after="120"/>
        <w:rPr>
          <w:rFonts w:ascii="Arial" w:hAnsi="Arial" w:cs="Arial"/>
        </w:rPr>
      </w:pPr>
    </w:p>
    <w:p w14:paraId="6B8C63C8" w14:textId="354813AD" w:rsidR="00B713EC" w:rsidRDefault="00B713EC" w:rsidP="00DE4E13">
      <w:pPr>
        <w:suppressLineNumbers/>
        <w:tabs>
          <w:tab w:val="left" w:pos="5376"/>
        </w:tabs>
        <w:suppressAutoHyphens/>
        <w:spacing w:after="120"/>
        <w:rPr>
          <w:rFonts w:ascii="Arial" w:hAnsi="Arial" w:cs="Arial"/>
        </w:rPr>
      </w:pPr>
    </w:p>
    <w:p w14:paraId="29279629" w14:textId="001AC073" w:rsidR="00B713EC" w:rsidRDefault="00B713EC" w:rsidP="00DE4E13">
      <w:pPr>
        <w:suppressLineNumbers/>
        <w:tabs>
          <w:tab w:val="left" w:pos="5376"/>
        </w:tabs>
        <w:suppressAutoHyphens/>
        <w:spacing w:after="120"/>
        <w:rPr>
          <w:rFonts w:ascii="Arial" w:hAnsi="Arial" w:cs="Arial"/>
        </w:rPr>
      </w:pPr>
    </w:p>
    <w:p w14:paraId="1D55A165" w14:textId="78596186" w:rsidR="00B713EC" w:rsidRDefault="00B713EC" w:rsidP="00DE4E13">
      <w:pPr>
        <w:suppressLineNumbers/>
        <w:tabs>
          <w:tab w:val="left" w:pos="5376"/>
        </w:tabs>
        <w:suppressAutoHyphens/>
        <w:spacing w:after="120"/>
        <w:rPr>
          <w:rFonts w:ascii="Arial" w:hAnsi="Arial" w:cs="Arial"/>
        </w:rPr>
      </w:pPr>
    </w:p>
    <w:p w14:paraId="17FF5196" w14:textId="3C7D8E18" w:rsidR="00B713EC" w:rsidRDefault="00B713EC" w:rsidP="00DE4E13">
      <w:pPr>
        <w:suppressLineNumbers/>
        <w:tabs>
          <w:tab w:val="left" w:pos="5376"/>
        </w:tabs>
        <w:suppressAutoHyphens/>
        <w:spacing w:after="120"/>
        <w:rPr>
          <w:rFonts w:ascii="Arial" w:hAnsi="Arial" w:cs="Arial"/>
        </w:rPr>
      </w:pPr>
    </w:p>
    <w:p w14:paraId="37C10902" w14:textId="1148FF9D" w:rsidR="00B713EC" w:rsidRDefault="00B713EC" w:rsidP="00DE4E13">
      <w:pPr>
        <w:suppressLineNumbers/>
        <w:tabs>
          <w:tab w:val="left" w:pos="5376"/>
        </w:tabs>
        <w:suppressAutoHyphens/>
        <w:spacing w:after="120"/>
        <w:rPr>
          <w:rFonts w:ascii="Arial" w:hAnsi="Arial" w:cs="Arial"/>
        </w:rPr>
      </w:pPr>
    </w:p>
    <w:p w14:paraId="3882E0A9" w14:textId="6F480FAC" w:rsidR="00B713EC" w:rsidRDefault="00B713EC" w:rsidP="00DE4E13">
      <w:pPr>
        <w:suppressLineNumbers/>
        <w:tabs>
          <w:tab w:val="left" w:pos="5376"/>
        </w:tabs>
        <w:suppressAutoHyphens/>
        <w:spacing w:after="120"/>
        <w:rPr>
          <w:rFonts w:ascii="Arial" w:hAnsi="Arial" w:cs="Arial"/>
        </w:rPr>
      </w:pPr>
    </w:p>
    <w:p w14:paraId="3A8E3125" w14:textId="5A608ED0" w:rsidR="00B713EC" w:rsidRDefault="00B713EC" w:rsidP="00DE4E13">
      <w:pPr>
        <w:suppressLineNumbers/>
        <w:tabs>
          <w:tab w:val="left" w:pos="5376"/>
        </w:tabs>
        <w:suppressAutoHyphens/>
        <w:spacing w:after="120"/>
        <w:rPr>
          <w:rFonts w:ascii="Arial" w:hAnsi="Arial" w:cs="Arial"/>
        </w:rPr>
      </w:pPr>
    </w:p>
    <w:p w14:paraId="45539F86" w14:textId="2181F7C4" w:rsidR="00B713EC" w:rsidRDefault="00B713EC" w:rsidP="00DE4E13">
      <w:pPr>
        <w:suppressLineNumbers/>
        <w:tabs>
          <w:tab w:val="left" w:pos="5376"/>
        </w:tabs>
        <w:suppressAutoHyphens/>
        <w:spacing w:after="120"/>
        <w:rPr>
          <w:rFonts w:ascii="Arial" w:hAnsi="Arial" w:cs="Arial"/>
        </w:rPr>
      </w:pPr>
    </w:p>
    <w:p w14:paraId="120AE416" w14:textId="299EDCA1" w:rsidR="00B713EC" w:rsidRDefault="00B713EC" w:rsidP="00DE4E13">
      <w:pPr>
        <w:suppressLineNumbers/>
        <w:tabs>
          <w:tab w:val="left" w:pos="5376"/>
        </w:tabs>
        <w:suppressAutoHyphens/>
        <w:spacing w:after="120"/>
        <w:rPr>
          <w:rFonts w:ascii="Arial" w:hAnsi="Arial" w:cs="Arial"/>
        </w:rPr>
      </w:pPr>
    </w:p>
    <w:p w14:paraId="4E82C715" w14:textId="0A9AB6B1" w:rsidR="00B713EC" w:rsidRDefault="00B713EC" w:rsidP="00DE4E13">
      <w:pPr>
        <w:suppressLineNumbers/>
        <w:tabs>
          <w:tab w:val="left" w:pos="5376"/>
        </w:tabs>
        <w:suppressAutoHyphens/>
        <w:spacing w:after="120"/>
        <w:rPr>
          <w:rFonts w:ascii="Arial" w:hAnsi="Arial" w:cs="Arial"/>
        </w:rPr>
      </w:pPr>
    </w:p>
    <w:p w14:paraId="6C5F547A" w14:textId="0C8A614F" w:rsidR="00B713EC" w:rsidRDefault="00B713EC" w:rsidP="00DE4E13">
      <w:pPr>
        <w:suppressLineNumbers/>
        <w:tabs>
          <w:tab w:val="left" w:pos="5376"/>
        </w:tabs>
        <w:suppressAutoHyphens/>
        <w:spacing w:after="120"/>
        <w:rPr>
          <w:rFonts w:ascii="Arial" w:hAnsi="Arial" w:cs="Arial"/>
        </w:rPr>
      </w:pPr>
    </w:p>
    <w:p w14:paraId="33C3D8B6" w14:textId="16739701" w:rsidR="00B713EC" w:rsidRDefault="00B713EC" w:rsidP="00DE4E13">
      <w:pPr>
        <w:suppressLineNumbers/>
        <w:tabs>
          <w:tab w:val="left" w:pos="5376"/>
        </w:tabs>
        <w:suppressAutoHyphens/>
        <w:spacing w:after="120"/>
        <w:rPr>
          <w:rFonts w:ascii="Arial" w:hAnsi="Arial" w:cs="Arial"/>
        </w:rPr>
      </w:pPr>
    </w:p>
    <w:p w14:paraId="6B74C1A6" w14:textId="71EE2E6A" w:rsidR="00B713EC" w:rsidRDefault="00B713EC" w:rsidP="00DE4E13">
      <w:pPr>
        <w:suppressLineNumbers/>
        <w:tabs>
          <w:tab w:val="left" w:pos="5376"/>
        </w:tabs>
        <w:suppressAutoHyphens/>
        <w:spacing w:after="120"/>
        <w:rPr>
          <w:rFonts w:ascii="Arial" w:hAnsi="Arial" w:cs="Arial"/>
        </w:rPr>
      </w:pPr>
    </w:p>
    <w:p w14:paraId="59779915" w14:textId="7B50F82A" w:rsidR="00B713EC" w:rsidRDefault="00B713EC" w:rsidP="00DE4E13">
      <w:pPr>
        <w:suppressLineNumbers/>
        <w:tabs>
          <w:tab w:val="left" w:pos="5376"/>
        </w:tabs>
        <w:suppressAutoHyphens/>
        <w:spacing w:after="120"/>
        <w:rPr>
          <w:rFonts w:ascii="Arial" w:hAnsi="Arial" w:cs="Arial"/>
        </w:rPr>
      </w:pPr>
    </w:p>
    <w:p w14:paraId="6C4D6A20" w14:textId="11311EE6" w:rsidR="00B713EC" w:rsidRDefault="00B713EC" w:rsidP="00DE4E13">
      <w:pPr>
        <w:suppressLineNumbers/>
        <w:tabs>
          <w:tab w:val="left" w:pos="5376"/>
        </w:tabs>
        <w:suppressAutoHyphens/>
        <w:spacing w:after="120"/>
        <w:rPr>
          <w:rFonts w:ascii="Arial" w:hAnsi="Arial" w:cs="Arial"/>
        </w:rPr>
      </w:pPr>
    </w:p>
    <w:p w14:paraId="247B25A3" w14:textId="2674F885" w:rsidR="00B713EC" w:rsidRDefault="00B713EC" w:rsidP="00DE4E13">
      <w:pPr>
        <w:suppressLineNumbers/>
        <w:tabs>
          <w:tab w:val="left" w:pos="5376"/>
        </w:tabs>
        <w:suppressAutoHyphens/>
        <w:spacing w:after="120"/>
        <w:rPr>
          <w:rFonts w:ascii="Arial" w:hAnsi="Arial" w:cs="Arial"/>
        </w:rPr>
      </w:pPr>
    </w:p>
    <w:p w14:paraId="706EC8B3" w14:textId="4023ACC9" w:rsidR="00B713EC" w:rsidRDefault="00B713EC" w:rsidP="00DE4E13">
      <w:pPr>
        <w:suppressLineNumbers/>
        <w:tabs>
          <w:tab w:val="left" w:pos="5376"/>
        </w:tabs>
        <w:suppressAutoHyphens/>
        <w:spacing w:after="120"/>
        <w:rPr>
          <w:rFonts w:ascii="Arial" w:hAnsi="Arial" w:cs="Arial"/>
        </w:rPr>
      </w:pPr>
    </w:p>
    <w:p w14:paraId="33A87EC0" w14:textId="75ED34F9" w:rsidR="00B713EC" w:rsidRDefault="00B713EC" w:rsidP="00DE4E13">
      <w:pPr>
        <w:suppressLineNumbers/>
        <w:tabs>
          <w:tab w:val="left" w:pos="5376"/>
        </w:tabs>
        <w:suppressAutoHyphens/>
        <w:spacing w:after="120"/>
        <w:rPr>
          <w:rFonts w:ascii="Arial" w:hAnsi="Arial" w:cs="Arial"/>
        </w:rPr>
      </w:pPr>
    </w:p>
    <w:p w14:paraId="281629CC" w14:textId="2AA1DE2B" w:rsidR="00B713EC" w:rsidRDefault="00B713EC" w:rsidP="00DE4E13">
      <w:pPr>
        <w:suppressLineNumbers/>
        <w:tabs>
          <w:tab w:val="left" w:pos="5376"/>
        </w:tabs>
        <w:suppressAutoHyphens/>
        <w:spacing w:after="120"/>
        <w:rPr>
          <w:rFonts w:ascii="Arial" w:hAnsi="Arial" w:cs="Arial"/>
        </w:rPr>
      </w:pPr>
    </w:p>
    <w:p w14:paraId="1ED4D810" w14:textId="4C21F005" w:rsidR="00B713EC" w:rsidRDefault="00B713EC" w:rsidP="00DE4E13">
      <w:pPr>
        <w:suppressLineNumbers/>
        <w:tabs>
          <w:tab w:val="left" w:pos="5376"/>
        </w:tabs>
        <w:suppressAutoHyphens/>
        <w:spacing w:after="120"/>
        <w:rPr>
          <w:rFonts w:ascii="Arial" w:hAnsi="Arial" w:cs="Arial"/>
        </w:rPr>
      </w:pPr>
    </w:p>
    <w:p w14:paraId="4D01BDAB" w14:textId="77777777" w:rsidR="00B713EC" w:rsidRDefault="00B713EC" w:rsidP="00DE4E13">
      <w:pPr>
        <w:suppressLineNumbers/>
        <w:tabs>
          <w:tab w:val="left" w:pos="5376"/>
        </w:tabs>
        <w:suppressAutoHyphens/>
        <w:spacing w:after="120"/>
        <w:rPr>
          <w:rFonts w:ascii="Arial" w:hAnsi="Arial" w:cs="Arial"/>
        </w:rPr>
      </w:pPr>
    </w:p>
    <w:p w14:paraId="284F4704" w14:textId="70E6D14D" w:rsidR="00B713EC" w:rsidRDefault="00B713EC" w:rsidP="00DE4E13">
      <w:pPr>
        <w:suppressLineNumbers/>
        <w:tabs>
          <w:tab w:val="left" w:pos="5376"/>
        </w:tabs>
        <w:suppressAutoHyphens/>
        <w:spacing w:after="120"/>
        <w:rPr>
          <w:rFonts w:ascii="Arial" w:hAnsi="Arial" w:cs="Arial"/>
        </w:rPr>
      </w:pPr>
    </w:p>
    <w:p w14:paraId="61F86018" w14:textId="47A94EBD" w:rsidR="00B713EC" w:rsidRDefault="00B713EC" w:rsidP="00DE4E13">
      <w:pPr>
        <w:suppressLineNumbers/>
        <w:tabs>
          <w:tab w:val="left" w:pos="5376"/>
        </w:tabs>
        <w:suppressAutoHyphens/>
        <w:spacing w:after="120"/>
        <w:rPr>
          <w:rFonts w:ascii="Arial" w:hAnsi="Arial" w:cs="Arial"/>
        </w:rPr>
      </w:pPr>
    </w:p>
    <w:p w14:paraId="453E786C" w14:textId="0BD39223" w:rsidR="00B713EC" w:rsidRDefault="00B713EC" w:rsidP="00DE4E13">
      <w:pPr>
        <w:suppressLineNumbers/>
        <w:tabs>
          <w:tab w:val="left" w:pos="5376"/>
        </w:tabs>
        <w:suppressAutoHyphens/>
        <w:spacing w:after="120"/>
        <w:rPr>
          <w:rFonts w:ascii="Arial" w:hAnsi="Arial" w:cs="Arial"/>
        </w:rPr>
      </w:pPr>
    </w:p>
    <w:p w14:paraId="4E99F43F" w14:textId="77777777" w:rsidR="00B713EC" w:rsidRDefault="00B713EC" w:rsidP="00DE4E13">
      <w:pPr>
        <w:suppressLineNumbers/>
        <w:tabs>
          <w:tab w:val="left" w:pos="5376"/>
        </w:tabs>
        <w:suppressAutoHyphens/>
        <w:spacing w:after="120"/>
        <w:rPr>
          <w:rFonts w:ascii="Arial" w:hAnsi="Arial" w:cs="Arial"/>
        </w:rPr>
      </w:pPr>
    </w:p>
    <w:p w14:paraId="2C70EABB" w14:textId="77777777" w:rsidR="00B713EC" w:rsidRPr="00EA44F0" w:rsidRDefault="00B713EC" w:rsidP="00B713EC">
      <w:pPr>
        <w:pStyle w:val="Textvbloku"/>
        <w:spacing w:after="120"/>
        <w:ind w:left="0" w:right="0"/>
        <w:jc w:val="center"/>
        <w:rPr>
          <w:rFonts w:cs="Arial"/>
          <w:bCs/>
          <w:szCs w:val="24"/>
        </w:rPr>
      </w:pPr>
      <w:r w:rsidRPr="00EA44F0">
        <w:rPr>
          <w:rFonts w:cs="Arial"/>
          <w:b/>
          <w:bCs/>
          <w:szCs w:val="24"/>
        </w:rPr>
        <w:t>Příloha č</w:t>
      </w:r>
      <w:r w:rsidRPr="00EA44F0">
        <w:rPr>
          <w:rFonts w:cs="Arial"/>
          <w:bCs/>
          <w:szCs w:val="24"/>
        </w:rPr>
        <w:t xml:space="preserve">. </w:t>
      </w:r>
      <w:r w:rsidRPr="00EA44F0">
        <w:rPr>
          <w:rFonts w:cs="Arial"/>
          <w:b/>
          <w:szCs w:val="24"/>
        </w:rPr>
        <w:t>2</w:t>
      </w:r>
    </w:p>
    <w:p w14:paraId="02E9CDD9" w14:textId="77777777" w:rsidR="00B713EC" w:rsidRPr="00EA44F0" w:rsidRDefault="00B713EC" w:rsidP="00B713EC">
      <w:pPr>
        <w:pStyle w:val="Textvbloku"/>
        <w:spacing w:after="120"/>
        <w:ind w:left="0" w:right="0"/>
        <w:jc w:val="center"/>
        <w:rPr>
          <w:rFonts w:cs="Arial"/>
          <w:b/>
          <w:bCs/>
          <w:szCs w:val="24"/>
        </w:rPr>
      </w:pPr>
    </w:p>
    <w:p w14:paraId="5E8A9D00" w14:textId="77777777" w:rsidR="00B713EC" w:rsidRPr="00EA44F0" w:rsidRDefault="00B713EC" w:rsidP="00B713EC">
      <w:pPr>
        <w:pStyle w:val="Textvbloku"/>
        <w:numPr>
          <w:ilvl w:val="2"/>
          <w:numId w:val="43"/>
        </w:numPr>
        <w:ind w:left="709" w:right="0"/>
        <w:jc w:val="left"/>
        <w:rPr>
          <w:rFonts w:cs="Arial"/>
          <w:szCs w:val="24"/>
        </w:rPr>
      </w:pPr>
      <w:r w:rsidRPr="00EA44F0">
        <w:rPr>
          <w:rFonts w:cs="Arial"/>
          <w:b/>
          <w:bCs/>
          <w:szCs w:val="24"/>
        </w:rPr>
        <w:t>Pronajímatel</w:t>
      </w:r>
      <w:r w:rsidRPr="00EA44F0">
        <w:rPr>
          <w:rFonts w:cs="Arial"/>
          <w:szCs w:val="24"/>
        </w:rPr>
        <w:t>:</w:t>
      </w:r>
    </w:p>
    <w:p w14:paraId="06B5F86D" w14:textId="77777777" w:rsidR="00B713EC" w:rsidRPr="004B4C8D" w:rsidRDefault="00B713EC" w:rsidP="00B713EC">
      <w:pPr>
        <w:pStyle w:val="Textvbloku"/>
        <w:ind w:left="720" w:right="0"/>
        <w:jc w:val="left"/>
        <w:rPr>
          <w:szCs w:val="24"/>
        </w:rPr>
      </w:pPr>
      <w:r w:rsidRPr="00EA44F0">
        <w:rPr>
          <w:rFonts w:cs="Arial"/>
          <w:szCs w:val="24"/>
        </w:rPr>
        <w:t>Adresa pro doručování:</w:t>
      </w:r>
      <w:r w:rsidRPr="00EA44F0">
        <w:rPr>
          <w:rFonts w:cs="Arial"/>
          <w:szCs w:val="24"/>
        </w:rPr>
        <w:tab/>
      </w:r>
      <w:r w:rsidRPr="004B4C8D">
        <w:rPr>
          <w:szCs w:val="24"/>
        </w:rPr>
        <w:t xml:space="preserve">Střední odborná škola a Střední odborné učiliště,                                       </w:t>
      </w:r>
    </w:p>
    <w:p w14:paraId="0E08158A" w14:textId="77777777" w:rsidR="00B713EC" w:rsidRPr="004B4C8D" w:rsidRDefault="00B713EC" w:rsidP="00B713EC">
      <w:pPr>
        <w:pStyle w:val="Textvbloku"/>
        <w:tabs>
          <w:tab w:val="left" w:pos="3600"/>
        </w:tabs>
        <w:ind w:left="720" w:right="0"/>
        <w:jc w:val="left"/>
        <w:rPr>
          <w:rFonts w:cs="Arial"/>
          <w:szCs w:val="24"/>
        </w:rPr>
      </w:pPr>
      <w:r w:rsidRPr="004B4C8D">
        <w:rPr>
          <w:szCs w:val="24"/>
        </w:rPr>
        <w:t xml:space="preserve">                                          Sušice, U Kapličky 761 </w:t>
      </w:r>
      <w:r w:rsidRPr="004B4C8D">
        <w:rPr>
          <w:szCs w:val="24"/>
        </w:rPr>
        <w:br/>
        <w:t xml:space="preserve">                                          U Kapličky 761</w:t>
      </w:r>
      <w:r w:rsidRPr="004B4C8D">
        <w:rPr>
          <w:szCs w:val="24"/>
        </w:rPr>
        <w:br/>
        <w:t xml:space="preserve">                                          342 01, Sušice</w:t>
      </w:r>
    </w:p>
    <w:p w14:paraId="672EFB7D" w14:textId="7B6BB126" w:rsidR="00B713EC" w:rsidRPr="004B4C8D" w:rsidRDefault="00B713EC" w:rsidP="00B713EC">
      <w:pPr>
        <w:pStyle w:val="Textvbloku"/>
        <w:ind w:left="720" w:right="0"/>
        <w:jc w:val="left"/>
        <w:rPr>
          <w:rFonts w:cs="Arial"/>
          <w:szCs w:val="24"/>
        </w:rPr>
      </w:pPr>
      <w:r w:rsidRPr="004B4C8D">
        <w:rPr>
          <w:rFonts w:cs="Arial"/>
          <w:szCs w:val="24"/>
        </w:rPr>
        <w:t>Kontaktní osoba:</w:t>
      </w:r>
      <w:r w:rsidRPr="004B4C8D">
        <w:rPr>
          <w:rFonts w:cs="Arial"/>
          <w:szCs w:val="24"/>
        </w:rPr>
        <w:tab/>
      </w:r>
      <w:r w:rsidRPr="004B4C8D">
        <w:rPr>
          <w:rFonts w:cs="Arial"/>
          <w:szCs w:val="24"/>
        </w:rPr>
        <w:tab/>
      </w:r>
    </w:p>
    <w:p w14:paraId="1072D8A2" w14:textId="5939C3C3" w:rsidR="00B713EC" w:rsidRPr="004B4C8D" w:rsidRDefault="00B713EC" w:rsidP="00B713EC">
      <w:pPr>
        <w:pStyle w:val="Textvbloku"/>
        <w:ind w:left="720" w:right="0"/>
        <w:jc w:val="left"/>
        <w:rPr>
          <w:rFonts w:cs="Arial"/>
          <w:szCs w:val="24"/>
        </w:rPr>
      </w:pPr>
      <w:r w:rsidRPr="004B4C8D">
        <w:rPr>
          <w:rFonts w:cs="Arial"/>
          <w:szCs w:val="24"/>
        </w:rPr>
        <w:t>Tel.:</w:t>
      </w:r>
      <w:r w:rsidRPr="004B4C8D">
        <w:rPr>
          <w:rFonts w:cs="Arial"/>
          <w:szCs w:val="24"/>
        </w:rPr>
        <w:tab/>
      </w:r>
      <w:r w:rsidRPr="004B4C8D">
        <w:rPr>
          <w:rFonts w:cs="Arial"/>
          <w:szCs w:val="24"/>
        </w:rPr>
        <w:tab/>
      </w:r>
      <w:r w:rsidRPr="004B4C8D">
        <w:rPr>
          <w:rFonts w:cs="Arial"/>
          <w:szCs w:val="24"/>
        </w:rPr>
        <w:tab/>
      </w:r>
      <w:r w:rsidRPr="004B4C8D">
        <w:rPr>
          <w:rFonts w:cs="Arial"/>
          <w:szCs w:val="24"/>
        </w:rPr>
        <w:tab/>
      </w:r>
    </w:p>
    <w:p w14:paraId="20ED79BF" w14:textId="1817E5C9" w:rsidR="00B713EC" w:rsidRPr="004B4C8D" w:rsidRDefault="00B713EC" w:rsidP="00B713EC">
      <w:pPr>
        <w:pStyle w:val="Textvbloku"/>
        <w:ind w:left="720" w:right="0"/>
        <w:jc w:val="left"/>
        <w:rPr>
          <w:rFonts w:cs="Arial"/>
          <w:szCs w:val="24"/>
        </w:rPr>
      </w:pPr>
      <w:r w:rsidRPr="004B4C8D">
        <w:rPr>
          <w:rFonts w:cs="Arial"/>
          <w:szCs w:val="24"/>
        </w:rPr>
        <w:t>E-mail:</w:t>
      </w:r>
      <w:r w:rsidRPr="004B4C8D">
        <w:rPr>
          <w:rFonts w:cs="Arial"/>
          <w:szCs w:val="24"/>
        </w:rPr>
        <w:tab/>
      </w:r>
      <w:r w:rsidRPr="004B4C8D">
        <w:rPr>
          <w:rFonts w:cs="Arial"/>
          <w:szCs w:val="24"/>
        </w:rPr>
        <w:tab/>
      </w:r>
      <w:r w:rsidRPr="004B4C8D">
        <w:rPr>
          <w:rFonts w:cs="Arial"/>
          <w:szCs w:val="24"/>
        </w:rPr>
        <w:tab/>
      </w:r>
    </w:p>
    <w:p w14:paraId="51646562" w14:textId="67D7109B" w:rsidR="00B713EC" w:rsidRPr="004B4C8D" w:rsidRDefault="00B713EC" w:rsidP="00B713EC">
      <w:pPr>
        <w:pStyle w:val="Textvbloku"/>
        <w:ind w:left="720" w:right="0"/>
        <w:jc w:val="left"/>
        <w:rPr>
          <w:rFonts w:cs="Arial"/>
          <w:szCs w:val="24"/>
        </w:rPr>
      </w:pPr>
      <w:r w:rsidRPr="004B4C8D">
        <w:rPr>
          <w:rFonts w:cs="Arial"/>
          <w:szCs w:val="24"/>
        </w:rPr>
        <w:t>Datová schránka:</w:t>
      </w:r>
      <w:r w:rsidRPr="004B4C8D">
        <w:rPr>
          <w:rFonts w:cs="Arial"/>
          <w:szCs w:val="24"/>
        </w:rPr>
        <w:tab/>
      </w:r>
      <w:r w:rsidRPr="004B4C8D">
        <w:rPr>
          <w:rFonts w:cs="Arial"/>
          <w:szCs w:val="24"/>
        </w:rPr>
        <w:tab/>
      </w:r>
    </w:p>
    <w:p w14:paraId="13924801" w14:textId="40A4FA2D" w:rsidR="00B713EC" w:rsidRPr="004B4C8D" w:rsidRDefault="00B713EC" w:rsidP="00B713EC">
      <w:pPr>
        <w:pStyle w:val="Textvbloku"/>
        <w:ind w:left="720" w:right="0"/>
        <w:jc w:val="left"/>
        <w:rPr>
          <w:rFonts w:cs="Arial"/>
          <w:szCs w:val="24"/>
        </w:rPr>
      </w:pPr>
      <w:r w:rsidRPr="004B4C8D">
        <w:rPr>
          <w:rFonts w:cs="Arial"/>
          <w:szCs w:val="24"/>
        </w:rPr>
        <w:t xml:space="preserve">Kontaktní osoba pro oznamování vstupu: </w:t>
      </w:r>
    </w:p>
    <w:p w14:paraId="6DE11B50" w14:textId="141E7175" w:rsidR="00B713EC" w:rsidRPr="004B4C8D" w:rsidRDefault="00B713EC" w:rsidP="00B713EC">
      <w:pPr>
        <w:pStyle w:val="Textvbloku"/>
        <w:ind w:left="720" w:right="0"/>
        <w:jc w:val="left"/>
        <w:rPr>
          <w:rFonts w:cs="Arial"/>
          <w:szCs w:val="24"/>
        </w:rPr>
      </w:pPr>
      <w:r w:rsidRPr="004B4C8D">
        <w:rPr>
          <w:rFonts w:cs="Arial"/>
          <w:szCs w:val="24"/>
        </w:rPr>
        <w:t xml:space="preserve">Tel.:                                    </w:t>
      </w:r>
    </w:p>
    <w:p w14:paraId="6FE1BACE" w14:textId="77777777" w:rsidR="00B713EC" w:rsidRDefault="00B713EC" w:rsidP="00B713EC">
      <w:pPr>
        <w:pStyle w:val="Textvbloku"/>
        <w:ind w:left="720" w:right="0"/>
        <w:jc w:val="left"/>
        <w:rPr>
          <w:rFonts w:cs="Arial"/>
          <w:szCs w:val="24"/>
        </w:rPr>
      </w:pPr>
      <w:r w:rsidRPr="004B4C8D">
        <w:rPr>
          <w:rFonts w:cs="Arial"/>
          <w:szCs w:val="24"/>
        </w:rPr>
        <w:t xml:space="preserve">E-mail:                               </w:t>
      </w:r>
    </w:p>
    <w:p w14:paraId="41C85CA8" w14:textId="77777777" w:rsidR="00B713EC" w:rsidRPr="00EA44F0" w:rsidRDefault="00B713EC" w:rsidP="00B713EC">
      <w:pPr>
        <w:pStyle w:val="Textvbloku"/>
        <w:ind w:left="0" w:right="0"/>
        <w:jc w:val="left"/>
        <w:rPr>
          <w:rFonts w:cs="Arial"/>
          <w:szCs w:val="24"/>
        </w:rPr>
      </w:pPr>
      <w:r w:rsidRPr="00EA44F0">
        <w:rPr>
          <w:rFonts w:cs="Arial"/>
          <w:szCs w:val="24"/>
        </w:rPr>
        <w:tab/>
      </w:r>
      <w:r w:rsidRPr="00EA44F0">
        <w:rPr>
          <w:rFonts w:cs="Arial"/>
          <w:szCs w:val="24"/>
        </w:rPr>
        <w:tab/>
      </w:r>
      <w:r w:rsidRPr="00EA44F0">
        <w:rPr>
          <w:rFonts w:cs="Arial"/>
          <w:szCs w:val="24"/>
        </w:rPr>
        <w:tab/>
      </w:r>
      <w:r w:rsidRPr="00EA44F0">
        <w:rPr>
          <w:rFonts w:cs="Arial"/>
          <w:szCs w:val="24"/>
        </w:rPr>
        <w:tab/>
      </w:r>
    </w:p>
    <w:p w14:paraId="3E97818E" w14:textId="77777777" w:rsidR="00B713EC" w:rsidRPr="00EA44F0" w:rsidRDefault="00B713EC" w:rsidP="00B713EC">
      <w:pPr>
        <w:pStyle w:val="Textvbloku"/>
        <w:numPr>
          <w:ilvl w:val="2"/>
          <w:numId w:val="43"/>
        </w:numPr>
        <w:ind w:left="709" w:right="0"/>
        <w:rPr>
          <w:rFonts w:cs="Arial"/>
          <w:bCs/>
          <w:szCs w:val="24"/>
        </w:rPr>
      </w:pPr>
      <w:r w:rsidRPr="00EA44F0">
        <w:rPr>
          <w:rFonts w:cs="Arial"/>
          <w:b/>
          <w:bCs/>
          <w:szCs w:val="24"/>
        </w:rPr>
        <w:t>Nájemce</w:t>
      </w:r>
      <w:r w:rsidRPr="00EA44F0">
        <w:rPr>
          <w:rFonts w:cs="Arial"/>
          <w:bCs/>
          <w:szCs w:val="24"/>
        </w:rPr>
        <w:t>:</w:t>
      </w:r>
    </w:p>
    <w:p w14:paraId="55520D56" w14:textId="77777777" w:rsidR="00B713EC" w:rsidRPr="00EA44F0" w:rsidRDefault="00B713EC" w:rsidP="00B713EC">
      <w:pPr>
        <w:pStyle w:val="Textvbloku"/>
        <w:ind w:left="0" w:right="0" w:firstLine="708"/>
        <w:rPr>
          <w:rFonts w:cs="Arial"/>
          <w:szCs w:val="24"/>
        </w:rPr>
      </w:pPr>
      <w:r w:rsidRPr="00EA44F0">
        <w:rPr>
          <w:rFonts w:cs="Arial"/>
          <w:szCs w:val="24"/>
        </w:rPr>
        <w:t>Adresa pro doručování:</w:t>
      </w:r>
      <w:r w:rsidRPr="00EA44F0">
        <w:rPr>
          <w:rFonts w:cs="Arial"/>
          <w:szCs w:val="24"/>
        </w:rPr>
        <w:tab/>
        <w:t>CETIN a.s.</w:t>
      </w:r>
    </w:p>
    <w:p w14:paraId="47D67389" w14:textId="77777777" w:rsidR="00B713EC" w:rsidRPr="00EA44F0" w:rsidRDefault="00B713EC" w:rsidP="00B713EC">
      <w:pPr>
        <w:pStyle w:val="Textvbloku"/>
        <w:ind w:left="3544" w:right="0" w:hanging="2836"/>
        <w:rPr>
          <w:rFonts w:cs="Arial"/>
          <w:szCs w:val="24"/>
        </w:rPr>
      </w:pPr>
      <w:r w:rsidRPr="00EA44F0">
        <w:rPr>
          <w:rFonts w:cs="Arial"/>
          <w:szCs w:val="24"/>
        </w:rPr>
        <w:tab/>
      </w:r>
      <w:bookmarkStart w:id="9" w:name="_Hlk29293912"/>
      <w:r w:rsidRPr="00EA44F0">
        <w:rPr>
          <w:rFonts w:cs="Arial"/>
          <w:szCs w:val="24"/>
        </w:rPr>
        <w:t>Nemovitosti, Českomoravská 2510/19, Libeň, 190 00 Praha 9</w:t>
      </w:r>
      <w:bookmarkEnd w:id="9"/>
    </w:p>
    <w:p w14:paraId="091B19B4" w14:textId="6D77ED52" w:rsidR="00B713EC" w:rsidRPr="00EA44F0" w:rsidRDefault="00B713EC" w:rsidP="00B713EC">
      <w:pPr>
        <w:pStyle w:val="Textvbloku"/>
        <w:ind w:left="3544" w:right="0" w:hanging="2835"/>
        <w:rPr>
          <w:rFonts w:cs="Arial"/>
          <w:szCs w:val="24"/>
        </w:rPr>
      </w:pPr>
      <w:r w:rsidRPr="00EA44F0">
        <w:rPr>
          <w:rFonts w:cs="Arial"/>
          <w:szCs w:val="24"/>
        </w:rPr>
        <w:t xml:space="preserve">Kontaktní telefonní linka: </w:t>
      </w:r>
    </w:p>
    <w:p w14:paraId="6FB5B414" w14:textId="2CD85FFF" w:rsidR="00B713EC" w:rsidRPr="00EA44F0" w:rsidRDefault="00B713EC" w:rsidP="00B713EC">
      <w:pPr>
        <w:pStyle w:val="Textvbloku"/>
        <w:ind w:left="3600" w:right="0" w:hanging="2892"/>
        <w:rPr>
          <w:rFonts w:cs="Arial"/>
          <w:szCs w:val="24"/>
        </w:rPr>
      </w:pPr>
      <w:r w:rsidRPr="00EA44F0">
        <w:rPr>
          <w:rFonts w:cs="Arial"/>
          <w:szCs w:val="24"/>
        </w:rPr>
        <w:t xml:space="preserve">Kontaktní e-mail:     </w:t>
      </w:r>
      <w:r>
        <w:rPr>
          <w:rFonts w:cs="Arial"/>
          <w:szCs w:val="24"/>
        </w:rPr>
        <w:t xml:space="preserve"> </w:t>
      </w:r>
      <w:r w:rsidRPr="00EA44F0">
        <w:rPr>
          <w:rFonts w:cs="Arial"/>
          <w:szCs w:val="24"/>
        </w:rPr>
        <w:t xml:space="preserve">     </w:t>
      </w:r>
    </w:p>
    <w:p w14:paraId="28CA4B1E" w14:textId="03E78132" w:rsidR="00B713EC" w:rsidRPr="00EA44F0" w:rsidRDefault="00B713EC" w:rsidP="00B713EC">
      <w:pPr>
        <w:pStyle w:val="Textvbloku"/>
        <w:ind w:left="3544" w:right="0" w:hanging="2836"/>
        <w:rPr>
          <w:rFonts w:cs="Arial"/>
          <w:szCs w:val="24"/>
        </w:rPr>
      </w:pPr>
      <w:r w:rsidRPr="00EA44F0">
        <w:rPr>
          <w:rFonts w:cs="Arial"/>
          <w:szCs w:val="24"/>
        </w:rPr>
        <w:t xml:space="preserve">Kontaktní telefonní linka:    </w:t>
      </w:r>
    </w:p>
    <w:p w14:paraId="73B08E72" w14:textId="6354208C" w:rsidR="00B713EC" w:rsidRPr="00EA44F0" w:rsidRDefault="00B713EC" w:rsidP="00B713EC">
      <w:pPr>
        <w:pStyle w:val="Textvbloku"/>
        <w:ind w:left="3544" w:right="0" w:hanging="2836"/>
        <w:rPr>
          <w:rFonts w:cs="Arial"/>
          <w:szCs w:val="24"/>
        </w:rPr>
      </w:pPr>
      <w:r w:rsidRPr="00EA44F0">
        <w:rPr>
          <w:rFonts w:cs="Arial"/>
          <w:szCs w:val="24"/>
        </w:rPr>
        <w:t xml:space="preserve">Kontaktní e-mail:               </w:t>
      </w:r>
    </w:p>
    <w:p w14:paraId="57558F5E" w14:textId="2D717C58" w:rsidR="00B713EC" w:rsidRPr="00EA44F0" w:rsidRDefault="00B713EC" w:rsidP="00B713EC">
      <w:pPr>
        <w:pStyle w:val="Textvbloku"/>
        <w:spacing w:after="240"/>
        <w:ind w:left="3544" w:right="0" w:hanging="2835"/>
        <w:jc w:val="left"/>
        <w:rPr>
          <w:rFonts w:cs="Arial"/>
          <w:szCs w:val="24"/>
        </w:rPr>
      </w:pPr>
      <w:r w:rsidRPr="00EA44F0">
        <w:rPr>
          <w:rFonts w:cs="Arial"/>
          <w:szCs w:val="24"/>
        </w:rPr>
        <w:t>Dat</w:t>
      </w:r>
      <w:r>
        <w:rPr>
          <w:rFonts w:cs="Arial"/>
          <w:szCs w:val="24"/>
        </w:rPr>
        <w:t xml:space="preserve">ová schránka:               </w:t>
      </w:r>
    </w:p>
    <w:p w14:paraId="0869EEFB" w14:textId="77777777" w:rsidR="00B713EC" w:rsidRPr="00EA44F0" w:rsidRDefault="00B713EC" w:rsidP="00B713EC">
      <w:pPr>
        <w:rPr>
          <w:sz w:val="24"/>
          <w:szCs w:val="24"/>
        </w:rPr>
      </w:pPr>
    </w:p>
    <w:p w14:paraId="4C7899E0" w14:textId="77777777" w:rsidR="00B713EC" w:rsidRPr="00DE4E13" w:rsidRDefault="00B713EC" w:rsidP="00DE4E13">
      <w:pPr>
        <w:suppressLineNumbers/>
        <w:tabs>
          <w:tab w:val="left" w:pos="5376"/>
        </w:tabs>
        <w:suppressAutoHyphens/>
        <w:spacing w:after="120"/>
        <w:rPr>
          <w:rFonts w:ascii="Arial" w:hAnsi="Arial" w:cs="Arial"/>
        </w:rPr>
      </w:pPr>
    </w:p>
    <w:sectPr w:rsidR="00B713EC" w:rsidRPr="00DE4E1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88BD" w14:textId="77777777" w:rsidR="00F6455E" w:rsidRDefault="00F6455E" w:rsidP="00996ACB">
      <w:r>
        <w:separator/>
      </w:r>
    </w:p>
  </w:endnote>
  <w:endnote w:type="continuationSeparator" w:id="0">
    <w:p w14:paraId="12C72E1E" w14:textId="77777777" w:rsidR="00F6455E" w:rsidRDefault="00F6455E" w:rsidP="00996ACB">
      <w:r>
        <w:continuationSeparator/>
      </w:r>
    </w:p>
  </w:endnote>
  <w:endnote w:type="continuationNotice" w:id="1">
    <w:p w14:paraId="1EBA3309" w14:textId="77777777" w:rsidR="00F6455E" w:rsidRDefault="00F64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CE">
    <w:altName w:val="Times New Roman"/>
    <w:panose1 w:val="00000000000000000000"/>
    <w:charset w:val="EE"/>
    <w:family w:val="auto"/>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160454"/>
      <w:docPartObj>
        <w:docPartGallery w:val="Page Numbers (Bottom of Page)"/>
        <w:docPartUnique/>
      </w:docPartObj>
    </w:sdtPr>
    <w:sdtEndPr>
      <w:rPr>
        <w:rFonts w:ascii="Arial" w:hAnsi="Arial" w:cs="Arial"/>
      </w:rPr>
    </w:sdtEndPr>
    <w:sdtContent>
      <w:p w14:paraId="6BE534EA" w14:textId="539E8697" w:rsidR="00656C5D" w:rsidRPr="00DE4E13" w:rsidRDefault="00656C5D" w:rsidP="00DE4E13">
        <w:pPr>
          <w:pStyle w:val="Zpat"/>
          <w:jc w:val="center"/>
          <w:rPr>
            <w:rFonts w:ascii="Arial" w:hAnsi="Arial" w:cs="Arial"/>
          </w:rPr>
        </w:pPr>
        <w:r w:rsidRPr="006B6B99">
          <w:rPr>
            <w:rFonts w:ascii="Arial" w:hAnsi="Arial" w:cs="Arial"/>
          </w:rPr>
          <w:fldChar w:fldCharType="begin"/>
        </w:r>
        <w:r w:rsidRPr="006B6B99">
          <w:rPr>
            <w:rFonts w:ascii="Arial" w:hAnsi="Arial" w:cs="Arial"/>
          </w:rPr>
          <w:instrText>PAGE   \* MERGEFORMAT</w:instrText>
        </w:r>
        <w:r w:rsidRPr="006B6B99">
          <w:rPr>
            <w:rFonts w:ascii="Arial" w:hAnsi="Arial" w:cs="Arial"/>
          </w:rPr>
          <w:fldChar w:fldCharType="separate"/>
        </w:r>
        <w:r w:rsidR="001501A3">
          <w:rPr>
            <w:rFonts w:ascii="Arial" w:hAnsi="Arial" w:cs="Arial"/>
            <w:noProof/>
          </w:rPr>
          <w:t>8</w:t>
        </w:r>
        <w:r w:rsidRPr="006B6B9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B7EE" w14:textId="77777777" w:rsidR="00F6455E" w:rsidRDefault="00F6455E" w:rsidP="00996ACB">
      <w:r>
        <w:separator/>
      </w:r>
    </w:p>
  </w:footnote>
  <w:footnote w:type="continuationSeparator" w:id="0">
    <w:p w14:paraId="0D06495E" w14:textId="77777777" w:rsidR="00F6455E" w:rsidRDefault="00F6455E" w:rsidP="00996ACB">
      <w:r>
        <w:continuationSeparator/>
      </w:r>
    </w:p>
  </w:footnote>
  <w:footnote w:type="continuationNotice" w:id="1">
    <w:p w14:paraId="40FD73A5" w14:textId="77777777" w:rsidR="00F6455E" w:rsidRDefault="00F645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568"/>
    <w:multiLevelType w:val="hybridMultilevel"/>
    <w:tmpl w:val="9998D81C"/>
    <w:lvl w:ilvl="0" w:tplc="ABA45454">
      <w:start w:val="1"/>
      <w:numFmt w:val="lowerLetter"/>
      <w:lvlText w:val="%1)"/>
      <w:lvlJc w:val="left"/>
      <w:pPr>
        <w:ind w:left="1144" w:hanging="435"/>
      </w:pPr>
      <w:rPr>
        <w:rFonts w:hint="default"/>
      </w:rPr>
    </w:lvl>
    <w:lvl w:ilvl="1" w:tplc="8BA82E0C">
      <w:start w:val="3"/>
      <w:numFmt w:val="bullet"/>
      <w:lvlText w:val="-"/>
      <w:lvlJc w:val="left"/>
      <w:pPr>
        <w:ind w:left="1789" w:hanging="360"/>
      </w:pPr>
      <w:rPr>
        <w:rFonts w:ascii="Times New Roman" w:eastAsia="Times New Roman" w:hAnsi="Times New Roman" w:cs="Times New Roman" w:hint="default"/>
      </w:rPr>
    </w:lvl>
    <w:lvl w:ilvl="2" w:tplc="6B2E4088">
      <w:start w:val="1"/>
      <w:numFmt w:val="decimal"/>
      <w:lvlText w:val="%3."/>
      <w:lvlJc w:val="left"/>
      <w:pPr>
        <w:ind w:left="3034" w:hanging="705"/>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AE46E11"/>
    <w:multiLevelType w:val="hybridMultilevel"/>
    <w:tmpl w:val="1598AFCE"/>
    <w:lvl w:ilvl="0" w:tplc="EC38CD4A">
      <w:start w:val="1"/>
      <w:numFmt w:val="lowerLetter"/>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C83C89"/>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A41F06"/>
    <w:multiLevelType w:val="hybridMultilevel"/>
    <w:tmpl w:val="B9FA358A"/>
    <w:lvl w:ilvl="0" w:tplc="0405000F">
      <w:start w:val="1"/>
      <w:numFmt w:val="decimal"/>
      <w:lvlText w:val="%1."/>
      <w:lvlJc w:val="left"/>
      <w:pPr>
        <w:ind w:left="360" w:hanging="360"/>
      </w:p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 w15:restartNumberingAfterBreak="0">
    <w:nsid w:val="0F736343"/>
    <w:multiLevelType w:val="hybridMultilevel"/>
    <w:tmpl w:val="00841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B213D4"/>
    <w:multiLevelType w:val="hybridMultilevel"/>
    <w:tmpl w:val="E73A4192"/>
    <w:lvl w:ilvl="0" w:tplc="C8480D60">
      <w:start w:val="1"/>
      <w:numFmt w:val="decimal"/>
      <w:lvlText w:val="%1."/>
      <w:lvlJc w:val="left"/>
      <w:pPr>
        <w:ind w:left="1286" w:hanging="435"/>
      </w:pPr>
      <w:rPr>
        <w:b w:val="0"/>
        <w:bCs w:val="0"/>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6" w15:restartNumberingAfterBreak="0">
    <w:nsid w:val="11D964D1"/>
    <w:multiLevelType w:val="singleLevel"/>
    <w:tmpl w:val="A4AE5B48"/>
    <w:lvl w:ilvl="0">
      <w:start w:val="1"/>
      <w:numFmt w:val="lowerRoman"/>
      <w:lvlText w:val="%1)"/>
      <w:lvlJc w:val="left"/>
      <w:pPr>
        <w:tabs>
          <w:tab w:val="num" w:pos="360"/>
        </w:tabs>
        <w:ind w:left="360" w:hanging="360"/>
      </w:pPr>
      <w:rPr>
        <w:rFonts w:ascii="Arial" w:eastAsia="Times New Roman" w:hAnsi="Arial" w:cs="Arial"/>
      </w:rPr>
    </w:lvl>
  </w:abstractNum>
  <w:abstractNum w:abstractNumId="7" w15:restartNumberingAfterBreak="0">
    <w:nsid w:val="11F2248D"/>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9D3096"/>
    <w:multiLevelType w:val="hybridMultilevel"/>
    <w:tmpl w:val="B9FA358A"/>
    <w:lvl w:ilvl="0" w:tplc="0405000F">
      <w:start w:val="1"/>
      <w:numFmt w:val="decimal"/>
      <w:lvlText w:val="%1."/>
      <w:lvlJc w:val="left"/>
      <w:pPr>
        <w:ind w:left="360" w:hanging="360"/>
      </w:p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9" w15:restartNumberingAfterBreak="0">
    <w:nsid w:val="13D212AC"/>
    <w:multiLevelType w:val="hybridMultilevel"/>
    <w:tmpl w:val="1B28474A"/>
    <w:lvl w:ilvl="0" w:tplc="ED3002A8">
      <w:start w:val="1"/>
      <w:numFmt w:val="decimal"/>
      <w:lvlText w:val="%1."/>
      <w:lvlJc w:val="left"/>
      <w:pPr>
        <w:ind w:left="360" w:hanging="360"/>
      </w:pPr>
      <w:rPr>
        <w:b w:val="0"/>
        <w:bCs w:val="0"/>
      </w:r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0" w15:restartNumberingAfterBreak="0">
    <w:nsid w:val="17E57151"/>
    <w:multiLevelType w:val="multilevel"/>
    <w:tmpl w:val="606A221E"/>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B28C6"/>
    <w:multiLevelType w:val="hybridMultilevel"/>
    <w:tmpl w:val="39529002"/>
    <w:lvl w:ilvl="0" w:tplc="3AFADAA8">
      <w:start w:val="1"/>
      <w:numFmt w:val="decimal"/>
      <w:lvlText w:val="%1."/>
      <w:lvlJc w:val="left"/>
      <w:pPr>
        <w:tabs>
          <w:tab w:val="num" w:pos="360"/>
        </w:tabs>
        <w:ind w:left="360" w:hanging="360"/>
      </w:pPr>
      <w:rPr>
        <w:rFonts w:ascii="Arial" w:hAnsi="Arial" w:cs="Aria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BA8217F"/>
    <w:multiLevelType w:val="hybridMultilevel"/>
    <w:tmpl w:val="39529002"/>
    <w:lvl w:ilvl="0" w:tplc="3AFADAA8">
      <w:start w:val="1"/>
      <w:numFmt w:val="decimal"/>
      <w:lvlText w:val="%1."/>
      <w:lvlJc w:val="left"/>
      <w:pPr>
        <w:tabs>
          <w:tab w:val="num" w:pos="720"/>
        </w:tabs>
        <w:ind w:left="720" w:hanging="360"/>
      </w:pPr>
      <w:rPr>
        <w:rFonts w:ascii="Arial" w:hAnsi="Arial"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6322D"/>
    <w:multiLevelType w:val="hybridMultilevel"/>
    <w:tmpl w:val="5EAE99E8"/>
    <w:lvl w:ilvl="0" w:tplc="02C6D6C2">
      <w:start w:val="1"/>
      <w:numFmt w:val="lowerLetter"/>
      <w:lvlText w:val="%1)"/>
      <w:lvlJc w:val="left"/>
      <w:pPr>
        <w:ind w:left="720" w:hanging="360"/>
      </w:pPr>
      <w:rPr>
        <w:rFonts w:ascii="Arial" w:hAnsi="Arial"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CC3DA8"/>
    <w:multiLevelType w:val="hybridMultilevel"/>
    <w:tmpl w:val="39529002"/>
    <w:lvl w:ilvl="0" w:tplc="3AFADAA8">
      <w:start w:val="1"/>
      <w:numFmt w:val="decimal"/>
      <w:lvlText w:val="%1."/>
      <w:lvlJc w:val="left"/>
      <w:pPr>
        <w:tabs>
          <w:tab w:val="num" w:pos="643"/>
        </w:tabs>
        <w:ind w:left="643" w:hanging="360"/>
      </w:pPr>
      <w:rPr>
        <w:rFonts w:ascii="Arial" w:hAnsi="Arial" w:cs="Arial" w:hint="default"/>
        <w:color w:val="auto"/>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5" w15:restartNumberingAfterBreak="0">
    <w:nsid w:val="264F5550"/>
    <w:multiLevelType w:val="hybridMultilevel"/>
    <w:tmpl w:val="161C8D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C9C0628E">
      <w:start w:val="1"/>
      <w:numFmt w:val="lowerRoman"/>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8E4CB2"/>
    <w:multiLevelType w:val="hybridMultilevel"/>
    <w:tmpl w:val="8BB40DE8"/>
    <w:lvl w:ilvl="0" w:tplc="04050017">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A716B7"/>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F9088A"/>
    <w:multiLevelType w:val="hybridMultilevel"/>
    <w:tmpl w:val="974CC2D0"/>
    <w:lvl w:ilvl="0" w:tplc="55668E1E">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0D54B5"/>
    <w:multiLevelType w:val="hybridMultilevel"/>
    <w:tmpl w:val="8102B9A6"/>
    <w:lvl w:ilvl="0" w:tplc="B4140216">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BE6C2D"/>
    <w:multiLevelType w:val="hybridMultilevel"/>
    <w:tmpl w:val="8BB40DE8"/>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BA2F9E"/>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033182"/>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DC2702C"/>
    <w:multiLevelType w:val="hybridMultilevel"/>
    <w:tmpl w:val="9538E946"/>
    <w:lvl w:ilvl="0" w:tplc="8F204F10">
      <w:start w:val="1"/>
      <w:numFmt w:val="decimal"/>
      <w:lvlText w:val="%1."/>
      <w:lvlJc w:val="left"/>
      <w:pPr>
        <w:ind w:left="930" w:hanging="57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142486"/>
    <w:multiLevelType w:val="hybridMultilevel"/>
    <w:tmpl w:val="BFD8526A"/>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3F555640"/>
    <w:multiLevelType w:val="hybridMultilevel"/>
    <w:tmpl w:val="3594CE8C"/>
    <w:lvl w:ilvl="0" w:tplc="254A09D0">
      <w:start w:val="1"/>
      <w:numFmt w:val="decimal"/>
      <w:lvlText w:val="%1."/>
      <w:lvlJc w:val="left"/>
      <w:pPr>
        <w:ind w:left="1134" w:hanging="360"/>
      </w:pPr>
      <w:rPr>
        <w:rFonts w:hint="default"/>
        <w:color w:val="auto"/>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26" w15:restartNumberingAfterBreak="0">
    <w:nsid w:val="43C818AD"/>
    <w:multiLevelType w:val="hybridMultilevel"/>
    <w:tmpl w:val="D70C9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0E2868"/>
    <w:multiLevelType w:val="hybridMultilevel"/>
    <w:tmpl w:val="29863F20"/>
    <w:lvl w:ilvl="0" w:tplc="A4AE5B48">
      <w:start w:val="1"/>
      <w:numFmt w:val="lowerRoman"/>
      <w:lvlText w:val="%1)"/>
      <w:lvlJc w:val="left"/>
      <w:pPr>
        <w:ind w:left="1571" w:hanging="360"/>
      </w:pPr>
      <w:rPr>
        <w:rFonts w:ascii="Arial" w:eastAsia="Times New Roman" w:hAnsi="Arial" w:cs="Arial"/>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8" w15:restartNumberingAfterBreak="0">
    <w:nsid w:val="490F18CE"/>
    <w:multiLevelType w:val="hybridMultilevel"/>
    <w:tmpl w:val="3864D906"/>
    <w:lvl w:ilvl="0" w:tplc="A40E51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94646C"/>
    <w:multiLevelType w:val="hybridMultilevel"/>
    <w:tmpl w:val="A000C992"/>
    <w:lvl w:ilvl="0" w:tplc="8AEC2200">
      <w:start w:val="1"/>
      <w:numFmt w:val="decimal"/>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3C6E24"/>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47A2545"/>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A0132D"/>
    <w:multiLevelType w:val="hybridMultilevel"/>
    <w:tmpl w:val="8A265B72"/>
    <w:lvl w:ilvl="0" w:tplc="C2747AAE">
      <w:start w:val="1"/>
      <w:numFmt w:val="decimal"/>
      <w:lvlText w:val="%1."/>
      <w:lvlJc w:val="left"/>
      <w:pPr>
        <w:ind w:left="720" w:hanging="360"/>
      </w:pPr>
      <w:rPr>
        <w:rFonts w:hint="default"/>
        <w:b w:val="0"/>
        <w:bCs w:val="0"/>
        <w:sz w:val="22"/>
        <w:szCs w:val="22"/>
      </w:rPr>
    </w:lvl>
    <w:lvl w:ilvl="1" w:tplc="8516FE9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4731F8"/>
    <w:multiLevelType w:val="hybridMultilevel"/>
    <w:tmpl w:val="688667DE"/>
    <w:lvl w:ilvl="0" w:tplc="A800AD2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F6C6AB08">
      <w:start w:val="1"/>
      <w:numFmt w:val="lowerRoman"/>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497277"/>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8F097F"/>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EE6D61"/>
    <w:multiLevelType w:val="hybridMultilevel"/>
    <w:tmpl w:val="39365C10"/>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695106EA"/>
    <w:multiLevelType w:val="hybridMultilevel"/>
    <w:tmpl w:val="9538E946"/>
    <w:lvl w:ilvl="0" w:tplc="8F204F10">
      <w:start w:val="1"/>
      <w:numFmt w:val="decimal"/>
      <w:lvlText w:val="%1."/>
      <w:lvlJc w:val="left"/>
      <w:pPr>
        <w:ind w:left="930" w:hanging="57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F51C82"/>
    <w:multiLevelType w:val="hybridMultilevel"/>
    <w:tmpl w:val="CC7C5C42"/>
    <w:lvl w:ilvl="0" w:tplc="8D3474C2">
      <w:start w:val="2"/>
      <w:numFmt w:val="decimal"/>
      <w:lvlText w:val="%1."/>
      <w:lvlJc w:val="left"/>
      <w:pPr>
        <w:tabs>
          <w:tab w:val="num" w:pos="360"/>
        </w:tabs>
        <w:ind w:left="36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3A33E7"/>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3A0A11"/>
    <w:multiLevelType w:val="hybridMultilevel"/>
    <w:tmpl w:val="627A4896"/>
    <w:lvl w:ilvl="0" w:tplc="3508EED6">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ACB0FE7"/>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1983794">
    <w:abstractNumId w:val="33"/>
  </w:num>
  <w:num w:numId="2" w16cid:durableId="1935895802">
    <w:abstractNumId w:val="12"/>
  </w:num>
  <w:num w:numId="3" w16cid:durableId="451486094">
    <w:abstractNumId w:val="19"/>
  </w:num>
  <w:num w:numId="4" w16cid:durableId="254561225">
    <w:abstractNumId w:val="34"/>
  </w:num>
  <w:num w:numId="5" w16cid:durableId="364982283">
    <w:abstractNumId w:val="25"/>
  </w:num>
  <w:num w:numId="6" w16cid:durableId="923949470">
    <w:abstractNumId w:val="23"/>
  </w:num>
  <w:num w:numId="7" w16cid:durableId="1479496558">
    <w:abstractNumId w:val="30"/>
  </w:num>
  <w:num w:numId="8" w16cid:durableId="321541615">
    <w:abstractNumId w:val="14"/>
  </w:num>
  <w:num w:numId="9" w16cid:durableId="638075880">
    <w:abstractNumId w:val="8"/>
  </w:num>
  <w:num w:numId="10" w16cid:durableId="478032281">
    <w:abstractNumId w:val="11"/>
  </w:num>
  <w:num w:numId="11" w16cid:durableId="141241753">
    <w:abstractNumId w:val="35"/>
  </w:num>
  <w:num w:numId="12" w16cid:durableId="748162563">
    <w:abstractNumId w:val="20"/>
  </w:num>
  <w:num w:numId="13" w16cid:durableId="53893615">
    <w:abstractNumId w:val="26"/>
  </w:num>
  <w:num w:numId="14" w16cid:durableId="571428806">
    <w:abstractNumId w:val="24"/>
  </w:num>
  <w:num w:numId="15" w16cid:durableId="200362621">
    <w:abstractNumId w:val="16"/>
  </w:num>
  <w:num w:numId="16" w16cid:durableId="934897352">
    <w:abstractNumId w:val="6"/>
  </w:num>
  <w:num w:numId="17" w16cid:durableId="687410523">
    <w:abstractNumId w:val="3"/>
  </w:num>
  <w:num w:numId="18" w16cid:durableId="1542396679">
    <w:abstractNumId w:val="27"/>
  </w:num>
  <w:num w:numId="19" w16cid:durableId="739866984">
    <w:abstractNumId w:val="22"/>
  </w:num>
  <w:num w:numId="20" w16cid:durableId="1814447230">
    <w:abstractNumId w:val="2"/>
  </w:num>
  <w:num w:numId="21" w16cid:durableId="561334324">
    <w:abstractNumId w:val="41"/>
  </w:num>
  <w:num w:numId="22" w16cid:durableId="1888832963">
    <w:abstractNumId w:val="31"/>
  </w:num>
  <w:num w:numId="23" w16cid:durableId="1130628880">
    <w:abstractNumId w:val="21"/>
  </w:num>
  <w:num w:numId="24" w16cid:durableId="891385112">
    <w:abstractNumId w:val="1"/>
  </w:num>
  <w:num w:numId="25" w16cid:durableId="1661692247">
    <w:abstractNumId w:val="15"/>
  </w:num>
  <w:num w:numId="26" w16cid:durableId="1690714971">
    <w:abstractNumId w:val="17"/>
  </w:num>
  <w:num w:numId="27" w16cid:durableId="1300649063">
    <w:abstractNumId w:val="7"/>
  </w:num>
  <w:num w:numId="28" w16cid:durableId="1692337719">
    <w:abstractNumId w:val="18"/>
  </w:num>
  <w:num w:numId="29" w16cid:durableId="943028813">
    <w:abstractNumId w:val="39"/>
  </w:num>
  <w:num w:numId="30" w16cid:durableId="181403713">
    <w:abstractNumId w:val="29"/>
  </w:num>
  <w:num w:numId="31" w16cid:durableId="4982973">
    <w:abstractNumId w:val="36"/>
  </w:num>
  <w:num w:numId="32" w16cid:durableId="1143154614">
    <w:abstractNumId w:val="32"/>
  </w:num>
  <w:num w:numId="33" w16cid:durableId="1914970311">
    <w:abstractNumId w:val="13"/>
  </w:num>
  <w:num w:numId="34" w16cid:durableId="222376846">
    <w:abstractNumId w:val="37"/>
  </w:num>
  <w:num w:numId="35" w16cid:durableId="1936477162">
    <w:abstractNumId w:val="4"/>
  </w:num>
  <w:num w:numId="36" w16cid:durableId="1143086815">
    <w:abstractNumId w:val="38"/>
  </w:num>
  <w:num w:numId="37" w16cid:durableId="1865752264">
    <w:abstractNumId w:val="40"/>
  </w:num>
  <w:num w:numId="38" w16cid:durableId="753819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5801981">
    <w:abstractNumId w:val="9"/>
  </w:num>
  <w:num w:numId="40" w16cid:durableId="597756575">
    <w:abstractNumId w:val="28"/>
  </w:num>
  <w:num w:numId="41" w16cid:durableId="782000983">
    <w:abstractNumId w:val="5"/>
  </w:num>
  <w:num w:numId="42" w16cid:durableId="222103669">
    <w:abstractNumId w:val="10"/>
  </w:num>
  <w:num w:numId="43" w16cid:durableId="3730387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B8"/>
    <w:rsid w:val="00000B47"/>
    <w:rsid w:val="000018D9"/>
    <w:rsid w:val="00002B5C"/>
    <w:rsid w:val="0000328C"/>
    <w:rsid w:val="00014044"/>
    <w:rsid w:val="00014339"/>
    <w:rsid w:val="000149EC"/>
    <w:rsid w:val="000178F1"/>
    <w:rsid w:val="00020656"/>
    <w:rsid w:val="00020861"/>
    <w:rsid w:val="00020F12"/>
    <w:rsid w:val="00032DAD"/>
    <w:rsid w:val="000364F1"/>
    <w:rsid w:val="00041D1E"/>
    <w:rsid w:val="00042451"/>
    <w:rsid w:val="000427AE"/>
    <w:rsid w:val="00043F09"/>
    <w:rsid w:val="00046C54"/>
    <w:rsid w:val="00051AD5"/>
    <w:rsid w:val="00053465"/>
    <w:rsid w:val="000546E9"/>
    <w:rsid w:val="0005710C"/>
    <w:rsid w:val="000609AC"/>
    <w:rsid w:val="000621AD"/>
    <w:rsid w:val="00063FD5"/>
    <w:rsid w:val="000763D0"/>
    <w:rsid w:val="000840E1"/>
    <w:rsid w:val="0008421B"/>
    <w:rsid w:val="00090674"/>
    <w:rsid w:val="0009126C"/>
    <w:rsid w:val="00092180"/>
    <w:rsid w:val="00093FD9"/>
    <w:rsid w:val="00094776"/>
    <w:rsid w:val="000966C5"/>
    <w:rsid w:val="000966C7"/>
    <w:rsid w:val="00096C35"/>
    <w:rsid w:val="000A0009"/>
    <w:rsid w:val="000A1EDB"/>
    <w:rsid w:val="000A43F4"/>
    <w:rsid w:val="000A44BC"/>
    <w:rsid w:val="000A7138"/>
    <w:rsid w:val="000B0688"/>
    <w:rsid w:val="000B1281"/>
    <w:rsid w:val="000B17E1"/>
    <w:rsid w:val="000B1D3A"/>
    <w:rsid w:val="000B6893"/>
    <w:rsid w:val="000C2B11"/>
    <w:rsid w:val="000C5086"/>
    <w:rsid w:val="000D6B58"/>
    <w:rsid w:val="000D6CAD"/>
    <w:rsid w:val="000E0508"/>
    <w:rsid w:val="000E3ED9"/>
    <w:rsid w:val="000E4433"/>
    <w:rsid w:val="000E524B"/>
    <w:rsid w:val="000E7788"/>
    <w:rsid w:val="000F2FCF"/>
    <w:rsid w:val="000F371E"/>
    <w:rsid w:val="000F6E75"/>
    <w:rsid w:val="000F7621"/>
    <w:rsid w:val="0010052B"/>
    <w:rsid w:val="00100AD3"/>
    <w:rsid w:val="00101E4E"/>
    <w:rsid w:val="00101E83"/>
    <w:rsid w:val="0010465E"/>
    <w:rsid w:val="001049D8"/>
    <w:rsid w:val="001067CD"/>
    <w:rsid w:val="001069DF"/>
    <w:rsid w:val="00110C57"/>
    <w:rsid w:val="00120C36"/>
    <w:rsid w:val="00120F6D"/>
    <w:rsid w:val="00121EBA"/>
    <w:rsid w:val="00131CEE"/>
    <w:rsid w:val="001337B6"/>
    <w:rsid w:val="001347A5"/>
    <w:rsid w:val="00134C5F"/>
    <w:rsid w:val="00141B21"/>
    <w:rsid w:val="0014285D"/>
    <w:rsid w:val="0014592B"/>
    <w:rsid w:val="001501A3"/>
    <w:rsid w:val="00151D64"/>
    <w:rsid w:val="00157ED5"/>
    <w:rsid w:val="00160E53"/>
    <w:rsid w:val="001614D9"/>
    <w:rsid w:val="00163B89"/>
    <w:rsid w:val="00163F13"/>
    <w:rsid w:val="00165686"/>
    <w:rsid w:val="00172FD4"/>
    <w:rsid w:val="0017351B"/>
    <w:rsid w:val="00175778"/>
    <w:rsid w:val="00176DD6"/>
    <w:rsid w:val="00182FCE"/>
    <w:rsid w:val="0018324D"/>
    <w:rsid w:val="00185377"/>
    <w:rsid w:val="00186453"/>
    <w:rsid w:val="00190D70"/>
    <w:rsid w:val="00191C3C"/>
    <w:rsid w:val="0019396D"/>
    <w:rsid w:val="001A2422"/>
    <w:rsid w:val="001A280B"/>
    <w:rsid w:val="001A6E13"/>
    <w:rsid w:val="001B55D1"/>
    <w:rsid w:val="001B7951"/>
    <w:rsid w:val="001C0452"/>
    <w:rsid w:val="001C273B"/>
    <w:rsid w:val="001C4109"/>
    <w:rsid w:val="001C4572"/>
    <w:rsid w:val="001C620C"/>
    <w:rsid w:val="001D00DB"/>
    <w:rsid w:val="001D2B71"/>
    <w:rsid w:val="001D3191"/>
    <w:rsid w:val="001D4D5C"/>
    <w:rsid w:val="001D67DA"/>
    <w:rsid w:val="001D6D83"/>
    <w:rsid w:val="001D78B1"/>
    <w:rsid w:val="001E0C47"/>
    <w:rsid w:val="001E1257"/>
    <w:rsid w:val="001E376C"/>
    <w:rsid w:val="001E40D9"/>
    <w:rsid w:val="001F17A7"/>
    <w:rsid w:val="0020055A"/>
    <w:rsid w:val="00205432"/>
    <w:rsid w:val="00206908"/>
    <w:rsid w:val="00207635"/>
    <w:rsid w:val="00211BDE"/>
    <w:rsid w:val="00211E56"/>
    <w:rsid w:val="002203AF"/>
    <w:rsid w:val="002217F7"/>
    <w:rsid w:val="00223A7F"/>
    <w:rsid w:val="00226920"/>
    <w:rsid w:val="002271C9"/>
    <w:rsid w:val="0023024B"/>
    <w:rsid w:val="00233007"/>
    <w:rsid w:val="00233AE5"/>
    <w:rsid w:val="00245C9C"/>
    <w:rsid w:val="00246EF1"/>
    <w:rsid w:val="0025100A"/>
    <w:rsid w:val="0025281D"/>
    <w:rsid w:val="0025292F"/>
    <w:rsid w:val="002533AA"/>
    <w:rsid w:val="00255A5E"/>
    <w:rsid w:val="00260C9E"/>
    <w:rsid w:val="00263CC1"/>
    <w:rsid w:val="0026592C"/>
    <w:rsid w:val="002666A3"/>
    <w:rsid w:val="002743C1"/>
    <w:rsid w:val="00274687"/>
    <w:rsid w:val="00275DAC"/>
    <w:rsid w:val="00276080"/>
    <w:rsid w:val="00280CDA"/>
    <w:rsid w:val="00282759"/>
    <w:rsid w:val="00287687"/>
    <w:rsid w:val="00287838"/>
    <w:rsid w:val="00290103"/>
    <w:rsid w:val="0029287B"/>
    <w:rsid w:val="0029334B"/>
    <w:rsid w:val="002A21EE"/>
    <w:rsid w:val="002B2820"/>
    <w:rsid w:val="002B6300"/>
    <w:rsid w:val="002C26BC"/>
    <w:rsid w:val="002C30B1"/>
    <w:rsid w:val="002C321D"/>
    <w:rsid w:val="002D14DB"/>
    <w:rsid w:val="002D2B44"/>
    <w:rsid w:val="002D5F85"/>
    <w:rsid w:val="002D679D"/>
    <w:rsid w:val="002E1A47"/>
    <w:rsid w:val="002E33EA"/>
    <w:rsid w:val="002E491F"/>
    <w:rsid w:val="002E5E59"/>
    <w:rsid w:val="002E6A80"/>
    <w:rsid w:val="002F41F8"/>
    <w:rsid w:val="002F4343"/>
    <w:rsid w:val="002F510D"/>
    <w:rsid w:val="00304B31"/>
    <w:rsid w:val="00306F9E"/>
    <w:rsid w:val="0031019B"/>
    <w:rsid w:val="00310B58"/>
    <w:rsid w:val="0031111B"/>
    <w:rsid w:val="00311340"/>
    <w:rsid w:val="00314213"/>
    <w:rsid w:val="00316D60"/>
    <w:rsid w:val="0032426D"/>
    <w:rsid w:val="00325B1E"/>
    <w:rsid w:val="0033079E"/>
    <w:rsid w:val="00331B93"/>
    <w:rsid w:val="00335346"/>
    <w:rsid w:val="00337E61"/>
    <w:rsid w:val="00345A3A"/>
    <w:rsid w:val="00345EA7"/>
    <w:rsid w:val="00353D9F"/>
    <w:rsid w:val="00356491"/>
    <w:rsid w:val="00357E27"/>
    <w:rsid w:val="003659C2"/>
    <w:rsid w:val="00365FF1"/>
    <w:rsid w:val="003664EE"/>
    <w:rsid w:val="0036743C"/>
    <w:rsid w:val="00367AC1"/>
    <w:rsid w:val="00372BA2"/>
    <w:rsid w:val="003851AC"/>
    <w:rsid w:val="00391801"/>
    <w:rsid w:val="00393F41"/>
    <w:rsid w:val="00395C95"/>
    <w:rsid w:val="00397205"/>
    <w:rsid w:val="00397485"/>
    <w:rsid w:val="003A4F75"/>
    <w:rsid w:val="003A5548"/>
    <w:rsid w:val="003B110F"/>
    <w:rsid w:val="003B2946"/>
    <w:rsid w:val="003B2A46"/>
    <w:rsid w:val="003B2E22"/>
    <w:rsid w:val="003B374B"/>
    <w:rsid w:val="003B3869"/>
    <w:rsid w:val="003B44AA"/>
    <w:rsid w:val="003B486A"/>
    <w:rsid w:val="003B74FA"/>
    <w:rsid w:val="003C1386"/>
    <w:rsid w:val="003C22A6"/>
    <w:rsid w:val="003C38B1"/>
    <w:rsid w:val="003D153D"/>
    <w:rsid w:val="003D5F77"/>
    <w:rsid w:val="003D7FBC"/>
    <w:rsid w:val="003E1796"/>
    <w:rsid w:val="003E38E9"/>
    <w:rsid w:val="003E645F"/>
    <w:rsid w:val="003E7573"/>
    <w:rsid w:val="003F2B91"/>
    <w:rsid w:val="003F5463"/>
    <w:rsid w:val="003F6FF1"/>
    <w:rsid w:val="00405C0C"/>
    <w:rsid w:val="00415AA7"/>
    <w:rsid w:val="00416B00"/>
    <w:rsid w:val="00417007"/>
    <w:rsid w:val="00421CC5"/>
    <w:rsid w:val="004239E8"/>
    <w:rsid w:val="004247C2"/>
    <w:rsid w:val="00425682"/>
    <w:rsid w:val="004258AC"/>
    <w:rsid w:val="00425ADF"/>
    <w:rsid w:val="00426265"/>
    <w:rsid w:val="00427AB8"/>
    <w:rsid w:val="00431243"/>
    <w:rsid w:val="00434F82"/>
    <w:rsid w:val="00437E6C"/>
    <w:rsid w:val="00450812"/>
    <w:rsid w:val="004549EE"/>
    <w:rsid w:val="00455B92"/>
    <w:rsid w:val="00456226"/>
    <w:rsid w:val="004630BC"/>
    <w:rsid w:val="0046474A"/>
    <w:rsid w:val="00464AF5"/>
    <w:rsid w:val="004701A2"/>
    <w:rsid w:val="00470462"/>
    <w:rsid w:val="004711BB"/>
    <w:rsid w:val="00471F78"/>
    <w:rsid w:val="0047434D"/>
    <w:rsid w:val="00475E7C"/>
    <w:rsid w:val="00480B8E"/>
    <w:rsid w:val="00480E12"/>
    <w:rsid w:val="00481AF5"/>
    <w:rsid w:val="00482819"/>
    <w:rsid w:val="00482B08"/>
    <w:rsid w:val="00482FA3"/>
    <w:rsid w:val="004838BE"/>
    <w:rsid w:val="00483EBB"/>
    <w:rsid w:val="00487076"/>
    <w:rsid w:val="0049000D"/>
    <w:rsid w:val="004902B8"/>
    <w:rsid w:val="00491CCB"/>
    <w:rsid w:val="00493A6C"/>
    <w:rsid w:val="00495616"/>
    <w:rsid w:val="0049743B"/>
    <w:rsid w:val="004B33B2"/>
    <w:rsid w:val="004B4976"/>
    <w:rsid w:val="004B4E4C"/>
    <w:rsid w:val="004C0E16"/>
    <w:rsid w:val="004C2B93"/>
    <w:rsid w:val="004C4B1C"/>
    <w:rsid w:val="004C56C3"/>
    <w:rsid w:val="004D62E8"/>
    <w:rsid w:val="004D7ACE"/>
    <w:rsid w:val="004E33F9"/>
    <w:rsid w:val="004F098A"/>
    <w:rsid w:val="004F0B49"/>
    <w:rsid w:val="004F1B66"/>
    <w:rsid w:val="004F2A3E"/>
    <w:rsid w:val="004F3F8E"/>
    <w:rsid w:val="004F56B5"/>
    <w:rsid w:val="004F6FB7"/>
    <w:rsid w:val="005019AC"/>
    <w:rsid w:val="005041A7"/>
    <w:rsid w:val="00511831"/>
    <w:rsid w:val="005119E3"/>
    <w:rsid w:val="005143AE"/>
    <w:rsid w:val="005172B9"/>
    <w:rsid w:val="005214AB"/>
    <w:rsid w:val="00521A1B"/>
    <w:rsid w:val="00523DD3"/>
    <w:rsid w:val="00525816"/>
    <w:rsid w:val="00527462"/>
    <w:rsid w:val="00536E50"/>
    <w:rsid w:val="0054108A"/>
    <w:rsid w:val="00541762"/>
    <w:rsid w:val="00541A88"/>
    <w:rsid w:val="00544BCA"/>
    <w:rsid w:val="0055125B"/>
    <w:rsid w:val="0055788A"/>
    <w:rsid w:val="00561DD9"/>
    <w:rsid w:val="005631E8"/>
    <w:rsid w:val="00563EF8"/>
    <w:rsid w:val="005656E5"/>
    <w:rsid w:val="00566452"/>
    <w:rsid w:val="005940B6"/>
    <w:rsid w:val="00596210"/>
    <w:rsid w:val="005A2B7E"/>
    <w:rsid w:val="005A30FC"/>
    <w:rsid w:val="005A76FF"/>
    <w:rsid w:val="005B11CD"/>
    <w:rsid w:val="005B477C"/>
    <w:rsid w:val="005B621E"/>
    <w:rsid w:val="005B6580"/>
    <w:rsid w:val="005C57E4"/>
    <w:rsid w:val="005C65E8"/>
    <w:rsid w:val="005C6658"/>
    <w:rsid w:val="005D2B56"/>
    <w:rsid w:val="005D6FE4"/>
    <w:rsid w:val="005D7962"/>
    <w:rsid w:val="005F11E1"/>
    <w:rsid w:val="005F1C1A"/>
    <w:rsid w:val="005F362B"/>
    <w:rsid w:val="00601E4D"/>
    <w:rsid w:val="00606493"/>
    <w:rsid w:val="00606D4D"/>
    <w:rsid w:val="0060796F"/>
    <w:rsid w:val="006136BD"/>
    <w:rsid w:val="006207AA"/>
    <w:rsid w:val="00620FC7"/>
    <w:rsid w:val="00627884"/>
    <w:rsid w:val="00627B7E"/>
    <w:rsid w:val="006324A6"/>
    <w:rsid w:val="00632974"/>
    <w:rsid w:val="00634BAD"/>
    <w:rsid w:val="0064097B"/>
    <w:rsid w:val="00640EA1"/>
    <w:rsid w:val="00641F19"/>
    <w:rsid w:val="006425A3"/>
    <w:rsid w:val="006437F4"/>
    <w:rsid w:val="00645855"/>
    <w:rsid w:val="006465D4"/>
    <w:rsid w:val="006479AC"/>
    <w:rsid w:val="0065002E"/>
    <w:rsid w:val="00652D3C"/>
    <w:rsid w:val="0065339B"/>
    <w:rsid w:val="006540B2"/>
    <w:rsid w:val="00655530"/>
    <w:rsid w:val="0065570A"/>
    <w:rsid w:val="00655AD3"/>
    <w:rsid w:val="00656C5D"/>
    <w:rsid w:val="00661476"/>
    <w:rsid w:val="00665F8E"/>
    <w:rsid w:val="00674C8D"/>
    <w:rsid w:val="00676380"/>
    <w:rsid w:val="00680C12"/>
    <w:rsid w:val="006876B5"/>
    <w:rsid w:val="00690E61"/>
    <w:rsid w:val="00691460"/>
    <w:rsid w:val="0069297F"/>
    <w:rsid w:val="0069643E"/>
    <w:rsid w:val="006A3443"/>
    <w:rsid w:val="006A5DD3"/>
    <w:rsid w:val="006A6EE7"/>
    <w:rsid w:val="006B1349"/>
    <w:rsid w:val="006B273E"/>
    <w:rsid w:val="006B6B99"/>
    <w:rsid w:val="006B71A6"/>
    <w:rsid w:val="006B7D1B"/>
    <w:rsid w:val="006B7F2D"/>
    <w:rsid w:val="006C2933"/>
    <w:rsid w:val="006C2D97"/>
    <w:rsid w:val="006D1FF3"/>
    <w:rsid w:val="006D3644"/>
    <w:rsid w:val="006D5269"/>
    <w:rsid w:val="006D729A"/>
    <w:rsid w:val="006D781C"/>
    <w:rsid w:val="006E1D5D"/>
    <w:rsid w:val="006E5F30"/>
    <w:rsid w:val="006E7A16"/>
    <w:rsid w:val="006F0AA1"/>
    <w:rsid w:val="006F1845"/>
    <w:rsid w:val="007042C0"/>
    <w:rsid w:val="0070729F"/>
    <w:rsid w:val="007138C3"/>
    <w:rsid w:val="007226AB"/>
    <w:rsid w:val="007244A9"/>
    <w:rsid w:val="00731539"/>
    <w:rsid w:val="0073426B"/>
    <w:rsid w:val="007379DD"/>
    <w:rsid w:val="00741CF2"/>
    <w:rsid w:val="00741DA4"/>
    <w:rsid w:val="00742FC5"/>
    <w:rsid w:val="00744C05"/>
    <w:rsid w:val="00746038"/>
    <w:rsid w:val="00746993"/>
    <w:rsid w:val="00751443"/>
    <w:rsid w:val="00751761"/>
    <w:rsid w:val="00752C57"/>
    <w:rsid w:val="00752FD7"/>
    <w:rsid w:val="007570E0"/>
    <w:rsid w:val="00760D8E"/>
    <w:rsid w:val="00764F0F"/>
    <w:rsid w:val="00765E4F"/>
    <w:rsid w:val="0076682E"/>
    <w:rsid w:val="00766E47"/>
    <w:rsid w:val="007714E8"/>
    <w:rsid w:val="0077230E"/>
    <w:rsid w:val="0077734A"/>
    <w:rsid w:val="00786271"/>
    <w:rsid w:val="00791BBE"/>
    <w:rsid w:val="007921BF"/>
    <w:rsid w:val="00795D31"/>
    <w:rsid w:val="00796A6F"/>
    <w:rsid w:val="007B061B"/>
    <w:rsid w:val="007B59FA"/>
    <w:rsid w:val="007B6A31"/>
    <w:rsid w:val="007B7BDE"/>
    <w:rsid w:val="007C31B8"/>
    <w:rsid w:val="007C4B8F"/>
    <w:rsid w:val="007C6FFC"/>
    <w:rsid w:val="007C7D3F"/>
    <w:rsid w:val="007D20AB"/>
    <w:rsid w:val="007D31AA"/>
    <w:rsid w:val="007D377A"/>
    <w:rsid w:val="007D5421"/>
    <w:rsid w:val="007D683B"/>
    <w:rsid w:val="007D6F7C"/>
    <w:rsid w:val="007D7549"/>
    <w:rsid w:val="007E3B53"/>
    <w:rsid w:val="007E4904"/>
    <w:rsid w:val="007E5F20"/>
    <w:rsid w:val="007E6B02"/>
    <w:rsid w:val="007E6F72"/>
    <w:rsid w:val="007F513C"/>
    <w:rsid w:val="008032F9"/>
    <w:rsid w:val="00807166"/>
    <w:rsid w:val="008126B8"/>
    <w:rsid w:val="00814636"/>
    <w:rsid w:val="00815E39"/>
    <w:rsid w:val="00820DF2"/>
    <w:rsid w:val="00822AF5"/>
    <w:rsid w:val="00825F7C"/>
    <w:rsid w:val="00826FE2"/>
    <w:rsid w:val="00833FD9"/>
    <w:rsid w:val="0083496B"/>
    <w:rsid w:val="0083577F"/>
    <w:rsid w:val="0083701E"/>
    <w:rsid w:val="00837B14"/>
    <w:rsid w:val="00844BDC"/>
    <w:rsid w:val="00851B5F"/>
    <w:rsid w:val="008544F4"/>
    <w:rsid w:val="00862697"/>
    <w:rsid w:val="00863B9E"/>
    <w:rsid w:val="00863BAF"/>
    <w:rsid w:val="00865B27"/>
    <w:rsid w:val="0086638C"/>
    <w:rsid w:val="008755A0"/>
    <w:rsid w:val="00880725"/>
    <w:rsid w:val="00880819"/>
    <w:rsid w:val="00881E0C"/>
    <w:rsid w:val="008920D4"/>
    <w:rsid w:val="00892C5A"/>
    <w:rsid w:val="00893C03"/>
    <w:rsid w:val="00895A93"/>
    <w:rsid w:val="00896C85"/>
    <w:rsid w:val="00896CD5"/>
    <w:rsid w:val="008A3047"/>
    <w:rsid w:val="008A5DDE"/>
    <w:rsid w:val="008A70BD"/>
    <w:rsid w:val="008B144E"/>
    <w:rsid w:val="008B44C5"/>
    <w:rsid w:val="008B4B6A"/>
    <w:rsid w:val="008B7C24"/>
    <w:rsid w:val="008C2605"/>
    <w:rsid w:val="008C2D08"/>
    <w:rsid w:val="008C354C"/>
    <w:rsid w:val="008C4CFA"/>
    <w:rsid w:val="008D523A"/>
    <w:rsid w:val="008E0F52"/>
    <w:rsid w:val="008E3570"/>
    <w:rsid w:val="008F1BF1"/>
    <w:rsid w:val="008F4EBD"/>
    <w:rsid w:val="008F5D0F"/>
    <w:rsid w:val="008F6A17"/>
    <w:rsid w:val="0090157A"/>
    <w:rsid w:val="0090410F"/>
    <w:rsid w:val="00906AEF"/>
    <w:rsid w:val="00910DD1"/>
    <w:rsid w:val="009111BB"/>
    <w:rsid w:val="00916261"/>
    <w:rsid w:val="00916277"/>
    <w:rsid w:val="0092057C"/>
    <w:rsid w:val="00923D2F"/>
    <w:rsid w:val="009267D1"/>
    <w:rsid w:val="00927C1C"/>
    <w:rsid w:val="00933120"/>
    <w:rsid w:val="0093419A"/>
    <w:rsid w:val="009351F9"/>
    <w:rsid w:val="00937556"/>
    <w:rsid w:val="00937E6D"/>
    <w:rsid w:val="00940470"/>
    <w:rsid w:val="00942888"/>
    <w:rsid w:val="00942910"/>
    <w:rsid w:val="00952952"/>
    <w:rsid w:val="00956AAD"/>
    <w:rsid w:val="00957EE3"/>
    <w:rsid w:val="00960DFE"/>
    <w:rsid w:val="009628FB"/>
    <w:rsid w:val="00964556"/>
    <w:rsid w:val="0097122F"/>
    <w:rsid w:val="00971AB5"/>
    <w:rsid w:val="009732C8"/>
    <w:rsid w:val="00973BB6"/>
    <w:rsid w:val="00975EF5"/>
    <w:rsid w:val="00980686"/>
    <w:rsid w:val="00980AE6"/>
    <w:rsid w:val="00982B2D"/>
    <w:rsid w:val="00985ADB"/>
    <w:rsid w:val="00986E0D"/>
    <w:rsid w:val="00990E98"/>
    <w:rsid w:val="00991AAA"/>
    <w:rsid w:val="00992203"/>
    <w:rsid w:val="00996ACB"/>
    <w:rsid w:val="009A15C8"/>
    <w:rsid w:val="009A16B1"/>
    <w:rsid w:val="009A272F"/>
    <w:rsid w:val="009A68B5"/>
    <w:rsid w:val="009A724D"/>
    <w:rsid w:val="009B1D8D"/>
    <w:rsid w:val="009B5513"/>
    <w:rsid w:val="009B6352"/>
    <w:rsid w:val="009B7185"/>
    <w:rsid w:val="009C2317"/>
    <w:rsid w:val="009C3CCF"/>
    <w:rsid w:val="009C596B"/>
    <w:rsid w:val="009D1007"/>
    <w:rsid w:val="009D1B65"/>
    <w:rsid w:val="009D2370"/>
    <w:rsid w:val="009D2DFF"/>
    <w:rsid w:val="009D51FC"/>
    <w:rsid w:val="009E16CF"/>
    <w:rsid w:val="009E6B07"/>
    <w:rsid w:val="009E7BC9"/>
    <w:rsid w:val="009F0444"/>
    <w:rsid w:val="009F77B2"/>
    <w:rsid w:val="00A003C4"/>
    <w:rsid w:val="00A030FB"/>
    <w:rsid w:val="00A0754F"/>
    <w:rsid w:val="00A1010E"/>
    <w:rsid w:val="00A12C64"/>
    <w:rsid w:val="00A1474C"/>
    <w:rsid w:val="00A15DB4"/>
    <w:rsid w:val="00A16553"/>
    <w:rsid w:val="00A20328"/>
    <w:rsid w:val="00A210E5"/>
    <w:rsid w:val="00A215C2"/>
    <w:rsid w:val="00A21880"/>
    <w:rsid w:val="00A218A2"/>
    <w:rsid w:val="00A24248"/>
    <w:rsid w:val="00A25F81"/>
    <w:rsid w:val="00A33907"/>
    <w:rsid w:val="00A35691"/>
    <w:rsid w:val="00A363DB"/>
    <w:rsid w:val="00A3668E"/>
    <w:rsid w:val="00A37B30"/>
    <w:rsid w:val="00A40527"/>
    <w:rsid w:val="00A4087D"/>
    <w:rsid w:val="00A42723"/>
    <w:rsid w:val="00A45D4E"/>
    <w:rsid w:val="00A45EDD"/>
    <w:rsid w:val="00A4715E"/>
    <w:rsid w:val="00A47F12"/>
    <w:rsid w:val="00A54784"/>
    <w:rsid w:val="00A54B9A"/>
    <w:rsid w:val="00A56FCD"/>
    <w:rsid w:val="00A60653"/>
    <w:rsid w:val="00A608A3"/>
    <w:rsid w:val="00A65CBC"/>
    <w:rsid w:val="00A66EDC"/>
    <w:rsid w:val="00A706ED"/>
    <w:rsid w:val="00A714A5"/>
    <w:rsid w:val="00A71960"/>
    <w:rsid w:val="00A71D53"/>
    <w:rsid w:val="00A821EE"/>
    <w:rsid w:val="00A84E26"/>
    <w:rsid w:val="00A85A54"/>
    <w:rsid w:val="00A92201"/>
    <w:rsid w:val="00A92A95"/>
    <w:rsid w:val="00A944C0"/>
    <w:rsid w:val="00A951AB"/>
    <w:rsid w:val="00A95B0A"/>
    <w:rsid w:val="00AA32F6"/>
    <w:rsid w:val="00AA59BB"/>
    <w:rsid w:val="00AB2F1E"/>
    <w:rsid w:val="00AB59F8"/>
    <w:rsid w:val="00AC69D9"/>
    <w:rsid w:val="00AC6F03"/>
    <w:rsid w:val="00AC7721"/>
    <w:rsid w:val="00AD1FA6"/>
    <w:rsid w:val="00AD2307"/>
    <w:rsid w:val="00AD2557"/>
    <w:rsid w:val="00AD483E"/>
    <w:rsid w:val="00AE04CC"/>
    <w:rsid w:val="00AE17E5"/>
    <w:rsid w:val="00AE1D79"/>
    <w:rsid w:val="00AE20C4"/>
    <w:rsid w:val="00AE3722"/>
    <w:rsid w:val="00AE3E0D"/>
    <w:rsid w:val="00AE4D76"/>
    <w:rsid w:val="00AE61DC"/>
    <w:rsid w:val="00AE679D"/>
    <w:rsid w:val="00AE7610"/>
    <w:rsid w:val="00AF3144"/>
    <w:rsid w:val="00B059EA"/>
    <w:rsid w:val="00B10E29"/>
    <w:rsid w:val="00B135D2"/>
    <w:rsid w:val="00B173C5"/>
    <w:rsid w:val="00B2026E"/>
    <w:rsid w:val="00B23348"/>
    <w:rsid w:val="00B262E3"/>
    <w:rsid w:val="00B362D4"/>
    <w:rsid w:val="00B3667F"/>
    <w:rsid w:val="00B379A0"/>
    <w:rsid w:val="00B37A05"/>
    <w:rsid w:val="00B40561"/>
    <w:rsid w:val="00B413AC"/>
    <w:rsid w:val="00B42581"/>
    <w:rsid w:val="00B4359B"/>
    <w:rsid w:val="00B44009"/>
    <w:rsid w:val="00B45642"/>
    <w:rsid w:val="00B45E50"/>
    <w:rsid w:val="00B4604A"/>
    <w:rsid w:val="00B46B37"/>
    <w:rsid w:val="00B50B57"/>
    <w:rsid w:val="00B50CD9"/>
    <w:rsid w:val="00B50D19"/>
    <w:rsid w:val="00B5524F"/>
    <w:rsid w:val="00B57CBE"/>
    <w:rsid w:val="00B63349"/>
    <w:rsid w:val="00B6683B"/>
    <w:rsid w:val="00B67E51"/>
    <w:rsid w:val="00B713EC"/>
    <w:rsid w:val="00B745D2"/>
    <w:rsid w:val="00B74EC6"/>
    <w:rsid w:val="00B77610"/>
    <w:rsid w:val="00B805EB"/>
    <w:rsid w:val="00B82821"/>
    <w:rsid w:val="00B8476A"/>
    <w:rsid w:val="00B9034A"/>
    <w:rsid w:val="00B90864"/>
    <w:rsid w:val="00B9236B"/>
    <w:rsid w:val="00B93FDA"/>
    <w:rsid w:val="00BA362F"/>
    <w:rsid w:val="00BA3B90"/>
    <w:rsid w:val="00BA40DF"/>
    <w:rsid w:val="00BA6DA0"/>
    <w:rsid w:val="00BA74B3"/>
    <w:rsid w:val="00BA7E9E"/>
    <w:rsid w:val="00BB0399"/>
    <w:rsid w:val="00BB257F"/>
    <w:rsid w:val="00BB311C"/>
    <w:rsid w:val="00BB6988"/>
    <w:rsid w:val="00BC0520"/>
    <w:rsid w:val="00BC1BA5"/>
    <w:rsid w:val="00BC4C74"/>
    <w:rsid w:val="00BC5D42"/>
    <w:rsid w:val="00BD0444"/>
    <w:rsid w:val="00BD09E3"/>
    <w:rsid w:val="00BD1CFD"/>
    <w:rsid w:val="00BD26E9"/>
    <w:rsid w:val="00BD4A45"/>
    <w:rsid w:val="00BD539B"/>
    <w:rsid w:val="00BD5B20"/>
    <w:rsid w:val="00BE09D7"/>
    <w:rsid w:val="00BE1931"/>
    <w:rsid w:val="00BE277A"/>
    <w:rsid w:val="00BE5E63"/>
    <w:rsid w:val="00BF060D"/>
    <w:rsid w:val="00BF2061"/>
    <w:rsid w:val="00BF2792"/>
    <w:rsid w:val="00BF3829"/>
    <w:rsid w:val="00BF4E61"/>
    <w:rsid w:val="00C00678"/>
    <w:rsid w:val="00C05921"/>
    <w:rsid w:val="00C10B83"/>
    <w:rsid w:val="00C14383"/>
    <w:rsid w:val="00C1715C"/>
    <w:rsid w:val="00C25950"/>
    <w:rsid w:val="00C30571"/>
    <w:rsid w:val="00C31E3C"/>
    <w:rsid w:val="00C37909"/>
    <w:rsid w:val="00C40AB6"/>
    <w:rsid w:val="00C4198B"/>
    <w:rsid w:val="00C41F91"/>
    <w:rsid w:val="00C432D5"/>
    <w:rsid w:val="00C45EFE"/>
    <w:rsid w:val="00C501EC"/>
    <w:rsid w:val="00C538BD"/>
    <w:rsid w:val="00C57157"/>
    <w:rsid w:val="00C6045C"/>
    <w:rsid w:val="00C63154"/>
    <w:rsid w:val="00C7094F"/>
    <w:rsid w:val="00C70AE3"/>
    <w:rsid w:val="00C72866"/>
    <w:rsid w:val="00C80085"/>
    <w:rsid w:val="00C82B73"/>
    <w:rsid w:val="00C82CB3"/>
    <w:rsid w:val="00C854FB"/>
    <w:rsid w:val="00C85810"/>
    <w:rsid w:val="00C914A4"/>
    <w:rsid w:val="00C925EF"/>
    <w:rsid w:val="00C979AD"/>
    <w:rsid w:val="00CA1631"/>
    <w:rsid w:val="00CA6A09"/>
    <w:rsid w:val="00CB0874"/>
    <w:rsid w:val="00CB3D7D"/>
    <w:rsid w:val="00CB4CDF"/>
    <w:rsid w:val="00CB5643"/>
    <w:rsid w:val="00CC0915"/>
    <w:rsid w:val="00CC4BA4"/>
    <w:rsid w:val="00CC4FB7"/>
    <w:rsid w:val="00CC588A"/>
    <w:rsid w:val="00CC5BE6"/>
    <w:rsid w:val="00CC7045"/>
    <w:rsid w:val="00CD0867"/>
    <w:rsid w:val="00CD1B47"/>
    <w:rsid w:val="00CD32AA"/>
    <w:rsid w:val="00CD47AA"/>
    <w:rsid w:val="00CD7A9F"/>
    <w:rsid w:val="00CD7E1E"/>
    <w:rsid w:val="00CE0B00"/>
    <w:rsid w:val="00CE230B"/>
    <w:rsid w:val="00D0089E"/>
    <w:rsid w:val="00D02859"/>
    <w:rsid w:val="00D04AF1"/>
    <w:rsid w:val="00D11336"/>
    <w:rsid w:val="00D13650"/>
    <w:rsid w:val="00D137D6"/>
    <w:rsid w:val="00D157AB"/>
    <w:rsid w:val="00D213E0"/>
    <w:rsid w:val="00D21EB0"/>
    <w:rsid w:val="00D244A9"/>
    <w:rsid w:val="00D258AF"/>
    <w:rsid w:val="00D271AF"/>
    <w:rsid w:val="00D32617"/>
    <w:rsid w:val="00D331E9"/>
    <w:rsid w:val="00D333A2"/>
    <w:rsid w:val="00D3426C"/>
    <w:rsid w:val="00D3482A"/>
    <w:rsid w:val="00D354F4"/>
    <w:rsid w:val="00D360B8"/>
    <w:rsid w:val="00D372AE"/>
    <w:rsid w:val="00D37968"/>
    <w:rsid w:val="00D4094D"/>
    <w:rsid w:val="00D43990"/>
    <w:rsid w:val="00D5180E"/>
    <w:rsid w:val="00D54062"/>
    <w:rsid w:val="00D56B82"/>
    <w:rsid w:val="00D578D3"/>
    <w:rsid w:val="00D65AC5"/>
    <w:rsid w:val="00D66C3F"/>
    <w:rsid w:val="00D70D4D"/>
    <w:rsid w:val="00D719E3"/>
    <w:rsid w:val="00D76FCF"/>
    <w:rsid w:val="00D81FA8"/>
    <w:rsid w:val="00D83D70"/>
    <w:rsid w:val="00D8541A"/>
    <w:rsid w:val="00D8681F"/>
    <w:rsid w:val="00D97037"/>
    <w:rsid w:val="00DA08F5"/>
    <w:rsid w:val="00DA0ECA"/>
    <w:rsid w:val="00DA511C"/>
    <w:rsid w:val="00DA6532"/>
    <w:rsid w:val="00DA6FBB"/>
    <w:rsid w:val="00DA74A4"/>
    <w:rsid w:val="00DB10AB"/>
    <w:rsid w:val="00DB45A5"/>
    <w:rsid w:val="00DB5502"/>
    <w:rsid w:val="00DB7D74"/>
    <w:rsid w:val="00DC3369"/>
    <w:rsid w:val="00DC4731"/>
    <w:rsid w:val="00DC53B6"/>
    <w:rsid w:val="00DD1B7A"/>
    <w:rsid w:val="00DD51C8"/>
    <w:rsid w:val="00DD5802"/>
    <w:rsid w:val="00DD6267"/>
    <w:rsid w:val="00DE0882"/>
    <w:rsid w:val="00DE103B"/>
    <w:rsid w:val="00DE3133"/>
    <w:rsid w:val="00DE4E13"/>
    <w:rsid w:val="00DE5D37"/>
    <w:rsid w:val="00DE60BD"/>
    <w:rsid w:val="00DF1EEB"/>
    <w:rsid w:val="00DF48DC"/>
    <w:rsid w:val="00DF58F1"/>
    <w:rsid w:val="00E00F32"/>
    <w:rsid w:val="00E010D8"/>
    <w:rsid w:val="00E0675C"/>
    <w:rsid w:val="00E1114F"/>
    <w:rsid w:val="00E14D5B"/>
    <w:rsid w:val="00E15E7A"/>
    <w:rsid w:val="00E17E43"/>
    <w:rsid w:val="00E23622"/>
    <w:rsid w:val="00E3224E"/>
    <w:rsid w:val="00E34B0B"/>
    <w:rsid w:val="00E37149"/>
    <w:rsid w:val="00E40168"/>
    <w:rsid w:val="00E41756"/>
    <w:rsid w:val="00E5141F"/>
    <w:rsid w:val="00E51D00"/>
    <w:rsid w:val="00E520C6"/>
    <w:rsid w:val="00E54521"/>
    <w:rsid w:val="00E55ADA"/>
    <w:rsid w:val="00E623D8"/>
    <w:rsid w:val="00E636BC"/>
    <w:rsid w:val="00E64E07"/>
    <w:rsid w:val="00E65C81"/>
    <w:rsid w:val="00E65E8E"/>
    <w:rsid w:val="00E66238"/>
    <w:rsid w:val="00E70237"/>
    <w:rsid w:val="00E732E6"/>
    <w:rsid w:val="00E8550E"/>
    <w:rsid w:val="00E914D1"/>
    <w:rsid w:val="00E92F13"/>
    <w:rsid w:val="00E943EA"/>
    <w:rsid w:val="00EA19E6"/>
    <w:rsid w:val="00EA6605"/>
    <w:rsid w:val="00EA67C7"/>
    <w:rsid w:val="00EA743B"/>
    <w:rsid w:val="00EB0FC9"/>
    <w:rsid w:val="00EB12D9"/>
    <w:rsid w:val="00EB1905"/>
    <w:rsid w:val="00EB682D"/>
    <w:rsid w:val="00EB7F6F"/>
    <w:rsid w:val="00EC021D"/>
    <w:rsid w:val="00EC569B"/>
    <w:rsid w:val="00EC5911"/>
    <w:rsid w:val="00ED0ADB"/>
    <w:rsid w:val="00ED3E52"/>
    <w:rsid w:val="00ED3E96"/>
    <w:rsid w:val="00EE050C"/>
    <w:rsid w:val="00EE2545"/>
    <w:rsid w:val="00EE2C17"/>
    <w:rsid w:val="00EF008F"/>
    <w:rsid w:val="00EF40E0"/>
    <w:rsid w:val="00EF4E0C"/>
    <w:rsid w:val="00F02DFD"/>
    <w:rsid w:val="00F0309F"/>
    <w:rsid w:val="00F04A05"/>
    <w:rsid w:val="00F0546C"/>
    <w:rsid w:val="00F100CA"/>
    <w:rsid w:val="00F125B4"/>
    <w:rsid w:val="00F126DD"/>
    <w:rsid w:val="00F12E47"/>
    <w:rsid w:val="00F1347C"/>
    <w:rsid w:val="00F16624"/>
    <w:rsid w:val="00F16AA1"/>
    <w:rsid w:val="00F218FD"/>
    <w:rsid w:val="00F21F59"/>
    <w:rsid w:val="00F231CF"/>
    <w:rsid w:val="00F23AA8"/>
    <w:rsid w:val="00F3232D"/>
    <w:rsid w:val="00F346AA"/>
    <w:rsid w:val="00F35F5C"/>
    <w:rsid w:val="00F43B82"/>
    <w:rsid w:val="00F447E4"/>
    <w:rsid w:val="00F4523E"/>
    <w:rsid w:val="00F46DE6"/>
    <w:rsid w:val="00F52DC4"/>
    <w:rsid w:val="00F5457D"/>
    <w:rsid w:val="00F57108"/>
    <w:rsid w:val="00F6127F"/>
    <w:rsid w:val="00F61B7F"/>
    <w:rsid w:val="00F62616"/>
    <w:rsid w:val="00F6455E"/>
    <w:rsid w:val="00F67D13"/>
    <w:rsid w:val="00F80404"/>
    <w:rsid w:val="00F8239B"/>
    <w:rsid w:val="00F82780"/>
    <w:rsid w:val="00F82EC6"/>
    <w:rsid w:val="00F877C4"/>
    <w:rsid w:val="00F93FE2"/>
    <w:rsid w:val="00F95BEC"/>
    <w:rsid w:val="00F97BA5"/>
    <w:rsid w:val="00FA01A5"/>
    <w:rsid w:val="00FA5224"/>
    <w:rsid w:val="00FA663B"/>
    <w:rsid w:val="00FB1B07"/>
    <w:rsid w:val="00FB2046"/>
    <w:rsid w:val="00FB4D47"/>
    <w:rsid w:val="00FC1A24"/>
    <w:rsid w:val="00FC3D1F"/>
    <w:rsid w:val="00FC6422"/>
    <w:rsid w:val="00FD4002"/>
    <w:rsid w:val="00FF2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0E47AB"/>
  <w15:chartTrackingRefBased/>
  <w15:docId w15:val="{557BFE70-14C2-4A8A-AE53-8500E509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B477C"/>
    <w:rPr>
      <w:rFonts w:ascii="Frutiger CE" w:hAnsi="Frutiger CE"/>
      <w:bCs/>
      <w:sz w:val="22"/>
      <w:szCs w:val="22"/>
      <w:lang w:eastAsia="en-US"/>
    </w:rPr>
  </w:style>
  <w:style w:type="paragraph" w:styleId="Nadpis1">
    <w:name w:val="heading 1"/>
    <w:basedOn w:val="Normln"/>
    <w:next w:val="Normln"/>
    <w:link w:val="Nadpis1Char"/>
    <w:qFormat/>
    <w:rsid w:val="00BC05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31E3C"/>
    <w:pPr>
      <w:keepNext/>
      <w:keepLines/>
      <w:spacing w:before="40"/>
      <w:outlineLvl w:val="1"/>
    </w:pPr>
    <w:rPr>
      <w:rFonts w:ascii="Calibri Light" w:hAnsi="Calibri Light"/>
      <w:color w:val="2F5496"/>
      <w:sz w:val="26"/>
      <w:szCs w:val="26"/>
    </w:rPr>
  </w:style>
  <w:style w:type="paragraph" w:styleId="Nadpis3">
    <w:name w:val="heading 3"/>
    <w:basedOn w:val="Normln"/>
    <w:next w:val="Normln"/>
    <w:link w:val="Nadpis3Char"/>
    <w:uiPriority w:val="9"/>
    <w:unhideWhenUsed/>
    <w:qFormat/>
    <w:rsid w:val="00AD1FA6"/>
    <w:pPr>
      <w:keepNext/>
      <w:keepLines/>
      <w:spacing w:before="40"/>
      <w:outlineLvl w:val="2"/>
    </w:pPr>
    <w:rPr>
      <w:rFonts w:asciiTheme="majorHAnsi" w:eastAsiaTheme="majorEastAsia" w:hAnsiTheme="majorHAnsi" w:cstheme="majorBidi"/>
      <w:bCs w:val="0"/>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spacing w:before="40" w:after="40"/>
      <w:jc w:val="both"/>
    </w:pPr>
    <w:rPr>
      <w:rFonts w:ascii="Arial" w:hAnsi="Arial"/>
      <w:bCs w:val="0"/>
      <w:sz w:val="20"/>
      <w:szCs w:val="20"/>
      <w:lang w:eastAsia="cs-CZ"/>
    </w:rPr>
  </w:style>
  <w:style w:type="paragraph" w:styleId="Zkladntextodsazen2">
    <w:name w:val="Body Text Indent 2"/>
    <w:basedOn w:val="Normln"/>
    <w:pPr>
      <w:widowControl w:val="0"/>
      <w:suppressAutoHyphens/>
      <w:autoSpaceDE w:val="0"/>
      <w:autoSpaceDN w:val="0"/>
      <w:ind w:firstLine="709"/>
      <w:jc w:val="both"/>
    </w:pPr>
    <w:rPr>
      <w:rFonts w:ascii="Arial" w:hAnsi="Arial" w:cs="Arial"/>
      <w:bCs w:val="0"/>
      <w:i/>
      <w:iCs/>
      <w:sz w:val="24"/>
      <w:szCs w:val="24"/>
      <w:lang w:eastAsia="cs-CZ"/>
    </w:rPr>
  </w:style>
  <w:style w:type="paragraph" w:styleId="Zkladntext">
    <w:name w:val="Body Text"/>
    <w:basedOn w:val="Normln"/>
    <w:pPr>
      <w:jc w:val="both"/>
    </w:pPr>
  </w:style>
  <w:style w:type="paragraph" w:styleId="Zkladntextodsazen">
    <w:name w:val="Body Text Indent"/>
    <w:basedOn w:val="Normln"/>
    <w:pPr>
      <w:ind w:left="705" w:hanging="705"/>
      <w:jc w:val="both"/>
    </w:pPr>
  </w:style>
  <w:style w:type="paragraph" w:styleId="Zkladntext2">
    <w:name w:val="Body Text 2"/>
    <w:basedOn w:val="Normln"/>
    <w:pPr>
      <w:tabs>
        <w:tab w:val="left" w:pos="850"/>
      </w:tabs>
      <w:jc w:val="both"/>
    </w:pPr>
    <w:rPr>
      <w:sz w:val="23"/>
      <w:szCs w:val="23"/>
    </w:rPr>
  </w:style>
  <w:style w:type="paragraph" w:styleId="Textbubliny">
    <w:name w:val="Balloon Text"/>
    <w:basedOn w:val="Normln"/>
    <w:link w:val="TextbublinyChar"/>
    <w:rsid w:val="00157ED5"/>
    <w:rPr>
      <w:rFonts w:ascii="Tahoma" w:hAnsi="Tahoma" w:cs="Tahoma"/>
      <w:sz w:val="16"/>
      <w:szCs w:val="16"/>
    </w:rPr>
  </w:style>
  <w:style w:type="character" w:customStyle="1" w:styleId="TextbublinyChar">
    <w:name w:val="Text bubliny Char"/>
    <w:link w:val="Textbubliny"/>
    <w:rsid w:val="00157ED5"/>
    <w:rPr>
      <w:rFonts w:ascii="Tahoma" w:hAnsi="Tahoma" w:cs="Tahoma"/>
      <w:bCs/>
      <w:sz w:val="16"/>
      <w:szCs w:val="16"/>
      <w:lang w:eastAsia="en-US"/>
    </w:rPr>
  </w:style>
  <w:style w:type="character" w:styleId="Odkaznakoment">
    <w:name w:val="annotation reference"/>
    <w:rsid w:val="00DD51C8"/>
    <w:rPr>
      <w:sz w:val="16"/>
      <w:szCs w:val="16"/>
    </w:rPr>
  </w:style>
  <w:style w:type="paragraph" w:styleId="Textkomente">
    <w:name w:val="annotation text"/>
    <w:basedOn w:val="Normln"/>
    <w:link w:val="TextkomenteChar"/>
    <w:rsid w:val="00DD51C8"/>
    <w:rPr>
      <w:sz w:val="20"/>
      <w:szCs w:val="20"/>
    </w:rPr>
  </w:style>
  <w:style w:type="character" w:customStyle="1" w:styleId="TextkomenteChar">
    <w:name w:val="Text komentáře Char"/>
    <w:link w:val="Textkomente"/>
    <w:uiPriority w:val="99"/>
    <w:rsid w:val="00DD51C8"/>
    <w:rPr>
      <w:rFonts w:ascii="Frutiger CE" w:hAnsi="Frutiger CE"/>
      <w:bCs/>
      <w:lang w:eastAsia="en-US"/>
    </w:rPr>
  </w:style>
  <w:style w:type="paragraph" w:customStyle="1" w:styleId="Default">
    <w:name w:val="Default"/>
    <w:rsid w:val="00DD51C8"/>
    <w:pPr>
      <w:autoSpaceDE w:val="0"/>
      <w:autoSpaceDN w:val="0"/>
      <w:adjustRightInd w:val="0"/>
    </w:pPr>
    <w:rPr>
      <w:rFonts w:ascii="Arial" w:hAnsi="Arial" w:cs="Arial"/>
      <w:color w:val="000000"/>
      <w:sz w:val="24"/>
      <w:szCs w:val="24"/>
    </w:rPr>
  </w:style>
  <w:style w:type="paragraph" w:styleId="Pedmtkomente">
    <w:name w:val="annotation subject"/>
    <w:basedOn w:val="Textkomente"/>
    <w:next w:val="Textkomente"/>
    <w:link w:val="PedmtkomenteChar"/>
    <w:rsid w:val="00F4523E"/>
    <w:rPr>
      <w:b/>
    </w:rPr>
  </w:style>
  <w:style w:type="character" w:customStyle="1" w:styleId="PedmtkomenteChar">
    <w:name w:val="Předmět komentáře Char"/>
    <w:link w:val="Pedmtkomente"/>
    <w:rsid w:val="00F4523E"/>
    <w:rPr>
      <w:rFonts w:ascii="Frutiger CE" w:hAnsi="Frutiger CE"/>
      <w:b/>
      <w:bCs/>
      <w:lang w:eastAsia="en-US"/>
    </w:rPr>
  </w:style>
  <w:style w:type="paragraph" w:styleId="Zpat">
    <w:name w:val="footer"/>
    <w:basedOn w:val="Normln"/>
    <w:link w:val="ZpatChar"/>
    <w:uiPriority w:val="99"/>
    <w:rsid w:val="00996ACB"/>
    <w:pPr>
      <w:tabs>
        <w:tab w:val="center" w:pos="4536"/>
        <w:tab w:val="right" w:pos="9072"/>
      </w:tabs>
    </w:pPr>
  </w:style>
  <w:style w:type="character" w:customStyle="1" w:styleId="ZpatChar">
    <w:name w:val="Zápatí Char"/>
    <w:link w:val="Zpat"/>
    <w:uiPriority w:val="99"/>
    <w:rsid w:val="00996ACB"/>
    <w:rPr>
      <w:rFonts w:ascii="Frutiger CE" w:hAnsi="Frutiger CE"/>
      <w:bCs/>
      <w:sz w:val="22"/>
      <w:szCs w:val="22"/>
      <w:lang w:eastAsia="en-US"/>
    </w:rPr>
  </w:style>
  <w:style w:type="paragraph" w:styleId="Odstavecseseznamem">
    <w:name w:val="List Paragraph"/>
    <w:basedOn w:val="Normln"/>
    <w:uiPriority w:val="34"/>
    <w:qFormat/>
    <w:rsid w:val="002D679D"/>
    <w:pPr>
      <w:ind w:left="708"/>
    </w:pPr>
  </w:style>
  <w:style w:type="character" w:styleId="Hypertextovodkaz">
    <w:name w:val="Hyperlink"/>
    <w:unhideWhenUsed/>
    <w:rsid w:val="004247C2"/>
    <w:rPr>
      <w:color w:val="0000FF"/>
      <w:u w:val="single"/>
    </w:rPr>
  </w:style>
  <w:style w:type="character" w:customStyle="1" w:styleId="ZhlavChar">
    <w:name w:val="Záhlaví Char"/>
    <w:link w:val="Zhlav"/>
    <w:rsid w:val="00525816"/>
    <w:rPr>
      <w:rFonts w:ascii="Arial" w:hAnsi="Arial"/>
    </w:rPr>
  </w:style>
  <w:style w:type="paragraph" w:styleId="Revize">
    <w:name w:val="Revision"/>
    <w:hidden/>
    <w:uiPriority w:val="99"/>
    <w:semiHidden/>
    <w:rsid w:val="00916261"/>
    <w:rPr>
      <w:rFonts w:ascii="Frutiger CE" w:hAnsi="Frutiger CE"/>
      <w:bCs/>
      <w:sz w:val="22"/>
      <w:szCs w:val="22"/>
      <w:lang w:eastAsia="en-US"/>
    </w:rPr>
  </w:style>
  <w:style w:type="character" w:customStyle="1" w:styleId="Nadpis2Char">
    <w:name w:val="Nadpis 2 Char"/>
    <w:basedOn w:val="Standardnpsmoodstavce"/>
    <w:link w:val="Nadpis2"/>
    <w:uiPriority w:val="9"/>
    <w:rsid w:val="00C31E3C"/>
    <w:rPr>
      <w:rFonts w:ascii="Calibri Light" w:hAnsi="Calibri Light"/>
      <w:bCs/>
      <w:color w:val="2F5496"/>
      <w:sz w:val="26"/>
      <w:szCs w:val="26"/>
      <w:lang w:eastAsia="en-US"/>
    </w:rPr>
  </w:style>
  <w:style w:type="table" w:styleId="Mkatabulky">
    <w:name w:val="Table Grid"/>
    <w:basedOn w:val="Normlntabulka"/>
    <w:rsid w:val="00D71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E92F13"/>
    <w:pPr>
      <w:ind w:left="-284" w:right="-284"/>
      <w:jc w:val="both"/>
    </w:pPr>
    <w:rPr>
      <w:rFonts w:ascii="Arial" w:hAnsi="Arial"/>
      <w:bCs w:val="0"/>
      <w:sz w:val="24"/>
      <w:szCs w:val="20"/>
    </w:rPr>
  </w:style>
  <w:style w:type="character" w:customStyle="1" w:styleId="Nevyeenzmnka1">
    <w:name w:val="Nevyřešená zmínka1"/>
    <w:basedOn w:val="Standardnpsmoodstavce"/>
    <w:uiPriority w:val="99"/>
    <w:semiHidden/>
    <w:unhideWhenUsed/>
    <w:rsid w:val="004630BC"/>
    <w:rPr>
      <w:color w:val="605E5C"/>
      <w:shd w:val="clear" w:color="auto" w:fill="E1DFDD"/>
    </w:rPr>
  </w:style>
  <w:style w:type="character" w:customStyle="1" w:styleId="Nadpis1Char">
    <w:name w:val="Nadpis 1 Char"/>
    <w:basedOn w:val="Standardnpsmoodstavce"/>
    <w:link w:val="Nadpis1"/>
    <w:rsid w:val="00BC0520"/>
    <w:rPr>
      <w:rFonts w:asciiTheme="majorHAnsi" w:eastAsiaTheme="majorEastAsia" w:hAnsiTheme="majorHAnsi" w:cstheme="majorBidi"/>
      <w:bCs/>
      <w:color w:val="2F5496" w:themeColor="accent1" w:themeShade="BF"/>
      <w:sz w:val="32"/>
      <w:szCs w:val="32"/>
      <w:lang w:eastAsia="en-US"/>
    </w:rPr>
  </w:style>
  <w:style w:type="character" w:customStyle="1" w:styleId="Nadpis3Char">
    <w:name w:val="Nadpis 3 Char"/>
    <w:basedOn w:val="Standardnpsmoodstavce"/>
    <w:link w:val="Nadpis3"/>
    <w:uiPriority w:val="9"/>
    <w:rsid w:val="00AD1FA6"/>
    <w:rPr>
      <w:rFonts w:asciiTheme="majorHAnsi" w:eastAsiaTheme="majorEastAsia" w:hAnsiTheme="majorHAnsi" w:cstheme="majorBidi"/>
      <w:color w:val="1F3763" w:themeColor="accent1" w:themeShade="7F"/>
      <w:sz w:val="24"/>
      <w:szCs w:val="24"/>
      <w:lang w:eastAsia="en-US"/>
    </w:rPr>
  </w:style>
  <w:style w:type="paragraph" w:styleId="Textpoznpodarou">
    <w:name w:val="footnote text"/>
    <w:basedOn w:val="Normln"/>
    <w:link w:val="TextpoznpodarouChar"/>
    <w:uiPriority w:val="99"/>
    <w:unhideWhenUsed/>
    <w:rsid w:val="00D32617"/>
    <w:rPr>
      <w:rFonts w:ascii="Arial" w:hAnsi="Arial"/>
      <w:bCs w:val="0"/>
      <w:sz w:val="20"/>
      <w:szCs w:val="20"/>
      <w:lang w:eastAsia="cs-CZ"/>
    </w:rPr>
  </w:style>
  <w:style w:type="character" w:customStyle="1" w:styleId="TextpoznpodarouChar">
    <w:name w:val="Text pozn. pod čarou Char"/>
    <w:basedOn w:val="Standardnpsmoodstavce"/>
    <w:link w:val="Textpoznpodarou"/>
    <w:uiPriority w:val="99"/>
    <w:rsid w:val="00D32617"/>
    <w:rPr>
      <w:rFonts w:ascii="Arial" w:hAnsi="Arial"/>
    </w:rPr>
  </w:style>
  <w:style w:type="character" w:styleId="Znakapoznpodarou">
    <w:name w:val="footnote reference"/>
    <w:uiPriority w:val="99"/>
    <w:unhideWhenUsed/>
    <w:rsid w:val="00D32617"/>
    <w:rPr>
      <w:vertAlign w:val="superscript"/>
    </w:rPr>
  </w:style>
  <w:style w:type="character" w:customStyle="1" w:styleId="normaltextrun">
    <w:name w:val="normaltextrun"/>
    <w:basedOn w:val="Standardnpsmoodstavce"/>
    <w:rsid w:val="00F1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8870">
      <w:bodyDiv w:val="1"/>
      <w:marLeft w:val="0"/>
      <w:marRight w:val="0"/>
      <w:marTop w:val="0"/>
      <w:marBottom w:val="0"/>
      <w:divBdr>
        <w:top w:val="none" w:sz="0" w:space="0" w:color="auto"/>
        <w:left w:val="none" w:sz="0" w:space="0" w:color="auto"/>
        <w:bottom w:val="none" w:sz="0" w:space="0" w:color="auto"/>
        <w:right w:val="none" w:sz="0" w:space="0" w:color="auto"/>
      </w:divBdr>
    </w:div>
    <w:div w:id="421997257">
      <w:bodyDiv w:val="1"/>
      <w:marLeft w:val="0"/>
      <w:marRight w:val="0"/>
      <w:marTop w:val="0"/>
      <w:marBottom w:val="0"/>
      <w:divBdr>
        <w:top w:val="none" w:sz="0" w:space="0" w:color="auto"/>
        <w:left w:val="none" w:sz="0" w:space="0" w:color="auto"/>
        <w:bottom w:val="none" w:sz="0" w:space="0" w:color="auto"/>
        <w:right w:val="none" w:sz="0" w:space="0" w:color="auto"/>
      </w:divBdr>
    </w:div>
    <w:div w:id="736393063">
      <w:bodyDiv w:val="1"/>
      <w:marLeft w:val="0"/>
      <w:marRight w:val="0"/>
      <w:marTop w:val="0"/>
      <w:marBottom w:val="0"/>
      <w:divBdr>
        <w:top w:val="none" w:sz="0" w:space="0" w:color="auto"/>
        <w:left w:val="none" w:sz="0" w:space="0" w:color="auto"/>
        <w:bottom w:val="none" w:sz="0" w:space="0" w:color="auto"/>
        <w:right w:val="none" w:sz="0" w:space="0" w:color="auto"/>
      </w:divBdr>
    </w:div>
    <w:div w:id="1083840384">
      <w:bodyDiv w:val="1"/>
      <w:marLeft w:val="0"/>
      <w:marRight w:val="0"/>
      <w:marTop w:val="0"/>
      <w:marBottom w:val="0"/>
      <w:divBdr>
        <w:top w:val="none" w:sz="0" w:space="0" w:color="auto"/>
        <w:left w:val="none" w:sz="0" w:space="0" w:color="auto"/>
        <w:bottom w:val="none" w:sz="0" w:space="0" w:color="auto"/>
        <w:right w:val="none" w:sz="0" w:space="0" w:color="auto"/>
      </w:divBdr>
    </w:div>
    <w:div w:id="203930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tin.cz/corporate-complia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etin.cz/zasady-ochrany-osobnich-udaj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soba xmlns="e5b48115-775c-43cf-a7ea-b8488090628e">
      <UserInfo>
        <DisplayName/>
        <AccountId xsi:nil="true"/>
        <AccountType/>
      </UserInfo>
    </Osoba>
    <TaxCatchAll xmlns="932264d4-30cc-42fd-878b-9b0d8d86d948" xsi:nil="true"/>
    <lcf76f155ced4ddcb4097134ff3c332f xmlns="e5b48115-775c-43cf-a7ea-b8488090628e">
      <Terms xmlns="http://schemas.microsoft.com/office/infopath/2007/PartnerControls"/>
    </lcf76f155ced4ddcb4097134ff3c332f>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6MPPK7JW53SQ-2014379194-49065</_dlc_DocId>
    <_dlc_DocIdUrl xmlns="932264d4-30cc-42fd-878b-9b0d8d86d948">
      <Url>https://czcetin.sharepoint.com/sites/APD/_layouts/15/DocIdRedir.aspx?ID=6MPPK7JW53SQ-2014379194-49065</Url>
      <Description>6MPPK7JW53SQ-2014379194-49065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8" ma:contentTypeDescription="Vytvoří nový dokument" ma:contentTypeScope="" ma:versionID="a84ddbca556a4c4bf839bce105864dae">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373bfae48f519643d1c0a359bf66bc4f"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39710-A0B0-470D-BE99-CC3A6D1451BE}">
  <ds:schemaRefs>
    <ds:schemaRef ds:uri="http://schemas.openxmlformats.org/officeDocument/2006/bibliography"/>
  </ds:schemaRefs>
</ds:datastoreItem>
</file>

<file path=customXml/itemProps2.xml><?xml version="1.0" encoding="utf-8"?>
<ds:datastoreItem xmlns:ds="http://schemas.openxmlformats.org/officeDocument/2006/customXml" ds:itemID="{1D10581F-7D32-4A74-AB6C-E161B459A532}">
  <ds:schemaRefs>
    <ds:schemaRef ds:uri="http://schemas.openxmlformats.org/package/2006/metadata/core-properties"/>
    <ds:schemaRef ds:uri="http://purl.org/dc/elements/1.1/"/>
    <ds:schemaRef ds:uri="e5b48115-775c-43cf-a7ea-b8488090628e"/>
    <ds:schemaRef ds:uri="http://schemas.microsoft.com/office/infopath/2007/PartnerControls"/>
    <ds:schemaRef ds:uri="http://schemas.microsoft.com/office/2006/metadata/properties"/>
    <ds:schemaRef ds:uri="932264d4-30cc-42fd-878b-9b0d8d86d948"/>
    <ds:schemaRef ds:uri="http://www.w3.org/XML/1998/namespace"/>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C3FE4B59-6BD3-448F-AB92-B769EA3E3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95BB8-EE2F-47F6-B0E8-DCC4E88B9ECD}">
  <ds:schemaRefs>
    <ds:schemaRef ds:uri="http://schemas.microsoft.com/sharepoint/events"/>
  </ds:schemaRefs>
</ds:datastoreItem>
</file>

<file path=customXml/itemProps5.xml><?xml version="1.0" encoding="utf-8"?>
<ds:datastoreItem xmlns:ds="http://schemas.openxmlformats.org/officeDocument/2006/customXml" ds:itemID="{0538465C-E457-4130-B6B6-3FBD4AD82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3206</Words>
  <Characters>18920</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o budoucí smlouvě o zřízení věcného břemene</vt:lpstr>
    </vt:vector>
  </TitlesOfParts>
  <Company>ČESKÝ TELECOM, a.s.</Company>
  <LinksUpToDate>false</LinksUpToDate>
  <CharactersWithSpaces>22082</CharactersWithSpaces>
  <SharedDoc>false</SharedDoc>
  <HLinks>
    <vt:vector size="6" baseType="variant">
      <vt:variant>
        <vt:i4>655449</vt:i4>
      </vt:variant>
      <vt:variant>
        <vt:i4>0</vt:i4>
      </vt:variant>
      <vt:variant>
        <vt:i4>0</vt:i4>
      </vt:variant>
      <vt:variant>
        <vt:i4>5</vt:i4>
      </vt:variant>
      <vt:variant>
        <vt:lpwstr>https://www.cetin.cz/corporate-compliance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budoucí smlouvě o zřízení věcného břemene</dc:title>
  <dc:subject/>
  <dc:creator>user2</dc:creator>
  <cp:keywords/>
  <dc:description/>
  <cp:lastModifiedBy>Pavla Holmanová, Ing.</cp:lastModifiedBy>
  <cp:revision>2</cp:revision>
  <cp:lastPrinted>2025-04-17T05:28:00Z</cp:lastPrinted>
  <dcterms:created xsi:type="dcterms:W3CDTF">2025-04-29T07:49:00Z</dcterms:created>
  <dcterms:modified xsi:type="dcterms:W3CDTF">2025-04-29T07:49:00Z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2022-02-16T12:07:22Z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4ce5677d-00d7-461a-ae3f-28b642ac0f63</vt:lpwstr>
  </property>
  <property fmtid="{D5CDD505-2E9C-101B-9397-08002B2CF9AE}" pid="8" name="MSIP_Label_e7099f2d-ea7e-4ab7-8d9e-5861760b9f7b_ContentBits">
    <vt:lpwstr>0</vt:lpwstr>
  </property>
  <property fmtid="{D5CDD505-2E9C-101B-9397-08002B2CF9AE}" pid="9" name="ContentTypeId">
    <vt:lpwstr>0x0101005C256559E862A442AB169D023877E379</vt:lpwstr>
  </property>
  <property fmtid="{D5CDD505-2E9C-101B-9397-08002B2CF9AE}" pid="10" name="_dlc_DocIdItemGuid">
    <vt:lpwstr>aafeb769-7329-4186-bf1b-0ae620d3608b</vt:lpwstr>
  </property>
</Properties>
</file>