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78A7" w14:textId="77777777" w:rsidR="00F37D9D" w:rsidRDefault="00000000">
      <w:pPr>
        <w:rPr>
          <w:rFonts w:ascii="Times New Roman" w:hAnsi="Times New Roman"/>
          <w:b/>
          <w:color w:val="000000"/>
          <w:spacing w:val="-4"/>
          <w:w w:val="105"/>
          <w:sz w:val="31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31"/>
          <w:lang w:val="cs-CZ"/>
        </w:rPr>
        <w:t xml:space="preserve">Smlouva o zájezdovém představení 18.9.25/SPR/LaRitma </w:t>
      </w:r>
      <w:r>
        <w:rPr>
          <w:rFonts w:ascii="Times New Roman" w:hAnsi="Times New Roman"/>
          <w:color w:val="000000"/>
          <w:spacing w:val="-4"/>
          <w:sz w:val="28"/>
          <w:lang w:val="cs-CZ"/>
        </w:rPr>
        <w:t>Aš</w:t>
      </w:r>
    </w:p>
    <w:p w14:paraId="44D96686" w14:textId="77777777" w:rsidR="00F37D9D" w:rsidRDefault="00000000">
      <w:pPr>
        <w:spacing w:before="252" w:line="201" w:lineRule="auto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ADVERTE s.r.o.</w:t>
      </w:r>
    </w:p>
    <w:p w14:paraId="633F03EF" w14:textId="77777777" w:rsidR="00F37D9D" w:rsidRDefault="00000000">
      <w:pPr>
        <w:ind w:right="691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 xml:space="preserve">Ala Šebková — jednatel </w:t>
      </w:r>
      <w:r>
        <w:rPr>
          <w:rFonts w:ascii="Times New Roman" w:hAnsi="Times New Roman"/>
          <w:color w:val="000000"/>
          <w:sz w:val="24"/>
          <w:lang w:val="cs-CZ"/>
        </w:rPr>
        <w:t>Boleslavská 530</w:t>
      </w:r>
    </w:p>
    <w:p w14:paraId="0386DF30" w14:textId="77777777" w:rsidR="00F37D9D" w:rsidRDefault="00000000">
      <w:pPr>
        <w:spacing w:before="72" w:line="204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KOSMONOSY 293 06</w:t>
      </w:r>
    </w:p>
    <w:p w14:paraId="682CF579" w14:textId="77777777" w:rsidR="00F37D9D" w:rsidRDefault="00000000">
      <w:pPr>
        <w:spacing w:before="36" w:line="211" w:lineRule="auto"/>
        <w:rPr>
          <w:rFonts w:ascii="Times New Roman" w:hAnsi="Times New Roman"/>
          <w:b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>Provozovatel Strašnického divadla Praha</w:t>
      </w:r>
    </w:p>
    <w:p w14:paraId="1FD21646" w14:textId="77777777" w:rsidR="00F37D9D" w:rsidRDefault="00000000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Solidarity 53</w:t>
      </w:r>
    </w:p>
    <w:p w14:paraId="59AD43CF" w14:textId="77777777" w:rsidR="00F37D9D" w:rsidRDefault="00000000">
      <w:pPr>
        <w:spacing w:line="204" w:lineRule="auto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Praha 10</w:t>
      </w:r>
    </w:p>
    <w:p w14:paraId="670F47DE" w14:textId="77777777" w:rsidR="00F37D9D" w:rsidRDefault="00000000">
      <w:pPr>
        <w:ind w:right="6624"/>
        <w:rPr>
          <w:rFonts w:ascii="Times New Roman" w:hAnsi="Times New Roman"/>
          <w:b/>
          <w:color w:val="000000"/>
          <w:spacing w:val="-15"/>
          <w:w w:val="110"/>
          <w:sz w:val="24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15"/>
          <w:w w:val="110"/>
          <w:sz w:val="24"/>
          <w:u w:val="single"/>
          <w:lang w:val="cs-CZ"/>
        </w:rPr>
        <w:t xml:space="preserve">Korespondenční adresa:  </w:t>
      </w:r>
      <w:proofErr w:type="spellStart"/>
      <w:r>
        <w:rPr>
          <w:rFonts w:ascii="Times New Roman" w:hAnsi="Times New Roman"/>
          <w:b/>
          <w:color w:val="000000"/>
          <w:sz w:val="24"/>
          <w:lang w:val="cs-CZ"/>
        </w:rPr>
        <w:t>Sellnerova</w:t>
      </w:r>
      <w:proofErr w:type="spellEnd"/>
      <w:r>
        <w:rPr>
          <w:rFonts w:ascii="Times New Roman" w:hAnsi="Times New Roman"/>
          <w:b/>
          <w:color w:val="000000"/>
          <w:sz w:val="24"/>
          <w:lang w:val="cs-CZ"/>
        </w:rPr>
        <w:t xml:space="preserve"> 284</w:t>
      </w:r>
    </w:p>
    <w:p w14:paraId="50451086" w14:textId="77777777" w:rsidR="00F37D9D" w:rsidRDefault="00000000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MLADÁ BOLESLAV 293 01</w:t>
      </w:r>
    </w:p>
    <w:p w14:paraId="0497CEB5" w14:textId="77777777" w:rsidR="00F37D9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IČ: 24760544</w:t>
      </w:r>
    </w:p>
    <w:p w14:paraId="4EE1AA0E" w14:textId="77777777" w:rsidR="00F37D9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DIČ: CZ24760544</w:t>
      </w:r>
    </w:p>
    <w:p w14:paraId="4245ACAF" w14:textId="77777777" w:rsidR="00F37D9D" w:rsidRDefault="00000000">
      <w:pPr>
        <w:spacing w:before="72" w:line="211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číslo účtu: 43-8028790207/0100</w:t>
      </w:r>
    </w:p>
    <w:p w14:paraId="05FE8800" w14:textId="77777777" w:rsidR="00F37D9D" w:rsidRDefault="00000000">
      <w:pPr>
        <w:spacing w:before="72" w:line="211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Tel.: 605 233 333</w:t>
      </w:r>
    </w:p>
    <w:p w14:paraId="10B413FC" w14:textId="77777777" w:rsidR="00F37D9D" w:rsidRDefault="00000000">
      <w:pPr>
        <w:rPr>
          <w:rFonts w:ascii="Times New Roman" w:hAnsi="Times New Roman"/>
          <w:color w:val="000000"/>
          <w:sz w:val="24"/>
          <w:lang w:val="cs-CZ"/>
        </w:rPr>
      </w:pPr>
      <w:hyperlink r:id="rId5">
        <w:r>
          <w:rPr>
            <w:rFonts w:ascii="Times New Roman" w:hAnsi="Times New Roman"/>
            <w:color w:val="0000FF"/>
            <w:sz w:val="24"/>
            <w:u w:val="single"/>
            <w:lang w:val="cs-CZ"/>
          </w:rPr>
          <w:t>Email: ala.sebkova@adverte.cz</w:t>
        </w:r>
      </w:hyperlink>
    </w:p>
    <w:p w14:paraId="676F75EC" w14:textId="77777777" w:rsidR="00F37D9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Kontakt jevištní technika: </w:t>
      </w:r>
      <w:r>
        <w:rPr>
          <w:rFonts w:ascii="Times New Roman" w:hAnsi="Times New Roman"/>
          <w:b/>
          <w:color w:val="000000"/>
          <w:sz w:val="24"/>
          <w:lang w:val="cs-CZ"/>
        </w:rPr>
        <w:t>Mirek 011e, tel.: 774 691 980</w:t>
      </w:r>
    </w:p>
    <w:p w14:paraId="3A0BD499" w14:textId="77777777" w:rsidR="00F37D9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(dále jen ADVERTE)</w:t>
      </w:r>
    </w:p>
    <w:p w14:paraId="72E7C0B4" w14:textId="77777777" w:rsidR="00F37D9D" w:rsidRDefault="00000000">
      <w:pPr>
        <w:spacing w:after="108"/>
        <w:ind w:left="72" w:right="7629"/>
      </w:pPr>
      <w:r>
        <w:rPr>
          <w:noProof/>
        </w:rPr>
        <w:drawing>
          <wp:inline distT="0" distB="0" distL="0" distR="0" wp14:anchorId="0FBF04B7" wp14:editId="2E24A258">
            <wp:extent cx="918845" cy="32702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B266" w14:textId="77777777" w:rsidR="00F37D9D" w:rsidRDefault="00000000">
      <w:pPr>
        <w:spacing w:line="201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14:paraId="7740DA61" w14:textId="77777777" w:rsidR="00F37D9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Kulturní centrum LaRitma,</w:t>
      </w:r>
    </w:p>
    <w:p w14:paraId="0E06A797" w14:textId="77777777" w:rsidR="00F37D9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příspěvková organizace,</w:t>
      </w:r>
    </w:p>
    <w:p w14:paraId="3057F225" w14:textId="77777777" w:rsidR="00F37D9D" w:rsidRDefault="00000000">
      <w:pPr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zastoupena ředitelem Petrem Všetečkou,</w:t>
      </w:r>
    </w:p>
    <w:p w14:paraId="38F14850" w14:textId="77777777" w:rsidR="00F37D9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se sídlem: Kostelní 43, 352 01 Aš</w:t>
      </w:r>
    </w:p>
    <w:p w14:paraId="1B6FFADC" w14:textId="77777777" w:rsidR="00F37D9D" w:rsidRDefault="00000000">
      <w:pPr>
        <w:spacing w:before="36" w:line="206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IČO: 712 94 431</w:t>
      </w:r>
    </w:p>
    <w:p w14:paraId="31F77C93" w14:textId="77777777" w:rsidR="00F37D9D" w:rsidRDefault="00000000">
      <w:pPr>
        <w:spacing w:before="36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Kontaktní osoba: Pavla Dejmková, DiS.</w:t>
      </w:r>
    </w:p>
    <w:p w14:paraId="7E72E525" w14:textId="77777777" w:rsidR="00F37D9D" w:rsidRDefault="00000000">
      <w:pPr>
        <w:spacing w:before="36" w:line="196" w:lineRule="auto"/>
        <w:rPr>
          <w:rFonts w:ascii="Times New Roman" w:hAnsi="Times New Roman"/>
          <w:color w:val="000000"/>
          <w:sz w:val="25"/>
          <w:lang w:val="cs-CZ"/>
        </w:rPr>
      </w:pPr>
      <w:r>
        <w:rPr>
          <w:rFonts w:ascii="Times New Roman" w:hAnsi="Times New Roman"/>
          <w:color w:val="000000"/>
          <w:sz w:val="25"/>
          <w:lang w:val="cs-CZ"/>
        </w:rPr>
        <w:t xml:space="preserve">KC </w:t>
      </w:r>
      <w:r>
        <w:rPr>
          <w:rFonts w:ascii="Times New Roman" w:hAnsi="Times New Roman"/>
          <w:color w:val="000000"/>
          <w:sz w:val="24"/>
          <w:lang w:val="cs-CZ"/>
        </w:rPr>
        <w:t>LaRitma</w:t>
      </w:r>
    </w:p>
    <w:p w14:paraId="18CDC32A" w14:textId="77777777" w:rsidR="00F37D9D" w:rsidRDefault="00000000">
      <w:pPr>
        <w:ind w:right="4392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>Mob: +420 778 538 301,</w:t>
      </w:r>
      <w:hyperlink r:id="rId7">
        <w:r>
          <w:rPr>
            <w:rFonts w:ascii="Times New Roman" w:hAnsi="Times New Roman"/>
            <w:color w:val="0000FF"/>
            <w:spacing w:val="-3"/>
            <w:sz w:val="24"/>
            <w:u w:val="single"/>
            <w:lang w:val="cs-CZ"/>
          </w:rPr>
          <w:t>e-mail: info@laritma.cz</w:t>
        </w:r>
      </w:hyperlink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(dále jen pořadatel)</w:t>
      </w:r>
    </w:p>
    <w:p w14:paraId="28C4EC83" w14:textId="77777777" w:rsidR="00F37D9D" w:rsidRDefault="00000000">
      <w:pPr>
        <w:numPr>
          <w:ilvl w:val="0"/>
          <w:numId w:val="1"/>
        </w:numPr>
        <w:tabs>
          <w:tab w:val="clear" w:pos="504"/>
          <w:tab w:val="decimal" w:pos="576"/>
        </w:tabs>
        <w:spacing w:before="576"/>
        <w:ind w:left="72"/>
        <w:rPr>
          <w:rFonts w:ascii="Times New Roman" w:hAnsi="Times New Roman"/>
          <w:b/>
          <w:color w:val="000000"/>
          <w:spacing w:val="2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2"/>
          <w:sz w:val="24"/>
          <w:lang w:val="cs-CZ"/>
        </w:rPr>
        <w:t>Předmět smlouvy</w:t>
      </w:r>
    </w:p>
    <w:p w14:paraId="25B237A8" w14:textId="77777777" w:rsidR="00F37D9D" w:rsidRDefault="00000000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1.1. Touto smlouvou se smluvní. strany dohodly na realizaci divadelního představení:</w:t>
      </w:r>
    </w:p>
    <w:p w14:paraId="410DE83F" w14:textId="77777777" w:rsidR="00F37D9D" w:rsidRDefault="00000000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Sladké plody reality , </w:t>
      </w:r>
      <w:r>
        <w:rPr>
          <w:rFonts w:ascii="Times New Roman" w:hAnsi="Times New Roman"/>
          <w:color w:val="000000"/>
          <w:sz w:val="24"/>
          <w:lang w:val="cs-CZ"/>
        </w:rPr>
        <w:t xml:space="preserve">autor :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Stephan Vogel , </w:t>
      </w:r>
      <w:r>
        <w:rPr>
          <w:rFonts w:ascii="Times New Roman" w:hAnsi="Times New Roman"/>
          <w:color w:val="000000"/>
          <w:sz w:val="24"/>
          <w:lang w:val="cs-CZ"/>
        </w:rPr>
        <w:t>režie: Patrik Ulrich, Producent — ADVERTE s.r.o. — A. Šebková za podmínek dále uvedených v této smlouvě.</w:t>
      </w:r>
    </w:p>
    <w:p w14:paraId="4D9385EA" w14:textId="77777777" w:rsidR="00F37D9D" w:rsidRDefault="00000000">
      <w:pPr>
        <w:numPr>
          <w:ilvl w:val="0"/>
          <w:numId w:val="1"/>
        </w:numPr>
        <w:tabs>
          <w:tab w:val="clear" w:pos="504"/>
          <w:tab w:val="decimal" w:pos="576"/>
        </w:tabs>
        <w:spacing w:before="252"/>
        <w:ind w:left="72"/>
        <w:rPr>
          <w:rFonts w:ascii="Times New Roman" w:hAnsi="Times New Roman"/>
          <w:b/>
          <w:color w:val="000000"/>
          <w:spacing w:val="1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4"/>
          <w:sz w:val="24"/>
          <w:lang w:val="cs-CZ"/>
        </w:rPr>
        <w:t>Práva a povinnosti smluvních stran</w:t>
      </w:r>
    </w:p>
    <w:p w14:paraId="2F85315C" w14:textId="77777777" w:rsidR="00F37D9D" w:rsidRDefault="00000000">
      <w:pPr>
        <w:spacing w:before="288"/>
        <w:ind w:left="72" w:right="2304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2.1.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ADVERTE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se zavazuje odehrát představení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Sladké plody reality </w:t>
      </w:r>
      <w:r>
        <w:rPr>
          <w:rFonts w:ascii="Times New Roman" w:hAnsi="Times New Roman"/>
          <w:b/>
          <w:color w:val="000000"/>
          <w:sz w:val="24"/>
          <w:lang w:val="cs-CZ"/>
        </w:rPr>
        <w:t>místo: : Kostelní 43, Aš</w:t>
      </w:r>
    </w:p>
    <w:p w14:paraId="23C3579D" w14:textId="77777777" w:rsidR="00F37D9D" w:rsidRDefault="00000000">
      <w:pPr>
        <w:spacing w:before="288" w:line="211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dne: </w:t>
      </w:r>
      <w:r>
        <w:rPr>
          <w:rFonts w:ascii="Times New Roman" w:hAnsi="Times New Roman"/>
          <w:b/>
          <w:color w:val="000000"/>
          <w:sz w:val="24"/>
          <w:lang w:val="cs-CZ"/>
        </w:rPr>
        <w:t>18.září 2025</w:t>
      </w:r>
    </w:p>
    <w:p w14:paraId="1804D690" w14:textId="77777777" w:rsidR="00F37D9D" w:rsidRDefault="00000000">
      <w:pPr>
        <w:ind w:left="50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začátek představení: </w:t>
      </w:r>
      <w:r>
        <w:rPr>
          <w:rFonts w:ascii="Times New Roman" w:hAnsi="Times New Roman"/>
          <w:b/>
          <w:color w:val="000000"/>
          <w:sz w:val="24"/>
          <w:lang w:val="cs-CZ"/>
        </w:rPr>
        <w:t>19.30 hodin</w:t>
      </w:r>
    </w:p>
    <w:p w14:paraId="0CA81274" w14:textId="77777777" w:rsidR="00F37D9D" w:rsidRDefault="00F37D9D">
      <w:pPr>
        <w:sectPr w:rsidR="00F37D9D">
          <w:pgSz w:w="11918" w:h="16854"/>
          <w:pgMar w:top="2200" w:right="1300" w:bottom="1264" w:left="1378" w:header="720" w:footer="720" w:gutter="0"/>
          <w:cols w:space="708"/>
        </w:sectPr>
      </w:pPr>
    </w:p>
    <w:p w14:paraId="26D8B233" w14:textId="77777777" w:rsidR="00F37D9D" w:rsidRDefault="00000000">
      <w:pPr>
        <w:spacing w:line="299" w:lineRule="exact"/>
        <w:ind w:left="504" w:right="72" w:hanging="504"/>
        <w:rPr>
          <w:rFonts w:ascii="Times New Roman" w:hAnsi="Times New Roman"/>
          <w:color w:val="000000"/>
          <w:sz w:val="25"/>
          <w:lang w:val="cs-CZ"/>
        </w:rPr>
      </w:pPr>
      <w:r>
        <w:rPr>
          <w:rFonts w:ascii="Times New Roman" w:hAnsi="Times New Roman"/>
          <w:color w:val="000000"/>
          <w:sz w:val="25"/>
          <w:lang w:val="cs-CZ"/>
        </w:rPr>
        <w:lastRenderedPageBreak/>
        <w:t xml:space="preserve">2.2. </w:t>
      </w:r>
      <w:r>
        <w:rPr>
          <w:rFonts w:ascii="Times New Roman" w:hAnsi="Times New Roman"/>
          <w:b/>
          <w:color w:val="000000"/>
          <w:sz w:val="25"/>
          <w:lang w:val="cs-CZ"/>
        </w:rPr>
        <w:t xml:space="preserve">ADVERTE </w:t>
      </w:r>
      <w:r>
        <w:rPr>
          <w:rFonts w:ascii="Times New Roman" w:hAnsi="Times New Roman"/>
          <w:color w:val="000000"/>
          <w:sz w:val="24"/>
          <w:lang w:val="cs-CZ"/>
        </w:rPr>
        <w:t>se zavazuje, že se účinkující dostaví na vystoupení včas a umělecký výkon bude proveden svědomitě.</w:t>
      </w:r>
    </w:p>
    <w:p w14:paraId="623921FF" w14:textId="77777777" w:rsidR="00F37D9D" w:rsidRDefault="00000000">
      <w:pPr>
        <w:spacing w:before="180" w:line="275" w:lineRule="exact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2.3. </w:t>
      </w: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 xml:space="preserve">Pořadatel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>se zavazuje zajistit</w:t>
      </w:r>
    </w:p>
    <w:p w14:paraId="44DA1AD0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line="278" w:lineRule="exact"/>
        <w:ind w:left="504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místo k parkování pro vozy s umělci a technikou a přístup pro stavbu scény</w:t>
      </w:r>
    </w:p>
    <w:p w14:paraId="7E437BF8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line="280" w:lineRule="exact"/>
        <w:ind w:left="504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přístup na jeviště a do zákulisí 3 hodiny před představením</w:t>
      </w:r>
    </w:p>
    <w:p w14:paraId="7DF7D433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line="278" w:lineRule="exact"/>
        <w:ind w:left="504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přítomnost dvou techniků na vynesení kulis a stavbu scény</w:t>
      </w:r>
    </w:p>
    <w:p w14:paraId="27949327" w14:textId="77777777" w:rsidR="00F37D9D" w:rsidRDefault="00000000">
      <w:pPr>
        <w:spacing w:line="279" w:lineRule="exact"/>
        <w:ind w:left="864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přítomnost jednoho technického pracovníka obeznámeného s osvětlovací a zvukovou 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technikou v místě konání divadelního představení 3 hodiny před představením </w:t>
      </w:r>
      <w:r>
        <w:rPr>
          <w:rFonts w:ascii="Times New Roman" w:hAnsi="Times New Roman"/>
          <w:color w:val="000000"/>
          <w:sz w:val="24"/>
          <w:lang w:val="cs-CZ"/>
        </w:rPr>
        <w:t>(z důvodu zvukové zkoušky)</w:t>
      </w:r>
    </w:p>
    <w:p w14:paraId="09DE04EE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line="275" w:lineRule="exact"/>
        <w:ind w:left="936" w:hanging="432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přítomnost zvukové aparatury o min. výkonu 2 x 300 W (kompaktní širokopásmové </w:t>
      </w:r>
      <w:r>
        <w:rPr>
          <w:rFonts w:ascii="Times New Roman" w:hAnsi="Times New Roman"/>
          <w:color w:val="000000"/>
          <w:sz w:val="24"/>
          <w:lang w:val="cs-CZ"/>
        </w:rPr>
        <w:t>reproboxy) pro sály do 500 míst</w:t>
      </w:r>
    </w:p>
    <w:p w14:paraId="256FD60F" w14:textId="77777777" w:rsidR="00F37D9D" w:rsidRDefault="00000000">
      <w:pPr>
        <w:spacing w:line="283" w:lineRule="exact"/>
        <w:ind w:left="864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přítomnost zvukové aparatury o min. výkonu 2 x 500 W (kompaktní širokopásmové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reproboxy) pro sály či amfiteátry nad 500 míst</w:t>
      </w:r>
    </w:p>
    <w:p w14:paraId="4E73CEBF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line="277" w:lineRule="exact"/>
        <w:ind w:left="936" w:hanging="43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přítomnost zvukové aparatury, která zahrnuje kompletní zvukový řetěz (reproboxy + </w:t>
      </w:r>
      <w:r>
        <w:rPr>
          <w:rFonts w:ascii="Times New Roman" w:hAnsi="Times New Roman"/>
          <w:color w:val="000000"/>
          <w:sz w:val="24"/>
          <w:lang w:val="cs-CZ"/>
        </w:rPr>
        <w:t>zesilovač + mixážní pult</w:t>
      </w:r>
    </w:p>
    <w:p w14:paraId="4BCF524C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line="276" w:lineRule="exact"/>
        <w:ind w:left="936" w:hanging="432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mixážní pult, který umožní připojení min. 4 mikrofonních vstupů (konektor typu </w:t>
      </w:r>
      <w:r>
        <w:rPr>
          <w:rFonts w:ascii="Times New Roman" w:hAnsi="Times New Roman"/>
          <w:color w:val="000000"/>
          <w:sz w:val="24"/>
          <w:lang w:val="cs-CZ"/>
        </w:rPr>
        <w:t>XLR)</w:t>
      </w:r>
    </w:p>
    <w:p w14:paraId="6B951070" w14:textId="77777777" w:rsidR="00F37D9D" w:rsidRDefault="00000000">
      <w:pPr>
        <w:spacing w:line="282" w:lineRule="exact"/>
        <w:ind w:left="864"/>
        <w:jc w:val="both"/>
        <w:rPr>
          <w:rFonts w:ascii="Times New Roman" w:hAnsi="Times New Roman"/>
          <w:b/>
          <w:color w:val="000000"/>
          <w:spacing w:val="12"/>
          <w:sz w:val="24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24"/>
          <w:u w:val="single"/>
          <w:lang w:val="cs-CZ"/>
        </w:rPr>
        <w:t xml:space="preserve">možnost obsluhy zvukové i světelné aparatury z jednoho místa jedním </w:t>
      </w:r>
      <w:r>
        <w:rPr>
          <w:rFonts w:ascii="Times New Roman" w:hAnsi="Times New Roman"/>
          <w:b/>
          <w:color w:val="000000"/>
          <w:spacing w:val="-1"/>
          <w:sz w:val="24"/>
          <w:u w:val="single"/>
          <w:lang w:val="cs-CZ"/>
        </w:rPr>
        <w:t>technickým pracovníkem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a jsou-li mix. pulty umístěny v uzavřené kabině, je nutno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zajistit kvalitní odposlech ze sálu</w:t>
      </w:r>
    </w:p>
    <w:p w14:paraId="50A488EE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line="256" w:lineRule="exact"/>
        <w:ind w:left="504"/>
        <w:rPr>
          <w:rFonts w:ascii="Times New Roman" w:hAnsi="Times New Roman"/>
          <w:b/>
          <w:color w:val="000000"/>
          <w:sz w:val="24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24"/>
          <w:u w:val="single"/>
          <w:lang w:val="cs-CZ"/>
        </w:rPr>
        <w:t xml:space="preserve">zajistit odposlechové monitory </w:t>
      </w:r>
    </w:p>
    <w:p w14:paraId="5325F032" w14:textId="77777777" w:rsidR="00F37D9D" w:rsidRDefault="00000000">
      <w:pPr>
        <w:spacing w:line="284" w:lineRule="exact"/>
        <w:ind w:left="864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minimálně 20 </w:t>
      </w:r>
      <w:proofErr w:type="spellStart"/>
      <w:r>
        <w:rPr>
          <w:rFonts w:ascii="Times New Roman" w:hAnsi="Times New Roman"/>
          <w:color w:val="000000"/>
          <w:spacing w:val="3"/>
          <w:sz w:val="24"/>
          <w:lang w:val="cs-CZ"/>
        </w:rPr>
        <w:t>regul</w:t>
      </w:r>
      <w:proofErr w:type="spellEnd"/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. světel, programovatelný osvětlovací pult (možnost min. 10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submasterů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>)</w:t>
      </w:r>
    </w:p>
    <w:p w14:paraId="717C90EB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line="280" w:lineRule="exact"/>
        <w:ind w:left="50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minimálně 2 regulovatelné zásuvky</w:t>
      </w:r>
    </w:p>
    <w:p w14:paraId="52D070A5" w14:textId="77777777" w:rsidR="00F37D9D" w:rsidRDefault="00000000">
      <w:pPr>
        <w:spacing w:line="279" w:lineRule="exact"/>
        <w:ind w:left="86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osvětlení mixážního pracoviště</w:t>
      </w:r>
    </w:p>
    <w:p w14:paraId="217E4BBA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before="216" w:line="279" w:lineRule="exact"/>
        <w:ind w:left="504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možnost šroubování do podlahy</w:t>
      </w:r>
    </w:p>
    <w:p w14:paraId="052BD3A0" w14:textId="77777777" w:rsidR="00F37D9D" w:rsidRDefault="00000000">
      <w:pPr>
        <w:spacing w:line="283" w:lineRule="exact"/>
        <w:ind w:left="864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volné šatny - jednu pro </w:t>
      </w:r>
      <w:proofErr w:type="spellStart"/>
      <w:r>
        <w:rPr>
          <w:rFonts w:ascii="Times New Roman" w:hAnsi="Times New Roman"/>
          <w:color w:val="000000"/>
          <w:spacing w:val="3"/>
          <w:sz w:val="24"/>
          <w:lang w:val="cs-CZ"/>
        </w:rPr>
        <w:t>pro</w:t>
      </w:r>
      <w:proofErr w:type="spellEnd"/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2 ženy a druhou pro 2 muže</w:t>
      </w:r>
    </w:p>
    <w:p w14:paraId="7D624550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before="360" w:line="271" w:lineRule="exact"/>
        <w:ind w:left="50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na jeviště: černý horizont, boční výkryty</w:t>
      </w:r>
    </w:p>
    <w:p w14:paraId="3E0A0400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before="180" w:line="283" w:lineRule="exact"/>
        <w:ind w:left="936" w:hanging="432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připravit vhodné podmínky pro představení po stránce společenské, technické, </w:t>
      </w:r>
      <w:r>
        <w:rPr>
          <w:rFonts w:ascii="Times New Roman" w:hAnsi="Times New Roman"/>
          <w:color w:val="000000"/>
          <w:sz w:val="24"/>
          <w:lang w:val="cs-CZ"/>
        </w:rPr>
        <w:t>bezpečnostní a hygienické</w:t>
      </w:r>
    </w:p>
    <w:p w14:paraId="21484A3F" w14:textId="77777777" w:rsidR="00F37D9D" w:rsidRDefault="00000000">
      <w:pPr>
        <w:numPr>
          <w:ilvl w:val="0"/>
          <w:numId w:val="2"/>
        </w:numPr>
        <w:tabs>
          <w:tab w:val="clear" w:pos="432"/>
          <w:tab w:val="decimal" w:pos="936"/>
        </w:tabs>
        <w:spacing w:line="286" w:lineRule="exact"/>
        <w:ind w:left="936" w:hanging="43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balenou pitnou vodu a občerstvení pro 4 účinkující</w:t>
      </w:r>
    </w:p>
    <w:p w14:paraId="6D5508FC" w14:textId="77777777" w:rsidR="00F37D9D" w:rsidRDefault="00000000">
      <w:pPr>
        <w:spacing w:before="216" w:line="270" w:lineRule="exact"/>
        <w:ind w:left="1080"/>
        <w:jc w:val="both"/>
        <w:rPr>
          <w:rFonts w:ascii="Times New Roman" w:hAnsi="Times New Roman"/>
          <w:b/>
          <w:color w:val="000000"/>
          <w:spacing w:val="4"/>
          <w:sz w:val="24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4"/>
          <w:u w:val="single"/>
          <w:lang w:val="cs-CZ"/>
        </w:rPr>
        <w:t>v dostatečném předstihu kontaktovat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osobu </w:t>
      </w:r>
      <w:proofErr w:type="spellStart"/>
      <w:r>
        <w:rPr>
          <w:rFonts w:ascii="Times New Roman" w:hAnsi="Times New Roman"/>
          <w:color w:val="000000"/>
          <w:spacing w:val="4"/>
          <w:sz w:val="24"/>
          <w:lang w:val="cs-CZ"/>
        </w:rPr>
        <w:t>zpinomocněnou</w:t>
      </w:r>
      <w:proofErr w:type="spellEnd"/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k jednání stran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řešení technických podmínek světla/zvuk a stavby scény na jevišti: 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Mirek 011e, tel.: </w:t>
      </w:r>
      <w:r>
        <w:rPr>
          <w:rFonts w:ascii="Times New Roman" w:hAnsi="Times New Roman"/>
          <w:b/>
          <w:color w:val="000000"/>
          <w:sz w:val="24"/>
          <w:lang w:val="cs-CZ"/>
        </w:rPr>
        <w:t>774 691 980</w:t>
      </w:r>
    </w:p>
    <w:p w14:paraId="72468AEE" w14:textId="77777777" w:rsidR="00F37D9D" w:rsidRDefault="00000000">
      <w:pPr>
        <w:spacing w:line="287" w:lineRule="exact"/>
        <w:ind w:left="504" w:right="720" w:hanging="504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2.4.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Pořadatel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je pojištěn v objektu konání akce pro případ úrazu a majetkových škod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účinkujících z jejich strany průkazné nezaviněných. V případě, že pořadatel není </w:t>
      </w:r>
      <w:r>
        <w:rPr>
          <w:rFonts w:ascii="Times New Roman" w:hAnsi="Times New Roman"/>
          <w:color w:val="000000"/>
          <w:sz w:val="24"/>
          <w:lang w:val="cs-CZ"/>
        </w:rPr>
        <w:t>pojištěn, poskytuje případné náhrady škody sám.</w:t>
      </w:r>
    </w:p>
    <w:p w14:paraId="174CAF25" w14:textId="77777777" w:rsidR="00F37D9D" w:rsidRDefault="00000000">
      <w:pPr>
        <w:spacing w:before="180" w:line="281" w:lineRule="exact"/>
        <w:ind w:left="504" w:hanging="504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2.5. 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Pořadatel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se zavazuje zaplatit 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agentuře Aura Pont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tuto smluvní podílovou licenční </w:t>
      </w:r>
      <w:r>
        <w:rPr>
          <w:rFonts w:ascii="Times New Roman" w:hAnsi="Times New Roman"/>
          <w:color w:val="000000"/>
          <w:sz w:val="24"/>
          <w:lang w:val="cs-CZ"/>
        </w:rPr>
        <w:t xml:space="preserve">odměnu určenou ze základu hrubé tržby: 15,9 % za autora a překlad. Hrubou tržbou se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rozumí souhrn cen za prodané vstupenky na všechna pořadatelem uskutečněná provedení </w:t>
      </w:r>
      <w:r>
        <w:rPr>
          <w:rFonts w:ascii="Times New Roman" w:hAnsi="Times New Roman"/>
          <w:color w:val="000000"/>
          <w:sz w:val="24"/>
          <w:lang w:val="cs-CZ"/>
        </w:rPr>
        <w:t xml:space="preserve">inscenace , před jakýmikoli odpočty, jeli představení inscenace součástí abonentní řady,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jako hrubá tržba se započítá průměrná část ceny všech prodaných abonentních vstupenek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určená podle počtu představení zahrnutých v abonmá. Veškerá odměna je splatná na účet </w:t>
      </w:r>
      <w:r>
        <w:rPr>
          <w:rFonts w:ascii="Times New Roman" w:hAnsi="Times New Roman"/>
          <w:color w:val="000000"/>
          <w:sz w:val="24"/>
          <w:lang w:val="cs-CZ"/>
        </w:rPr>
        <w:t xml:space="preserve">agentury Aura Pont. Pořadatel předloží agentuře Aura Pont vyúčtování vždy do 10.dne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měsíce následujícího po měsíci, za který je vyúčtování předkládáno. Pro případ prodlení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lastRenderedPageBreak/>
        <w:t xml:space="preserve">s doručením tohoto vyúčtování, sjednává se bez ohledu na zavinění smluvní pokuta ve </w:t>
      </w:r>
      <w:r>
        <w:rPr>
          <w:rFonts w:ascii="Times New Roman" w:hAnsi="Times New Roman"/>
          <w:color w:val="000000"/>
          <w:sz w:val="24"/>
          <w:lang w:val="cs-CZ"/>
        </w:rPr>
        <w:t>výši 500 Kč za každý den prodlení: tím není dotčen nárok na náhradu škody. Pořadatel je</w:t>
      </w:r>
    </w:p>
    <w:p w14:paraId="73E7DA75" w14:textId="77777777" w:rsidR="00F37D9D" w:rsidRDefault="00F37D9D">
      <w:pPr>
        <w:sectPr w:rsidR="00F37D9D">
          <w:pgSz w:w="11918" w:h="16854"/>
          <w:pgMar w:top="1448" w:right="1311" w:bottom="1076" w:left="1367" w:header="720" w:footer="720" w:gutter="0"/>
          <w:cols w:space="708"/>
        </w:sectPr>
      </w:pPr>
    </w:p>
    <w:p w14:paraId="20B4A74D" w14:textId="77777777" w:rsidR="00F37D9D" w:rsidRDefault="00000000">
      <w:pPr>
        <w:ind w:left="504" w:right="936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lastRenderedPageBreak/>
        <w:t xml:space="preserve">povinen podrobit kdykoli své účetnictví na žádost Aura Pont odborné kontrole pověřenou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osobou a poskytnout jim součinnost, zejména předložit všechny relevantní účetní i jiné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dokumenty, z nichž lze ověřit správnost výpočtu odměny. Budou-li při kontrole zjištěny 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nedostatky, nese pořadatel náklad této kontroly. Dále provozovatel smí pořídit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audiozáznam či AVD záznam pro potřeby propagace inscenace v délce maximálně 3 </w:t>
      </w:r>
      <w:r>
        <w:rPr>
          <w:rFonts w:ascii="Times New Roman" w:hAnsi="Times New Roman"/>
          <w:color w:val="000000"/>
          <w:sz w:val="24"/>
          <w:lang w:val="cs-CZ"/>
        </w:rPr>
        <w:t>minut.</w:t>
      </w:r>
    </w:p>
    <w:p w14:paraId="4D8304EC" w14:textId="77777777" w:rsidR="00F37D9D" w:rsidRDefault="00000000">
      <w:pPr>
        <w:ind w:left="504" w:right="936" w:hanging="504"/>
        <w:jc w:val="both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2.6. A dále se Pořadatel zavazuje zaplatit agentuře OSA za scénickou hudbu cca 2 %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 hrubých tržeb (hrubou tržbou se rozumí tržba vybraná na základě prodeje vstupenek na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představení před odečtením DPH či jiných položek) maximálně do deseti dnů po </w:t>
      </w:r>
      <w:r>
        <w:rPr>
          <w:rFonts w:ascii="Times New Roman" w:hAnsi="Times New Roman"/>
          <w:color w:val="000000"/>
          <w:sz w:val="24"/>
          <w:lang w:val="cs-CZ"/>
        </w:rPr>
        <w:t>uskutečnění představení.</w:t>
      </w:r>
    </w:p>
    <w:p w14:paraId="3660A44E" w14:textId="77777777" w:rsidR="00F37D9D" w:rsidRDefault="00000000">
      <w:pPr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2.7. A dále společnosti ADVERTE s.r.o. za úpravu scénáře : 2 000 Kč + DPH</w:t>
      </w:r>
    </w:p>
    <w:p w14:paraId="348C249F" w14:textId="77777777" w:rsidR="00F37D9D" w:rsidRDefault="00000000">
      <w:pPr>
        <w:spacing w:before="10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Kontakty:</w:t>
      </w:r>
    </w:p>
    <w:p w14:paraId="7F65AAE5" w14:textId="77777777" w:rsidR="00F37D9D" w:rsidRDefault="00000000">
      <w:pPr>
        <w:spacing w:before="72" w:line="360" w:lineRule="auto"/>
        <w:ind w:right="2376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Aura-Pont s.r.o. Radlická 99,150 00 Praha 5,IČ: 00174866, DIČ: CZ00174866. </w:t>
      </w:r>
      <w:r>
        <w:rPr>
          <w:rFonts w:ascii="Times New Roman" w:hAnsi="Times New Roman"/>
          <w:color w:val="000000"/>
          <w:sz w:val="24"/>
          <w:lang w:val="cs-CZ"/>
        </w:rPr>
        <w:t>Divadelní oddělení : Hana Ondřichová, tel.: +420 731 520 528 ,</w:t>
      </w:r>
    </w:p>
    <w:p w14:paraId="7A5A09CD" w14:textId="77777777" w:rsidR="00F37D9D" w:rsidRDefault="00000000">
      <w:pPr>
        <w:spacing w:before="144"/>
        <w:rPr>
          <w:rFonts w:ascii="Times New Roman" w:hAnsi="Times New Roman"/>
          <w:color w:val="000000"/>
          <w:spacing w:val="2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email:hana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>.</w:t>
      </w:r>
      <w:r>
        <w:rPr>
          <w:rFonts w:ascii="Times New Roman" w:hAnsi="Times New Roman"/>
          <w:color w:val="000000"/>
          <w:spacing w:val="2"/>
          <w:sz w:val="23"/>
          <w:u w:val="single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3"/>
          <w:u w:val="single"/>
          <w:lang w:val="cs-CZ"/>
        </w:rPr>
        <w:t>ondrichovagaura</w:t>
      </w:r>
      <w:proofErr w:type="spellEnd"/>
      <w:r>
        <w:rPr>
          <w:rFonts w:ascii="Times New Roman" w:hAnsi="Times New Roman"/>
          <w:color w:val="000000"/>
          <w:spacing w:val="2"/>
          <w:sz w:val="23"/>
          <w:u w:val="single"/>
          <w:lang w:val="cs-CZ"/>
        </w:rPr>
        <w:t>-pont. cz</w:t>
      </w:r>
    </w:p>
    <w:p w14:paraId="6B36EBFD" w14:textId="77777777" w:rsidR="00F37D9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Kontakty :</w:t>
      </w:r>
    </w:p>
    <w:p w14:paraId="3508461E" w14:textId="77777777" w:rsidR="00F37D9D" w:rsidRDefault="00000000">
      <w:pPr>
        <w:ind w:right="2088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OSA-Ochranný svaz autorský pro práva k dílům hudebním, </w:t>
      </w:r>
      <w:proofErr w:type="spellStart"/>
      <w:r>
        <w:rPr>
          <w:rFonts w:ascii="Times New Roman" w:hAnsi="Times New Roman"/>
          <w:color w:val="000000"/>
          <w:spacing w:val="-4"/>
          <w:sz w:val="24"/>
          <w:lang w:val="cs-CZ"/>
        </w:rPr>
        <w:t>o.s</w:t>
      </w:r>
      <w:proofErr w:type="spellEnd"/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., se sídlem v Praze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6,Ceskoslovenské armády 20, 160 56, IČ: 63839997, DIČ63839997,</w:t>
      </w:r>
    </w:p>
    <w:p w14:paraId="1976B475" w14:textId="77777777" w:rsidR="00F37D9D" w:rsidRDefault="00000000">
      <w:pPr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  <w:t xml:space="preserve">kontaktní Osoba: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Ondřej Kačer, tel.: +420 220 315 377</w:t>
      </w:r>
    </w:p>
    <w:p w14:paraId="79F5B1E2" w14:textId="77777777" w:rsidR="00F37D9D" w:rsidRDefault="00000000">
      <w:pPr>
        <w:numPr>
          <w:ilvl w:val="0"/>
          <w:numId w:val="3"/>
        </w:numPr>
        <w:tabs>
          <w:tab w:val="clear" w:pos="504"/>
          <w:tab w:val="decimal" w:pos="576"/>
        </w:tabs>
        <w:spacing w:before="576"/>
        <w:ind w:left="72"/>
        <w:rPr>
          <w:rFonts w:ascii="Times New Roman" w:hAnsi="Times New Roman"/>
          <w:b/>
          <w:color w:val="000000"/>
          <w:spacing w:val="18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8"/>
          <w:w w:val="105"/>
          <w:sz w:val="24"/>
          <w:lang w:val="cs-CZ"/>
        </w:rPr>
        <w:t>Cena a platební ujednání</w:t>
      </w:r>
    </w:p>
    <w:p w14:paraId="61B632F2" w14:textId="77777777" w:rsidR="00F37D9D" w:rsidRDefault="00000000">
      <w:pPr>
        <w:spacing w:before="288"/>
        <w:ind w:left="504" w:right="936" w:hanging="504"/>
        <w:jc w:val="both"/>
        <w:rPr>
          <w:rFonts w:ascii="Times New Roman" w:hAnsi="Times New Roman"/>
          <w:b/>
          <w:color w:val="000000"/>
          <w:spacing w:val="3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3"/>
          <w:w w:val="105"/>
          <w:sz w:val="24"/>
          <w:lang w:val="cs-CZ"/>
        </w:rPr>
        <w:t xml:space="preserve">3.1.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Za odehrané divadelní představení se pořadatel zavazuje zaplatit ADVERTE částku </w:t>
      </w:r>
      <w:r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  <w:t xml:space="preserve">65.000,-Kě + 21% DPH,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slovy </w:t>
      </w:r>
      <w:proofErr w:type="spellStart"/>
      <w:r>
        <w:rPr>
          <w:rFonts w:ascii="Times New Roman" w:hAnsi="Times New Roman"/>
          <w:color w:val="000000"/>
          <w:spacing w:val="-2"/>
          <w:sz w:val="24"/>
          <w:lang w:val="cs-CZ"/>
        </w:rPr>
        <w:t>šedesátpěttisickorunčeských</w:t>
      </w:r>
      <w:proofErr w:type="spellEnd"/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. Částka bude poukázána na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číslo účtu: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 xml:space="preserve">43-8028790207/0100.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Uvedenou celkovou částku uhradí Pořadatel společnosti </w:t>
      </w: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ADVERTE bezhotovostním převodem na základě faktury vystavené ADVERTE.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ADVERTE vystaví fakturu zpravidla měsíc před konáním představení. Pořadatel se </w:t>
      </w:r>
      <w:r>
        <w:rPr>
          <w:rFonts w:ascii="Times New Roman" w:hAnsi="Times New Roman"/>
          <w:color w:val="000000"/>
          <w:sz w:val="24"/>
          <w:lang w:val="cs-CZ"/>
        </w:rPr>
        <w:t xml:space="preserve">zavazuje dodržet splatnost uvedenou na faktuře. V případě prodlení s úhradou odměny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uvedené v tomto odstavci má ADVERTE právo odstoupit od této smlouvy, odstoupením </w:t>
      </w:r>
      <w:r>
        <w:rPr>
          <w:rFonts w:ascii="Times New Roman" w:hAnsi="Times New Roman"/>
          <w:color w:val="000000"/>
          <w:sz w:val="24"/>
          <w:lang w:val="cs-CZ"/>
        </w:rPr>
        <w:t>není dotčen nárok ADVERTE na smluvní pokutu a nárok na náhradu škody.</w:t>
      </w:r>
    </w:p>
    <w:p w14:paraId="25CD53E5" w14:textId="77777777" w:rsidR="00F37D9D" w:rsidRDefault="00000000">
      <w:pPr>
        <w:spacing w:before="324"/>
        <w:ind w:left="504" w:right="936" w:hanging="504"/>
        <w:jc w:val="both"/>
        <w:rPr>
          <w:rFonts w:ascii="Times New Roman" w:hAnsi="Times New Roman"/>
          <w:b/>
          <w:color w:val="000000"/>
          <w:spacing w:val="2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w w:val="105"/>
          <w:sz w:val="24"/>
          <w:lang w:val="cs-CZ"/>
        </w:rPr>
        <w:t xml:space="preserve">3.2.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Cena za dopravu (18Kč1lkm/2 auta + čekací doba) bude uhrazena pořadatelem na místě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v hotovosti) řidiči dopravní firmy Autodoprava Petr Dvořáček, Na kosti 362, Úhonice 252 18, IC: 45343314, DIC: 7508202983 ve výši dle předané faktury. Telefonní kontakt na </w:t>
      </w:r>
      <w:r>
        <w:rPr>
          <w:rFonts w:ascii="Times New Roman" w:hAnsi="Times New Roman"/>
          <w:color w:val="000000"/>
          <w:sz w:val="24"/>
          <w:lang w:val="cs-CZ"/>
        </w:rPr>
        <w:t>dopravní firmu: 777 160 361.</w:t>
      </w:r>
    </w:p>
    <w:p w14:paraId="511833D5" w14:textId="77777777" w:rsidR="00F37D9D" w:rsidRDefault="00000000">
      <w:pPr>
        <w:numPr>
          <w:ilvl w:val="0"/>
          <w:numId w:val="3"/>
        </w:numPr>
        <w:tabs>
          <w:tab w:val="clear" w:pos="504"/>
          <w:tab w:val="decimal" w:pos="576"/>
          <w:tab w:val="left" w:pos="549"/>
        </w:tabs>
        <w:spacing w:before="288"/>
        <w:ind w:left="72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>Společná ujednání</w:t>
      </w:r>
    </w:p>
    <w:p w14:paraId="288962B3" w14:textId="77777777" w:rsidR="00F37D9D" w:rsidRDefault="00000000">
      <w:pPr>
        <w:spacing w:before="288"/>
        <w:ind w:right="936"/>
        <w:rPr>
          <w:rFonts w:ascii="Times New Roman" w:hAnsi="Times New Roman"/>
          <w:b/>
          <w:color w:val="000000"/>
          <w:spacing w:val="3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3"/>
          <w:w w:val="105"/>
          <w:sz w:val="24"/>
          <w:lang w:val="cs-CZ"/>
        </w:rPr>
        <w:t xml:space="preserve">4.1.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Bude-li představení zrušeno v důsledku nepředvídané, nebo neodvratitelné události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(přírodní katastrofa, havárie, epidemie, vážné onemocnění), mají obě strany právo od smlouvy </w:t>
      </w:r>
      <w:r>
        <w:rPr>
          <w:rFonts w:ascii="Times New Roman" w:hAnsi="Times New Roman"/>
          <w:color w:val="000000"/>
          <w:sz w:val="24"/>
          <w:lang w:val="cs-CZ"/>
        </w:rPr>
        <w:t>odstoupit bez nároku na finanční náhradu škody, pokud se nedohodnou jinak.</w:t>
      </w:r>
    </w:p>
    <w:p w14:paraId="399C2B38" w14:textId="77777777" w:rsidR="00F37D9D" w:rsidRDefault="00000000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4.2. Malý zájem o vstupenky není důvodem k odstoupení od smlouvy.</w:t>
      </w:r>
    </w:p>
    <w:p w14:paraId="3732D40B" w14:textId="77777777" w:rsidR="00F37D9D" w:rsidRDefault="00000000">
      <w:pPr>
        <w:spacing w:before="504" w:after="324"/>
        <w:ind w:left="360" w:right="1008" w:hanging="360"/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  <w:t xml:space="preserve">4.3.V případě, že se představení neuskuteční </w:t>
      </w:r>
      <w:r>
        <w:rPr>
          <w:rFonts w:ascii="Times New Roman" w:hAnsi="Times New Roman"/>
          <w:b/>
          <w:color w:val="000000"/>
          <w:spacing w:val="-3"/>
          <w:w w:val="105"/>
          <w:sz w:val="23"/>
          <w:lang w:val="cs-CZ"/>
        </w:rPr>
        <w:t xml:space="preserve">z výše uvedených důvodů (ad 4.1.) souhlasí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obě strany s náhradním termínem.</w:t>
      </w:r>
    </w:p>
    <w:p w14:paraId="33FD7586" w14:textId="11222B85" w:rsidR="00F37D9D" w:rsidRDefault="00F37D9D">
      <w:pPr>
        <w:ind w:left="9000" w:right="54"/>
      </w:pPr>
    </w:p>
    <w:p w14:paraId="1D92731E" w14:textId="77777777" w:rsidR="00F37D9D" w:rsidRDefault="00F37D9D">
      <w:pPr>
        <w:sectPr w:rsidR="00F37D9D">
          <w:pgSz w:w="11918" w:h="16854"/>
          <w:pgMar w:top="1440" w:right="832" w:bottom="147" w:left="946" w:header="720" w:footer="720" w:gutter="0"/>
          <w:cols w:space="708"/>
        </w:sectPr>
      </w:pPr>
    </w:p>
    <w:p w14:paraId="16570CC9" w14:textId="77777777" w:rsidR="00F37D9D" w:rsidRDefault="00000000">
      <w:pPr>
        <w:rPr>
          <w:rFonts w:ascii="Times New Roman" w:hAnsi="Times New Roman"/>
          <w:color w:val="000000"/>
          <w:spacing w:val="5"/>
          <w:sz w:val="23"/>
          <w:lang w:val="cs-CZ"/>
        </w:rPr>
      </w:pPr>
      <w:r>
        <w:lastRenderedPageBreak/>
        <w:pict w14:anchorId="38A6AE5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0;margin-top:715.65pt;width:459pt;height:11.35pt;z-index:-251659776;mso-wrap-distance-left:0;mso-wrap-distance-right:0" filled="f" stroked="f">
            <v:textbox inset="0,0,0,0">
              <w:txbxContent>
                <w:p w14:paraId="398D0711" w14:textId="77777777" w:rsidR="00F37D9D" w:rsidRDefault="00000000">
                  <w:pPr>
                    <w:spacing w:line="206" w:lineRule="auto"/>
                    <w:jc w:val="right"/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lang w:val="cs-CZ"/>
                    </w:rPr>
                    <w:t>4</w:t>
                  </w:r>
                </w:p>
              </w:txbxContent>
            </v:textbox>
            <w10:wrap type="square"/>
          </v:shape>
        </w:pict>
      </w:r>
      <w:r>
        <w:pict w14:anchorId="6D7A3390">
          <v:line id="_x0000_s1027" style="position:absolute;z-index:251657728;mso-position-horizontal-relative:page;mso-position-vertical-relative:page" from="69.6pt,528.95pt" to="147.8pt,528.95pt" strokeweight="1.25pt">
            <v:stroke dashstyle="1 1"/>
            <w10:wrap anchorx="page" anchory="page"/>
          </v:line>
        </w:pict>
      </w:r>
      <w:r>
        <w:pict w14:anchorId="041908DD">
          <v:line id="_x0000_s1026" style="position:absolute;z-index:251658752;mso-position-horizontal-relative:page;mso-position-vertical-relative:page" from="322.7pt,528.75pt" to="473.6pt,528.75pt" strokeweight="1.1pt">
            <v:stroke dashstyle="1 1"/>
            <w10:wrap anchorx="page" anchory="page"/>
          </v:line>
        </w:pict>
      </w:r>
      <w:r>
        <w:rPr>
          <w:rFonts w:ascii="Times New Roman" w:hAnsi="Times New Roman"/>
          <w:color w:val="000000"/>
          <w:spacing w:val="5"/>
          <w:sz w:val="23"/>
          <w:lang w:val="cs-CZ"/>
        </w:rPr>
        <w:t>4.4. Bude-li smlouva vypovězena do sedmi dnů před sjednaným termínem ze strany:</w:t>
      </w:r>
    </w:p>
    <w:p w14:paraId="2492280E" w14:textId="77777777" w:rsidR="00F37D9D" w:rsidRDefault="00000000">
      <w:pPr>
        <w:numPr>
          <w:ilvl w:val="0"/>
          <w:numId w:val="4"/>
        </w:numPr>
        <w:tabs>
          <w:tab w:val="clear" w:pos="288"/>
          <w:tab w:val="decimal" w:pos="864"/>
        </w:tabs>
        <w:ind w:left="504" w:firstLine="72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>pořadatele, uhradí pořadatel ADVERTE polovinu ze smluvní částky</w:t>
      </w:r>
    </w:p>
    <w:p w14:paraId="16175AEF" w14:textId="77777777" w:rsidR="00F37D9D" w:rsidRDefault="00000000">
      <w:pPr>
        <w:numPr>
          <w:ilvl w:val="0"/>
          <w:numId w:val="4"/>
        </w:numPr>
        <w:tabs>
          <w:tab w:val="clear" w:pos="288"/>
          <w:tab w:val="decimal" w:pos="864"/>
        </w:tabs>
        <w:ind w:left="504" w:firstLine="72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ADVERTE, uhradí ADVERTE pořadateli náklady, vzniklé se zrušením představení </w:t>
      </w:r>
      <w:r>
        <w:rPr>
          <w:rFonts w:ascii="Times New Roman" w:hAnsi="Times New Roman"/>
          <w:color w:val="000000"/>
          <w:spacing w:val="9"/>
          <w:sz w:val="23"/>
          <w:lang w:val="cs-CZ"/>
        </w:rPr>
        <w:t xml:space="preserve">avšak do maximální výše 3.000,- Kč (slovy: tři tisíce korun českých).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Bude-li smlouva vypovězena ve lhůtě kratší než sedm dní před sjednaným termínem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představení ze strany:</w:t>
      </w:r>
    </w:p>
    <w:p w14:paraId="19083EFF" w14:textId="77777777" w:rsidR="00F37D9D" w:rsidRDefault="00000000">
      <w:pPr>
        <w:numPr>
          <w:ilvl w:val="0"/>
          <w:numId w:val="5"/>
        </w:numPr>
        <w:tabs>
          <w:tab w:val="clear" w:pos="288"/>
          <w:tab w:val="decimal" w:pos="864"/>
        </w:tabs>
        <w:spacing w:before="72"/>
        <w:ind w:left="504" w:firstLine="72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pořadatele, uhradí pořadatel ADVERTE smluvní částku v </w:t>
      </w:r>
      <w:proofErr w:type="spellStart"/>
      <w:r>
        <w:rPr>
          <w:rFonts w:ascii="Times New Roman" w:hAnsi="Times New Roman"/>
          <w:color w:val="000000"/>
          <w:spacing w:val="8"/>
          <w:sz w:val="23"/>
          <w:lang w:val="cs-CZ"/>
        </w:rPr>
        <w:t>piné</w:t>
      </w:r>
      <w:proofErr w:type="spellEnd"/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 výši</w:t>
      </w:r>
    </w:p>
    <w:p w14:paraId="6C656AA4" w14:textId="77777777" w:rsidR="00F37D9D" w:rsidRDefault="00000000">
      <w:pPr>
        <w:numPr>
          <w:ilvl w:val="0"/>
          <w:numId w:val="5"/>
        </w:numPr>
        <w:tabs>
          <w:tab w:val="clear" w:pos="288"/>
          <w:tab w:val="decimal" w:pos="864"/>
        </w:tabs>
        <w:ind w:left="504" w:right="216" w:firstLine="72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ADVERTE, uhradí ADVERTE pořadateli náklady, vzniklé se zrušením představení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avšak do maximální výše 3.000,- Kč (slovy: tři tisíce korun českých).</w:t>
      </w:r>
    </w:p>
    <w:p w14:paraId="09B903A7" w14:textId="77777777" w:rsidR="00F37D9D" w:rsidRDefault="00000000">
      <w:pPr>
        <w:spacing w:before="324" w:line="266" w:lineRule="auto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>4.5. Změna této smlouvy je možná pouze na základě písemné dohody obou smluvních stran.</w:t>
      </w:r>
    </w:p>
    <w:p w14:paraId="19CDCAB4" w14:textId="77777777" w:rsidR="00F37D9D" w:rsidRDefault="00000000">
      <w:pPr>
        <w:spacing w:before="540"/>
        <w:ind w:left="504" w:right="216" w:hanging="504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4.6. Tato smlouva je vyhotovena ve dvou stejnopisech, z nichž každá smluvní strana obdrží po jednom vyhotovení.</w:t>
      </w:r>
    </w:p>
    <w:p w14:paraId="06E6153D" w14:textId="77777777" w:rsidR="00F37D9D" w:rsidRDefault="00000000">
      <w:pPr>
        <w:spacing w:before="324"/>
        <w:ind w:left="360" w:hanging="360"/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4.7. Po přečtení této smlouvy Strany potvrzují, že její obsah, prohlášení, práva a závazky v ní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uvedené odpovídají jejich pravdivým, vážným a svobodným záměrům, a že tato smlouva </w:t>
      </w:r>
      <w:r>
        <w:rPr>
          <w:rFonts w:ascii="Times New Roman" w:hAnsi="Times New Roman"/>
          <w:color w:val="000000"/>
          <w:spacing w:val="11"/>
          <w:sz w:val="23"/>
          <w:lang w:val="cs-CZ"/>
        </w:rPr>
        <w:t xml:space="preserve">byla uzavřena na základě vzájemné dohody, nikoli ve stavu nouze, ani za nápadné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nevýhodných podmínek.</w:t>
      </w:r>
    </w:p>
    <w:p w14:paraId="43C98154" w14:textId="77777777" w:rsidR="00F37D9D" w:rsidRDefault="00000000">
      <w:pPr>
        <w:spacing w:before="360" w:line="196" w:lineRule="auto"/>
        <w:rPr>
          <w:rFonts w:ascii="Times New Roman" w:hAnsi="Times New Roman"/>
          <w:color w:val="000000"/>
          <w:spacing w:val="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sz w:val="23"/>
          <w:lang w:val="cs-CZ"/>
        </w:rPr>
        <w:t>4.8. Tato smlouva nabývá platnosti dnem podpisu obou smluvních stran.</w:t>
      </w:r>
    </w:p>
    <w:sectPr w:rsidR="00F37D9D">
      <w:pgSz w:w="11918" w:h="16854"/>
      <w:pgMar w:top="1760" w:right="1312" w:bottom="451" w:left="13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9510B"/>
    <w:multiLevelType w:val="multilevel"/>
    <w:tmpl w:val="BD5AAE56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b/>
        <w:strike w:val="0"/>
        <w:color w:val="000000"/>
        <w:spacing w:val="2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477064"/>
    <w:multiLevelType w:val="multilevel"/>
    <w:tmpl w:val="0D143D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6C74D6"/>
    <w:multiLevelType w:val="multilevel"/>
    <w:tmpl w:val="EA30F95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095740"/>
    <w:multiLevelType w:val="multilevel"/>
    <w:tmpl w:val="F8B267CA"/>
    <w:lvl w:ilvl="0">
      <w:start w:val="3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5A567B"/>
    <w:multiLevelType w:val="multilevel"/>
    <w:tmpl w:val="D03C4EE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4929299">
    <w:abstractNumId w:val="0"/>
  </w:num>
  <w:num w:numId="2" w16cid:durableId="175005393">
    <w:abstractNumId w:val="2"/>
  </w:num>
  <w:num w:numId="3" w16cid:durableId="1438141726">
    <w:abstractNumId w:val="3"/>
  </w:num>
  <w:num w:numId="4" w16cid:durableId="959995750">
    <w:abstractNumId w:val="4"/>
  </w:num>
  <w:num w:numId="5" w16cid:durableId="3292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D9D"/>
    <w:rsid w:val="004B4D95"/>
    <w:rsid w:val="00614534"/>
    <w:rsid w:val="00F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57FFDE"/>
  <w15:docId w15:val="{9D6F172D-02C2-40EB-ABA6-78B5E132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aritma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a.sebkova@advert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2025-04-29T06:09:00Z</dcterms:created>
  <dcterms:modified xsi:type="dcterms:W3CDTF">2025-04-29T06:10:00Z</dcterms:modified>
</cp:coreProperties>
</file>