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3687" w14:textId="77777777" w:rsidR="00D67320" w:rsidRDefault="00822948">
      <w:pPr>
        <w:pStyle w:val="Row2"/>
      </w:pPr>
      <w:r>
        <w:rPr>
          <w:noProof/>
          <w:lang w:val="cs-CZ" w:eastAsia="cs-CZ"/>
        </w:rPr>
        <w:pict w14:anchorId="3C3636A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A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B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B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C363688" w14:textId="77777777" w:rsidR="00D67320" w:rsidRDefault="00822948">
      <w:pPr>
        <w:pStyle w:val="Row3"/>
      </w:pPr>
      <w:r>
        <w:rPr>
          <w:noProof/>
          <w:lang w:val="cs-CZ" w:eastAsia="cs-CZ"/>
        </w:rPr>
        <w:pict w14:anchorId="3C363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- 908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908/2025</w:t>
      </w:r>
    </w:p>
    <w:p w14:paraId="3C363689" w14:textId="77777777" w:rsidR="00D67320" w:rsidRDefault="00822948">
      <w:pPr>
        <w:pStyle w:val="Row4"/>
      </w:pPr>
      <w:r>
        <w:rPr>
          <w:noProof/>
          <w:lang w:val="cs-CZ" w:eastAsia="cs-CZ"/>
        </w:rPr>
        <w:pict w14:anchorId="3C3636B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C36368A" w14:textId="77777777" w:rsidR="00D67320" w:rsidRDefault="00822948">
      <w:pPr>
        <w:pStyle w:val="Row5"/>
      </w:pPr>
      <w:r>
        <w:rPr>
          <w:noProof/>
          <w:lang w:val="cs-CZ" w:eastAsia="cs-CZ"/>
        </w:rPr>
        <w:pict w14:anchorId="3C3636B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C3636DB" w14:textId="77777777" w:rsidR="00D67320" w:rsidRDefault="0082294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LF Kinsky s.r.o.</w:t>
      </w:r>
    </w:p>
    <w:p w14:paraId="3C36368B" w14:textId="77777777" w:rsidR="00D67320" w:rsidRDefault="00822948">
      <w:pPr>
        <w:pStyle w:val="Row6"/>
      </w:pPr>
      <w:r>
        <w:rPr>
          <w:noProof/>
          <w:lang w:val="cs-CZ" w:eastAsia="cs-CZ"/>
        </w:rPr>
        <w:pict w14:anchorId="3C3636B6">
          <v:shape id="_x0000_s18" type="#_x0000_t202" style="position:absolute;margin-left:271pt;margin-top:11pt;width:124pt;height:11pt;z-index:251644928;mso-wrap-style:tight;mso-position-vertical-relative:line" stroked="f">
            <v:fill opacity="0" o:opacity2="100"/>
            <v:textbox inset="0,0,0,0">
              <w:txbxContent>
                <w:p w14:paraId="3C3636DC" w14:textId="77777777" w:rsidR="00D67320" w:rsidRDefault="0082294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Staroměstské náměstí 606/12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C36368C" w14:textId="77777777" w:rsidR="00D67320" w:rsidRDefault="00822948">
      <w:pPr>
        <w:pStyle w:val="Row7"/>
      </w:pPr>
      <w:r>
        <w:rPr>
          <w:noProof/>
          <w:lang w:val="cs-CZ" w:eastAsia="cs-CZ"/>
        </w:rPr>
        <w:pict w14:anchorId="3C3636B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C3636DD" w14:textId="77777777" w:rsidR="00D67320" w:rsidRDefault="0082294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3C36368D" w14:textId="77777777" w:rsidR="00D67320" w:rsidRDefault="00822948" w:rsidP="00AF2D7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C36368E" w14:textId="77777777" w:rsidR="00D67320" w:rsidRDefault="00D67320">
      <w:pPr>
        <w:pStyle w:val="Row9"/>
      </w:pPr>
    </w:p>
    <w:p w14:paraId="3C36368F" w14:textId="77777777" w:rsidR="00D67320" w:rsidRDefault="00D67320">
      <w:pPr>
        <w:pStyle w:val="Row9"/>
      </w:pPr>
    </w:p>
    <w:p w14:paraId="3C363690" w14:textId="77777777" w:rsidR="00D67320" w:rsidRDefault="00822948">
      <w:pPr>
        <w:pStyle w:val="Row10"/>
      </w:pPr>
      <w:r>
        <w:rPr>
          <w:noProof/>
          <w:lang w:val="cs-CZ" w:eastAsia="cs-CZ"/>
        </w:rPr>
        <w:pict w14:anchorId="3C3636B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B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3636B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19632215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CZ19632215</w:t>
      </w:r>
    </w:p>
    <w:p w14:paraId="3C363691" w14:textId="77777777" w:rsidR="00D67320" w:rsidRDefault="00822948">
      <w:pPr>
        <w:pStyle w:val="Row11"/>
      </w:pPr>
      <w:r>
        <w:rPr>
          <w:noProof/>
          <w:lang w:val="cs-CZ" w:eastAsia="cs-CZ"/>
        </w:rPr>
        <w:pict w14:anchorId="3C3636B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3636B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26.02.2025</w:t>
      </w:r>
      <w:r>
        <w:tab/>
      </w:r>
      <w:r>
        <w:rPr>
          <w:rStyle w:val="Text2"/>
        </w:rPr>
        <w:t>Číslo jednací</w:t>
      </w:r>
    </w:p>
    <w:p w14:paraId="3C363692" w14:textId="77777777" w:rsidR="00D67320" w:rsidRDefault="00822948">
      <w:pPr>
        <w:pStyle w:val="Row12"/>
      </w:pPr>
      <w:r>
        <w:rPr>
          <w:noProof/>
          <w:lang w:val="cs-CZ" w:eastAsia="cs-CZ"/>
        </w:rPr>
        <w:pict w14:anchorId="3C3636B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C3636B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C363693" w14:textId="77777777" w:rsidR="00D67320" w:rsidRDefault="00822948">
      <w:pPr>
        <w:pStyle w:val="Row13"/>
      </w:pPr>
      <w:r>
        <w:rPr>
          <w:noProof/>
          <w:lang w:val="cs-CZ" w:eastAsia="cs-CZ"/>
        </w:rPr>
        <w:pict w14:anchorId="3C3636B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C363694" w14:textId="77777777" w:rsidR="00D67320" w:rsidRDefault="00822948">
      <w:pPr>
        <w:pStyle w:val="Row14"/>
      </w:pPr>
      <w:r>
        <w:rPr>
          <w:noProof/>
          <w:lang w:val="cs-CZ" w:eastAsia="cs-CZ"/>
        </w:rPr>
        <w:pict w14:anchorId="3C3636C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3636C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26.02.2025</w:t>
      </w:r>
      <w:r>
        <w:tab/>
      </w:r>
      <w:r>
        <w:tab/>
      </w:r>
      <w:r>
        <w:rPr>
          <w:rStyle w:val="Text3"/>
        </w:rPr>
        <w:t>31.03.2025</w:t>
      </w:r>
    </w:p>
    <w:p w14:paraId="3C363695" w14:textId="77777777" w:rsidR="00D67320" w:rsidRDefault="00822948">
      <w:pPr>
        <w:pStyle w:val="Row15"/>
      </w:pPr>
      <w:r>
        <w:rPr>
          <w:noProof/>
          <w:lang w:val="cs-CZ" w:eastAsia="cs-CZ"/>
        </w:rPr>
        <w:pict w14:anchorId="3C3636C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C363696" w14:textId="77777777" w:rsidR="00D67320" w:rsidRDefault="00822948">
      <w:pPr>
        <w:pStyle w:val="Row16"/>
      </w:pPr>
      <w:r>
        <w:rPr>
          <w:noProof/>
          <w:lang w:val="cs-CZ" w:eastAsia="cs-CZ"/>
        </w:rPr>
        <w:pict w14:anchorId="3C3636C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C363697" w14:textId="77777777" w:rsidR="00D67320" w:rsidRDefault="00822948">
      <w:pPr>
        <w:pStyle w:val="Row17"/>
      </w:pPr>
      <w:r>
        <w:rPr>
          <w:noProof/>
          <w:lang w:val="cs-CZ" w:eastAsia="cs-CZ"/>
        </w:rPr>
        <w:pict w14:anchorId="3C3636C4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5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C363698" w14:textId="77777777" w:rsidR="00D67320" w:rsidRDefault="00822948">
      <w:pPr>
        <w:pStyle w:val="Row18"/>
      </w:pPr>
      <w:r>
        <w:tab/>
      </w:r>
      <w:r>
        <w:rPr>
          <w:rStyle w:val="Text3"/>
        </w:rPr>
        <w:t>Objednáváme u Vás mtž protipožárního SDK ve strojovně VZT</w:t>
      </w:r>
    </w:p>
    <w:p w14:paraId="3C363699" w14:textId="77777777" w:rsidR="00D67320" w:rsidRDefault="00822948">
      <w:pPr>
        <w:pStyle w:val="Row19"/>
      </w:pPr>
      <w:r>
        <w:rPr>
          <w:noProof/>
          <w:lang w:val="cs-CZ" w:eastAsia="cs-CZ"/>
        </w:rPr>
        <w:pict w14:anchorId="3C3636C7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C3636C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9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A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C36369A" w14:textId="77777777" w:rsidR="00D67320" w:rsidRDefault="00822948">
      <w:pPr>
        <w:pStyle w:val="Row20"/>
      </w:pPr>
      <w:r>
        <w:rPr>
          <w:noProof/>
          <w:lang w:val="cs-CZ" w:eastAsia="cs-CZ"/>
        </w:rPr>
        <w:pict w14:anchorId="3C3636CB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C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PK-mtž protipožárního SDK ve strojovně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27 000.00</w:t>
      </w:r>
      <w:r>
        <w:tab/>
      </w:r>
      <w:r>
        <w:rPr>
          <w:rStyle w:val="Text3"/>
        </w:rPr>
        <w:t>5 670.00</w:t>
      </w:r>
      <w:r>
        <w:tab/>
      </w:r>
      <w:r>
        <w:rPr>
          <w:rStyle w:val="Text3"/>
        </w:rPr>
        <w:t>32 670.00</w:t>
      </w:r>
    </w:p>
    <w:p w14:paraId="3C36369B" w14:textId="77777777" w:rsidR="00D67320" w:rsidRDefault="00822948">
      <w:pPr>
        <w:pStyle w:val="Row21"/>
      </w:pPr>
      <w:r>
        <w:rPr>
          <w:noProof/>
          <w:lang w:val="cs-CZ" w:eastAsia="cs-CZ"/>
        </w:rPr>
        <w:pict w14:anchorId="3C3636CD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E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CF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5-6</w:t>
      </w:r>
    </w:p>
    <w:p w14:paraId="3C36369C" w14:textId="77777777" w:rsidR="00D67320" w:rsidRDefault="00822948">
      <w:pPr>
        <w:pStyle w:val="Row22"/>
      </w:pPr>
      <w:r>
        <w:rPr>
          <w:noProof/>
          <w:lang w:val="cs-CZ" w:eastAsia="cs-CZ"/>
        </w:rPr>
        <w:pict w14:anchorId="3C3636D0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32 670.00</w:t>
      </w:r>
      <w:r>
        <w:tab/>
      </w:r>
      <w:r>
        <w:rPr>
          <w:rStyle w:val="Text2"/>
        </w:rPr>
        <w:t>Kč</w:t>
      </w:r>
    </w:p>
    <w:p w14:paraId="3C36369D" w14:textId="56A2F15C" w:rsidR="00D67320" w:rsidRDefault="00822948">
      <w:pPr>
        <w:pStyle w:val="Row23"/>
      </w:pPr>
      <w:r>
        <w:rPr>
          <w:noProof/>
          <w:lang w:val="cs-CZ" w:eastAsia="cs-CZ"/>
        </w:rPr>
        <w:pict w14:anchorId="3C3636D1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AF2D77">
        <w:t>xxxxxxxxxxxxxxxxxxxx</w:t>
      </w:r>
      <w:proofErr w:type="spellEnd"/>
    </w:p>
    <w:p w14:paraId="3C36369E" w14:textId="77777777" w:rsidR="00D67320" w:rsidRDefault="00D67320">
      <w:pPr>
        <w:pStyle w:val="Row9"/>
      </w:pPr>
    </w:p>
    <w:p w14:paraId="3C36369F" w14:textId="705C70CD" w:rsidR="00D67320" w:rsidRDefault="00822948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AF2D77">
        <w:rPr>
          <w:rStyle w:val="Text3"/>
        </w:rPr>
        <w:t>xxxxxxxxxxxxxxxxxxxxxxx</w:t>
      </w:r>
      <w:proofErr w:type="spellEnd"/>
    </w:p>
    <w:p w14:paraId="3C3636A0" w14:textId="77777777" w:rsidR="00D67320" w:rsidRDefault="00D67320">
      <w:pPr>
        <w:pStyle w:val="Row9"/>
      </w:pPr>
    </w:p>
    <w:p w14:paraId="3C3636A1" w14:textId="77777777" w:rsidR="00D67320" w:rsidRDefault="00D67320">
      <w:pPr>
        <w:pStyle w:val="Row9"/>
      </w:pPr>
    </w:p>
    <w:p w14:paraId="3C3636A2" w14:textId="77777777" w:rsidR="00D67320" w:rsidRDefault="00822948">
      <w:pPr>
        <w:pStyle w:val="Row25"/>
      </w:pPr>
      <w:r>
        <w:rPr>
          <w:noProof/>
          <w:lang w:val="cs-CZ" w:eastAsia="cs-CZ"/>
        </w:rPr>
        <w:pict w14:anchorId="3C3636D2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3636D3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C3636D4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C3636D5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C3636A3" w14:textId="77777777" w:rsidR="00D67320" w:rsidRDefault="00822948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C3636A4" w14:textId="77777777" w:rsidR="00D67320" w:rsidRDefault="00822948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C3636A5" w14:textId="77777777" w:rsidR="00D67320" w:rsidRDefault="00822948">
      <w:pPr>
        <w:pStyle w:val="Row21"/>
      </w:pPr>
      <w:r>
        <w:tab/>
      </w:r>
    </w:p>
    <w:p w14:paraId="3C3636A6" w14:textId="77777777" w:rsidR="00D67320" w:rsidRDefault="00822948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3C3636A7" w14:textId="77777777" w:rsidR="00D67320" w:rsidRDefault="00822948">
      <w:pPr>
        <w:pStyle w:val="Row21"/>
      </w:pPr>
      <w:r>
        <w:tab/>
      </w:r>
    </w:p>
    <w:p w14:paraId="3C3636A8" w14:textId="77777777" w:rsidR="00D67320" w:rsidRDefault="00822948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C3636A9" w14:textId="77777777" w:rsidR="00D67320" w:rsidRDefault="00822948">
      <w:pPr>
        <w:pStyle w:val="Row21"/>
      </w:pPr>
      <w:r>
        <w:tab/>
      </w:r>
    </w:p>
    <w:p w14:paraId="3C3636AA" w14:textId="6693A7AE" w:rsidR="00D67320" w:rsidRDefault="00822948">
      <w:pPr>
        <w:pStyle w:val="Row21"/>
      </w:pPr>
      <w:r>
        <w:tab/>
      </w:r>
      <w:r>
        <w:rPr>
          <w:rStyle w:val="Text3"/>
        </w:rPr>
        <w:t>Datum:     27.2.2025</w:t>
      </w:r>
      <w:r>
        <w:rPr>
          <w:rStyle w:val="Text3"/>
        </w:rPr>
        <w:t xml:space="preserve">                                                                     Podpis:  </w:t>
      </w:r>
      <w:proofErr w:type="spellStart"/>
      <w:r>
        <w:rPr>
          <w:rStyle w:val="Text3"/>
        </w:rPr>
        <w:t>xxxxxxxxxxxxxxxxxxxxxxxx</w:t>
      </w:r>
      <w:proofErr w:type="spellEnd"/>
    </w:p>
    <w:p w14:paraId="3C3636AB" w14:textId="77777777" w:rsidR="00D67320" w:rsidRDefault="00822948">
      <w:pPr>
        <w:pStyle w:val="Row27"/>
      </w:pPr>
      <w:r>
        <w:rPr>
          <w:noProof/>
          <w:lang w:val="cs-CZ" w:eastAsia="cs-CZ"/>
        </w:rPr>
        <w:pict w14:anchorId="3C3636D6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C3636AC" w14:textId="410F4BF7" w:rsidR="00D67320" w:rsidRDefault="00822948">
      <w:pPr>
        <w:pStyle w:val="Row23"/>
      </w:pPr>
      <w:r>
        <w:tab/>
      </w:r>
      <w:r>
        <w:rPr>
          <w:rStyle w:val="Text3"/>
        </w:rPr>
        <w:t>27.02.2025 10:59:31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C3636AD" w14:textId="77982B65" w:rsidR="00D67320" w:rsidRDefault="00822948">
      <w:pPr>
        <w:pStyle w:val="Row21"/>
      </w:pPr>
      <w:r>
        <w:tab/>
      </w:r>
      <w:r>
        <w:rPr>
          <w:rStyle w:val="Text3"/>
        </w:rPr>
        <w:t>27.02.2025 13:09:02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6732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36DE" w14:textId="77777777" w:rsidR="00822948" w:rsidRDefault="00822948">
      <w:pPr>
        <w:spacing w:after="0" w:line="240" w:lineRule="auto"/>
      </w:pPr>
      <w:r>
        <w:separator/>
      </w:r>
    </w:p>
  </w:endnote>
  <w:endnote w:type="continuationSeparator" w:id="0">
    <w:p w14:paraId="3C3636E0" w14:textId="77777777" w:rsidR="00822948" w:rsidRDefault="0082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36D8" w14:textId="77777777" w:rsidR="00D67320" w:rsidRDefault="00822948">
    <w:pPr>
      <w:pStyle w:val="Row28"/>
    </w:pPr>
    <w:r>
      <w:rPr>
        <w:noProof/>
        <w:lang w:val="cs-CZ" w:eastAsia="cs-CZ"/>
      </w:rPr>
      <w:pict w14:anchorId="3C3636D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908/2025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C3636D9" w14:textId="77777777" w:rsidR="00D67320" w:rsidRDefault="00D6732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36DA" w14:textId="77777777" w:rsidR="00822948" w:rsidRDefault="00822948">
      <w:pPr>
        <w:spacing w:after="0" w:line="240" w:lineRule="auto"/>
      </w:pPr>
      <w:r>
        <w:separator/>
      </w:r>
    </w:p>
  </w:footnote>
  <w:footnote w:type="continuationSeparator" w:id="0">
    <w:p w14:paraId="3C3636DC" w14:textId="77777777" w:rsidR="00822948" w:rsidRDefault="0082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36D7" w14:textId="77777777" w:rsidR="00D67320" w:rsidRDefault="00D6732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22948"/>
    <w:rsid w:val="00827E46"/>
    <w:rsid w:val="009107EA"/>
    <w:rsid w:val="00AF2D77"/>
    <w:rsid w:val="00D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3C363687"/>
  <w15:docId w15:val="{6FEA0BD2-AC32-47F1-AC99-4C6E9E9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1368</Characters>
  <Application>Microsoft Office Word</Application>
  <DocSecurity>0</DocSecurity>
  <Lines>11</Lines>
  <Paragraphs>3</Paragraphs>
  <ScaleCrop>false</ScaleCrop>
  <Manager/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2025-04-29T05:53:00Z</dcterms:created>
  <dcterms:modified xsi:type="dcterms:W3CDTF">2025-04-29T05:54:00Z</dcterms:modified>
  <cp:category/>
</cp:coreProperties>
</file>