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7CC3" w:rsidR="0087471F" w:rsidP="00137CC3" w:rsidRDefault="00BD6B84" w14:paraId="664EDDBE" w14:textId="0E860D22">
      <w:pPr>
        <w:spacing w:after="360" w:line="240" w:lineRule="auto"/>
        <w:jc w:val="center"/>
        <w:rPr>
          <w:b/>
          <w:spacing w:val="-2"/>
          <w:sz w:val="28"/>
        </w:rPr>
      </w:pPr>
      <w:r w:rsidRPr="00137CC3">
        <w:rPr>
          <w:b/>
          <w:spacing w:val="-2"/>
          <w:sz w:val="28"/>
        </w:rPr>
        <w:t xml:space="preserve">Dodatek č. </w:t>
      </w:r>
      <w:r w:rsidRPr="00137CC3" w:rsidR="004B1D37">
        <w:rPr>
          <w:b/>
          <w:spacing w:val="-2"/>
          <w:sz w:val="28"/>
        </w:rPr>
        <w:t>5</w:t>
      </w:r>
      <w:r w:rsidRPr="00137CC3">
        <w:rPr>
          <w:b/>
          <w:spacing w:val="-2"/>
          <w:sz w:val="28"/>
        </w:rPr>
        <w:t xml:space="preserve"> ke s</w:t>
      </w:r>
      <w:r w:rsidRPr="00137CC3" w:rsidR="00721C8F">
        <w:rPr>
          <w:b/>
          <w:spacing w:val="-2"/>
          <w:sz w:val="28"/>
        </w:rPr>
        <w:t>mlouv</w:t>
      </w:r>
      <w:r w:rsidRPr="00137CC3">
        <w:rPr>
          <w:b/>
          <w:spacing w:val="-2"/>
          <w:sz w:val="28"/>
        </w:rPr>
        <w:t>ě</w:t>
      </w:r>
      <w:r w:rsidRPr="00137CC3" w:rsidR="00721C8F">
        <w:rPr>
          <w:b/>
          <w:spacing w:val="-2"/>
          <w:sz w:val="28"/>
        </w:rPr>
        <w:t xml:space="preserve"> o nájmu zařízení elektronického </w:t>
      </w:r>
      <w:r w:rsidRPr="00137CC3" w:rsidR="00721C8F">
        <w:rPr>
          <w:b/>
          <w:spacing w:val="-2"/>
          <w:sz w:val="28"/>
        </w:rPr>
        <w:br/>
        <w:t>odbavovacího systému</w:t>
      </w:r>
      <w:r w:rsidRPr="00137CC3" w:rsidR="0087471F">
        <w:rPr>
          <w:b/>
          <w:spacing w:val="-2"/>
          <w:sz w:val="28"/>
        </w:rPr>
        <w:t xml:space="preserve"> </w:t>
      </w:r>
      <w:r w:rsidRPr="00137CC3" w:rsidR="00DB0EC4">
        <w:rPr>
          <w:b/>
          <w:spacing w:val="-2"/>
          <w:sz w:val="28"/>
        </w:rPr>
        <w:t>a smlouv</w:t>
      </w:r>
      <w:r w:rsidRPr="00137CC3" w:rsidR="002E5E2F">
        <w:rPr>
          <w:b/>
          <w:spacing w:val="-2"/>
          <w:sz w:val="28"/>
        </w:rPr>
        <w:t>ě</w:t>
      </w:r>
      <w:r w:rsidRPr="00137CC3" w:rsidR="00DB0EC4">
        <w:rPr>
          <w:b/>
          <w:spacing w:val="-2"/>
          <w:sz w:val="28"/>
        </w:rPr>
        <w:t xml:space="preserve"> licenční </w:t>
      </w:r>
      <w:r w:rsidRPr="00137CC3" w:rsidR="0089130A">
        <w:rPr>
          <w:b/>
          <w:spacing w:val="-2"/>
          <w:sz w:val="28"/>
        </w:rPr>
        <w:t xml:space="preserve">č. </w:t>
      </w:r>
      <w:r w:rsidRPr="00137CC3">
        <w:rPr>
          <w:b/>
          <w:spacing w:val="-2"/>
          <w:sz w:val="28"/>
        </w:rPr>
        <w:t>16949</w:t>
      </w:r>
      <w:r w:rsidRPr="00137CC3" w:rsidR="009220CA">
        <w:rPr>
          <w:b/>
          <w:spacing w:val="-2"/>
          <w:sz w:val="28"/>
        </w:rPr>
        <w:t xml:space="preserve"> </w:t>
      </w:r>
      <w:r w:rsidRPr="00137CC3" w:rsidR="0001315A">
        <w:rPr>
          <w:b/>
          <w:spacing w:val="-2"/>
          <w:sz w:val="28"/>
        </w:rPr>
        <w:t xml:space="preserve">a dodatek č. </w:t>
      </w:r>
      <w:r w:rsidRPr="00137CC3" w:rsidR="004B1D37">
        <w:rPr>
          <w:b/>
          <w:spacing w:val="-2"/>
          <w:sz w:val="28"/>
        </w:rPr>
        <w:t>3</w:t>
      </w:r>
      <w:r w:rsidRPr="00137CC3" w:rsidR="0001315A">
        <w:rPr>
          <w:b/>
          <w:spacing w:val="-2"/>
          <w:sz w:val="28"/>
        </w:rPr>
        <w:t xml:space="preserve"> k</w:t>
      </w:r>
      <w:r w:rsidRPr="00137CC3" w:rsidR="00AE2F95">
        <w:rPr>
          <w:b/>
          <w:spacing w:val="-2"/>
          <w:sz w:val="28"/>
        </w:rPr>
        <w:t>e</w:t>
      </w:r>
      <w:r w:rsidRPr="00137CC3" w:rsidR="00542577">
        <w:rPr>
          <w:b/>
          <w:spacing w:val="-2"/>
          <w:sz w:val="28"/>
        </w:rPr>
        <w:t> </w:t>
      </w:r>
      <w:r w:rsidRPr="00137CC3">
        <w:rPr>
          <w:b/>
          <w:spacing w:val="-2"/>
          <w:sz w:val="28"/>
        </w:rPr>
        <w:t>třístrann</w:t>
      </w:r>
      <w:r w:rsidRPr="00137CC3" w:rsidR="0001315A">
        <w:rPr>
          <w:b/>
          <w:spacing w:val="-2"/>
          <w:sz w:val="28"/>
        </w:rPr>
        <w:t>é</w:t>
      </w:r>
      <w:r w:rsidRPr="00137CC3">
        <w:rPr>
          <w:b/>
          <w:spacing w:val="-2"/>
          <w:sz w:val="28"/>
        </w:rPr>
        <w:t xml:space="preserve"> dohod</w:t>
      </w:r>
      <w:r w:rsidRPr="00137CC3" w:rsidR="0001315A">
        <w:rPr>
          <w:b/>
          <w:spacing w:val="-2"/>
          <w:sz w:val="28"/>
        </w:rPr>
        <w:t>ě</w:t>
      </w:r>
      <w:r w:rsidRPr="00137CC3">
        <w:rPr>
          <w:b/>
          <w:spacing w:val="-2"/>
          <w:sz w:val="28"/>
        </w:rPr>
        <w:t xml:space="preserve"> o</w:t>
      </w:r>
      <w:r w:rsidRPr="00137CC3" w:rsidR="009220CA">
        <w:rPr>
          <w:b/>
          <w:spacing w:val="-2"/>
          <w:sz w:val="28"/>
        </w:rPr>
        <w:t xml:space="preserve"> doplnění smlouvy </w:t>
      </w:r>
    </w:p>
    <w:p w:rsidRPr="00137CC3" w:rsidR="0087471F" w:rsidP="00137CC3" w:rsidRDefault="0087471F" w14:paraId="7A9DA47A" w14:textId="77777777">
      <w:pPr>
        <w:pStyle w:val="Nzev"/>
        <w:suppressAutoHyphens w:val="0"/>
        <w:spacing w:before="0" w:after="360" w:line="240" w:lineRule="auto"/>
        <w:rPr>
          <w:spacing w:val="-2"/>
        </w:rPr>
      </w:pPr>
      <w:r w:rsidRPr="00137CC3">
        <w:rPr>
          <w:spacing w:val="-2"/>
        </w:rPr>
        <w:t>Smluvní strany</w:t>
      </w:r>
    </w:p>
    <w:p w:rsidRPr="00137CC3" w:rsidR="0087471F" w:rsidP="00137CC3" w:rsidRDefault="00721C8F" w14:paraId="0CBBD017" w14:textId="77777777">
      <w:pPr>
        <w:spacing w:after="360" w:line="240" w:lineRule="auto"/>
        <w:rPr>
          <w:spacing w:val="-2"/>
        </w:rPr>
      </w:pPr>
      <w:r w:rsidRPr="00137CC3">
        <w:rPr>
          <w:b/>
          <w:spacing w:val="-2"/>
        </w:rPr>
        <w:t>Nájemce</w:t>
      </w:r>
      <w:r w:rsidRPr="00137CC3" w:rsidR="0087471F">
        <w:rPr>
          <w:b/>
          <w:spacing w:val="-2"/>
        </w:rPr>
        <w:t>: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472"/>
        <w:gridCol w:w="6520"/>
      </w:tblGrid>
      <w:tr w:rsidRPr="00137CC3" w:rsidR="0087471F" w:rsidTr="009A67F7" w14:paraId="2F5DA273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87471F" w:rsidP="00137CC3" w:rsidRDefault="0087471F" w14:paraId="1C2AA7E6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b/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>obchodní firma:</w:t>
            </w:r>
          </w:p>
        </w:tc>
        <w:tc>
          <w:tcPr>
            <w:tcW w:w="6520" w:type="dxa"/>
            <w:shd w:val="clear" w:color="auto" w:fill="auto"/>
          </w:tcPr>
          <w:p w:rsidRPr="00137CC3" w:rsidR="0087471F" w:rsidP="009A67F7" w:rsidRDefault="00602F1F" w14:paraId="2B77D61B" w14:textId="77777777">
            <w:pPr>
              <w:pStyle w:val="Seznam"/>
              <w:suppressAutoHyphens w:val="0"/>
              <w:spacing w:before="0" w:after="0" w:line="240" w:lineRule="auto"/>
              <w:ind w:left="37" w:firstLine="0"/>
              <w:rPr>
                <w:spacing w:val="-2"/>
                <w:sz w:val="22"/>
                <w:szCs w:val="22"/>
              </w:rPr>
            </w:pPr>
            <w:r w:rsidRPr="00137CC3">
              <w:rPr>
                <w:b/>
                <w:bCs/>
                <w:spacing w:val="-2"/>
                <w:sz w:val="22"/>
                <w:szCs w:val="22"/>
              </w:rPr>
              <w:t xml:space="preserve">Dopravní podnik města </w:t>
            </w:r>
            <w:r w:rsidRPr="00137CC3" w:rsidR="008C6D9D">
              <w:rPr>
                <w:b/>
                <w:bCs/>
                <w:spacing w:val="-2"/>
                <w:sz w:val="22"/>
                <w:szCs w:val="22"/>
              </w:rPr>
              <w:t>Ústí nad Labem</w:t>
            </w:r>
            <w:r w:rsidRPr="00137CC3">
              <w:rPr>
                <w:b/>
                <w:bCs/>
                <w:spacing w:val="-2"/>
                <w:sz w:val="22"/>
                <w:szCs w:val="22"/>
              </w:rPr>
              <w:t xml:space="preserve"> a.s.</w:t>
            </w:r>
          </w:p>
        </w:tc>
      </w:tr>
      <w:tr w:rsidRPr="00137CC3" w:rsidR="0087471F" w:rsidTr="009A67F7" w14:paraId="5FE81A99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87471F" w:rsidP="00137CC3" w:rsidRDefault="0087471F" w14:paraId="362DEB0C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>se sídlem:</w:t>
            </w:r>
          </w:p>
        </w:tc>
        <w:tc>
          <w:tcPr>
            <w:tcW w:w="6520" w:type="dxa"/>
            <w:shd w:val="clear" w:color="auto" w:fill="auto"/>
          </w:tcPr>
          <w:p w:rsidRPr="00137CC3" w:rsidR="0087471F" w:rsidP="009A67F7" w:rsidRDefault="008C6D9D" w14:paraId="1A9EF9F6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ind w:left="37"/>
              <w:rPr>
                <w:spacing w:val="-2"/>
              </w:rPr>
            </w:pPr>
            <w:r w:rsidRPr="00137CC3">
              <w:rPr>
                <w:spacing w:val="-2"/>
              </w:rPr>
              <w:t>Ústí nad Labem, Revoluční 26, PSČ 40111</w:t>
            </w:r>
          </w:p>
        </w:tc>
      </w:tr>
      <w:tr w:rsidRPr="00137CC3" w:rsidR="0087471F" w:rsidTr="009A67F7" w14:paraId="7CE0E0FB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87471F" w:rsidP="00137CC3" w:rsidRDefault="0087471F" w14:paraId="66513D51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>doručovací adresa:</w:t>
            </w:r>
          </w:p>
        </w:tc>
        <w:tc>
          <w:tcPr>
            <w:tcW w:w="6520" w:type="dxa"/>
            <w:shd w:val="clear" w:color="auto" w:fill="auto"/>
          </w:tcPr>
          <w:p w:rsidRPr="00137CC3" w:rsidR="0087471F" w:rsidP="009A67F7" w:rsidRDefault="008C6D9D" w14:paraId="55AA2F2E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ind w:left="37"/>
              <w:rPr>
                <w:spacing w:val="-2"/>
              </w:rPr>
            </w:pPr>
            <w:r w:rsidRPr="00137CC3">
              <w:rPr>
                <w:spacing w:val="-2"/>
              </w:rPr>
              <w:t>Jateční 426, 400 19 Ústí nad Labem</w:t>
            </w:r>
          </w:p>
        </w:tc>
      </w:tr>
      <w:tr w:rsidRPr="00137CC3" w:rsidR="0087471F" w:rsidTr="009A67F7" w14:paraId="64E7051F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87471F" w:rsidP="00137CC3" w:rsidRDefault="0087471F" w14:paraId="5A240541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>IČ</w:t>
            </w:r>
            <w:r w:rsidRPr="00137CC3" w:rsidR="00F36F5B">
              <w:rPr>
                <w:spacing w:val="-2"/>
                <w:sz w:val="22"/>
                <w:szCs w:val="22"/>
              </w:rPr>
              <w:t>O</w:t>
            </w:r>
            <w:r w:rsidRPr="00137CC3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:rsidRPr="00137CC3" w:rsidR="0087471F" w:rsidP="009A67F7" w:rsidRDefault="008C6D9D" w14:paraId="32EA630F" w14:textId="7D3A77BA">
            <w:pPr>
              <w:pStyle w:val="Seznam"/>
              <w:suppressAutoHyphens w:val="0"/>
              <w:spacing w:before="0" w:after="0" w:line="240" w:lineRule="auto"/>
              <w:ind w:left="37" w:firstLine="0"/>
              <w:rPr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>25013891</w:t>
            </w:r>
          </w:p>
        </w:tc>
      </w:tr>
      <w:tr w:rsidRPr="00137CC3" w:rsidR="0087471F" w:rsidTr="009A67F7" w14:paraId="4CFDAED5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87471F" w:rsidP="00137CC3" w:rsidRDefault="0087471F" w14:paraId="0DBC6BD4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>DIČ:</w:t>
            </w:r>
          </w:p>
        </w:tc>
        <w:tc>
          <w:tcPr>
            <w:tcW w:w="6520" w:type="dxa"/>
            <w:shd w:val="clear" w:color="auto" w:fill="auto"/>
          </w:tcPr>
          <w:p w:rsidRPr="00137CC3" w:rsidR="0087471F" w:rsidP="009A67F7" w:rsidRDefault="00602F1F" w14:paraId="10815745" w14:textId="77777777">
            <w:pPr>
              <w:pStyle w:val="Seznam"/>
              <w:suppressAutoHyphens w:val="0"/>
              <w:spacing w:before="0" w:after="0" w:line="240" w:lineRule="auto"/>
              <w:ind w:left="37" w:firstLine="0"/>
              <w:rPr>
                <w:rStyle w:val="Siln"/>
                <w:b w:val="0"/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>CZ</w:t>
            </w:r>
            <w:r w:rsidRPr="00137CC3" w:rsidR="008C6D9D">
              <w:rPr>
                <w:spacing w:val="-2"/>
                <w:sz w:val="22"/>
                <w:szCs w:val="22"/>
              </w:rPr>
              <w:t>25013891</w:t>
            </w:r>
          </w:p>
        </w:tc>
      </w:tr>
      <w:tr w:rsidRPr="00137CC3" w:rsidR="0087471F" w:rsidTr="009A67F7" w14:paraId="0EFDE876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87471F" w:rsidP="00137CC3" w:rsidRDefault="0087471F" w14:paraId="3B290722" w14:textId="77777777">
            <w:pPr>
              <w:spacing w:after="0" w:line="240" w:lineRule="auto"/>
              <w:jc w:val="right"/>
              <w:rPr>
                <w:spacing w:val="-2"/>
                <w:shd w:val="clear" w:color="auto" w:fill="FFFF00"/>
              </w:rPr>
            </w:pPr>
            <w:r w:rsidRPr="00137CC3">
              <w:rPr>
                <w:rStyle w:val="Siln"/>
                <w:b w:val="0"/>
                <w:spacing w:val="-2"/>
              </w:rPr>
              <w:t>registrace:</w:t>
            </w:r>
          </w:p>
        </w:tc>
        <w:tc>
          <w:tcPr>
            <w:tcW w:w="6520" w:type="dxa"/>
            <w:shd w:val="clear" w:color="auto" w:fill="auto"/>
          </w:tcPr>
          <w:p w:rsidRPr="00137CC3" w:rsidR="0087471F" w:rsidP="009A67F7" w:rsidRDefault="0087471F" w14:paraId="30037074" w14:textId="77777777">
            <w:pPr>
              <w:pStyle w:val="Seznam"/>
              <w:suppressAutoHyphens w:val="0"/>
              <w:spacing w:before="0" w:after="0" w:line="240" w:lineRule="auto"/>
              <w:ind w:left="37" w:firstLine="0"/>
              <w:jc w:val="left"/>
              <w:rPr>
                <w:bCs/>
                <w:spacing w:val="-2"/>
                <w:sz w:val="22"/>
                <w:szCs w:val="22"/>
              </w:rPr>
            </w:pPr>
            <w:r w:rsidRPr="00137CC3">
              <w:rPr>
                <w:bCs/>
                <w:spacing w:val="-2"/>
                <w:sz w:val="22"/>
                <w:szCs w:val="22"/>
              </w:rPr>
              <w:t xml:space="preserve">Krajský soud v Ústí nad Labem, sp. zn. </w:t>
            </w:r>
            <w:r w:rsidRPr="00137CC3" w:rsidR="00602F1F">
              <w:rPr>
                <w:bCs/>
                <w:spacing w:val="-2"/>
                <w:sz w:val="22"/>
                <w:szCs w:val="22"/>
              </w:rPr>
              <w:t xml:space="preserve">B </w:t>
            </w:r>
            <w:r w:rsidRPr="00137CC3" w:rsidR="008C6D9D">
              <w:rPr>
                <w:bCs/>
                <w:spacing w:val="-2"/>
                <w:sz w:val="22"/>
                <w:szCs w:val="22"/>
              </w:rPr>
              <w:t>945</w:t>
            </w:r>
          </w:p>
        </w:tc>
      </w:tr>
      <w:tr w:rsidRPr="00137CC3" w:rsidR="0087471F" w:rsidTr="009A67F7" w14:paraId="2A5D35F9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87471F" w:rsidP="00137CC3" w:rsidRDefault="0087471F" w14:paraId="3DCBB3EF" w14:textId="77777777">
            <w:pPr>
              <w:spacing w:after="360" w:line="240" w:lineRule="auto"/>
              <w:jc w:val="right"/>
              <w:rPr>
                <w:bCs/>
                <w:color w:val="000000"/>
                <w:spacing w:val="-2"/>
              </w:rPr>
            </w:pPr>
            <w:r w:rsidRPr="00137CC3">
              <w:rPr>
                <w:bCs/>
                <w:color w:val="000000"/>
                <w:spacing w:val="-2"/>
              </w:rPr>
              <w:t>zastoupená:</w:t>
            </w:r>
          </w:p>
        </w:tc>
        <w:tc>
          <w:tcPr>
            <w:tcW w:w="6520" w:type="dxa"/>
            <w:shd w:val="clear" w:color="auto" w:fill="auto"/>
          </w:tcPr>
          <w:p w:rsidRPr="00137CC3" w:rsidR="0087471F" w:rsidP="009A67F7" w:rsidRDefault="004B1D37" w14:paraId="4AC2B316" w14:textId="0FAF0F51">
            <w:pPr>
              <w:pStyle w:val="Seznam"/>
              <w:suppressAutoHyphens w:val="0"/>
              <w:spacing w:before="0" w:after="360" w:line="240" w:lineRule="auto"/>
              <w:ind w:left="37" w:firstLine="0"/>
              <w:rPr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 xml:space="preserve">Mgr. Ing. Simonou Mohacsi, MBA, </w:t>
            </w:r>
            <w:r w:rsidRPr="00137CC3" w:rsidR="008C6D9D">
              <w:rPr>
                <w:spacing w:val="-2"/>
                <w:sz w:val="22"/>
                <w:szCs w:val="22"/>
              </w:rPr>
              <w:t>výkonn</w:t>
            </w:r>
            <w:r w:rsidRPr="00137CC3">
              <w:rPr>
                <w:spacing w:val="-2"/>
                <w:sz w:val="22"/>
                <w:szCs w:val="22"/>
              </w:rPr>
              <w:t>ou</w:t>
            </w:r>
            <w:r w:rsidRPr="00137CC3" w:rsidR="008C6D9D">
              <w:rPr>
                <w:spacing w:val="-2"/>
                <w:sz w:val="22"/>
                <w:szCs w:val="22"/>
              </w:rPr>
              <w:t xml:space="preserve"> ředitel</w:t>
            </w:r>
            <w:r w:rsidRPr="00137CC3">
              <w:rPr>
                <w:spacing w:val="-2"/>
                <w:sz w:val="22"/>
                <w:szCs w:val="22"/>
              </w:rPr>
              <w:t>kou</w:t>
            </w:r>
            <w:r w:rsidRPr="00137CC3" w:rsidR="008C6D9D">
              <w:rPr>
                <w:spacing w:val="-2"/>
                <w:sz w:val="22"/>
                <w:szCs w:val="22"/>
              </w:rPr>
              <w:t xml:space="preserve"> společnosti</w:t>
            </w:r>
          </w:p>
        </w:tc>
      </w:tr>
    </w:tbl>
    <w:p w:rsidRPr="00137CC3" w:rsidR="0087471F" w:rsidP="00137CC3" w:rsidRDefault="0087471F" w14:paraId="54EC6946" w14:textId="77777777">
      <w:pPr>
        <w:tabs>
          <w:tab w:val="left" w:pos="284"/>
        </w:tabs>
        <w:spacing w:after="360" w:line="240" w:lineRule="auto"/>
        <w:jc w:val="left"/>
        <w:rPr>
          <w:spacing w:val="-2"/>
        </w:rPr>
      </w:pPr>
      <w:r w:rsidRPr="00137CC3">
        <w:rPr>
          <w:spacing w:val="-2"/>
        </w:rPr>
        <w:t>dále jen „</w:t>
      </w:r>
      <w:r w:rsidRPr="00137CC3" w:rsidR="00721C8F">
        <w:rPr>
          <w:b/>
          <w:spacing w:val="-2"/>
        </w:rPr>
        <w:t>nájemce</w:t>
      </w:r>
      <w:r w:rsidRPr="00137CC3">
        <w:rPr>
          <w:spacing w:val="-2"/>
        </w:rPr>
        <w:t>“ na straně jedné</w:t>
      </w:r>
    </w:p>
    <w:p w:rsidRPr="00137CC3" w:rsidR="0087471F" w:rsidP="00137CC3" w:rsidRDefault="0087471F" w14:paraId="0C8F77C7" w14:textId="77777777">
      <w:pPr>
        <w:pStyle w:val="Seznam"/>
        <w:tabs>
          <w:tab w:val="left" w:pos="0"/>
        </w:tabs>
        <w:suppressAutoHyphens w:val="0"/>
        <w:spacing w:before="0" w:after="360" w:line="240" w:lineRule="auto"/>
        <w:jc w:val="left"/>
        <w:rPr>
          <w:spacing w:val="-2"/>
          <w:sz w:val="22"/>
          <w:szCs w:val="22"/>
        </w:rPr>
      </w:pPr>
      <w:r w:rsidRPr="00137CC3">
        <w:rPr>
          <w:spacing w:val="-2"/>
          <w:sz w:val="22"/>
          <w:szCs w:val="22"/>
        </w:rPr>
        <w:t>a</w:t>
      </w:r>
    </w:p>
    <w:p w:rsidRPr="00137CC3" w:rsidR="0087471F" w:rsidP="00137CC3" w:rsidRDefault="00721C8F" w14:paraId="76F2BC7F" w14:textId="77777777">
      <w:pPr>
        <w:pStyle w:val="Seznam"/>
        <w:suppressAutoHyphens w:val="0"/>
        <w:spacing w:before="0" w:after="360" w:line="240" w:lineRule="auto"/>
        <w:ind w:left="0" w:firstLine="0"/>
        <w:rPr>
          <w:spacing w:val="-2"/>
          <w:sz w:val="22"/>
          <w:szCs w:val="22"/>
        </w:rPr>
      </w:pPr>
      <w:r w:rsidRPr="00137CC3">
        <w:rPr>
          <w:b/>
          <w:spacing w:val="-2"/>
          <w:sz w:val="22"/>
          <w:szCs w:val="22"/>
        </w:rPr>
        <w:t>Pronajímatel</w:t>
      </w:r>
      <w:r w:rsidRPr="00137CC3" w:rsidR="0087471F">
        <w:rPr>
          <w:spacing w:val="-2"/>
          <w:sz w:val="22"/>
          <w:szCs w:val="22"/>
        </w:rPr>
        <w:t>:</w:t>
      </w:r>
      <w:r w:rsidRPr="00137CC3" w:rsidR="00DA436E">
        <w:rPr>
          <w:spacing w:val="-2"/>
          <w:sz w:val="22"/>
          <w:szCs w:val="22"/>
        </w:rPr>
        <w:t xml:space="preserve"> 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472"/>
        <w:gridCol w:w="6520"/>
      </w:tblGrid>
      <w:tr w:rsidRPr="00137CC3" w:rsidR="0087471F" w:rsidTr="009A67F7" w14:paraId="31E8EBC3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87471F" w:rsidP="00137CC3" w:rsidRDefault="0087471F" w14:paraId="59363E9C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2"/>
                <w:sz w:val="22"/>
                <w:szCs w:val="22"/>
                <w:shd w:val="clear" w:color="auto" w:fill="FFFF00"/>
              </w:rPr>
            </w:pPr>
            <w:r w:rsidRPr="00137CC3">
              <w:rPr>
                <w:spacing w:val="-2"/>
                <w:sz w:val="22"/>
                <w:szCs w:val="22"/>
              </w:rPr>
              <w:t>obchodní firma:</w:t>
            </w:r>
          </w:p>
        </w:tc>
        <w:tc>
          <w:tcPr>
            <w:tcW w:w="6520" w:type="dxa"/>
            <w:shd w:val="clear" w:color="auto" w:fill="auto"/>
          </w:tcPr>
          <w:p w:rsidRPr="00137CC3" w:rsidR="0087471F" w:rsidP="00137CC3" w:rsidRDefault="00BD6B84" w14:paraId="110CC4DC" w14:textId="69AF8DA3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/>
                <w:spacing w:val="-2"/>
                <w:sz w:val="22"/>
                <w:szCs w:val="22"/>
              </w:rPr>
            </w:pPr>
            <w:r w:rsidRPr="00137CC3">
              <w:rPr>
                <w:b/>
                <w:spacing w:val="-2"/>
                <w:sz w:val="22"/>
                <w:szCs w:val="22"/>
              </w:rPr>
              <w:t>Bankovní informační technologie, s.r.o.</w:t>
            </w:r>
          </w:p>
        </w:tc>
      </w:tr>
      <w:tr w:rsidRPr="00137CC3" w:rsidR="0087471F" w:rsidTr="009A67F7" w14:paraId="4782FA0C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87471F" w:rsidP="00137CC3" w:rsidRDefault="0087471F" w14:paraId="4FA96863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2"/>
                <w:sz w:val="22"/>
                <w:szCs w:val="22"/>
                <w:shd w:val="clear" w:color="auto" w:fill="FFFF00"/>
              </w:rPr>
            </w:pPr>
            <w:r w:rsidRPr="00137CC3">
              <w:rPr>
                <w:spacing w:val="-2"/>
                <w:sz w:val="22"/>
                <w:szCs w:val="22"/>
              </w:rPr>
              <w:t>se sídlem:</w:t>
            </w:r>
          </w:p>
        </w:tc>
        <w:tc>
          <w:tcPr>
            <w:tcW w:w="6520" w:type="dxa"/>
            <w:shd w:val="clear" w:color="auto" w:fill="auto"/>
          </w:tcPr>
          <w:p w:rsidRPr="00137CC3" w:rsidR="0087471F" w:rsidP="00137CC3" w:rsidRDefault="00BD6B84" w14:paraId="311681EC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>Radlická 333/150, Radlice, 150 00 Praha 5</w:t>
            </w:r>
          </w:p>
        </w:tc>
      </w:tr>
      <w:tr w:rsidRPr="00137CC3" w:rsidR="0087471F" w:rsidTr="009A67F7" w14:paraId="6D7192B1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87471F" w:rsidP="00137CC3" w:rsidRDefault="0087471F" w14:paraId="06BF8ADC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2"/>
                <w:sz w:val="22"/>
                <w:szCs w:val="22"/>
                <w:shd w:val="clear" w:color="auto" w:fill="FFFF00"/>
              </w:rPr>
            </w:pPr>
            <w:r w:rsidRPr="00137CC3">
              <w:rPr>
                <w:spacing w:val="-2"/>
                <w:sz w:val="22"/>
                <w:szCs w:val="22"/>
              </w:rPr>
              <w:t>IČ</w:t>
            </w:r>
            <w:r w:rsidRPr="00137CC3" w:rsidR="00F36F5B">
              <w:rPr>
                <w:spacing w:val="-2"/>
                <w:sz w:val="22"/>
                <w:szCs w:val="22"/>
              </w:rPr>
              <w:t>O</w:t>
            </w:r>
            <w:r w:rsidRPr="00137CC3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:rsidRPr="00137CC3" w:rsidR="0087471F" w:rsidP="00137CC3" w:rsidRDefault="00BD6B84" w14:paraId="7D3ECDFE" w14:textId="61C13D20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>63987686</w:t>
            </w:r>
          </w:p>
        </w:tc>
      </w:tr>
      <w:tr w:rsidRPr="00137CC3" w:rsidR="0087471F" w:rsidTr="009A67F7" w14:paraId="26947794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87471F" w:rsidP="00137CC3" w:rsidRDefault="0087471F" w14:paraId="39156F3C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2"/>
                <w:sz w:val="22"/>
                <w:szCs w:val="22"/>
                <w:shd w:val="clear" w:color="auto" w:fill="FFFF00"/>
              </w:rPr>
            </w:pPr>
            <w:r w:rsidRPr="00137CC3">
              <w:rPr>
                <w:spacing w:val="-2"/>
                <w:sz w:val="22"/>
                <w:szCs w:val="22"/>
              </w:rPr>
              <w:t>DIČ:</w:t>
            </w:r>
          </w:p>
        </w:tc>
        <w:tc>
          <w:tcPr>
            <w:tcW w:w="6520" w:type="dxa"/>
            <w:shd w:val="clear" w:color="auto" w:fill="auto"/>
          </w:tcPr>
          <w:p w:rsidRPr="00137CC3" w:rsidR="0087471F" w:rsidP="00137CC3" w:rsidRDefault="00BD6B84" w14:paraId="06593009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pacing w:val="-2"/>
                <w:sz w:val="22"/>
                <w:szCs w:val="22"/>
              </w:rPr>
            </w:pPr>
            <w:r w:rsidRPr="00137CC3">
              <w:rPr>
                <w:bCs/>
                <w:spacing w:val="-2"/>
                <w:sz w:val="22"/>
                <w:szCs w:val="22"/>
              </w:rPr>
              <w:t>CZ63987686</w:t>
            </w:r>
          </w:p>
        </w:tc>
      </w:tr>
      <w:tr w:rsidRPr="00137CC3" w:rsidR="0087471F" w:rsidTr="009A67F7" w14:paraId="7A644556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87471F" w:rsidP="00137CC3" w:rsidRDefault="0087471F" w14:paraId="28BC25FC" w14:textId="77777777">
            <w:pPr>
              <w:spacing w:after="0" w:line="240" w:lineRule="auto"/>
              <w:jc w:val="right"/>
              <w:rPr>
                <w:spacing w:val="-2"/>
                <w:shd w:val="clear" w:color="auto" w:fill="FFFF00"/>
              </w:rPr>
            </w:pPr>
            <w:r w:rsidRPr="00137CC3">
              <w:rPr>
                <w:rStyle w:val="Siln"/>
                <w:b w:val="0"/>
                <w:spacing w:val="-2"/>
              </w:rPr>
              <w:t>registrace:</w:t>
            </w:r>
          </w:p>
        </w:tc>
        <w:tc>
          <w:tcPr>
            <w:tcW w:w="6520" w:type="dxa"/>
            <w:shd w:val="clear" w:color="auto" w:fill="auto"/>
          </w:tcPr>
          <w:p w:rsidRPr="00137CC3" w:rsidR="0087471F" w:rsidP="00137CC3" w:rsidRDefault="00BD6B84" w14:paraId="5509F762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>Městský soud v Praze, sp. zn. C 38505</w:t>
            </w:r>
          </w:p>
        </w:tc>
      </w:tr>
      <w:tr w:rsidRPr="00137CC3" w:rsidR="0087471F" w:rsidTr="009A67F7" w14:paraId="6C575C0E" w14:textId="77777777">
        <w:trPr>
          <w:trHeight w:val="375"/>
        </w:trPr>
        <w:tc>
          <w:tcPr>
            <w:tcW w:w="2472" w:type="dxa"/>
            <w:shd w:val="clear" w:color="auto" w:fill="auto"/>
          </w:tcPr>
          <w:p w:rsidRPr="00137CC3" w:rsidR="0087471F" w:rsidP="00137CC3" w:rsidRDefault="0087471F" w14:paraId="73C4F32B" w14:textId="77777777">
            <w:pPr>
              <w:spacing w:after="360" w:line="240" w:lineRule="auto"/>
              <w:jc w:val="right"/>
              <w:rPr>
                <w:spacing w:val="-2"/>
                <w:shd w:val="clear" w:color="auto" w:fill="FFFF00"/>
              </w:rPr>
            </w:pPr>
            <w:r w:rsidRPr="00137CC3">
              <w:rPr>
                <w:bCs/>
                <w:spacing w:val="-2"/>
              </w:rPr>
              <w:t>zastoupená:</w:t>
            </w:r>
          </w:p>
        </w:tc>
        <w:tc>
          <w:tcPr>
            <w:tcW w:w="6520" w:type="dxa"/>
            <w:shd w:val="clear" w:color="auto" w:fill="auto"/>
          </w:tcPr>
          <w:p w:rsidRPr="00137CC3" w:rsidR="004B1D37" w:rsidP="00137CC3" w:rsidRDefault="004B1D37" w14:paraId="65B1AD6F" w14:textId="64A2C38D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>Michalem Mamrákem</w:t>
            </w:r>
            <w:r w:rsidRPr="00137CC3" w:rsidR="00BD6B84">
              <w:rPr>
                <w:spacing w:val="-2"/>
                <w:sz w:val="22"/>
                <w:szCs w:val="22"/>
              </w:rPr>
              <w:t>, jednatelem</w:t>
            </w:r>
            <w:r w:rsidRPr="00137CC3">
              <w:rPr>
                <w:spacing w:val="-2"/>
                <w:sz w:val="22"/>
                <w:szCs w:val="22"/>
              </w:rPr>
              <w:br/>
              <w:t>Radkem Váchou, jednatelem</w:t>
            </w:r>
          </w:p>
        </w:tc>
      </w:tr>
    </w:tbl>
    <w:p w:rsidRPr="00137CC3" w:rsidR="0087471F" w:rsidP="00137CC3" w:rsidRDefault="0087471F" w14:paraId="6E737207" w14:textId="77777777">
      <w:pPr>
        <w:tabs>
          <w:tab w:val="left" w:pos="2340"/>
        </w:tabs>
        <w:spacing w:after="360" w:line="240" w:lineRule="auto"/>
        <w:jc w:val="left"/>
        <w:rPr>
          <w:spacing w:val="-2"/>
        </w:rPr>
      </w:pPr>
      <w:r w:rsidRPr="00137CC3">
        <w:rPr>
          <w:spacing w:val="-2"/>
        </w:rPr>
        <w:t>dále jen „</w:t>
      </w:r>
      <w:r w:rsidRPr="00137CC3" w:rsidR="00721C8F">
        <w:rPr>
          <w:b/>
          <w:spacing w:val="-2"/>
        </w:rPr>
        <w:t>pronajímatel</w:t>
      </w:r>
      <w:r w:rsidRPr="00137CC3">
        <w:rPr>
          <w:spacing w:val="-2"/>
        </w:rPr>
        <w:t>“ na straně druhé</w:t>
      </w:r>
    </w:p>
    <w:p w:rsidRPr="00137CC3" w:rsidR="00BD6B84" w:rsidP="00137CC3" w:rsidRDefault="00BD6B84" w14:paraId="5DEA7AF1" w14:textId="77777777">
      <w:pPr>
        <w:pStyle w:val="Seznam"/>
        <w:tabs>
          <w:tab w:val="left" w:pos="0"/>
        </w:tabs>
        <w:suppressAutoHyphens w:val="0"/>
        <w:spacing w:before="0" w:after="360" w:line="240" w:lineRule="auto"/>
        <w:jc w:val="left"/>
        <w:rPr>
          <w:spacing w:val="-2"/>
          <w:sz w:val="22"/>
          <w:szCs w:val="22"/>
        </w:rPr>
      </w:pPr>
      <w:r w:rsidRPr="00137CC3">
        <w:rPr>
          <w:spacing w:val="-2"/>
          <w:sz w:val="22"/>
          <w:szCs w:val="22"/>
        </w:rPr>
        <w:t>a</w:t>
      </w:r>
    </w:p>
    <w:p w:rsidRPr="00137CC3" w:rsidR="00BD6B84" w:rsidP="00137CC3" w:rsidRDefault="00BD6B84" w14:paraId="077B47E5" w14:textId="77777777">
      <w:pPr>
        <w:pStyle w:val="Seznam"/>
        <w:suppressAutoHyphens w:val="0"/>
        <w:spacing w:before="0" w:after="360" w:line="240" w:lineRule="auto"/>
        <w:ind w:left="0" w:firstLine="0"/>
        <w:rPr>
          <w:spacing w:val="-2"/>
          <w:sz w:val="22"/>
          <w:szCs w:val="22"/>
        </w:rPr>
      </w:pPr>
      <w:r w:rsidRPr="00137CC3">
        <w:rPr>
          <w:b/>
          <w:spacing w:val="-2"/>
          <w:sz w:val="22"/>
          <w:szCs w:val="22"/>
        </w:rPr>
        <w:t>Vedlejší účastník</w:t>
      </w:r>
      <w:r w:rsidRPr="00137CC3">
        <w:rPr>
          <w:spacing w:val="-2"/>
          <w:sz w:val="22"/>
          <w:szCs w:val="22"/>
        </w:rPr>
        <w:t xml:space="preserve">: 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472"/>
        <w:gridCol w:w="6520"/>
      </w:tblGrid>
      <w:tr w:rsidRPr="00137CC3" w:rsidR="00BD6B84" w:rsidTr="009A67F7" w14:paraId="38618680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BD6B84" w:rsidP="00137CC3" w:rsidRDefault="00BD6B84" w14:paraId="1F81D597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2"/>
                <w:sz w:val="22"/>
                <w:szCs w:val="22"/>
                <w:shd w:val="clear" w:color="auto" w:fill="FFFF00"/>
              </w:rPr>
            </w:pPr>
            <w:r w:rsidRPr="00137CC3">
              <w:rPr>
                <w:spacing w:val="-2"/>
                <w:sz w:val="22"/>
                <w:szCs w:val="22"/>
              </w:rPr>
              <w:t>obchodní firma:</w:t>
            </w:r>
          </w:p>
        </w:tc>
        <w:tc>
          <w:tcPr>
            <w:tcW w:w="6520" w:type="dxa"/>
            <w:shd w:val="clear" w:color="auto" w:fill="auto"/>
          </w:tcPr>
          <w:p w:rsidRPr="00137CC3" w:rsidR="00BD6B84" w:rsidP="00137CC3" w:rsidRDefault="00BD6B84" w14:paraId="52EBBA93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/>
                <w:spacing w:val="-2"/>
                <w:sz w:val="22"/>
                <w:szCs w:val="22"/>
              </w:rPr>
            </w:pPr>
            <w:r w:rsidRPr="00137CC3">
              <w:rPr>
                <w:b/>
                <w:spacing w:val="-2"/>
                <w:sz w:val="22"/>
                <w:szCs w:val="22"/>
              </w:rPr>
              <w:t>Mikroelektronika spol. s r.o.</w:t>
            </w:r>
          </w:p>
        </w:tc>
      </w:tr>
      <w:tr w:rsidRPr="00137CC3" w:rsidR="00BD6B84" w:rsidTr="009A67F7" w14:paraId="45D36FEC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BD6B84" w:rsidP="00137CC3" w:rsidRDefault="00BD6B84" w14:paraId="1071A1F6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2"/>
                <w:sz w:val="22"/>
                <w:szCs w:val="22"/>
                <w:shd w:val="clear" w:color="auto" w:fill="FFFF00"/>
              </w:rPr>
            </w:pPr>
            <w:r w:rsidRPr="00137CC3">
              <w:rPr>
                <w:spacing w:val="-2"/>
                <w:sz w:val="22"/>
                <w:szCs w:val="22"/>
              </w:rPr>
              <w:t>se sídlem:</w:t>
            </w:r>
          </w:p>
        </w:tc>
        <w:tc>
          <w:tcPr>
            <w:tcW w:w="6520" w:type="dxa"/>
            <w:shd w:val="clear" w:color="auto" w:fill="auto"/>
          </w:tcPr>
          <w:p w:rsidRPr="00137CC3" w:rsidR="00BD6B84" w:rsidP="00137CC3" w:rsidRDefault="00BD6B84" w14:paraId="725F1C74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>Dráby 849, Litomyšlské Předměstí, 566 01 Vysoké Mýto</w:t>
            </w:r>
          </w:p>
        </w:tc>
      </w:tr>
      <w:tr w:rsidRPr="00137CC3" w:rsidR="00BD6B84" w:rsidTr="009A67F7" w14:paraId="204AFAE3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BD6B84" w:rsidP="00137CC3" w:rsidRDefault="00BD6B84" w14:paraId="5B798C3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2"/>
                <w:sz w:val="22"/>
                <w:szCs w:val="22"/>
                <w:shd w:val="clear" w:color="auto" w:fill="FFFF00"/>
              </w:rPr>
            </w:pPr>
            <w:r w:rsidRPr="00137CC3">
              <w:rPr>
                <w:spacing w:val="-2"/>
                <w:sz w:val="22"/>
                <w:szCs w:val="22"/>
              </w:rPr>
              <w:t>IČO:</w:t>
            </w:r>
          </w:p>
        </w:tc>
        <w:tc>
          <w:tcPr>
            <w:tcW w:w="6520" w:type="dxa"/>
            <w:shd w:val="clear" w:color="auto" w:fill="auto"/>
          </w:tcPr>
          <w:p w:rsidRPr="00137CC3" w:rsidR="00BD6B84" w:rsidP="00137CC3" w:rsidRDefault="00BD6B84" w14:paraId="6105383A" w14:textId="721ECFD1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>15029221</w:t>
            </w:r>
          </w:p>
        </w:tc>
      </w:tr>
      <w:tr w:rsidRPr="00137CC3" w:rsidR="00BD6B84" w:rsidTr="009A67F7" w14:paraId="0A58F31D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BD6B84" w:rsidP="00137CC3" w:rsidRDefault="00BD6B84" w14:paraId="7787ACEE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2"/>
                <w:sz w:val="22"/>
                <w:szCs w:val="22"/>
                <w:shd w:val="clear" w:color="auto" w:fill="FFFF00"/>
              </w:rPr>
            </w:pPr>
            <w:r w:rsidRPr="00137CC3">
              <w:rPr>
                <w:spacing w:val="-2"/>
                <w:sz w:val="22"/>
                <w:szCs w:val="22"/>
              </w:rPr>
              <w:t>DIČ:</w:t>
            </w:r>
          </w:p>
        </w:tc>
        <w:tc>
          <w:tcPr>
            <w:tcW w:w="6520" w:type="dxa"/>
            <w:shd w:val="clear" w:color="auto" w:fill="auto"/>
          </w:tcPr>
          <w:p w:rsidRPr="00137CC3" w:rsidR="00BD6B84" w:rsidP="00137CC3" w:rsidRDefault="00BD6B84" w14:paraId="2B0217D4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pacing w:val="-2"/>
                <w:sz w:val="22"/>
                <w:szCs w:val="22"/>
              </w:rPr>
            </w:pPr>
            <w:r w:rsidRPr="00137CC3">
              <w:rPr>
                <w:bCs/>
                <w:spacing w:val="-2"/>
                <w:sz w:val="22"/>
                <w:szCs w:val="22"/>
              </w:rPr>
              <w:t>CZ15029221</w:t>
            </w:r>
          </w:p>
        </w:tc>
      </w:tr>
      <w:tr w:rsidRPr="00137CC3" w:rsidR="00BD6B84" w:rsidTr="009A67F7" w14:paraId="17CA02A2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BD6B84" w:rsidP="00137CC3" w:rsidRDefault="00BD6B84" w14:paraId="117363DF" w14:textId="77777777">
            <w:pPr>
              <w:spacing w:after="0" w:line="240" w:lineRule="auto"/>
              <w:jc w:val="right"/>
              <w:rPr>
                <w:spacing w:val="-2"/>
                <w:shd w:val="clear" w:color="auto" w:fill="FFFF00"/>
              </w:rPr>
            </w:pPr>
            <w:r w:rsidRPr="00137CC3">
              <w:rPr>
                <w:rStyle w:val="Siln"/>
                <w:b w:val="0"/>
                <w:spacing w:val="-2"/>
              </w:rPr>
              <w:t>registrace:</w:t>
            </w:r>
          </w:p>
        </w:tc>
        <w:tc>
          <w:tcPr>
            <w:tcW w:w="6520" w:type="dxa"/>
            <w:shd w:val="clear" w:color="auto" w:fill="auto"/>
          </w:tcPr>
          <w:p w:rsidRPr="00137CC3" w:rsidR="00BD6B84" w:rsidP="00137CC3" w:rsidRDefault="00BD6B84" w14:paraId="12CB2EAB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pacing w:val="-2"/>
                <w:sz w:val="22"/>
                <w:szCs w:val="22"/>
              </w:rPr>
            </w:pPr>
            <w:r w:rsidRPr="00137CC3">
              <w:rPr>
                <w:bCs/>
                <w:spacing w:val="-2"/>
                <w:sz w:val="22"/>
                <w:szCs w:val="22"/>
              </w:rPr>
              <w:t>Krajský soud v Hradci Králové, sp. zn. C 576</w:t>
            </w:r>
          </w:p>
        </w:tc>
      </w:tr>
      <w:tr w:rsidRPr="00137CC3" w:rsidR="00BD6B84" w:rsidTr="009A67F7" w14:paraId="0700D0BC" w14:textId="77777777">
        <w:trPr>
          <w:trHeight w:val="227"/>
        </w:trPr>
        <w:tc>
          <w:tcPr>
            <w:tcW w:w="2472" w:type="dxa"/>
            <w:shd w:val="clear" w:color="auto" w:fill="auto"/>
          </w:tcPr>
          <w:p w:rsidRPr="00137CC3" w:rsidR="00BD6B84" w:rsidP="00137CC3" w:rsidRDefault="00BD6B84" w14:paraId="3BD3B048" w14:textId="77777777">
            <w:pPr>
              <w:spacing w:after="360" w:line="240" w:lineRule="auto"/>
              <w:jc w:val="right"/>
              <w:rPr>
                <w:spacing w:val="-2"/>
                <w:shd w:val="clear" w:color="auto" w:fill="FFFF00"/>
              </w:rPr>
            </w:pPr>
            <w:r w:rsidRPr="00137CC3">
              <w:rPr>
                <w:bCs/>
                <w:spacing w:val="-2"/>
              </w:rPr>
              <w:t>zastoupená:</w:t>
            </w:r>
          </w:p>
        </w:tc>
        <w:tc>
          <w:tcPr>
            <w:tcW w:w="6520" w:type="dxa"/>
            <w:shd w:val="clear" w:color="auto" w:fill="auto"/>
          </w:tcPr>
          <w:p w:rsidRPr="00137CC3" w:rsidR="00BD6B84" w:rsidP="00137CC3" w:rsidRDefault="004B1D37" w14:paraId="431E932C" w14:textId="7AFE5196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pacing w:val="-2"/>
                <w:sz w:val="22"/>
                <w:szCs w:val="22"/>
              </w:rPr>
            </w:pPr>
            <w:r w:rsidRPr="00137CC3">
              <w:rPr>
                <w:spacing w:val="-2"/>
                <w:sz w:val="22"/>
                <w:szCs w:val="22"/>
              </w:rPr>
              <w:t>Ing. Danielem Čížem, jednatelem</w:t>
            </w:r>
            <w:r w:rsidRPr="00137CC3">
              <w:rPr>
                <w:spacing w:val="-2"/>
                <w:sz w:val="22"/>
                <w:szCs w:val="22"/>
              </w:rPr>
              <w:br/>
              <w:t>Ing. Michalem Satrapou, jednatelem</w:t>
            </w:r>
          </w:p>
        </w:tc>
      </w:tr>
    </w:tbl>
    <w:p w:rsidRPr="00137CC3" w:rsidR="00BD6B84" w:rsidP="00137CC3" w:rsidRDefault="00BD6B84" w14:paraId="4554764B" w14:textId="77777777">
      <w:pPr>
        <w:tabs>
          <w:tab w:val="left" w:pos="2340"/>
        </w:tabs>
        <w:spacing w:after="360" w:line="240" w:lineRule="auto"/>
        <w:jc w:val="left"/>
        <w:rPr>
          <w:spacing w:val="-2"/>
        </w:rPr>
      </w:pPr>
      <w:r w:rsidRPr="00137CC3">
        <w:rPr>
          <w:spacing w:val="-2"/>
        </w:rPr>
        <w:t>dále jen „</w:t>
      </w:r>
      <w:r w:rsidRPr="00137CC3">
        <w:rPr>
          <w:b/>
          <w:spacing w:val="-2"/>
        </w:rPr>
        <w:t>Mikroelektronika</w:t>
      </w:r>
      <w:r w:rsidRPr="00137CC3">
        <w:rPr>
          <w:spacing w:val="-2"/>
        </w:rPr>
        <w:t xml:space="preserve">“ na straně </w:t>
      </w:r>
      <w:r w:rsidRPr="00137CC3" w:rsidR="00543EE8">
        <w:rPr>
          <w:spacing w:val="-2"/>
        </w:rPr>
        <w:t>třetí</w:t>
      </w:r>
    </w:p>
    <w:p w:rsidRPr="00137CC3" w:rsidR="00682226" w:rsidP="00137CC3" w:rsidRDefault="00682226" w14:paraId="584D79D2" w14:textId="0E7F5514">
      <w:pPr>
        <w:tabs>
          <w:tab w:val="left" w:pos="2340"/>
        </w:tabs>
        <w:spacing w:after="360" w:line="240" w:lineRule="auto"/>
        <w:rPr>
          <w:spacing w:val="-2"/>
        </w:rPr>
      </w:pPr>
      <w:r w:rsidRPr="00137CC3">
        <w:rPr>
          <w:spacing w:val="-2"/>
        </w:rPr>
        <w:t>přičemž „Mikroelektronika“ a „pronajímatel“ mohou být dále uveden</w:t>
      </w:r>
      <w:r w:rsidR="007B6FA7">
        <w:rPr>
          <w:spacing w:val="-2"/>
        </w:rPr>
        <w:t>i</w:t>
      </w:r>
      <w:r w:rsidRPr="00137CC3">
        <w:rPr>
          <w:spacing w:val="-2"/>
        </w:rPr>
        <w:t xml:space="preserve"> také společně jako „</w:t>
      </w:r>
      <w:r w:rsidRPr="00CA4CA6">
        <w:rPr>
          <w:b/>
          <w:bCs/>
          <w:spacing w:val="-2"/>
        </w:rPr>
        <w:t>dodavatelé</w:t>
      </w:r>
      <w:r w:rsidRPr="00137CC3">
        <w:rPr>
          <w:spacing w:val="-2"/>
        </w:rPr>
        <w:t>“</w:t>
      </w:r>
    </w:p>
    <w:p w:rsidRPr="00137CC3" w:rsidR="0087471F" w:rsidP="00137CC3" w:rsidRDefault="0087471F" w14:paraId="5FA56A73" w14:textId="094B1693">
      <w:pPr>
        <w:spacing w:after="360" w:line="240" w:lineRule="auto"/>
        <w:ind w:right="-2"/>
        <w:jc w:val="center"/>
        <w:rPr>
          <w:spacing w:val="-2"/>
        </w:rPr>
      </w:pPr>
      <w:r w:rsidRPr="00137CC3">
        <w:rPr>
          <w:spacing w:val="-2"/>
        </w:rPr>
        <w:lastRenderedPageBreak/>
        <w:t xml:space="preserve">uzavírají </w:t>
      </w:r>
      <w:r w:rsidRPr="00137CC3" w:rsidR="00BD6B84">
        <w:rPr>
          <w:spacing w:val="-2"/>
        </w:rPr>
        <w:t xml:space="preserve">tento dodatek č. </w:t>
      </w:r>
      <w:r w:rsidRPr="00137CC3" w:rsidR="004B1D37">
        <w:rPr>
          <w:spacing w:val="-2"/>
        </w:rPr>
        <w:t>5</w:t>
      </w:r>
      <w:r w:rsidRPr="00137CC3" w:rsidR="00BD6B84">
        <w:rPr>
          <w:spacing w:val="-2"/>
        </w:rPr>
        <w:t xml:space="preserve"> ke</w:t>
      </w:r>
      <w:r w:rsidRPr="00137CC3">
        <w:rPr>
          <w:spacing w:val="-2"/>
        </w:rPr>
        <w:t xml:space="preserve"> smlouv</w:t>
      </w:r>
      <w:r w:rsidRPr="00137CC3" w:rsidR="00BD6B84">
        <w:rPr>
          <w:spacing w:val="-2"/>
        </w:rPr>
        <w:t>ě</w:t>
      </w:r>
      <w:r w:rsidRPr="00137CC3" w:rsidR="00721C8F">
        <w:rPr>
          <w:spacing w:val="-2"/>
        </w:rPr>
        <w:t xml:space="preserve"> </w:t>
      </w:r>
      <w:r w:rsidRPr="00137CC3" w:rsidR="00BD6B84">
        <w:rPr>
          <w:spacing w:val="-2"/>
        </w:rPr>
        <w:t>o nájmu zařízení elektronického odbavovacího systému a smlouv</w:t>
      </w:r>
      <w:r w:rsidRPr="00137CC3" w:rsidR="00543EE8">
        <w:rPr>
          <w:spacing w:val="-2"/>
        </w:rPr>
        <w:t>ě</w:t>
      </w:r>
      <w:r w:rsidRPr="00137CC3" w:rsidR="00BD6B84">
        <w:rPr>
          <w:spacing w:val="-2"/>
        </w:rPr>
        <w:t xml:space="preserve"> licenční č. 16949 </w:t>
      </w:r>
      <w:r w:rsidRPr="00137CC3" w:rsidR="007643A0">
        <w:rPr>
          <w:spacing w:val="-2"/>
        </w:rPr>
        <w:t xml:space="preserve">a dodatek č. </w:t>
      </w:r>
      <w:r w:rsidRPr="00137CC3" w:rsidR="00137CC3">
        <w:rPr>
          <w:spacing w:val="-2"/>
        </w:rPr>
        <w:t>3</w:t>
      </w:r>
      <w:r w:rsidRPr="00137CC3" w:rsidR="007643A0">
        <w:rPr>
          <w:spacing w:val="-2"/>
        </w:rPr>
        <w:t xml:space="preserve"> k</w:t>
      </w:r>
      <w:r w:rsidRPr="00137CC3" w:rsidR="00AE2F95">
        <w:rPr>
          <w:spacing w:val="-2"/>
        </w:rPr>
        <w:t>e</w:t>
      </w:r>
      <w:r w:rsidRPr="00137CC3" w:rsidR="00BD6B84">
        <w:rPr>
          <w:spacing w:val="-2"/>
        </w:rPr>
        <w:t xml:space="preserve"> třístrann</w:t>
      </w:r>
      <w:r w:rsidRPr="00137CC3" w:rsidR="007643A0">
        <w:rPr>
          <w:spacing w:val="-2"/>
        </w:rPr>
        <w:t>é</w:t>
      </w:r>
      <w:r w:rsidRPr="00137CC3" w:rsidR="00BD6B84">
        <w:rPr>
          <w:spacing w:val="-2"/>
        </w:rPr>
        <w:t xml:space="preserve"> dohod</w:t>
      </w:r>
      <w:r w:rsidRPr="00137CC3" w:rsidR="007643A0">
        <w:rPr>
          <w:spacing w:val="-2"/>
        </w:rPr>
        <w:t>ě</w:t>
      </w:r>
      <w:r w:rsidRPr="00137CC3" w:rsidR="00BD6B84">
        <w:rPr>
          <w:spacing w:val="-2"/>
        </w:rPr>
        <w:t xml:space="preserve"> </w:t>
      </w:r>
      <w:r w:rsidRPr="00137CC3" w:rsidR="00543EE8">
        <w:rPr>
          <w:spacing w:val="-2"/>
        </w:rPr>
        <w:t xml:space="preserve">o doplnění smlouvy </w:t>
      </w:r>
      <w:r w:rsidRPr="00137CC3" w:rsidR="00BD6B84">
        <w:rPr>
          <w:spacing w:val="-2"/>
        </w:rPr>
        <w:t>(dále jen „</w:t>
      </w:r>
      <w:r w:rsidRPr="00137CC3" w:rsidR="00AF6A53">
        <w:rPr>
          <w:b/>
          <w:spacing w:val="-2"/>
        </w:rPr>
        <w:t>D</w:t>
      </w:r>
      <w:r w:rsidRPr="00137CC3" w:rsidR="00BD6B84">
        <w:rPr>
          <w:b/>
          <w:spacing w:val="-2"/>
        </w:rPr>
        <w:t>odatek</w:t>
      </w:r>
      <w:r w:rsidRPr="00137CC3" w:rsidR="00CA7F18">
        <w:rPr>
          <w:spacing w:val="-2"/>
        </w:rPr>
        <w:t>“):</w:t>
      </w:r>
    </w:p>
    <w:p w:rsidRPr="00137CC3" w:rsidR="0087471F" w:rsidP="00137CC3" w:rsidRDefault="0001315A" w14:paraId="67F1942B" w14:textId="1121CB14">
      <w:pPr>
        <w:pStyle w:val="Nzev"/>
        <w:suppressAutoHyphens w:val="0"/>
        <w:spacing w:before="0" w:after="360" w:line="240" w:lineRule="auto"/>
        <w:rPr>
          <w:spacing w:val="-2"/>
        </w:rPr>
      </w:pPr>
      <w:r w:rsidRPr="00137CC3">
        <w:rPr>
          <w:spacing w:val="-2"/>
        </w:rPr>
        <w:t>preambule</w:t>
      </w:r>
    </w:p>
    <w:p w:rsidRPr="00137CC3" w:rsidR="00F36F5B" w:rsidP="00137CC3" w:rsidRDefault="00BD6B84" w14:paraId="39CE2005" w14:textId="77777777">
      <w:pPr>
        <w:numPr>
          <w:ilvl w:val="1"/>
          <w:numId w:val="2"/>
        </w:numPr>
        <w:autoSpaceDE w:val="0"/>
        <w:spacing w:after="360" w:line="240" w:lineRule="auto"/>
        <w:rPr>
          <w:spacing w:val="-4"/>
        </w:rPr>
      </w:pPr>
      <w:r w:rsidRPr="00137CC3">
        <w:rPr>
          <w:spacing w:val="-4"/>
        </w:rPr>
        <w:t>Nájemce a pronajímatel uzavřeli dne 14. 5. 2018</w:t>
      </w:r>
      <w:r w:rsidRPr="00137CC3" w:rsidR="002E5E2F">
        <w:rPr>
          <w:spacing w:val="-4"/>
        </w:rPr>
        <w:t xml:space="preserve"> ve</w:t>
      </w:r>
      <w:r w:rsidRPr="00137CC3" w:rsidR="00721C8F">
        <w:rPr>
          <w:spacing w:val="-4"/>
        </w:rPr>
        <w:t xml:space="preserve"> veřejné soutěži o nejvhodnější nabídku</w:t>
      </w:r>
      <w:r w:rsidRPr="00137CC3" w:rsidR="00F36F5B">
        <w:rPr>
          <w:spacing w:val="-4"/>
        </w:rPr>
        <w:t xml:space="preserve"> na zakázku „</w:t>
      </w:r>
      <w:r w:rsidRPr="00137CC3" w:rsidR="00721C8F">
        <w:rPr>
          <w:spacing w:val="-4"/>
        </w:rPr>
        <w:t>Modernizace elektronického odbavování cestujících v MHD Ústí nad Labem</w:t>
      </w:r>
      <w:r w:rsidRPr="00137CC3" w:rsidR="00F36F5B">
        <w:rPr>
          <w:spacing w:val="-4"/>
        </w:rPr>
        <w:t>“, které</w:t>
      </w:r>
      <w:r w:rsidRPr="00137CC3" w:rsidR="00721C8F">
        <w:rPr>
          <w:spacing w:val="-4"/>
        </w:rPr>
        <w:t xml:space="preserve"> se </w:t>
      </w:r>
      <w:r w:rsidRPr="00137CC3" w:rsidR="000E5AA8">
        <w:rPr>
          <w:spacing w:val="-4"/>
        </w:rPr>
        <w:t xml:space="preserve">nájemce </w:t>
      </w:r>
      <w:r w:rsidRPr="00137CC3" w:rsidR="00F36F5B">
        <w:rPr>
          <w:spacing w:val="-4"/>
        </w:rPr>
        <w:t xml:space="preserve">účastnil jako </w:t>
      </w:r>
      <w:r w:rsidRPr="00137CC3" w:rsidR="00721C8F">
        <w:rPr>
          <w:spacing w:val="-4"/>
        </w:rPr>
        <w:t>vyhlašovatel</w:t>
      </w:r>
      <w:r w:rsidRPr="00137CC3" w:rsidR="00F36F5B">
        <w:rPr>
          <w:spacing w:val="-4"/>
        </w:rPr>
        <w:t xml:space="preserve"> a </w:t>
      </w:r>
      <w:r w:rsidRPr="00137CC3" w:rsidR="00BD3E4D">
        <w:rPr>
          <w:spacing w:val="-4"/>
        </w:rPr>
        <w:t>pronajímatel</w:t>
      </w:r>
      <w:r w:rsidRPr="00137CC3" w:rsidR="00F36F5B">
        <w:rPr>
          <w:spacing w:val="-4"/>
        </w:rPr>
        <w:t xml:space="preserve"> jako </w:t>
      </w:r>
      <w:r w:rsidRPr="00137CC3" w:rsidR="00721C8F">
        <w:rPr>
          <w:spacing w:val="-4"/>
        </w:rPr>
        <w:t>navrhovatel</w:t>
      </w:r>
      <w:r w:rsidRPr="00137CC3" w:rsidR="002E5E2F">
        <w:rPr>
          <w:spacing w:val="-4"/>
        </w:rPr>
        <w:t>, smlouvu o nájmu zařízení elektronického odbavovacího systému a smlouvu licenční č. 16949 (dále jen „</w:t>
      </w:r>
      <w:r w:rsidRPr="00137CC3" w:rsidR="002E5E2F">
        <w:rPr>
          <w:b/>
          <w:spacing w:val="-4"/>
        </w:rPr>
        <w:t>smlouva</w:t>
      </w:r>
      <w:r w:rsidRPr="00137CC3" w:rsidR="009220CA">
        <w:rPr>
          <w:b/>
          <w:spacing w:val="-4"/>
        </w:rPr>
        <w:t xml:space="preserve"> o nájmu</w:t>
      </w:r>
      <w:r w:rsidRPr="00137CC3" w:rsidR="002E5E2F">
        <w:rPr>
          <w:spacing w:val="-4"/>
        </w:rPr>
        <w:t>“).</w:t>
      </w:r>
    </w:p>
    <w:p w:rsidRPr="00137CC3" w:rsidR="000379E8" w:rsidP="00137CC3" w:rsidRDefault="002E5E2F" w14:paraId="33AF36F6" w14:textId="6D88C9FB">
      <w:pPr>
        <w:numPr>
          <w:ilvl w:val="1"/>
          <w:numId w:val="2"/>
        </w:numPr>
        <w:tabs>
          <w:tab w:val="clear" w:pos="0"/>
          <w:tab w:val="num" w:pos="567"/>
        </w:tabs>
        <w:autoSpaceDE w:val="0"/>
        <w:spacing w:after="360" w:line="240" w:lineRule="auto"/>
        <w:rPr>
          <w:spacing w:val="-2"/>
        </w:rPr>
      </w:pPr>
      <w:r w:rsidRPr="00137CC3">
        <w:rPr>
          <w:spacing w:val="-2"/>
        </w:rPr>
        <w:t>S</w:t>
      </w:r>
      <w:r w:rsidRPr="00137CC3" w:rsidR="001827D3">
        <w:rPr>
          <w:spacing w:val="-2"/>
        </w:rPr>
        <w:t>mlouvou</w:t>
      </w:r>
      <w:r w:rsidRPr="00137CC3" w:rsidR="009220CA">
        <w:rPr>
          <w:spacing w:val="-2"/>
        </w:rPr>
        <w:t xml:space="preserve"> o nájmu</w:t>
      </w:r>
      <w:r w:rsidRPr="00137CC3" w:rsidR="001827D3">
        <w:rPr>
          <w:spacing w:val="-2"/>
        </w:rPr>
        <w:t xml:space="preserve"> se </w:t>
      </w:r>
      <w:r w:rsidRPr="00137CC3" w:rsidR="00721C8F">
        <w:rPr>
          <w:spacing w:val="-2"/>
        </w:rPr>
        <w:t>pronajímatel</w:t>
      </w:r>
      <w:r w:rsidRPr="00137CC3" w:rsidR="001827D3">
        <w:rPr>
          <w:spacing w:val="-2"/>
        </w:rPr>
        <w:t xml:space="preserve"> </w:t>
      </w:r>
      <w:r w:rsidRPr="00137CC3">
        <w:rPr>
          <w:spacing w:val="-2"/>
        </w:rPr>
        <w:t>zavázal</w:t>
      </w:r>
      <w:r w:rsidRPr="00137CC3" w:rsidR="00721C8F">
        <w:rPr>
          <w:spacing w:val="-2"/>
        </w:rPr>
        <w:t xml:space="preserve"> </w:t>
      </w:r>
      <w:r w:rsidRPr="00137CC3">
        <w:rPr>
          <w:spacing w:val="-2"/>
        </w:rPr>
        <w:t xml:space="preserve">(i) </w:t>
      </w:r>
      <w:r w:rsidRPr="00137CC3" w:rsidR="00721C8F">
        <w:rPr>
          <w:spacing w:val="-2"/>
        </w:rPr>
        <w:t xml:space="preserve">přenechat nájemci k dočasnému užívání zařízení elektronického odbavovacího systému v rozsahu, množství a s vlastnostmi </w:t>
      </w:r>
      <w:r w:rsidRPr="00137CC3" w:rsidR="0089130A">
        <w:rPr>
          <w:spacing w:val="-2"/>
        </w:rPr>
        <w:t xml:space="preserve">dle </w:t>
      </w:r>
      <w:r w:rsidRPr="00137CC3" w:rsidR="007537F3">
        <w:rPr>
          <w:spacing w:val="-2"/>
        </w:rPr>
        <w:t>technick</w:t>
      </w:r>
      <w:r w:rsidRPr="00137CC3" w:rsidR="0089130A">
        <w:rPr>
          <w:spacing w:val="-2"/>
        </w:rPr>
        <w:t>é</w:t>
      </w:r>
      <w:r w:rsidRPr="00137CC3" w:rsidR="007537F3">
        <w:rPr>
          <w:spacing w:val="-2"/>
        </w:rPr>
        <w:t xml:space="preserve"> specifikace </w:t>
      </w:r>
      <w:r w:rsidRPr="00137CC3" w:rsidR="0089130A">
        <w:rPr>
          <w:spacing w:val="-2"/>
        </w:rPr>
        <w:t xml:space="preserve">uvedené </w:t>
      </w:r>
      <w:r w:rsidRPr="00137CC3" w:rsidR="007537F3">
        <w:rPr>
          <w:spacing w:val="-2"/>
        </w:rPr>
        <w:t>v </w:t>
      </w:r>
      <w:r w:rsidRPr="00137CC3" w:rsidR="00904C0E">
        <w:rPr>
          <w:spacing w:val="-2"/>
        </w:rPr>
        <w:t>příloze č. 1</w:t>
      </w:r>
      <w:r w:rsidRPr="00137CC3" w:rsidR="007537F3">
        <w:rPr>
          <w:spacing w:val="-2"/>
        </w:rPr>
        <w:t xml:space="preserve"> smlouvy</w:t>
      </w:r>
      <w:r w:rsidRPr="00137CC3" w:rsidR="009220CA">
        <w:rPr>
          <w:spacing w:val="-2"/>
        </w:rPr>
        <w:t xml:space="preserve"> o nájmu</w:t>
      </w:r>
      <w:r w:rsidR="0044645A">
        <w:rPr>
          <w:spacing w:val="-2"/>
        </w:rPr>
        <w:t xml:space="preserve">, </w:t>
      </w:r>
      <w:r w:rsidRPr="00137CC3">
        <w:rPr>
          <w:spacing w:val="-2"/>
        </w:rPr>
        <w:t xml:space="preserve">stejně jako (ii) </w:t>
      </w:r>
      <w:r w:rsidRPr="00137CC3" w:rsidR="00721C8F">
        <w:rPr>
          <w:spacing w:val="-2"/>
        </w:rPr>
        <w:t>dod</w:t>
      </w:r>
      <w:r w:rsidRPr="00137CC3">
        <w:rPr>
          <w:spacing w:val="-2"/>
        </w:rPr>
        <w:t>at</w:t>
      </w:r>
      <w:r w:rsidRPr="00137CC3" w:rsidR="00721C8F">
        <w:rPr>
          <w:spacing w:val="-2"/>
        </w:rPr>
        <w:t xml:space="preserve"> anebo poskytn</w:t>
      </w:r>
      <w:r w:rsidRPr="00137CC3">
        <w:rPr>
          <w:spacing w:val="-2"/>
        </w:rPr>
        <w:t>out</w:t>
      </w:r>
      <w:r w:rsidRPr="00137CC3" w:rsidR="00721C8F">
        <w:rPr>
          <w:spacing w:val="-2"/>
        </w:rPr>
        <w:t xml:space="preserve"> nájemci</w:t>
      </w:r>
      <w:r w:rsidRPr="00137CC3" w:rsidR="00984FFF">
        <w:rPr>
          <w:spacing w:val="-2"/>
        </w:rPr>
        <w:t xml:space="preserve"> věci a práva nezbytná k</w:t>
      </w:r>
      <w:r w:rsidRPr="00137CC3" w:rsidR="001029EC">
        <w:rPr>
          <w:spacing w:val="-2"/>
        </w:rPr>
        <w:t> </w:t>
      </w:r>
      <w:r w:rsidRPr="00137CC3" w:rsidR="00984FFF">
        <w:rPr>
          <w:spacing w:val="-2"/>
        </w:rPr>
        <w:t xml:space="preserve">řádnému užívání zařízení elektronického odbavovacího systému, zejména </w:t>
      </w:r>
      <w:r w:rsidRPr="00137CC3" w:rsidR="00DB0EC4">
        <w:rPr>
          <w:spacing w:val="-2"/>
        </w:rPr>
        <w:t>práva k</w:t>
      </w:r>
      <w:r w:rsidRPr="00137CC3" w:rsidR="00B31F81">
        <w:rPr>
          <w:spacing w:val="-2"/>
        </w:rPr>
        <w:t> </w:t>
      </w:r>
      <w:r w:rsidRPr="00137CC3" w:rsidR="00DB0EC4">
        <w:rPr>
          <w:spacing w:val="-2"/>
        </w:rPr>
        <w:t>předmětům duševního a průmyslového vlastnictví, včetně počítačových programů (software)</w:t>
      </w:r>
      <w:r w:rsidRPr="00137CC3" w:rsidR="001029EC">
        <w:rPr>
          <w:spacing w:val="-2"/>
        </w:rPr>
        <w:t xml:space="preserve"> a</w:t>
      </w:r>
      <w:r w:rsidR="00CA4CA6">
        <w:rPr>
          <w:spacing w:val="-2"/>
        </w:rPr>
        <w:t> </w:t>
      </w:r>
      <w:r w:rsidRPr="00137CC3" w:rsidR="001029EC">
        <w:rPr>
          <w:spacing w:val="-2"/>
        </w:rPr>
        <w:t>doprovodné služby</w:t>
      </w:r>
      <w:r w:rsidRPr="00137CC3" w:rsidR="00B31F81">
        <w:rPr>
          <w:spacing w:val="-2"/>
        </w:rPr>
        <w:t>, to vše v rozsahu, množství a s vlastnostmi dle technické specifikace</w:t>
      </w:r>
      <w:r w:rsidRPr="00137CC3" w:rsidR="001029EC">
        <w:rPr>
          <w:spacing w:val="-2"/>
        </w:rPr>
        <w:t>.</w:t>
      </w:r>
    </w:p>
    <w:p w:rsidRPr="00137CC3" w:rsidR="00137CC3" w:rsidP="00436BA2" w:rsidRDefault="002E5E2F" w14:paraId="628A0CCD" w14:textId="61AA341A">
      <w:pPr>
        <w:numPr>
          <w:ilvl w:val="1"/>
          <w:numId w:val="2"/>
        </w:numPr>
        <w:tabs>
          <w:tab w:val="clear" w:pos="0"/>
          <w:tab w:val="num" w:pos="567"/>
        </w:tabs>
        <w:autoSpaceDE w:val="0"/>
        <w:spacing w:after="360" w:line="240" w:lineRule="auto"/>
        <w:rPr>
          <w:spacing w:val="-2"/>
        </w:rPr>
      </w:pPr>
      <w:r w:rsidRPr="00137CC3">
        <w:rPr>
          <w:spacing w:val="-2"/>
        </w:rPr>
        <w:t>Pronajímatel</w:t>
      </w:r>
      <w:r w:rsidR="00137CC3">
        <w:rPr>
          <w:spacing w:val="-2"/>
        </w:rPr>
        <w:t>,</w:t>
      </w:r>
      <w:r w:rsidRPr="00137CC3">
        <w:rPr>
          <w:spacing w:val="-2"/>
        </w:rPr>
        <w:t xml:space="preserve"> nájemce</w:t>
      </w:r>
      <w:r w:rsidR="00137CC3">
        <w:rPr>
          <w:spacing w:val="-2"/>
        </w:rPr>
        <w:t xml:space="preserve"> a popřípadě také Mikroelektronika</w:t>
      </w:r>
      <w:r w:rsidRPr="00137CC3">
        <w:rPr>
          <w:spacing w:val="-2"/>
        </w:rPr>
        <w:t xml:space="preserve"> uzavřeli</w:t>
      </w:r>
      <w:r w:rsidRPr="00137CC3" w:rsidR="00137CC3">
        <w:rPr>
          <w:spacing w:val="-2"/>
        </w:rPr>
        <w:t xml:space="preserve"> </w:t>
      </w:r>
      <w:r w:rsidRPr="00137CC3">
        <w:rPr>
          <w:spacing w:val="-2"/>
        </w:rPr>
        <w:t>dne 24. 1. 2019 dodatek č. 1 ke smlouvě</w:t>
      </w:r>
      <w:r w:rsidRPr="00137CC3" w:rsidR="009220CA">
        <w:rPr>
          <w:spacing w:val="-2"/>
        </w:rPr>
        <w:t xml:space="preserve"> o nájmu</w:t>
      </w:r>
      <w:r w:rsidRPr="00137CC3">
        <w:rPr>
          <w:spacing w:val="-2"/>
        </w:rPr>
        <w:t>,</w:t>
      </w:r>
      <w:r w:rsidRPr="00137CC3" w:rsidR="00E27E56">
        <w:rPr>
          <w:spacing w:val="-2"/>
        </w:rPr>
        <w:t xml:space="preserve"> dne </w:t>
      </w:r>
      <w:r w:rsidRPr="00137CC3" w:rsidR="00AE2F95">
        <w:rPr>
          <w:spacing w:val="-2"/>
        </w:rPr>
        <w:t>3. 6. 2019</w:t>
      </w:r>
      <w:r w:rsidRPr="00137CC3" w:rsidR="00E27E56">
        <w:rPr>
          <w:spacing w:val="-2"/>
        </w:rPr>
        <w:t xml:space="preserve"> dodatek č. 2 ke smlouvě o nájmu</w:t>
      </w:r>
      <w:r w:rsidRPr="00137CC3" w:rsidR="00C41706">
        <w:rPr>
          <w:spacing w:val="-2"/>
        </w:rPr>
        <w:t xml:space="preserve"> s třístrannou dohodou o doplnění smlouvy a o úhradě smluvní pokuty</w:t>
      </w:r>
      <w:r w:rsidRPr="00137CC3" w:rsidR="00137CC3">
        <w:rPr>
          <w:spacing w:val="-2"/>
        </w:rPr>
        <w:t xml:space="preserve">, </w:t>
      </w:r>
      <w:r w:rsidRPr="00137CC3" w:rsidR="00020EAF">
        <w:rPr>
          <w:spacing w:val="-2"/>
        </w:rPr>
        <w:t xml:space="preserve">dne </w:t>
      </w:r>
      <w:r w:rsidRPr="00137CC3" w:rsidR="00AE2F95">
        <w:rPr>
          <w:spacing w:val="-2"/>
        </w:rPr>
        <w:t>14. 8. 2019</w:t>
      </w:r>
      <w:r w:rsidRPr="00137CC3" w:rsidR="00020EAF">
        <w:rPr>
          <w:spacing w:val="-2"/>
        </w:rPr>
        <w:t xml:space="preserve"> dodatek č. 3 ke smlouvě o nájmu a dodatek č.</w:t>
      </w:r>
      <w:r w:rsidR="006F49F1">
        <w:rPr>
          <w:spacing w:val="-2"/>
        </w:rPr>
        <w:t> </w:t>
      </w:r>
      <w:r w:rsidRPr="00137CC3" w:rsidR="00020EAF">
        <w:rPr>
          <w:spacing w:val="-2"/>
        </w:rPr>
        <w:t xml:space="preserve">1 k třístranné dohodě </w:t>
      </w:r>
      <w:r w:rsidRPr="00137CC3" w:rsidR="00137CC3">
        <w:rPr>
          <w:spacing w:val="-2"/>
        </w:rPr>
        <w:t>a dne 7. 5. 2020 dodatek č. 4 ke smlouvě o nájmu a dodatek č. 2 k třístranné dohodě</w:t>
      </w:r>
      <w:r w:rsidR="00137CC3">
        <w:rPr>
          <w:spacing w:val="-2"/>
        </w:rPr>
        <w:t>.</w:t>
      </w:r>
    </w:p>
    <w:p w:rsidR="00137CC3" w:rsidP="00137CC3" w:rsidRDefault="00137CC3" w14:paraId="7F4AF864" w14:textId="7E87E4CE">
      <w:pPr>
        <w:numPr>
          <w:ilvl w:val="1"/>
          <w:numId w:val="2"/>
        </w:numPr>
        <w:tabs>
          <w:tab w:val="clear" w:pos="0"/>
          <w:tab w:val="num" w:pos="567"/>
        </w:tabs>
        <w:autoSpaceDE w:val="0"/>
        <w:spacing w:after="360" w:line="240" w:lineRule="auto"/>
        <w:rPr>
          <w:spacing w:val="-2"/>
        </w:rPr>
      </w:pPr>
      <w:r>
        <w:rPr>
          <w:spacing w:val="-2"/>
        </w:rPr>
        <w:t>S</w:t>
      </w:r>
      <w:r w:rsidR="0008067F">
        <w:rPr>
          <w:spacing w:val="-2"/>
        </w:rPr>
        <w:t>mluvní s</w:t>
      </w:r>
      <w:r>
        <w:rPr>
          <w:spacing w:val="-2"/>
        </w:rPr>
        <w:t xml:space="preserve">trany konstatují, že elektronický odbavovací systém </w:t>
      </w:r>
      <w:r w:rsidR="008168CE">
        <w:rPr>
          <w:spacing w:val="-2"/>
        </w:rPr>
        <w:t>vykazoval</w:t>
      </w:r>
      <w:r>
        <w:rPr>
          <w:spacing w:val="-2"/>
        </w:rPr>
        <w:t xml:space="preserve"> </w:t>
      </w:r>
      <w:r w:rsidR="00737D3D">
        <w:rPr>
          <w:spacing w:val="-2"/>
        </w:rPr>
        <w:t xml:space="preserve">dle stanoviska nájemce </w:t>
      </w:r>
      <w:r>
        <w:rPr>
          <w:spacing w:val="-2"/>
        </w:rPr>
        <w:t>v</w:t>
      </w:r>
      <w:r w:rsidR="00737D3D">
        <w:rPr>
          <w:spacing w:val="-2"/>
        </w:rPr>
        <w:t> </w:t>
      </w:r>
      <w:r>
        <w:rPr>
          <w:spacing w:val="-2"/>
        </w:rPr>
        <w:t xml:space="preserve">období </w:t>
      </w:r>
      <w:r w:rsidR="00AE579D">
        <w:rPr>
          <w:spacing w:val="-2"/>
        </w:rPr>
        <w:t>května</w:t>
      </w:r>
      <w:r>
        <w:rPr>
          <w:spacing w:val="-2"/>
        </w:rPr>
        <w:t xml:space="preserve"> až prosince roku 2024 vady, které jsou uvedeny v příloze tohoto Dodatku</w:t>
      </w:r>
      <w:r w:rsidR="009A67F7">
        <w:rPr>
          <w:spacing w:val="-2"/>
        </w:rPr>
        <w:t xml:space="preserve"> (dále jen „</w:t>
      </w:r>
      <w:r w:rsidRPr="009A67F7" w:rsidR="009A67F7">
        <w:rPr>
          <w:b/>
          <w:bCs/>
          <w:spacing w:val="-2"/>
        </w:rPr>
        <w:t>zjištěné vady</w:t>
      </w:r>
      <w:r w:rsidR="009A67F7">
        <w:rPr>
          <w:spacing w:val="-2"/>
        </w:rPr>
        <w:t>“).</w:t>
      </w:r>
    </w:p>
    <w:p w:rsidRPr="00137CC3" w:rsidR="002E5E2F" w:rsidP="00137CC3" w:rsidRDefault="00F747DF" w14:paraId="126AF5B8" w14:textId="6E985B56">
      <w:pPr>
        <w:numPr>
          <w:ilvl w:val="1"/>
          <w:numId w:val="2"/>
        </w:numPr>
        <w:tabs>
          <w:tab w:val="clear" w:pos="0"/>
          <w:tab w:val="num" w:pos="567"/>
        </w:tabs>
        <w:autoSpaceDE w:val="0"/>
        <w:spacing w:after="360" w:line="240" w:lineRule="auto"/>
        <w:rPr>
          <w:spacing w:val="-2"/>
        </w:rPr>
      </w:pPr>
      <w:r w:rsidRPr="00137CC3">
        <w:rPr>
          <w:spacing w:val="-2"/>
        </w:rPr>
        <w:t xml:space="preserve">S ohledem na </w:t>
      </w:r>
      <w:r w:rsidR="009A67F7">
        <w:rPr>
          <w:spacing w:val="-2"/>
        </w:rPr>
        <w:t xml:space="preserve">zjištěné </w:t>
      </w:r>
      <w:r w:rsidR="00137CC3">
        <w:rPr>
          <w:spacing w:val="-2"/>
        </w:rPr>
        <w:t xml:space="preserve">vady elektronického odbavovacího systému, které byly dodavatelům </w:t>
      </w:r>
      <w:r w:rsidR="009A67F7">
        <w:rPr>
          <w:spacing w:val="-2"/>
        </w:rPr>
        <w:t xml:space="preserve">řádně </w:t>
      </w:r>
      <w:r w:rsidR="00137CC3">
        <w:rPr>
          <w:spacing w:val="-2"/>
        </w:rPr>
        <w:t>vytčeny</w:t>
      </w:r>
      <w:r w:rsidR="009A67F7">
        <w:rPr>
          <w:spacing w:val="-2"/>
        </w:rPr>
        <w:t xml:space="preserve">, </w:t>
      </w:r>
      <w:r w:rsidR="00137CC3">
        <w:rPr>
          <w:spacing w:val="-2"/>
        </w:rPr>
        <w:t xml:space="preserve">se </w:t>
      </w:r>
      <w:r w:rsidR="0008067F">
        <w:rPr>
          <w:spacing w:val="-2"/>
        </w:rPr>
        <w:t xml:space="preserve">smluvní </w:t>
      </w:r>
      <w:r w:rsidR="00137CC3">
        <w:rPr>
          <w:spacing w:val="-2"/>
        </w:rPr>
        <w:t>strany dohodly na</w:t>
      </w:r>
      <w:r w:rsidRPr="00137CC3" w:rsidR="00543EE8">
        <w:rPr>
          <w:spacing w:val="-2"/>
        </w:rPr>
        <w:t xml:space="preserve"> </w:t>
      </w:r>
      <w:r w:rsidRPr="00137CC3">
        <w:rPr>
          <w:spacing w:val="-2"/>
        </w:rPr>
        <w:t>doplnění smlouvy</w:t>
      </w:r>
      <w:r w:rsidRPr="00137CC3" w:rsidR="0095781C">
        <w:rPr>
          <w:spacing w:val="-2"/>
        </w:rPr>
        <w:t xml:space="preserve"> o nájmu </w:t>
      </w:r>
      <w:r w:rsidR="0044645A">
        <w:rPr>
          <w:spacing w:val="-2"/>
        </w:rPr>
        <w:t>(ve znění pozdějších dodatků a</w:t>
      </w:r>
      <w:r w:rsidR="00CA4CA6">
        <w:rPr>
          <w:spacing w:val="-2"/>
        </w:rPr>
        <w:t> </w:t>
      </w:r>
      <w:r w:rsidR="0044645A">
        <w:rPr>
          <w:spacing w:val="-2"/>
        </w:rPr>
        <w:t xml:space="preserve">třístranné dohody dle bodu 2.3 tohoto Dodatku) o </w:t>
      </w:r>
      <w:r w:rsidR="00137CC3">
        <w:rPr>
          <w:spacing w:val="-2"/>
        </w:rPr>
        <w:t xml:space="preserve">ujednání týkající se odstranění </w:t>
      </w:r>
      <w:r w:rsidR="009A67F7">
        <w:rPr>
          <w:spacing w:val="-2"/>
        </w:rPr>
        <w:t>zjištěných</w:t>
      </w:r>
      <w:r w:rsidR="00137CC3">
        <w:rPr>
          <w:spacing w:val="-2"/>
        </w:rPr>
        <w:t xml:space="preserve"> vad.</w:t>
      </w:r>
    </w:p>
    <w:p w:rsidRPr="00137CC3" w:rsidR="00F747DF" w:rsidP="00137CC3" w:rsidRDefault="009A67F7" w14:paraId="2C615495" w14:textId="29C28DC3">
      <w:pPr>
        <w:pStyle w:val="Nzev"/>
        <w:suppressAutoHyphens w:val="0"/>
        <w:spacing w:before="0" w:after="360" w:line="240" w:lineRule="auto"/>
        <w:rPr>
          <w:spacing w:val="-2"/>
        </w:rPr>
      </w:pPr>
      <w:bookmarkStart w:name="_Ref361928791" w:id="0"/>
      <w:r>
        <w:rPr>
          <w:spacing w:val="-2"/>
        </w:rPr>
        <w:t xml:space="preserve">Odstranění </w:t>
      </w:r>
      <w:r w:rsidR="0044645A">
        <w:rPr>
          <w:spacing w:val="-2"/>
        </w:rPr>
        <w:t xml:space="preserve">zjištěných </w:t>
      </w:r>
      <w:r>
        <w:rPr>
          <w:spacing w:val="-2"/>
        </w:rPr>
        <w:t>vad elektronického odbavovacího systému</w:t>
      </w:r>
    </w:p>
    <w:bookmarkEnd w:id="0"/>
    <w:p w:rsidR="004C7A74" w:rsidP="00137CC3" w:rsidRDefault="009A67F7" w14:paraId="7A924B43" w14:textId="38271106">
      <w:pPr>
        <w:numPr>
          <w:ilvl w:val="1"/>
          <w:numId w:val="2"/>
        </w:numPr>
        <w:spacing w:after="360" w:line="240" w:lineRule="auto"/>
        <w:rPr>
          <w:spacing w:val="-2"/>
        </w:rPr>
      </w:pPr>
      <w:r>
        <w:rPr>
          <w:spacing w:val="-2"/>
        </w:rPr>
        <w:t xml:space="preserve">Dodavatelé se zavazují, že </w:t>
      </w:r>
      <w:r w:rsidR="004C7A74">
        <w:rPr>
          <w:spacing w:val="-2"/>
        </w:rPr>
        <w:t xml:space="preserve">úplně </w:t>
      </w:r>
      <w:r>
        <w:rPr>
          <w:spacing w:val="-2"/>
        </w:rPr>
        <w:t>odstraní</w:t>
      </w:r>
      <w:r w:rsidRPr="00137CC3" w:rsidR="002E5EDF">
        <w:rPr>
          <w:spacing w:val="-2"/>
        </w:rPr>
        <w:t xml:space="preserve"> </w:t>
      </w:r>
      <w:r>
        <w:rPr>
          <w:spacing w:val="-2"/>
        </w:rPr>
        <w:t>zjištěné vady elektronického odbavovacího systému, které jsou uvedeny v příloze tohoto Dodatku</w:t>
      </w:r>
      <w:r w:rsidR="0044645A">
        <w:rPr>
          <w:spacing w:val="-2"/>
        </w:rPr>
        <w:t xml:space="preserve"> jako trvající </w:t>
      </w:r>
      <w:r w:rsidR="007B6FA7">
        <w:rPr>
          <w:spacing w:val="-2"/>
        </w:rPr>
        <w:t>–</w:t>
      </w:r>
      <w:r w:rsidR="0044645A">
        <w:rPr>
          <w:spacing w:val="-2"/>
        </w:rPr>
        <w:t xml:space="preserve"> neodstraněné</w:t>
      </w:r>
      <w:r>
        <w:rPr>
          <w:spacing w:val="-2"/>
        </w:rPr>
        <w:t xml:space="preserve">, </w:t>
      </w:r>
      <w:r w:rsidR="004C7A74">
        <w:rPr>
          <w:spacing w:val="-2"/>
        </w:rPr>
        <w:t xml:space="preserve">tedy že odstraní všechny takto uvedené zjištěné vady </w:t>
      </w:r>
      <w:r>
        <w:rPr>
          <w:spacing w:val="-2"/>
        </w:rPr>
        <w:t xml:space="preserve">nejpozději </w:t>
      </w:r>
      <w:r w:rsidR="0044645A">
        <w:rPr>
          <w:spacing w:val="-2"/>
        </w:rPr>
        <w:t xml:space="preserve">ve lhůtě </w:t>
      </w:r>
      <w:r>
        <w:rPr>
          <w:spacing w:val="-2"/>
        </w:rPr>
        <w:t xml:space="preserve">do </w:t>
      </w:r>
      <w:r w:rsidR="001252E9">
        <w:rPr>
          <w:spacing w:val="-2"/>
        </w:rPr>
        <w:t>31.</w:t>
      </w:r>
      <w:r w:rsidR="009169B2">
        <w:rPr>
          <w:spacing w:val="-2"/>
        </w:rPr>
        <w:t xml:space="preserve"> </w:t>
      </w:r>
      <w:r w:rsidR="001252E9">
        <w:rPr>
          <w:spacing w:val="-2"/>
        </w:rPr>
        <w:t>05.</w:t>
      </w:r>
      <w:r w:rsidR="009169B2">
        <w:rPr>
          <w:spacing w:val="-2"/>
        </w:rPr>
        <w:t xml:space="preserve"> </w:t>
      </w:r>
      <w:r w:rsidR="001252E9">
        <w:rPr>
          <w:spacing w:val="-2"/>
        </w:rPr>
        <w:t>2025</w:t>
      </w:r>
      <w:r w:rsidR="00127CC4">
        <w:rPr>
          <w:spacing w:val="-2"/>
        </w:rPr>
        <w:t>, kromě vad č. 8 a 9, u kterých je závazek odstranění do 31. 07. 2025</w:t>
      </w:r>
      <w:r w:rsidR="009169B2">
        <w:rPr>
          <w:spacing w:val="-2"/>
        </w:rPr>
        <w:t>.</w:t>
      </w:r>
    </w:p>
    <w:p w:rsidR="009220CA" w:rsidP="004C7A74" w:rsidRDefault="009A67F7" w14:paraId="2E852A03" w14:textId="6384C855">
      <w:pPr>
        <w:numPr>
          <w:ilvl w:val="1"/>
          <w:numId w:val="2"/>
        </w:numPr>
        <w:spacing w:after="360" w:line="240" w:lineRule="auto"/>
        <w:rPr>
          <w:spacing w:val="-2"/>
        </w:rPr>
      </w:pPr>
      <w:r w:rsidRPr="009A67F7">
        <w:rPr>
          <w:spacing w:val="-2"/>
        </w:rPr>
        <w:t xml:space="preserve">Pro případ, že </w:t>
      </w:r>
      <w:r>
        <w:rPr>
          <w:spacing w:val="-2"/>
        </w:rPr>
        <w:t>dodavatelé</w:t>
      </w:r>
      <w:r w:rsidRPr="009A67F7">
        <w:rPr>
          <w:spacing w:val="-2"/>
        </w:rPr>
        <w:t xml:space="preserve"> bud</w:t>
      </w:r>
      <w:r>
        <w:rPr>
          <w:spacing w:val="-2"/>
        </w:rPr>
        <w:t>ou</w:t>
      </w:r>
      <w:r w:rsidRPr="009A67F7">
        <w:rPr>
          <w:spacing w:val="-2"/>
        </w:rPr>
        <w:t xml:space="preserve"> v</w:t>
      </w:r>
      <w:r w:rsidR="004C7A74">
        <w:rPr>
          <w:spacing w:val="-2"/>
        </w:rPr>
        <w:t> </w:t>
      </w:r>
      <w:r w:rsidRPr="009A67F7">
        <w:rPr>
          <w:spacing w:val="-2"/>
        </w:rPr>
        <w:t>prodlení s</w:t>
      </w:r>
      <w:r w:rsidR="004C7A74">
        <w:rPr>
          <w:spacing w:val="-2"/>
        </w:rPr>
        <w:t xml:space="preserve"> úplným </w:t>
      </w:r>
      <w:r w:rsidRPr="009A67F7">
        <w:rPr>
          <w:spacing w:val="-2"/>
        </w:rPr>
        <w:t xml:space="preserve">odstraněním </w:t>
      </w:r>
      <w:r>
        <w:rPr>
          <w:spacing w:val="-2"/>
        </w:rPr>
        <w:t xml:space="preserve">zjištěných </w:t>
      </w:r>
      <w:r w:rsidRPr="009A67F7">
        <w:rPr>
          <w:spacing w:val="-2"/>
        </w:rPr>
        <w:t>vad</w:t>
      </w:r>
      <w:r w:rsidR="004C7A74">
        <w:rPr>
          <w:spacing w:val="-2"/>
        </w:rPr>
        <w:t xml:space="preserve"> ve lhůtě podle bodu 3.1 toto Dodatku</w:t>
      </w:r>
      <w:r w:rsidRPr="009A67F7">
        <w:rPr>
          <w:spacing w:val="-2"/>
        </w:rPr>
        <w:t xml:space="preserve">, se </w:t>
      </w:r>
      <w:r>
        <w:rPr>
          <w:spacing w:val="-2"/>
        </w:rPr>
        <w:t xml:space="preserve">dodavatelé společně a nerozdílně </w:t>
      </w:r>
      <w:r w:rsidRPr="009A67F7">
        <w:rPr>
          <w:spacing w:val="-2"/>
        </w:rPr>
        <w:t>zavazuj</w:t>
      </w:r>
      <w:r>
        <w:rPr>
          <w:spacing w:val="-2"/>
        </w:rPr>
        <w:t>í</w:t>
      </w:r>
      <w:r w:rsidRPr="009A67F7">
        <w:rPr>
          <w:spacing w:val="-2"/>
        </w:rPr>
        <w:t xml:space="preserve"> uhradit nájemci smluvní pokutu ve výši </w:t>
      </w:r>
      <w:r w:rsidR="00DB3852">
        <w:rPr>
          <w:spacing w:val="-2"/>
        </w:rPr>
        <w:t>1.000</w:t>
      </w:r>
      <w:r w:rsidRPr="009A67F7">
        <w:rPr>
          <w:spacing w:val="-2"/>
        </w:rPr>
        <w:t>,- Kč</w:t>
      </w:r>
      <w:r>
        <w:rPr>
          <w:spacing w:val="-2"/>
        </w:rPr>
        <w:t xml:space="preserve"> (</w:t>
      </w:r>
      <w:r w:rsidR="009169B2">
        <w:rPr>
          <w:spacing w:val="-2"/>
        </w:rPr>
        <w:t xml:space="preserve">jeden </w:t>
      </w:r>
      <w:r>
        <w:rPr>
          <w:spacing w:val="-2"/>
        </w:rPr>
        <w:t>tisí</w:t>
      </w:r>
      <w:r w:rsidR="004C7A74">
        <w:rPr>
          <w:spacing w:val="-2"/>
        </w:rPr>
        <w:t>c</w:t>
      </w:r>
      <w:r>
        <w:rPr>
          <w:spacing w:val="-2"/>
        </w:rPr>
        <w:t xml:space="preserve"> korun českých)</w:t>
      </w:r>
      <w:r w:rsidRPr="009A67F7">
        <w:rPr>
          <w:spacing w:val="-2"/>
        </w:rPr>
        <w:t xml:space="preserve"> za každ</w:t>
      </w:r>
      <w:r>
        <w:rPr>
          <w:spacing w:val="-2"/>
        </w:rPr>
        <w:t>ý</w:t>
      </w:r>
      <w:r w:rsidRPr="009A67F7">
        <w:rPr>
          <w:spacing w:val="-2"/>
        </w:rPr>
        <w:t xml:space="preserve"> započat</w:t>
      </w:r>
      <w:r>
        <w:rPr>
          <w:spacing w:val="-2"/>
        </w:rPr>
        <w:t>ý</w:t>
      </w:r>
      <w:r w:rsidRPr="009A67F7">
        <w:rPr>
          <w:spacing w:val="-2"/>
        </w:rPr>
        <w:t xml:space="preserve"> </w:t>
      </w:r>
      <w:r>
        <w:rPr>
          <w:spacing w:val="-2"/>
        </w:rPr>
        <w:t>den</w:t>
      </w:r>
      <w:r w:rsidRPr="009A67F7">
        <w:rPr>
          <w:spacing w:val="-2"/>
        </w:rPr>
        <w:t xml:space="preserve"> prodlení</w:t>
      </w:r>
      <w:r w:rsidR="004C7A74">
        <w:rPr>
          <w:spacing w:val="-2"/>
        </w:rPr>
        <w:t xml:space="preserve"> a za každou </w:t>
      </w:r>
      <w:r w:rsidR="0044645A">
        <w:rPr>
          <w:spacing w:val="-2"/>
        </w:rPr>
        <w:t xml:space="preserve">jednotlivou </w:t>
      </w:r>
      <w:r w:rsidR="004C7A74">
        <w:rPr>
          <w:spacing w:val="-2"/>
        </w:rPr>
        <w:t>zjištěnou vadu, která nebyla ve sjednané lhůtě odstraněna.</w:t>
      </w:r>
      <w:r w:rsidR="0044645A">
        <w:rPr>
          <w:spacing w:val="-2"/>
        </w:rPr>
        <w:t xml:space="preserve"> Zjištěná vada uvedená na samostatném řádku v tabulce v příloze tohoto Dodatku se při stanovení výše smluvní pokuty zohledňuje jako jednotlivá zjištěná vada.</w:t>
      </w:r>
    </w:p>
    <w:p w:rsidR="004C7A74" w:rsidP="004C7A74" w:rsidRDefault="004C7A74" w14:paraId="680CF34C" w14:textId="27449FEE">
      <w:pPr>
        <w:numPr>
          <w:ilvl w:val="1"/>
          <w:numId w:val="2"/>
        </w:numPr>
        <w:spacing w:after="360" w:line="240" w:lineRule="auto"/>
        <w:rPr>
          <w:spacing w:val="-2"/>
        </w:rPr>
      </w:pPr>
      <w:r>
        <w:rPr>
          <w:spacing w:val="-2"/>
        </w:rPr>
        <w:t xml:space="preserve">Mikroelektronika se zavazuje zaplatit nájemci na náhradu újmy způsobené zjištěnými vadami celkovou částku 300.000,- Kč (tři sta tisíc korun českých), která je splatná ve třech ročních splátkách po 100.000,- Kč vždy nejpozději do 30. dubna let 2025 až 2027. Nájemce se zavazuje, že částku přijatou na náhradu újmy použije přednostně na financování dětského dne otevřených dveří nebo </w:t>
      </w:r>
      <w:r>
        <w:rPr>
          <w:spacing w:val="-2"/>
        </w:rPr>
        <w:lastRenderedPageBreak/>
        <w:t>jiné společenské akce určené k propagaci činnosti nájemce a veřejné dopravy a že uvede Mikroelektroniku jako podporovatele takové akce způsobem, který bude odpovídat skutečně zaplacené částce v daném roce.</w:t>
      </w:r>
    </w:p>
    <w:p w:rsidR="0044645A" w:rsidP="004C7A74" w:rsidRDefault="0044645A" w14:paraId="7F4FADA3" w14:textId="4B9218A3">
      <w:pPr>
        <w:numPr>
          <w:ilvl w:val="1"/>
          <w:numId w:val="2"/>
        </w:numPr>
        <w:spacing w:after="360" w:line="240" w:lineRule="auto"/>
        <w:rPr>
          <w:spacing w:val="-2"/>
        </w:rPr>
      </w:pPr>
      <w:r>
        <w:rPr>
          <w:spacing w:val="-2"/>
        </w:rPr>
        <w:t>Jestliže dodavatelé řádně a včas splní svůj závazek podle bodu 3.1 tohoto Dodatku, budou práva a</w:t>
      </w:r>
      <w:r w:rsidR="00CA4CA6">
        <w:rPr>
          <w:spacing w:val="-2"/>
        </w:rPr>
        <w:t> </w:t>
      </w:r>
      <w:r>
        <w:rPr>
          <w:spacing w:val="-2"/>
        </w:rPr>
        <w:t xml:space="preserve">povinnosti </w:t>
      </w:r>
      <w:r w:rsidR="0008067F">
        <w:rPr>
          <w:spacing w:val="-2"/>
        </w:rPr>
        <w:t xml:space="preserve">smluvních </w:t>
      </w:r>
      <w:r>
        <w:rPr>
          <w:spacing w:val="-2"/>
        </w:rPr>
        <w:t>stran související se zjištěnými vadami</w:t>
      </w:r>
      <w:r w:rsidR="0047287B">
        <w:rPr>
          <w:spacing w:val="-2"/>
        </w:rPr>
        <w:t>, vyplývající z nájemní smlouvy, vč.</w:t>
      </w:r>
      <w:r w:rsidR="00472F05">
        <w:rPr>
          <w:spacing w:val="-2"/>
        </w:rPr>
        <w:t> </w:t>
      </w:r>
      <w:r w:rsidR="0047287B">
        <w:rPr>
          <w:spacing w:val="-2"/>
        </w:rPr>
        <w:t>tohoto Dodatku,</w:t>
      </w:r>
      <w:r w:rsidR="000E66AF">
        <w:rPr>
          <w:spacing w:val="-2"/>
        </w:rPr>
        <w:t xml:space="preserve"> </w:t>
      </w:r>
      <w:r>
        <w:rPr>
          <w:spacing w:val="-2"/>
        </w:rPr>
        <w:t>v plném rozsahu vypořádána zaplacením náhrady újmy podle bodu 3.3 tohoto Dodatku.</w:t>
      </w:r>
      <w:r w:rsidR="0047287B">
        <w:rPr>
          <w:spacing w:val="-2"/>
        </w:rPr>
        <w:t xml:space="preserve"> Jestliže dodavatelé řádně a včas splní svůj závazek podle bodu 3.1 tohoto Dodatku</w:t>
      </w:r>
      <w:r w:rsidR="008168CE">
        <w:rPr>
          <w:spacing w:val="-2"/>
        </w:rPr>
        <w:t xml:space="preserve"> a jestliže</w:t>
      </w:r>
      <w:r w:rsidR="0047287B">
        <w:rPr>
          <w:spacing w:val="-2"/>
        </w:rPr>
        <w:t xml:space="preserve"> Mikroelektronik</w:t>
      </w:r>
      <w:r w:rsidR="008168CE">
        <w:rPr>
          <w:spacing w:val="-2"/>
        </w:rPr>
        <w:t>a řádně splní závazek</w:t>
      </w:r>
      <w:r w:rsidR="0047287B">
        <w:rPr>
          <w:spacing w:val="-2"/>
        </w:rPr>
        <w:t xml:space="preserve"> nahradit újmu podle bodu 3.3 tohoto Dodatku</w:t>
      </w:r>
      <w:r w:rsidR="008168CE">
        <w:rPr>
          <w:spacing w:val="-2"/>
        </w:rPr>
        <w:t>,</w:t>
      </w:r>
      <w:r w:rsidRPr="008168CE" w:rsidR="008168CE">
        <w:rPr>
          <w:spacing w:val="-2"/>
        </w:rPr>
        <w:t xml:space="preserve"> </w:t>
      </w:r>
      <w:r w:rsidR="008168CE">
        <w:rPr>
          <w:spacing w:val="-2"/>
        </w:rPr>
        <w:t>nebude nájemce</w:t>
      </w:r>
      <w:r w:rsidR="00E37B7C">
        <w:rPr>
          <w:spacing w:val="-2"/>
        </w:rPr>
        <w:t xml:space="preserve"> uplatňovat jakékoliv nároky související se zjištěnými vadami vůči dodavatelům.</w:t>
      </w:r>
    </w:p>
    <w:p w:rsidR="0044645A" w:rsidP="004C7A74" w:rsidRDefault="0044645A" w14:paraId="504910A4" w14:textId="140320CC">
      <w:pPr>
        <w:numPr>
          <w:ilvl w:val="1"/>
          <w:numId w:val="2"/>
        </w:numPr>
        <w:spacing w:after="360" w:line="240" w:lineRule="auto"/>
        <w:rPr>
          <w:spacing w:val="-2"/>
        </w:rPr>
      </w:pPr>
      <w:r w:rsidRPr="008168CE">
        <w:rPr>
          <w:spacing w:val="-2"/>
        </w:rPr>
        <w:t xml:space="preserve">Jestliže dodavatelé nesplní svůj závazek podle bodu 3.1 tohoto Dodatku řádně anebo jej nesplní včas, může nájemce uplatnit veškerá práva </w:t>
      </w:r>
      <w:r w:rsidRPr="008168CE" w:rsidR="009B64C4">
        <w:rPr>
          <w:spacing w:val="-2"/>
        </w:rPr>
        <w:t xml:space="preserve">po pronajímateli </w:t>
      </w:r>
      <w:r w:rsidRPr="008168CE" w:rsidR="000E66AF">
        <w:rPr>
          <w:spacing w:val="-2"/>
        </w:rPr>
        <w:t>(vyjma práva na náhradu újmy dle čl.</w:t>
      </w:r>
      <w:r w:rsidR="00472F05">
        <w:rPr>
          <w:spacing w:val="-2"/>
        </w:rPr>
        <w:t> </w:t>
      </w:r>
      <w:r w:rsidRPr="008168CE" w:rsidR="000E66AF">
        <w:rPr>
          <w:spacing w:val="-2"/>
        </w:rPr>
        <w:t xml:space="preserve">3.3 Dodatku, které směřuje výlučně vůči Mikroelektronice) </w:t>
      </w:r>
      <w:r w:rsidRPr="008168CE">
        <w:rPr>
          <w:spacing w:val="-2"/>
        </w:rPr>
        <w:t xml:space="preserve">a </w:t>
      </w:r>
      <w:r w:rsidRPr="008168CE" w:rsidR="00077615">
        <w:rPr>
          <w:spacing w:val="-2"/>
        </w:rPr>
        <w:t>pronajímatel</w:t>
      </w:r>
      <w:r w:rsidRPr="008168CE" w:rsidR="009B64C4">
        <w:rPr>
          <w:spacing w:val="-2"/>
        </w:rPr>
        <w:t xml:space="preserve"> (</w:t>
      </w:r>
      <w:r w:rsidRPr="008168CE" w:rsidR="0008067F">
        <w:rPr>
          <w:spacing w:val="-2"/>
        </w:rPr>
        <w:t>popřípadě také Mikroelektronika</w:t>
      </w:r>
      <w:r w:rsidRPr="008168CE" w:rsidR="009B64C4">
        <w:rPr>
          <w:spacing w:val="-2"/>
        </w:rPr>
        <w:t>)</w:t>
      </w:r>
      <w:r w:rsidRPr="008168CE" w:rsidR="0008067F">
        <w:rPr>
          <w:spacing w:val="-2"/>
        </w:rPr>
        <w:t>,</w:t>
      </w:r>
      <w:r w:rsidRPr="008168CE">
        <w:rPr>
          <w:spacing w:val="-2"/>
        </w:rPr>
        <w:t xml:space="preserve"> splní </w:t>
      </w:r>
      <w:r w:rsidRPr="008168CE" w:rsidR="007B6FA7">
        <w:rPr>
          <w:spacing w:val="-2"/>
        </w:rPr>
        <w:t xml:space="preserve">vedle povinnosti k úhradě smluvní pokuty podle bodu 3.2 tohoto Dodatku i </w:t>
      </w:r>
      <w:r w:rsidRPr="008168CE">
        <w:rPr>
          <w:spacing w:val="-2"/>
        </w:rPr>
        <w:t>veškeré povinnosti související se zjištěnými vadami v souladu se smlouvou o nájmu (ve znění pozdějších dodatků a třístranné dohody dle bodu 2.3 tohoto Dodatku).</w:t>
      </w:r>
    </w:p>
    <w:p w:rsidRPr="009677BB" w:rsidR="00156DFF" w:rsidP="00156DFF" w:rsidRDefault="00156DFF" w14:paraId="1FF9CF15" w14:textId="707C72D9">
      <w:pPr>
        <w:numPr>
          <w:ilvl w:val="1"/>
          <w:numId w:val="2"/>
        </w:numPr>
        <w:spacing w:after="360" w:line="240" w:lineRule="auto"/>
        <w:rPr>
          <w:spacing w:val="-4"/>
        </w:rPr>
      </w:pPr>
      <w:r w:rsidRPr="009677BB">
        <w:rPr>
          <w:spacing w:val="-4"/>
        </w:rPr>
        <w:t xml:space="preserve">Jestliže dodavatelé řádně a včas splní svůj závazek podle bodu 3.1 tohoto Dodatku a pokud Mikroelektronika řádně zaplatí náhradu újmy podle bodu 3.3 tohoto Dodatku, budou zcela vypořádána práva a povinnosti související se zjištěnými vadami i mezi dodavateli navzájem. </w:t>
      </w:r>
      <w:r w:rsidRPr="009677BB" w:rsidR="009677BB">
        <w:rPr>
          <w:spacing w:val="-4"/>
        </w:rPr>
        <w:t xml:space="preserve"> Za řádné splnění závazku dle první věty se pro účely tohoto článku nepovažuje jeho splnění způsobem, který neodpovídá povinnostem Mikroelektroniky vůči pronajímateli, vyplývajícím z jejich vzájemného smluvního vztahu.</w:t>
      </w:r>
    </w:p>
    <w:p w:rsidRPr="00401900" w:rsidR="00436BA2" w:rsidP="004C7A74" w:rsidRDefault="00436BA2" w14:paraId="2433DCE8" w14:textId="2E82D52E">
      <w:pPr>
        <w:numPr>
          <w:ilvl w:val="1"/>
          <w:numId w:val="2"/>
        </w:numPr>
        <w:spacing w:after="360" w:line="240" w:lineRule="auto"/>
        <w:rPr>
          <w:spacing w:val="-2"/>
        </w:rPr>
      </w:pPr>
      <w:r w:rsidRPr="00401900">
        <w:rPr>
          <w:spacing w:val="-2"/>
        </w:rPr>
        <w:t xml:space="preserve">Smluvní strany zároveň prohlašují, že jsou mezi sebou zcela </w:t>
      </w:r>
      <w:r w:rsidRPr="00401900" w:rsidR="009B64C4">
        <w:rPr>
          <w:spacing w:val="-2"/>
        </w:rPr>
        <w:t xml:space="preserve">vypořádány </w:t>
      </w:r>
      <w:r w:rsidRPr="00401900">
        <w:rPr>
          <w:spacing w:val="-2"/>
        </w:rPr>
        <w:t>ve vztahu k</w:t>
      </w:r>
      <w:r w:rsidRPr="00401900" w:rsidR="009B64C4">
        <w:rPr>
          <w:spacing w:val="-2"/>
        </w:rPr>
        <w:t>e všem ostatním vadám neuvedeným v příloze tohoto Dodatku</w:t>
      </w:r>
      <w:r w:rsidR="008168CE">
        <w:rPr>
          <w:spacing w:val="-2"/>
        </w:rPr>
        <w:t>, které se projevil</w:t>
      </w:r>
      <w:r w:rsidR="007E1579">
        <w:rPr>
          <w:spacing w:val="-2"/>
        </w:rPr>
        <w:t>y</w:t>
      </w:r>
      <w:r w:rsidR="008168CE">
        <w:rPr>
          <w:spacing w:val="-2"/>
        </w:rPr>
        <w:t xml:space="preserve"> přede dnem uzavření tohoto Dodatku</w:t>
      </w:r>
      <w:r w:rsidRPr="00401900" w:rsidR="009B64C4">
        <w:rPr>
          <w:spacing w:val="-2"/>
        </w:rPr>
        <w:t>.</w:t>
      </w:r>
      <w:r w:rsidRPr="00401900">
        <w:rPr>
          <w:spacing w:val="-2"/>
        </w:rPr>
        <w:t> </w:t>
      </w:r>
    </w:p>
    <w:p w:rsidRPr="00137CC3" w:rsidR="004D15B7" w:rsidP="00137CC3" w:rsidRDefault="004D15B7" w14:paraId="31FAAAE8" w14:textId="05874D50">
      <w:pPr>
        <w:pStyle w:val="Nzev"/>
        <w:suppressAutoHyphens w:val="0"/>
        <w:spacing w:before="0" w:after="360" w:line="240" w:lineRule="auto"/>
        <w:rPr>
          <w:spacing w:val="-2"/>
        </w:rPr>
      </w:pPr>
      <w:r w:rsidRPr="00137CC3">
        <w:rPr>
          <w:spacing w:val="-2"/>
        </w:rPr>
        <w:t>ustanovení</w:t>
      </w:r>
      <w:r w:rsidRPr="00137CC3" w:rsidR="00961723">
        <w:rPr>
          <w:spacing w:val="-2"/>
        </w:rPr>
        <w:t xml:space="preserve"> společná a závěrečná</w:t>
      </w:r>
    </w:p>
    <w:p w:rsidR="0087471F" w:rsidP="00137CC3" w:rsidRDefault="00B2496A" w14:paraId="3E2DEFA7" w14:textId="21743ADB">
      <w:pPr>
        <w:numPr>
          <w:ilvl w:val="1"/>
          <w:numId w:val="2"/>
        </w:numPr>
        <w:spacing w:after="360" w:line="240" w:lineRule="auto"/>
        <w:rPr>
          <w:spacing w:val="-2"/>
        </w:rPr>
      </w:pPr>
      <w:r w:rsidRPr="00137CC3">
        <w:rPr>
          <w:spacing w:val="-2"/>
        </w:rPr>
        <w:t>Vyjma nároků výslovně uvedených v tomto</w:t>
      </w:r>
      <w:r w:rsidRPr="00137CC3" w:rsidR="002B506F">
        <w:rPr>
          <w:spacing w:val="-2"/>
        </w:rPr>
        <w:t xml:space="preserve"> </w:t>
      </w:r>
      <w:r w:rsidRPr="00137CC3" w:rsidR="00AF6A53">
        <w:rPr>
          <w:spacing w:val="-2"/>
        </w:rPr>
        <w:t>D</w:t>
      </w:r>
      <w:r w:rsidRPr="00137CC3" w:rsidR="002B506F">
        <w:rPr>
          <w:spacing w:val="-2"/>
        </w:rPr>
        <w:t>odatku nejsou založen</w:t>
      </w:r>
      <w:r w:rsidRPr="00137CC3" w:rsidR="0064215C">
        <w:rPr>
          <w:spacing w:val="-2"/>
        </w:rPr>
        <w:t>a jakákoliv práva či přímé nebo nepřímé nároky nájemce za Mikroelektronikou</w:t>
      </w:r>
      <w:r w:rsidRPr="00137CC3" w:rsidR="00DE5FDC">
        <w:rPr>
          <w:spacing w:val="-2"/>
        </w:rPr>
        <w:t xml:space="preserve">, Mikroelektronika se nestává smluvní stranou nájemní smlouvy, a to ani částečně ve vztahu k ustanovením nájemní smlouvy přímo či nepřímo souvisejícím s povinnostmi Mikroelektroniky výslovně zakotvenými tímto </w:t>
      </w:r>
      <w:r w:rsidRPr="00137CC3" w:rsidR="00AF6A53">
        <w:rPr>
          <w:spacing w:val="-2"/>
        </w:rPr>
        <w:t>D</w:t>
      </w:r>
      <w:r w:rsidRPr="00137CC3" w:rsidR="00DE5FDC">
        <w:rPr>
          <w:spacing w:val="-2"/>
        </w:rPr>
        <w:t>odatkem</w:t>
      </w:r>
      <w:r w:rsidRPr="00137CC3" w:rsidR="00AF6A53">
        <w:rPr>
          <w:spacing w:val="-2"/>
        </w:rPr>
        <w:t>.</w:t>
      </w:r>
    </w:p>
    <w:p w:rsidRPr="00B321A3" w:rsidR="00436BA2" w:rsidP="00B321A3" w:rsidRDefault="00436BA2" w14:paraId="1C391245" w14:textId="7DF79AE4">
      <w:pPr>
        <w:numPr>
          <w:ilvl w:val="1"/>
          <w:numId w:val="2"/>
        </w:numPr>
        <w:spacing w:after="360" w:line="240" w:lineRule="auto"/>
        <w:rPr>
          <w:spacing w:val="-2"/>
        </w:rPr>
      </w:pPr>
      <w:r w:rsidRPr="001C4C52">
        <w:t>V pří</w:t>
      </w:r>
      <w:r>
        <w:t>padě uplatnění smluvní pokuty</w:t>
      </w:r>
      <w:r w:rsidRPr="001C4C52">
        <w:t xml:space="preserve"> podle tohoto </w:t>
      </w:r>
      <w:r>
        <w:t>D</w:t>
      </w:r>
      <w:r w:rsidRPr="001C4C52">
        <w:t xml:space="preserve">odatku, ten z dodavatelů, </w:t>
      </w:r>
      <w:r>
        <w:t xml:space="preserve">který uplatnění smluvní pokuty </w:t>
      </w:r>
      <w:r w:rsidRPr="001C4C52">
        <w:t>svou činností či nečinností vyvolal, smluvní p</w:t>
      </w:r>
      <w:r w:rsidR="009B64C4">
        <w:t>okutu</w:t>
      </w:r>
      <w:r w:rsidRPr="001C4C52">
        <w:t xml:space="preserve"> nájemci uhradí a druhého dodavatele od tohoto požadavku osvobodí a nebude ho tím zatěžovat</w:t>
      </w:r>
      <w:r w:rsidR="009B64C4">
        <w:t>, i když dodavatelé odpovídají</w:t>
      </w:r>
      <w:r>
        <w:t> dle bodu 3.2 tohoto Dodatku</w:t>
      </w:r>
      <w:r w:rsidRPr="001C4C52">
        <w:t xml:space="preserve"> společně a nerozdílně. V případě, že odpovědnost za závazky bude nájemcem vznesena a uplatněna vůči dodavateli, kterého se netýká, je příslušný dodavatel povinen o tom neprodleně informovat toho dodavatele, který je za vznik závazku odpovědný, a</w:t>
      </w:r>
      <w:r w:rsidR="00472F05">
        <w:t> </w:t>
      </w:r>
      <w:r w:rsidRPr="001C4C52">
        <w:t xml:space="preserve">dát mu možnost vznést námitky a závazku dostát. V případě, že dodavatel plnil nájemci za druhého dodavatele, který je za vznik závazku odpovědný, pak je tento neplnící dodavatel povinen </w:t>
      </w:r>
      <w:r w:rsidR="00B321A3">
        <w:t xml:space="preserve">druhému dodavateli </w:t>
      </w:r>
      <w:r w:rsidRPr="001C4C52">
        <w:t>bez zbytečného odkladu uhradit vše, co za něj</w:t>
      </w:r>
      <w:r w:rsidR="00B321A3">
        <w:t xml:space="preserve"> uhradil jiný dodavatel nájemci</w:t>
      </w:r>
      <w:r w:rsidRPr="001C4C52">
        <w:t xml:space="preserve">. </w:t>
      </w:r>
    </w:p>
    <w:p w:rsidRPr="00137CC3" w:rsidR="0087471F" w:rsidP="00137CC3" w:rsidRDefault="00F747DF" w14:paraId="034FB396" w14:textId="5CA71C9A">
      <w:pPr>
        <w:numPr>
          <w:ilvl w:val="1"/>
          <w:numId w:val="2"/>
        </w:numPr>
        <w:spacing w:after="360" w:line="240" w:lineRule="auto"/>
        <w:rPr>
          <w:spacing w:val="-2"/>
        </w:rPr>
      </w:pPr>
      <w:r w:rsidRPr="00137CC3">
        <w:rPr>
          <w:spacing w:val="-2"/>
        </w:rPr>
        <w:t xml:space="preserve">Tento </w:t>
      </w:r>
      <w:r w:rsidRPr="00137CC3" w:rsidR="00AF6A53">
        <w:rPr>
          <w:spacing w:val="-2"/>
        </w:rPr>
        <w:t>D</w:t>
      </w:r>
      <w:r w:rsidRPr="00137CC3">
        <w:rPr>
          <w:spacing w:val="-2"/>
        </w:rPr>
        <w:t xml:space="preserve">odatek </w:t>
      </w:r>
      <w:r w:rsidRPr="00137CC3" w:rsidR="003D5C80">
        <w:rPr>
          <w:spacing w:val="-2"/>
        </w:rPr>
        <w:t xml:space="preserve">je uzavřen </w:t>
      </w:r>
      <w:r w:rsidRPr="00137CC3" w:rsidR="0087471F">
        <w:rPr>
          <w:spacing w:val="-2"/>
        </w:rPr>
        <w:t>dnem je</w:t>
      </w:r>
      <w:r w:rsidRPr="00137CC3">
        <w:rPr>
          <w:spacing w:val="-2"/>
        </w:rPr>
        <w:t>h</w:t>
      </w:r>
      <w:r w:rsidRPr="00137CC3" w:rsidR="0087471F">
        <w:rPr>
          <w:spacing w:val="-2"/>
        </w:rPr>
        <w:t>o podpisu</w:t>
      </w:r>
      <w:r w:rsidRPr="00137CC3">
        <w:rPr>
          <w:spacing w:val="-2"/>
        </w:rPr>
        <w:t xml:space="preserve"> nájemcem, pronajímatelem a vedlejším účastníkem Mikroelektronika, a to podpisem toho účastníka</w:t>
      </w:r>
      <w:r w:rsidRPr="00137CC3" w:rsidR="003D5C80">
        <w:rPr>
          <w:spacing w:val="-2"/>
        </w:rPr>
        <w:t>, kter</w:t>
      </w:r>
      <w:r w:rsidRPr="00137CC3">
        <w:rPr>
          <w:spacing w:val="-2"/>
        </w:rPr>
        <w:t>ý</w:t>
      </w:r>
      <w:r w:rsidRPr="00137CC3" w:rsidR="003D5C80">
        <w:rPr>
          <w:spacing w:val="-2"/>
        </w:rPr>
        <w:t xml:space="preserve"> svůj podpis připojí jako </w:t>
      </w:r>
      <w:r w:rsidRPr="00137CC3">
        <w:rPr>
          <w:spacing w:val="-2"/>
        </w:rPr>
        <w:t>třetí</w:t>
      </w:r>
      <w:r w:rsidRPr="00137CC3" w:rsidR="003D5C80">
        <w:rPr>
          <w:spacing w:val="-2"/>
        </w:rPr>
        <w:t xml:space="preserve"> po podpisu </w:t>
      </w:r>
      <w:r w:rsidRPr="00137CC3">
        <w:rPr>
          <w:spacing w:val="-2"/>
        </w:rPr>
        <w:t>předchozích dvou účastníků</w:t>
      </w:r>
      <w:r w:rsidRPr="00137CC3" w:rsidR="003D5C80">
        <w:rPr>
          <w:spacing w:val="-2"/>
        </w:rPr>
        <w:t>.</w:t>
      </w:r>
    </w:p>
    <w:p w:rsidRPr="00137CC3" w:rsidR="00482670" w:rsidP="00137CC3" w:rsidRDefault="00482670" w14:paraId="23A933C5" w14:textId="420E749F">
      <w:pPr>
        <w:numPr>
          <w:ilvl w:val="1"/>
          <w:numId w:val="2"/>
        </w:numPr>
        <w:spacing w:after="360" w:line="240" w:lineRule="auto"/>
        <w:rPr>
          <w:spacing w:val="-2"/>
        </w:rPr>
      </w:pPr>
      <w:r w:rsidRPr="00137CC3">
        <w:rPr>
          <w:spacing w:val="-2"/>
        </w:rPr>
        <w:t xml:space="preserve">Práva a povinnosti nájemce a pronajímatele, nejde-li </w:t>
      </w:r>
      <w:r w:rsidRPr="00137CC3" w:rsidR="00F53224">
        <w:rPr>
          <w:spacing w:val="-2"/>
        </w:rPr>
        <w:t xml:space="preserve">(i) </w:t>
      </w:r>
      <w:r w:rsidRPr="00137CC3">
        <w:rPr>
          <w:spacing w:val="-2"/>
        </w:rPr>
        <w:t>o</w:t>
      </w:r>
      <w:r w:rsidRPr="00137CC3" w:rsidR="00AF6A53">
        <w:rPr>
          <w:spacing w:val="-2"/>
        </w:rPr>
        <w:t xml:space="preserve"> práva založená třístrannou dohodou</w:t>
      </w:r>
      <w:r w:rsidRPr="00137CC3">
        <w:rPr>
          <w:spacing w:val="-2"/>
        </w:rPr>
        <w:t xml:space="preserve">, </w:t>
      </w:r>
      <w:r w:rsidRPr="00137CC3" w:rsidR="00444E9A">
        <w:rPr>
          <w:spacing w:val="-2"/>
        </w:rPr>
        <w:t xml:space="preserve">popřípadě </w:t>
      </w:r>
      <w:r w:rsidRPr="00137CC3" w:rsidR="00F53224">
        <w:rPr>
          <w:spacing w:val="-2"/>
        </w:rPr>
        <w:t xml:space="preserve">(ii) </w:t>
      </w:r>
      <w:r w:rsidRPr="00137CC3" w:rsidR="00444E9A">
        <w:rPr>
          <w:spacing w:val="-2"/>
        </w:rPr>
        <w:t>o ujednání, kter</w:t>
      </w:r>
      <w:r w:rsidRPr="00137CC3" w:rsidR="00F53224">
        <w:rPr>
          <w:spacing w:val="-2"/>
        </w:rPr>
        <w:t>á</w:t>
      </w:r>
      <w:r w:rsidRPr="00137CC3" w:rsidR="00444E9A">
        <w:rPr>
          <w:spacing w:val="-2"/>
        </w:rPr>
        <w:t xml:space="preserve"> se dotýkají </w:t>
      </w:r>
      <w:r w:rsidRPr="00137CC3" w:rsidR="00AF6A53">
        <w:rPr>
          <w:spacing w:val="-2"/>
        </w:rPr>
        <w:t>třístranné dohody</w:t>
      </w:r>
      <w:r w:rsidRPr="00137CC3" w:rsidR="00444E9A">
        <w:rPr>
          <w:spacing w:val="-2"/>
        </w:rPr>
        <w:t xml:space="preserve"> </w:t>
      </w:r>
      <w:r w:rsidRPr="00137CC3" w:rsidR="00E221D9">
        <w:rPr>
          <w:spacing w:val="-2"/>
        </w:rPr>
        <w:t xml:space="preserve">a současně zakládají, mění či ruší práva a/nebo povinnosti Mikroelektroniky, </w:t>
      </w:r>
      <w:r w:rsidRPr="00137CC3">
        <w:rPr>
          <w:spacing w:val="-2"/>
        </w:rPr>
        <w:t>mohou být měněna i bez souhlasu Mikroelektronik</w:t>
      </w:r>
      <w:r w:rsidRPr="00137CC3" w:rsidR="0082520D">
        <w:rPr>
          <w:spacing w:val="-2"/>
        </w:rPr>
        <w:t>y</w:t>
      </w:r>
      <w:r w:rsidRPr="00137CC3" w:rsidR="002922D5">
        <w:rPr>
          <w:spacing w:val="-2"/>
        </w:rPr>
        <w:t>.</w:t>
      </w:r>
    </w:p>
    <w:p w:rsidRPr="00137CC3" w:rsidR="008C6D9D" w:rsidP="00137CC3" w:rsidRDefault="008C6D9D" w14:paraId="2D33E1D7" w14:textId="3498724C">
      <w:pPr>
        <w:numPr>
          <w:ilvl w:val="1"/>
          <w:numId w:val="2"/>
        </w:numPr>
        <w:spacing w:after="360" w:line="240" w:lineRule="auto"/>
        <w:rPr>
          <w:spacing w:val="-2"/>
        </w:rPr>
      </w:pPr>
      <w:bookmarkStart w:name="_Hlk6226141" w:id="1"/>
      <w:r w:rsidRPr="00137CC3">
        <w:rPr>
          <w:spacing w:val="-2"/>
        </w:rPr>
        <w:lastRenderedPageBreak/>
        <w:t>T</w:t>
      </w:r>
      <w:r w:rsidRPr="00137CC3" w:rsidR="00BD6B84">
        <w:rPr>
          <w:spacing w:val="-2"/>
        </w:rPr>
        <w:t xml:space="preserve">ento </w:t>
      </w:r>
      <w:r w:rsidRPr="00137CC3" w:rsidR="00AF6A53">
        <w:rPr>
          <w:spacing w:val="-2"/>
        </w:rPr>
        <w:t>D</w:t>
      </w:r>
      <w:r w:rsidRPr="00137CC3" w:rsidR="00BD6B84">
        <w:rPr>
          <w:spacing w:val="-2"/>
        </w:rPr>
        <w:t xml:space="preserve">odatek </w:t>
      </w:r>
      <w:bookmarkEnd w:id="1"/>
      <w:r w:rsidRPr="00137CC3">
        <w:rPr>
          <w:spacing w:val="-2"/>
        </w:rPr>
        <w:t>nabývá účinnosti uveřejněním v </w:t>
      </w:r>
      <w:r w:rsidRPr="00137CC3" w:rsidR="00E97311">
        <w:rPr>
          <w:spacing w:val="-2"/>
        </w:rPr>
        <w:t>r</w:t>
      </w:r>
      <w:r w:rsidRPr="00137CC3">
        <w:rPr>
          <w:spacing w:val="-2"/>
        </w:rPr>
        <w:t xml:space="preserve">egistru smluv. </w:t>
      </w:r>
      <w:r w:rsidRPr="00137CC3" w:rsidR="00BD3E4D">
        <w:rPr>
          <w:spacing w:val="-2"/>
        </w:rPr>
        <w:t>Pronajímatel</w:t>
      </w:r>
      <w:r w:rsidRPr="00137CC3">
        <w:rPr>
          <w:spacing w:val="-2"/>
        </w:rPr>
        <w:t xml:space="preserve"> </w:t>
      </w:r>
      <w:r w:rsidRPr="00137CC3" w:rsidR="00F747DF">
        <w:rPr>
          <w:spacing w:val="-2"/>
        </w:rPr>
        <w:t xml:space="preserve">a Mikroelektronika </w:t>
      </w:r>
      <w:r w:rsidRPr="00137CC3">
        <w:rPr>
          <w:spacing w:val="-2"/>
        </w:rPr>
        <w:t>ber</w:t>
      </w:r>
      <w:r w:rsidRPr="00137CC3" w:rsidR="00F747DF">
        <w:rPr>
          <w:spacing w:val="-2"/>
        </w:rPr>
        <w:t>ou</w:t>
      </w:r>
      <w:r w:rsidRPr="00137CC3">
        <w:rPr>
          <w:spacing w:val="-2"/>
        </w:rPr>
        <w:t xml:space="preserve"> na vědomí, že </w:t>
      </w:r>
      <w:r w:rsidRPr="00137CC3" w:rsidR="00F747DF">
        <w:rPr>
          <w:spacing w:val="-2"/>
        </w:rPr>
        <w:t xml:space="preserve">tento </w:t>
      </w:r>
      <w:r w:rsidRPr="00137CC3" w:rsidR="00AF6A53">
        <w:rPr>
          <w:spacing w:val="-2"/>
        </w:rPr>
        <w:t>D</w:t>
      </w:r>
      <w:r w:rsidRPr="00137CC3" w:rsidR="00F747DF">
        <w:rPr>
          <w:spacing w:val="-2"/>
        </w:rPr>
        <w:t>odatek</w:t>
      </w:r>
      <w:r w:rsidRPr="00137CC3" w:rsidR="00AF6A53">
        <w:rPr>
          <w:spacing w:val="-2"/>
        </w:rPr>
        <w:t xml:space="preserve"> </w:t>
      </w:r>
      <w:r w:rsidRPr="00137CC3">
        <w:rPr>
          <w:spacing w:val="-2"/>
        </w:rPr>
        <w:t xml:space="preserve">podléhá uveřejnění v </w:t>
      </w:r>
      <w:r w:rsidRPr="00137CC3" w:rsidR="00E97311">
        <w:rPr>
          <w:spacing w:val="-2"/>
        </w:rPr>
        <w:t>r</w:t>
      </w:r>
      <w:r w:rsidRPr="00137CC3">
        <w:rPr>
          <w:spacing w:val="-2"/>
        </w:rPr>
        <w:t>egistru smluv dle zákona č.</w:t>
      </w:r>
      <w:r w:rsidRPr="00137CC3" w:rsidR="003C2B1A">
        <w:rPr>
          <w:spacing w:val="-2"/>
        </w:rPr>
        <w:t> </w:t>
      </w:r>
      <w:r w:rsidRPr="00137CC3">
        <w:rPr>
          <w:spacing w:val="-2"/>
        </w:rPr>
        <w:t>340/2015 Sb. a pro případ jeho uveřejnění souhlasí s tím, aby byl uveřejněn jako celek bez vyloučení určitých metadat nebo informací.</w:t>
      </w:r>
    </w:p>
    <w:p w:rsidRPr="00137CC3" w:rsidR="002922D5" w:rsidP="00137CC3" w:rsidRDefault="002922D5" w14:paraId="3A6BB458" w14:textId="07FAF0A9">
      <w:pPr>
        <w:pStyle w:val="Seznam"/>
        <w:numPr>
          <w:ilvl w:val="1"/>
          <w:numId w:val="2"/>
        </w:numPr>
        <w:suppressAutoHyphens w:val="0"/>
        <w:spacing w:before="0" w:after="360" w:line="240" w:lineRule="auto"/>
        <w:rPr>
          <w:spacing w:val="-2"/>
          <w:sz w:val="22"/>
          <w:szCs w:val="22"/>
        </w:rPr>
      </w:pPr>
      <w:r w:rsidRPr="00137CC3">
        <w:rPr>
          <w:spacing w:val="-2"/>
          <w:sz w:val="22"/>
          <w:szCs w:val="22"/>
        </w:rPr>
        <w:t xml:space="preserve">Tento </w:t>
      </w:r>
      <w:r w:rsidRPr="00137CC3" w:rsidR="00AF6A53">
        <w:rPr>
          <w:spacing w:val="-2"/>
          <w:sz w:val="22"/>
          <w:szCs w:val="22"/>
        </w:rPr>
        <w:t>D</w:t>
      </w:r>
      <w:r w:rsidRPr="00137CC3">
        <w:rPr>
          <w:spacing w:val="-2"/>
          <w:sz w:val="22"/>
          <w:szCs w:val="22"/>
        </w:rPr>
        <w:t xml:space="preserve">odatek se řídí českým právem. K rozhodování sporů z tohoto </w:t>
      </w:r>
      <w:r w:rsidRPr="00137CC3" w:rsidR="00AF6A53">
        <w:rPr>
          <w:spacing w:val="-2"/>
          <w:sz w:val="22"/>
          <w:szCs w:val="22"/>
        </w:rPr>
        <w:t>D</w:t>
      </w:r>
      <w:r w:rsidRPr="00137CC3">
        <w:rPr>
          <w:spacing w:val="-2"/>
          <w:sz w:val="22"/>
          <w:szCs w:val="22"/>
        </w:rPr>
        <w:t xml:space="preserve">odatku a </w:t>
      </w:r>
      <w:r w:rsidRPr="00137CC3" w:rsidR="00A96397">
        <w:rPr>
          <w:spacing w:val="-2"/>
          <w:sz w:val="22"/>
          <w:szCs w:val="22"/>
        </w:rPr>
        <w:t xml:space="preserve">sporů </w:t>
      </w:r>
      <w:r w:rsidRPr="00137CC3">
        <w:rPr>
          <w:spacing w:val="-2"/>
          <w:sz w:val="22"/>
          <w:szCs w:val="22"/>
        </w:rPr>
        <w:t>s ní</w:t>
      </w:r>
      <w:r w:rsidRPr="00137CC3" w:rsidR="00A96397">
        <w:rPr>
          <w:spacing w:val="-2"/>
          <w:sz w:val="22"/>
          <w:szCs w:val="22"/>
        </w:rPr>
        <w:t>m</w:t>
      </w:r>
      <w:r w:rsidRPr="00137CC3">
        <w:rPr>
          <w:spacing w:val="-2"/>
          <w:sz w:val="22"/>
          <w:szCs w:val="22"/>
        </w:rPr>
        <w:t xml:space="preserve"> souvisejících mají pravomoc české soudy, které jsou místně příslušné dle sídla nájemce v den uzavření tohoto </w:t>
      </w:r>
      <w:r w:rsidRPr="00137CC3" w:rsidR="00AF6A53">
        <w:rPr>
          <w:spacing w:val="-2"/>
          <w:sz w:val="22"/>
          <w:szCs w:val="22"/>
        </w:rPr>
        <w:t>Dodatku.</w:t>
      </w:r>
      <w:r w:rsidRPr="00137CC3">
        <w:rPr>
          <w:spacing w:val="-2"/>
          <w:sz w:val="22"/>
          <w:szCs w:val="22"/>
        </w:rPr>
        <w:t xml:space="preserve"> </w:t>
      </w:r>
    </w:p>
    <w:p w:rsidRPr="00137CC3" w:rsidR="0087471F" w:rsidP="00137CC3" w:rsidRDefault="0087471F" w14:paraId="50F2797F" w14:textId="640C7F50">
      <w:pPr>
        <w:pStyle w:val="Seznam"/>
        <w:numPr>
          <w:ilvl w:val="1"/>
          <w:numId w:val="2"/>
        </w:numPr>
        <w:suppressAutoHyphens w:val="0"/>
        <w:spacing w:before="0" w:after="360" w:line="240" w:lineRule="auto"/>
        <w:rPr>
          <w:spacing w:val="-2"/>
          <w:sz w:val="22"/>
          <w:szCs w:val="22"/>
        </w:rPr>
      </w:pPr>
      <w:r w:rsidRPr="00137CC3">
        <w:rPr>
          <w:spacing w:val="-2"/>
          <w:sz w:val="22"/>
          <w:szCs w:val="22"/>
          <w:lang w:eastAsia="cs-CZ"/>
        </w:rPr>
        <w:t xml:space="preserve">Přílohou a nedílnou součástí </w:t>
      </w:r>
      <w:r w:rsidRPr="00137CC3" w:rsidR="00F747DF">
        <w:rPr>
          <w:spacing w:val="-2"/>
          <w:sz w:val="22"/>
          <w:szCs w:val="22"/>
          <w:lang w:eastAsia="cs-CZ"/>
        </w:rPr>
        <w:t xml:space="preserve">tohoto </w:t>
      </w:r>
      <w:r w:rsidRPr="00137CC3" w:rsidR="00056BB7">
        <w:rPr>
          <w:spacing w:val="-2"/>
          <w:sz w:val="22"/>
          <w:szCs w:val="22"/>
          <w:lang w:eastAsia="cs-CZ"/>
        </w:rPr>
        <w:t>D</w:t>
      </w:r>
      <w:r w:rsidRPr="00137CC3" w:rsidR="00F747DF">
        <w:rPr>
          <w:spacing w:val="-2"/>
          <w:sz w:val="22"/>
          <w:szCs w:val="22"/>
          <w:lang w:eastAsia="cs-CZ"/>
        </w:rPr>
        <w:t>odatku</w:t>
      </w:r>
      <w:r w:rsidRPr="00137CC3">
        <w:rPr>
          <w:spacing w:val="-2"/>
          <w:sz w:val="22"/>
          <w:szCs w:val="22"/>
          <w:lang w:eastAsia="cs-CZ"/>
        </w:rPr>
        <w:t xml:space="preserve"> j</w:t>
      </w:r>
      <w:r w:rsidR="00137CC3">
        <w:rPr>
          <w:spacing w:val="-2"/>
          <w:sz w:val="22"/>
          <w:szCs w:val="22"/>
          <w:lang w:eastAsia="cs-CZ"/>
        </w:rPr>
        <w:t>e</w:t>
      </w:r>
      <w:r w:rsidRPr="00137CC3">
        <w:rPr>
          <w:spacing w:val="-2"/>
          <w:sz w:val="22"/>
          <w:szCs w:val="22"/>
          <w:lang w:eastAsia="cs-CZ"/>
        </w:rPr>
        <w:t xml:space="preserve"> následující dokument:</w:t>
      </w:r>
    </w:p>
    <w:p w:rsidRPr="00CA4CA6" w:rsidR="00056BB7" w:rsidP="00CA4CA6" w:rsidRDefault="00137CC3" w14:paraId="657756E3" w14:textId="078E44E7">
      <w:pPr>
        <w:pStyle w:val="Odstavecseseznamem"/>
        <w:numPr>
          <w:ilvl w:val="0"/>
          <w:numId w:val="10"/>
        </w:numPr>
        <w:tabs>
          <w:tab w:val="left" w:pos="851"/>
        </w:tabs>
        <w:spacing w:after="360" w:line="240" w:lineRule="auto"/>
        <w:rPr>
          <w:spacing w:val="-2"/>
          <w:lang w:eastAsia="ar-SA"/>
        </w:rPr>
      </w:pPr>
      <w:r w:rsidRPr="00CA4CA6">
        <w:rPr>
          <w:spacing w:val="-2"/>
          <w:lang w:eastAsia="ar-SA"/>
        </w:rPr>
        <w:t>Vymezení vad elektronického odbavovacího systému</w:t>
      </w:r>
      <w:r w:rsidRPr="00CA4CA6" w:rsidR="00056BB7">
        <w:rPr>
          <w:spacing w:val="-2"/>
          <w:lang w:eastAsia="ar-SA"/>
        </w:rPr>
        <w:t xml:space="preserve"> </w:t>
      </w:r>
    </w:p>
    <w:p w:rsidRPr="004751A2" w:rsidR="0087471F" w:rsidP="004C7A74" w:rsidRDefault="00BD6B84" w14:paraId="53D186C2" w14:textId="53D91406">
      <w:pPr>
        <w:pStyle w:val="Seznam"/>
        <w:numPr>
          <w:ilvl w:val="1"/>
          <w:numId w:val="2"/>
        </w:numPr>
        <w:tabs>
          <w:tab w:val="clear" w:pos="0"/>
          <w:tab w:val="num" w:pos="567"/>
        </w:tabs>
        <w:suppressAutoHyphens w:val="0"/>
        <w:spacing w:before="0" w:after="360" w:line="240" w:lineRule="auto"/>
        <w:rPr>
          <w:spacing w:val="-2"/>
          <w:sz w:val="22"/>
          <w:szCs w:val="22"/>
        </w:rPr>
      </w:pPr>
      <w:r w:rsidRPr="004751A2">
        <w:rPr>
          <w:spacing w:val="-2"/>
          <w:sz w:val="22"/>
          <w:szCs w:val="22"/>
        </w:rPr>
        <w:t xml:space="preserve">Tento </w:t>
      </w:r>
      <w:r w:rsidRPr="004751A2" w:rsidR="00DE6059">
        <w:rPr>
          <w:spacing w:val="-2"/>
          <w:sz w:val="22"/>
          <w:szCs w:val="22"/>
        </w:rPr>
        <w:t>D</w:t>
      </w:r>
      <w:r w:rsidRPr="004751A2">
        <w:rPr>
          <w:spacing w:val="-2"/>
          <w:sz w:val="22"/>
          <w:szCs w:val="22"/>
        </w:rPr>
        <w:t>odatek</w:t>
      </w:r>
      <w:r w:rsidRPr="004751A2" w:rsidR="00F747DF">
        <w:rPr>
          <w:spacing w:val="-2"/>
          <w:sz w:val="22"/>
          <w:szCs w:val="22"/>
        </w:rPr>
        <w:t xml:space="preserve"> </w:t>
      </w:r>
      <w:r w:rsidRPr="004751A2" w:rsidR="0087471F">
        <w:rPr>
          <w:spacing w:val="-2"/>
          <w:sz w:val="22"/>
          <w:szCs w:val="22"/>
        </w:rPr>
        <w:t xml:space="preserve">je vyhotoven ve </w:t>
      </w:r>
      <w:r w:rsidRPr="004751A2">
        <w:rPr>
          <w:spacing w:val="-2"/>
          <w:sz w:val="22"/>
          <w:szCs w:val="22"/>
        </w:rPr>
        <w:t>třech</w:t>
      </w:r>
      <w:r w:rsidRPr="004751A2" w:rsidR="0087471F">
        <w:rPr>
          <w:spacing w:val="-2"/>
          <w:sz w:val="22"/>
          <w:szCs w:val="22"/>
        </w:rPr>
        <w:t xml:space="preserve"> (</w:t>
      </w:r>
      <w:r w:rsidRPr="004751A2">
        <w:rPr>
          <w:spacing w:val="-2"/>
          <w:sz w:val="22"/>
          <w:szCs w:val="22"/>
        </w:rPr>
        <w:t>3</w:t>
      </w:r>
      <w:r w:rsidRPr="004751A2" w:rsidR="0087471F">
        <w:rPr>
          <w:spacing w:val="-2"/>
          <w:sz w:val="22"/>
          <w:szCs w:val="22"/>
        </w:rPr>
        <w:t xml:space="preserve">) stejnopisech v českém jazyce. Všechny stejnopisy mají účinky originálních vyhotovení. </w:t>
      </w:r>
      <w:r w:rsidRPr="004751A2" w:rsidR="008C6D9D">
        <w:rPr>
          <w:spacing w:val="-2"/>
          <w:sz w:val="22"/>
          <w:szCs w:val="22"/>
        </w:rPr>
        <w:t>Jedno</w:t>
      </w:r>
      <w:r w:rsidRPr="004751A2" w:rsidR="0087471F">
        <w:rPr>
          <w:spacing w:val="-2"/>
          <w:sz w:val="22"/>
          <w:szCs w:val="22"/>
        </w:rPr>
        <w:t xml:space="preserve"> vyhotovení obdrží </w:t>
      </w:r>
      <w:r w:rsidRPr="004751A2" w:rsidR="00392E29">
        <w:rPr>
          <w:spacing w:val="-2"/>
          <w:sz w:val="22"/>
          <w:szCs w:val="22"/>
        </w:rPr>
        <w:t>nájemce</w:t>
      </w:r>
      <w:r w:rsidRPr="004751A2">
        <w:rPr>
          <w:spacing w:val="-2"/>
          <w:sz w:val="22"/>
          <w:szCs w:val="22"/>
        </w:rPr>
        <w:t>,</w:t>
      </w:r>
      <w:r w:rsidRPr="004751A2" w:rsidR="0087471F">
        <w:rPr>
          <w:spacing w:val="-2"/>
          <w:sz w:val="22"/>
          <w:szCs w:val="22"/>
        </w:rPr>
        <w:t xml:space="preserve"> jedno </w:t>
      </w:r>
      <w:r w:rsidRPr="004751A2" w:rsidR="00392E29">
        <w:rPr>
          <w:spacing w:val="-2"/>
          <w:sz w:val="22"/>
          <w:szCs w:val="22"/>
        </w:rPr>
        <w:t>pronajímatel</w:t>
      </w:r>
      <w:r w:rsidRPr="004751A2">
        <w:rPr>
          <w:spacing w:val="-2"/>
          <w:sz w:val="22"/>
          <w:szCs w:val="22"/>
        </w:rPr>
        <w:t xml:space="preserve"> a jedno </w:t>
      </w:r>
      <w:r w:rsidRPr="004751A2" w:rsidR="00F747DF">
        <w:rPr>
          <w:spacing w:val="-2"/>
          <w:sz w:val="22"/>
          <w:szCs w:val="22"/>
        </w:rPr>
        <w:t>Mikroelektronika</w:t>
      </w:r>
      <w:r w:rsidRPr="004751A2" w:rsidR="0087471F">
        <w:rPr>
          <w:spacing w:val="-2"/>
          <w:sz w:val="22"/>
          <w:szCs w:val="22"/>
        </w:rPr>
        <w:t>.</w:t>
      </w:r>
    </w:p>
    <w:p w:rsidRPr="00137CC3" w:rsidR="004C7A74" w:rsidP="004C7A74" w:rsidRDefault="00472F05" w14:paraId="5483F0DE" w14:textId="4AFEA956">
      <w:pPr>
        <w:pStyle w:val="Seznam"/>
        <w:suppressAutoHyphens w:val="0"/>
        <w:spacing w:before="0" w:after="360" w:line="240" w:lineRule="auto"/>
        <w:ind w:left="0" w:firstLine="0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* * *</w:t>
      </w:r>
    </w:p>
    <w:p w:rsidRPr="00137CC3" w:rsidR="0087471F" w:rsidP="004751A2" w:rsidRDefault="0087471F" w14:paraId="282BA332" w14:textId="578815B7">
      <w:pPr>
        <w:tabs>
          <w:tab w:val="left" w:pos="4820"/>
        </w:tabs>
        <w:spacing w:after="240" w:line="240" w:lineRule="auto"/>
        <w:rPr>
          <w:spacing w:val="-2"/>
        </w:rPr>
      </w:pPr>
      <w:r w:rsidRPr="00137CC3">
        <w:rPr>
          <w:spacing w:val="-2"/>
        </w:rPr>
        <w:t>V</w:t>
      </w:r>
      <w:r w:rsidRPr="00137CC3" w:rsidR="008C6D9D">
        <w:rPr>
          <w:spacing w:val="-2"/>
        </w:rPr>
        <w:t> Ústí nad Labem</w:t>
      </w:r>
      <w:r w:rsidRPr="00137CC3">
        <w:rPr>
          <w:spacing w:val="-2"/>
        </w:rPr>
        <w:t xml:space="preserve"> dne _________</w:t>
      </w:r>
      <w:r w:rsidRPr="00137CC3">
        <w:rPr>
          <w:spacing w:val="-2"/>
        </w:rPr>
        <w:tab/>
        <w:t>V </w:t>
      </w:r>
      <w:r w:rsidRPr="00137CC3" w:rsidR="003746CE">
        <w:rPr>
          <w:spacing w:val="-2"/>
        </w:rPr>
        <w:t>_________</w:t>
      </w:r>
      <w:r w:rsidR="003746CE">
        <w:rPr>
          <w:spacing w:val="-2"/>
        </w:rPr>
        <w:t xml:space="preserve">_______ </w:t>
      </w:r>
      <w:r w:rsidRPr="00137CC3">
        <w:rPr>
          <w:spacing w:val="-2"/>
        </w:rPr>
        <w:t xml:space="preserve">dne </w:t>
      </w:r>
      <w:r w:rsidRPr="00137CC3" w:rsidR="00BD6B84">
        <w:rPr>
          <w:spacing w:val="-2"/>
        </w:rPr>
        <w:t>_________</w:t>
      </w:r>
    </w:p>
    <w:p w:rsidRPr="00137CC3" w:rsidR="0087471F" w:rsidP="004751A2" w:rsidRDefault="0087471F" w14:paraId="2D2087BD" w14:textId="77777777">
      <w:pPr>
        <w:spacing w:after="240" w:line="240" w:lineRule="auto"/>
        <w:rPr>
          <w:spacing w:val="-2"/>
        </w:rPr>
      </w:pPr>
    </w:p>
    <w:p w:rsidRPr="003746CE" w:rsidR="00363532" w:rsidP="003746CE" w:rsidRDefault="0087471F" w14:paraId="51716AF3" w14:textId="7A5BAD07">
      <w:pPr>
        <w:tabs>
          <w:tab w:val="left" w:pos="4820"/>
        </w:tabs>
        <w:spacing w:after="240" w:line="240" w:lineRule="auto"/>
        <w:jc w:val="left"/>
        <w:rPr>
          <w:spacing w:val="-2"/>
        </w:rPr>
      </w:pPr>
      <w:r w:rsidRPr="00137CC3">
        <w:rPr>
          <w:spacing w:val="-2"/>
        </w:rPr>
        <w:t>________________________</w:t>
      </w:r>
      <w:r w:rsidRPr="00137CC3">
        <w:rPr>
          <w:spacing w:val="-2"/>
        </w:rPr>
        <w:tab/>
        <w:t>________________________</w:t>
      </w:r>
      <w:r w:rsidR="009A67F7">
        <w:rPr>
          <w:spacing w:val="-2"/>
        </w:rPr>
        <w:br/>
      </w:r>
      <w:r w:rsidRPr="00137CC3">
        <w:rPr>
          <w:b/>
          <w:spacing w:val="-2"/>
        </w:rPr>
        <w:t>Dopravní podnik města</w:t>
      </w:r>
      <w:r w:rsidRPr="00137CC3" w:rsidR="00FA2564">
        <w:rPr>
          <w:b/>
          <w:spacing w:val="-2"/>
        </w:rPr>
        <w:t xml:space="preserve"> </w:t>
      </w:r>
      <w:r w:rsidRPr="00137CC3" w:rsidR="008C6D9D">
        <w:rPr>
          <w:b/>
          <w:spacing w:val="-2"/>
        </w:rPr>
        <w:t>Ústí nad Labem</w:t>
      </w:r>
      <w:r w:rsidRPr="00137CC3" w:rsidR="00FA2564">
        <w:rPr>
          <w:b/>
          <w:spacing w:val="-2"/>
        </w:rPr>
        <w:t xml:space="preserve"> a.s.</w:t>
      </w:r>
      <w:r w:rsidRPr="00137CC3">
        <w:rPr>
          <w:color w:val="000000"/>
          <w:spacing w:val="-2"/>
        </w:rPr>
        <w:tab/>
      </w:r>
      <w:r w:rsidRPr="00137CC3" w:rsidR="00BD6B84">
        <w:rPr>
          <w:b/>
          <w:color w:val="000000"/>
          <w:spacing w:val="-2"/>
        </w:rPr>
        <w:t>Bankovní informační technologie, s.r.o.</w:t>
      </w:r>
      <w:r w:rsidR="009A67F7">
        <w:rPr>
          <w:b/>
          <w:bCs/>
          <w:color w:val="000000"/>
          <w:spacing w:val="-2"/>
        </w:rPr>
        <w:br/>
      </w:r>
      <w:r w:rsidR="009A67F7">
        <w:rPr>
          <w:spacing w:val="-2"/>
        </w:rPr>
        <w:t xml:space="preserve">Mgr. Ing. Simona </w:t>
      </w:r>
      <w:proofErr w:type="spellStart"/>
      <w:r w:rsidR="009A67F7">
        <w:rPr>
          <w:spacing w:val="-2"/>
        </w:rPr>
        <w:t>Mohacsi</w:t>
      </w:r>
      <w:proofErr w:type="spellEnd"/>
      <w:r w:rsidR="009A67F7">
        <w:rPr>
          <w:spacing w:val="-2"/>
        </w:rPr>
        <w:t>, MBA</w:t>
      </w:r>
      <w:r w:rsidRPr="00137CC3">
        <w:rPr>
          <w:spacing w:val="-2"/>
        </w:rPr>
        <w:tab/>
      </w:r>
      <w:r w:rsidRPr="003746CE" w:rsidR="003746CE">
        <w:rPr>
          <w:spacing w:val="-2"/>
        </w:rPr>
        <w:t xml:space="preserve">Michal </w:t>
      </w:r>
      <w:proofErr w:type="spellStart"/>
      <w:r w:rsidRPr="003746CE" w:rsidR="003746CE">
        <w:rPr>
          <w:spacing w:val="-2"/>
        </w:rPr>
        <w:t>Mamrák</w:t>
      </w:r>
      <w:proofErr w:type="spellEnd"/>
      <w:r w:rsidR="003746CE">
        <w:rPr>
          <w:spacing w:val="-2"/>
        </w:rPr>
        <w:br/>
      </w:r>
      <w:r w:rsidRPr="00137CC3" w:rsidR="008C6D9D">
        <w:rPr>
          <w:spacing w:val="-2"/>
        </w:rPr>
        <w:t>výkonn</w:t>
      </w:r>
      <w:r w:rsidR="009A67F7">
        <w:rPr>
          <w:spacing w:val="-2"/>
        </w:rPr>
        <w:t>á</w:t>
      </w:r>
      <w:r w:rsidRPr="00137CC3" w:rsidR="008C6D9D">
        <w:rPr>
          <w:spacing w:val="-2"/>
        </w:rPr>
        <w:t xml:space="preserve"> ředitel</w:t>
      </w:r>
      <w:r w:rsidR="009A67F7">
        <w:rPr>
          <w:spacing w:val="-2"/>
        </w:rPr>
        <w:t>ka</w:t>
      </w:r>
      <w:r w:rsidRPr="00137CC3" w:rsidR="008C6D9D">
        <w:rPr>
          <w:spacing w:val="-2"/>
        </w:rPr>
        <w:t xml:space="preserve"> společnosti</w:t>
      </w:r>
      <w:r w:rsidRPr="00137CC3" w:rsidR="00BD6B84">
        <w:rPr>
          <w:spacing w:val="-2"/>
        </w:rPr>
        <w:tab/>
        <w:t>jednatel</w:t>
      </w:r>
    </w:p>
    <w:p w:rsidRPr="00137CC3" w:rsidR="009A67F7" w:rsidP="004751A2" w:rsidRDefault="009A67F7" w14:paraId="7BF554A0" w14:textId="77777777">
      <w:pPr>
        <w:spacing w:after="240" w:line="240" w:lineRule="auto"/>
        <w:ind w:left="4820"/>
        <w:rPr>
          <w:spacing w:val="-2"/>
        </w:rPr>
      </w:pPr>
    </w:p>
    <w:p w:rsidRPr="009A67F7" w:rsidR="009A67F7" w:rsidP="004751A2" w:rsidRDefault="009A67F7" w14:paraId="0DBC73EA" w14:textId="1D3B945B">
      <w:pPr>
        <w:tabs>
          <w:tab w:val="left" w:pos="4820"/>
        </w:tabs>
        <w:spacing w:after="240" w:line="240" w:lineRule="auto"/>
        <w:ind w:left="4820"/>
        <w:jc w:val="left"/>
        <w:rPr>
          <w:b/>
          <w:bCs/>
          <w:color w:val="000000"/>
          <w:spacing w:val="-2"/>
        </w:rPr>
      </w:pPr>
      <w:r w:rsidRPr="00137CC3">
        <w:rPr>
          <w:spacing w:val="-2"/>
        </w:rPr>
        <w:t>________________________</w:t>
      </w:r>
      <w:r>
        <w:rPr>
          <w:spacing w:val="-2"/>
        </w:rPr>
        <w:br/>
      </w:r>
      <w:r w:rsidRPr="00137CC3">
        <w:rPr>
          <w:b/>
          <w:color w:val="000000"/>
          <w:spacing w:val="-2"/>
        </w:rPr>
        <w:t>Bankovní informační technologie, s.r.o.</w:t>
      </w:r>
      <w:r>
        <w:rPr>
          <w:spacing w:val="-2"/>
        </w:rPr>
        <w:br/>
      </w:r>
      <w:r w:rsidRPr="003746CE" w:rsidR="003746CE">
        <w:rPr>
          <w:spacing w:val="-2"/>
        </w:rPr>
        <w:t>Rad</w:t>
      </w:r>
      <w:r w:rsidR="003746CE">
        <w:rPr>
          <w:spacing w:val="-2"/>
        </w:rPr>
        <w:t>e</w:t>
      </w:r>
      <w:r w:rsidRPr="003746CE" w:rsidR="003746CE">
        <w:rPr>
          <w:spacing w:val="-2"/>
        </w:rPr>
        <w:t>k Vách</w:t>
      </w:r>
      <w:r w:rsidR="003746CE">
        <w:rPr>
          <w:spacing w:val="-2"/>
        </w:rPr>
        <w:t>a</w:t>
      </w:r>
      <w:r>
        <w:rPr>
          <w:spacing w:val="-2"/>
        </w:rPr>
        <w:br/>
      </w:r>
      <w:r w:rsidRPr="00137CC3">
        <w:rPr>
          <w:spacing w:val="-2"/>
        </w:rPr>
        <w:t>jednatel</w:t>
      </w:r>
    </w:p>
    <w:p w:rsidRPr="00137CC3" w:rsidR="00BD6B84" w:rsidP="004751A2" w:rsidRDefault="00BD6B84" w14:paraId="0720DABA" w14:textId="77777777">
      <w:pPr>
        <w:tabs>
          <w:tab w:val="left" w:pos="4820"/>
        </w:tabs>
        <w:spacing w:after="240" w:line="240" w:lineRule="auto"/>
        <w:ind w:left="4820"/>
        <w:rPr>
          <w:spacing w:val="-2"/>
        </w:rPr>
      </w:pPr>
    </w:p>
    <w:p w:rsidRPr="00137CC3" w:rsidR="00BD6B84" w:rsidP="004751A2" w:rsidRDefault="00BD6B84" w14:paraId="1273BB02" w14:textId="1AB6048B">
      <w:pPr>
        <w:tabs>
          <w:tab w:val="left" w:pos="4820"/>
        </w:tabs>
        <w:spacing w:after="240" w:line="240" w:lineRule="auto"/>
        <w:ind w:left="4820"/>
        <w:rPr>
          <w:spacing w:val="-2"/>
        </w:rPr>
      </w:pPr>
      <w:r w:rsidRPr="00137CC3">
        <w:rPr>
          <w:spacing w:val="-2"/>
        </w:rPr>
        <w:t>V </w:t>
      </w:r>
      <w:r w:rsidRPr="00137CC3" w:rsidR="003746CE">
        <w:rPr>
          <w:spacing w:val="-2"/>
        </w:rPr>
        <w:t>_________</w:t>
      </w:r>
      <w:r w:rsidR="003746CE">
        <w:rPr>
          <w:spacing w:val="-2"/>
        </w:rPr>
        <w:t xml:space="preserve">_______ </w:t>
      </w:r>
      <w:r w:rsidRPr="00137CC3">
        <w:rPr>
          <w:spacing w:val="-2"/>
        </w:rPr>
        <w:t>dne _________</w:t>
      </w:r>
    </w:p>
    <w:p w:rsidR="009A67F7" w:rsidP="004751A2" w:rsidRDefault="009A67F7" w14:paraId="78FDD8CE" w14:textId="77777777">
      <w:pPr>
        <w:tabs>
          <w:tab w:val="left" w:pos="4820"/>
        </w:tabs>
        <w:spacing w:after="240" w:line="240" w:lineRule="auto"/>
        <w:ind w:left="4820"/>
        <w:jc w:val="left"/>
        <w:rPr>
          <w:spacing w:val="-2"/>
        </w:rPr>
      </w:pPr>
    </w:p>
    <w:p w:rsidRPr="00137CC3" w:rsidR="00BD6B84" w:rsidP="004751A2" w:rsidRDefault="00BD6B84" w14:paraId="635379BD" w14:textId="3352E8ED">
      <w:pPr>
        <w:tabs>
          <w:tab w:val="left" w:pos="4820"/>
        </w:tabs>
        <w:spacing w:after="240" w:line="240" w:lineRule="auto"/>
        <w:ind w:left="4820"/>
        <w:jc w:val="left"/>
        <w:rPr>
          <w:spacing w:val="-2"/>
        </w:rPr>
      </w:pPr>
      <w:r w:rsidRPr="00137CC3">
        <w:rPr>
          <w:spacing w:val="-2"/>
        </w:rPr>
        <w:t>________________________</w:t>
      </w:r>
      <w:r w:rsidR="009A67F7">
        <w:rPr>
          <w:spacing w:val="-2"/>
        </w:rPr>
        <w:br/>
      </w:r>
      <w:r w:rsidRPr="00137CC3">
        <w:rPr>
          <w:b/>
          <w:color w:val="000000"/>
          <w:spacing w:val="-2"/>
        </w:rPr>
        <w:t>Mikroelektronika spol. s r.o.</w:t>
      </w:r>
      <w:r w:rsidRPr="00137CC3">
        <w:rPr>
          <w:color w:val="000000"/>
          <w:spacing w:val="-2"/>
        </w:rPr>
        <w:br/>
      </w:r>
      <w:r w:rsidRPr="008168CE" w:rsidR="008168CE">
        <w:rPr>
          <w:spacing w:val="-2"/>
        </w:rPr>
        <w:t>Ing. Daniel Číž, jednatel</w:t>
      </w:r>
      <w:r w:rsidRPr="00137CC3">
        <w:rPr>
          <w:spacing w:val="-2"/>
        </w:rPr>
        <w:br/>
        <w:t>jednatel</w:t>
      </w:r>
    </w:p>
    <w:p w:rsidR="009A67F7" w:rsidP="004751A2" w:rsidRDefault="009A67F7" w14:paraId="38F45263" w14:textId="77777777">
      <w:pPr>
        <w:tabs>
          <w:tab w:val="left" w:pos="4820"/>
        </w:tabs>
        <w:spacing w:after="240" w:line="240" w:lineRule="auto"/>
        <w:ind w:left="4820"/>
        <w:jc w:val="left"/>
        <w:rPr>
          <w:spacing w:val="-2"/>
        </w:rPr>
      </w:pPr>
    </w:p>
    <w:p w:rsidRPr="00137CC3" w:rsidR="009A67F7" w:rsidP="004751A2" w:rsidRDefault="009A67F7" w14:paraId="6586D315" w14:textId="7CCC545E">
      <w:pPr>
        <w:tabs>
          <w:tab w:val="left" w:pos="4820"/>
        </w:tabs>
        <w:spacing w:after="240" w:line="240" w:lineRule="auto"/>
        <w:ind w:left="4820"/>
        <w:jc w:val="left"/>
        <w:rPr>
          <w:spacing w:val="-2"/>
        </w:rPr>
      </w:pPr>
      <w:r w:rsidRPr="00137CC3">
        <w:rPr>
          <w:spacing w:val="-2"/>
        </w:rPr>
        <w:t>________________________</w:t>
      </w:r>
      <w:r>
        <w:rPr>
          <w:spacing w:val="-2"/>
        </w:rPr>
        <w:br/>
      </w:r>
      <w:r w:rsidRPr="00137CC3">
        <w:rPr>
          <w:b/>
          <w:color w:val="000000"/>
          <w:spacing w:val="-2"/>
        </w:rPr>
        <w:t>Mikroelektronika spol. s r.o.</w:t>
      </w:r>
      <w:r w:rsidRPr="00137CC3">
        <w:rPr>
          <w:color w:val="000000"/>
          <w:spacing w:val="-2"/>
        </w:rPr>
        <w:br/>
      </w:r>
      <w:r w:rsidRPr="008168CE" w:rsidR="008168CE">
        <w:rPr>
          <w:spacing w:val="-2"/>
        </w:rPr>
        <w:t>Ing. Michal Satrap</w:t>
      </w:r>
      <w:r w:rsidR="008168CE">
        <w:rPr>
          <w:spacing w:val="-2"/>
        </w:rPr>
        <w:t>a</w:t>
      </w:r>
      <w:r w:rsidRPr="008168CE" w:rsidR="008168CE">
        <w:rPr>
          <w:spacing w:val="-2"/>
        </w:rPr>
        <w:t>, jednatel</w:t>
      </w:r>
      <w:r w:rsidRPr="00137CC3">
        <w:rPr>
          <w:spacing w:val="-2"/>
        </w:rPr>
        <w:br/>
        <w:t>jednatel</w:t>
      </w:r>
      <w:r w:rsidRPr="00137CC3">
        <w:rPr>
          <w:spacing w:val="-2"/>
        </w:rPr>
        <w:br w:type="page"/>
      </w:r>
    </w:p>
    <w:p w:rsidR="0066050A" w:rsidP="00137CC3" w:rsidRDefault="0066050A" w14:paraId="24F9A7EA" w14:textId="0842B8C4">
      <w:pPr>
        <w:keepNext/>
        <w:tabs>
          <w:tab w:val="left" w:pos="4820"/>
        </w:tabs>
        <w:spacing w:after="360" w:line="240" w:lineRule="auto"/>
        <w:jc w:val="left"/>
        <w:rPr>
          <w:rStyle w:val="parent-message1"/>
          <w:b/>
          <w:color w:val="auto"/>
          <w:spacing w:val="-2"/>
        </w:rPr>
      </w:pPr>
      <w:r w:rsidRPr="00137CC3">
        <w:rPr>
          <w:rStyle w:val="parent-message1"/>
          <w:b/>
          <w:color w:val="auto"/>
          <w:spacing w:val="-2"/>
        </w:rPr>
        <w:lastRenderedPageBreak/>
        <w:t xml:space="preserve">Příloha: </w:t>
      </w:r>
      <w:r w:rsidRPr="004C7A74" w:rsidR="004C7A74">
        <w:rPr>
          <w:rStyle w:val="parent-message1"/>
          <w:b/>
          <w:color w:val="auto"/>
          <w:spacing w:val="-2"/>
        </w:rPr>
        <w:t>Vymezení vad elektronického odbavovacího systému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5347"/>
        <w:gridCol w:w="3151"/>
      </w:tblGrid>
      <w:tr w:rsidRPr="004C7A74" w:rsidR="00127CC4" w:rsidTr="004751A2" w14:paraId="0E63D0AA" w14:textId="77777777">
        <w:tc>
          <w:tcPr>
            <w:tcW w:w="562" w:type="dxa"/>
          </w:tcPr>
          <w:p w:rsidRPr="004C7A74" w:rsidR="00127CC4" w:rsidP="004C7A74" w:rsidRDefault="00127CC4" w14:paraId="09CF5989" w14:textId="0844C7F5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/>
                <w:color w:val="auto"/>
                <w:spacing w:val="-2"/>
              </w:rPr>
            </w:pPr>
            <w:r>
              <w:rPr>
                <w:rStyle w:val="parent-message1"/>
                <w:b/>
                <w:color w:val="auto"/>
                <w:spacing w:val="-2"/>
              </w:rPr>
              <w:t>č.</w:t>
            </w:r>
          </w:p>
        </w:tc>
        <w:tc>
          <w:tcPr>
            <w:tcW w:w="5347" w:type="dxa"/>
            <w:vAlign w:val="center"/>
          </w:tcPr>
          <w:p w:rsidRPr="004C7A74" w:rsidR="00127CC4" w:rsidP="004C7A74" w:rsidRDefault="00127CC4" w14:paraId="59E473BA" w14:textId="5FB3A50A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/>
                <w:color w:val="auto"/>
                <w:spacing w:val="-2"/>
              </w:rPr>
            </w:pPr>
            <w:r w:rsidRPr="004C7A74">
              <w:rPr>
                <w:rStyle w:val="parent-message1"/>
                <w:b/>
                <w:color w:val="auto"/>
                <w:spacing w:val="-2"/>
              </w:rPr>
              <w:t>Vymezení vady</w:t>
            </w:r>
          </w:p>
        </w:tc>
        <w:tc>
          <w:tcPr>
            <w:tcW w:w="3151" w:type="dxa"/>
            <w:vAlign w:val="center"/>
          </w:tcPr>
          <w:p w:rsidRPr="004C7A74" w:rsidR="00127CC4" w:rsidP="004C7A74" w:rsidRDefault="00127CC4" w14:paraId="2C387EC3" w14:textId="53332827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/>
                <w:color w:val="auto"/>
                <w:spacing w:val="-2"/>
              </w:rPr>
            </w:pPr>
            <w:r w:rsidRPr="004C7A74">
              <w:rPr>
                <w:rStyle w:val="parent-message1"/>
                <w:b/>
                <w:color w:val="auto"/>
                <w:spacing w:val="-2"/>
              </w:rPr>
              <w:t>Stav ke dni podpisu Dodatku</w:t>
            </w:r>
          </w:p>
        </w:tc>
      </w:tr>
      <w:tr w:rsidR="00127CC4" w:rsidTr="004751A2" w14:paraId="7DECE14D" w14:textId="77777777">
        <w:tc>
          <w:tcPr>
            <w:tcW w:w="562" w:type="dxa"/>
          </w:tcPr>
          <w:p w:rsidRPr="004C7A74" w:rsidR="00127CC4" w:rsidP="004751A2" w:rsidRDefault="00127CC4" w14:paraId="16217EE7" w14:textId="2D4A5D09">
            <w:pPr>
              <w:keepNext/>
              <w:tabs>
                <w:tab w:val="left" w:pos="4820"/>
              </w:tabs>
              <w:spacing w:before="120" w:after="120" w:line="240" w:lineRule="auto"/>
              <w:jc w:val="righ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1</w:t>
            </w:r>
          </w:p>
        </w:tc>
        <w:tc>
          <w:tcPr>
            <w:tcW w:w="5347" w:type="dxa"/>
            <w:vAlign w:val="center"/>
          </w:tcPr>
          <w:p w:rsidR="00127CC4" w:rsidP="004C7A74" w:rsidRDefault="00127CC4" w14:paraId="2648CAB9" w14:textId="72AA9BA2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 xml:space="preserve">chybějící data ve frekvenčním výkazu a datové kostce </w:t>
            </w:r>
          </w:p>
        </w:tc>
        <w:tc>
          <w:tcPr>
            <w:tcW w:w="3151" w:type="dxa"/>
            <w:vAlign w:val="center"/>
          </w:tcPr>
          <w:p w:rsidR="00127CC4" w:rsidP="004C7A74" w:rsidRDefault="00127CC4" w14:paraId="5195E130" w14:textId="1709D4EF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OPRAVENO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– vada odstraněna</w:t>
            </w:r>
          </w:p>
        </w:tc>
      </w:tr>
      <w:tr w:rsidR="00127CC4" w:rsidTr="004751A2" w14:paraId="7C5A40B5" w14:textId="77777777">
        <w:tc>
          <w:tcPr>
            <w:tcW w:w="562" w:type="dxa"/>
          </w:tcPr>
          <w:p w:rsidRPr="004C7A74" w:rsidR="00127CC4" w:rsidP="004751A2" w:rsidRDefault="00127CC4" w14:paraId="2175A365" w14:textId="56FAA975">
            <w:pPr>
              <w:keepNext/>
              <w:tabs>
                <w:tab w:val="left" w:pos="4820"/>
              </w:tabs>
              <w:spacing w:before="120" w:after="120" w:line="240" w:lineRule="auto"/>
              <w:jc w:val="righ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2</w:t>
            </w:r>
          </w:p>
        </w:tc>
        <w:tc>
          <w:tcPr>
            <w:tcW w:w="5347" w:type="dxa"/>
            <w:vAlign w:val="center"/>
          </w:tcPr>
          <w:p w:rsidR="00127CC4" w:rsidP="004C7A74" w:rsidRDefault="00127CC4" w14:paraId="038C3246" w14:textId="1E0E30DF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padání programu FareOn do chybového hlášení při přiložení čipové karty DÚK na přepážce POS</w:t>
            </w:r>
          </w:p>
        </w:tc>
        <w:tc>
          <w:tcPr>
            <w:tcW w:w="3151" w:type="dxa"/>
            <w:vAlign w:val="center"/>
          </w:tcPr>
          <w:p w:rsidR="00127CC4" w:rsidP="004C7A74" w:rsidRDefault="00127CC4" w14:paraId="34715F1A" w14:textId="3AA4BCB3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OPRAVENO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– vada odstraněna</w:t>
            </w:r>
          </w:p>
        </w:tc>
      </w:tr>
      <w:tr w:rsidR="00127CC4" w:rsidTr="004751A2" w14:paraId="10A4DAA4" w14:textId="77777777">
        <w:tc>
          <w:tcPr>
            <w:tcW w:w="562" w:type="dxa"/>
          </w:tcPr>
          <w:p w:rsidRPr="004C7A74" w:rsidR="00127CC4" w:rsidP="004751A2" w:rsidRDefault="00127CC4" w14:paraId="54541D83" w14:textId="63A7FA60">
            <w:pPr>
              <w:keepNext/>
              <w:tabs>
                <w:tab w:val="left" w:pos="4820"/>
              </w:tabs>
              <w:spacing w:before="120" w:after="120" w:line="240" w:lineRule="auto"/>
              <w:jc w:val="righ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3</w:t>
            </w:r>
          </w:p>
        </w:tc>
        <w:tc>
          <w:tcPr>
            <w:tcW w:w="5347" w:type="dxa"/>
            <w:vAlign w:val="center"/>
          </w:tcPr>
          <w:p w:rsidR="00127CC4" w:rsidP="004C7A74" w:rsidRDefault="00127CC4" w14:paraId="2D715EE9" w14:textId="390A1F00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při nahrávání kupónu na POS, nově nahraný kupón po uložení přepíše stávající, nelze nahrát navazující kupón</w:t>
            </w:r>
          </w:p>
        </w:tc>
        <w:tc>
          <w:tcPr>
            <w:tcW w:w="3151" w:type="dxa"/>
            <w:vAlign w:val="center"/>
          </w:tcPr>
          <w:p w:rsidR="00127CC4" w:rsidP="004C7A74" w:rsidRDefault="00127CC4" w14:paraId="7152CD8F" w14:textId="55F20D8B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TRVÁ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– vada nebyla zcela odstraněna, objevuje se sporadicky a nahodile</w:t>
            </w:r>
          </w:p>
        </w:tc>
      </w:tr>
      <w:tr w:rsidR="00127CC4" w:rsidTr="004751A2" w14:paraId="3058E580" w14:textId="77777777">
        <w:tc>
          <w:tcPr>
            <w:tcW w:w="562" w:type="dxa"/>
          </w:tcPr>
          <w:p w:rsidRPr="004C7A74" w:rsidR="00127CC4" w:rsidP="004751A2" w:rsidRDefault="00127CC4" w14:paraId="3D0CA5B3" w14:textId="754D61D0">
            <w:pPr>
              <w:keepNext/>
              <w:tabs>
                <w:tab w:val="left" w:pos="4820"/>
              </w:tabs>
              <w:spacing w:before="120" w:after="120" w:line="240" w:lineRule="auto"/>
              <w:jc w:val="righ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4</w:t>
            </w:r>
          </w:p>
        </w:tc>
        <w:tc>
          <w:tcPr>
            <w:tcW w:w="5347" w:type="dxa"/>
            <w:vAlign w:val="center"/>
          </w:tcPr>
          <w:p w:rsidR="00127CC4" w:rsidP="00803A1E" w:rsidRDefault="00127CC4" w14:paraId="1F648A71" w14:textId="39FD149D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padání systému při pokusu o scanování dokumentu – fotky</w:t>
            </w:r>
          </w:p>
        </w:tc>
        <w:tc>
          <w:tcPr>
            <w:tcW w:w="3151" w:type="dxa"/>
            <w:vAlign w:val="center"/>
          </w:tcPr>
          <w:p w:rsidR="00127CC4" w:rsidP="00803A1E" w:rsidRDefault="00127CC4" w14:paraId="6F1FC1C0" w14:textId="69E6B348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OPRAVENO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– vada odstraněna</w:t>
            </w:r>
          </w:p>
        </w:tc>
      </w:tr>
      <w:tr w:rsidR="00127CC4" w:rsidTr="004751A2" w14:paraId="3668DF79" w14:textId="77777777">
        <w:tc>
          <w:tcPr>
            <w:tcW w:w="562" w:type="dxa"/>
          </w:tcPr>
          <w:p w:rsidRPr="004C7A74" w:rsidR="00127CC4" w:rsidP="004751A2" w:rsidRDefault="00127CC4" w14:paraId="3AA1ED8C" w14:textId="50F96F41">
            <w:pPr>
              <w:keepNext/>
              <w:tabs>
                <w:tab w:val="left" w:pos="4820"/>
              </w:tabs>
              <w:spacing w:before="120" w:after="120" w:line="240" w:lineRule="auto"/>
              <w:jc w:val="righ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5</w:t>
            </w:r>
          </w:p>
        </w:tc>
        <w:tc>
          <w:tcPr>
            <w:tcW w:w="5347" w:type="dxa"/>
            <w:vAlign w:val="center"/>
          </w:tcPr>
          <w:p w:rsidRPr="004C7A74" w:rsidR="00127CC4" w:rsidP="004C7A74" w:rsidRDefault="00127CC4" w14:paraId="40118A34" w14:textId="293D95A0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nechodící notifikace do emailu o končící platnosti kupónů, přestože je volba zaškrtnuta</w:t>
            </w:r>
          </w:p>
        </w:tc>
        <w:tc>
          <w:tcPr>
            <w:tcW w:w="3151" w:type="dxa"/>
            <w:vAlign w:val="center"/>
          </w:tcPr>
          <w:p w:rsidRPr="004C7A74" w:rsidR="00127CC4" w:rsidP="004C7A74" w:rsidRDefault="00127CC4" w14:paraId="7BEFB7BE" w14:textId="396F1B5C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TRVÁ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– vada nebyla odstraněna</w:t>
            </w:r>
          </w:p>
        </w:tc>
      </w:tr>
      <w:tr w:rsidR="00127CC4" w:rsidTr="004751A2" w14:paraId="1C74C423" w14:textId="77777777">
        <w:tc>
          <w:tcPr>
            <w:tcW w:w="562" w:type="dxa"/>
          </w:tcPr>
          <w:p w:rsidRPr="004C7A74" w:rsidR="00127CC4" w:rsidP="004751A2" w:rsidRDefault="00127CC4" w14:paraId="62E64AA1" w14:textId="7AE68F1E">
            <w:pPr>
              <w:keepNext/>
              <w:tabs>
                <w:tab w:val="left" w:pos="4820"/>
              </w:tabs>
              <w:spacing w:before="120" w:after="120" w:line="240" w:lineRule="auto"/>
              <w:jc w:val="righ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6</w:t>
            </w:r>
          </w:p>
        </w:tc>
        <w:tc>
          <w:tcPr>
            <w:tcW w:w="5347" w:type="dxa"/>
            <w:vAlign w:val="center"/>
          </w:tcPr>
          <w:p w:rsidRPr="004C7A74" w:rsidR="00127CC4" w:rsidP="004C7A74" w:rsidRDefault="00127CC4" w14:paraId="33CF5C80" w14:textId="7122E634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nadále nefunguje zobrazování foto na palubním počítači (od 1. 3. 2024)</w:t>
            </w:r>
          </w:p>
        </w:tc>
        <w:tc>
          <w:tcPr>
            <w:tcW w:w="3151" w:type="dxa"/>
            <w:vAlign w:val="center"/>
          </w:tcPr>
          <w:p w:rsidRPr="004C7A74" w:rsidR="00127CC4" w:rsidP="004C7A74" w:rsidRDefault="00127CC4" w14:paraId="351C5EFC" w14:textId="76796765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TRVÁ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– vada nebyla odstraněna</w:t>
            </w:r>
          </w:p>
        </w:tc>
      </w:tr>
      <w:tr w:rsidR="00127CC4" w:rsidTr="004751A2" w14:paraId="393A28CC" w14:textId="77777777">
        <w:tc>
          <w:tcPr>
            <w:tcW w:w="562" w:type="dxa"/>
          </w:tcPr>
          <w:p w:rsidRPr="004C7A74" w:rsidR="00127CC4" w:rsidP="004751A2" w:rsidRDefault="00127CC4" w14:paraId="5A4F238F" w14:textId="248B68F0">
            <w:pPr>
              <w:keepNext/>
              <w:tabs>
                <w:tab w:val="left" w:pos="4820"/>
              </w:tabs>
              <w:spacing w:before="120" w:after="120" w:line="240" w:lineRule="auto"/>
              <w:jc w:val="righ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7</w:t>
            </w:r>
          </w:p>
        </w:tc>
        <w:tc>
          <w:tcPr>
            <w:tcW w:w="5347" w:type="dxa"/>
            <w:vAlign w:val="center"/>
          </w:tcPr>
          <w:p w:rsidRPr="004C7A74" w:rsidR="00127CC4" w:rsidP="00803A1E" w:rsidRDefault="00127CC4" w14:paraId="6CAE868F" w14:textId="37C9F880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načítání karet v doplatkové pokladně (od 15.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</w:t>
            </w:r>
            <w:r w:rsidRPr="004C7A74">
              <w:rPr>
                <w:rStyle w:val="parent-message1"/>
                <w:bCs/>
                <w:color w:val="auto"/>
                <w:spacing w:val="-2"/>
              </w:rPr>
              <w:t>2.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</w:t>
            </w:r>
            <w:r w:rsidRPr="004C7A74">
              <w:rPr>
                <w:rStyle w:val="parent-message1"/>
                <w:bCs/>
                <w:color w:val="auto"/>
                <w:spacing w:val="-2"/>
              </w:rPr>
              <w:t>2024) i přes výměnu zařízení ze strany INGENICO</w:t>
            </w:r>
          </w:p>
        </w:tc>
        <w:tc>
          <w:tcPr>
            <w:tcW w:w="3151" w:type="dxa"/>
            <w:vAlign w:val="center"/>
          </w:tcPr>
          <w:p w:rsidRPr="004C7A74" w:rsidR="00127CC4" w:rsidP="00803A1E" w:rsidRDefault="00127CC4" w14:paraId="7E6D1135" w14:textId="75FD827F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OPRAVENO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– vada odstraněna</w:t>
            </w:r>
          </w:p>
        </w:tc>
      </w:tr>
      <w:tr w:rsidR="00127CC4" w:rsidTr="004751A2" w14:paraId="7CCEFBC7" w14:textId="77777777">
        <w:tc>
          <w:tcPr>
            <w:tcW w:w="562" w:type="dxa"/>
          </w:tcPr>
          <w:p w:rsidRPr="00803A1E" w:rsidR="00127CC4" w:rsidP="004751A2" w:rsidRDefault="00127CC4" w14:paraId="0291F57C" w14:textId="6596133C">
            <w:pPr>
              <w:keepNext/>
              <w:tabs>
                <w:tab w:val="left" w:pos="4820"/>
              </w:tabs>
              <w:spacing w:before="120" w:after="120" w:line="240" w:lineRule="auto"/>
              <w:jc w:val="righ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8</w:t>
            </w:r>
          </w:p>
        </w:tc>
        <w:tc>
          <w:tcPr>
            <w:tcW w:w="5347" w:type="dxa"/>
            <w:vAlign w:val="center"/>
          </w:tcPr>
          <w:p w:rsidRPr="00803A1E" w:rsidR="00127CC4" w:rsidP="004C7A74" w:rsidRDefault="00127CC4" w14:paraId="27F3E1C2" w14:textId="291415B8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751A2">
              <w:rPr>
                <w:rStyle w:val="parent-message1"/>
                <w:bCs/>
                <w:color w:val="auto"/>
                <w:spacing w:val="-2"/>
              </w:rPr>
              <w:t>neprovedena</w:t>
            </w:r>
            <w:r w:rsidRPr="00803A1E">
              <w:rPr>
                <w:rStyle w:val="parent-message1"/>
                <w:bCs/>
                <w:color w:val="auto"/>
                <w:spacing w:val="-2"/>
              </w:rPr>
              <w:t xml:space="preserve"> změna azimutu dle pohybu vozidel (od 26. 9. 2024)</w:t>
            </w:r>
          </w:p>
        </w:tc>
        <w:tc>
          <w:tcPr>
            <w:tcW w:w="3151" w:type="dxa"/>
            <w:vAlign w:val="center"/>
          </w:tcPr>
          <w:p w:rsidRPr="004C7A74" w:rsidR="00127CC4" w:rsidP="004C7A74" w:rsidRDefault="00127CC4" w14:paraId="5228A857" w14:textId="1DA5C069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TRVÁ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– vada nebyla odstraněna</w:t>
            </w:r>
          </w:p>
        </w:tc>
      </w:tr>
      <w:tr w:rsidR="00127CC4" w:rsidTr="004751A2" w14:paraId="7E649F25" w14:textId="77777777">
        <w:tc>
          <w:tcPr>
            <w:tcW w:w="562" w:type="dxa"/>
          </w:tcPr>
          <w:p w:rsidRPr="00803A1E" w:rsidR="00127CC4" w:rsidP="004751A2" w:rsidRDefault="00127CC4" w14:paraId="2C54E399" w14:textId="2E5A6342">
            <w:pPr>
              <w:keepNext/>
              <w:tabs>
                <w:tab w:val="left" w:pos="4820"/>
              </w:tabs>
              <w:spacing w:before="120" w:after="120" w:line="240" w:lineRule="auto"/>
              <w:jc w:val="righ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9</w:t>
            </w:r>
          </w:p>
        </w:tc>
        <w:tc>
          <w:tcPr>
            <w:tcW w:w="5347" w:type="dxa"/>
            <w:vAlign w:val="center"/>
          </w:tcPr>
          <w:p w:rsidRPr="00803A1E" w:rsidR="00127CC4" w:rsidP="004C7A74" w:rsidRDefault="00127CC4" w14:paraId="241B3108" w14:textId="34834E05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751A2">
              <w:rPr>
                <w:rStyle w:val="parent-message1"/>
                <w:bCs/>
                <w:color w:val="auto"/>
                <w:spacing w:val="-2"/>
              </w:rPr>
              <w:t>nedosažena</w:t>
            </w:r>
            <w:r w:rsidRPr="00803A1E">
              <w:rPr>
                <w:rStyle w:val="parent-message1"/>
                <w:bCs/>
                <w:color w:val="auto"/>
                <w:spacing w:val="-2"/>
              </w:rPr>
              <w:t xml:space="preserve"> garantovaná přesnost GPS (od 9. 10. 2024)</w:t>
            </w:r>
          </w:p>
        </w:tc>
        <w:tc>
          <w:tcPr>
            <w:tcW w:w="3151" w:type="dxa"/>
            <w:vAlign w:val="center"/>
          </w:tcPr>
          <w:p w:rsidRPr="004C7A74" w:rsidR="00127CC4" w:rsidP="004C7A74" w:rsidRDefault="00127CC4" w14:paraId="4234CB36" w14:textId="7AD34160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TRVÁ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– vada nebyla odstraněna</w:t>
            </w:r>
          </w:p>
        </w:tc>
      </w:tr>
      <w:tr w:rsidR="00127CC4" w:rsidTr="004751A2" w14:paraId="2AC28B23" w14:textId="77777777">
        <w:tc>
          <w:tcPr>
            <w:tcW w:w="562" w:type="dxa"/>
          </w:tcPr>
          <w:p w:rsidRPr="004C7A74" w:rsidR="00127CC4" w:rsidP="004751A2" w:rsidRDefault="00127CC4" w14:paraId="18F59FAF" w14:textId="0BD5EC55">
            <w:pPr>
              <w:keepNext/>
              <w:tabs>
                <w:tab w:val="left" w:pos="4820"/>
              </w:tabs>
              <w:spacing w:before="120" w:after="120" w:line="240" w:lineRule="auto"/>
              <w:jc w:val="righ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10</w:t>
            </w:r>
          </w:p>
        </w:tc>
        <w:tc>
          <w:tcPr>
            <w:tcW w:w="5347" w:type="dxa"/>
            <w:vAlign w:val="center"/>
          </w:tcPr>
          <w:p w:rsidRPr="004C7A74" w:rsidR="00127CC4" w:rsidP="004C7A74" w:rsidRDefault="00127CC4" w14:paraId="42147171" w14:textId="4FAC1D87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zobrazování letního času (místo zimního) ve vozidlech</w:t>
            </w:r>
          </w:p>
        </w:tc>
        <w:tc>
          <w:tcPr>
            <w:tcW w:w="3151" w:type="dxa"/>
            <w:vAlign w:val="center"/>
          </w:tcPr>
          <w:p w:rsidRPr="004C7A74" w:rsidR="00127CC4" w:rsidP="004C7A74" w:rsidRDefault="00127CC4" w14:paraId="2550E088" w14:textId="157FF9C9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TRVÁ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– vada nebyla odstraněna</w:t>
            </w:r>
          </w:p>
        </w:tc>
      </w:tr>
      <w:tr w:rsidR="00127CC4" w:rsidTr="004751A2" w14:paraId="0C10C492" w14:textId="77777777">
        <w:tc>
          <w:tcPr>
            <w:tcW w:w="562" w:type="dxa"/>
          </w:tcPr>
          <w:p w:rsidR="00127CC4" w:rsidP="004751A2" w:rsidRDefault="00127CC4" w14:paraId="50754AB2" w14:textId="3CCD5248">
            <w:pPr>
              <w:keepNext/>
              <w:tabs>
                <w:tab w:val="left" w:pos="4820"/>
              </w:tabs>
              <w:spacing w:before="120" w:after="120" w:line="240" w:lineRule="auto"/>
              <w:jc w:val="righ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11</w:t>
            </w:r>
          </w:p>
        </w:tc>
        <w:tc>
          <w:tcPr>
            <w:tcW w:w="5347" w:type="dxa"/>
            <w:vAlign w:val="center"/>
          </w:tcPr>
          <w:p w:rsidRPr="004C7A74" w:rsidR="00127CC4" w:rsidP="00803A1E" w:rsidRDefault="00127CC4" w14:paraId="487F8F98" w14:textId="21FBB5AC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c</w:t>
            </w:r>
            <w:r w:rsidRPr="00803A1E">
              <w:rPr>
                <w:rStyle w:val="parent-message1"/>
                <w:bCs/>
                <w:color w:val="auto"/>
                <w:spacing w:val="-2"/>
              </w:rPr>
              <w:t>hyba při nahrávání zónové platnosti u zaměstnaneckých kupónů</w:t>
            </w:r>
          </w:p>
        </w:tc>
        <w:tc>
          <w:tcPr>
            <w:tcW w:w="3151" w:type="dxa"/>
            <w:vAlign w:val="center"/>
          </w:tcPr>
          <w:p w:rsidRPr="004C7A74" w:rsidR="00127CC4" w:rsidP="00803A1E" w:rsidRDefault="00127CC4" w14:paraId="60B49DA6" w14:textId="4BF69088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TRVÁ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– vada nebyla odstraněna</w:t>
            </w:r>
          </w:p>
        </w:tc>
      </w:tr>
      <w:tr w:rsidR="00127CC4" w:rsidTr="004751A2" w14:paraId="1B917EE0" w14:textId="77777777">
        <w:tc>
          <w:tcPr>
            <w:tcW w:w="562" w:type="dxa"/>
          </w:tcPr>
          <w:p w:rsidR="00127CC4" w:rsidP="004751A2" w:rsidRDefault="00127CC4" w14:paraId="4FB45310" w14:textId="24DF1B9A">
            <w:pPr>
              <w:keepNext/>
              <w:tabs>
                <w:tab w:val="left" w:pos="4820"/>
              </w:tabs>
              <w:spacing w:before="120" w:after="120" w:line="240" w:lineRule="auto"/>
              <w:jc w:val="righ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12</w:t>
            </w:r>
          </w:p>
        </w:tc>
        <w:tc>
          <w:tcPr>
            <w:tcW w:w="5347" w:type="dxa"/>
            <w:vAlign w:val="center"/>
          </w:tcPr>
          <w:p w:rsidRPr="004C7A74" w:rsidR="00127CC4" w:rsidP="00803A1E" w:rsidRDefault="00127CC4" w14:paraId="0CD8DE14" w14:textId="3EBF65E2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n</w:t>
            </w:r>
            <w:r w:rsidRPr="00803A1E">
              <w:rPr>
                <w:rStyle w:val="parent-message1"/>
                <w:bCs/>
                <w:color w:val="auto"/>
                <w:spacing w:val="-2"/>
              </w:rPr>
              <w:t>ezobrazení stavu karty na OCT31 z CVP 35 „Karta blokovaná bankou“</w:t>
            </w:r>
          </w:p>
        </w:tc>
        <w:tc>
          <w:tcPr>
            <w:tcW w:w="3151" w:type="dxa"/>
            <w:vAlign w:val="center"/>
          </w:tcPr>
          <w:p w:rsidRPr="004C7A74" w:rsidR="00127CC4" w:rsidP="00803A1E" w:rsidRDefault="00127CC4" w14:paraId="76CC6D7E" w14:textId="4D1387CC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TRVÁ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– vada nebyla odstraněna</w:t>
            </w:r>
          </w:p>
        </w:tc>
      </w:tr>
      <w:tr w:rsidR="00127CC4" w:rsidTr="004751A2" w14:paraId="76148931" w14:textId="77777777">
        <w:tc>
          <w:tcPr>
            <w:tcW w:w="562" w:type="dxa"/>
          </w:tcPr>
          <w:p w:rsidR="00127CC4" w:rsidP="004751A2" w:rsidRDefault="00127CC4" w14:paraId="54731706" w14:textId="191CF7A9">
            <w:pPr>
              <w:keepNext/>
              <w:tabs>
                <w:tab w:val="left" w:pos="4820"/>
              </w:tabs>
              <w:spacing w:before="120" w:after="120" w:line="240" w:lineRule="auto"/>
              <w:jc w:val="righ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>13</w:t>
            </w:r>
          </w:p>
        </w:tc>
        <w:tc>
          <w:tcPr>
            <w:tcW w:w="5347" w:type="dxa"/>
            <w:vAlign w:val="center"/>
          </w:tcPr>
          <w:p w:rsidRPr="004C7A74" w:rsidR="00127CC4" w:rsidP="00803A1E" w:rsidRDefault="00127CC4" w14:paraId="1A02E041" w14:textId="53E35CFC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>
              <w:rPr>
                <w:rStyle w:val="parent-message1"/>
                <w:bCs/>
                <w:color w:val="auto"/>
                <w:spacing w:val="-2"/>
              </w:rPr>
              <w:t xml:space="preserve">nefunkční </w:t>
            </w:r>
            <w:r w:rsidRPr="00803A1E">
              <w:rPr>
                <w:rStyle w:val="parent-message1"/>
                <w:bCs/>
                <w:color w:val="auto"/>
                <w:spacing w:val="-2"/>
              </w:rPr>
              <w:t>nahrávání xml. souboru při změně tarifu</w:t>
            </w:r>
          </w:p>
        </w:tc>
        <w:tc>
          <w:tcPr>
            <w:tcW w:w="3151" w:type="dxa"/>
            <w:vAlign w:val="center"/>
          </w:tcPr>
          <w:p w:rsidRPr="004C7A74" w:rsidR="00127CC4" w:rsidP="00803A1E" w:rsidRDefault="00127CC4" w14:paraId="7B61E82A" w14:textId="014D8783">
            <w:pPr>
              <w:keepNext/>
              <w:tabs>
                <w:tab w:val="left" w:pos="4820"/>
              </w:tabs>
              <w:spacing w:before="120" w:after="120" w:line="240" w:lineRule="auto"/>
              <w:jc w:val="left"/>
              <w:rPr>
                <w:rStyle w:val="parent-message1"/>
                <w:bCs/>
                <w:color w:val="auto"/>
                <w:spacing w:val="-2"/>
              </w:rPr>
            </w:pPr>
            <w:r w:rsidRPr="004C7A74">
              <w:rPr>
                <w:rStyle w:val="parent-message1"/>
                <w:bCs/>
                <w:color w:val="auto"/>
                <w:spacing w:val="-2"/>
              </w:rPr>
              <w:t>TRVÁ</w:t>
            </w:r>
            <w:r>
              <w:rPr>
                <w:rStyle w:val="parent-message1"/>
                <w:bCs/>
                <w:color w:val="auto"/>
                <w:spacing w:val="-2"/>
              </w:rPr>
              <w:t xml:space="preserve"> – vada nebyla odstraněna</w:t>
            </w:r>
          </w:p>
        </w:tc>
      </w:tr>
    </w:tbl>
    <w:p w:rsidR="004C7A74" w:rsidP="004C7A74" w:rsidRDefault="004C7A74" w14:paraId="3EFC9F62" w14:textId="76B91F64">
      <w:pPr>
        <w:keepNext/>
        <w:tabs>
          <w:tab w:val="left" w:pos="4820"/>
        </w:tabs>
        <w:spacing w:before="360" w:after="360" w:line="240" w:lineRule="auto"/>
        <w:jc w:val="left"/>
        <w:rPr>
          <w:rStyle w:val="parent-message1"/>
          <w:bCs/>
          <w:color w:val="auto"/>
          <w:spacing w:val="-2"/>
        </w:rPr>
      </w:pPr>
      <w:r w:rsidRPr="004C7A74">
        <w:rPr>
          <w:rStyle w:val="parent-message1"/>
          <w:bCs/>
          <w:color w:val="auto"/>
          <w:spacing w:val="-2"/>
        </w:rPr>
        <w:t>Vady</w:t>
      </w:r>
      <w:r>
        <w:rPr>
          <w:rStyle w:val="parent-message1"/>
          <w:bCs/>
          <w:color w:val="auto"/>
          <w:spacing w:val="-2"/>
        </w:rPr>
        <w:t>, které nejsou výslovně uvedeny výše, nejsou tímto Dodatkem dotčeny.</w:t>
      </w:r>
    </w:p>
    <w:p w:rsidRPr="004C7A74" w:rsidR="001252E9" w:rsidP="004C7A74" w:rsidRDefault="001252E9" w14:paraId="36F63365" w14:textId="059CB69E">
      <w:pPr>
        <w:keepNext/>
        <w:tabs>
          <w:tab w:val="left" w:pos="4820"/>
        </w:tabs>
        <w:spacing w:before="360" w:after="360" w:line="240" w:lineRule="auto"/>
        <w:jc w:val="left"/>
        <w:rPr>
          <w:rStyle w:val="parent-message1"/>
          <w:bCs/>
          <w:color w:val="auto"/>
          <w:spacing w:val="-2"/>
        </w:rPr>
      </w:pPr>
      <w:r>
        <w:rPr>
          <w:rStyle w:val="parent-message1"/>
          <w:bCs/>
          <w:color w:val="auto"/>
          <w:spacing w:val="-2"/>
        </w:rPr>
        <w:t>Nájemce ke dni podpisu tohoto dodatku potvrzuje, že neeviduje vady kategorie I. bránící provozování odbavovacího systému.</w:t>
      </w:r>
    </w:p>
    <w:sectPr w:rsidRPr="004C7A74" w:rsidR="001252E9" w:rsidSect="009C4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964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D570" w14:textId="77777777" w:rsidR="008D0853" w:rsidRPr="00137CC3" w:rsidRDefault="008D0853" w:rsidP="00980B12">
      <w:pPr>
        <w:spacing w:after="0" w:line="240" w:lineRule="auto"/>
      </w:pPr>
      <w:r w:rsidRPr="00137CC3">
        <w:separator/>
      </w:r>
    </w:p>
    <w:p w14:paraId="65031AE7" w14:textId="77777777" w:rsidR="008D0853" w:rsidRPr="00137CC3" w:rsidRDefault="008D0853"/>
  </w:endnote>
  <w:endnote w:type="continuationSeparator" w:id="0">
    <w:p w14:paraId="0959EAA2" w14:textId="77777777" w:rsidR="008D0853" w:rsidRPr="00137CC3" w:rsidRDefault="008D0853" w:rsidP="00980B12">
      <w:pPr>
        <w:spacing w:after="0" w:line="240" w:lineRule="auto"/>
      </w:pPr>
      <w:r w:rsidRPr="00137CC3">
        <w:continuationSeparator/>
      </w:r>
    </w:p>
    <w:p w14:paraId="598AEE64" w14:textId="77777777" w:rsidR="008D0853" w:rsidRPr="00137CC3" w:rsidRDefault="008D0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37CC3" w:rsidR="00436BA2" w:rsidP="009C4539" w:rsidRDefault="00436BA2" w14:paraId="204ECCEE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Pr="00137CC3" w:rsidR="00436BA2" w:rsidP="009C4539" w:rsidRDefault="00436BA2" w14:paraId="0A188D0C" w14:textId="77777777">
    <w:pPr>
      <w:pStyle w:val="Zpat"/>
      <w:jc w:val="left"/>
      <w:rPr>
        <w:sz w:val="18"/>
      </w:rPr>
    </w:pPr>
    <w:r w:rsidRPr="00137CC3">
      <w:rPr>
        <w:sz w:val="18"/>
      </w:rPr>
      <w:t xml:space="preserve">Zakázka: „Modernizace elektronického odbavování cestujících v MHD Ústí nad Labem“ </w:t>
    </w:r>
  </w:p>
  <w:p w:rsidRPr="00137CC3" w:rsidR="00436BA2" w:rsidP="009C4539" w:rsidRDefault="00436BA2" w14:paraId="6AE7BCE1" w14:textId="7880C17A">
    <w:pPr>
      <w:pStyle w:val="Zpat"/>
      <w:tabs>
        <w:tab w:val="clear" w:pos="4536"/>
        <w:tab w:val="clear" w:pos="9072"/>
        <w:tab w:val="left" w:pos="2250"/>
      </w:tabs>
      <w:jc w:val="left"/>
      <w:rPr>
        <w:sz w:val="18"/>
      </w:rPr>
    </w:pPr>
    <w:r w:rsidRPr="00137CC3">
      <w:rPr>
        <w:sz w:val="18"/>
      </w:rPr>
      <w:t xml:space="preserve">Dodatek č. </w:t>
    </w:r>
    <w:r>
      <w:rPr>
        <w:sz w:val="18"/>
      </w:rPr>
      <w:t>5</w:t>
    </w:r>
    <w:r w:rsidRPr="00137CC3">
      <w:rPr>
        <w:sz w:val="18"/>
      </w:rPr>
      <w:t xml:space="preserve"> ke smlouvě o nájmu s třístrannou dohodou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37CC3" w:rsidR="00436BA2" w:rsidP="00F36F5B" w:rsidRDefault="00436BA2" w14:paraId="1E8DBD56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Pr="00137CC3" w:rsidR="00436BA2" w:rsidP="00F36F5B" w:rsidRDefault="00436BA2" w14:paraId="3EA55812" w14:textId="77777777">
    <w:pPr>
      <w:pStyle w:val="Zpat"/>
      <w:jc w:val="left"/>
      <w:rPr>
        <w:sz w:val="18"/>
      </w:rPr>
    </w:pPr>
    <w:r w:rsidRPr="00137CC3">
      <w:rPr>
        <w:sz w:val="18"/>
      </w:rPr>
      <w:t xml:space="preserve">Zakázka: „Modernizace elektronického odbavování cestujících v MHD Ústí nad Labem“ </w:t>
    </w:r>
  </w:p>
  <w:p w:rsidRPr="00137CC3" w:rsidR="00436BA2" w:rsidP="00F36F5B" w:rsidRDefault="00436BA2" w14:paraId="68307D7C" w14:textId="77777777">
    <w:pPr>
      <w:pStyle w:val="Zpat"/>
      <w:tabs>
        <w:tab w:val="clear" w:pos="4536"/>
        <w:tab w:val="clear" w:pos="9072"/>
        <w:tab w:val="left" w:pos="2250"/>
      </w:tabs>
      <w:jc w:val="left"/>
      <w:rPr>
        <w:sz w:val="18"/>
      </w:rPr>
    </w:pPr>
    <w:r w:rsidRPr="00137CC3">
      <w:rPr>
        <w:sz w:val="18"/>
      </w:rPr>
      <w:t>Návrh smlouvy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DE0A" w14:textId="77777777" w:rsidR="008D0853" w:rsidRPr="00137CC3" w:rsidRDefault="008D0853" w:rsidP="00980B12">
      <w:pPr>
        <w:spacing w:after="0" w:line="240" w:lineRule="auto"/>
      </w:pPr>
      <w:r w:rsidRPr="00137CC3">
        <w:separator/>
      </w:r>
    </w:p>
    <w:p w14:paraId="071BD3CB" w14:textId="77777777" w:rsidR="008D0853" w:rsidRPr="00137CC3" w:rsidRDefault="008D0853"/>
  </w:footnote>
  <w:footnote w:type="continuationSeparator" w:id="0">
    <w:p w14:paraId="6C58519E" w14:textId="77777777" w:rsidR="008D0853" w:rsidRPr="00137CC3" w:rsidRDefault="008D0853" w:rsidP="00980B12">
      <w:pPr>
        <w:spacing w:after="0" w:line="240" w:lineRule="auto"/>
      </w:pPr>
      <w:r w:rsidRPr="00137CC3">
        <w:continuationSeparator/>
      </w:r>
    </w:p>
    <w:p w14:paraId="13401AC1" w14:textId="77777777" w:rsidR="008D0853" w:rsidRPr="00137CC3" w:rsidRDefault="008D08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37CC3" w:rsidR="00436BA2" w:rsidP="00FA2564" w:rsidRDefault="00436BA2" w14:paraId="79BD54D8" w14:textId="76E3C3C3">
    <w:pPr>
      <w:pStyle w:val="Zhlav"/>
      <w:jc w:val="right"/>
      <w:rPr>
        <w:caps/>
      </w:rPr>
    </w:pPr>
    <w:r w:rsidRPr="00137CC3">
      <w:t xml:space="preserve">Strana </w:t>
    </w:r>
    <w:r w:rsidRPr="00137CC3">
      <w:rPr>
        <w:rStyle w:val="slostrnky"/>
      </w:rPr>
      <w:fldChar w:fldCharType="begin"/>
    </w:r>
    <w:r w:rsidRPr="00137CC3">
      <w:rPr>
        <w:rStyle w:val="slostrnky"/>
      </w:rPr>
      <w:instrText xml:space="preserve"> PAGE </w:instrText>
    </w:r>
    <w:r w:rsidRPr="00137CC3">
      <w:rPr>
        <w:rStyle w:val="slostrnky"/>
      </w:rPr>
      <w:fldChar w:fldCharType="separate"/>
    </w:r>
    <w:r w:rsidR="00127CC4">
      <w:rPr>
        <w:rStyle w:val="slostrnky"/>
        <w:noProof/>
      </w:rPr>
      <w:t>1</w:t>
    </w:r>
    <w:r w:rsidRPr="00137CC3">
      <w:rPr>
        <w:rStyle w:val="slostrnky"/>
      </w:rPr>
      <w:fldChar w:fldCharType="end"/>
    </w:r>
    <w:r w:rsidRPr="00137CC3">
      <w:rPr>
        <w:rStyle w:val="slostrnky"/>
      </w:rPr>
      <w:t xml:space="preserve"> z </w:t>
    </w:r>
    <w:r w:rsidRPr="00137CC3">
      <w:rPr>
        <w:rStyle w:val="slostrnky"/>
      </w:rPr>
      <w:fldChar w:fldCharType="begin"/>
    </w:r>
    <w:r w:rsidRPr="00137CC3">
      <w:rPr>
        <w:rStyle w:val="slostrnky"/>
      </w:rPr>
      <w:instrText xml:space="preserve"> NUMPAGES </w:instrText>
    </w:r>
    <w:r w:rsidRPr="00137CC3">
      <w:rPr>
        <w:rStyle w:val="slostrnky"/>
      </w:rPr>
      <w:fldChar w:fldCharType="separate"/>
    </w:r>
    <w:r w:rsidR="00127CC4">
      <w:rPr>
        <w:rStyle w:val="slostrnky"/>
        <w:noProof/>
      </w:rPr>
      <w:t>6</w:t>
    </w:r>
    <w:r w:rsidRPr="00137CC3">
      <w:rPr>
        <w:rStyle w:val="slostrnky"/>
      </w:rPr>
      <w:fldChar w:fldCharType="end"/>
    </w:r>
  </w:p>
  <w:p w:rsidRPr="00137CC3" w:rsidR="00436BA2" w:rsidP="00FA2564" w:rsidRDefault="00436BA2" w14:paraId="6F6CE092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37CC3" w:rsidR="00436BA2" w:rsidP="00F36F5B" w:rsidRDefault="00436BA2" w14:paraId="31BF00FF" w14:textId="77777777">
    <w:pPr>
      <w:pStyle w:val="Zhlav"/>
      <w:jc w:val="right"/>
      <w:rPr>
        <w:caps/>
      </w:rPr>
    </w:pPr>
    <w:r w:rsidRPr="00137CC3">
      <w:t xml:space="preserve">Strana </w:t>
    </w:r>
    <w:r w:rsidRPr="00137CC3">
      <w:rPr>
        <w:rStyle w:val="slostrnky"/>
      </w:rPr>
      <w:fldChar w:fldCharType="begin"/>
    </w:r>
    <w:r w:rsidRPr="00137CC3">
      <w:rPr>
        <w:rStyle w:val="slostrnky"/>
      </w:rPr>
      <w:instrText xml:space="preserve"> PAGE </w:instrText>
    </w:r>
    <w:r w:rsidRPr="00137CC3">
      <w:rPr>
        <w:rStyle w:val="slostrnky"/>
      </w:rPr>
      <w:fldChar w:fldCharType="separate"/>
    </w:r>
    <w:r w:rsidRPr="00137CC3">
      <w:rPr>
        <w:rStyle w:val="slostrnky"/>
      </w:rPr>
      <w:t>1</w:t>
    </w:r>
    <w:r w:rsidRPr="00137CC3">
      <w:rPr>
        <w:rStyle w:val="slostrnky"/>
      </w:rPr>
      <w:fldChar w:fldCharType="end"/>
    </w:r>
    <w:r w:rsidRPr="00137CC3">
      <w:rPr>
        <w:rStyle w:val="slostrnky"/>
      </w:rPr>
      <w:t xml:space="preserve"> z </w:t>
    </w:r>
    <w:r w:rsidRPr="00137CC3">
      <w:rPr>
        <w:rStyle w:val="slostrnky"/>
      </w:rPr>
      <w:fldChar w:fldCharType="begin"/>
    </w:r>
    <w:r w:rsidRPr="00137CC3">
      <w:rPr>
        <w:rStyle w:val="slostrnky"/>
      </w:rPr>
      <w:instrText xml:space="preserve"> NUMPAGES </w:instrText>
    </w:r>
    <w:r w:rsidRPr="00137CC3">
      <w:rPr>
        <w:rStyle w:val="slostrnky"/>
      </w:rPr>
      <w:fldChar w:fldCharType="separate"/>
    </w:r>
    <w:r w:rsidR="009B64C4">
      <w:rPr>
        <w:rStyle w:val="slostrnky"/>
        <w:noProof/>
      </w:rPr>
      <w:t>6</w:t>
    </w:r>
    <w:r w:rsidRPr="00137CC3"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DD2B9DE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3" w15:restartNumberingAfterBreak="0">
    <w:nsid w:val="000E402D"/>
    <w:multiLevelType w:val="hybridMultilevel"/>
    <w:tmpl w:val="820A5214"/>
    <w:lvl w:ilvl="0" w:tplc="574C7C8C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3B069D0"/>
    <w:multiLevelType w:val="multilevel"/>
    <w:tmpl w:val="095ECE2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6A86212"/>
    <w:multiLevelType w:val="multilevel"/>
    <w:tmpl w:val="1368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C093D37"/>
    <w:multiLevelType w:val="multilevel"/>
    <w:tmpl w:val="4F329B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9137696"/>
    <w:multiLevelType w:val="hybridMultilevel"/>
    <w:tmpl w:val="EA6A6B42"/>
    <w:lvl w:ilvl="0" w:tplc="4516C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96708D8"/>
    <w:multiLevelType w:val="multilevel"/>
    <w:tmpl w:val="E750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2351A9"/>
    <w:multiLevelType w:val="hybridMultilevel"/>
    <w:tmpl w:val="22F0CB18"/>
    <w:lvl w:ilvl="0" w:tplc="A2ECA2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8546062">
    <w:abstractNumId w:val="4"/>
  </w:num>
  <w:num w:numId="2" w16cid:durableId="901982967">
    <w:abstractNumId w:val="0"/>
  </w:num>
  <w:num w:numId="3" w16cid:durableId="1400322581">
    <w:abstractNumId w:val="3"/>
  </w:num>
  <w:num w:numId="4" w16cid:durableId="595595061">
    <w:abstractNumId w:val="7"/>
  </w:num>
  <w:num w:numId="5" w16cid:durableId="1750734061">
    <w:abstractNumId w:val="8"/>
  </w:num>
  <w:num w:numId="6" w16cid:durableId="1111507577">
    <w:abstractNumId w:val="6"/>
  </w:num>
  <w:num w:numId="7" w16cid:durableId="1496336478">
    <w:abstractNumId w:val="5"/>
  </w:num>
  <w:num w:numId="8" w16cid:durableId="16625429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3831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260873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2"/>
    <w:rsid w:val="000019CE"/>
    <w:rsid w:val="00003C00"/>
    <w:rsid w:val="00003FE9"/>
    <w:rsid w:val="00004A24"/>
    <w:rsid w:val="00010B09"/>
    <w:rsid w:val="0001315A"/>
    <w:rsid w:val="00013F95"/>
    <w:rsid w:val="00015C5D"/>
    <w:rsid w:val="00016197"/>
    <w:rsid w:val="00020EAF"/>
    <w:rsid w:val="00021100"/>
    <w:rsid w:val="00024163"/>
    <w:rsid w:val="00025197"/>
    <w:rsid w:val="000255AF"/>
    <w:rsid w:val="00025D7D"/>
    <w:rsid w:val="000303A2"/>
    <w:rsid w:val="00034F81"/>
    <w:rsid w:val="000379E8"/>
    <w:rsid w:val="000420C8"/>
    <w:rsid w:val="00043AE9"/>
    <w:rsid w:val="000451F9"/>
    <w:rsid w:val="00045C9C"/>
    <w:rsid w:val="00055870"/>
    <w:rsid w:val="00056BB7"/>
    <w:rsid w:val="000613E2"/>
    <w:rsid w:val="000623FA"/>
    <w:rsid w:val="00062848"/>
    <w:rsid w:val="00064DF2"/>
    <w:rsid w:val="000675BF"/>
    <w:rsid w:val="00077615"/>
    <w:rsid w:val="0008067F"/>
    <w:rsid w:val="00082C00"/>
    <w:rsid w:val="000849EB"/>
    <w:rsid w:val="00090077"/>
    <w:rsid w:val="00090782"/>
    <w:rsid w:val="00091619"/>
    <w:rsid w:val="00097A67"/>
    <w:rsid w:val="000A3636"/>
    <w:rsid w:val="000A5FDD"/>
    <w:rsid w:val="000A64C5"/>
    <w:rsid w:val="000B3FF5"/>
    <w:rsid w:val="000B460D"/>
    <w:rsid w:val="000B563A"/>
    <w:rsid w:val="000B5C1F"/>
    <w:rsid w:val="000B6B24"/>
    <w:rsid w:val="000C15FD"/>
    <w:rsid w:val="000C42B8"/>
    <w:rsid w:val="000C59E3"/>
    <w:rsid w:val="000C5B31"/>
    <w:rsid w:val="000D029C"/>
    <w:rsid w:val="000D7F24"/>
    <w:rsid w:val="000E2EE8"/>
    <w:rsid w:val="000E3921"/>
    <w:rsid w:val="000E4541"/>
    <w:rsid w:val="000E5094"/>
    <w:rsid w:val="000E5AA8"/>
    <w:rsid w:val="000E6227"/>
    <w:rsid w:val="000E66AF"/>
    <w:rsid w:val="000E70D2"/>
    <w:rsid w:val="000E785E"/>
    <w:rsid w:val="000F4349"/>
    <w:rsid w:val="00100EDB"/>
    <w:rsid w:val="00100F82"/>
    <w:rsid w:val="00101088"/>
    <w:rsid w:val="001029EC"/>
    <w:rsid w:val="001042E0"/>
    <w:rsid w:val="0011352D"/>
    <w:rsid w:val="001136D9"/>
    <w:rsid w:val="001201BC"/>
    <w:rsid w:val="001252E9"/>
    <w:rsid w:val="00125842"/>
    <w:rsid w:val="00127CC4"/>
    <w:rsid w:val="00132F7C"/>
    <w:rsid w:val="00136DF5"/>
    <w:rsid w:val="00137CC3"/>
    <w:rsid w:val="00141826"/>
    <w:rsid w:val="00145AC6"/>
    <w:rsid w:val="00156DFF"/>
    <w:rsid w:val="001617EA"/>
    <w:rsid w:val="00163874"/>
    <w:rsid w:val="00166959"/>
    <w:rsid w:val="00167710"/>
    <w:rsid w:val="0017162F"/>
    <w:rsid w:val="0018145B"/>
    <w:rsid w:val="001826B0"/>
    <w:rsid w:val="001827D3"/>
    <w:rsid w:val="001849D0"/>
    <w:rsid w:val="001855D0"/>
    <w:rsid w:val="0018612E"/>
    <w:rsid w:val="00196D30"/>
    <w:rsid w:val="00197035"/>
    <w:rsid w:val="00197540"/>
    <w:rsid w:val="001A3295"/>
    <w:rsid w:val="001A3C07"/>
    <w:rsid w:val="001A4334"/>
    <w:rsid w:val="001A6786"/>
    <w:rsid w:val="001A7AB1"/>
    <w:rsid w:val="001B4C1A"/>
    <w:rsid w:val="001B64CC"/>
    <w:rsid w:val="001C551A"/>
    <w:rsid w:val="001C73EE"/>
    <w:rsid w:val="001D2B97"/>
    <w:rsid w:val="001E18FE"/>
    <w:rsid w:val="001E698E"/>
    <w:rsid w:val="001E7B89"/>
    <w:rsid w:val="001F4245"/>
    <w:rsid w:val="00205B95"/>
    <w:rsid w:val="00205C6A"/>
    <w:rsid w:val="00214F14"/>
    <w:rsid w:val="00222759"/>
    <w:rsid w:val="00222C7D"/>
    <w:rsid w:val="00225441"/>
    <w:rsid w:val="00225878"/>
    <w:rsid w:val="00231D41"/>
    <w:rsid w:val="00233DA2"/>
    <w:rsid w:val="00234B0F"/>
    <w:rsid w:val="00234BDC"/>
    <w:rsid w:val="00241F0B"/>
    <w:rsid w:val="0024604A"/>
    <w:rsid w:val="002477FC"/>
    <w:rsid w:val="0025206A"/>
    <w:rsid w:val="00253FBC"/>
    <w:rsid w:val="002549AA"/>
    <w:rsid w:val="002562C3"/>
    <w:rsid w:val="00257EA7"/>
    <w:rsid w:val="0026002C"/>
    <w:rsid w:val="002641CC"/>
    <w:rsid w:val="0026732F"/>
    <w:rsid w:val="00267C28"/>
    <w:rsid w:val="00270F64"/>
    <w:rsid w:val="00271331"/>
    <w:rsid w:val="00274A76"/>
    <w:rsid w:val="002770A9"/>
    <w:rsid w:val="00282ACD"/>
    <w:rsid w:val="00283BA4"/>
    <w:rsid w:val="002875D9"/>
    <w:rsid w:val="002922D5"/>
    <w:rsid w:val="002A1068"/>
    <w:rsid w:val="002A1985"/>
    <w:rsid w:val="002A3E85"/>
    <w:rsid w:val="002A42B8"/>
    <w:rsid w:val="002B1684"/>
    <w:rsid w:val="002B506F"/>
    <w:rsid w:val="002C02EA"/>
    <w:rsid w:val="002C0AE9"/>
    <w:rsid w:val="002E0BAE"/>
    <w:rsid w:val="002E2A54"/>
    <w:rsid w:val="002E4886"/>
    <w:rsid w:val="002E5E2F"/>
    <w:rsid w:val="002E5EDF"/>
    <w:rsid w:val="00300310"/>
    <w:rsid w:val="00300AC3"/>
    <w:rsid w:val="00301F70"/>
    <w:rsid w:val="00306CB3"/>
    <w:rsid w:val="00306CEC"/>
    <w:rsid w:val="00306D3B"/>
    <w:rsid w:val="00312753"/>
    <w:rsid w:val="00314F96"/>
    <w:rsid w:val="00320A82"/>
    <w:rsid w:val="00320BCD"/>
    <w:rsid w:val="003247A3"/>
    <w:rsid w:val="00324939"/>
    <w:rsid w:val="00326309"/>
    <w:rsid w:val="003331C6"/>
    <w:rsid w:val="0033650A"/>
    <w:rsid w:val="00337FB7"/>
    <w:rsid w:val="0034073A"/>
    <w:rsid w:val="00341C32"/>
    <w:rsid w:val="003428A6"/>
    <w:rsid w:val="00344373"/>
    <w:rsid w:val="0034720D"/>
    <w:rsid w:val="00350746"/>
    <w:rsid w:val="00351CF3"/>
    <w:rsid w:val="00355895"/>
    <w:rsid w:val="00357831"/>
    <w:rsid w:val="00360810"/>
    <w:rsid w:val="00360DB4"/>
    <w:rsid w:val="00363532"/>
    <w:rsid w:val="003654DD"/>
    <w:rsid w:val="00367EC0"/>
    <w:rsid w:val="00373664"/>
    <w:rsid w:val="003746CE"/>
    <w:rsid w:val="003752D8"/>
    <w:rsid w:val="00381204"/>
    <w:rsid w:val="0038171B"/>
    <w:rsid w:val="00386D9C"/>
    <w:rsid w:val="00387337"/>
    <w:rsid w:val="003879B2"/>
    <w:rsid w:val="00387A74"/>
    <w:rsid w:val="003900B5"/>
    <w:rsid w:val="0039118E"/>
    <w:rsid w:val="00391DAC"/>
    <w:rsid w:val="00392E29"/>
    <w:rsid w:val="003941A4"/>
    <w:rsid w:val="00394871"/>
    <w:rsid w:val="0039552B"/>
    <w:rsid w:val="0039570A"/>
    <w:rsid w:val="003A1A87"/>
    <w:rsid w:val="003A2B7E"/>
    <w:rsid w:val="003A585F"/>
    <w:rsid w:val="003A7B7F"/>
    <w:rsid w:val="003B2F52"/>
    <w:rsid w:val="003B6F96"/>
    <w:rsid w:val="003B704C"/>
    <w:rsid w:val="003B7264"/>
    <w:rsid w:val="003C011D"/>
    <w:rsid w:val="003C0667"/>
    <w:rsid w:val="003C10DE"/>
    <w:rsid w:val="003C2758"/>
    <w:rsid w:val="003C2B1A"/>
    <w:rsid w:val="003D1B9A"/>
    <w:rsid w:val="003D1D12"/>
    <w:rsid w:val="003D4E3E"/>
    <w:rsid w:val="003D5C80"/>
    <w:rsid w:val="003D5DEC"/>
    <w:rsid w:val="003D5E53"/>
    <w:rsid w:val="003E0AA4"/>
    <w:rsid w:val="003E181D"/>
    <w:rsid w:val="003E1E6F"/>
    <w:rsid w:val="003E1EF7"/>
    <w:rsid w:val="003E30F2"/>
    <w:rsid w:val="003E56B4"/>
    <w:rsid w:val="003E5D9A"/>
    <w:rsid w:val="003F0425"/>
    <w:rsid w:val="003F3406"/>
    <w:rsid w:val="003F5FF0"/>
    <w:rsid w:val="003F6B2A"/>
    <w:rsid w:val="00401900"/>
    <w:rsid w:val="00402A74"/>
    <w:rsid w:val="004048E6"/>
    <w:rsid w:val="004112BD"/>
    <w:rsid w:val="00413879"/>
    <w:rsid w:val="00414AF3"/>
    <w:rsid w:val="004163EF"/>
    <w:rsid w:val="00420F77"/>
    <w:rsid w:val="004333C8"/>
    <w:rsid w:val="00435C70"/>
    <w:rsid w:val="00435D12"/>
    <w:rsid w:val="00436370"/>
    <w:rsid w:val="00436BA2"/>
    <w:rsid w:val="00437406"/>
    <w:rsid w:val="00440F7D"/>
    <w:rsid w:val="0044294F"/>
    <w:rsid w:val="004434CA"/>
    <w:rsid w:val="00443BE0"/>
    <w:rsid w:val="00444BA9"/>
    <w:rsid w:val="00444E9A"/>
    <w:rsid w:val="0044645A"/>
    <w:rsid w:val="004507E6"/>
    <w:rsid w:val="00452387"/>
    <w:rsid w:val="00453C0D"/>
    <w:rsid w:val="00455A4B"/>
    <w:rsid w:val="00455F30"/>
    <w:rsid w:val="00457457"/>
    <w:rsid w:val="00460A56"/>
    <w:rsid w:val="00466626"/>
    <w:rsid w:val="004704B2"/>
    <w:rsid w:val="00471FB5"/>
    <w:rsid w:val="0047287B"/>
    <w:rsid w:val="00472F05"/>
    <w:rsid w:val="0047312A"/>
    <w:rsid w:val="004751A2"/>
    <w:rsid w:val="00482670"/>
    <w:rsid w:val="00482AA2"/>
    <w:rsid w:val="004831AD"/>
    <w:rsid w:val="0048515E"/>
    <w:rsid w:val="004855F3"/>
    <w:rsid w:val="00495F6B"/>
    <w:rsid w:val="00496B15"/>
    <w:rsid w:val="004977EB"/>
    <w:rsid w:val="004A052F"/>
    <w:rsid w:val="004A0EBA"/>
    <w:rsid w:val="004A1ABE"/>
    <w:rsid w:val="004A1AF7"/>
    <w:rsid w:val="004A533C"/>
    <w:rsid w:val="004B1D37"/>
    <w:rsid w:val="004B2B51"/>
    <w:rsid w:val="004B2F87"/>
    <w:rsid w:val="004B3C46"/>
    <w:rsid w:val="004B5D59"/>
    <w:rsid w:val="004B6481"/>
    <w:rsid w:val="004C08DA"/>
    <w:rsid w:val="004C0B1E"/>
    <w:rsid w:val="004C7A74"/>
    <w:rsid w:val="004D15B7"/>
    <w:rsid w:val="004D4E41"/>
    <w:rsid w:val="004E640F"/>
    <w:rsid w:val="004E6D70"/>
    <w:rsid w:val="004E7D4A"/>
    <w:rsid w:val="004E7FE9"/>
    <w:rsid w:val="004F46BF"/>
    <w:rsid w:val="004F5E9D"/>
    <w:rsid w:val="005001C0"/>
    <w:rsid w:val="005038A6"/>
    <w:rsid w:val="0050694A"/>
    <w:rsid w:val="005075A5"/>
    <w:rsid w:val="00510C1B"/>
    <w:rsid w:val="00511F1C"/>
    <w:rsid w:val="005120E9"/>
    <w:rsid w:val="005166ED"/>
    <w:rsid w:val="005200D9"/>
    <w:rsid w:val="00523777"/>
    <w:rsid w:val="00525DD8"/>
    <w:rsid w:val="00531BC1"/>
    <w:rsid w:val="00537C3D"/>
    <w:rsid w:val="0054058A"/>
    <w:rsid w:val="00542577"/>
    <w:rsid w:val="005436BF"/>
    <w:rsid w:val="00543B97"/>
    <w:rsid w:val="00543EE8"/>
    <w:rsid w:val="00546D57"/>
    <w:rsid w:val="00556F6D"/>
    <w:rsid w:val="005573B4"/>
    <w:rsid w:val="0055761C"/>
    <w:rsid w:val="00562706"/>
    <w:rsid w:val="00562C9E"/>
    <w:rsid w:val="005636DE"/>
    <w:rsid w:val="00570670"/>
    <w:rsid w:val="005707BB"/>
    <w:rsid w:val="00570C08"/>
    <w:rsid w:val="00575580"/>
    <w:rsid w:val="00582356"/>
    <w:rsid w:val="00583DAA"/>
    <w:rsid w:val="00586441"/>
    <w:rsid w:val="00587E87"/>
    <w:rsid w:val="00590F60"/>
    <w:rsid w:val="00591B1B"/>
    <w:rsid w:val="0059366E"/>
    <w:rsid w:val="00593703"/>
    <w:rsid w:val="005A3A12"/>
    <w:rsid w:val="005A4E47"/>
    <w:rsid w:val="005A71EC"/>
    <w:rsid w:val="005B2867"/>
    <w:rsid w:val="005B45FF"/>
    <w:rsid w:val="005B562D"/>
    <w:rsid w:val="005B5713"/>
    <w:rsid w:val="005B6522"/>
    <w:rsid w:val="005C0CC2"/>
    <w:rsid w:val="005C196D"/>
    <w:rsid w:val="005C612C"/>
    <w:rsid w:val="005D15D8"/>
    <w:rsid w:val="005D1A3E"/>
    <w:rsid w:val="005D2DAF"/>
    <w:rsid w:val="005D2F0F"/>
    <w:rsid w:val="005E619B"/>
    <w:rsid w:val="005F1ACF"/>
    <w:rsid w:val="005F260D"/>
    <w:rsid w:val="005F2C8F"/>
    <w:rsid w:val="005F46A1"/>
    <w:rsid w:val="005F4707"/>
    <w:rsid w:val="005F48C2"/>
    <w:rsid w:val="005F4A2E"/>
    <w:rsid w:val="005F71D0"/>
    <w:rsid w:val="006008C4"/>
    <w:rsid w:val="00601D79"/>
    <w:rsid w:val="00602F1F"/>
    <w:rsid w:val="0060342F"/>
    <w:rsid w:val="00615655"/>
    <w:rsid w:val="00623E52"/>
    <w:rsid w:val="006325FF"/>
    <w:rsid w:val="00633A53"/>
    <w:rsid w:val="006408A0"/>
    <w:rsid w:val="0064215C"/>
    <w:rsid w:val="00642B4E"/>
    <w:rsid w:val="0064466A"/>
    <w:rsid w:val="00645C7D"/>
    <w:rsid w:val="0066050A"/>
    <w:rsid w:val="00663781"/>
    <w:rsid w:val="00665931"/>
    <w:rsid w:val="00665968"/>
    <w:rsid w:val="00674C77"/>
    <w:rsid w:val="00674F49"/>
    <w:rsid w:val="00675296"/>
    <w:rsid w:val="006801E9"/>
    <w:rsid w:val="006806AC"/>
    <w:rsid w:val="00681860"/>
    <w:rsid w:val="00682226"/>
    <w:rsid w:val="006851BB"/>
    <w:rsid w:val="0068523C"/>
    <w:rsid w:val="00686AEF"/>
    <w:rsid w:val="00691687"/>
    <w:rsid w:val="00691D66"/>
    <w:rsid w:val="00692507"/>
    <w:rsid w:val="00693121"/>
    <w:rsid w:val="006A3A2A"/>
    <w:rsid w:val="006A447D"/>
    <w:rsid w:val="006A4786"/>
    <w:rsid w:val="006A5C74"/>
    <w:rsid w:val="006A75D6"/>
    <w:rsid w:val="006A7931"/>
    <w:rsid w:val="006C2380"/>
    <w:rsid w:val="006C59E2"/>
    <w:rsid w:val="006C6C1F"/>
    <w:rsid w:val="006D09D6"/>
    <w:rsid w:val="006D0AA9"/>
    <w:rsid w:val="006D36BE"/>
    <w:rsid w:val="006D6D65"/>
    <w:rsid w:val="006E1E09"/>
    <w:rsid w:val="006E289C"/>
    <w:rsid w:val="006E3899"/>
    <w:rsid w:val="006E5519"/>
    <w:rsid w:val="006E5B7B"/>
    <w:rsid w:val="006E64E3"/>
    <w:rsid w:val="006E7749"/>
    <w:rsid w:val="006E7B24"/>
    <w:rsid w:val="006E7BC3"/>
    <w:rsid w:val="006F237E"/>
    <w:rsid w:val="006F42F0"/>
    <w:rsid w:val="006F49F1"/>
    <w:rsid w:val="006F4CDA"/>
    <w:rsid w:val="006F6A3D"/>
    <w:rsid w:val="006F77FE"/>
    <w:rsid w:val="00701532"/>
    <w:rsid w:val="00704348"/>
    <w:rsid w:val="007051E7"/>
    <w:rsid w:val="00705FCE"/>
    <w:rsid w:val="007067E6"/>
    <w:rsid w:val="00707DEC"/>
    <w:rsid w:val="007131AB"/>
    <w:rsid w:val="00721C8F"/>
    <w:rsid w:val="00721D96"/>
    <w:rsid w:val="00721F54"/>
    <w:rsid w:val="00722431"/>
    <w:rsid w:val="007234F3"/>
    <w:rsid w:val="0073053A"/>
    <w:rsid w:val="00731916"/>
    <w:rsid w:val="0073323A"/>
    <w:rsid w:val="00733701"/>
    <w:rsid w:val="00733A59"/>
    <w:rsid w:val="007369B7"/>
    <w:rsid w:val="00737D3D"/>
    <w:rsid w:val="00741A41"/>
    <w:rsid w:val="00742DC3"/>
    <w:rsid w:val="00745EA9"/>
    <w:rsid w:val="00747AA4"/>
    <w:rsid w:val="00752F3D"/>
    <w:rsid w:val="007537F3"/>
    <w:rsid w:val="00763277"/>
    <w:rsid w:val="007643A0"/>
    <w:rsid w:val="00770B9C"/>
    <w:rsid w:val="00773AB0"/>
    <w:rsid w:val="007746B3"/>
    <w:rsid w:val="0078009F"/>
    <w:rsid w:val="00782904"/>
    <w:rsid w:val="007905FA"/>
    <w:rsid w:val="0079152F"/>
    <w:rsid w:val="00791BDE"/>
    <w:rsid w:val="00793C54"/>
    <w:rsid w:val="007A0A26"/>
    <w:rsid w:val="007A13CD"/>
    <w:rsid w:val="007A41D9"/>
    <w:rsid w:val="007B3CB6"/>
    <w:rsid w:val="007B6AEA"/>
    <w:rsid w:val="007B6FA7"/>
    <w:rsid w:val="007B7CB4"/>
    <w:rsid w:val="007C524F"/>
    <w:rsid w:val="007C6D44"/>
    <w:rsid w:val="007D153B"/>
    <w:rsid w:val="007E1579"/>
    <w:rsid w:val="007F18F8"/>
    <w:rsid w:val="007F43B6"/>
    <w:rsid w:val="00800D91"/>
    <w:rsid w:val="00800EC5"/>
    <w:rsid w:val="00803A1E"/>
    <w:rsid w:val="00803A47"/>
    <w:rsid w:val="008051CB"/>
    <w:rsid w:val="00805307"/>
    <w:rsid w:val="0081076B"/>
    <w:rsid w:val="008115FE"/>
    <w:rsid w:val="00813213"/>
    <w:rsid w:val="008168CE"/>
    <w:rsid w:val="00820900"/>
    <w:rsid w:val="0082520D"/>
    <w:rsid w:val="008311B0"/>
    <w:rsid w:val="008332F4"/>
    <w:rsid w:val="00833F10"/>
    <w:rsid w:val="00834D18"/>
    <w:rsid w:val="008350C4"/>
    <w:rsid w:val="008425F4"/>
    <w:rsid w:val="008473B0"/>
    <w:rsid w:val="00850337"/>
    <w:rsid w:val="00851419"/>
    <w:rsid w:val="00851990"/>
    <w:rsid w:val="00854D19"/>
    <w:rsid w:val="008556D3"/>
    <w:rsid w:val="00855BD9"/>
    <w:rsid w:val="008613D4"/>
    <w:rsid w:val="0086263A"/>
    <w:rsid w:val="00867CE6"/>
    <w:rsid w:val="00873E2A"/>
    <w:rsid w:val="0087471F"/>
    <w:rsid w:val="00876822"/>
    <w:rsid w:val="00881599"/>
    <w:rsid w:val="008817B5"/>
    <w:rsid w:val="00883B31"/>
    <w:rsid w:val="00884CEA"/>
    <w:rsid w:val="008854FA"/>
    <w:rsid w:val="0089130A"/>
    <w:rsid w:val="0089161D"/>
    <w:rsid w:val="00892027"/>
    <w:rsid w:val="00892520"/>
    <w:rsid w:val="00893C22"/>
    <w:rsid w:val="00896246"/>
    <w:rsid w:val="008979F0"/>
    <w:rsid w:val="008A3C43"/>
    <w:rsid w:val="008A5E0E"/>
    <w:rsid w:val="008B783C"/>
    <w:rsid w:val="008B7CA2"/>
    <w:rsid w:val="008C3473"/>
    <w:rsid w:val="008C473F"/>
    <w:rsid w:val="008C48BD"/>
    <w:rsid w:val="008C6D9D"/>
    <w:rsid w:val="008D0853"/>
    <w:rsid w:val="008D1722"/>
    <w:rsid w:val="008D7D06"/>
    <w:rsid w:val="008E4451"/>
    <w:rsid w:val="008E5DE4"/>
    <w:rsid w:val="008E6D2E"/>
    <w:rsid w:val="008E71D9"/>
    <w:rsid w:val="008E7D0A"/>
    <w:rsid w:val="008E7F0B"/>
    <w:rsid w:val="008E7FFA"/>
    <w:rsid w:val="008F07B8"/>
    <w:rsid w:val="008F14DB"/>
    <w:rsid w:val="008F3D98"/>
    <w:rsid w:val="009022C5"/>
    <w:rsid w:val="00904C0E"/>
    <w:rsid w:val="0090610B"/>
    <w:rsid w:val="00907279"/>
    <w:rsid w:val="00907924"/>
    <w:rsid w:val="00913F91"/>
    <w:rsid w:val="009169B2"/>
    <w:rsid w:val="0091709D"/>
    <w:rsid w:val="009220CA"/>
    <w:rsid w:val="00922204"/>
    <w:rsid w:val="0092394B"/>
    <w:rsid w:val="00925F61"/>
    <w:rsid w:val="009356FC"/>
    <w:rsid w:val="009422D9"/>
    <w:rsid w:val="0094504D"/>
    <w:rsid w:val="00947444"/>
    <w:rsid w:val="00947A74"/>
    <w:rsid w:val="00950005"/>
    <w:rsid w:val="0095781C"/>
    <w:rsid w:val="00957A1F"/>
    <w:rsid w:val="00961723"/>
    <w:rsid w:val="009677BB"/>
    <w:rsid w:val="00973770"/>
    <w:rsid w:val="009808BE"/>
    <w:rsid w:val="00980B12"/>
    <w:rsid w:val="00982DBE"/>
    <w:rsid w:val="00984E19"/>
    <w:rsid w:val="00984FFF"/>
    <w:rsid w:val="00986AC4"/>
    <w:rsid w:val="00987C16"/>
    <w:rsid w:val="00992CBD"/>
    <w:rsid w:val="009A21CC"/>
    <w:rsid w:val="009A49CD"/>
    <w:rsid w:val="009A67F7"/>
    <w:rsid w:val="009A7395"/>
    <w:rsid w:val="009B0403"/>
    <w:rsid w:val="009B47BB"/>
    <w:rsid w:val="009B5164"/>
    <w:rsid w:val="009B5437"/>
    <w:rsid w:val="009B64C4"/>
    <w:rsid w:val="009C0A92"/>
    <w:rsid w:val="009C16D8"/>
    <w:rsid w:val="009C25E2"/>
    <w:rsid w:val="009C4066"/>
    <w:rsid w:val="009C4539"/>
    <w:rsid w:val="009C7D11"/>
    <w:rsid w:val="009D237C"/>
    <w:rsid w:val="009D2D43"/>
    <w:rsid w:val="009D5EB0"/>
    <w:rsid w:val="009E257F"/>
    <w:rsid w:val="009E3135"/>
    <w:rsid w:val="009E3C54"/>
    <w:rsid w:val="009F1DB2"/>
    <w:rsid w:val="009F2C0E"/>
    <w:rsid w:val="00A051DB"/>
    <w:rsid w:val="00A05E20"/>
    <w:rsid w:val="00A114D5"/>
    <w:rsid w:val="00A159E3"/>
    <w:rsid w:val="00A16165"/>
    <w:rsid w:val="00A204AB"/>
    <w:rsid w:val="00A225E4"/>
    <w:rsid w:val="00A25506"/>
    <w:rsid w:val="00A2635C"/>
    <w:rsid w:val="00A272FF"/>
    <w:rsid w:val="00A30280"/>
    <w:rsid w:val="00A34139"/>
    <w:rsid w:val="00A343C0"/>
    <w:rsid w:val="00A349AD"/>
    <w:rsid w:val="00A3670C"/>
    <w:rsid w:val="00A40FE1"/>
    <w:rsid w:val="00A426FB"/>
    <w:rsid w:val="00A52666"/>
    <w:rsid w:val="00A52DE1"/>
    <w:rsid w:val="00A563A6"/>
    <w:rsid w:val="00A63901"/>
    <w:rsid w:val="00A643F4"/>
    <w:rsid w:val="00A66DE5"/>
    <w:rsid w:val="00A71785"/>
    <w:rsid w:val="00A720A1"/>
    <w:rsid w:val="00A72708"/>
    <w:rsid w:val="00A7647E"/>
    <w:rsid w:val="00A81035"/>
    <w:rsid w:val="00A8215D"/>
    <w:rsid w:val="00A84583"/>
    <w:rsid w:val="00A84762"/>
    <w:rsid w:val="00A857A3"/>
    <w:rsid w:val="00A900F8"/>
    <w:rsid w:val="00A93212"/>
    <w:rsid w:val="00A96397"/>
    <w:rsid w:val="00A977F9"/>
    <w:rsid w:val="00AA3D3F"/>
    <w:rsid w:val="00AA6B72"/>
    <w:rsid w:val="00AA7039"/>
    <w:rsid w:val="00AB4B19"/>
    <w:rsid w:val="00AB5EB2"/>
    <w:rsid w:val="00AB731D"/>
    <w:rsid w:val="00AB7414"/>
    <w:rsid w:val="00AB7EBE"/>
    <w:rsid w:val="00AC0E0C"/>
    <w:rsid w:val="00AC3E6B"/>
    <w:rsid w:val="00AC4855"/>
    <w:rsid w:val="00AC505B"/>
    <w:rsid w:val="00AD0238"/>
    <w:rsid w:val="00AD0D3E"/>
    <w:rsid w:val="00AD36C2"/>
    <w:rsid w:val="00AD553B"/>
    <w:rsid w:val="00AD64B9"/>
    <w:rsid w:val="00AE17FE"/>
    <w:rsid w:val="00AE2F95"/>
    <w:rsid w:val="00AE579D"/>
    <w:rsid w:val="00AF1073"/>
    <w:rsid w:val="00AF2606"/>
    <w:rsid w:val="00AF6A53"/>
    <w:rsid w:val="00AF7D00"/>
    <w:rsid w:val="00B04280"/>
    <w:rsid w:val="00B05787"/>
    <w:rsid w:val="00B11DD7"/>
    <w:rsid w:val="00B13AB5"/>
    <w:rsid w:val="00B14640"/>
    <w:rsid w:val="00B15C93"/>
    <w:rsid w:val="00B21F7F"/>
    <w:rsid w:val="00B22E14"/>
    <w:rsid w:val="00B2496A"/>
    <w:rsid w:val="00B30EC6"/>
    <w:rsid w:val="00B31F81"/>
    <w:rsid w:val="00B321A3"/>
    <w:rsid w:val="00B34830"/>
    <w:rsid w:val="00B34BAE"/>
    <w:rsid w:val="00B509BB"/>
    <w:rsid w:val="00B55FDD"/>
    <w:rsid w:val="00B565BE"/>
    <w:rsid w:val="00B57F9A"/>
    <w:rsid w:val="00B60681"/>
    <w:rsid w:val="00B64AF8"/>
    <w:rsid w:val="00B65F27"/>
    <w:rsid w:val="00B728BE"/>
    <w:rsid w:val="00B72F34"/>
    <w:rsid w:val="00B7321A"/>
    <w:rsid w:val="00B74180"/>
    <w:rsid w:val="00B77E38"/>
    <w:rsid w:val="00B83FD7"/>
    <w:rsid w:val="00B8521A"/>
    <w:rsid w:val="00B85E54"/>
    <w:rsid w:val="00B90296"/>
    <w:rsid w:val="00B90B82"/>
    <w:rsid w:val="00B92E28"/>
    <w:rsid w:val="00B932B4"/>
    <w:rsid w:val="00B96290"/>
    <w:rsid w:val="00BA016A"/>
    <w:rsid w:val="00BA605E"/>
    <w:rsid w:val="00BB1981"/>
    <w:rsid w:val="00BB3590"/>
    <w:rsid w:val="00BB7B56"/>
    <w:rsid w:val="00BC1E3B"/>
    <w:rsid w:val="00BC3A03"/>
    <w:rsid w:val="00BC46A1"/>
    <w:rsid w:val="00BC591A"/>
    <w:rsid w:val="00BC59EB"/>
    <w:rsid w:val="00BC689D"/>
    <w:rsid w:val="00BD0AC5"/>
    <w:rsid w:val="00BD3E4D"/>
    <w:rsid w:val="00BD43EE"/>
    <w:rsid w:val="00BD5604"/>
    <w:rsid w:val="00BD672D"/>
    <w:rsid w:val="00BD6B84"/>
    <w:rsid w:val="00BE0517"/>
    <w:rsid w:val="00BE1B55"/>
    <w:rsid w:val="00BE3E0A"/>
    <w:rsid w:val="00BE4435"/>
    <w:rsid w:val="00BE4C11"/>
    <w:rsid w:val="00BE69E3"/>
    <w:rsid w:val="00BF75BC"/>
    <w:rsid w:val="00C0057B"/>
    <w:rsid w:val="00C016AE"/>
    <w:rsid w:val="00C062AE"/>
    <w:rsid w:val="00C11CB7"/>
    <w:rsid w:val="00C12D3A"/>
    <w:rsid w:val="00C21E24"/>
    <w:rsid w:val="00C22758"/>
    <w:rsid w:val="00C3251C"/>
    <w:rsid w:val="00C32B78"/>
    <w:rsid w:val="00C41292"/>
    <w:rsid w:val="00C41706"/>
    <w:rsid w:val="00C4412E"/>
    <w:rsid w:val="00C46F95"/>
    <w:rsid w:val="00C502F5"/>
    <w:rsid w:val="00C5321F"/>
    <w:rsid w:val="00C55F66"/>
    <w:rsid w:val="00C574CF"/>
    <w:rsid w:val="00C60660"/>
    <w:rsid w:val="00C625F9"/>
    <w:rsid w:val="00C62A57"/>
    <w:rsid w:val="00C721DA"/>
    <w:rsid w:val="00C755BE"/>
    <w:rsid w:val="00C82CEA"/>
    <w:rsid w:val="00C83975"/>
    <w:rsid w:val="00C909F8"/>
    <w:rsid w:val="00C931CA"/>
    <w:rsid w:val="00CA0375"/>
    <w:rsid w:val="00CA40E7"/>
    <w:rsid w:val="00CA4CA6"/>
    <w:rsid w:val="00CA4F5A"/>
    <w:rsid w:val="00CA6312"/>
    <w:rsid w:val="00CA7F18"/>
    <w:rsid w:val="00CB0780"/>
    <w:rsid w:val="00CC564B"/>
    <w:rsid w:val="00CD04B7"/>
    <w:rsid w:val="00CD053C"/>
    <w:rsid w:val="00CD4B67"/>
    <w:rsid w:val="00CD6025"/>
    <w:rsid w:val="00CD692C"/>
    <w:rsid w:val="00CF0FAF"/>
    <w:rsid w:val="00CF1693"/>
    <w:rsid w:val="00CF6B57"/>
    <w:rsid w:val="00CF6DE7"/>
    <w:rsid w:val="00D02798"/>
    <w:rsid w:val="00D03226"/>
    <w:rsid w:val="00D052FC"/>
    <w:rsid w:val="00D06D07"/>
    <w:rsid w:val="00D104E7"/>
    <w:rsid w:val="00D12655"/>
    <w:rsid w:val="00D13ADC"/>
    <w:rsid w:val="00D13D46"/>
    <w:rsid w:val="00D166BE"/>
    <w:rsid w:val="00D16CBA"/>
    <w:rsid w:val="00D2348C"/>
    <w:rsid w:val="00D24FBD"/>
    <w:rsid w:val="00D26B03"/>
    <w:rsid w:val="00D30227"/>
    <w:rsid w:val="00D30693"/>
    <w:rsid w:val="00D35897"/>
    <w:rsid w:val="00D3689A"/>
    <w:rsid w:val="00D41DC6"/>
    <w:rsid w:val="00D42071"/>
    <w:rsid w:val="00D42F71"/>
    <w:rsid w:val="00D5358C"/>
    <w:rsid w:val="00D56B57"/>
    <w:rsid w:val="00D63DB2"/>
    <w:rsid w:val="00D64546"/>
    <w:rsid w:val="00D66529"/>
    <w:rsid w:val="00D701F1"/>
    <w:rsid w:val="00D7594F"/>
    <w:rsid w:val="00D7758F"/>
    <w:rsid w:val="00D81073"/>
    <w:rsid w:val="00D81E6F"/>
    <w:rsid w:val="00D83189"/>
    <w:rsid w:val="00D947AF"/>
    <w:rsid w:val="00DA0670"/>
    <w:rsid w:val="00DA3E5A"/>
    <w:rsid w:val="00DA436E"/>
    <w:rsid w:val="00DA452A"/>
    <w:rsid w:val="00DA5B7C"/>
    <w:rsid w:val="00DA6DB0"/>
    <w:rsid w:val="00DA746D"/>
    <w:rsid w:val="00DB0768"/>
    <w:rsid w:val="00DB0EC4"/>
    <w:rsid w:val="00DB2DE1"/>
    <w:rsid w:val="00DB3852"/>
    <w:rsid w:val="00DB3952"/>
    <w:rsid w:val="00DB3D5A"/>
    <w:rsid w:val="00DB3DA2"/>
    <w:rsid w:val="00DC2E55"/>
    <w:rsid w:val="00DC3FA3"/>
    <w:rsid w:val="00DC7C4A"/>
    <w:rsid w:val="00DD0794"/>
    <w:rsid w:val="00DD59C5"/>
    <w:rsid w:val="00DE064D"/>
    <w:rsid w:val="00DE1703"/>
    <w:rsid w:val="00DE3EB4"/>
    <w:rsid w:val="00DE534D"/>
    <w:rsid w:val="00DE589E"/>
    <w:rsid w:val="00DE5FDC"/>
    <w:rsid w:val="00DE6059"/>
    <w:rsid w:val="00DF04FC"/>
    <w:rsid w:val="00DF1B2A"/>
    <w:rsid w:val="00E05F5D"/>
    <w:rsid w:val="00E06887"/>
    <w:rsid w:val="00E10FC7"/>
    <w:rsid w:val="00E13287"/>
    <w:rsid w:val="00E14002"/>
    <w:rsid w:val="00E14395"/>
    <w:rsid w:val="00E221D9"/>
    <w:rsid w:val="00E24D1E"/>
    <w:rsid w:val="00E27E56"/>
    <w:rsid w:val="00E301CD"/>
    <w:rsid w:val="00E31240"/>
    <w:rsid w:val="00E31E5C"/>
    <w:rsid w:val="00E3756B"/>
    <w:rsid w:val="00E37760"/>
    <w:rsid w:val="00E37B7C"/>
    <w:rsid w:val="00E40010"/>
    <w:rsid w:val="00E40593"/>
    <w:rsid w:val="00E41E72"/>
    <w:rsid w:val="00E4412D"/>
    <w:rsid w:val="00E46291"/>
    <w:rsid w:val="00E46AEC"/>
    <w:rsid w:val="00E52993"/>
    <w:rsid w:val="00E5304F"/>
    <w:rsid w:val="00E548EB"/>
    <w:rsid w:val="00E606B4"/>
    <w:rsid w:val="00E626B1"/>
    <w:rsid w:val="00E63809"/>
    <w:rsid w:val="00E71B45"/>
    <w:rsid w:val="00E7516F"/>
    <w:rsid w:val="00E80FAE"/>
    <w:rsid w:val="00E82F0D"/>
    <w:rsid w:val="00E854FE"/>
    <w:rsid w:val="00E86971"/>
    <w:rsid w:val="00E909A0"/>
    <w:rsid w:val="00E910C8"/>
    <w:rsid w:val="00E9220B"/>
    <w:rsid w:val="00E92408"/>
    <w:rsid w:val="00E937F5"/>
    <w:rsid w:val="00E93F12"/>
    <w:rsid w:val="00E94074"/>
    <w:rsid w:val="00E94E05"/>
    <w:rsid w:val="00E95A17"/>
    <w:rsid w:val="00E97311"/>
    <w:rsid w:val="00EA0899"/>
    <w:rsid w:val="00EA1873"/>
    <w:rsid w:val="00EA2DDA"/>
    <w:rsid w:val="00EA3A1C"/>
    <w:rsid w:val="00EA489B"/>
    <w:rsid w:val="00EA5D23"/>
    <w:rsid w:val="00EB0E6B"/>
    <w:rsid w:val="00EB14B0"/>
    <w:rsid w:val="00EB1879"/>
    <w:rsid w:val="00EB1FC7"/>
    <w:rsid w:val="00EB70C3"/>
    <w:rsid w:val="00EC29B3"/>
    <w:rsid w:val="00ED3CA3"/>
    <w:rsid w:val="00ED3EA1"/>
    <w:rsid w:val="00ED5022"/>
    <w:rsid w:val="00EE1ED8"/>
    <w:rsid w:val="00EE3290"/>
    <w:rsid w:val="00EF2BA7"/>
    <w:rsid w:val="00EF4F70"/>
    <w:rsid w:val="00EF58B3"/>
    <w:rsid w:val="00EF5A08"/>
    <w:rsid w:val="00F016AB"/>
    <w:rsid w:val="00F02528"/>
    <w:rsid w:val="00F056AF"/>
    <w:rsid w:val="00F1049B"/>
    <w:rsid w:val="00F11BFB"/>
    <w:rsid w:val="00F17BF4"/>
    <w:rsid w:val="00F24336"/>
    <w:rsid w:val="00F245B4"/>
    <w:rsid w:val="00F24F39"/>
    <w:rsid w:val="00F30DDC"/>
    <w:rsid w:val="00F36F5B"/>
    <w:rsid w:val="00F37C31"/>
    <w:rsid w:val="00F4172A"/>
    <w:rsid w:val="00F53224"/>
    <w:rsid w:val="00F605B1"/>
    <w:rsid w:val="00F65F54"/>
    <w:rsid w:val="00F747DF"/>
    <w:rsid w:val="00F7518E"/>
    <w:rsid w:val="00F75B1D"/>
    <w:rsid w:val="00F83368"/>
    <w:rsid w:val="00F92721"/>
    <w:rsid w:val="00F97556"/>
    <w:rsid w:val="00F97880"/>
    <w:rsid w:val="00FA1519"/>
    <w:rsid w:val="00FA1A42"/>
    <w:rsid w:val="00FA2564"/>
    <w:rsid w:val="00FA407A"/>
    <w:rsid w:val="00FA495F"/>
    <w:rsid w:val="00FA5D40"/>
    <w:rsid w:val="00FA5E6C"/>
    <w:rsid w:val="00FA625A"/>
    <w:rsid w:val="00FC067A"/>
    <w:rsid w:val="00FC0A54"/>
    <w:rsid w:val="00FC0DE6"/>
    <w:rsid w:val="00FD06AE"/>
    <w:rsid w:val="00FD0ED0"/>
    <w:rsid w:val="00FD4734"/>
    <w:rsid w:val="00FE1CF5"/>
    <w:rsid w:val="00FE2DD2"/>
    <w:rsid w:val="00FE3C75"/>
    <w:rsid w:val="00FF4437"/>
    <w:rsid w:val="00FF598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5F18B"/>
  <w15:docId w15:val="{AFFE173E-AB90-42C0-8B23-7B34E7BC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64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B77E38"/>
    <w:pPr>
      <w:keepNext/>
      <w:numPr>
        <w:numId w:val="1"/>
      </w:numPr>
      <w:suppressAutoHyphens/>
      <w:spacing w:before="480" w:after="120" w:line="240" w:lineRule="auto"/>
      <w:outlineLvl w:val="0"/>
    </w:pPr>
    <w:rPr>
      <w:rFonts w:eastAsia="Times New Roman"/>
      <w:b/>
      <w:bCs/>
      <w:kern w:val="1"/>
      <w:sz w:val="24"/>
      <w:lang w:val="x-none" w:eastAsia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D5DEC"/>
    <w:pPr>
      <w:numPr>
        <w:ilvl w:val="1"/>
      </w:numPr>
      <w:tabs>
        <w:tab w:val="left" w:pos="567"/>
      </w:tabs>
      <w:spacing w:before="240"/>
      <w:outlineLvl w:val="1"/>
    </w:pPr>
    <w:rPr>
      <w:sz w:val="23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35C70"/>
    <w:pPr>
      <w:keepLines/>
      <w:numPr>
        <w:ilvl w:val="2"/>
      </w:numPr>
      <w:tabs>
        <w:tab w:val="clear" w:pos="567"/>
        <w:tab w:val="left" w:pos="709"/>
      </w:tabs>
      <w:outlineLvl w:val="2"/>
    </w:pPr>
    <w:rPr>
      <w:bCs w:val="0"/>
      <w:i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C7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C7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C7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C7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C7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C70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B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0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B12"/>
  </w:style>
  <w:style w:type="paragraph" w:styleId="Zpat">
    <w:name w:val="footer"/>
    <w:basedOn w:val="Normln"/>
    <w:link w:val="Zpat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80B12"/>
  </w:style>
  <w:style w:type="character" w:customStyle="1" w:styleId="Nadpis1Char">
    <w:name w:val="Nadpis 1 Char"/>
    <w:link w:val="Nadpis1"/>
    <w:rsid w:val="00B77E38"/>
    <w:rPr>
      <w:rFonts w:ascii="Times New Roman" w:eastAsia="Times New Roman" w:hAnsi="Times New Roman"/>
      <w:b/>
      <w:bCs/>
      <w:kern w:val="1"/>
      <w:sz w:val="24"/>
      <w:szCs w:val="22"/>
      <w:lang w:val="x-none" w:eastAsia="ar-SA"/>
    </w:rPr>
  </w:style>
  <w:style w:type="paragraph" w:styleId="Zkladntext">
    <w:name w:val="Body Text"/>
    <w:basedOn w:val="Normln"/>
    <w:link w:val="ZkladntextChar"/>
    <w:rsid w:val="00A84583"/>
    <w:pPr>
      <w:suppressAutoHyphens/>
      <w:spacing w:after="0" w:line="360" w:lineRule="auto"/>
    </w:pPr>
    <w:rPr>
      <w:rFonts w:ascii="Arial" w:eastAsia="Times New Roman" w:hAnsi="Arial"/>
      <w:szCs w:val="24"/>
      <w:lang w:val="x-none" w:eastAsia="ar-SA"/>
    </w:rPr>
  </w:style>
  <w:style w:type="character" w:customStyle="1" w:styleId="ZkladntextChar">
    <w:name w:val="Základní text Char"/>
    <w:link w:val="Zkladntext"/>
    <w:rsid w:val="00A84583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Nadpis3Char">
    <w:name w:val="Nadpis 3 Char"/>
    <w:link w:val="Nadpis3"/>
    <w:uiPriority w:val="9"/>
    <w:rsid w:val="00435C70"/>
    <w:rPr>
      <w:rFonts w:ascii="Times New Roman" w:eastAsia="Times New Roman" w:hAnsi="Times New Roman"/>
      <w:b/>
      <w:i/>
      <w:kern w:val="1"/>
      <w:sz w:val="22"/>
      <w:szCs w:val="22"/>
      <w:lang w:val="x-none" w:eastAsia="ar-SA"/>
    </w:rPr>
  </w:style>
  <w:style w:type="table" w:styleId="Mkatabulky">
    <w:name w:val="Table Grid"/>
    <w:basedOn w:val="Normlntabulka"/>
    <w:uiPriority w:val="59"/>
    <w:rsid w:val="004F5E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F5E9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E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F5E9D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8332F4"/>
    <w:pPr>
      <w:spacing w:after="120" w:line="480" w:lineRule="auto"/>
    </w:pPr>
    <w:rPr>
      <w:rFonts w:ascii="Calibri" w:hAnsi="Calibri"/>
      <w:lang w:val="x-none"/>
    </w:rPr>
  </w:style>
  <w:style w:type="character" w:customStyle="1" w:styleId="Zkladntext2Char">
    <w:name w:val="Základní text 2 Char"/>
    <w:link w:val="Zkladntext2"/>
    <w:uiPriority w:val="99"/>
    <w:rsid w:val="008332F4"/>
    <w:rPr>
      <w:sz w:val="22"/>
      <w:szCs w:val="22"/>
      <w:lang w:eastAsia="en-US"/>
    </w:rPr>
  </w:style>
  <w:style w:type="paragraph" w:customStyle="1" w:styleId="Default">
    <w:name w:val="Default"/>
    <w:rsid w:val="002A42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3D5DEC"/>
    <w:rPr>
      <w:rFonts w:ascii="Times New Roman" w:eastAsia="Times New Roman" w:hAnsi="Times New Roman"/>
      <w:b/>
      <w:bCs/>
      <w:kern w:val="1"/>
      <w:sz w:val="23"/>
      <w:szCs w:val="22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C1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10C1B"/>
    <w:rPr>
      <w:rFonts w:ascii="Franklin Gothic Book" w:hAnsi="Franklin Gothic Book"/>
      <w:lang w:eastAsia="en-US"/>
    </w:rPr>
  </w:style>
  <w:style w:type="character" w:styleId="Znakapoznpodarou">
    <w:name w:val="footnote reference"/>
    <w:uiPriority w:val="99"/>
    <w:semiHidden/>
    <w:unhideWhenUsed/>
    <w:rsid w:val="00510C1B"/>
    <w:rPr>
      <w:vertAlign w:val="superscript"/>
    </w:rPr>
  </w:style>
  <w:style w:type="character" w:customStyle="1" w:styleId="Nadpis4Char">
    <w:name w:val="Nadpis 4 Char"/>
    <w:link w:val="Nadpis4"/>
    <w:uiPriority w:val="9"/>
    <w:semiHidden/>
    <w:rsid w:val="00435C70"/>
    <w:rPr>
      <w:rFonts w:eastAsia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35C70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35C70"/>
    <w:rPr>
      <w:rFonts w:eastAsia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435C70"/>
    <w:rPr>
      <w:rFonts w:eastAsia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35C70"/>
    <w:rPr>
      <w:rFonts w:eastAsia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35C70"/>
    <w:rPr>
      <w:rFonts w:ascii="Cambria" w:eastAsia="Times New Roman" w:hAnsi="Cambria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2408"/>
    <w:pPr>
      <w:keepLines/>
      <w:numPr>
        <w:numId w:val="0"/>
      </w:numPr>
      <w:suppressAutoHyphens w:val="0"/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cs-CZ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92408"/>
  </w:style>
  <w:style w:type="paragraph" w:styleId="Obsah2">
    <w:name w:val="toc 2"/>
    <w:basedOn w:val="Normln"/>
    <w:next w:val="Normln"/>
    <w:autoRedefine/>
    <w:uiPriority w:val="39"/>
    <w:unhideWhenUsed/>
    <w:rsid w:val="00E92408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92408"/>
    <w:pPr>
      <w:ind w:left="44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DE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D5DEC"/>
    <w:rPr>
      <w:rFonts w:ascii="Franklin Gothic Book" w:hAnsi="Franklin Gothic Book"/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3D5DEC"/>
    <w:rPr>
      <w:sz w:val="16"/>
      <w:szCs w:val="16"/>
    </w:rPr>
  </w:style>
  <w:style w:type="character" w:customStyle="1" w:styleId="parent-message1">
    <w:name w:val="parent-message1"/>
    <w:rsid w:val="003D5DEC"/>
    <w:rPr>
      <w:color w:val="333333"/>
    </w:rPr>
  </w:style>
  <w:style w:type="paragraph" w:styleId="Textkomente">
    <w:name w:val="annotation text"/>
    <w:basedOn w:val="Normln"/>
    <w:link w:val="TextkomenteChar"/>
    <w:uiPriority w:val="99"/>
    <w:unhideWhenUsed/>
    <w:rsid w:val="008209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20900"/>
    <w:rPr>
      <w:rFonts w:ascii="Franklin Gothic Book" w:hAnsi="Franklin Gothic Book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0900"/>
    <w:rPr>
      <w:rFonts w:ascii="Franklin Gothic Book" w:hAnsi="Franklin Gothic Book"/>
      <w:b/>
      <w:bCs/>
      <w:lang w:eastAsia="en-US"/>
    </w:rPr>
  </w:style>
  <w:style w:type="character" w:styleId="Siln">
    <w:name w:val="Strong"/>
    <w:qFormat/>
    <w:rsid w:val="0087471F"/>
    <w:rPr>
      <w:b/>
      <w:bCs/>
    </w:rPr>
  </w:style>
  <w:style w:type="paragraph" w:styleId="Seznam">
    <w:name w:val="List"/>
    <w:basedOn w:val="Normln"/>
    <w:rsid w:val="0087471F"/>
    <w:pPr>
      <w:suppressAutoHyphens/>
      <w:spacing w:before="120" w:after="120" w:line="300" w:lineRule="auto"/>
      <w:ind w:left="283" w:hanging="283"/>
    </w:pPr>
    <w:rPr>
      <w:rFonts w:eastAsia="Times New Roman"/>
      <w:sz w:val="25"/>
      <w:szCs w:val="20"/>
      <w:lang w:eastAsia="ar-SA"/>
    </w:rPr>
  </w:style>
  <w:style w:type="paragraph" w:customStyle="1" w:styleId="Zkladntext21">
    <w:name w:val="Základní text 21"/>
    <w:basedOn w:val="Normln"/>
    <w:rsid w:val="0087471F"/>
    <w:pPr>
      <w:suppressAutoHyphens/>
      <w:spacing w:before="120" w:after="120" w:line="30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Tabellentext">
    <w:name w:val="Tabellentext"/>
    <w:basedOn w:val="Normln"/>
    <w:rsid w:val="0087471F"/>
    <w:pPr>
      <w:keepLines/>
      <w:suppressAutoHyphens/>
      <w:spacing w:before="40" w:after="40" w:line="300" w:lineRule="auto"/>
    </w:pPr>
    <w:rPr>
      <w:rFonts w:ascii="CorpoS" w:eastAsia="Times New Roman" w:hAnsi="CorpoS" w:cs="CorpoS"/>
      <w:szCs w:val="24"/>
      <w:lang w:val="de-DE" w:eastAsia="ar-SA"/>
    </w:rPr>
  </w:style>
  <w:style w:type="paragraph" w:customStyle="1" w:styleId="AAOdstavec">
    <w:name w:val="AA_Odstavec"/>
    <w:basedOn w:val="Normln"/>
    <w:rsid w:val="0087471F"/>
    <w:pPr>
      <w:suppressAutoHyphens/>
      <w:spacing w:before="60" w:after="120" w:line="30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adpis2"/>
    <w:next w:val="Normln"/>
    <w:link w:val="NzevChar"/>
    <w:uiPriority w:val="10"/>
    <w:qFormat/>
    <w:rsid w:val="00E63809"/>
    <w:pPr>
      <w:numPr>
        <w:ilvl w:val="0"/>
        <w:numId w:val="2"/>
      </w:numPr>
      <w:tabs>
        <w:tab w:val="clear" w:pos="567"/>
      </w:tabs>
      <w:spacing w:after="60" w:line="300" w:lineRule="auto"/>
    </w:pPr>
    <w:rPr>
      <w:smallCaps/>
      <w:kern w:val="22"/>
      <w:sz w:val="22"/>
      <w:u w:val="single"/>
      <w:lang w:val="cs-CZ"/>
    </w:rPr>
  </w:style>
  <w:style w:type="character" w:customStyle="1" w:styleId="NzevChar">
    <w:name w:val="Název Char"/>
    <w:link w:val="Nzev"/>
    <w:uiPriority w:val="10"/>
    <w:rsid w:val="00E63809"/>
    <w:rPr>
      <w:rFonts w:ascii="Times New Roman" w:eastAsia="Times New Roman" w:hAnsi="Times New Roman"/>
      <w:b/>
      <w:bCs/>
      <w:smallCaps/>
      <w:kern w:val="22"/>
      <w:sz w:val="22"/>
      <w:szCs w:val="22"/>
      <w:u w:val="single"/>
      <w:lang w:eastAsia="ar-SA"/>
    </w:rPr>
  </w:style>
  <w:style w:type="character" w:styleId="slostrnky">
    <w:name w:val="page number"/>
    <w:rsid w:val="00F36F5B"/>
    <w:rPr>
      <w:rFonts w:cs="Times New Roman"/>
      <w:spacing w:val="0"/>
    </w:rPr>
  </w:style>
  <w:style w:type="character" w:customStyle="1" w:styleId="ZhlavChar1">
    <w:name w:val="Záhlaví Char1"/>
    <w:semiHidden/>
    <w:locked/>
    <w:rsid w:val="00F36F5B"/>
    <w:rPr>
      <w:sz w:val="22"/>
      <w:lang w:val="en-GB" w:eastAsia="cs-CZ" w:bidi="ar-SA"/>
    </w:rPr>
  </w:style>
  <w:style w:type="paragraph" w:customStyle="1" w:styleId="Podnadpis1">
    <w:name w:val="Podnadpis1"/>
    <w:aliases w:val="Subtitle"/>
    <w:basedOn w:val="Normln"/>
    <w:next w:val="Normln"/>
    <w:link w:val="PodtitulChar"/>
    <w:qFormat/>
    <w:rsid w:val="00363532"/>
    <w:pPr>
      <w:keepLines/>
      <w:autoSpaceDE w:val="0"/>
      <w:autoSpaceDN w:val="0"/>
      <w:adjustRightInd w:val="0"/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PodnadpisChar">
    <w:name w:val="Podnadpis Char"/>
    <w:uiPriority w:val="11"/>
    <w:rsid w:val="0036353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odtitulChar">
    <w:name w:val="Podtitul Char"/>
    <w:link w:val="Podnadpis1"/>
    <w:rsid w:val="00363532"/>
    <w:rPr>
      <w:rFonts w:ascii="Times New Roman" w:eastAsia="Times New Roman" w:hAnsi="Times New Roman"/>
      <w:sz w:val="22"/>
      <w:lang w:val="x-none" w:eastAsia="x-none"/>
    </w:rPr>
  </w:style>
  <w:style w:type="paragraph" w:styleId="Revize">
    <w:name w:val="Revision"/>
    <w:hidden/>
    <w:uiPriority w:val="99"/>
    <w:semiHidden/>
    <w:rsid w:val="004B1D3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6234C-7BFD-4B75-87D8-6F8B3303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1659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Seidel</dc:creator>
  <cp:lastModifiedBy>Tomáš Pavel</cp:lastModifiedBy>
  <cp:revision>2</cp:revision>
  <cp:lastPrinted>2025-04-04T04:52:00Z</cp:lastPrinted>
  <dcterms:created xsi:type="dcterms:W3CDTF">2025-04-04T04:55:00Z</dcterms:created>
  <dcterms:modified xsi:type="dcterms:W3CDTF">2025-04-04T04:55:00Z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owner="X" position="TopLeft" marginX="0" marginY="0" classifiedOn="2019-05-29T09:13:41.0955877+02:00" showP</vt:lpwstr>
  </property>
  <property fmtid="{D5CDD505-2E9C-101B-9397-08002B2CF9AE}" pid="3" name="CSOB-DocumentTagging.ClassificationMark.P01">
    <vt:lpwstr>rintedBy="false" showPrintDate="false" language="cs" ApplicationVersion="Microsoft Word, 15.0" addinVersion="5.10.4.22" template="CSOB"&gt;&lt;history bulk="false" class="Veřejné" code="C0" user="KUBÍČEK Jan" date="2019-05-29T09:13:41.4830192+02:00" /&gt;&lt;rec</vt:lpwstr>
  </property>
  <property fmtid="{D5CDD505-2E9C-101B-9397-08002B2CF9AE}" pid="4" name="CSOB-DocumentTagging.ClassificationMark.P02">
    <vt:lpwstr>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  <property fmtid="{D5CDD505-2E9C-101B-9397-08002B2CF9AE}" pid="8" name="MSIP_Label_03faec90-cc5a-4f20-9584-a1c4096f3391_Enabled">
    <vt:lpwstr>true</vt:lpwstr>
  </property>
  <property fmtid="{D5CDD505-2E9C-101B-9397-08002B2CF9AE}" pid="9" name="MSIP_Label_03faec90-cc5a-4f20-9584-a1c4096f3391_SetDate">
    <vt:lpwstr>2025-02-13T09:38:08Z</vt:lpwstr>
  </property>
  <property fmtid="{D5CDD505-2E9C-101B-9397-08002B2CF9AE}" pid="10" name="MSIP_Label_03faec90-cc5a-4f20-9584-a1c4096f3391_Method">
    <vt:lpwstr>Privileged</vt:lpwstr>
  </property>
  <property fmtid="{D5CDD505-2E9C-101B-9397-08002B2CF9AE}" pid="11" name="MSIP_Label_03faec90-cc5a-4f20-9584-a1c4096f3391_Name">
    <vt:lpwstr>03faec90-cc5a-4f20-9584-a1c4096f3391</vt:lpwstr>
  </property>
  <property fmtid="{D5CDD505-2E9C-101B-9397-08002B2CF9AE}" pid="12" name="MSIP_Label_03faec90-cc5a-4f20-9584-a1c4096f3391_SiteId">
    <vt:lpwstr>64af2aee-7d6c-49ac-a409-192d3fee73b8</vt:lpwstr>
  </property>
  <property fmtid="{D5CDD505-2E9C-101B-9397-08002B2CF9AE}" pid="13" name="MSIP_Label_03faec90-cc5a-4f20-9584-a1c4096f3391_ActionId">
    <vt:lpwstr>3bf4df0a-df29-4261-b696-b16fab4984d5</vt:lpwstr>
  </property>
  <property fmtid="{D5CDD505-2E9C-101B-9397-08002B2CF9AE}" pid="14" name="MSIP_Label_03faec90-cc5a-4f20-9584-a1c4096f3391_ContentBits">
    <vt:lpwstr>0</vt:lpwstr>
  </property>
</Properties>
</file>