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04136014"/>
    <w:p w14:paraId="222F2749" w14:textId="588353FD" w:rsidR="00F61E6F" w:rsidRPr="009B2A50" w:rsidRDefault="0045382E" w:rsidP="00972286">
      <w:pPr>
        <w:pStyle w:val="ABRASZpatslovn"/>
        <w:rPr>
          <w:color w:val="0D0D0D" w:themeColor="text1" w:themeTint="F2"/>
        </w:rPr>
      </w:pPr>
      <w:r w:rsidRPr="009B2A50">
        <w:rPr>
          <w:noProof/>
          <w:color w:val="0D0D0D" w:themeColor="text1" w:themeTint="F2"/>
        </w:rPr>
        <mc:AlternateContent>
          <mc:Choice Requires="wps">
            <w:drawing>
              <wp:anchor distT="0" distB="0" distL="114300" distR="114300" simplePos="0" relativeHeight="251658240" behindDoc="0" locked="0" layoutInCell="1" allowOverlap="1" wp14:anchorId="4B958077" wp14:editId="67366A59">
                <wp:simplePos x="0" y="0"/>
                <wp:positionH relativeFrom="margin">
                  <wp:posOffset>1184910</wp:posOffset>
                </wp:positionH>
                <wp:positionV relativeFrom="page">
                  <wp:posOffset>3962400</wp:posOffset>
                </wp:positionV>
                <wp:extent cx="5056414" cy="2800800"/>
                <wp:effectExtent l="0" t="0" r="11430" b="0"/>
                <wp:wrapNone/>
                <wp:docPr id="39" name="Obdélník 39"/>
                <wp:cNvGraphicFramePr/>
                <a:graphic xmlns:a="http://schemas.openxmlformats.org/drawingml/2006/main">
                  <a:graphicData uri="http://schemas.microsoft.com/office/word/2010/wordprocessingShape">
                    <wps:wsp>
                      <wps:cNvSpPr/>
                      <wps:spPr>
                        <a:xfrm>
                          <a:off x="0" y="0"/>
                          <a:ext cx="5056414" cy="2800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627A5E" w14:textId="2EF0F233" w:rsidR="00B23D48" w:rsidRPr="00CC274B" w:rsidRDefault="00B23D48" w:rsidP="00CC274B">
                            <w:pPr>
                              <w:pStyle w:val="ABRASTitulnstrana1rove"/>
                            </w:pPr>
                            <w:r>
                              <w:t>smlouva o poskytnutí licence a licenční služby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B958077" id="Obdélník 39" o:spid="_x0000_s1026" style="position:absolute;left:0;text-align:left;margin-left:93.3pt;margin-top:312pt;width:398.15pt;height:220.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" filled="f" stroked="f" strokeweight="1pt">
                <v:textbox inset="0,0,0,0">
                  <w:txbxContent>
                    <w:p w14:paraId="71627A5E" w14:textId="2EF0F233" w:rsidR="00B23D48" w:rsidRPr="00CC274B" w:rsidRDefault="00B23D48" w:rsidP="00CC274B">
                      <w:pPr>
                        <w:pStyle w:val="ABRASTitulnstrana1rove"/>
                      </w:pPr>
                      <w:r>
                        <w:t>smlouva o poskytnutí licence a licenční služby</w:t>
                      </w:r>
                    </w:p>
                  </w:txbxContent>
                </v:textbox>
                <w10:wrap anchorx="margin" anchory="page"/>
              </v:rect>
            </w:pict>
          </mc:Fallback>
        </mc:AlternateContent>
      </w:r>
      <w:r w:rsidR="00485852" w:rsidRPr="009B2A50">
        <w:rPr>
          <w:noProof/>
          <w:color w:val="0D0D0D" w:themeColor="text1" w:themeTint="F2"/>
        </w:rPr>
        <mc:AlternateContent>
          <mc:Choice Requires="wps">
            <w:drawing>
              <wp:anchor distT="0" distB="0" distL="114300" distR="114300" simplePos="0" relativeHeight="251658241" behindDoc="0" locked="0" layoutInCell="1" allowOverlap="1" wp14:anchorId="4C55AC35" wp14:editId="52932E9E">
                <wp:simplePos x="0" y="0"/>
                <wp:positionH relativeFrom="page">
                  <wp:posOffset>1905000</wp:posOffset>
                </wp:positionH>
                <wp:positionV relativeFrom="page">
                  <wp:posOffset>7410450</wp:posOffset>
                </wp:positionV>
                <wp:extent cx="4920615" cy="1333500"/>
                <wp:effectExtent l="0" t="0" r="0" b="0"/>
                <wp:wrapNone/>
                <wp:docPr id="42" name="Obdélník 42"/>
                <wp:cNvGraphicFramePr/>
                <a:graphic xmlns:a="http://schemas.openxmlformats.org/drawingml/2006/main">
                  <a:graphicData uri="http://schemas.microsoft.com/office/word/2010/wordprocessingShape">
                    <wps:wsp>
                      <wps:cNvSpPr/>
                      <wps:spPr>
                        <a:xfrm>
                          <a:off x="0" y="0"/>
                          <a:ext cx="4920615" cy="1333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6F1978" w14:textId="1C93B343" w:rsidR="00B23D48" w:rsidRPr="00C36B50" w:rsidRDefault="00B93045" w:rsidP="00B23D48">
                            <w:pPr>
                              <w:pStyle w:val="ABRASTitulnstrana3rove"/>
                              <w:tabs>
                                <w:tab w:val="left" w:pos="1985"/>
                              </w:tabs>
                            </w:pPr>
                            <w:r>
                              <w:t>Zákazník:</w:t>
                            </w:r>
                            <w:r w:rsidR="004921AA">
                              <w:tab/>
                            </w:r>
                            <w:r w:rsidR="00B23D48">
                              <w:tab/>
                            </w:r>
                            <w:r w:rsidR="004921AA">
                              <w:tab/>
                            </w:r>
                            <w:sdt>
                              <w:sdtPr>
                                <w:id w:val="-192157546"/>
                                <w:placeholder>
                                  <w:docPart w:val="DefaultPlaceholder_-1854013440"/>
                                </w:placeholder>
                              </w:sdtPr>
                              <w:sdtEndPr/>
                              <w:sdtContent>
                                <w:r w:rsidR="00C36B50" w:rsidRPr="00C36B50">
                                  <w:t>Brněnské vodárny a kanalizace, a.s.</w:t>
                                </w:r>
                              </w:sdtContent>
                            </w:sdt>
                          </w:p>
                          <w:p w14:paraId="2C359F9E" w14:textId="05BEC130" w:rsidR="00B23D48" w:rsidRPr="00C36B50" w:rsidRDefault="00B23D48" w:rsidP="00C63404">
                            <w:pPr>
                              <w:pStyle w:val="ABRASTitulnstrana3rove"/>
                              <w:tabs>
                                <w:tab w:val="left" w:pos="1985"/>
                              </w:tabs>
                            </w:pPr>
                            <w:r w:rsidRPr="00C36B50">
                              <w:t>Číslo smlouvy</w:t>
                            </w:r>
                            <w:r w:rsidR="009E677A">
                              <w:t xml:space="preserve"> </w:t>
                            </w:r>
                            <w:proofErr w:type="spellStart"/>
                            <w:r w:rsidR="009E677A">
                              <w:t>Inekon</w:t>
                            </w:r>
                            <w:r w:rsidR="001C61C5">
                              <w:t>u</w:t>
                            </w:r>
                            <w:proofErr w:type="spellEnd"/>
                            <w:r w:rsidRPr="00C36B50">
                              <w:t>:</w:t>
                            </w:r>
                            <w:r w:rsidR="004921AA" w:rsidRPr="00C36B50">
                              <w:tab/>
                            </w:r>
                            <w:sdt>
                              <w:sdtPr>
                                <w:id w:val="1490518977"/>
                                <w:placeholder>
                                  <w:docPart w:val="DefaultPlaceholder_-1854013440"/>
                                </w:placeholder>
                              </w:sdtPr>
                              <w:sdtEndPr/>
                              <w:sdtContent>
                                <w:r w:rsidR="00F5333F" w:rsidRPr="00C36B50">
                                  <w:t>5090/S/01</w:t>
                                </w:r>
                              </w:sdtContent>
                            </w:sdt>
                          </w:p>
                          <w:p w14:paraId="6BA943A8" w14:textId="7B8DC1CF" w:rsidR="004921AA" w:rsidRDefault="004921AA" w:rsidP="004921AA">
                            <w:pPr>
                              <w:pStyle w:val="ABRASTitulnstrana3rove"/>
                              <w:tabs>
                                <w:tab w:val="left" w:pos="1985"/>
                              </w:tabs>
                            </w:pPr>
                            <w:r w:rsidRPr="00C36B50">
                              <w:t>Informační systém:</w:t>
                            </w:r>
                            <w:r w:rsidRPr="00C36B50">
                              <w:tab/>
                            </w:r>
                            <w:sdt>
                              <w:sdtPr>
                                <w:id w:val="218716684"/>
                                <w:placeholder>
                                  <w:docPart w:val="F97EAC54DF364AA193E41119E1EAA2E7"/>
                                </w:placeholder>
                              </w:sdtPr>
                              <w:sdtEndPr/>
                              <w:sdtContent>
                                <w:r w:rsidR="00F5333F" w:rsidRPr="00C36B50">
                                  <w:t>BNS</w:t>
                                </w:r>
                              </w:sdtContent>
                            </w:sdt>
                          </w:p>
                          <w:p w14:paraId="339B9BDD" w14:textId="089F45CF" w:rsidR="004921AA" w:rsidRDefault="009E677A" w:rsidP="00C63404">
                            <w:pPr>
                              <w:pStyle w:val="ABRASTitulnstrana3rove"/>
                              <w:tabs>
                                <w:tab w:val="left" w:pos="1985"/>
                              </w:tabs>
                            </w:pPr>
                            <w:r>
                              <w:t>Číslo smlouvy Zákazníka: SML/</w:t>
                            </w:r>
                            <w:r w:rsidR="006A71BD">
                              <w:t>0087</w:t>
                            </w:r>
                            <w:r>
                              <w:t>/</w:t>
                            </w:r>
                            <w:r w:rsidR="006A71BD">
                              <w:t>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C55AC35" id="Obdélník 42" o:spid="_x0000_s1027" style="position:absolute;left:0;text-align:left;margin-left:150pt;margin-top:583.5pt;width:387.45pt;height:1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" filled="f" stroked="f" strokeweight="1pt">
                <v:textbox inset="0,0,0,0">
                  <w:txbxContent>
                    <w:p w14:paraId="096F1978" w14:textId="1C93B343" w:rsidR="00B23D48" w:rsidRPr="00C36B50" w:rsidRDefault="00B93045" w:rsidP="00B23D48">
                      <w:pPr>
                        <w:pStyle w:val="ABRASTitulnstrana3rove"/>
                        <w:tabs>
                          <w:tab w:val="left" w:pos="1985"/>
                        </w:tabs>
                      </w:pPr>
                      <w:r>
                        <w:t>Zákazník:</w:t>
                      </w:r>
                      <w:r w:rsidR="004921AA">
                        <w:tab/>
                      </w:r>
                      <w:r w:rsidR="00B23D48">
                        <w:tab/>
                      </w:r>
                      <w:r w:rsidR="004921AA">
                        <w:tab/>
                      </w:r>
                      <w:sdt>
                        <w:sdtPr>
                          <w:id w:val="-192157546"/>
                          <w:placeholder>
                            <w:docPart w:val="DefaultPlaceholder_-1854013440"/>
                          </w:placeholder>
                        </w:sdtPr>
                        <w:sdtEndPr/>
                        <w:sdtContent>
                          <w:r w:rsidR="00C36B50" w:rsidRPr="00C36B50">
                            <w:t>Brněnské vodárny a kanalizace, a.s.</w:t>
                          </w:r>
                        </w:sdtContent>
                      </w:sdt>
                    </w:p>
                    <w:p w14:paraId="2C359F9E" w14:textId="05BEC130" w:rsidR="00B23D48" w:rsidRPr="00C36B50" w:rsidRDefault="00B23D48" w:rsidP="00C63404">
                      <w:pPr>
                        <w:pStyle w:val="ABRASTitulnstrana3rove"/>
                        <w:tabs>
                          <w:tab w:val="left" w:pos="1985"/>
                        </w:tabs>
                      </w:pPr>
                      <w:r w:rsidRPr="00C36B50">
                        <w:t>Číslo smlouvy</w:t>
                      </w:r>
                      <w:r w:rsidR="009E677A">
                        <w:t xml:space="preserve"> Inekon</w:t>
                      </w:r>
                      <w:r w:rsidR="001C61C5">
                        <w:t>u</w:t>
                      </w:r>
                      <w:r w:rsidRPr="00C36B50">
                        <w:t>:</w:t>
                      </w:r>
                      <w:r w:rsidR="004921AA" w:rsidRPr="00C36B50">
                        <w:tab/>
                      </w:r>
                      <w:sdt>
                        <w:sdtPr>
                          <w:id w:val="1490518977"/>
                          <w:placeholder>
                            <w:docPart w:val="DefaultPlaceholder_-1854013440"/>
                          </w:placeholder>
                        </w:sdtPr>
                        <w:sdtEndPr/>
                        <w:sdtContent>
                          <w:r w:rsidR="00F5333F" w:rsidRPr="00C36B50">
                            <w:t>5090/S/01</w:t>
                          </w:r>
                        </w:sdtContent>
                      </w:sdt>
                    </w:p>
                    <w:p w14:paraId="6BA943A8" w14:textId="7B8DC1CF" w:rsidR="004921AA" w:rsidRDefault="004921AA" w:rsidP="004921AA">
                      <w:pPr>
                        <w:pStyle w:val="ABRASTitulnstrana3rove"/>
                        <w:tabs>
                          <w:tab w:val="left" w:pos="1985"/>
                        </w:tabs>
                      </w:pPr>
                      <w:r w:rsidRPr="00C36B50">
                        <w:t>Informační systém:</w:t>
                      </w:r>
                      <w:r w:rsidRPr="00C36B50">
                        <w:tab/>
                      </w:r>
                      <w:sdt>
                        <w:sdtPr>
                          <w:id w:val="218716684"/>
                          <w:placeholder>
                            <w:docPart w:val="F97EAC54DF364AA193E41119E1EAA2E7"/>
                          </w:placeholder>
                        </w:sdtPr>
                        <w:sdtEndPr/>
                        <w:sdtContent>
                          <w:r w:rsidR="00F5333F" w:rsidRPr="00C36B50">
                            <w:t>BNS</w:t>
                          </w:r>
                        </w:sdtContent>
                      </w:sdt>
                    </w:p>
                    <w:p w14:paraId="339B9BDD" w14:textId="089F45CF" w:rsidR="004921AA" w:rsidRDefault="009E677A" w:rsidP="00C63404">
                      <w:pPr>
                        <w:pStyle w:val="ABRASTitulnstrana3rove"/>
                        <w:tabs>
                          <w:tab w:val="left" w:pos="1985"/>
                        </w:tabs>
                      </w:pPr>
                      <w:r>
                        <w:t>Číslo smlouvy Zákazníka: SML/</w:t>
                      </w:r>
                      <w:r w:rsidR="006A71BD">
                        <w:t>0087</w:t>
                      </w:r>
                      <w:r>
                        <w:t>/</w:t>
                      </w:r>
                      <w:r w:rsidR="006A71BD">
                        <w:t>25</w:t>
                      </w:r>
                    </w:p>
                  </w:txbxContent>
                </v:textbox>
                <w10:wrap anchorx="page" anchory="page"/>
              </v:rect>
            </w:pict>
          </mc:Fallback>
        </mc:AlternateContent>
      </w:r>
      <w:r w:rsidR="00B3542E" w:rsidRPr="009B2A50">
        <w:rPr>
          <w:color w:val="0D0D0D" w:themeColor="text1" w:themeTint="F2"/>
        </w:rPr>
        <w:br w:type="page"/>
      </w:r>
    </w:p>
    <w:p w14:paraId="290545AC" w14:textId="1282C6D9" w:rsidR="00CC274B" w:rsidRPr="009B2A50" w:rsidRDefault="00CC274B" w:rsidP="00CC274B">
      <w:pPr>
        <w:pStyle w:val="ABRASNadpis1rove"/>
        <w:rPr>
          <w:color w:val="0D0D0D" w:themeColor="text1" w:themeTint="F2"/>
        </w:rPr>
      </w:pPr>
      <w:bookmarkStart w:id="1" w:name="_Toc507754464"/>
      <w:r w:rsidRPr="009B2A50">
        <w:rPr>
          <w:color w:val="0D0D0D" w:themeColor="text1" w:themeTint="F2"/>
        </w:rPr>
        <w:lastRenderedPageBreak/>
        <w:t>SMLUVNÍ STRANY</w:t>
      </w:r>
      <w:r w:rsidR="0014524B" w:rsidRPr="009B2A50">
        <w:rPr>
          <w:color w:val="0D0D0D" w:themeColor="text1" w:themeTint="F2"/>
        </w:rPr>
        <w:t>:</w:t>
      </w:r>
    </w:p>
    <w:tbl>
      <w:tblPr>
        <w:tblStyle w:val="ABRASTabulka"/>
        <w:tblW w:w="0" w:type="auto"/>
        <w:tbl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insideH w:val="single" w:sz="2" w:space="0" w:color="AEAAAA" w:themeColor="background2" w:themeShade="BF"/>
          <w:insideV w:val="single" w:sz="2" w:space="0" w:color="AEAAAA" w:themeColor="background2" w:themeShade="BF"/>
        </w:tblBorders>
        <w:tblLook w:val="04A0" w:firstRow="1" w:lastRow="0" w:firstColumn="1" w:lastColumn="0" w:noHBand="0" w:noVBand="1"/>
      </w:tblPr>
      <w:tblGrid>
        <w:gridCol w:w="2691"/>
        <w:gridCol w:w="6941"/>
      </w:tblGrid>
      <w:tr w:rsidR="009B2A50" w:rsidRPr="009B2A50" w14:paraId="04A11B46" w14:textId="77777777" w:rsidTr="00D82E31">
        <w:tc>
          <w:tcPr>
            <w:tcW w:w="9632" w:type="dxa"/>
            <w:gridSpan w:val="2"/>
          </w:tcPr>
          <w:p w14:paraId="223C76AA" w14:textId="6E8F80FE" w:rsidR="00CC274B" w:rsidRPr="009B2A50" w:rsidRDefault="005216BD" w:rsidP="00CC274B">
            <w:pPr>
              <w:pStyle w:val="ABRASTabulkytext"/>
              <w:rPr>
                <w:rStyle w:val="ABRASTunpsmo"/>
                <w:color w:val="0D0D0D" w:themeColor="text1" w:themeTint="F2"/>
                <w:sz w:val="17"/>
                <w:szCs w:val="17"/>
              </w:rPr>
            </w:pPr>
            <w:r>
              <w:rPr>
                <w:rStyle w:val="ABRASTunpsmo"/>
                <w:color w:val="0D0D0D" w:themeColor="text1" w:themeTint="F2"/>
                <w:sz w:val="17"/>
                <w:szCs w:val="17"/>
              </w:rPr>
              <w:t>INEKON</w:t>
            </w:r>
            <w:r w:rsidR="00687F09">
              <w:rPr>
                <w:rStyle w:val="ABRASTunpsmo"/>
                <w:color w:val="0D0D0D" w:themeColor="text1" w:themeTint="F2"/>
                <w:sz w:val="17"/>
                <w:szCs w:val="17"/>
              </w:rPr>
              <w:t xml:space="preserve"> SYSTEMS s.r.o</w:t>
            </w:r>
            <w:r>
              <w:rPr>
                <w:rStyle w:val="ABRASTunpsmo"/>
                <w:color w:val="0D0D0D" w:themeColor="text1" w:themeTint="F2"/>
                <w:sz w:val="17"/>
                <w:szCs w:val="17"/>
              </w:rPr>
              <w:t>.</w:t>
            </w:r>
          </w:p>
        </w:tc>
      </w:tr>
      <w:tr w:rsidR="009B2A50" w:rsidRPr="009B2A50" w14:paraId="12585F2B" w14:textId="77777777" w:rsidTr="00D82E31">
        <w:tc>
          <w:tcPr>
            <w:tcW w:w="2691" w:type="dxa"/>
          </w:tcPr>
          <w:p w14:paraId="339FF2CB" w14:textId="6200220A" w:rsidR="00CC274B" w:rsidRPr="009B2A50" w:rsidRDefault="00CC274B" w:rsidP="00CC274B">
            <w:pPr>
              <w:pStyle w:val="ABRASTabulkytext"/>
              <w:rPr>
                <w:color w:val="0D0D0D" w:themeColor="text1" w:themeTint="F2"/>
                <w:sz w:val="17"/>
                <w:szCs w:val="17"/>
              </w:rPr>
            </w:pPr>
            <w:r w:rsidRPr="009B2A50">
              <w:rPr>
                <w:color w:val="0D0D0D" w:themeColor="text1" w:themeTint="F2"/>
                <w:sz w:val="17"/>
                <w:szCs w:val="17"/>
              </w:rPr>
              <w:t>zastupuje:</w:t>
            </w:r>
          </w:p>
        </w:tc>
        <w:tc>
          <w:tcPr>
            <w:tcW w:w="6941" w:type="dxa"/>
          </w:tcPr>
          <w:p w14:paraId="1A322F96" w14:textId="7AEF8C34" w:rsidR="00CC274B" w:rsidRPr="009B2A50" w:rsidRDefault="006C7156" w:rsidP="00CC274B">
            <w:pPr>
              <w:pStyle w:val="ABRASTabulkytext"/>
              <w:rPr>
                <w:color w:val="0D0D0D" w:themeColor="text1" w:themeTint="F2"/>
                <w:sz w:val="17"/>
                <w:szCs w:val="17"/>
              </w:rPr>
            </w:pPr>
            <w:r>
              <w:rPr>
                <w:color w:val="0D0D0D" w:themeColor="text1" w:themeTint="F2"/>
                <w:sz w:val="17"/>
                <w:szCs w:val="17"/>
              </w:rPr>
              <w:t xml:space="preserve">Viktor </w:t>
            </w:r>
            <w:proofErr w:type="spellStart"/>
            <w:r>
              <w:rPr>
                <w:color w:val="0D0D0D" w:themeColor="text1" w:themeTint="F2"/>
                <w:sz w:val="17"/>
                <w:szCs w:val="17"/>
              </w:rPr>
              <w:t>Ponomarev</w:t>
            </w:r>
            <w:proofErr w:type="spellEnd"/>
            <w:r>
              <w:rPr>
                <w:color w:val="0D0D0D" w:themeColor="text1" w:themeTint="F2"/>
                <w:sz w:val="17"/>
                <w:szCs w:val="17"/>
              </w:rPr>
              <w:t xml:space="preserve">, </w:t>
            </w:r>
            <w:r w:rsidR="00C13E49">
              <w:rPr>
                <w:color w:val="0D0D0D" w:themeColor="text1" w:themeTint="F2"/>
                <w:sz w:val="17"/>
                <w:szCs w:val="17"/>
              </w:rPr>
              <w:t>jednatel</w:t>
            </w:r>
          </w:p>
        </w:tc>
      </w:tr>
      <w:tr w:rsidR="009B2A50" w:rsidRPr="009B2A50" w14:paraId="0232822A" w14:textId="77777777" w:rsidTr="00D82E31">
        <w:tc>
          <w:tcPr>
            <w:tcW w:w="2691" w:type="dxa"/>
          </w:tcPr>
          <w:p w14:paraId="6347A7A5" w14:textId="4A76920D" w:rsidR="00CC274B" w:rsidRPr="009B2A50" w:rsidRDefault="00CC274B" w:rsidP="00CC274B">
            <w:pPr>
              <w:pStyle w:val="ABRASTabulkytext"/>
              <w:rPr>
                <w:color w:val="0D0D0D" w:themeColor="text1" w:themeTint="F2"/>
                <w:sz w:val="17"/>
                <w:szCs w:val="17"/>
              </w:rPr>
            </w:pPr>
            <w:r w:rsidRPr="009B2A50">
              <w:rPr>
                <w:color w:val="0D0D0D" w:themeColor="text1" w:themeTint="F2"/>
                <w:sz w:val="17"/>
                <w:szCs w:val="17"/>
              </w:rPr>
              <w:t>se sídlem:</w:t>
            </w:r>
          </w:p>
        </w:tc>
        <w:tc>
          <w:tcPr>
            <w:tcW w:w="6941" w:type="dxa"/>
          </w:tcPr>
          <w:p w14:paraId="4EF75987" w14:textId="0184ABEE" w:rsidR="00CC274B" w:rsidRPr="009B2A50" w:rsidRDefault="00DC68A0" w:rsidP="00CC274B">
            <w:pPr>
              <w:pStyle w:val="ABRASTabulkytext"/>
              <w:rPr>
                <w:color w:val="0D0D0D" w:themeColor="text1" w:themeTint="F2"/>
                <w:sz w:val="17"/>
                <w:szCs w:val="17"/>
              </w:rPr>
            </w:pPr>
            <w:r>
              <w:rPr>
                <w:color w:val="0D0D0D" w:themeColor="text1" w:themeTint="F2"/>
                <w:sz w:val="17"/>
                <w:szCs w:val="17"/>
              </w:rPr>
              <w:t>Praha 13 - Stodůlky, Jeremiášova 1422/7b, PSČ 155 00</w:t>
            </w:r>
          </w:p>
        </w:tc>
      </w:tr>
      <w:tr w:rsidR="00A21D47" w:rsidRPr="009B2A50" w14:paraId="4DBD75B7" w14:textId="77777777" w:rsidTr="00D82E31">
        <w:tc>
          <w:tcPr>
            <w:tcW w:w="2691" w:type="dxa"/>
          </w:tcPr>
          <w:p w14:paraId="66B82ADF" w14:textId="27CC4701" w:rsidR="00A21D47" w:rsidRPr="009B2A50" w:rsidRDefault="00A21D47" w:rsidP="00A21D47">
            <w:pPr>
              <w:pStyle w:val="ABRASTabulkytext"/>
              <w:rPr>
                <w:color w:val="0D0D0D" w:themeColor="text1" w:themeTint="F2"/>
                <w:sz w:val="17"/>
                <w:szCs w:val="17"/>
              </w:rPr>
            </w:pPr>
            <w:r>
              <w:rPr>
                <w:color w:val="0D0D0D" w:themeColor="text1" w:themeTint="F2"/>
                <w:sz w:val="17"/>
                <w:szCs w:val="17"/>
              </w:rPr>
              <w:t>zapsán</w:t>
            </w:r>
            <w:r w:rsidRPr="009B2A50">
              <w:rPr>
                <w:color w:val="0D0D0D" w:themeColor="text1" w:themeTint="F2"/>
                <w:sz w:val="17"/>
                <w:szCs w:val="17"/>
              </w:rPr>
              <w:t>:</w:t>
            </w:r>
          </w:p>
        </w:tc>
        <w:tc>
          <w:tcPr>
            <w:tcW w:w="6941" w:type="dxa"/>
          </w:tcPr>
          <w:p w14:paraId="42518DE6" w14:textId="3C7C8B02" w:rsidR="00A21D47" w:rsidRPr="009B2A50" w:rsidRDefault="00A21D47" w:rsidP="00A21D47">
            <w:pPr>
              <w:pStyle w:val="ABRASTabulkytext"/>
              <w:rPr>
                <w:color w:val="0D0D0D" w:themeColor="text1" w:themeTint="F2"/>
                <w:sz w:val="17"/>
                <w:szCs w:val="17"/>
              </w:rPr>
            </w:pPr>
            <w:r w:rsidRPr="009B2A50">
              <w:rPr>
                <w:color w:val="0D0D0D" w:themeColor="text1" w:themeTint="F2"/>
                <w:sz w:val="17"/>
                <w:szCs w:val="17"/>
              </w:rPr>
              <w:t xml:space="preserve">v obchodním rejstříku u Městského soudu v Praze odd. </w:t>
            </w:r>
            <w:r w:rsidR="00687F09">
              <w:rPr>
                <w:color w:val="0D0D0D" w:themeColor="text1" w:themeTint="F2"/>
                <w:sz w:val="17"/>
                <w:szCs w:val="17"/>
              </w:rPr>
              <w:t>C</w:t>
            </w:r>
            <w:r w:rsidRPr="009B2A50">
              <w:rPr>
                <w:color w:val="0D0D0D" w:themeColor="text1" w:themeTint="F2"/>
                <w:sz w:val="17"/>
                <w:szCs w:val="17"/>
              </w:rPr>
              <w:t xml:space="preserve">, vložka </w:t>
            </w:r>
            <w:r w:rsidR="00687F09">
              <w:rPr>
                <w:color w:val="0D0D0D" w:themeColor="text1" w:themeTint="F2"/>
                <w:sz w:val="17"/>
                <w:szCs w:val="17"/>
              </w:rPr>
              <w:t>107766</w:t>
            </w:r>
          </w:p>
        </w:tc>
      </w:tr>
      <w:tr w:rsidR="00A21D47" w:rsidRPr="009B2A50" w14:paraId="2DF85FB0" w14:textId="77777777" w:rsidTr="00D82E31">
        <w:tc>
          <w:tcPr>
            <w:tcW w:w="2691" w:type="dxa"/>
          </w:tcPr>
          <w:p w14:paraId="7859BA0E" w14:textId="32DC8C42" w:rsidR="00A21D47" w:rsidRPr="009B2A50" w:rsidRDefault="00A21D47" w:rsidP="00A21D47">
            <w:pPr>
              <w:pStyle w:val="ABRASTabulkytext"/>
              <w:rPr>
                <w:color w:val="0D0D0D" w:themeColor="text1" w:themeTint="F2"/>
                <w:sz w:val="17"/>
                <w:szCs w:val="17"/>
              </w:rPr>
            </w:pPr>
            <w:r>
              <w:rPr>
                <w:color w:val="0D0D0D" w:themeColor="text1" w:themeTint="F2"/>
                <w:sz w:val="17"/>
                <w:szCs w:val="17"/>
              </w:rPr>
              <w:t>IČ</w:t>
            </w:r>
            <w:r w:rsidRPr="009B2A50">
              <w:rPr>
                <w:color w:val="0D0D0D" w:themeColor="text1" w:themeTint="F2"/>
                <w:sz w:val="17"/>
                <w:szCs w:val="17"/>
              </w:rPr>
              <w:t>:</w:t>
            </w:r>
          </w:p>
        </w:tc>
        <w:tc>
          <w:tcPr>
            <w:tcW w:w="6941" w:type="dxa"/>
          </w:tcPr>
          <w:p w14:paraId="25439D5B" w14:textId="04563F9D" w:rsidR="00A21D47" w:rsidRPr="009B2A50" w:rsidRDefault="00687F09" w:rsidP="00A21D47">
            <w:pPr>
              <w:pStyle w:val="ABRASTabulkytext"/>
              <w:rPr>
                <w:color w:val="0D0D0D" w:themeColor="text1" w:themeTint="F2"/>
                <w:sz w:val="17"/>
                <w:szCs w:val="17"/>
              </w:rPr>
            </w:pPr>
            <w:r>
              <w:rPr>
                <w:color w:val="0D0D0D" w:themeColor="text1" w:themeTint="F2"/>
                <w:sz w:val="17"/>
                <w:szCs w:val="17"/>
              </w:rPr>
              <w:t>27252167</w:t>
            </w:r>
          </w:p>
        </w:tc>
      </w:tr>
      <w:tr w:rsidR="00A21D47" w:rsidRPr="009B2A50" w14:paraId="13328E88" w14:textId="77777777" w:rsidTr="00D82E31">
        <w:tc>
          <w:tcPr>
            <w:tcW w:w="9632" w:type="dxa"/>
            <w:gridSpan w:val="2"/>
          </w:tcPr>
          <w:p w14:paraId="0DD082B2" w14:textId="5DCEB29F" w:rsidR="00A21D47" w:rsidRPr="009B2A50" w:rsidRDefault="00A21D47" w:rsidP="00A21D47">
            <w:pPr>
              <w:pStyle w:val="ABRASTabulkytext"/>
              <w:rPr>
                <w:color w:val="0D0D0D" w:themeColor="text1" w:themeTint="F2"/>
                <w:sz w:val="17"/>
                <w:szCs w:val="17"/>
              </w:rPr>
            </w:pPr>
            <w:r w:rsidRPr="009B2A50">
              <w:rPr>
                <w:color w:val="0D0D0D" w:themeColor="text1" w:themeTint="F2"/>
                <w:sz w:val="17"/>
                <w:szCs w:val="17"/>
              </w:rPr>
              <w:t>(dále jen „</w:t>
            </w:r>
            <w:proofErr w:type="spellStart"/>
            <w:r w:rsidR="005216BD">
              <w:rPr>
                <w:rStyle w:val="ABRASTunpsmo"/>
                <w:color w:val="0D0D0D" w:themeColor="text1" w:themeTint="F2"/>
                <w:sz w:val="17"/>
                <w:szCs w:val="17"/>
              </w:rPr>
              <w:t>Inekon</w:t>
            </w:r>
            <w:proofErr w:type="spellEnd"/>
            <w:r w:rsidRPr="009B2A50">
              <w:rPr>
                <w:color w:val="0D0D0D" w:themeColor="text1" w:themeTint="F2"/>
                <w:sz w:val="17"/>
                <w:szCs w:val="17"/>
              </w:rPr>
              <w:t>“ na straně jedné)</w:t>
            </w:r>
          </w:p>
        </w:tc>
      </w:tr>
    </w:tbl>
    <w:p w14:paraId="5BA92FD3" w14:textId="0C5A2A80" w:rsidR="00CC274B" w:rsidRPr="009B2A50" w:rsidRDefault="00CC274B" w:rsidP="00B23D48">
      <w:pPr>
        <w:pStyle w:val="ABRASTabulkytext"/>
        <w:spacing w:before="240" w:after="240"/>
        <w:rPr>
          <w:b/>
          <w:color w:val="0D0D0D" w:themeColor="text1" w:themeTint="F2"/>
          <w:sz w:val="17"/>
          <w:szCs w:val="17"/>
        </w:rPr>
      </w:pPr>
      <w:r w:rsidRPr="009B2A50">
        <w:rPr>
          <w:b/>
          <w:color w:val="0D0D0D" w:themeColor="text1" w:themeTint="F2"/>
          <w:sz w:val="17"/>
          <w:szCs w:val="17"/>
        </w:rPr>
        <w:t>a</w:t>
      </w:r>
    </w:p>
    <w:tbl>
      <w:tblPr>
        <w:tblStyle w:val="ABRASTabulka"/>
        <w:tblW w:w="0" w:type="auto"/>
        <w:tbl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insideH w:val="single" w:sz="2" w:space="0" w:color="AEAAAA" w:themeColor="background2" w:themeShade="BF"/>
          <w:insideV w:val="single" w:sz="2" w:space="0" w:color="AEAAAA" w:themeColor="background2" w:themeShade="BF"/>
        </w:tblBorders>
        <w:tblLook w:val="04A0" w:firstRow="1" w:lastRow="0" w:firstColumn="1" w:lastColumn="0" w:noHBand="0" w:noVBand="1"/>
      </w:tblPr>
      <w:tblGrid>
        <w:gridCol w:w="2691"/>
        <w:gridCol w:w="6941"/>
      </w:tblGrid>
      <w:tr w:rsidR="009B2A50" w:rsidRPr="009B2A50" w14:paraId="47B9BEF7" w14:textId="77777777" w:rsidTr="00D82E31">
        <w:tc>
          <w:tcPr>
            <w:tcW w:w="9632" w:type="dxa"/>
            <w:gridSpan w:val="2"/>
          </w:tcPr>
          <w:p w14:paraId="4C85E547" w14:textId="6590F6DB" w:rsidR="00CC274B" w:rsidRPr="009B2A50" w:rsidRDefault="00290E19" w:rsidP="00CC274B">
            <w:pPr>
              <w:pStyle w:val="ABRASTabulkytext"/>
              <w:rPr>
                <w:rStyle w:val="ABRASTunpsmo"/>
                <w:color w:val="0D0D0D" w:themeColor="text1" w:themeTint="F2"/>
                <w:sz w:val="17"/>
                <w:szCs w:val="17"/>
              </w:rPr>
            </w:pPr>
            <w:r w:rsidRPr="00290E19">
              <w:rPr>
                <w:rStyle w:val="ABRASTunpsmo"/>
                <w:color w:val="0D0D0D" w:themeColor="text1" w:themeTint="F2"/>
                <w:sz w:val="17"/>
                <w:szCs w:val="17"/>
              </w:rPr>
              <w:t>Brněnské vodárny a kanalizace, a.s.</w:t>
            </w:r>
          </w:p>
        </w:tc>
      </w:tr>
      <w:tr w:rsidR="009B2A50" w:rsidRPr="009B2A50" w14:paraId="23BE80F8" w14:textId="77777777" w:rsidTr="00D82E31">
        <w:tc>
          <w:tcPr>
            <w:tcW w:w="2691" w:type="dxa"/>
          </w:tcPr>
          <w:p w14:paraId="3BDFF255" w14:textId="71BD4DEA" w:rsidR="00B23D48" w:rsidRPr="009B2A50" w:rsidRDefault="00B23D48" w:rsidP="00B23D48">
            <w:pPr>
              <w:pStyle w:val="ABRASTabulkytext"/>
              <w:rPr>
                <w:color w:val="0D0D0D" w:themeColor="text1" w:themeTint="F2"/>
                <w:sz w:val="17"/>
                <w:szCs w:val="17"/>
              </w:rPr>
            </w:pPr>
            <w:r w:rsidRPr="009B2A50">
              <w:rPr>
                <w:color w:val="0D0D0D" w:themeColor="text1" w:themeTint="F2"/>
                <w:sz w:val="17"/>
                <w:szCs w:val="17"/>
              </w:rPr>
              <w:t>zastupuje:</w:t>
            </w:r>
          </w:p>
        </w:tc>
        <w:tc>
          <w:tcPr>
            <w:tcW w:w="6941" w:type="dxa"/>
          </w:tcPr>
          <w:p w14:paraId="1960703D" w14:textId="07B9C0C7" w:rsidR="00B23D48" w:rsidRPr="009B2A50" w:rsidRDefault="00BC4813" w:rsidP="004559DB">
            <w:pPr>
              <w:pStyle w:val="ABRASTabulkytext"/>
              <w:rPr>
                <w:color w:val="0D0D0D" w:themeColor="text1" w:themeTint="F2"/>
                <w:sz w:val="17"/>
                <w:szCs w:val="17"/>
              </w:rPr>
            </w:pPr>
            <w:r>
              <w:rPr>
                <w:color w:val="0D0D0D" w:themeColor="text1" w:themeTint="F2"/>
                <w:sz w:val="17"/>
                <w:szCs w:val="17"/>
              </w:rPr>
              <w:t>XXX</w:t>
            </w:r>
          </w:p>
        </w:tc>
      </w:tr>
      <w:tr w:rsidR="009B2A50" w:rsidRPr="009B2A50" w14:paraId="2CAE57BD" w14:textId="77777777" w:rsidTr="00D82E31">
        <w:tc>
          <w:tcPr>
            <w:tcW w:w="2691" w:type="dxa"/>
          </w:tcPr>
          <w:p w14:paraId="5E667565" w14:textId="3DBF8315" w:rsidR="00B23D48" w:rsidRPr="009B2A50" w:rsidRDefault="00B23D48" w:rsidP="00B23D48">
            <w:pPr>
              <w:pStyle w:val="ABRASTabulkytext"/>
              <w:rPr>
                <w:color w:val="0D0D0D" w:themeColor="text1" w:themeTint="F2"/>
                <w:sz w:val="17"/>
                <w:szCs w:val="17"/>
              </w:rPr>
            </w:pPr>
            <w:r w:rsidRPr="009B2A50">
              <w:rPr>
                <w:color w:val="0D0D0D" w:themeColor="text1" w:themeTint="F2"/>
                <w:sz w:val="17"/>
                <w:szCs w:val="17"/>
              </w:rPr>
              <w:t>se sídlem:</w:t>
            </w:r>
          </w:p>
        </w:tc>
        <w:tc>
          <w:tcPr>
            <w:tcW w:w="6941" w:type="dxa"/>
          </w:tcPr>
          <w:p w14:paraId="1BB29296" w14:textId="2D1F60AB" w:rsidR="00B23D48" w:rsidRPr="009B2A50" w:rsidRDefault="00B84E2E" w:rsidP="00B23D48">
            <w:pPr>
              <w:pStyle w:val="ABRASTabulkytext"/>
              <w:rPr>
                <w:color w:val="0D0D0D" w:themeColor="text1" w:themeTint="F2"/>
                <w:sz w:val="17"/>
                <w:szCs w:val="17"/>
              </w:rPr>
            </w:pPr>
            <w:r w:rsidRPr="00B84E2E">
              <w:rPr>
                <w:color w:val="0D0D0D" w:themeColor="text1" w:themeTint="F2"/>
                <w:sz w:val="17"/>
                <w:szCs w:val="17"/>
              </w:rPr>
              <w:t>Pisárecká 555/1a, Pisárky, 603 00 Brno</w:t>
            </w:r>
          </w:p>
        </w:tc>
      </w:tr>
      <w:tr w:rsidR="00A21D47" w:rsidRPr="009B2A50" w14:paraId="091AE96C" w14:textId="77777777" w:rsidTr="00D82E31">
        <w:tc>
          <w:tcPr>
            <w:tcW w:w="2691" w:type="dxa"/>
          </w:tcPr>
          <w:p w14:paraId="3768BFEF" w14:textId="0D24D3C2" w:rsidR="00A21D47" w:rsidRPr="009B2A50" w:rsidRDefault="00A21D47" w:rsidP="00A21D47">
            <w:pPr>
              <w:pStyle w:val="ABRASTabulkytext"/>
              <w:rPr>
                <w:color w:val="0D0D0D" w:themeColor="text1" w:themeTint="F2"/>
                <w:sz w:val="17"/>
                <w:szCs w:val="17"/>
              </w:rPr>
            </w:pPr>
            <w:r w:rsidRPr="009B2A50">
              <w:rPr>
                <w:color w:val="0D0D0D" w:themeColor="text1" w:themeTint="F2"/>
                <w:sz w:val="17"/>
                <w:szCs w:val="17"/>
              </w:rPr>
              <w:t>zapsá</w:t>
            </w:r>
            <w:r w:rsidR="004F748D">
              <w:rPr>
                <w:color w:val="0D0D0D" w:themeColor="text1" w:themeTint="F2"/>
                <w:sz w:val="17"/>
                <w:szCs w:val="17"/>
              </w:rPr>
              <w:t>n</w:t>
            </w:r>
            <w:r w:rsidRPr="009B2A50">
              <w:rPr>
                <w:color w:val="0D0D0D" w:themeColor="text1" w:themeTint="F2"/>
                <w:sz w:val="17"/>
                <w:szCs w:val="17"/>
              </w:rPr>
              <w:t>:</w:t>
            </w:r>
          </w:p>
        </w:tc>
        <w:tc>
          <w:tcPr>
            <w:tcW w:w="6941" w:type="dxa"/>
          </w:tcPr>
          <w:p w14:paraId="4897F83C" w14:textId="0A4157B6" w:rsidR="00A21D47" w:rsidRPr="009B2A50" w:rsidRDefault="004F748D" w:rsidP="00A21D47">
            <w:pPr>
              <w:pStyle w:val="ABRASTabulkytext"/>
              <w:rPr>
                <w:color w:val="0D0D0D" w:themeColor="text1" w:themeTint="F2"/>
                <w:sz w:val="17"/>
                <w:szCs w:val="17"/>
              </w:rPr>
            </w:pPr>
            <w:r w:rsidRPr="00C706E0">
              <w:rPr>
                <w:color w:val="0D0D0D" w:themeColor="text1" w:themeTint="F2"/>
                <w:sz w:val="17"/>
                <w:szCs w:val="17"/>
              </w:rPr>
              <w:t xml:space="preserve">v obchodním rejstříku u </w:t>
            </w:r>
            <w:r w:rsidRPr="004F748D">
              <w:rPr>
                <w:color w:val="0D0D0D" w:themeColor="text1" w:themeTint="F2"/>
                <w:sz w:val="17"/>
                <w:szCs w:val="17"/>
              </w:rPr>
              <w:t>Krajského soudu v Brně, oddíl B, vložka 783</w:t>
            </w:r>
          </w:p>
        </w:tc>
      </w:tr>
      <w:tr w:rsidR="00A21D47" w:rsidRPr="009B2A50" w14:paraId="248640F5" w14:textId="77777777" w:rsidTr="00D82E31">
        <w:tc>
          <w:tcPr>
            <w:tcW w:w="2691" w:type="dxa"/>
          </w:tcPr>
          <w:p w14:paraId="68797C9E" w14:textId="1143638D" w:rsidR="00A21D47" w:rsidRPr="009B2A50" w:rsidRDefault="00A21D47" w:rsidP="00A21D47">
            <w:pPr>
              <w:pStyle w:val="ABRASTabulkytext"/>
              <w:rPr>
                <w:color w:val="0D0D0D" w:themeColor="text1" w:themeTint="F2"/>
                <w:sz w:val="17"/>
                <w:szCs w:val="17"/>
              </w:rPr>
            </w:pPr>
            <w:r>
              <w:rPr>
                <w:color w:val="0D0D0D" w:themeColor="text1" w:themeTint="F2"/>
                <w:sz w:val="17"/>
                <w:szCs w:val="17"/>
              </w:rPr>
              <w:t>IČ:</w:t>
            </w:r>
          </w:p>
        </w:tc>
        <w:tc>
          <w:tcPr>
            <w:tcW w:w="6941" w:type="dxa"/>
          </w:tcPr>
          <w:p w14:paraId="17AEB5EF" w14:textId="16F3479D" w:rsidR="00A21D47" w:rsidRPr="009B2A50" w:rsidRDefault="004F748D" w:rsidP="004F748D">
            <w:pPr>
              <w:pStyle w:val="ABRASTabulkytext"/>
              <w:rPr>
                <w:color w:val="0D0D0D" w:themeColor="text1" w:themeTint="F2"/>
                <w:sz w:val="17"/>
                <w:szCs w:val="17"/>
                <w:highlight w:val="green"/>
              </w:rPr>
            </w:pPr>
            <w:r>
              <w:t xml:space="preserve"> 46347275</w:t>
            </w:r>
          </w:p>
        </w:tc>
      </w:tr>
      <w:tr w:rsidR="00A21D47" w:rsidRPr="009B2A50" w14:paraId="4763EF87" w14:textId="77777777" w:rsidTr="00D82E31">
        <w:tc>
          <w:tcPr>
            <w:tcW w:w="2691" w:type="dxa"/>
          </w:tcPr>
          <w:p w14:paraId="3A901782" w14:textId="126FC15C" w:rsidR="00A21D47" w:rsidRPr="009B2A50" w:rsidRDefault="00A21D47" w:rsidP="0067349A">
            <w:pPr>
              <w:pStyle w:val="ABRASTabulkytext"/>
              <w:jc w:val="left"/>
              <w:rPr>
                <w:color w:val="0D0D0D" w:themeColor="text1" w:themeTint="F2"/>
                <w:sz w:val="17"/>
                <w:szCs w:val="17"/>
              </w:rPr>
            </w:pPr>
            <w:r>
              <w:rPr>
                <w:color w:val="0D0D0D" w:themeColor="text1" w:themeTint="F2"/>
                <w:sz w:val="17"/>
                <w:szCs w:val="17"/>
              </w:rPr>
              <w:t>e-mail pro elektronickou fakturaci:</w:t>
            </w:r>
          </w:p>
        </w:tc>
        <w:tc>
          <w:tcPr>
            <w:tcW w:w="6941" w:type="dxa"/>
          </w:tcPr>
          <w:p w14:paraId="44E2AF17" w14:textId="6FB9774F" w:rsidR="00A21D47" w:rsidRPr="009B2A50" w:rsidRDefault="009E677A" w:rsidP="00A21D47">
            <w:pPr>
              <w:pStyle w:val="ABRASTabulkytext"/>
              <w:rPr>
                <w:color w:val="0D0D0D" w:themeColor="text1" w:themeTint="F2"/>
                <w:sz w:val="17"/>
                <w:szCs w:val="17"/>
                <w:highlight w:val="yellow"/>
              </w:rPr>
            </w:pPr>
            <w:r w:rsidRPr="006B09FC">
              <w:rPr>
                <w:color w:val="0D0D0D" w:themeColor="text1" w:themeTint="F2"/>
                <w:sz w:val="17"/>
                <w:szCs w:val="17"/>
              </w:rPr>
              <w:t>faktury@bvk.cz</w:t>
            </w:r>
          </w:p>
        </w:tc>
      </w:tr>
      <w:tr w:rsidR="00A21D47" w:rsidRPr="009B2A50" w14:paraId="2D338AAE" w14:textId="77777777" w:rsidTr="00D82E31">
        <w:tc>
          <w:tcPr>
            <w:tcW w:w="9632" w:type="dxa"/>
            <w:gridSpan w:val="2"/>
          </w:tcPr>
          <w:p w14:paraId="3AE98F84" w14:textId="1981FA93" w:rsidR="00A21D47" w:rsidRPr="009B2A50" w:rsidRDefault="00A21D47" w:rsidP="00A21D47">
            <w:pPr>
              <w:pStyle w:val="ABRASTabulkytext"/>
              <w:rPr>
                <w:color w:val="0D0D0D" w:themeColor="text1" w:themeTint="F2"/>
                <w:sz w:val="17"/>
                <w:szCs w:val="17"/>
              </w:rPr>
            </w:pPr>
            <w:r w:rsidRPr="009B2A50">
              <w:rPr>
                <w:color w:val="0D0D0D" w:themeColor="text1" w:themeTint="F2"/>
                <w:sz w:val="17"/>
                <w:szCs w:val="17"/>
              </w:rPr>
              <w:t>(dále jen „</w:t>
            </w:r>
            <w:r w:rsidRPr="009B2A50">
              <w:rPr>
                <w:rStyle w:val="ABRASTunpsmo"/>
                <w:color w:val="0D0D0D" w:themeColor="text1" w:themeTint="F2"/>
                <w:sz w:val="17"/>
                <w:szCs w:val="17"/>
              </w:rPr>
              <w:t>Zákazník</w:t>
            </w:r>
            <w:r w:rsidRPr="009B2A50">
              <w:rPr>
                <w:color w:val="0D0D0D" w:themeColor="text1" w:themeTint="F2"/>
                <w:sz w:val="17"/>
                <w:szCs w:val="17"/>
              </w:rPr>
              <w:t>“ na straně druhé)</w:t>
            </w:r>
          </w:p>
        </w:tc>
      </w:tr>
    </w:tbl>
    <w:p w14:paraId="5D7386A7" w14:textId="77777777" w:rsidR="00B216DC" w:rsidRPr="009B2A50" w:rsidRDefault="00B216DC" w:rsidP="009B5D79">
      <w:pPr>
        <w:pStyle w:val="ABRASTabulkytext"/>
        <w:rPr>
          <w:b/>
          <w:color w:val="0D0D0D" w:themeColor="text1" w:themeTint="F2"/>
          <w:sz w:val="17"/>
          <w:szCs w:val="17"/>
          <w:u w:val="single"/>
        </w:rPr>
      </w:pPr>
    </w:p>
    <w:p w14:paraId="0374AEEF" w14:textId="50FA1A41" w:rsidR="00CC274B" w:rsidRPr="00896DD3" w:rsidRDefault="00CC274B" w:rsidP="00B26221">
      <w:pPr>
        <w:jc w:val="both"/>
        <w:rPr>
          <w:color w:val="0D0D0D" w:themeColor="text1" w:themeTint="F2"/>
          <w:sz w:val="20"/>
          <w:szCs w:val="20"/>
        </w:rPr>
      </w:pPr>
      <w:r w:rsidRPr="00896DD3">
        <w:rPr>
          <w:color w:val="0D0D0D" w:themeColor="text1" w:themeTint="F2"/>
          <w:sz w:val="20"/>
          <w:szCs w:val="20"/>
        </w:rPr>
        <w:t xml:space="preserve">níže psaného dne, měsíce a roku </w:t>
      </w:r>
      <w:r w:rsidR="00161A25" w:rsidRPr="00896DD3">
        <w:rPr>
          <w:color w:val="0D0D0D" w:themeColor="text1" w:themeTint="F2"/>
          <w:sz w:val="20"/>
          <w:szCs w:val="20"/>
        </w:rPr>
        <w:t>uzavřely</w:t>
      </w:r>
      <w:r w:rsidRPr="00896DD3">
        <w:rPr>
          <w:color w:val="0D0D0D" w:themeColor="text1" w:themeTint="F2"/>
          <w:sz w:val="20"/>
          <w:szCs w:val="20"/>
        </w:rPr>
        <w:t xml:space="preserve"> tuto </w:t>
      </w:r>
      <w:r w:rsidR="00B23D48" w:rsidRPr="00896DD3">
        <w:rPr>
          <w:color w:val="0D0D0D" w:themeColor="text1" w:themeTint="F2"/>
          <w:sz w:val="20"/>
          <w:szCs w:val="20"/>
        </w:rPr>
        <w:t xml:space="preserve">Smlouvu o poskytnutí licence a licenční služby </w:t>
      </w:r>
      <w:r w:rsidRPr="00896DD3">
        <w:rPr>
          <w:color w:val="0D0D0D" w:themeColor="text1" w:themeTint="F2"/>
          <w:sz w:val="20"/>
          <w:szCs w:val="20"/>
        </w:rPr>
        <w:t>(dále také jen „</w:t>
      </w:r>
      <w:r w:rsidR="00247BDF" w:rsidRPr="00896DD3">
        <w:rPr>
          <w:rStyle w:val="ABRASTunpsmo"/>
          <w:color w:val="0D0D0D" w:themeColor="text1" w:themeTint="F2"/>
          <w:sz w:val="20"/>
          <w:szCs w:val="20"/>
        </w:rPr>
        <w:t>S</w:t>
      </w:r>
      <w:r w:rsidRPr="00896DD3">
        <w:rPr>
          <w:rStyle w:val="ABRASTunpsmo"/>
          <w:color w:val="0D0D0D" w:themeColor="text1" w:themeTint="F2"/>
          <w:sz w:val="20"/>
          <w:szCs w:val="20"/>
        </w:rPr>
        <w:t>mlouva</w:t>
      </w:r>
      <w:r w:rsidRPr="00896DD3">
        <w:rPr>
          <w:color w:val="0D0D0D" w:themeColor="text1" w:themeTint="F2"/>
          <w:sz w:val="20"/>
          <w:szCs w:val="20"/>
        </w:rPr>
        <w:t>“):</w:t>
      </w:r>
    </w:p>
    <w:p w14:paraId="2E67A5EC" w14:textId="4EEA1224" w:rsidR="00CC274B" w:rsidRPr="009B2A50" w:rsidRDefault="00CC274B" w:rsidP="00285597">
      <w:pPr>
        <w:pStyle w:val="ABRASNadpis1rove"/>
        <w:rPr>
          <w:color w:val="0D0D0D" w:themeColor="text1" w:themeTint="F2"/>
        </w:rPr>
      </w:pPr>
      <w:r w:rsidRPr="009B2A50">
        <w:rPr>
          <w:color w:val="0D0D0D" w:themeColor="text1" w:themeTint="F2"/>
        </w:rPr>
        <w:t>ÚVODNÍ USTANOVENÍ</w:t>
      </w:r>
    </w:p>
    <w:p w14:paraId="7021CFF3" w14:textId="68B15B27" w:rsidR="00CC274B" w:rsidRPr="00896DD3" w:rsidRDefault="00CC274B" w:rsidP="008D5FD4">
      <w:pPr>
        <w:pStyle w:val="ABRASNormlnisl2rove"/>
        <w:ind w:left="567" w:hanging="567"/>
        <w:rPr>
          <w:color w:val="0D0D0D" w:themeColor="text1" w:themeTint="F2"/>
          <w:sz w:val="20"/>
          <w:szCs w:val="20"/>
        </w:rPr>
      </w:pPr>
      <w:r w:rsidRPr="00896DD3">
        <w:rPr>
          <w:color w:val="0D0D0D" w:themeColor="text1" w:themeTint="F2"/>
          <w:sz w:val="20"/>
          <w:szCs w:val="20"/>
        </w:rPr>
        <w:t xml:space="preserve">Předmětem této </w:t>
      </w:r>
      <w:r w:rsidR="00247BDF" w:rsidRPr="00896DD3">
        <w:rPr>
          <w:color w:val="0D0D0D" w:themeColor="text1" w:themeTint="F2"/>
          <w:sz w:val="20"/>
          <w:szCs w:val="20"/>
        </w:rPr>
        <w:t>S</w:t>
      </w:r>
      <w:r w:rsidRPr="00896DD3">
        <w:rPr>
          <w:color w:val="0D0D0D" w:themeColor="text1" w:themeTint="F2"/>
          <w:sz w:val="20"/>
          <w:szCs w:val="20"/>
        </w:rPr>
        <w:t xml:space="preserve">mlouvy je závazek </w:t>
      </w:r>
      <w:proofErr w:type="spellStart"/>
      <w:r w:rsidR="005216BD" w:rsidRPr="00896DD3">
        <w:rPr>
          <w:color w:val="0D0D0D" w:themeColor="text1" w:themeTint="F2"/>
          <w:sz w:val="20"/>
          <w:szCs w:val="20"/>
        </w:rPr>
        <w:t>Inekonu</w:t>
      </w:r>
      <w:proofErr w:type="spellEnd"/>
      <w:r w:rsidR="00687F09" w:rsidRPr="00896DD3">
        <w:rPr>
          <w:color w:val="0D0D0D" w:themeColor="text1" w:themeTint="F2"/>
          <w:sz w:val="20"/>
          <w:szCs w:val="20"/>
        </w:rPr>
        <w:t xml:space="preserve"> </w:t>
      </w:r>
      <w:r w:rsidRPr="00896DD3">
        <w:rPr>
          <w:color w:val="0D0D0D" w:themeColor="text1" w:themeTint="F2"/>
          <w:sz w:val="20"/>
          <w:szCs w:val="20"/>
        </w:rPr>
        <w:t xml:space="preserve">k dodání konkrétního </w:t>
      </w:r>
      <w:r w:rsidR="00043A3B" w:rsidRPr="00896DD3">
        <w:rPr>
          <w:color w:val="0D0D0D" w:themeColor="text1" w:themeTint="F2"/>
          <w:sz w:val="20"/>
          <w:szCs w:val="20"/>
        </w:rPr>
        <w:t xml:space="preserve">softwarového </w:t>
      </w:r>
      <w:r w:rsidRPr="00896DD3">
        <w:rPr>
          <w:color w:val="0D0D0D" w:themeColor="text1" w:themeTint="F2"/>
          <w:sz w:val="20"/>
          <w:szCs w:val="20"/>
        </w:rPr>
        <w:t>Produktu</w:t>
      </w:r>
      <w:r w:rsidR="00C4648D" w:rsidRPr="00896DD3">
        <w:rPr>
          <w:color w:val="0D0D0D" w:themeColor="text1" w:themeTint="F2"/>
          <w:sz w:val="20"/>
          <w:szCs w:val="20"/>
        </w:rPr>
        <w:t xml:space="preserve"> specifikovaného v příloze č. 1 této smlouvy</w:t>
      </w:r>
      <w:r w:rsidRPr="00896DD3">
        <w:rPr>
          <w:color w:val="0D0D0D" w:themeColor="text1" w:themeTint="F2"/>
          <w:sz w:val="20"/>
          <w:szCs w:val="20"/>
        </w:rPr>
        <w:t>, poskytnutí licence k užití Produktu dle článku 3. a poskytování služeb dle článku</w:t>
      </w:r>
      <w:r w:rsidR="001F4B5F" w:rsidRPr="00896DD3">
        <w:rPr>
          <w:color w:val="0D0D0D" w:themeColor="text1" w:themeTint="F2"/>
          <w:sz w:val="20"/>
          <w:szCs w:val="20"/>
        </w:rPr>
        <w:t xml:space="preserve"> 4</w:t>
      </w:r>
      <w:r w:rsidRPr="00896DD3">
        <w:rPr>
          <w:color w:val="0D0D0D" w:themeColor="text1" w:themeTint="F2"/>
          <w:sz w:val="20"/>
          <w:szCs w:val="20"/>
        </w:rPr>
        <w:t xml:space="preserve">. této </w:t>
      </w:r>
      <w:r w:rsidR="00247BDF" w:rsidRPr="00896DD3">
        <w:rPr>
          <w:color w:val="0D0D0D" w:themeColor="text1" w:themeTint="F2"/>
          <w:sz w:val="20"/>
          <w:szCs w:val="20"/>
        </w:rPr>
        <w:t>S</w:t>
      </w:r>
      <w:r w:rsidRPr="00896DD3">
        <w:rPr>
          <w:color w:val="0D0D0D" w:themeColor="text1" w:themeTint="F2"/>
          <w:sz w:val="20"/>
          <w:szCs w:val="20"/>
        </w:rPr>
        <w:t xml:space="preserve">mlouvy nezbytných pro využití licence k Produktu </w:t>
      </w:r>
      <w:r w:rsidR="00B23D48" w:rsidRPr="00896DD3">
        <w:rPr>
          <w:color w:val="0D0D0D" w:themeColor="text1" w:themeTint="F2"/>
          <w:sz w:val="20"/>
          <w:szCs w:val="20"/>
        </w:rPr>
        <w:t>Zákazník</w:t>
      </w:r>
      <w:r w:rsidRPr="00896DD3">
        <w:rPr>
          <w:color w:val="0D0D0D" w:themeColor="text1" w:themeTint="F2"/>
          <w:sz w:val="20"/>
          <w:szCs w:val="20"/>
        </w:rPr>
        <w:t xml:space="preserve">em, a závazek </w:t>
      </w:r>
      <w:r w:rsidR="00B23D48" w:rsidRPr="00896DD3">
        <w:rPr>
          <w:color w:val="0D0D0D" w:themeColor="text1" w:themeTint="F2"/>
          <w:sz w:val="20"/>
          <w:szCs w:val="20"/>
        </w:rPr>
        <w:t>Zákazníka</w:t>
      </w:r>
      <w:r w:rsidRPr="00896DD3">
        <w:rPr>
          <w:color w:val="0D0D0D" w:themeColor="text1" w:themeTint="F2"/>
          <w:sz w:val="20"/>
          <w:szCs w:val="20"/>
        </w:rPr>
        <w:t xml:space="preserve"> k převzetí sjednaného Produktu, využití licence k Produktu za podmínek stanovených touto </w:t>
      </w:r>
      <w:r w:rsidR="001F4B5F" w:rsidRPr="00896DD3">
        <w:rPr>
          <w:color w:val="0D0D0D" w:themeColor="text1" w:themeTint="F2"/>
          <w:sz w:val="20"/>
          <w:szCs w:val="20"/>
        </w:rPr>
        <w:t>S</w:t>
      </w:r>
      <w:r w:rsidRPr="00896DD3">
        <w:rPr>
          <w:color w:val="0D0D0D" w:themeColor="text1" w:themeTint="F2"/>
          <w:sz w:val="20"/>
          <w:szCs w:val="20"/>
        </w:rPr>
        <w:t>mlouvou a / nebo zákonem, poskytnutí součinnosti a zaplacení sjednaných úplat.</w:t>
      </w:r>
    </w:p>
    <w:p w14:paraId="423755DC" w14:textId="24191E2D" w:rsidR="00B93045" w:rsidRPr="00896DD3" w:rsidRDefault="000F3EC1" w:rsidP="008D5FD4">
      <w:pPr>
        <w:pStyle w:val="ABRASNormlnisl2rove"/>
        <w:ind w:left="567" w:hanging="567"/>
        <w:rPr>
          <w:color w:val="0D0D0D" w:themeColor="text1" w:themeTint="F2"/>
          <w:sz w:val="20"/>
          <w:szCs w:val="20"/>
        </w:rPr>
      </w:pPr>
      <w:r w:rsidRPr="00896DD3">
        <w:rPr>
          <w:color w:val="0D0D0D" w:themeColor="text1" w:themeTint="F2"/>
          <w:sz w:val="20"/>
          <w:szCs w:val="20"/>
        </w:rPr>
        <w:t>S</w:t>
      </w:r>
      <w:r w:rsidR="00862E83" w:rsidRPr="00896DD3">
        <w:rPr>
          <w:color w:val="0D0D0D" w:themeColor="text1" w:themeTint="F2"/>
          <w:sz w:val="20"/>
          <w:szCs w:val="20"/>
        </w:rPr>
        <w:t xml:space="preserve">oučástí této Smlouvy jsou Všeobecné obchodní podmínky </w:t>
      </w:r>
      <w:r w:rsidR="005216BD" w:rsidRPr="00896DD3">
        <w:rPr>
          <w:color w:val="0D0D0D" w:themeColor="text1" w:themeTint="F2"/>
          <w:sz w:val="20"/>
          <w:szCs w:val="20"/>
        </w:rPr>
        <w:t>INEKON</w:t>
      </w:r>
      <w:r w:rsidR="00687F09" w:rsidRPr="00896DD3">
        <w:rPr>
          <w:color w:val="0D0D0D" w:themeColor="text1" w:themeTint="F2"/>
          <w:sz w:val="20"/>
          <w:szCs w:val="20"/>
        </w:rPr>
        <w:t xml:space="preserve"> SYSTEMS s.r.o.</w:t>
      </w:r>
      <w:r w:rsidR="00B93045" w:rsidRPr="00896DD3">
        <w:rPr>
          <w:color w:val="0D0D0D" w:themeColor="text1" w:themeTint="F2"/>
          <w:sz w:val="20"/>
          <w:szCs w:val="20"/>
        </w:rPr>
        <w:t xml:space="preserve"> </w:t>
      </w:r>
      <w:r w:rsidR="00862E83" w:rsidRPr="00896DD3">
        <w:rPr>
          <w:color w:val="0D0D0D" w:themeColor="text1" w:themeTint="F2"/>
          <w:sz w:val="20"/>
          <w:szCs w:val="20"/>
        </w:rPr>
        <w:t>(dále jen „</w:t>
      </w:r>
      <w:r w:rsidR="00862E83" w:rsidRPr="00896DD3">
        <w:rPr>
          <w:b/>
          <w:color w:val="0D0D0D" w:themeColor="text1" w:themeTint="F2"/>
          <w:sz w:val="20"/>
          <w:szCs w:val="20"/>
        </w:rPr>
        <w:t>VOP</w:t>
      </w:r>
      <w:r w:rsidR="00862E83" w:rsidRPr="00896DD3">
        <w:rPr>
          <w:color w:val="0D0D0D" w:themeColor="text1" w:themeTint="F2"/>
          <w:sz w:val="20"/>
          <w:szCs w:val="20"/>
        </w:rPr>
        <w:t>“)</w:t>
      </w:r>
      <w:r w:rsidR="00B93045" w:rsidRPr="00896DD3">
        <w:rPr>
          <w:color w:val="0D0D0D" w:themeColor="text1" w:themeTint="F2"/>
          <w:sz w:val="20"/>
          <w:szCs w:val="20"/>
        </w:rPr>
        <w:t xml:space="preserve"> </w:t>
      </w:r>
      <w:r w:rsidRPr="00896DD3">
        <w:rPr>
          <w:color w:val="0D0D0D" w:themeColor="text1" w:themeTint="F2"/>
          <w:sz w:val="20"/>
          <w:szCs w:val="20"/>
        </w:rPr>
        <w:t>v </w:t>
      </w:r>
      <w:r w:rsidRPr="00896DD3">
        <w:rPr>
          <w:color w:val="0D0D0D" w:themeColor="text1" w:themeTint="F2"/>
          <w:sz w:val="20"/>
          <w:szCs w:val="20"/>
          <w:u w:val="single"/>
        </w:rPr>
        <w:t>příloze č.</w:t>
      </w:r>
      <w:r w:rsidR="00E84CA7" w:rsidRPr="00896DD3">
        <w:rPr>
          <w:color w:val="0D0D0D" w:themeColor="text1" w:themeTint="F2"/>
          <w:sz w:val="20"/>
          <w:szCs w:val="20"/>
          <w:u w:val="single"/>
        </w:rPr>
        <w:t xml:space="preserve"> </w:t>
      </w:r>
      <w:r w:rsidR="002964FB" w:rsidRPr="00896DD3">
        <w:rPr>
          <w:color w:val="0D0D0D" w:themeColor="text1" w:themeTint="F2"/>
          <w:sz w:val="20"/>
          <w:szCs w:val="20"/>
          <w:u w:val="single"/>
        </w:rPr>
        <w:t>2</w:t>
      </w:r>
      <w:r w:rsidR="002964FB" w:rsidRPr="00896DD3">
        <w:rPr>
          <w:color w:val="0D0D0D" w:themeColor="text1" w:themeTint="F2"/>
          <w:sz w:val="20"/>
          <w:szCs w:val="20"/>
        </w:rPr>
        <w:t xml:space="preserve"> </w:t>
      </w:r>
      <w:r w:rsidR="00B93045" w:rsidRPr="00896DD3">
        <w:rPr>
          <w:color w:val="0D0D0D" w:themeColor="text1" w:themeTint="F2"/>
          <w:sz w:val="20"/>
          <w:szCs w:val="20"/>
        </w:rPr>
        <w:t xml:space="preserve">a ceník služeb </w:t>
      </w:r>
      <w:r w:rsidR="005216BD" w:rsidRPr="00896DD3">
        <w:rPr>
          <w:color w:val="0D0D0D" w:themeColor="text1" w:themeTint="F2"/>
          <w:sz w:val="20"/>
          <w:szCs w:val="20"/>
        </w:rPr>
        <w:t>INEKON</w:t>
      </w:r>
      <w:r w:rsidR="00687F09" w:rsidRPr="00896DD3">
        <w:rPr>
          <w:color w:val="0D0D0D" w:themeColor="text1" w:themeTint="F2"/>
          <w:sz w:val="20"/>
          <w:szCs w:val="20"/>
        </w:rPr>
        <w:t xml:space="preserve"> SYSTEMS s.r.o.</w:t>
      </w:r>
      <w:r w:rsidR="00B93045" w:rsidRPr="00896DD3">
        <w:rPr>
          <w:color w:val="0D0D0D" w:themeColor="text1" w:themeTint="F2"/>
          <w:sz w:val="20"/>
          <w:szCs w:val="20"/>
        </w:rPr>
        <w:t xml:space="preserve"> (dále jen „</w:t>
      </w:r>
      <w:r w:rsidR="00B93045" w:rsidRPr="00896DD3">
        <w:rPr>
          <w:b/>
          <w:color w:val="0D0D0D" w:themeColor="text1" w:themeTint="F2"/>
          <w:sz w:val="20"/>
          <w:szCs w:val="20"/>
        </w:rPr>
        <w:t>Ceník</w:t>
      </w:r>
      <w:r w:rsidR="00B93045" w:rsidRPr="00896DD3">
        <w:rPr>
          <w:color w:val="0D0D0D" w:themeColor="text1" w:themeTint="F2"/>
          <w:sz w:val="20"/>
          <w:szCs w:val="20"/>
        </w:rPr>
        <w:t>“)</w:t>
      </w:r>
      <w:r w:rsidR="001B0BBF" w:rsidRPr="00896DD3">
        <w:rPr>
          <w:color w:val="0D0D0D" w:themeColor="text1" w:themeTint="F2"/>
          <w:sz w:val="20"/>
          <w:szCs w:val="20"/>
        </w:rPr>
        <w:t xml:space="preserve"> přístupný na Zákaznickém portálu</w:t>
      </w:r>
      <w:r w:rsidR="00862E83" w:rsidRPr="00896DD3">
        <w:rPr>
          <w:color w:val="0D0D0D" w:themeColor="text1" w:themeTint="F2"/>
          <w:sz w:val="20"/>
          <w:szCs w:val="20"/>
        </w:rPr>
        <w:t>.</w:t>
      </w:r>
      <w:r w:rsidR="00B93045" w:rsidRPr="00896DD3">
        <w:rPr>
          <w:color w:val="0D0D0D" w:themeColor="text1" w:themeTint="F2"/>
          <w:sz w:val="20"/>
          <w:szCs w:val="20"/>
        </w:rPr>
        <w:t xml:space="preserve"> Vztahy vzniklé z této Smlouvy nebo v souvislosti s ní, které nejsou touto Smlouvou výslovně upraveny, se řídí VOP, přičemž výše odměn, poplatků a dalších služeb, které je Zákazník povinen hradit v souvislosti s touto Smlouvou, je stanovena</w:t>
      </w:r>
      <w:r w:rsidR="001F4B5F" w:rsidRPr="00896DD3">
        <w:rPr>
          <w:color w:val="0D0D0D" w:themeColor="text1" w:themeTint="F2"/>
          <w:sz w:val="20"/>
          <w:szCs w:val="20"/>
        </w:rPr>
        <w:t xml:space="preserve"> touto Smlouvou nebo </w:t>
      </w:r>
      <w:r w:rsidR="00B93045" w:rsidRPr="00896DD3">
        <w:rPr>
          <w:color w:val="0D0D0D" w:themeColor="text1" w:themeTint="F2"/>
          <w:sz w:val="20"/>
          <w:szCs w:val="20"/>
        </w:rPr>
        <w:t xml:space="preserve">v Ceníku, není-li dohodnuto jinak. Zákazník výslovně přijímá oprávnění </w:t>
      </w:r>
      <w:proofErr w:type="spellStart"/>
      <w:r w:rsidR="00D112FA" w:rsidRPr="00896DD3">
        <w:rPr>
          <w:color w:val="0D0D0D" w:themeColor="text1" w:themeTint="F2"/>
          <w:sz w:val="20"/>
          <w:szCs w:val="20"/>
        </w:rPr>
        <w:t>Inekon</w:t>
      </w:r>
      <w:r w:rsidR="00687F09" w:rsidRPr="00896DD3">
        <w:rPr>
          <w:color w:val="0D0D0D" w:themeColor="text1" w:themeTint="F2"/>
          <w:sz w:val="20"/>
          <w:szCs w:val="20"/>
        </w:rPr>
        <w:t>u</w:t>
      </w:r>
      <w:proofErr w:type="spellEnd"/>
      <w:r w:rsidR="00687F09" w:rsidRPr="00896DD3">
        <w:rPr>
          <w:color w:val="0D0D0D" w:themeColor="text1" w:themeTint="F2"/>
          <w:sz w:val="20"/>
          <w:szCs w:val="20"/>
        </w:rPr>
        <w:t xml:space="preserve"> </w:t>
      </w:r>
      <w:r w:rsidR="00B93045" w:rsidRPr="00896DD3">
        <w:rPr>
          <w:color w:val="0D0D0D" w:themeColor="text1" w:themeTint="F2"/>
          <w:sz w:val="20"/>
          <w:szCs w:val="20"/>
        </w:rPr>
        <w:t>jednostranně měnit VOP i Ceník za podmínek a postupem stanoveným pro tento účel ve VOP a Ceníku.</w:t>
      </w:r>
      <w:r w:rsidR="007D3B12" w:rsidRPr="00896DD3">
        <w:rPr>
          <w:color w:val="0D0D0D" w:themeColor="text1" w:themeTint="F2"/>
          <w:sz w:val="20"/>
          <w:szCs w:val="20"/>
        </w:rPr>
        <w:t xml:space="preserve"> V případě nesouhlasu s jejich zněním má Zákazník oprávnění </w:t>
      </w:r>
      <w:r w:rsidR="004B4055" w:rsidRPr="00896DD3">
        <w:rPr>
          <w:color w:val="0D0D0D" w:themeColor="text1" w:themeTint="F2"/>
          <w:sz w:val="20"/>
          <w:szCs w:val="20"/>
        </w:rPr>
        <w:t xml:space="preserve">postupovat dle čl. </w:t>
      </w:r>
      <w:proofErr w:type="gramStart"/>
      <w:r w:rsidR="004B4055" w:rsidRPr="00896DD3">
        <w:rPr>
          <w:color w:val="0D0D0D" w:themeColor="text1" w:themeTint="F2"/>
          <w:sz w:val="20"/>
          <w:szCs w:val="20"/>
        </w:rPr>
        <w:t>3.1. VOP</w:t>
      </w:r>
      <w:proofErr w:type="gramEnd"/>
      <w:r w:rsidR="007D3B12" w:rsidRPr="00896DD3">
        <w:rPr>
          <w:color w:val="0D0D0D" w:themeColor="text1" w:themeTint="F2"/>
          <w:sz w:val="20"/>
          <w:szCs w:val="20"/>
        </w:rPr>
        <w:t xml:space="preserve">. </w:t>
      </w:r>
    </w:p>
    <w:p w14:paraId="44FF4B6A" w14:textId="191FD6D7" w:rsidR="000A31BC" w:rsidRPr="00896DD3" w:rsidRDefault="005F7078" w:rsidP="008D5FD4">
      <w:pPr>
        <w:pStyle w:val="ABRASNormlnisl2rove"/>
        <w:ind w:left="567" w:hanging="567"/>
        <w:rPr>
          <w:color w:val="0D0D0D" w:themeColor="text1" w:themeTint="F2"/>
          <w:sz w:val="20"/>
          <w:szCs w:val="20"/>
        </w:rPr>
      </w:pPr>
      <w:r w:rsidRPr="00896DD3">
        <w:rPr>
          <w:color w:val="0D0D0D" w:themeColor="text1" w:themeTint="F2"/>
          <w:sz w:val="20"/>
          <w:szCs w:val="20"/>
        </w:rPr>
        <w:t>D</w:t>
      </w:r>
      <w:r w:rsidR="0036281B" w:rsidRPr="00896DD3">
        <w:rPr>
          <w:color w:val="0D0D0D" w:themeColor="text1" w:themeTint="F2"/>
          <w:sz w:val="20"/>
          <w:szCs w:val="20"/>
        </w:rPr>
        <w:t>efinice</w:t>
      </w:r>
      <w:r w:rsidRPr="00896DD3">
        <w:rPr>
          <w:color w:val="0D0D0D" w:themeColor="text1" w:themeTint="F2"/>
          <w:sz w:val="20"/>
          <w:szCs w:val="20"/>
        </w:rPr>
        <w:t xml:space="preserve"> termínů užívaných v této Smlouvě, VOP a Ceníku jsou obsaženy v této Smlouvě, VOP nebo v Ceníku. </w:t>
      </w:r>
      <w:r w:rsidR="000A31BC" w:rsidRPr="00896DD3">
        <w:rPr>
          <w:color w:val="0D0D0D" w:themeColor="text1" w:themeTint="F2"/>
          <w:sz w:val="20"/>
          <w:szCs w:val="20"/>
        </w:rPr>
        <w:t>Smluvní strany sjednaly, že pokud Smlouva</w:t>
      </w:r>
      <w:r w:rsidR="00BA7527" w:rsidRPr="00896DD3">
        <w:rPr>
          <w:color w:val="0D0D0D" w:themeColor="text1" w:themeTint="F2"/>
          <w:sz w:val="20"/>
          <w:szCs w:val="20"/>
        </w:rPr>
        <w:t>, VOP či Ceník</w:t>
      </w:r>
      <w:r w:rsidR="000A31BC" w:rsidRPr="00896DD3">
        <w:rPr>
          <w:color w:val="0D0D0D" w:themeColor="text1" w:themeTint="F2"/>
          <w:sz w:val="20"/>
          <w:szCs w:val="20"/>
        </w:rPr>
        <w:t xml:space="preserve"> obsahuj</w:t>
      </w:r>
      <w:r w:rsidR="00BA7527" w:rsidRPr="00896DD3">
        <w:rPr>
          <w:color w:val="0D0D0D" w:themeColor="text1" w:themeTint="F2"/>
          <w:sz w:val="20"/>
          <w:szCs w:val="20"/>
        </w:rPr>
        <w:t>í</w:t>
      </w:r>
      <w:r w:rsidR="000A31BC" w:rsidRPr="00896DD3">
        <w:rPr>
          <w:color w:val="0D0D0D" w:themeColor="text1" w:themeTint="F2"/>
          <w:sz w:val="20"/>
          <w:szCs w:val="20"/>
        </w:rPr>
        <w:t xml:space="preserve"> </w:t>
      </w:r>
      <w:r w:rsidR="00BA7527" w:rsidRPr="00896DD3">
        <w:rPr>
          <w:color w:val="0D0D0D" w:themeColor="text1" w:themeTint="F2"/>
          <w:sz w:val="20"/>
          <w:szCs w:val="20"/>
        </w:rPr>
        <w:t>v</w:t>
      </w:r>
      <w:r w:rsidR="000A31BC" w:rsidRPr="00896DD3">
        <w:rPr>
          <w:color w:val="0D0D0D" w:themeColor="text1" w:themeTint="F2"/>
          <w:sz w:val="20"/>
          <w:szCs w:val="20"/>
        </w:rPr>
        <w:t xml:space="preserve">e </w:t>
      </w:r>
      <w:r w:rsidR="000A31BC" w:rsidRPr="00896DD3">
        <w:rPr>
          <w:color w:val="0D0D0D" w:themeColor="text1" w:themeTint="F2"/>
          <w:sz w:val="20"/>
          <w:szCs w:val="20"/>
        </w:rPr>
        <w:lastRenderedPageBreak/>
        <w:t>svém textu definice určitých termínů, platí tyto definice i pro případ užití příslušných termínů v</w:t>
      </w:r>
      <w:r w:rsidR="00BA7527" w:rsidRPr="00896DD3">
        <w:rPr>
          <w:color w:val="0D0D0D" w:themeColor="text1" w:themeTint="F2"/>
          <w:sz w:val="20"/>
          <w:szCs w:val="20"/>
        </w:rPr>
        <w:t>e S</w:t>
      </w:r>
      <w:r w:rsidR="000A31BC" w:rsidRPr="00896DD3">
        <w:rPr>
          <w:color w:val="0D0D0D" w:themeColor="text1" w:themeTint="F2"/>
          <w:sz w:val="20"/>
          <w:szCs w:val="20"/>
        </w:rPr>
        <w:t>mlouv</w:t>
      </w:r>
      <w:r w:rsidR="00BA7527" w:rsidRPr="00896DD3">
        <w:rPr>
          <w:color w:val="0D0D0D" w:themeColor="text1" w:themeTint="F2"/>
          <w:sz w:val="20"/>
          <w:szCs w:val="20"/>
        </w:rPr>
        <w:t>ě včetně jejích příloh, VOP i Ceníku</w:t>
      </w:r>
      <w:r w:rsidR="000A31BC" w:rsidRPr="00896DD3">
        <w:rPr>
          <w:color w:val="0D0D0D" w:themeColor="text1" w:themeTint="F2"/>
          <w:sz w:val="20"/>
          <w:szCs w:val="20"/>
        </w:rPr>
        <w:t>, jakož i v dokumentech na Smlouvu navazujících nebo s ní souvisejících.</w:t>
      </w:r>
    </w:p>
    <w:p w14:paraId="7581AB87" w14:textId="20C808A1" w:rsidR="000F3EC1" w:rsidRPr="00896DD3" w:rsidRDefault="000F3EC1" w:rsidP="008D5FD4">
      <w:pPr>
        <w:pStyle w:val="ABRASNormlnisl2rove"/>
        <w:ind w:left="567" w:hanging="567"/>
        <w:rPr>
          <w:color w:val="0D0D0D" w:themeColor="text1" w:themeTint="F2"/>
          <w:sz w:val="20"/>
          <w:szCs w:val="20"/>
        </w:rPr>
      </w:pPr>
      <w:r w:rsidRPr="00896DD3">
        <w:rPr>
          <w:color w:val="0D0D0D" w:themeColor="text1" w:themeTint="F2"/>
          <w:sz w:val="20"/>
          <w:szCs w:val="20"/>
        </w:rPr>
        <w:t>V případě rozporu některého ustanovení VOP či Ceníku s ujednáním ve Smlouvě má přednost ujednání ve Smlouvě.</w:t>
      </w:r>
    </w:p>
    <w:p w14:paraId="5C338E31" w14:textId="5A0AC978" w:rsidR="00CC274B" w:rsidRPr="009B2A50" w:rsidRDefault="00CC274B" w:rsidP="00CC274B">
      <w:pPr>
        <w:pStyle w:val="ABRASNadpis1rove"/>
        <w:rPr>
          <w:color w:val="0D0D0D" w:themeColor="text1" w:themeTint="F2"/>
        </w:rPr>
      </w:pPr>
      <w:r w:rsidRPr="009B2A50">
        <w:rPr>
          <w:color w:val="0D0D0D" w:themeColor="text1" w:themeTint="F2"/>
        </w:rPr>
        <w:t>POSKYTNUTÍ LICENCE K PRODUKTU</w:t>
      </w:r>
    </w:p>
    <w:p w14:paraId="40E2E3D0" w14:textId="670E04D3" w:rsidR="00CC274B" w:rsidRPr="00896DD3" w:rsidRDefault="00D112FA" w:rsidP="008D5FD4">
      <w:pPr>
        <w:pStyle w:val="ABRASNormlnisl2rove"/>
        <w:ind w:left="567" w:hanging="567"/>
        <w:rPr>
          <w:color w:val="0D0D0D" w:themeColor="text1" w:themeTint="F2"/>
          <w:sz w:val="20"/>
          <w:szCs w:val="20"/>
        </w:rPr>
      </w:pPr>
      <w:proofErr w:type="spellStart"/>
      <w:r w:rsidRPr="00896DD3">
        <w:rPr>
          <w:color w:val="0D0D0D" w:themeColor="text1" w:themeTint="F2"/>
          <w:sz w:val="20"/>
          <w:szCs w:val="20"/>
        </w:rPr>
        <w:t>Inekon</w:t>
      </w:r>
      <w:proofErr w:type="spellEnd"/>
      <w:r w:rsidR="00687F09" w:rsidRPr="00896DD3">
        <w:rPr>
          <w:color w:val="0D0D0D" w:themeColor="text1" w:themeTint="F2"/>
          <w:sz w:val="20"/>
          <w:szCs w:val="20"/>
        </w:rPr>
        <w:t xml:space="preserve"> </w:t>
      </w:r>
      <w:r w:rsidR="00CC274B" w:rsidRPr="00896DD3">
        <w:rPr>
          <w:color w:val="0D0D0D" w:themeColor="text1" w:themeTint="F2"/>
          <w:sz w:val="20"/>
          <w:szCs w:val="20"/>
        </w:rPr>
        <w:t xml:space="preserve">touto </w:t>
      </w:r>
      <w:r w:rsidR="00247BDF" w:rsidRPr="00896DD3">
        <w:rPr>
          <w:color w:val="0D0D0D" w:themeColor="text1" w:themeTint="F2"/>
          <w:sz w:val="20"/>
          <w:szCs w:val="20"/>
        </w:rPr>
        <w:t>S</w:t>
      </w:r>
      <w:r w:rsidR="00CC274B" w:rsidRPr="00896DD3">
        <w:rPr>
          <w:color w:val="0D0D0D" w:themeColor="text1" w:themeTint="F2"/>
          <w:sz w:val="20"/>
          <w:szCs w:val="20"/>
        </w:rPr>
        <w:t xml:space="preserve">mlouvou poskytuje </w:t>
      </w:r>
      <w:r w:rsidR="00B23D48" w:rsidRPr="00896DD3">
        <w:rPr>
          <w:color w:val="0D0D0D" w:themeColor="text1" w:themeTint="F2"/>
          <w:sz w:val="20"/>
          <w:szCs w:val="20"/>
        </w:rPr>
        <w:t>Zákazníkov</w:t>
      </w:r>
      <w:r w:rsidR="00CC274B" w:rsidRPr="00896DD3">
        <w:rPr>
          <w:color w:val="0D0D0D" w:themeColor="text1" w:themeTint="F2"/>
          <w:sz w:val="20"/>
          <w:szCs w:val="20"/>
        </w:rPr>
        <w:t xml:space="preserve">i oprávnění k výkonu práva užít Produkt s označením a v konfiguraci specifikované v </w:t>
      </w:r>
      <w:r w:rsidR="00CC274B" w:rsidRPr="00896DD3">
        <w:rPr>
          <w:color w:val="0D0D0D" w:themeColor="text1" w:themeTint="F2"/>
          <w:sz w:val="20"/>
          <w:szCs w:val="20"/>
          <w:u w:val="single"/>
        </w:rPr>
        <w:t>příloze č</w:t>
      </w:r>
      <w:r w:rsidR="00E84CA7" w:rsidRPr="00896DD3">
        <w:rPr>
          <w:color w:val="0D0D0D" w:themeColor="text1" w:themeTint="F2"/>
          <w:sz w:val="20"/>
          <w:szCs w:val="20"/>
          <w:u w:val="single"/>
        </w:rPr>
        <w:t xml:space="preserve">. </w:t>
      </w:r>
      <w:r w:rsidR="002964FB" w:rsidRPr="00896DD3">
        <w:rPr>
          <w:color w:val="0D0D0D" w:themeColor="text1" w:themeTint="F2"/>
          <w:sz w:val="20"/>
          <w:szCs w:val="20"/>
          <w:u w:val="single"/>
        </w:rPr>
        <w:t>1</w:t>
      </w:r>
      <w:r w:rsidR="002964FB" w:rsidRPr="00896DD3">
        <w:rPr>
          <w:color w:val="0D0D0D" w:themeColor="text1" w:themeTint="F2"/>
          <w:sz w:val="20"/>
          <w:szCs w:val="20"/>
        </w:rPr>
        <w:t xml:space="preserve"> </w:t>
      </w:r>
      <w:r w:rsidR="00CC274B" w:rsidRPr="00896DD3">
        <w:rPr>
          <w:color w:val="0D0D0D" w:themeColor="text1" w:themeTint="F2"/>
          <w:sz w:val="20"/>
          <w:szCs w:val="20"/>
        </w:rPr>
        <w:t xml:space="preserve">této </w:t>
      </w:r>
      <w:r w:rsidR="00247BDF" w:rsidRPr="00896DD3">
        <w:rPr>
          <w:color w:val="0D0D0D" w:themeColor="text1" w:themeTint="F2"/>
          <w:sz w:val="20"/>
          <w:szCs w:val="20"/>
        </w:rPr>
        <w:t>S</w:t>
      </w:r>
      <w:r w:rsidR="00CC274B" w:rsidRPr="00896DD3">
        <w:rPr>
          <w:color w:val="0D0D0D" w:themeColor="text1" w:themeTint="F2"/>
          <w:sz w:val="20"/>
          <w:szCs w:val="20"/>
        </w:rPr>
        <w:t>mlouvy (dále jen „</w:t>
      </w:r>
      <w:r w:rsidR="00A12559" w:rsidRPr="00896DD3">
        <w:rPr>
          <w:b/>
          <w:color w:val="0D0D0D" w:themeColor="text1" w:themeTint="F2"/>
          <w:sz w:val="20"/>
          <w:szCs w:val="20"/>
        </w:rPr>
        <w:t>Software</w:t>
      </w:r>
      <w:r w:rsidR="00CC274B" w:rsidRPr="00896DD3">
        <w:rPr>
          <w:color w:val="0D0D0D" w:themeColor="text1" w:themeTint="F2"/>
          <w:sz w:val="20"/>
          <w:szCs w:val="20"/>
        </w:rPr>
        <w:t>“) k</w:t>
      </w:r>
      <w:r w:rsidR="00BB33E0" w:rsidRPr="00896DD3">
        <w:rPr>
          <w:color w:val="0D0D0D" w:themeColor="text1" w:themeTint="F2"/>
          <w:sz w:val="20"/>
          <w:szCs w:val="20"/>
        </w:rPr>
        <w:t>e</w:t>
      </w:r>
      <w:r w:rsidR="00CC274B" w:rsidRPr="00896DD3">
        <w:rPr>
          <w:color w:val="0D0D0D" w:themeColor="text1" w:themeTint="F2"/>
          <w:sz w:val="20"/>
          <w:szCs w:val="20"/>
        </w:rPr>
        <w:t xml:space="preserve"> způsobu užití uvedenému v odst. </w:t>
      </w:r>
      <w:proofErr w:type="gramStart"/>
      <w:r w:rsidR="00CC274B" w:rsidRPr="00896DD3">
        <w:rPr>
          <w:color w:val="0D0D0D" w:themeColor="text1" w:themeTint="F2"/>
          <w:sz w:val="20"/>
          <w:szCs w:val="20"/>
        </w:rPr>
        <w:t>3.2. této</w:t>
      </w:r>
      <w:proofErr w:type="gramEnd"/>
      <w:r w:rsidR="00CC274B" w:rsidRPr="00896DD3">
        <w:rPr>
          <w:color w:val="0D0D0D" w:themeColor="text1" w:themeTint="F2"/>
          <w:sz w:val="20"/>
          <w:szCs w:val="20"/>
        </w:rPr>
        <w:t xml:space="preserve"> </w:t>
      </w:r>
      <w:r w:rsidR="00247BDF" w:rsidRPr="00896DD3">
        <w:rPr>
          <w:color w:val="0D0D0D" w:themeColor="text1" w:themeTint="F2"/>
          <w:sz w:val="20"/>
          <w:szCs w:val="20"/>
        </w:rPr>
        <w:t>S</w:t>
      </w:r>
      <w:r w:rsidR="00CC274B" w:rsidRPr="00896DD3">
        <w:rPr>
          <w:color w:val="0D0D0D" w:themeColor="text1" w:themeTint="F2"/>
          <w:sz w:val="20"/>
          <w:szCs w:val="20"/>
        </w:rPr>
        <w:t xml:space="preserve">mlouvy a v rozsahu uvedeném v odst. 3.3. této </w:t>
      </w:r>
      <w:r w:rsidR="00247BDF" w:rsidRPr="00896DD3">
        <w:rPr>
          <w:color w:val="0D0D0D" w:themeColor="text1" w:themeTint="F2"/>
          <w:sz w:val="20"/>
          <w:szCs w:val="20"/>
        </w:rPr>
        <w:t>S</w:t>
      </w:r>
      <w:r w:rsidR="00CC274B" w:rsidRPr="00896DD3">
        <w:rPr>
          <w:color w:val="0D0D0D" w:themeColor="text1" w:themeTint="F2"/>
          <w:sz w:val="20"/>
          <w:szCs w:val="20"/>
        </w:rPr>
        <w:t>mlouvy (dále jen „</w:t>
      </w:r>
      <w:r w:rsidR="00CC274B" w:rsidRPr="00896DD3">
        <w:rPr>
          <w:b/>
          <w:color w:val="0D0D0D" w:themeColor="text1" w:themeTint="F2"/>
          <w:sz w:val="20"/>
          <w:szCs w:val="20"/>
        </w:rPr>
        <w:t>Licence</w:t>
      </w:r>
      <w:r w:rsidR="00CC274B" w:rsidRPr="00896DD3">
        <w:rPr>
          <w:color w:val="0D0D0D" w:themeColor="text1" w:themeTint="F2"/>
          <w:sz w:val="20"/>
          <w:szCs w:val="20"/>
        </w:rPr>
        <w:t>“) s účinností stanovenou v odst. 3.</w:t>
      </w:r>
      <w:r w:rsidR="001F4B5F" w:rsidRPr="00896DD3">
        <w:rPr>
          <w:color w:val="0D0D0D" w:themeColor="text1" w:themeTint="F2"/>
          <w:sz w:val="20"/>
          <w:szCs w:val="20"/>
        </w:rPr>
        <w:t>4</w:t>
      </w:r>
      <w:r w:rsidR="00CC274B" w:rsidRPr="00896DD3">
        <w:rPr>
          <w:color w:val="0D0D0D" w:themeColor="text1" w:themeTint="F2"/>
          <w:sz w:val="20"/>
          <w:szCs w:val="20"/>
        </w:rPr>
        <w:t xml:space="preserve">. této </w:t>
      </w:r>
      <w:r w:rsidR="00247BDF" w:rsidRPr="00896DD3">
        <w:rPr>
          <w:color w:val="0D0D0D" w:themeColor="text1" w:themeTint="F2"/>
          <w:sz w:val="20"/>
          <w:szCs w:val="20"/>
        </w:rPr>
        <w:t>S</w:t>
      </w:r>
      <w:r w:rsidR="00CC274B" w:rsidRPr="00896DD3">
        <w:rPr>
          <w:color w:val="0D0D0D" w:themeColor="text1" w:themeTint="F2"/>
          <w:sz w:val="20"/>
          <w:szCs w:val="20"/>
        </w:rPr>
        <w:t xml:space="preserve">mlouvy za podmínek této </w:t>
      </w:r>
      <w:r w:rsidR="00247BDF" w:rsidRPr="00896DD3">
        <w:rPr>
          <w:color w:val="0D0D0D" w:themeColor="text1" w:themeTint="F2"/>
          <w:sz w:val="20"/>
          <w:szCs w:val="20"/>
        </w:rPr>
        <w:t>S</w:t>
      </w:r>
      <w:r w:rsidR="00CC274B" w:rsidRPr="00896DD3">
        <w:rPr>
          <w:color w:val="0D0D0D" w:themeColor="text1" w:themeTint="F2"/>
          <w:sz w:val="20"/>
          <w:szCs w:val="20"/>
        </w:rPr>
        <w:t>mlouvy</w:t>
      </w:r>
      <w:r w:rsidR="00563ED5" w:rsidRPr="00896DD3">
        <w:rPr>
          <w:color w:val="0D0D0D" w:themeColor="text1" w:themeTint="F2"/>
          <w:sz w:val="20"/>
          <w:szCs w:val="20"/>
        </w:rPr>
        <w:t xml:space="preserve"> a VOP</w:t>
      </w:r>
      <w:r w:rsidR="00CC274B" w:rsidRPr="00896DD3">
        <w:rPr>
          <w:color w:val="0D0D0D" w:themeColor="text1" w:themeTint="F2"/>
          <w:sz w:val="20"/>
          <w:szCs w:val="20"/>
        </w:rPr>
        <w:t xml:space="preserve">. </w:t>
      </w:r>
      <w:r w:rsidR="00B23D48" w:rsidRPr="00896DD3">
        <w:rPr>
          <w:color w:val="0D0D0D" w:themeColor="text1" w:themeTint="F2"/>
          <w:sz w:val="20"/>
          <w:szCs w:val="20"/>
        </w:rPr>
        <w:t>Zákazník</w:t>
      </w:r>
      <w:r w:rsidR="00CC274B" w:rsidRPr="00896DD3">
        <w:rPr>
          <w:color w:val="0D0D0D" w:themeColor="text1" w:themeTint="F2"/>
          <w:sz w:val="20"/>
          <w:szCs w:val="20"/>
        </w:rPr>
        <w:t xml:space="preserve"> Licenci přijímá a za její poskytnutí se zavazuje uhradit </w:t>
      </w:r>
      <w:proofErr w:type="spellStart"/>
      <w:r w:rsidRPr="00896DD3">
        <w:rPr>
          <w:color w:val="0D0D0D" w:themeColor="text1" w:themeTint="F2"/>
          <w:sz w:val="20"/>
          <w:szCs w:val="20"/>
        </w:rPr>
        <w:t>Inekon</w:t>
      </w:r>
      <w:r w:rsidR="00687F09" w:rsidRPr="00896DD3">
        <w:rPr>
          <w:color w:val="0D0D0D" w:themeColor="text1" w:themeTint="F2"/>
          <w:sz w:val="20"/>
          <w:szCs w:val="20"/>
        </w:rPr>
        <w:t>u</w:t>
      </w:r>
      <w:proofErr w:type="spellEnd"/>
      <w:r w:rsidR="00687F09" w:rsidRPr="00896DD3">
        <w:rPr>
          <w:color w:val="0D0D0D" w:themeColor="text1" w:themeTint="F2"/>
          <w:sz w:val="20"/>
          <w:szCs w:val="20"/>
        </w:rPr>
        <w:t xml:space="preserve"> </w:t>
      </w:r>
      <w:r w:rsidR="00CC274B" w:rsidRPr="00896DD3">
        <w:rPr>
          <w:color w:val="0D0D0D" w:themeColor="text1" w:themeTint="F2"/>
          <w:sz w:val="20"/>
          <w:szCs w:val="20"/>
        </w:rPr>
        <w:t xml:space="preserve">Odměnu vyplývající z odst. </w:t>
      </w:r>
      <w:proofErr w:type="gramStart"/>
      <w:r w:rsidR="00CC274B" w:rsidRPr="00896DD3">
        <w:rPr>
          <w:color w:val="0D0D0D" w:themeColor="text1" w:themeTint="F2"/>
          <w:sz w:val="20"/>
          <w:szCs w:val="20"/>
        </w:rPr>
        <w:t>3.</w:t>
      </w:r>
      <w:r w:rsidR="001F4B5F" w:rsidRPr="00896DD3">
        <w:rPr>
          <w:color w:val="0D0D0D" w:themeColor="text1" w:themeTint="F2"/>
          <w:sz w:val="20"/>
          <w:szCs w:val="20"/>
        </w:rPr>
        <w:t>4</w:t>
      </w:r>
      <w:r w:rsidR="00CC274B" w:rsidRPr="00896DD3">
        <w:rPr>
          <w:color w:val="0D0D0D" w:themeColor="text1" w:themeTint="F2"/>
          <w:sz w:val="20"/>
          <w:szCs w:val="20"/>
        </w:rPr>
        <w:t>. této</w:t>
      </w:r>
      <w:proofErr w:type="gramEnd"/>
      <w:r w:rsidR="00CC274B" w:rsidRPr="00896DD3">
        <w:rPr>
          <w:color w:val="0D0D0D" w:themeColor="text1" w:themeTint="F2"/>
          <w:sz w:val="20"/>
          <w:szCs w:val="20"/>
        </w:rPr>
        <w:t xml:space="preserve"> </w:t>
      </w:r>
      <w:r w:rsidR="00247BDF" w:rsidRPr="00896DD3">
        <w:rPr>
          <w:color w:val="0D0D0D" w:themeColor="text1" w:themeTint="F2"/>
          <w:sz w:val="20"/>
          <w:szCs w:val="20"/>
        </w:rPr>
        <w:t>S</w:t>
      </w:r>
      <w:r w:rsidR="00CC274B" w:rsidRPr="00896DD3">
        <w:rPr>
          <w:color w:val="0D0D0D" w:themeColor="text1" w:themeTint="F2"/>
          <w:sz w:val="20"/>
          <w:szCs w:val="20"/>
        </w:rPr>
        <w:t xml:space="preserve">mlouvy. </w:t>
      </w:r>
      <w:proofErr w:type="spellStart"/>
      <w:r w:rsidRPr="00896DD3">
        <w:rPr>
          <w:color w:val="0D0D0D" w:themeColor="text1" w:themeTint="F2"/>
          <w:sz w:val="20"/>
          <w:szCs w:val="20"/>
        </w:rPr>
        <w:t>Inekon</w:t>
      </w:r>
      <w:proofErr w:type="spellEnd"/>
      <w:r w:rsidR="00687F09" w:rsidRPr="00896DD3">
        <w:rPr>
          <w:color w:val="0D0D0D" w:themeColor="text1" w:themeTint="F2"/>
          <w:sz w:val="20"/>
          <w:szCs w:val="20"/>
        </w:rPr>
        <w:t xml:space="preserve"> </w:t>
      </w:r>
      <w:r w:rsidR="00CC274B" w:rsidRPr="00896DD3">
        <w:rPr>
          <w:color w:val="0D0D0D" w:themeColor="text1" w:themeTint="F2"/>
          <w:sz w:val="20"/>
          <w:szCs w:val="20"/>
        </w:rPr>
        <w:t xml:space="preserve">poskytuje </w:t>
      </w:r>
      <w:r w:rsidR="00B23D48" w:rsidRPr="00896DD3">
        <w:rPr>
          <w:color w:val="0D0D0D" w:themeColor="text1" w:themeTint="F2"/>
          <w:sz w:val="20"/>
          <w:szCs w:val="20"/>
        </w:rPr>
        <w:t>Zákazník</w:t>
      </w:r>
      <w:r w:rsidR="00862E83" w:rsidRPr="00896DD3">
        <w:rPr>
          <w:color w:val="0D0D0D" w:themeColor="text1" w:themeTint="F2"/>
          <w:sz w:val="20"/>
          <w:szCs w:val="20"/>
        </w:rPr>
        <w:t>ovi</w:t>
      </w:r>
      <w:r w:rsidR="00CC274B" w:rsidRPr="00896DD3">
        <w:rPr>
          <w:color w:val="0D0D0D" w:themeColor="text1" w:themeTint="F2"/>
          <w:sz w:val="20"/>
          <w:szCs w:val="20"/>
        </w:rPr>
        <w:t xml:space="preserve"> Licenci jako nevýhradní. </w:t>
      </w:r>
      <w:r w:rsidR="00B23D48" w:rsidRPr="00896DD3">
        <w:rPr>
          <w:color w:val="0D0D0D" w:themeColor="text1" w:themeTint="F2"/>
          <w:sz w:val="20"/>
          <w:szCs w:val="20"/>
        </w:rPr>
        <w:t>Zákazník</w:t>
      </w:r>
      <w:r w:rsidR="00CC274B" w:rsidRPr="00896DD3">
        <w:rPr>
          <w:color w:val="0D0D0D" w:themeColor="text1" w:themeTint="F2"/>
          <w:sz w:val="20"/>
          <w:szCs w:val="20"/>
        </w:rPr>
        <w:t xml:space="preserve"> není povinen Licenci využít. </w:t>
      </w:r>
    </w:p>
    <w:p w14:paraId="5B4A7F9F" w14:textId="08D4AE15" w:rsidR="00CC274B" w:rsidRPr="00896DD3" w:rsidRDefault="00CC274B" w:rsidP="008D5FD4">
      <w:pPr>
        <w:pStyle w:val="ABRASNormlnisl2rove"/>
        <w:ind w:left="567" w:hanging="567"/>
        <w:rPr>
          <w:color w:val="0D0D0D" w:themeColor="text1" w:themeTint="F2"/>
          <w:sz w:val="20"/>
          <w:szCs w:val="20"/>
        </w:rPr>
      </w:pPr>
      <w:r w:rsidRPr="00896DD3">
        <w:rPr>
          <w:color w:val="0D0D0D" w:themeColor="text1" w:themeTint="F2"/>
          <w:sz w:val="20"/>
          <w:szCs w:val="20"/>
        </w:rPr>
        <w:t xml:space="preserve">Licencí k užití </w:t>
      </w:r>
      <w:r w:rsidR="00A12559" w:rsidRPr="00896DD3">
        <w:rPr>
          <w:color w:val="0D0D0D" w:themeColor="text1" w:themeTint="F2"/>
          <w:sz w:val="20"/>
          <w:szCs w:val="20"/>
        </w:rPr>
        <w:t>Softwaru</w:t>
      </w:r>
      <w:r w:rsidRPr="00896DD3">
        <w:rPr>
          <w:color w:val="0D0D0D" w:themeColor="text1" w:themeTint="F2"/>
          <w:sz w:val="20"/>
          <w:szCs w:val="20"/>
        </w:rPr>
        <w:t xml:space="preserve"> se pro účely této </w:t>
      </w:r>
      <w:r w:rsidR="00247BDF" w:rsidRPr="00896DD3">
        <w:rPr>
          <w:color w:val="0D0D0D" w:themeColor="text1" w:themeTint="F2"/>
          <w:sz w:val="20"/>
          <w:szCs w:val="20"/>
        </w:rPr>
        <w:t>S</w:t>
      </w:r>
      <w:r w:rsidRPr="00896DD3">
        <w:rPr>
          <w:color w:val="0D0D0D" w:themeColor="text1" w:themeTint="F2"/>
          <w:sz w:val="20"/>
          <w:szCs w:val="20"/>
        </w:rPr>
        <w:t xml:space="preserve">mlouvy rozumí oprávnění k obvyklému užívání </w:t>
      </w:r>
      <w:r w:rsidR="00A12559" w:rsidRPr="00896DD3">
        <w:rPr>
          <w:color w:val="0D0D0D" w:themeColor="text1" w:themeTint="F2"/>
          <w:sz w:val="20"/>
          <w:szCs w:val="20"/>
        </w:rPr>
        <w:t>Softwaru</w:t>
      </w:r>
      <w:r w:rsidR="00A0531B" w:rsidRPr="00896DD3">
        <w:rPr>
          <w:color w:val="0D0D0D" w:themeColor="text1" w:themeTint="F2"/>
          <w:sz w:val="20"/>
          <w:szCs w:val="20"/>
        </w:rPr>
        <w:t xml:space="preserve"> </w:t>
      </w:r>
      <w:r w:rsidRPr="00896DD3">
        <w:rPr>
          <w:color w:val="0D0D0D" w:themeColor="text1" w:themeTint="F2"/>
          <w:sz w:val="20"/>
          <w:szCs w:val="20"/>
        </w:rPr>
        <w:t xml:space="preserve">pro vlastní potřebu </w:t>
      </w:r>
      <w:r w:rsidR="00B23D48" w:rsidRPr="00896DD3">
        <w:rPr>
          <w:color w:val="0D0D0D" w:themeColor="text1" w:themeTint="F2"/>
          <w:sz w:val="20"/>
          <w:szCs w:val="20"/>
        </w:rPr>
        <w:t>Zákazník</w:t>
      </w:r>
      <w:r w:rsidR="00862E83" w:rsidRPr="00896DD3">
        <w:rPr>
          <w:color w:val="0D0D0D" w:themeColor="text1" w:themeTint="F2"/>
          <w:sz w:val="20"/>
          <w:szCs w:val="20"/>
        </w:rPr>
        <w:t>a</w:t>
      </w:r>
      <w:r w:rsidRPr="00896DD3">
        <w:rPr>
          <w:color w:val="0D0D0D" w:themeColor="text1" w:themeTint="F2"/>
          <w:sz w:val="20"/>
          <w:szCs w:val="20"/>
        </w:rPr>
        <w:t xml:space="preserve"> v souladu s určením </w:t>
      </w:r>
      <w:r w:rsidR="0007053A" w:rsidRPr="00896DD3">
        <w:rPr>
          <w:color w:val="0D0D0D" w:themeColor="text1" w:themeTint="F2"/>
          <w:sz w:val="20"/>
          <w:szCs w:val="20"/>
        </w:rPr>
        <w:t>Softwaru</w:t>
      </w:r>
      <w:r w:rsidRPr="00896DD3">
        <w:rPr>
          <w:color w:val="0D0D0D" w:themeColor="text1" w:themeTint="F2"/>
          <w:sz w:val="20"/>
          <w:szCs w:val="20"/>
        </w:rPr>
        <w:t xml:space="preserve"> jako informačního systému pro plánování </w:t>
      </w:r>
      <w:r w:rsidR="006436D8" w:rsidRPr="00896DD3">
        <w:rPr>
          <w:color w:val="0D0D0D" w:themeColor="text1" w:themeTint="F2"/>
          <w:sz w:val="20"/>
          <w:szCs w:val="20"/>
        </w:rPr>
        <w:t>a podporu contro</w:t>
      </w:r>
      <w:r w:rsidR="00564121" w:rsidRPr="00896DD3">
        <w:rPr>
          <w:color w:val="0D0D0D" w:themeColor="text1" w:themeTint="F2"/>
          <w:sz w:val="20"/>
          <w:szCs w:val="20"/>
        </w:rPr>
        <w:t>l</w:t>
      </w:r>
      <w:r w:rsidR="006436D8" w:rsidRPr="00896DD3">
        <w:rPr>
          <w:color w:val="0D0D0D" w:themeColor="text1" w:themeTint="F2"/>
          <w:sz w:val="20"/>
          <w:szCs w:val="20"/>
        </w:rPr>
        <w:t>lingu</w:t>
      </w:r>
      <w:r w:rsidRPr="00896DD3">
        <w:rPr>
          <w:color w:val="0D0D0D" w:themeColor="text1" w:themeTint="F2"/>
          <w:sz w:val="20"/>
          <w:szCs w:val="20"/>
        </w:rPr>
        <w:t xml:space="preserve"> </w:t>
      </w:r>
      <w:r w:rsidR="00B23D48" w:rsidRPr="00896DD3">
        <w:rPr>
          <w:color w:val="0D0D0D" w:themeColor="text1" w:themeTint="F2"/>
          <w:sz w:val="20"/>
          <w:szCs w:val="20"/>
        </w:rPr>
        <w:t>Zákazník</w:t>
      </w:r>
      <w:r w:rsidR="00862E83" w:rsidRPr="00896DD3">
        <w:rPr>
          <w:color w:val="0D0D0D" w:themeColor="text1" w:themeTint="F2"/>
          <w:sz w:val="20"/>
          <w:szCs w:val="20"/>
        </w:rPr>
        <w:t>a</w:t>
      </w:r>
      <w:r w:rsidRPr="00896DD3">
        <w:rPr>
          <w:color w:val="0D0D0D" w:themeColor="text1" w:themeTint="F2"/>
          <w:sz w:val="20"/>
          <w:szCs w:val="20"/>
        </w:rPr>
        <w:t xml:space="preserve"> při dodržení podmínek stanovených právními předpisy a touto </w:t>
      </w:r>
      <w:r w:rsidR="00247BDF" w:rsidRPr="00896DD3">
        <w:rPr>
          <w:color w:val="0D0D0D" w:themeColor="text1" w:themeTint="F2"/>
          <w:sz w:val="20"/>
          <w:szCs w:val="20"/>
        </w:rPr>
        <w:t>S</w:t>
      </w:r>
      <w:r w:rsidRPr="00896DD3">
        <w:rPr>
          <w:color w:val="0D0D0D" w:themeColor="text1" w:themeTint="F2"/>
          <w:sz w:val="20"/>
          <w:szCs w:val="20"/>
        </w:rPr>
        <w:t xml:space="preserve">mlouvou včetně jejích příloh tvořících její nedílnou součást, a to po celou dobu trvání této </w:t>
      </w:r>
      <w:r w:rsidR="00247BDF" w:rsidRPr="00896DD3">
        <w:rPr>
          <w:color w:val="0D0D0D" w:themeColor="text1" w:themeTint="F2"/>
          <w:sz w:val="20"/>
          <w:szCs w:val="20"/>
        </w:rPr>
        <w:t>S</w:t>
      </w:r>
      <w:r w:rsidRPr="00896DD3">
        <w:rPr>
          <w:color w:val="0D0D0D" w:themeColor="text1" w:themeTint="F2"/>
          <w:sz w:val="20"/>
          <w:szCs w:val="20"/>
        </w:rPr>
        <w:t xml:space="preserve">mlouvy. </w:t>
      </w:r>
      <w:r w:rsidR="00B23D48" w:rsidRPr="00896DD3">
        <w:rPr>
          <w:color w:val="0D0D0D" w:themeColor="text1" w:themeTint="F2"/>
          <w:sz w:val="20"/>
          <w:szCs w:val="20"/>
        </w:rPr>
        <w:t>Zákazník</w:t>
      </w:r>
      <w:r w:rsidRPr="00896DD3">
        <w:rPr>
          <w:color w:val="0D0D0D" w:themeColor="text1" w:themeTint="F2"/>
          <w:sz w:val="20"/>
          <w:szCs w:val="20"/>
        </w:rPr>
        <w:t xml:space="preserve"> je oprávněn užívat </w:t>
      </w:r>
      <w:r w:rsidR="0007053A" w:rsidRPr="00896DD3">
        <w:rPr>
          <w:color w:val="0D0D0D" w:themeColor="text1" w:themeTint="F2"/>
          <w:sz w:val="20"/>
          <w:szCs w:val="20"/>
        </w:rPr>
        <w:t>Software</w:t>
      </w:r>
      <w:r w:rsidRPr="00896DD3">
        <w:rPr>
          <w:color w:val="0D0D0D" w:themeColor="text1" w:themeTint="F2"/>
          <w:sz w:val="20"/>
          <w:szCs w:val="20"/>
        </w:rPr>
        <w:t xml:space="preserve"> ve prospěch třetí osoby, a to pro zpracování dat pro takovou třetí osobu pouze se souhlasem </w:t>
      </w:r>
      <w:proofErr w:type="spellStart"/>
      <w:r w:rsidR="00D112FA" w:rsidRPr="00896DD3">
        <w:rPr>
          <w:color w:val="0D0D0D" w:themeColor="text1" w:themeTint="F2"/>
          <w:sz w:val="20"/>
          <w:szCs w:val="20"/>
        </w:rPr>
        <w:t>Inekonu</w:t>
      </w:r>
      <w:proofErr w:type="spellEnd"/>
      <w:r w:rsidR="00D112FA" w:rsidRPr="00896DD3">
        <w:rPr>
          <w:color w:val="0D0D0D" w:themeColor="text1" w:themeTint="F2"/>
          <w:sz w:val="20"/>
          <w:szCs w:val="20"/>
        </w:rPr>
        <w:t xml:space="preserve"> </w:t>
      </w:r>
      <w:r w:rsidRPr="00896DD3">
        <w:rPr>
          <w:color w:val="0D0D0D" w:themeColor="text1" w:themeTint="F2"/>
          <w:sz w:val="20"/>
          <w:szCs w:val="20"/>
        </w:rPr>
        <w:t xml:space="preserve">(který může být udělen i poskytnutím tzv. </w:t>
      </w:r>
      <w:proofErr w:type="spellStart"/>
      <w:r w:rsidR="00A56FE6" w:rsidRPr="00896DD3">
        <w:rPr>
          <w:color w:val="0D0D0D" w:themeColor="text1" w:themeTint="F2"/>
          <w:sz w:val="20"/>
          <w:szCs w:val="20"/>
        </w:rPr>
        <w:t>M</w:t>
      </w:r>
      <w:r w:rsidRPr="00896DD3">
        <w:rPr>
          <w:color w:val="0D0D0D" w:themeColor="text1" w:themeTint="F2"/>
          <w:sz w:val="20"/>
          <w:szCs w:val="20"/>
        </w:rPr>
        <w:t>ultiverze</w:t>
      </w:r>
      <w:proofErr w:type="spellEnd"/>
      <w:r w:rsidRPr="00896DD3">
        <w:rPr>
          <w:color w:val="0D0D0D" w:themeColor="text1" w:themeTint="F2"/>
          <w:sz w:val="20"/>
          <w:szCs w:val="20"/>
        </w:rPr>
        <w:t>).</w:t>
      </w:r>
    </w:p>
    <w:p w14:paraId="540EE787" w14:textId="5A38D259" w:rsidR="00CC274B" w:rsidRPr="00896DD3" w:rsidRDefault="00CC274B" w:rsidP="008D5FD4">
      <w:pPr>
        <w:pStyle w:val="ABRASNormlnisl2rove"/>
        <w:ind w:left="567" w:hanging="567"/>
        <w:rPr>
          <w:color w:val="0D0D0D" w:themeColor="text1" w:themeTint="F2"/>
          <w:sz w:val="20"/>
          <w:szCs w:val="20"/>
        </w:rPr>
      </w:pPr>
      <w:r w:rsidRPr="00896DD3">
        <w:rPr>
          <w:color w:val="0D0D0D" w:themeColor="text1" w:themeTint="F2"/>
          <w:sz w:val="20"/>
          <w:szCs w:val="20"/>
        </w:rPr>
        <w:t>Územní rozsah Licence je omezen na území EU</w:t>
      </w:r>
      <w:r w:rsidR="00862E83" w:rsidRPr="00896DD3">
        <w:rPr>
          <w:color w:val="0D0D0D" w:themeColor="text1" w:themeTint="F2"/>
          <w:sz w:val="20"/>
          <w:szCs w:val="20"/>
        </w:rPr>
        <w:t xml:space="preserve"> a Švýcarska</w:t>
      </w:r>
      <w:r w:rsidRPr="00896DD3">
        <w:rPr>
          <w:color w:val="0D0D0D" w:themeColor="text1" w:themeTint="F2"/>
          <w:sz w:val="20"/>
          <w:szCs w:val="20"/>
        </w:rPr>
        <w:t xml:space="preserve">, z hlediska časového je Licence poskytnuta na dobu trvání majetkových autorských práv </w:t>
      </w:r>
      <w:proofErr w:type="spellStart"/>
      <w:r w:rsidR="007E3D4A" w:rsidRPr="00896DD3">
        <w:rPr>
          <w:color w:val="0D0D0D" w:themeColor="text1" w:themeTint="F2"/>
          <w:sz w:val="20"/>
          <w:szCs w:val="20"/>
        </w:rPr>
        <w:t>Inekonu</w:t>
      </w:r>
      <w:proofErr w:type="spellEnd"/>
      <w:r w:rsidR="007E3D4A" w:rsidRPr="00896DD3">
        <w:rPr>
          <w:color w:val="0D0D0D" w:themeColor="text1" w:themeTint="F2"/>
          <w:sz w:val="20"/>
          <w:szCs w:val="20"/>
        </w:rPr>
        <w:t xml:space="preserve"> </w:t>
      </w:r>
      <w:r w:rsidRPr="00896DD3">
        <w:rPr>
          <w:color w:val="0D0D0D" w:themeColor="text1" w:themeTint="F2"/>
          <w:sz w:val="20"/>
          <w:szCs w:val="20"/>
        </w:rPr>
        <w:t>ke konkrétnímu Produktu</w:t>
      </w:r>
      <w:r w:rsidR="007E3D4A" w:rsidRPr="00896DD3">
        <w:rPr>
          <w:color w:val="0D0D0D" w:themeColor="text1" w:themeTint="F2"/>
          <w:sz w:val="20"/>
          <w:szCs w:val="20"/>
        </w:rPr>
        <w:t xml:space="preserve"> </w:t>
      </w:r>
      <w:r w:rsidRPr="00896DD3">
        <w:rPr>
          <w:color w:val="0D0D0D" w:themeColor="text1" w:themeTint="F2"/>
          <w:sz w:val="20"/>
          <w:szCs w:val="20"/>
        </w:rPr>
        <w:t xml:space="preserve">a množstevní rozsah vyplývá z přílohy č. 1 této </w:t>
      </w:r>
      <w:r w:rsidR="00247BDF" w:rsidRPr="00896DD3">
        <w:rPr>
          <w:color w:val="0D0D0D" w:themeColor="text1" w:themeTint="F2"/>
          <w:sz w:val="20"/>
          <w:szCs w:val="20"/>
        </w:rPr>
        <w:t>S</w:t>
      </w:r>
      <w:r w:rsidRPr="00896DD3">
        <w:rPr>
          <w:color w:val="0D0D0D" w:themeColor="text1" w:themeTint="F2"/>
          <w:sz w:val="20"/>
          <w:szCs w:val="20"/>
        </w:rPr>
        <w:t>mlouvy.</w:t>
      </w:r>
    </w:p>
    <w:p w14:paraId="36D5C796" w14:textId="0FC85BA6" w:rsidR="00CC274B" w:rsidRPr="00896DD3" w:rsidRDefault="00CC274B" w:rsidP="00E52F1A">
      <w:pPr>
        <w:pStyle w:val="ABRASNormlnisl2rove"/>
        <w:ind w:left="567" w:hanging="567"/>
        <w:rPr>
          <w:color w:val="0D0D0D" w:themeColor="text1" w:themeTint="F2"/>
          <w:sz w:val="20"/>
          <w:szCs w:val="20"/>
        </w:rPr>
      </w:pPr>
      <w:r w:rsidRPr="00896DD3">
        <w:rPr>
          <w:color w:val="0D0D0D" w:themeColor="text1" w:themeTint="F2"/>
          <w:sz w:val="20"/>
          <w:szCs w:val="20"/>
        </w:rPr>
        <w:t>Smluvní strany sjednaly</w:t>
      </w:r>
      <w:r w:rsidR="001F4B5F" w:rsidRPr="00896DD3">
        <w:rPr>
          <w:color w:val="0D0D0D" w:themeColor="text1" w:themeTint="F2"/>
          <w:sz w:val="20"/>
          <w:szCs w:val="20"/>
        </w:rPr>
        <w:t xml:space="preserve">, že za </w:t>
      </w:r>
      <w:r w:rsidRPr="00896DD3">
        <w:rPr>
          <w:color w:val="0D0D0D" w:themeColor="text1" w:themeTint="F2"/>
          <w:sz w:val="20"/>
          <w:szCs w:val="20"/>
        </w:rPr>
        <w:t xml:space="preserve">poskytnutí Licence k </w:t>
      </w:r>
      <w:r w:rsidR="0007053A" w:rsidRPr="00896DD3">
        <w:rPr>
          <w:color w:val="0D0D0D" w:themeColor="text1" w:themeTint="F2"/>
          <w:sz w:val="20"/>
          <w:szCs w:val="20"/>
        </w:rPr>
        <w:t>Softwaru</w:t>
      </w:r>
      <w:r w:rsidRPr="00896DD3">
        <w:rPr>
          <w:color w:val="0D0D0D" w:themeColor="text1" w:themeTint="F2"/>
          <w:sz w:val="20"/>
          <w:szCs w:val="20"/>
        </w:rPr>
        <w:t xml:space="preserve"> v rozsahu a konfiguraci vyplývající z této </w:t>
      </w:r>
      <w:r w:rsidR="00247BDF" w:rsidRPr="00896DD3">
        <w:rPr>
          <w:color w:val="0D0D0D" w:themeColor="text1" w:themeTint="F2"/>
          <w:sz w:val="20"/>
          <w:szCs w:val="20"/>
        </w:rPr>
        <w:t>S</w:t>
      </w:r>
      <w:r w:rsidRPr="00896DD3">
        <w:rPr>
          <w:color w:val="0D0D0D" w:themeColor="text1" w:themeTint="F2"/>
          <w:sz w:val="20"/>
          <w:szCs w:val="20"/>
        </w:rPr>
        <w:t>mlouvy</w:t>
      </w:r>
      <w:r w:rsidR="002D2B85" w:rsidRPr="00896DD3">
        <w:rPr>
          <w:color w:val="0D0D0D" w:themeColor="text1" w:themeTint="F2"/>
          <w:sz w:val="20"/>
          <w:szCs w:val="20"/>
        </w:rPr>
        <w:t xml:space="preserve"> </w:t>
      </w:r>
      <w:r w:rsidRPr="00896DD3">
        <w:rPr>
          <w:color w:val="0D0D0D" w:themeColor="text1" w:themeTint="F2"/>
          <w:sz w:val="20"/>
          <w:szCs w:val="20"/>
        </w:rPr>
        <w:t xml:space="preserve">a přílohy č. </w:t>
      </w:r>
      <w:r w:rsidR="002964FB" w:rsidRPr="00896DD3">
        <w:rPr>
          <w:color w:val="0D0D0D" w:themeColor="text1" w:themeTint="F2"/>
          <w:sz w:val="20"/>
          <w:szCs w:val="20"/>
        </w:rPr>
        <w:t xml:space="preserve">1 </w:t>
      </w:r>
      <w:r w:rsidRPr="00896DD3">
        <w:rPr>
          <w:color w:val="0D0D0D" w:themeColor="text1" w:themeTint="F2"/>
          <w:sz w:val="20"/>
          <w:szCs w:val="20"/>
        </w:rPr>
        <w:t xml:space="preserve">této </w:t>
      </w:r>
      <w:r w:rsidR="00247BDF" w:rsidRPr="00896DD3">
        <w:rPr>
          <w:color w:val="0D0D0D" w:themeColor="text1" w:themeTint="F2"/>
          <w:sz w:val="20"/>
          <w:szCs w:val="20"/>
        </w:rPr>
        <w:t>S</w:t>
      </w:r>
      <w:r w:rsidRPr="00896DD3">
        <w:rPr>
          <w:color w:val="0D0D0D" w:themeColor="text1" w:themeTint="F2"/>
          <w:sz w:val="20"/>
          <w:szCs w:val="20"/>
        </w:rPr>
        <w:t xml:space="preserve">mlouvy uhradí </w:t>
      </w:r>
      <w:r w:rsidR="00B23D48" w:rsidRPr="00896DD3">
        <w:rPr>
          <w:color w:val="0D0D0D" w:themeColor="text1" w:themeTint="F2"/>
          <w:sz w:val="20"/>
          <w:szCs w:val="20"/>
        </w:rPr>
        <w:t>Zákazník</w:t>
      </w:r>
      <w:r w:rsidRPr="00896DD3">
        <w:rPr>
          <w:color w:val="0D0D0D" w:themeColor="text1" w:themeTint="F2"/>
          <w:sz w:val="20"/>
          <w:szCs w:val="20"/>
        </w:rPr>
        <w:t xml:space="preserve"> </w:t>
      </w:r>
      <w:proofErr w:type="spellStart"/>
      <w:r w:rsidR="00D112FA" w:rsidRPr="00896DD3">
        <w:rPr>
          <w:color w:val="0D0D0D" w:themeColor="text1" w:themeTint="F2"/>
          <w:sz w:val="20"/>
          <w:szCs w:val="20"/>
        </w:rPr>
        <w:t>Inekon</w:t>
      </w:r>
      <w:r w:rsidR="00687F09" w:rsidRPr="00896DD3">
        <w:rPr>
          <w:color w:val="0D0D0D" w:themeColor="text1" w:themeTint="F2"/>
          <w:sz w:val="20"/>
          <w:szCs w:val="20"/>
        </w:rPr>
        <w:t>u</w:t>
      </w:r>
      <w:proofErr w:type="spellEnd"/>
      <w:r w:rsidR="00687F09" w:rsidRPr="00896DD3">
        <w:rPr>
          <w:color w:val="0D0D0D" w:themeColor="text1" w:themeTint="F2"/>
          <w:sz w:val="20"/>
          <w:szCs w:val="20"/>
        </w:rPr>
        <w:t xml:space="preserve"> </w:t>
      </w:r>
      <w:r w:rsidRPr="00896DD3">
        <w:rPr>
          <w:color w:val="0D0D0D" w:themeColor="text1" w:themeTint="F2"/>
          <w:sz w:val="20"/>
          <w:szCs w:val="20"/>
        </w:rPr>
        <w:t xml:space="preserve">jednorázovou odměnu ve výši </w:t>
      </w:r>
      <w:r w:rsidR="00500C09" w:rsidRPr="00896DD3">
        <w:rPr>
          <w:color w:val="0D0D0D" w:themeColor="text1" w:themeTint="F2"/>
          <w:sz w:val="20"/>
          <w:szCs w:val="20"/>
        </w:rPr>
        <w:t>652 750</w:t>
      </w:r>
      <w:r w:rsidRPr="00896DD3">
        <w:rPr>
          <w:color w:val="0D0D0D" w:themeColor="text1" w:themeTint="F2"/>
          <w:sz w:val="20"/>
          <w:szCs w:val="20"/>
        </w:rPr>
        <w:t xml:space="preserve"> Kč</w:t>
      </w:r>
      <w:r w:rsidR="00713CEE" w:rsidRPr="00896DD3">
        <w:rPr>
          <w:color w:val="0D0D0D" w:themeColor="text1" w:themeTint="F2"/>
          <w:sz w:val="20"/>
          <w:szCs w:val="20"/>
        </w:rPr>
        <w:t xml:space="preserve"> </w:t>
      </w:r>
      <w:r w:rsidR="009D0D74" w:rsidRPr="00896DD3">
        <w:rPr>
          <w:color w:val="0D0D0D" w:themeColor="text1" w:themeTint="F2"/>
          <w:sz w:val="20"/>
          <w:szCs w:val="20"/>
        </w:rPr>
        <w:t xml:space="preserve">bez DPH </w:t>
      </w:r>
      <w:r w:rsidRPr="00896DD3">
        <w:rPr>
          <w:color w:val="0D0D0D" w:themeColor="text1" w:themeTint="F2"/>
          <w:sz w:val="20"/>
          <w:szCs w:val="20"/>
        </w:rPr>
        <w:t>(dále jen „</w:t>
      </w:r>
      <w:r w:rsidRPr="00896DD3">
        <w:rPr>
          <w:rStyle w:val="ABRASTunpsmo"/>
          <w:color w:val="0D0D0D" w:themeColor="text1" w:themeTint="F2"/>
          <w:sz w:val="20"/>
          <w:szCs w:val="20"/>
        </w:rPr>
        <w:t>Odměna</w:t>
      </w:r>
      <w:r w:rsidRPr="00896DD3">
        <w:rPr>
          <w:color w:val="0D0D0D" w:themeColor="text1" w:themeTint="F2"/>
          <w:sz w:val="20"/>
          <w:szCs w:val="20"/>
        </w:rPr>
        <w:t xml:space="preserve">“). Odměnu je </w:t>
      </w:r>
      <w:r w:rsidR="00B23D48" w:rsidRPr="00896DD3">
        <w:rPr>
          <w:color w:val="0D0D0D" w:themeColor="text1" w:themeTint="F2"/>
          <w:sz w:val="20"/>
          <w:szCs w:val="20"/>
        </w:rPr>
        <w:t>Zákazník</w:t>
      </w:r>
      <w:r w:rsidRPr="00896DD3">
        <w:rPr>
          <w:color w:val="0D0D0D" w:themeColor="text1" w:themeTint="F2"/>
          <w:sz w:val="20"/>
          <w:szCs w:val="20"/>
        </w:rPr>
        <w:t xml:space="preserve"> povinen uhradit </w:t>
      </w:r>
      <w:proofErr w:type="spellStart"/>
      <w:r w:rsidR="00D112FA" w:rsidRPr="00896DD3">
        <w:rPr>
          <w:color w:val="0D0D0D" w:themeColor="text1" w:themeTint="F2"/>
          <w:sz w:val="20"/>
          <w:szCs w:val="20"/>
        </w:rPr>
        <w:t>Inekon</w:t>
      </w:r>
      <w:r w:rsidR="00687F09" w:rsidRPr="00896DD3">
        <w:rPr>
          <w:color w:val="0D0D0D" w:themeColor="text1" w:themeTint="F2"/>
          <w:sz w:val="20"/>
          <w:szCs w:val="20"/>
        </w:rPr>
        <w:t>u</w:t>
      </w:r>
      <w:proofErr w:type="spellEnd"/>
      <w:r w:rsidR="00687F09" w:rsidRPr="00896DD3">
        <w:rPr>
          <w:color w:val="0D0D0D" w:themeColor="text1" w:themeTint="F2"/>
          <w:sz w:val="20"/>
          <w:szCs w:val="20"/>
        </w:rPr>
        <w:t xml:space="preserve"> </w:t>
      </w:r>
      <w:r w:rsidRPr="00896DD3">
        <w:rPr>
          <w:color w:val="0D0D0D" w:themeColor="text1" w:themeTint="F2"/>
          <w:sz w:val="20"/>
          <w:szCs w:val="20"/>
        </w:rPr>
        <w:t xml:space="preserve">do </w:t>
      </w:r>
      <w:r w:rsidR="002332C9" w:rsidRPr="00896DD3">
        <w:rPr>
          <w:color w:val="0D0D0D" w:themeColor="text1" w:themeTint="F2"/>
          <w:sz w:val="20"/>
          <w:szCs w:val="20"/>
        </w:rPr>
        <w:t>45</w:t>
      </w:r>
      <w:r w:rsidRPr="00896DD3">
        <w:rPr>
          <w:color w:val="0D0D0D" w:themeColor="text1" w:themeTint="F2"/>
          <w:sz w:val="20"/>
          <w:szCs w:val="20"/>
        </w:rPr>
        <w:t xml:space="preserve"> dnů od uzavření této </w:t>
      </w:r>
      <w:r w:rsidR="00247BDF" w:rsidRPr="00896DD3">
        <w:rPr>
          <w:color w:val="0D0D0D" w:themeColor="text1" w:themeTint="F2"/>
          <w:sz w:val="20"/>
          <w:szCs w:val="20"/>
        </w:rPr>
        <w:t>S</w:t>
      </w:r>
      <w:r w:rsidRPr="00896DD3">
        <w:rPr>
          <w:color w:val="0D0D0D" w:themeColor="text1" w:themeTint="F2"/>
          <w:sz w:val="20"/>
          <w:szCs w:val="20"/>
        </w:rPr>
        <w:t xml:space="preserve">mlouvy, a to bankovním převodem na základě zálohového listu, k němuž bude následně vystaven daňový </w:t>
      </w:r>
      <w:r w:rsidR="00901C5D" w:rsidRPr="00896DD3">
        <w:rPr>
          <w:color w:val="0D0D0D" w:themeColor="text1" w:themeTint="F2"/>
          <w:sz w:val="20"/>
          <w:szCs w:val="20"/>
        </w:rPr>
        <w:t>doklad – faktura</w:t>
      </w:r>
      <w:r w:rsidRPr="00896DD3">
        <w:rPr>
          <w:color w:val="0D0D0D" w:themeColor="text1" w:themeTint="F2"/>
          <w:sz w:val="20"/>
          <w:szCs w:val="20"/>
        </w:rPr>
        <w:t xml:space="preserve">. Po zaplacení Odměny </w:t>
      </w:r>
      <w:proofErr w:type="spellStart"/>
      <w:r w:rsidR="00D112FA" w:rsidRPr="00896DD3">
        <w:rPr>
          <w:color w:val="0D0D0D" w:themeColor="text1" w:themeTint="F2"/>
          <w:sz w:val="20"/>
          <w:szCs w:val="20"/>
        </w:rPr>
        <w:t>Inekon</w:t>
      </w:r>
      <w:proofErr w:type="spellEnd"/>
      <w:r w:rsidR="00D112FA" w:rsidRPr="00896DD3">
        <w:rPr>
          <w:color w:val="0D0D0D" w:themeColor="text1" w:themeTint="F2"/>
          <w:sz w:val="20"/>
          <w:szCs w:val="20"/>
        </w:rPr>
        <w:t xml:space="preserve"> </w:t>
      </w:r>
      <w:r w:rsidRPr="00896DD3">
        <w:rPr>
          <w:color w:val="0D0D0D" w:themeColor="text1" w:themeTint="F2"/>
          <w:sz w:val="20"/>
          <w:szCs w:val="20"/>
        </w:rPr>
        <w:t xml:space="preserve">předá </w:t>
      </w:r>
      <w:r w:rsidR="00B23D48" w:rsidRPr="00896DD3">
        <w:rPr>
          <w:color w:val="0D0D0D" w:themeColor="text1" w:themeTint="F2"/>
          <w:sz w:val="20"/>
          <w:szCs w:val="20"/>
        </w:rPr>
        <w:t>Zákazník</w:t>
      </w:r>
      <w:r w:rsidR="00135E32" w:rsidRPr="00896DD3">
        <w:rPr>
          <w:color w:val="0D0D0D" w:themeColor="text1" w:themeTint="F2"/>
          <w:sz w:val="20"/>
          <w:szCs w:val="20"/>
        </w:rPr>
        <w:t>ov</w:t>
      </w:r>
      <w:r w:rsidRPr="00896DD3">
        <w:rPr>
          <w:color w:val="0D0D0D" w:themeColor="text1" w:themeTint="F2"/>
          <w:sz w:val="20"/>
          <w:szCs w:val="20"/>
        </w:rPr>
        <w:t xml:space="preserve">i do 14 dnů </w:t>
      </w:r>
      <w:r w:rsidR="0007053A" w:rsidRPr="00896DD3">
        <w:rPr>
          <w:color w:val="0D0D0D" w:themeColor="text1" w:themeTint="F2"/>
          <w:sz w:val="20"/>
          <w:szCs w:val="20"/>
        </w:rPr>
        <w:t>Software</w:t>
      </w:r>
      <w:r w:rsidRPr="00896DD3">
        <w:rPr>
          <w:color w:val="0D0D0D" w:themeColor="text1" w:themeTint="F2"/>
          <w:sz w:val="20"/>
          <w:szCs w:val="20"/>
        </w:rPr>
        <w:t xml:space="preserve"> ve formě zpřístupnění </w:t>
      </w:r>
      <w:r w:rsidR="00687F09" w:rsidRPr="00896DD3">
        <w:rPr>
          <w:color w:val="0D0D0D" w:themeColor="text1" w:themeTint="F2"/>
          <w:sz w:val="20"/>
          <w:szCs w:val="20"/>
        </w:rPr>
        <w:t>instalačních souborů Produktu</w:t>
      </w:r>
      <w:r w:rsidR="00674724" w:rsidRPr="00896DD3">
        <w:rPr>
          <w:color w:val="0D0D0D" w:themeColor="text1" w:themeTint="F2"/>
          <w:sz w:val="20"/>
          <w:szCs w:val="20"/>
        </w:rPr>
        <w:t xml:space="preserve"> </w:t>
      </w:r>
      <w:r w:rsidRPr="00896DD3">
        <w:rPr>
          <w:color w:val="0D0D0D" w:themeColor="text1" w:themeTint="F2"/>
          <w:sz w:val="20"/>
          <w:szCs w:val="20"/>
        </w:rPr>
        <w:t>odpovídající</w:t>
      </w:r>
      <w:r w:rsidR="00674724" w:rsidRPr="00896DD3">
        <w:rPr>
          <w:color w:val="0D0D0D" w:themeColor="text1" w:themeTint="F2"/>
          <w:sz w:val="20"/>
          <w:szCs w:val="20"/>
        </w:rPr>
        <w:t>ch</w:t>
      </w:r>
      <w:r w:rsidRPr="00896DD3">
        <w:rPr>
          <w:color w:val="0D0D0D" w:themeColor="text1" w:themeTint="F2"/>
          <w:sz w:val="20"/>
          <w:szCs w:val="20"/>
        </w:rPr>
        <w:t xml:space="preserve"> poskytnuté Licenci</w:t>
      </w:r>
      <w:r w:rsidR="00564121" w:rsidRPr="00896DD3">
        <w:rPr>
          <w:color w:val="0D0D0D" w:themeColor="text1" w:themeTint="F2"/>
          <w:sz w:val="20"/>
          <w:szCs w:val="20"/>
        </w:rPr>
        <w:t xml:space="preserve"> </w:t>
      </w:r>
      <w:r w:rsidRPr="00896DD3">
        <w:rPr>
          <w:color w:val="0D0D0D" w:themeColor="text1" w:themeTint="F2"/>
          <w:sz w:val="20"/>
          <w:szCs w:val="20"/>
        </w:rPr>
        <w:t>(dále jen „</w:t>
      </w:r>
      <w:r w:rsidRPr="00896DD3">
        <w:rPr>
          <w:rStyle w:val="ABRASTunpsmo"/>
          <w:color w:val="0D0D0D" w:themeColor="text1" w:themeTint="F2"/>
          <w:sz w:val="20"/>
          <w:szCs w:val="20"/>
        </w:rPr>
        <w:t>Předání</w:t>
      </w:r>
      <w:r w:rsidRPr="00896DD3">
        <w:rPr>
          <w:color w:val="0D0D0D" w:themeColor="text1" w:themeTint="F2"/>
          <w:sz w:val="20"/>
          <w:szCs w:val="20"/>
        </w:rPr>
        <w:t xml:space="preserve">“). </w:t>
      </w:r>
      <w:r w:rsidR="00B23D48" w:rsidRPr="00896DD3">
        <w:rPr>
          <w:color w:val="0D0D0D" w:themeColor="text1" w:themeTint="F2"/>
          <w:sz w:val="20"/>
          <w:szCs w:val="20"/>
        </w:rPr>
        <w:t>Zákazník</w:t>
      </w:r>
      <w:r w:rsidRPr="00896DD3">
        <w:rPr>
          <w:color w:val="0D0D0D" w:themeColor="text1" w:themeTint="F2"/>
          <w:sz w:val="20"/>
          <w:szCs w:val="20"/>
        </w:rPr>
        <w:t xml:space="preserve"> nabývá Licenci dnem úhrady Odměny. </w:t>
      </w:r>
    </w:p>
    <w:p w14:paraId="21B68F43" w14:textId="2AE077AF" w:rsidR="00CC274B" w:rsidRPr="00896DD3" w:rsidRDefault="00B23D48" w:rsidP="008D5FD4">
      <w:pPr>
        <w:pStyle w:val="ABRASNormlnisl2rove"/>
        <w:ind w:left="567" w:hanging="567"/>
        <w:rPr>
          <w:color w:val="0D0D0D" w:themeColor="text1" w:themeTint="F2"/>
          <w:sz w:val="20"/>
          <w:szCs w:val="20"/>
        </w:rPr>
      </w:pPr>
      <w:r w:rsidRPr="00896DD3">
        <w:rPr>
          <w:color w:val="0D0D0D" w:themeColor="text1" w:themeTint="F2"/>
          <w:sz w:val="20"/>
          <w:szCs w:val="20"/>
        </w:rPr>
        <w:t>Zákazník</w:t>
      </w:r>
      <w:r w:rsidR="00CC274B" w:rsidRPr="00896DD3">
        <w:rPr>
          <w:color w:val="0D0D0D" w:themeColor="text1" w:themeTint="F2"/>
          <w:sz w:val="20"/>
          <w:szCs w:val="20"/>
        </w:rPr>
        <w:t xml:space="preserve"> je povinen prověřit plnění při převzetí </w:t>
      </w:r>
      <w:r w:rsidR="0007053A" w:rsidRPr="00896DD3">
        <w:rPr>
          <w:color w:val="0D0D0D" w:themeColor="text1" w:themeTint="F2"/>
          <w:sz w:val="20"/>
          <w:szCs w:val="20"/>
        </w:rPr>
        <w:t>Softwaru</w:t>
      </w:r>
      <w:r w:rsidR="00CC274B" w:rsidRPr="00896DD3">
        <w:rPr>
          <w:color w:val="0D0D0D" w:themeColor="text1" w:themeTint="F2"/>
          <w:sz w:val="20"/>
          <w:szCs w:val="20"/>
        </w:rPr>
        <w:t>, a to před</w:t>
      </w:r>
      <w:r w:rsidR="00CD5459" w:rsidRPr="00896DD3">
        <w:rPr>
          <w:color w:val="0D0D0D" w:themeColor="text1" w:themeTint="F2"/>
          <w:sz w:val="20"/>
          <w:szCs w:val="20"/>
        </w:rPr>
        <w:t xml:space="preserve"> </w:t>
      </w:r>
      <w:r w:rsidR="00CC274B" w:rsidRPr="00896DD3">
        <w:rPr>
          <w:color w:val="0D0D0D" w:themeColor="text1" w:themeTint="F2"/>
          <w:sz w:val="20"/>
          <w:szCs w:val="20"/>
        </w:rPr>
        <w:t>tím</w:t>
      </w:r>
      <w:r w:rsidR="00CD5459" w:rsidRPr="00896DD3">
        <w:rPr>
          <w:color w:val="0D0D0D" w:themeColor="text1" w:themeTint="F2"/>
          <w:sz w:val="20"/>
          <w:szCs w:val="20"/>
        </w:rPr>
        <w:t>,</w:t>
      </w:r>
      <w:r w:rsidR="00CC274B" w:rsidRPr="00896DD3">
        <w:rPr>
          <w:color w:val="0D0D0D" w:themeColor="text1" w:themeTint="F2"/>
          <w:sz w:val="20"/>
          <w:szCs w:val="20"/>
        </w:rPr>
        <w:t xml:space="preserve"> než začne s jeho produktivním užíváním</w:t>
      </w:r>
      <w:r w:rsidR="006B4E90" w:rsidRPr="00896DD3">
        <w:rPr>
          <w:color w:val="0D0D0D" w:themeColor="text1" w:themeTint="F2"/>
          <w:sz w:val="20"/>
          <w:szCs w:val="20"/>
        </w:rPr>
        <w:t xml:space="preserve"> (ostrým provozem)</w:t>
      </w:r>
      <w:r w:rsidR="00CC274B" w:rsidRPr="00896DD3">
        <w:rPr>
          <w:color w:val="0D0D0D" w:themeColor="text1" w:themeTint="F2"/>
          <w:sz w:val="20"/>
          <w:szCs w:val="20"/>
        </w:rPr>
        <w:t xml:space="preserve">. Případné vady, které při řádné a odborně vedené prohlídce mohl zjistit (tj. zejména vady zjevné včetně vad množství), je povinen oznámit ihned po převzetí </w:t>
      </w:r>
      <w:r w:rsidR="0007053A" w:rsidRPr="00896DD3">
        <w:rPr>
          <w:color w:val="0D0D0D" w:themeColor="text1" w:themeTint="F2"/>
          <w:sz w:val="20"/>
          <w:szCs w:val="20"/>
        </w:rPr>
        <w:t>Softwaru</w:t>
      </w:r>
      <w:r w:rsidR="00CC274B" w:rsidRPr="00896DD3">
        <w:rPr>
          <w:color w:val="0D0D0D" w:themeColor="text1" w:themeTint="F2"/>
          <w:sz w:val="20"/>
          <w:szCs w:val="20"/>
        </w:rPr>
        <w:t xml:space="preserve">, nejpozději však do 14 dnů od tohoto okamžiku. </w:t>
      </w:r>
    </w:p>
    <w:p w14:paraId="73A2C857" w14:textId="73D2159E" w:rsidR="0014524B" w:rsidRPr="00896DD3" w:rsidRDefault="00B23D48" w:rsidP="008D5FD4">
      <w:pPr>
        <w:pStyle w:val="ABRASNormlnisl2rove"/>
        <w:ind w:left="567" w:hanging="567"/>
        <w:rPr>
          <w:color w:val="0D0D0D" w:themeColor="text1" w:themeTint="F2"/>
          <w:sz w:val="20"/>
          <w:szCs w:val="20"/>
        </w:rPr>
      </w:pPr>
      <w:r w:rsidRPr="00896DD3">
        <w:rPr>
          <w:color w:val="0D0D0D" w:themeColor="text1" w:themeTint="F2"/>
          <w:sz w:val="20"/>
          <w:szCs w:val="20"/>
        </w:rPr>
        <w:t>Zákazník</w:t>
      </w:r>
      <w:r w:rsidR="00CC274B" w:rsidRPr="00896DD3">
        <w:rPr>
          <w:color w:val="0D0D0D" w:themeColor="text1" w:themeTint="F2"/>
          <w:sz w:val="20"/>
          <w:szCs w:val="20"/>
        </w:rPr>
        <w:t xml:space="preserve"> se zavazuje oznámit </w:t>
      </w:r>
      <w:proofErr w:type="spellStart"/>
      <w:r w:rsidR="00D112FA" w:rsidRPr="00896DD3">
        <w:rPr>
          <w:color w:val="0D0D0D" w:themeColor="text1" w:themeTint="F2"/>
          <w:sz w:val="20"/>
          <w:szCs w:val="20"/>
        </w:rPr>
        <w:t>Inekonu</w:t>
      </w:r>
      <w:proofErr w:type="spellEnd"/>
      <w:r w:rsidR="00D112FA" w:rsidRPr="00896DD3">
        <w:rPr>
          <w:color w:val="0D0D0D" w:themeColor="text1" w:themeTint="F2"/>
          <w:sz w:val="20"/>
          <w:szCs w:val="20"/>
        </w:rPr>
        <w:t xml:space="preserve"> </w:t>
      </w:r>
      <w:r w:rsidR="00CC274B" w:rsidRPr="00896DD3">
        <w:rPr>
          <w:color w:val="0D0D0D" w:themeColor="text1" w:themeTint="F2"/>
          <w:sz w:val="20"/>
          <w:szCs w:val="20"/>
        </w:rPr>
        <w:t>bez zbytečného odkladu, jakmile se dozví, že došlo k ohrožení nebo porušení Licence a / nebo že třetí osoba uplatňuje nebo může uplatnit nárok k</w:t>
      </w:r>
      <w:r w:rsidR="0007053A" w:rsidRPr="00896DD3">
        <w:rPr>
          <w:color w:val="0D0D0D" w:themeColor="text1" w:themeTint="F2"/>
          <w:sz w:val="20"/>
          <w:szCs w:val="20"/>
        </w:rPr>
        <w:t xml:space="preserve"> Softwaru</w:t>
      </w:r>
      <w:r w:rsidR="00CC274B" w:rsidRPr="00896DD3">
        <w:rPr>
          <w:color w:val="0D0D0D" w:themeColor="text1" w:themeTint="F2"/>
          <w:sz w:val="20"/>
          <w:szCs w:val="20"/>
        </w:rPr>
        <w:t xml:space="preserve">. </w:t>
      </w:r>
      <w:proofErr w:type="spellStart"/>
      <w:r w:rsidR="00D112FA" w:rsidRPr="00896DD3">
        <w:rPr>
          <w:color w:val="0D0D0D" w:themeColor="text1" w:themeTint="F2"/>
          <w:sz w:val="20"/>
          <w:szCs w:val="20"/>
        </w:rPr>
        <w:t>Inekon</w:t>
      </w:r>
      <w:proofErr w:type="spellEnd"/>
      <w:r w:rsidR="00D112FA" w:rsidRPr="00896DD3">
        <w:rPr>
          <w:color w:val="0D0D0D" w:themeColor="text1" w:themeTint="F2"/>
          <w:sz w:val="20"/>
          <w:szCs w:val="20"/>
        </w:rPr>
        <w:t xml:space="preserve"> </w:t>
      </w:r>
      <w:r w:rsidR="00CC274B" w:rsidRPr="00896DD3">
        <w:rPr>
          <w:color w:val="0D0D0D" w:themeColor="text1" w:themeTint="F2"/>
          <w:sz w:val="20"/>
          <w:szCs w:val="20"/>
        </w:rPr>
        <w:t xml:space="preserve">poskytne </w:t>
      </w:r>
      <w:r w:rsidRPr="00896DD3">
        <w:rPr>
          <w:color w:val="0D0D0D" w:themeColor="text1" w:themeTint="F2"/>
          <w:sz w:val="20"/>
          <w:szCs w:val="20"/>
        </w:rPr>
        <w:t>Zákazník</w:t>
      </w:r>
      <w:r w:rsidR="00135E32" w:rsidRPr="00896DD3">
        <w:rPr>
          <w:color w:val="0D0D0D" w:themeColor="text1" w:themeTint="F2"/>
          <w:sz w:val="20"/>
          <w:szCs w:val="20"/>
        </w:rPr>
        <w:t>ovi</w:t>
      </w:r>
      <w:r w:rsidR="00CC274B" w:rsidRPr="00896DD3">
        <w:rPr>
          <w:color w:val="0D0D0D" w:themeColor="text1" w:themeTint="F2"/>
          <w:sz w:val="20"/>
          <w:szCs w:val="20"/>
        </w:rPr>
        <w:t xml:space="preserve"> součinnost k právní ochraně jeho Licence.</w:t>
      </w:r>
    </w:p>
    <w:p w14:paraId="714F4180" w14:textId="26796A83" w:rsidR="00CC274B" w:rsidRPr="009B2A50" w:rsidRDefault="00CC274B" w:rsidP="00285597">
      <w:pPr>
        <w:pStyle w:val="ABRASNadpis1rove"/>
        <w:rPr>
          <w:color w:val="0D0D0D" w:themeColor="text1" w:themeTint="F2"/>
        </w:rPr>
      </w:pPr>
      <w:r w:rsidRPr="009B2A50">
        <w:rPr>
          <w:color w:val="0D0D0D" w:themeColor="text1" w:themeTint="F2"/>
        </w:rPr>
        <w:t>LICENČNÍ SLUŽBA</w:t>
      </w:r>
    </w:p>
    <w:p w14:paraId="0890B454" w14:textId="20901186" w:rsidR="00CC274B" w:rsidRPr="00896DD3" w:rsidRDefault="00D112FA" w:rsidP="00285597">
      <w:pPr>
        <w:pStyle w:val="ABRASNormlnisl2rove"/>
        <w:ind w:left="567" w:hanging="567"/>
        <w:rPr>
          <w:color w:val="0D0D0D" w:themeColor="text1" w:themeTint="F2"/>
          <w:sz w:val="20"/>
          <w:szCs w:val="20"/>
        </w:rPr>
      </w:pPr>
      <w:bookmarkStart w:id="2" w:name="_Hlk131083237"/>
      <w:proofErr w:type="spellStart"/>
      <w:r w:rsidRPr="00896DD3">
        <w:rPr>
          <w:color w:val="0D0D0D" w:themeColor="text1" w:themeTint="F2"/>
          <w:sz w:val="20"/>
          <w:szCs w:val="20"/>
        </w:rPr>
        <w:t>Inekon</w:t>
      </w:r>
      <w:bookmarkEnd w:id="2"/>
      <w:proofErr w:type="spellEnd"/>
      <w:r w:rsidRPr="00896DD3">
        <w:rPr>
          <w:color w:val="0D0D0D" w:themeColor="text1" w:themeTint="F2"/>
          <w:sz w:val="20"/>
          <w:szCs w:val="20"/>
        </w:rPr>
        <w:t xml:space="preserve"> </w:t>
      </w:r>
      <w:r w:rsidR="00CC274B" w:rsidRPr="00896DD3">
        <w:rPr>
          <w:color w:val="0D0D0D" w:themeColor="text1" w:themeTint="F2"/>
          <w:sz w:val="20"/>
          <w:szCs w:val="20"/>
        </w:rPr>
        <w:t xml:space="preserve">se zavazuje počínaje dnem následujícím po Předání umožnit </w:t>
      </w:r>
      <w:r w:rsidR="00B23D48" w:rsidRPr="00896DD3">
        <w:rPr>
          <w:color w:val="0D0D0D" w:themeColor="text1" w:themeTint="F2"/>
          <w:sz w:val="20"/>
          <w:szCs w:val="20"/>
        </w:rPr>
        <w:t>Zákazník</w:t>
      </w:r>
      <w:r w:rsidR="00BA47F0" w:rsidRPr="00896DD3">
        <w:rPr>
          <w:color w:val="0D0D0D" w:themeColor="text1" w:themeTint="F2"/>
          <w:sz w:val="20"/>
          <w:szCs w:val="20"/>
        </w:rPr>
        <w:t>o</w:t>
      </w:r>
      <w:r w:rsidR="00EA6134" w:rsidRPr="00896DD3">
        <w:rPr>
          <w:color w:val="0D0D0D" w:themeColor="text1" w:themeTint="F2"/>
          <w:sz w:val="20"/>
          <w:szCs w:val="20"/>
        </w:rPr>
        <w:t>vi</w:t>
      </w:r>
      <w:r w:rsidR="00CC274B" w:rsidRPr="00896DD3">
        <w:rPr>
          <w:color w:val="0D0D0D" w:themeColor="text1" w:themeTint="F2"/>
          <w:sz w:val="20"/>
          <w:szCs w:val="20"/>
        </w:rPr>
        <w:t xml:space="preserve"> po dobu neurčitou využívat služby specifikované níže v tomto odstavci jako tzv. licenční službu k poskytnuté Licenci (dále jen „</w:t>
      </w:r>
      <w:r w:rsidR="00CC274B" w:rsidRPr="00896DD3">
        <w:rPr>
          <w:b/>
          <w:color w:val="0D0D0D" w:themeColor="text1" w:themeTint="F2"/>
          <w:sz w:val="20"/>
          <w:szCs w:val="20"/>
        </w:rPr>
        <w:t>Licenční služba</w:t>
      </w:r>
      <w:r w:rsidR="00CC274B" w:rsidRPr="00896DD3">
        <w:rPr>
          <w:color w:val="0D0D0D" w:themeColor="text1" w:themeTint="F2"/>
          <w:sz w:val="20"/>
          <w:szCs w:val="20"/>
        </w:rPr>
        <w:t xml:space="preserve">“). </w:t>
      </w:r>
      <w:r w:rsidR="00B23D48" w:rsidRPr="00896DD3">
        <w:rPr>
          <w:color w:val="0D0D0D" w:themeColor="text1" w:themeTint="F2"/>
          <w:sz w:val="20"/>
          <w:szCs w:val="20"/>
        </w:rPr>
        <w:t>Zákazník</w:t>
      </w:r>
      <w:r w:rsidR="00CC274B" w:rsidRPr="00896DD3">
        <w:rPr>
          <w:color w:val="0D0D0D" w:themeColor="text1" w:themeTint="F2"/>
          <w:sz w:val="20"/>
          <w:szCs w:val="20"/>
        </w:rPr>
        <w:t xml:space="preserve"> se zavazuje za Licenční službu platit sjednanou úhradu. Pro odstranění veškerých pochybností se výslovně sjednává, že úhradu za Licenční službu je </w:t>
      </w:r>
      <w:r w:rsidR="00B23D48" w:rsidRPr="00896DD3">
        <w:rPr>
          <w:color w:val="0D0D0D" w:themeColor="text1" w:themeTint="F2"/>
          <w:sz w:val="20"/>
          <w:szCs w:val="20"/>
        </w:rPr>
        <w:t>Zákazník</w:t>
      </w:r>
      <w:r w:rsidR="00CC274B" w:rsidRPr="00896DD3">
        <w:rPr>
          <w:color w:val="0D0D0D" w:themeColor="text1" w:themeTint="F2"/>
          <w:sz w:val="20"/>
          <w:szCs w:val="20"/>
        </w:rPr>
        <w:t xml:space="preserve"> povinen hradit bez ohledu na to, zda některou ze </w:t>
      </w:r>
      <w:r w:rsidR="00CC274B" w:rsidRPr="00896DD3">
        <w:rPr>
          <w:color w:val="0D0D0D" w:themeColor="text1" w:themeTint="F2"/>
          <w:sz w:val="20"/>
          <w:szCs w:val="20"/>
        </w:rPr>
        <w:lastRenderedPageBreak/>
        <w:t>služeb, které ji tvoří, využije, či nikoliv</w:t>
      </w:r>
      <w:r w:rsidR="00564121" w:rsidRPr="00896DD3">
        <w:rPr>
          <w:color w:val="0D0D0D" w:themeColor="text1" w:themeTint="F2"/>
          <w:sz w:val="20"/>
          <w:szCs w:val="20"/>
        </w:rPr>
        <w:t>,</w:t>
      </w:r>
      <w:r w:rsidR="00CC274B" w:rsidRPr="00896DD3">
        <w:rPr>
          <w:color w:val="0D0D0D" w:themeColor="text1" w:themeTint="F2"/>
          <w:sz w:val="20"/>
          <w:szCs w:val="20"/>
        </w:rPr>
        <w:t xml:space="preserve"> a že má právo na využívání Licenční služby jen v období, za které má uhrazenou Licenční službu. Licenční služba zahrnuje tyto služby:</w:t>
      </w:r>
    </w:p>
    <w:p w14:paraId="3262B27D" w14:textId="00A91A75" w:rsidR="00CC274B" w:rsidRPr="00896DD3" w:rsidRDefault="00CC274B" w:rsidP="00285597">
      <w:pPr>
        <w:pStyle w:val="ABRASNormlnisl3rove"/>
        <w:ind w:left="1276" w:hanging="709"/>
        <w:rPr>
          <w:color w:val="0D0D0D" w:themeColor="text1" w:themeTint="F2"/>
          <w:sz w:val="20"/>
          <w:szCs w:val="20"/>
        </w:rPr>
      </w:pPr>
      <w:r w:rsidRPr="00896DD3">
        <w:rPr>
          <w:b/>
          <w:color w:val="0D0D0D" w:themeColor="text1" w:themeTint="F2"/>
          <w:sz w:val="20"/>
          <w:szCs w:val="20"/>
        </w:rPr>
        <w:t xml:space="preserve">Nové verze </w:t>
      </w:r>
      <w:r w:rsidR="0007053A" w:rsidRPr="00896DD3">
        <w:rPr>
          <w:b/>
          <w:bCs/>
          <w:color w:val="0D0D0D" w:themeColor="text1" w:themeTint="F2"/>
          <w:sz w:val="20"/>
          <w:szCs w:val="20"/>
        </w:rPr>
        <w:t>Softwaru</w:t>
      </w:r>
      <w:r w:rsidRPr="00896DD3">
        <w:rPr>
          <w:color w:val="0D0D0D" w:themeColor="text1" w:themeTint="F2"/>
          <w:sz w:val="20"/>
          <w:szCs w:val="20"/>
        </w:rPr>
        <w:t xml:space="preserve">. </w:t>
      </w:r>
      <w:proofErr w:type="spellStart"/>
      <w:r w:rsidR="00D112FA" w:rsidRPr="00896DD3">
        <w:rPr>
          <w:color w:val="0D0D0D" w:themeColor="text1" w:themeTint="F2"/>
          <w:sz w:val="20"/>
          <w:szCs w:val="20"/>
        </w:rPr>
        <w:t>Inekon</w:t>
      </w:r>
      <w:proofErr w:type="spellEnd"/>
      <w:r w:rsidRPr="00896DD3">
        <w:rPr>
          <w:color w:val="0D0D0D" w:themeColor="text1" w:themeTint="F2"/>
          <w:sz w:val="20"/>
          <w:szCs w:val="20"/>
        </w:rPr>
        <w:t xml:space="preserve"> garantuje, že </w:t>
      </w:r>
      <w:r w:rsidR="0007053A" w:rsidRPr="00896DD3">
        <w:rPr>
          <w:color w:val="0D0D0D" w:themeColor="text1" w:themeTint="F2"/>
          <w:sz w:val="20"/>
          <w:szCs w:val="20"/>
        </w:rPr>
        <w:t xml:space="preserve">Software </w:t>
      </w:r>
      <w:r w:rsidRPr="00896DD3">
        <w:rPr>
          <w:color w:val="0D0D0D" w:themeColor="text1" w:themeTint="F2"/>
          <w:sz w:val="20"/>
          <w:szCs w:val="20"/>
        </w:rPr>
        <w:t xml:space="preserve">bude po dobu </w:t>
      </w:r>
      <w:r w:rsidR="00B23D48" w:rsidRPr="00896DD3">
        <w:rPr>
          <w:color w:val="0D0D0D" w:themeColor="text1" w:themeTint="F2"/>
          <w:sz w:val="20"/>
          <w:szCs w:val="20"/>
        </w:rPr>
        <w:t>Zákazník</w:t>
      </w:r>
      <w:r w:rsidRPr="00896DD3">
        <w:rPr>
          <w:color w:val="0D0D0D" w:themeColor="text1" w:themeTint="F2"/>
          <w:sz w:val="20"/>
          <w:szCs w:val="20"/>
        </w:rPr>
        <w:t xml:space="preserve">em uhrazené Licenční služby odpovídat platným obecně závazným právním předpisům České republiky. </w:t>
      </w:r>
      <w:r w:rsidR="00D2665C" w:rsidRPr="00896DD3">
        <w:rPr>
          <w:color w:val="0D0D0D" w:themeColor="text1" w:themeTint="F2"/>
          <w:sz w:val="20"/>
          <w:szCs w:val="20"/>
        </w:rPr>
        <w:t>T</w:t>
      </w:r>
      <w:r w:rsidRPr="00896DD3">
        <w:rPr>
          <w:color w:val="0D0D0D" w:themeColor="text1" w:themeTint="F2"/>
          <w:sz w:val="20"/>
          <w:szCs w:val="20"/>
        </w:rPr>
        <w:t xml:space="preserve">yto změny </w:t>
      </w:r>
      <w:r w:rsidR="00D2665C" w:rsidRPr="00896DD3">
        <w:rPr>
          <w:color w:val="0D0D0D" w:themeColor="text1" w:themeTint="F2"/>
          <w:sz w:val="20"/>
          <w:szCs w:val="20"/>
        </w:rPr>
        <w:t xml:space="preserve">budou </w:t>
      </w:r>
      <w:r w:rsidRPr="00896DD3">
        <w:rPr>
          <w:color w:val="0D0D0D" w:themeColor="text1" w:themeTint="F2"/>
          <w:sz w:val="20"/>
          <w:szCs w:val="20"/>
        </w:rPr>
        <w:t xml:space="preserve">automaticky zapracovány do nových verzí </w:t>
      </w:r>
      <w:r w:rsidR="0007053A" w:rsidRPr="00896DD3">
        <w:rPr>
          <w:color w:val="0D0D0D" w:themeColor="text1" w:themeTint="F2"/>
          <w:sz w:val="20"/>
          <w:szCs w:val="20"/>
        </w:rPr>
        <w:t>Softwaru</w:t>
      </w:r>
      <w:r w:rsidRPr="00896DD3">
        <w:rPr>
          <w:color w:val="0D0D0D" w:themeColor="text1" w:themeTint="F2"/>
          <w:sz w:val="20"/>
          <w:szCs w:val="20"/>
        </w:rPr>
        <w:t xml:space="preserve">. Nové verze mohou dále obsahovat též různá funkční vylepšení. </w:t>
      </w:r>
      <w:proofErr w:type="spellStart"/>
      <w:r w:rsidR="00D112FA" w:rsidRPr="00896DD3">
        <w:rPr>
          <w:color w:val="0D0D0D" w:themeColor="text1" w:themeTint="F2"/>
          <w:sz w:val="20"/>
          <w:szCs w:val="20"/>
        </w:rPr>
        <w:t>Inekon</w:t>
      </w:r>
      <w:proofErr w:type="spellEnd"/>
      <w:r w:rsidR="00D112FA" w:rsidRPr="00896DD3">
        <w:rPr>
          <w:color w:val="0D0D0D" w:themeColor="text1" w:themeTint="F2"/>
          <w:sz w:val="20"/>
          <w:szCs w:val="20"/>
        </w:rPr>
        <w:t xml:space="preserve"> </w:t>
      </w:r>
      <w:r w:rsidRPr="00896DD3">
        <w:rPr>
          <w:color w:val="0D0D0D" w:themeColor="text1" w:themeTint="F2"/>
          <w:sz w:val="20"/>
          <w:szCs w:val="20"/>
        </w:rPr>
        <w:t xml:space="preserve">všechny verze zpřístupní </w:t>
      </w:r>
      <w:r w:rsidR="00B23D48" w:rsidRPr="00896DD3">
        <w:rPr>
          <w:color w:val="0D0D0D" w:themeColor="text1" w:themeTint="F2"/>
          <w:sz w:val="20"/>
          <w:szCs w:val="20"/>
        </w:rPr>
        <w:t>Zákazník</w:t>
      </w:r>
      <w:r w:rsidR="00EA6134" w:rsidRPr="00896DD3">
        <w:rPr>
          <w:color w:val="0D0D0D" w:themeColor="text1" w:themeTint="F2"/>
          <w:sz w:val="20"/>
          <w:szCs w:val="20"/>
        </w:rPr>
        <w:t>ovi</w:t>
      </w:r>
      <w:r w:rsidRPr="00896DD3">
        <w:rPr>
          <w:color w:val="0D0D0D" w:themeColor="text1" w:themeTint="F2"/>
          <w:sz w:val="20"/>
          <w:szCs w:val="20"/>
        </w:rPr>
        <w:t xml:space="preserve"> ke stažení pro jeho vlastní potřebu na </w:t>
      </w:r>
      <w:r w:rsidRPr="00896DD3">
        <w:rPr>
          <w:rStyle w:val="ABRASTunpsmo"/>
          <w:b w:val="0"/>
          <w:color w:val="0D0D0D" w:themeColor="text1" w:themeTint="F2"/>
          <w:sz w:val="20"/>
          <w:szCs w:val="20"/>
        </w:rPr>
        <w:t>Webov</w:t>
      </w:r>
      <w:r w:rsidR="00285597" w:rsidRPr="00896DD3">
        <w:rPr>
          <w:rStyle w:val="ABRASTunpsmo"/>
          <w:b w:val="0"/>
          <w:color w:val="0D0D0D" w:themeColor="text1" w:themeTint="F2"/>
          <w:sz w:val="20"/>
          <w:szCs w:val="20"/>
        </w:rPr>
        <w:t>ých</w:t>
      </w:r>
      <w:r w:rsidRPr="00896DD3">
        <w:rPr>
          <w:rStyle w:val="ABRASTunpsmo"/>
          <w:b w:val="0"/>
          <w:color w:val="0D0D0D" w:themeColor="text1" w:themeTint="F2"/>
          <w:sz w:val="20"/>
          <w:szCs w:val="20"/>
        </w:rPr>
        <w:t xml:space="preserve"> stránk</w:t>
      </w:r>
      <w:r w:rsidR="00285597" w:rsidRPr="00896DD3">
        <w:rPr>
          <w:rStyle w:val="ABRASTunpsmo"/>
          <w:b w:val="0"/>
          <w:color w:val="0D0D0D" w:themeColor="text1" w:themeTint="F2"/>
          <w:sz w:val="20"/>
          <w:szCs w:val="20"/>
        </w:rPr>
        <w:t>ách</w:t>
      </w:r>
      <w:r w:rsidRPr="00896DD3">
        <w:rPr>
          <w:color w:val="0D0D0D" w:themeColor="text1" w:themeTint="F2"/>
          <w:sz w:val="20"/>
          <w:szCs w:val="20"/>
        </w:rPr>
        <w:t xml:space="preserve">. </w:t>
      </w:r>
      <w:r w:rsidR="00B23D48" w:rsidRPr="00896DD3">
        <w:rPr>
          <w:color w:val="0D0D0D" w:themeColor="text1" w:themeTint="F2"/>
          <w:sz w:val="20"/>
          <w:szCs w:val="20"/>
        </w:rPr>
        <w:t>Zákazník</w:t>
      </w:r>
      <w:r w:rsidRPr="00896DD3">
        <w:rPr>
          <w:color w:val="0D0D0D" w:themeColor="text1" w:themeTint="F2"/>
          <w:sz w:val="20"/>
          <w:szCs w:val="20"/>
        </w:rPr>
        <w:t xml:space="preserve"> má právo na poskytování nových verzí </w:t>
      </w:r>
      <w:r w:rsidR="0007053A" w:rsidRPr="00896DD3">
        <w:rPr>
          <w:color w:val="0D0D0D" w:themeColor="text1" w:themeTint="F2"/>
          <w:sz w:val="20"/>
          <w:szCs w:val="20"/>
        </w:rPr>
        <w:t>Softwaru</w:t>
      </w:r>
      <w:r w:rsidR="00A0531B" w:rsidRPr="00896DD3">
        <w:rPr>
          <w:color w:val="0D0D0D" w:themeColor="text1" w:themeTint="F2"/>
          <w:sz w:val="20"/>
          <w:szCs w:val="20"/>
        </w:rPr>
        <w:t xml:space="preserve"> </w:t>
      </w:r>
      <w:r w:rsidRPr="00896DD3">
        <w:rPr>
          <w:color w:val="0D0D0D" w:themeColor="text1" w:themeTint="F2"/>
          <w:sz w:val="20"/>
          <w:szCs w:val="20"/>
        </w:rPr>
        <w:t xml:space="preserve">jen v období, za které má uhrazenou Licenční službu. </w:t>
      </w:r>
    </w:p>
    <w:p w14:paraId="0F663330" w14:textId="5EFABB41" w:rsidR="00CC274B" w:rsidRPr="00896DD3" w:rsidRDefault="00CC274B" w:rsidP="00285597">
      <w:pPr>
        <w:pStyle w:val="ABRASNormlnisl3rove"/>
        <w:ind w:left="1276" w:hanging="709"/>
        <w:rPr>
          <w:color w:val="0D0D0D" w:themeColor="text1" w:themeTint="F2"/>
          <w:sz w:val="20"/>
          <w:szCs w:val="20"/>
        </w:rPr>
      </w:pPr>
      <w:proofErr w:type="spellStart"/>
      <w:r w:rsidRPr="00896DD3">
        <w:rPr>
          <w:b/>
          <w:color w:val="0D0D0D" w:themeColor="text1" w:themeTint="F2"/>
          <w:sz w:val="20"/>
          <w:szCs w:val="20"/>
        </w:rPr>
        <w:t>H</w:t>
      </w:r>
      <w:r w:rsidR="00CA76C0" w:rsidRPr="00896DD3">
        <w:rPr>
          <w:b/>
          <w:color w:val="0D0D0D" w:themeColor="text1" w:themeTint="F2"/>
          <w:sz w:val="20"/>
          <w:szCs w:val="20"/>
        </w:rPr>
        <w:t>otl</w:t>
      </w:r>
      <w:r w:rsidRPr="00896DD3">
        <w:rPr>
          <w:b/>
          <w:color w:val="0D0D0D" w:themeColor="text1" w:themeTint="F2"/>
          <w:sz w:val="20"/>
          <w:szCs w:val="20"/>
        </w:rPr>
        <w:t>ine</w:t>
      </w:r>
      <w:proofErr w:type="spellEnd"/>
      <w:r w:rsidRPr="00896DD3">
        <w:rPr>
          <w:color w:val="0D0D0D" w:themeColor="text1" w:themeTint="F2"/>
          <w:sz w:val="20"/>
          <w:szCs w:val="20"/>
        </w:rPr>
        <w:t xml:space="preserve">. </w:t>
      </w:r>
      <w:proofErr w:type="spellStart"/>
      <w:r w:rsidRPr="00896DD3">
        <w:rPr>
          <w:color w:val="0D0D0D" w:themeColor="text1" w:themeTint="F2"/>
          <w:sz w:val="20"/>
          <w:szCs w:val="20"/>
        </w:rPr>
        <w:t>H</w:t>
      </w:r>
      <w:r w:rsidR="00CA76C0" w:rsidRPr="00896DD3">
        <w:rPr>
          <w:color w:val="0D0D0D" w:themeColor="text1" w:themeTint="F2"/>
          <w:sz w:val="20"/>
          <w:szCs w:val="20"/>
        </w:rPr>
        <w:t>otl</w:t>
      </w:r>
      <w:r w:rsidRPr="00896DD3">
        <w:rPr>
          <w:color w:val="0D0D0D" w:themeColor="text1" w:themeTint="F2"/>
          <w:sz w:val="20"/>
          <w:szCs w:val="20"/>
        </w:rPr>
        <w:t>ine</w:t>
      </w:r>
      <w:proofErr w:type="spellEnd"/>
      <w:r w:rsidRPr="00896DD3">
        <w:rPr>
          <w:color w:val="0D0D0D" w:themeColor="text1" w:themeTint="F2"/>
          <w:sz w:val="20"/>
          <w:szCs w:val="20"/>
        </w:rPr>
        <w:t xml:space="preserve"> je služba spočívající v zodpovídání dotazů a řešení problémů spojených s užíváním </w:t>
      </w:r>
      <w:r w:rsidR="00A0531B" w:rsidRPr="00896DD3">
        <w:rPr>
          <w:color w:val="0D0D0D" w:themeColor="text1" w:themeTint="F2"/>
          <w:sz w:val="20"/>
          <w:szCs w:val="20"/>
        </w:rPr>
        <w:t>Softwaru</w:t>
      </w:r>
      <w:r w:rsidRPr="00896DD3">
        <w:rPr>
          <w:color w:val="0D0D0D" w:themeColor="text1" w:themeTint="F2"/>
          <w:sz w:val="20"/>
          <w:szCs w:val="20"/>
        </w:rPr>
        <w:t xml:space="preserve">. </w:t>
      </w:r>
      <w:proofErr w:type="spellStart"/>
      <w:r w:rsidRPr="00896DD3">
        <w:rPr>
          <w:color w:val="0D0D0D" w:themeColor="text1" w:themeTint="F2"/>
          <w:sz w:val="20"/>
          <w:szCs w:val="20"/>
        </w:rPr>
        <w:t>H</w:t>
      </w:r>
      <w:r w:rsidR="00CA76C0" w:rsidRPr="00896DD3">
        <w:rPr>
          <w:color w:val="0D0D0D" w:themeColor="text1" w:themeTint="F2"/>
          <w:sz w:val="20"/>
          <w:szCs w:val="20"/>
        </w:rPr>
        <w:t>otl</w:t>
      </w:r>
      <w:r w:rsidRPr="00896DD3">
        <w:rPr>
          <w:color w:val="0D0D0D" w:themeColor="text1" w:themeTint="F2"/>
          <w:sz w:val="20"/>
          <w:szCs w:val="20"/>
        </w:rPr>
        <w:t>ine</w:t>
      </w:r>
      <w:proofErr w:type="spellEnd"/>
      <w:r w:rsidRPr="00896DD3">
        <w:rPr>
          <w:color w:val="0D0D0D" w:themeColor="text1" w:themeTint="F2"/>
          <w:sz w:val="20"/>
          <w:szCs w:val="20"/>
        </w:rPr>
        <w:t xml:space="preserve"> je poskytována </w:t>
      </w:r>
      <w:r w:rsidR="006436D8" w:rsidRPr="00896DD3">
        <w:rPr>
          <w:color w:val="0D0D0D" w:themeColor="text1" w:themeTint="F2"/>
          <w:sz w:val="20"/>
          <w:szCs w:val="20"/>
        </w:rPr>
        <w:t xml:space="preserve">prostřednictvím Zákaznického portálu </w:t>
      </w:r>
      <w:r w:rsidRPr="00896DD3">
        <w:rPr>
          <w:color w:val="0D0D0D" w:themeColor="text1" w:themeTint="F2"/>
          <w:sz w:val="20"/>
          <w:szCs w:val="20"/>
        </w:rPr>
        <w:t xml:space="preserve">v pracovní dny v době od </w:t>
      </w:r>
      <w:r w:rsidR="00183836" w:rsidRPr="00896DD3">
        <w:rPr>
          <w:color w:val="0D0D0D" w:themeColor="text1" w:themeTint="F2"/>
          <w:sz w:val="20"/>
          <w:szCs w:val="20"/>
        </w:rPr>
        <w:t>8</w:t>
      </w:r>
      <w:r w:rsidR="00ED4A5E" w:rsidRPr="00896DD3">
        <w:rPr>
          <w:color w:val="0D0D0D" w:themeColor="text1" w:themeTint="F2"/>
          <w:sz w:val="20"/>
          <w:szCs w:val="20"/>
        </w:rPr>
        <w:t>.</w:t>
      </w:r>
      <w:r w:rsidRPr="00896DD3">
        <w:rPr>
          <w:color w:val="0D0D0D" w:themeColor="text1" w:themeTint="F2"/>
          <w:sz w:val="20"/>
          <w:szCs w:val="20"/>
        </w:rPr>
        <w:t xml:space="preserve">00 hod. do </w:t>
      </w:r>
      <w:r w:rsidR="00D2665C" w:rsidRPr="00896DD3">
        <w:rPr>
          <w:color w:val="0D0D0D" w:themeColor="text1" w:themeTint="F2"/>
          <w:sz w:val="20"/>
          <w:szCs w:val="20"/>
        </w:rPr>
        <w:t>16</w:t>
      </w:r>
      <w:r w:rsidR="00ED4A5E" w:rsidRPr="00896DD3">
        <w:rPr>
          <w:color w:val="0D0D0D" w:themeColor="text1" w:themeTint="F2"/>
          <w:sz w:val="20"/>
          <w:szCs w:val="20"/>
        </w:rPr>
        <w:t>.</w:t>
      </w:r>
      <w:r w:rsidRPr="00896DD3">
        <w:rPr>
          <w:color w:val="0D0D0D" w:themeColor="text1" w:themeTint="F2"/>
          <w:sz w:val="20"/>
          <w:szCs w:val="20"/>
        </w:rPr>
        <w:t>00 hod</w:t>
      </w:r>
      <w:r w:rsidR="00ED4A5E" w:rsidRPr="00896DD3">
        <w:rPr>
          <w:color w:val="0D0D0D" w:themeColor="text1" w:themeTint="F2"/>
          <w:sz w:val="20"/>
          <w:szCs w:val="20"/>
        </w:rPr>
        <w:t>.</w:t>
      </w:r>
      <w:r w:rsidRPr="00896DD3">
        <w:rPr>
          <w:color w:val="0D0D0D" w:themeColor="text1" w:themeTint="F2"/>
          <w:sz w:val="20"/>
          <w:szCs w:val="20"/>
        </w:rPr>
        <w:t xml:space="preserve"> </w:t>
      </w:r>
      <w:proofErr w:type="spellStart"/>
      <w:r w:rsidR="00D112FA" w:rsidRPr="00896DD3">
        <w:rPr>
          <w:color w:val="0D0D0D" w:themeColor="text1" w:themeTint="F2"/>
          <w:sz w:val="20"/>
          <w:szCs w:val="20"/>
        </w:rPr>
        <w:t>Inekon</w:t>
      </w:r>
      <w:proofErr w:type="spellEnd"/>
      <w:r w:rsidR="00D112FA" w:rsidRPr="00896DD3">
        <w:rPr>
          <w:color w:val="0D0D0D" w:themeColor="text1" w:themeTint="F2"/>
          <w:sz w:val="20"/>
          <w:szCs w:val="20"/>
        </w:rPr>
        <w:t xml:space="preserve"> </w:t>
      </w:r>
      <w:r w:rsidRPr="00896DD3">
        <w:rPr>
          <w:color w:val="0D0D0D" w:themeColor="text1" w:themeTint="F2"/>
          <w:sz w:val="20"/>
          <w:szCs w:val="20"/>
        </w:rPr>
        <w:t>si vyhrazuje právo tuto dobu změnit. Pokud k takové změně dojde, je povin</w:t>
      </w:r>
      <w:r w:rsidR="00D112FA" w:rsidRPr="00896DD3">
        <w:rPr>
          <w:color w:val="0D0D0D" w:themeColor="text1" w:themeTint="F2"/>
          <w:sz w:val="20"/>
          <w:szCs w:val="20"/>
        </w:rPr>
        <w:t>e</w:t>
      </w:r>
      <w:r w:rsidRPr="00896DD3">
        <w:rPr>
          <w:color w:val="0D0D0D" w:themeColor="text1" w:themeTint="F2"/>
          <w:sz w:val="20"/>
          <w:szCs w:val="20"/>
        </w:rPr>
        <w:t xml:space="preserve">n o této skutečnosti informovat </w:t>
      </w:r>
      <w:r w:rsidR="00B23D48" w:rsidRPr="00896DD3">
        <w:rPr>
          <w:color w:val="0D0D0D" w:themeColor="text1" w:themeTint="F2"/>
          <w:sz w:val="20"/>
          <w:szCs w:val="20"/>
        </w:rPr>
        <w:t>Zákazník</w:t>
      </w:r>
      <w:r w:rsidR="00EA6134" w:rsidRPr="00896DD3">
        <w:rPr>
          <w:color w:val="0D0D0D" w:themeColor="text1" w:themeTint="F2"/>
          <w:sz w:val="20"/>
          <w:szCs w:val="20"/>
        </w:rPr>
        <w:t>a</w:t>
      </w:r>
      <w:r w:rsidRPr="00896DD3">
        <w:rPr>
          <w:color w:val="0D0D0D" w:themeColor="text1" w:themeTint="F2"/>
          <w:sz w:val="20"/>
          <w:szCs w:val="20"/>
        </w:rPr>
        <w:t xml:space="preserve"> alespoň 7 dní předem. </w:t>
      </w:r>
    </w:p>
    <w:p w14:paraId="0045DDBB" w14:textId="41616431" w:rsidR="00CC274B" w:rsidRPr="00896DD3" w:rsidRDefault="00CC274B" w:rsidP="009E0D26">
      <w:pPr>
        <w:pStyle w:val="ABRASNormlnisl3rove"/>
        <w:tabs>
          <w:tab w:val="clear" w:pos="284"/>
        </w:tabs>
        <w:ind w:left="1276" w:hanging="709"/>
        <w:rPr>
          <w:bCs/>
          <w:color w:val="0D0D0D" w:themeColor="text1" w:themeTint="F2"/>
          <w:sz w:val="20"/>
          <w:szCs w:val="20"/>
        </w:rPr>
      </w:pPr>
      <w:r w:rsidRPr="00896DD3">
        <w:rPr>
          <w:b/>
          <w:color w:val="0D0D0D" w:themeColor="text1" w:themeTint="F2"/>
          <w:sz w:val="20"/>
          <w:szCs w:val="20"/>
        </w:rPr>
        <w:t xml:space="preserve">Garance servisu do 24 hodin. </w:t>
      </w:r>
      <w:proofErr w:type="spellStart"/>
      <w:r w:rsidR="006436D8" w:rsidRPr="00896DD3">
        <w:rPr>
          <w:bCs/>
          <w:color w:val="0D0D0D" w:themeColor="text1" w:themeTint="F2"/>
          <w:sz w:val="20"/>
          <w:szCs w:val="20"/>
        </w:rPr>
        <w:t>Inekon</w:t>
      </w:r>
      <w:proofErr w:type="spellEnd"/>
      <w:r w:rsidRPr="00896DD3">
        <w:rPr>
          <w:bCs/>
          <w:color w:val="0D0D0D" w:themeColor="text1" w:themeTint="F2"/>
          <w:sz w:val="20"/>
          <w:szCs w:val="20"/>
        </w:rPr>
        <w:t xml:space="preserve"> garantuje, že v případě vzniku </w:t>
      </w:r>
      <w:r w:rsidR="00876BF0" w:rsidRPr="00896DD3">
        <w:rPr>
          <w:bCs/>
          <w:color w:val="0D0D0D" w:themeColor="text1" w:themeTint="F2"/>
          <w:sz w:val="20"/>
          <w:szCs w:val="20"/>
        </w:rPr>
        <w:t>K</w:t>
      </w:r>
      <w:r w:rsidRPr="00896DD3">
        <w:rPr>
          <w:bCs/>
          <w:color w:val="0D0D0D" w:themeColor="text1" w:themeTint="F2"/>
          <w:sz w:val="20"/>
          <w:szCs w:val="20"/>
        </w:rPr>
        <w:t xml:space="preserve">rizové situace při užívání </w:t>
      </w:r>
      <w:r w:rsidR="00A0531B" w:rsidRPr="00896DD3">
        <w:rPr>
          <w:color w:val="0D0D0D" w:themeColor="text1" w:themeTint="F2"/>
          <w:sz w:val="20"/>
          <w:szCs w:val="20"/>
        </w:rPr>
        <w:t>Softwaru</w:t>
      </w:r>
      <w:r w:rsidR="00C9118F" w:rsidRPr="00896DD3">
        <w:rPr>
          <w:color w:val="0D0D0D" w:themeColor="text1" w:themeTint="F2"/>
          <w:sz w:val="20"/>
          <w:szCs w:val="20"/>
        </w:rPr>
        <w:t xml:space="preserve"> </w:t>
      </w:r>
      <w:r w:rsidRPr="00896DD3">
        <w:rPr>
          <w:bCs/>
          <w:color w:val="0D0D0D" w:themeColor="text1" w:themeTint="F2"/>
          <w:sz w:val="20"/>
          <w:szCs w:val="20"/>
        </w:rPr>
        <w:t xml:space="preserve">u </w:t>
      </w:r>
      <w:r w:rsidR="00B23D48" w:rsidRPr="00896DD3">
        <w:rPr>
          <w:bCs/>
          <w:color w:val="0D0D0D" w:themeColor="text1" w:themeTint="F2"/>
          <w:sz w:val="20"/>
          <w:szCs w:val="20"/>
        </w:rPr>
        <w:t>Zákazník</w:t>
      </w:r>
      <w:r w:rsidR="00EA6134" w:rsidRPr="00896DD3">
        <w:rPr>
          <w:bCs/>
          <w:color w:val="0D0D0D" w:themeColor="text1" w:themeTint="F2"/>
          <w:sz w:val="20"/>
          <w:szCs w:val="20"/>
        </w:rPr>
        <w:t>a</w:t>
      </w:r>
      <w:r w:rsidRPr="00896DD3">
        <w:rPr>
          <w:bCs/>
          <w:color w:val="0D0D0D" w:themeColor="text1" w:themeTint="F2"/>
          <w:sz w:val="20"/>
          <w:szCs w:val="20"/>
        </w:rPr>
        <w:t xml:space="preserve"> </w:t>
      </w:r>
      <w:r w:rsidR="00951A8C" w:rsidRPr="00896DD3">
        <w:rPr>
          <w:bCs/>
          <w:color w:val="0D0D0D" w:themeColor="text1" w:themeTint="F2"/>
          <w:sz w:val="20"/>
          <w:szCs w:val="20"/>
        </w:rPr>
        <w:t xml:space="preserve">zahájí </w:t>
      </w:r>
      <w:r w:rsidR="001D684D" w:rsidRPr="00896DD3">
        <w:rPr>
          <w:bCs/>
          <w:color w:val="0D0D0D" w:themeColor="text1" w:themeTint="F2"/>
          <w:sz w:val="20"/>
          <w:szCs w:val="20"/>
        </w:rPr>
        <w:t>v Reakční době 8x5x24</w:t>
      </w:r>
      <w:r w:rsidRPr="00896DD3">
        <w:rPr>
          <w:bCs/>
          <w:color w:val="0D0D0D" w:themeColor="text1" w:themeTint="F2"/>
          <w:sz w:val="20"/>
          <w:szCs w:val="20"/>
        </w:rPr>
        <w:t xml:space="preserve"> od </w:t>
      </w:r>
      <w:r w:rsidRPr="00896DD3">
        <w:rPr>
          <w:color w:val="0D0D0D" w:themeColor="text1" w:themeTint="F2"/>
          <w:sz w:val="20"/>
          <w:szCs w:val="20"/>
        </w:rPr>
        <w:t>nahlášení</w:t>
      </w:r>
      <w:r w:rsidRPr="00896DD3">
        <w:rPr>
          <w:bCs/>
          <w:color w:val="0D0D0D" w:themeColor="text1" w:themeTint="F2"/>
          <w:sz w:val="20"/>
          <w:szCs w:val="20"/>
        </w:rPr>
        <w:t xml:space="preserve"> problému</w:t>
      </w:r>
      <w:r w:rsidR="00417B1D" w:rsidRPr="00896DD3">
        <w:rPr>
          <w:bCs/>
          <w:color w:val="0D0D0D" w:themeColor="text1" w:themeTint="F2"/>
          <w:sz w:val="20"/>
          <w:szCs w:val="20"/>
        </w:rPr>
        <w:t xml:space="preserve"> </w:t>
      </w:r>
      <w:r w:rsidR="00A55BC7" w:rsidRPr="00896DD3">
        <w:rPr>
          <w:bCs/>
          <w:color w:val="0D0D0D" w:themeColor="text1" w:themeTint="F2"/>
          <w:sz w:val="20"/>
          <w:szCs w:val="20"/>
        </w:rPr>
        <w:t xml:space="preserve">její </w:t>
      </w:r>
      <w:r w:rsidR="00417B1D" w:rsidRPr="00896DD3">
        <w:rPr>
          <w:bCs/>
          <w:color w:val="0D0D0D" w:themeColor="text1" w:themeTint="F2"/>
          <w:sz w:val="20"/>
          <w:szCs w:val="20"/>
        </w:rPr>
        <w:t>řešení</w:t>
      </w:r>
      <w:r w:rsidRPr="00896DD3">
        <w:rPr>
          <w:bCs/>
          <w:color w:val="0D0D0D" w:themeColor="text1" w:themeTint="F2"/>
          <w:sz w:val="20"/>
          <w:szCs w:val="20"/>
        </w:rPr>
        <w:t xml:space="preserve">. Pro odstranění veškerých pochybností Smluvní strany sjednaly, že samotné servisní zásahy provedené </w:t>
      </w:r>
      <w:proofErr w:type="spellStart"/>
      <w:r w:rsidR="006436D8" w:rsidRPr="00896DD3">
        <w:rPr>
          <w:bCs/>
          <w:color w:val="0D0D0D" w:themeColor="text1" w:themeTint="F2"/>
          <w:sz w:val="20"/>
          <w:szCs w:val="20"/>
        </w:rPr>
        <w:t>Inekonem</w:t>
      </w:r>
      <w:proofErr w:type="spellEnd"/>
      <w:r w:rsidR="006436D8" w:rsidRPr="00896DD3">
        <w:rPr>
          <w:bCs/>
          <w:color w:val="0D0D0D" w:themeColor="text1" w:themeTint="F2"/>
          <w:sz w:val="20"/>
          <w:szCs w:val="20"/>
        </w:rPr>
        <w:t xml:space="preserve"> </w:t>
      </w:r>
      <w:r w:rsidRPr="00896DD3">
        <w:rPr>
          <w:bCs/>
          <w:color w:val="0D0D0D" w:themeColor="text1" w:themeTint="F2"/>
          <w:sz w:val="20"/>
          <w:szCs w:val="20"/>
        </w:rPr>
        <w:t xml:space="preserve">v rámci Garance servisu do 24 hodin je </w:t>
      </w:r>
      <w:r w:rsidR="00B23D48" w:rsidRPr="00896DD3">
        <w:rPr>
          <w:bCs/>
          <w:color w:val="0D0D0D" w:themeColor="text1" w:themeTint="F2"/>
          <w:sz w:val="20"/>
          <w:szCs w:val="20"/>
        </w:rPr>
        <w:t>Zákazník</w:t>
      </w:r>
      <w:r w:rsidRPr="00896DD3">
        <w:rPr>
          <w:bCs/>
          <w:color w:val="0D0D0D" w:themeColor="text1" w:themeTint="F2"/>
          <w:sz w:val="20"/>
          <w:szCs w:val="20"/>
        </w:rPr>
        <w:t xml:space="preserve"> povinen uhradit </w:t>
      </w:r>
      <w:r w:rsidR="000B1318" w:rsidRPr="00896DD3">
        <w:rPr>
          <w:bCs/>
          <w:color w:val="0D0D0D" w:themeColor="text1" w:themeTint="F2"/>
          <w:sz w:val="20"/>
          <w:szCs w:val="20"/>
        </w:rPr>
        <w:t xml:space="preserve">za cenu servisních služeb dle odst. </w:t>
      </w:r>
      <w:proofErr w:type="gramStart"/>
      <w:r w:rsidR="004D18DA" w:rsidRPr="00896DD3">
        <w:rPr>
          <w:bCs/>
          <w:color w:val="0D0D0D" w:themeColor="text1" w:themeTint="F2"/>
          <w:sz w:val="20"/>
          <w:szCs w:val="20"/>
        </w:rPr>
        <w:t>7</w:t>
      </w:r>
      <w:r w:rsidR="000B1318" w:rsidRPr="00896DD3">
        <w:rPr>
          <w:bCs/>
          <w:color w:val="0D0D0D" w:themeColor="text1" w:themeTint="F2"/>
          <w:sz w:val="20"/>
          <w:szCs w:val="20"/>
        </w:rPr>
        <w:t>.</w:t>
      </w:r>
      <w:r w:rsidR="00F821CD" w:rsidRPr="00896DD3">
        <w:rPr>
          <w:bCs/>
          <w:color w:val="0D0D0D" w:themeColor="text1" w:themeTint="F2"/>
          <w:sz w:val="20"/>
          <w:szCs w:val="20"/>
        </w:rPr>
        <w:t>8</w:t>
      </w:r>
      <w:r w:rsidR="000B1318" w:rsidRPr="00896DD3">
        <w:rPr>
          <w:bCs/>
          <w:color w:val="0D0D0D" w:themeColor="text1" w:themeTint="F2"/>
          <w:sz w:val="20"/>
          <w:szCs w:val="20"/>
        </w:rPr>
        <w:t>. této</w:t>
      </w:r>
      <w:proofErr w:type="gramEnd"/>
      <w:r w:rsidR="000B1318" w:rsidRPr="00896DD3">
        <w:rPr>
          <w:bCs/>
          <w:color w:val="0D0D0D" w:themeColor="text1" w:themeTint="F2"/>
          <w:sz w:val="20"/>
          <w:szCs w:val="20"/>
        </w:rPr>
        <w:t xml:space="preserve"> Smlouvy.</w:t>
      </w:r>
      <w:r w:rsidRPr="00896DD3">
        <w:rPr>
          <w:bCs/>
          <w:color w:val="0D0D0D" w:themeColor="text1" w:themeTint="F2"/>
          <w:sz w:val="20"/>
          <w:szCs w:val="20"/>
        </w:rPr>
        <w:t xml:space="preserve"> Úhrada se netýká servisních zásahů, které řeší vady</w:t>
      </w:r>
      <w:r w:rsidR="00BB33E0" w:rsidRPr="00896DD3">
        <w:rPr>
          <w:bCs/>
          <w:color w:val="0D0D0D" w:themeColor="text1" w:themeTint="F2"/>
          <w:sz w:val="20"/>
          <w:szCs w:val="20"/>
        </w:rPr>
        <w:t xml:space="preserve"> </w:t>
      </w:r>
      <w:r w:rsidR="00A0531B" w:rsidRPr="00896DD3">
        <w:rPr>
          <w:color w:val="0D0D0D" w:themeColor="text1" w:themeTint="F2"/>
          <w:sz w:val="20"/>
          <w:szCs w:val="20"/>
        </w:rPr>
        <w:t>Softwaru</w:t>
      </w:r>
      <w:r w:rsidR="001B0BBF" w:rsidRPr="00896DD3">
        <w:rPr>
          <w:bCs/>
          <w:color w:val="0D0D0D" w:themeColor="text1" w:themeTint="F2"/>
          <w:sz w:val="20"/>
          <w:szCs w:val="20"/>
        </w:rPr>
        <w:t>, na které se vztahuje záruka.</w:t>
      </w:r>
    </w:p>
    <w:p w14:paraId="70523BC1" w14:textId="7BBF528B" w:rsidR="00CC274B" w:rsidRPr="00896DD3" w:rsidRDefault="00CC274B" w:rsidP="00D12358">
      <w:pPr>
        <w:pStyle w:val="ABRASNormlnisl2rove"/>
        <w:ind w:left="567" w:hanging="567"/>
        <w:rPr>
          <w:color w:val="0D0D0D" w:themeColor="text1" w:themeTint="F2"/>
          <w:sz w:val="20"/>
          <w:szCs w:val="20"/>
        </w:rPr>
      </w:pPr>
      <w:r w:rsidRPr="00896DD3">
        <w:rPr>
          <w:color w:val="0D0D0D" w:themeColor="text1" w:themeTint="F2"/>
          <w:sz w:val="20"/>
          <w:szCs w:val="20"/>
        </w:rPr>
        <w:t xml:space="preserve">Smluvní strany sjednaly, že úhrada za poskytování Licenční služby činí </w:t>
      </w:r>
      <w:r w:rsidRPr="00896DD3">
        <w:rPr>
          <w:color w:val="auto"/>
          <w:sz w:val="20"/>
          <w:szCs w:val="20"/>
        </w:rPr>
        <w:t>20</w:t>
      </w:r>
      <w:r w:rsidR="001306FD" w:rsidRPr="00896DD3">
        <w:rPr>
          <w:color w:val="auto"/>
          <w:sz w:val="20"/>
          <w:szCs w:val="20"/>
        </w:rPr>
        <w:t xml:space="preserve"> </w:t>
      </w:r>
      <w:r w:rsidRPr="00896DD3">
        <w:rPr>
          <w:color w:val="auto"/>
          <w:sz w:val="20"/>
          <w:szCs w:val="20"/>
        </w:rPr>
        <w:t xml:space="preserve">% z částky </w:t>
      </w:r>
      <w:r w:rsidR="00943585" w:rsidRPr="00896DD3">
        <w:rPr>
          <w:color w:val="0D0D0D" w:themeColor="text1" w:themeTint="F2"/>
          <w:sz w:val="20"/>
          <w:szCs w:val="20"/>
        </w:rPr>
        <w:t xml:space="preserve">652 750 </w:t>
      </w:r>
      <w:r w:rsidR="00D12358" w:rsidRPr="00896DD3">
        <w:rPr>
          <w:color w:val="auto"/>
          <w:sz w:val="20"/>
          <w:szCs w:val="20"/>
        </w:rPr>
        <w:t>Kč</w:t>
      </w:r>
      <w:r w:rsidRPr="00896DD3">
        <w:rPr>
          <w:color w:val="auto"/>
          <w:sz w:val="20"/>
          <w:szCs w:val="20"/>
        </w:rPr>
        <w:t xml:space="preserve"> </w:t>
      </w:r>
      <w:r w:rsidR="009D0D74" w:rsidRPr="00896DD3">
        <w:rPr>
          <w:color w:val="auto"/>
          <w:sz w:val="20"/>
          <w:szCs w:val="20"/>
        </w:rPr>
        <w:t xml:space="preserve">bez DPH </w:t>
      </w:r>
      <w:r w:rsidRPr="00896DD3">
        <w:rPr>
          <w:color w:val="0D0D0D" w:themeColor="text1" w:themeTint="F2"/>
          <w:sz w:val="20"/>
          <w:szCs w:val="20"/>
        </w:rPr>
        <w:t>za kalendářní rok (dále jen „</w:t>
      </w:r>
      <w:r w:rsidRPr="00896DD3">
        <w:rPr>
          <w:rStyle w:val="ABRASTunpsmo"/>
          <w:color w:val="0D0D0D" w:themeColor="text1" w:themeTint="F2"/>
          <w:sz w:val="20"/>
          <w:szCs w:val="20"/>
        </w:rPr>
        <w:t>Cena</w:t>
      </w:r>
      <w:r w:rsidRPr="00896DD3">
        <w:rPr>
          <w:color w:val="0D0D0D" w:themeColor="text1" w:themeTint="F2"/>
          <w:sz w:val="20"/>
          <w:szCs w:val="20"/>
        </w:rPr>
        <w:t xml:space="preserve">“). Smluvní strany sjednaly, že pokud je tato </w:t>
      </w:r>
      <w:r w:rsidR="008120DA" w:rsidRPr="00896DD3">
        <w:rPr>
          <w:color w:val="0D0D0D" w:themeColor="text1" w:themeTint="F2"/>
          <w:sz w:val="20"/>
          <w:szCs w:val="20"/>
        </w:rPr>
        <w:t>S</w:t>
      </w:r>
      <w:r w:rsidRPr="00896DD3">
        <w:rPr>
          <w:color w:val="0D0D0D" w:themeColor="text1" w:themeTint="F2"/>
          <w:sz w:val="20"/>
          <w:szCs w:val="20"/>
        </w:rPr>
        <w:t xml:space="preserve">mlouva první licenční smlouvou týkající se Produktů uzavřenou mezi </w:t>
      </w:r>
      <w:r w:rsidR="00B23D48" w:rsidRPr="00896DD3">
        <w:rPr>
          <w:color w:val="0D0D0D" w:themeColor="text1" w:themeTint="F2"/>
          <w:sz w:val="20"/>
          <w:szCs w:val="20"/>
        </w:rPr>
        <w:t>Zákazník</w:t>
      </w:r>
      <w:r w:rsidRPr="00896DD3">
        <w:rPr>
          <w:color w:val="0D0D0D" w:themeColor="text1" w:themeTint="F2"/>
          <w:sz w:val="20"/>
          <w:szCs w:val="20"/>
        </w:rPr>
        <w:t xml:space="preserve">em a </w:t>
      </w:r>
      <w:proofErr w:type="spellStart"/>
      <w:r w:rsidR="00D112FA" w:rsidRPr="00896DD3">
        <w:rPr>
          <w:color w:val="0D0D0D" w:themeColor="text1" w:themeTint="F2"/>
          <w:sz w:val="20"/>
          <w:szCs w:val="20"/>
        </w:rPr>
        <w:t>Inekonem</w:t>
      </w:r>
      <w:proofErr w:type="spellEnd"/>
      <w:r w:rsidR="00D112FA" w:rsidRPr="00896DD3">
        <w:rPr>
          <w:color w:val="0D0D0D" w:themeColor="text1" w:themeTint="F2"/>
          <w:sz w:val="20"/>
          <w:szCs w:val="20"/>
        </w:rPr>
        <w:t xml:space="preserve"> </w:t>
      </w:r>
      <w:r w:rsidRPr="00896DD3">
        <w:rPr>
          <w:color w:val="0D0D0D" w:themeColor="text1" w:themeTint="F2"/>
          <w:sz w:val="20"/>
          <w:szCs w:val="20"/>
        </w:rPr>
        <w:t xml:space="preserve">a pokud zároveň </w:t>
      </w:r>
      <w:r w:rsidR="00B23D48" w:rsidRPr="00896DD3">
        <w:rPr>
          <w:color w:val="0D0D0D" w:themeColor="text1" w:themeTint="F2"/>
          <w:sz w:val="20"/>
          <w:szCs w:val="20"/>
        </w:rPr>
        <w:t>Zákazník</w:t>
      </w:r>
      <w:r w:rsidRPr="00896DD3">
        <w:rPr>
          <w:color w:val="0D0D0D" w:themeColor="text1" w:themeTint="F2"/>
          <w:sz w:val="20"/>
          <w:szCs w:val="20"/>
        </w:rPr>
        <w:t xml:space="preserve"> uhradil </w:t>
      </w:r>
      <w:proofErr w:type="spellStart"/>
      <w:r w:rsidR="00D112FA" w:rsidRPr="00896DD3">
        <w:rPr>
          <w:color w:val="0D0D0D" w:themeColor="text1" w:themeTint="F2"/>
          <w:sz w:val="20"/>
          <w:szCs w:val="20"/>
        </w:rPr>
        <w:t>Inekonu</w:t>
      </w:r>
      <w:proofErr w:type="spellEnd"/>
      <w:r w:rsidR="00D112FA" w:rsidRPr="00896DD3">
        <w:rPr>
          <w:color w:val="0D0D0D" w:themeColor="text1" w:themeTint="F2"/>
          <w:sz w:val="20"/>
          <w:szCs w:val="20"/>
        </w:rPr>
        <w:t xml:space="preserve"> </w:t>
      </w:r>
      <w:r w:rsidRPr="00896DD3">
        <w:rPr>
          <w:color w:val="0D0D0D" w:themeColor="text1" w:themeTint="F2"/>
          <w:sz w:val="20"/>
          <w:szCs w:val="20"/>
        </w:rPr>
        <w:t xml:space="preserve">řádně a včas Odměnu, resp. její první splátku, pokud bylo placení ve splátkách sjednáno, začne </w:t>
      </w:r>
      <w:proofErr w:type="spellStart"/>
      <w:r w:rsidR="00D112FA" w:rsidRPr="00896DD3">
        <w:rPr>
          <w:color w:val="0D0D0D" w:themeColor="text1" w:themeTint="F2"/>
          <w:sz w:val="20"/>
          <w:szCs w:val="20"/>
        </w:rPr>
        <w:t>Inekon</w:t>
      </w:r>
      <w:proofErr w:type="spellEnd"/>
      <w:r w:rsidR="008130D6" w:rsidRPr="00896DD3">
        <w:rPr>
          <w:color w:val="0D0D0D" w:themeColor="text1" w:themeTint="F2"/>
          <w:sz w:val="20"/>
          <w:szCs w:val="20"/>
        </w:rPr>
        <w:t xml:space="preserve"> </w:t>
      </w:r>
      <w:r w:rsidRPr="00896DD3">
        <w:rPr>
          <w:color w:val="0D0D0D" w:themeColor="text1" w:themeTint="F2"/>
          <w:sz w:val="20"/>
          <w:szCs w:val="20"/>
        </w:rPr>
        <w:t xml:space="preserve">účtovat Cenu až po uplynutí šestého kalendářního měsíce od měsíce, v němž byla tato </w:t>
      </w:r>
      <w:r w:rsidR="008120DA" w:rsidRPr="00896DD3">
        <w:rPr>
          <w:color w:val="0D0D0D" w:themeColor="text1" w:themeTint="F2"/>
          <w:sz w:val="20"/>
          <w:szCs w:val="20"/>
        </w:rPr>
        <w:t>S</w:t>
      </w:r>
      <w:r w:rsidRPr="00896DD3">
        <w:rPr>
          <w:color w:val="0D0D0D" w:themeColor="text1" w:themeTint="F2"/>
          <w:sz w:val="20"/>
          <w:szCs w:val="20"/>
        </w:rPr>
        <w:t>mlouva uzavřena</w:t>
      </w:r>
      <w:r w:rsidR="0016262C" w:rsidRPr="00896DD3">
        <w:rPr>
          <w:color w:val="0D0D0D" w:themeColor="text1" w:themeTint="F2"/>
          <w:sz w:val="20"/>
          <w:szCs w:val="20"/>
        </w:rPr>
        <w:t xml:space="preserve"> </w:t>
      </w:r>
      <w:r w:rsidR="000B0D2E" w:rsidRPr="00896DD3">
        <w:rPr>
          <w:color w:val="0D0D0D" w:themeColor="text1" w:themeTint="F2"/>
          <w:sz w:val="20"/>
          <w:szCs w:val="20"/>
        </w:rPr>
        <w:t>(</w:t>
      </w:r>
      <w:r w:rsidR="002D1C30" w:rsidRPr="00896DD3">
        <w:rPr>
          <w:color w:val="0D0D0D" w:themeColor="text1" w:themeTint="F2"/>
          <w:sz w:val="20"/>
          <w:szCs w:val="20"/>
        </w:rPr>
        <w:t>ú</w:t>
      </w:r>
      <w:r w:rsidRPr="00896DD3">
        <w:rPr>
          <w:color w:val="0D0D0D" w:themeColor="text1" w:themeTint="F2"/>
          <w:sz w:val="20"/>
          <w:szCs w:val="20"/>
        </w:rPr>
        <w:t xml:space="preserve">hrada za poskytování Licenční služby </w:t>
      </w:r>
      <w:r w:rsidR="002D1C30" w:rsidRPr="00896DD3">
        <w:rPr>
          <w:color w:val="0D0D0D" w:themeColor="text1" w:themeTint="F2"/>
          <w:sz w:val="20"/>
          <w:szCs w:val="20"/>
        </w:rPr>
        <w:t>do té doby</w:t>
      </w:r>
      <w:r w:rsidRPr="00896DD3">
        <w:rPr>
          <w:color w:val="0D0D0D" w:themeColor="text1" w:themeTint="F2"/>
          <w:sz w:val="20"/>
          <w:szCs w:val="20"/>
        </w:rPr>
        <w:t xml:space="preserve"> je součástí Odměny</w:t>
      </w:r>
      <w:r w:rsidR="002D1C30" w:rsidRPr="00896DD3">
        <w:rPr>
          <w:color w:val="0D0D0D" w:themeColor="text1" w:themeTint="F2"/>
          <w:sz w:val="20"/>
          <w:szCs w:val="20"/>
        </w:rPr>
        <w:t>)</w:t>
      </w:r>
      <w:r w:rsidRPr="00896DD3">
        <w:rPr>
          <w:color w:val="0D0D0D" w:themeColor="text1" w:themeTint="F2"/>
          <w:sz w:val="20"/>
          <w:szCs w:val="20"/>
        </w:rPr>
        <w:t>.</w:t>
      </w:r>
      <w:r w:rsidR="008D7DB2" w:rsidRPr="00896DD3">
        <w:rPr>
          <w:color w:val="0D0D0D" w:themeColor="text1" w:themeTint="F2"/>
          <w:sz w:val="20"/>
          <w:szCs w:val="20"/>
        </w:rPr>
        <w:t xml:space="preserve"> </w:t>
      </w:r>
      <w:r w:rsidRPr="00896DD3">
        <w:rPr>
          <w:color w:val="0D0D0D" w:themeColor="text1" w:themeTint="F2"/>
          <w:sz w:val="20"/>
          <w:szCs w:val="20"/>
        </w:rPr>
        <w:t>Dnem dodání Licenční služby je první den v příslušném kalendářním roce, ve kterém má být služba poskytována (dále jen „</w:t>
      </w:r>
      <w:r w:rsidRPr="00896DD3">
        <w:rPr>
          <w:rStyle w:val="ABRASTunpsmo"/>
          <w:color w:val="0D0D0D" w:themeColor="text1" w:themeTint="F2"/>
          <w:sz w:val="20"/>
          <w:szCs w:val="20"/>
        </w:rPr>
        <w:t>Období</w:t>
      </w:r>
      <w:r w:rsidRPr="00896DD3">
        <w:rPr>
          <w:color w:val="0D0D0D" w:themeColor="text1" w:themeTint="F2"/>
          <w:sz w:val="20"/>
          <w:szCs w:val="20"/>
        </w:rPr>
        <w:t xml:space="preserve">“). V prvním kalendářním roce poskytování Licenční služby </w:t>
      </w:r>
      <w:r w:rsidR="00B07398" w:rsidRPr="00896DD3">
        <w:rPr>
          <w:color w:val="0D0D0D" w:themeColor="text1" w:themeTint="F2"/>
          <w:sz w:val="20"/>
          <w:szCs w:val="20"/>
        </w:rPr>
        <w:t xml:space="preserve">je dnem dodání </w:t>
      </w:r>
      <w:r w:rsidRPr="00896DD3">
        <w:rPr>
          <w:color w:val="0D0D0D" w:themeColor="text1" w:themeTint="F2"/>
          <w:sz w:val="20"/>
          <w:szCs w:val="20"/>
        </w:rPr>
        <w:t>Licenční služb</w:t>
      </w:r>
      <w:r w:rsidR="00B07398" w:rsidRPr="00896DD3">
        <w:rPr>
          <w:color w:val="0D0D0D" w:themeColor="text1" w:themeTint="F2"/>
          <w:sz w:val="20"/>
          <w:szCs w:val="20"/>
        </w:rPr>
        <w:t>y</w:t>
      </w:r>
      <w:r w:rsidRPr="00896DD3">
        <w:rPr>
          <w:color w:val="0D0D0D" w:themeColor="text1" w:themeTint="F2"/>
          <w:sz w:val="20"/>
          <w:szCs w:val="20"/>
        </w:rPr>
        <w:t xml:space="preserve"> </w:t>
      </w:r>
      <w:r w:rsidR="00B07398" w:rsidRPr="00896DD3">
        <w:rPr>
          <w:color w:val="0D0D0D" w:themeColor="text1" w:themeTint="F2"/>
          <w:sz w:val="20"/>
          <w:szCs w:val="20"/>
        </w:rPr>
        <w:t xml:space="preserve">den </w:t>
      </w:r>
      <w:r w:rsidRPr="00896DD3">
        <w:rPr>
          <w:color w:val="0D0D0D" w:themeColor="text1" w:themeTint="F2"/>
          <w:sz w:val="20"/>
          <w:szCs w:val="20"/>
        </w:rPr>
        <w:t xml:space="preserve">následující po Předání. Vyúčtování Ceny se provádí na základě daňového dokladu / faktury vystaveného zpravidla k prvnímu dni Období (přičemž dnem uskutečnění zdanitelného plnění je první den Období) se splatností </w:t>
      </w:r>
      <w:r w:rsidR="00D55EC6" w:rsidRPr="00896DD3">
        <w:rPr>
          <w:color w:val="0D0D0D" w:themeColor="text1" w:themeTint="F2"/>
          <w:sz w:val="20"/>
          <w:szCs w:val="20"/>
        </w:rPr>
        <w:t>45</w:t>
      </w:r>
      <w:r w:rsidRPr="00896DD3">
        <w:rPr>
          <w:color w:val="0D0D0D" w:themeColor="text1" w:themeTint="F2"/>
          <w:sz w:val="20"/>
          <w:szCs w:val="20"/>
        </w:rPr>
        <w:t xml:space="preserve"> dnů od dne </w:t>
      </w:r>
      <w:r w:rsidR="00826FB8" w:rsidRPr="00896DD3">
        <w:rPr>
          <w:color w:val="0D0D0D" w:themeColor="text1" w:themeTint="F2"/>
          <w:sz w:val="20"/>
          <w:szCs w:val="20"/>
        </w:rPr>
        <w:t>doručení</w:t>
      </w:r>
      <w:r w:rsidR="00AC622C" w:rsidRPr="00896DD3">
        <w:rPr>
          <w:color w:val="0D0D0D" w:themeColor="text1" w:themeTint="F2"/>
          <w:sz w:val="20"/>
          <w:szCs w:val="20"/>
        </w:rPr>
        <w:t xml:space="preserve"> Zákazníkovi</w:t>
      </w:r>
      <w:r w:rsidRPr="00896DD3">
        <w:rPr>
          <w:color w:val="0D0D0D" w:themeColor="text1" w:themeTint="F2"/>
          <w:sz w:val="20"/>
          <w:szCs w:val="20"/>
        </w:rPr>
        <w:t xml:space="preserve">. </w:t>
      </w:r>
    </w:p>
    <w:p w14:paraId="2B0C0FF7" w14:textId="48222483" w:rsidR="004D3A79" w:rsidRDefault="004D3A79" w:rsidP="00602613">
      <w:pPr>
        <w:pStyle w:val="ABRASNadpis1rove"/>
        <w:rPr>
          <w:color w:val="0D0D0D" w:themeColor="text1" w:themeTint="F2"/>
        </w:rPr>
      </w:pPr>
      <w:r>
        <w:rPr>
          <w:color w:val="0D0D0D" w:themeColor="text1" w:themeTint="F2"/>
        </w:rPr>
        <w:t>ZPRACOVÁNÍ osobních údajů</w:t>
      </w:r>
      <w:r w:rsidR="00002D6C">
        <w:rPr>
          <w:color w:val="0D0D0D" w:themeColor="text1" w:themeTint="F2"/>
        </w:rPr>
        <w:t xml:space="preserve"> A BEZPEČNOST INFORMACÍ</w:t>
      </w:r>
    </w:p>
    <w:p w14:paraId="6A0DFF2B" w14:textId="77777777" w:rsidR="004D3A79" w:rsidRPr="00434CD0" w:rsidRDefault="004D3A79" w:rsidP="00434CD0">
      <w:pPr>
        <w:pStyle w:val="ABRASNormlnisl2rove"/>
        <w:ind w:left="567" w:hanging="567"/>
        <w:rPr>
          <w:color w:val="0D0D0D" w:themeColor="text1" w:themeTint="F2"/>
          <w:sz w:val="20"/>
          <w:szCs w:val="20"/>
        </w:rPr>
      </w:pPr>
      <w:proofErr w:type="spellStart"/>
      <w:r w:rsidRPr="00896DD3">
        <w:rPr>
          <w:color w:val="0D0D0D" w:themeColor="text1" w:themeTint="F2"/>
          <w:sz w:val="20"/>
          <w:szCs w:val="20"/>
        </w:rPr>
        <w:t>Inekon</w:t>
      </w:r>
      <w:proofErr w:type="spellEnd"/>
      <w:r w:rsidRPr="00896DD3">
        <w:rPr>
          <w:color w:val="0D0D0D" w:themeColor="text1" w:themeTint="F2"/>
          <w:sz w:val="20"/>
          <w:szCs w:val="20"/>
        </w:rPr>
        <w:t xml:space="preserve"> prohlašuje, že ve vztahu k Zákazníkovi vystupuje jako subjekt, který je autorem či dodavatelem software a poskytuje k němu smluvně sjednanou technickou podporu. Při poskytování těchto činností může přijít </w:t>
      </w:r>
      <w:proofErr w:type="spellStart"/>
      <w:r w:rsidRPr="00896DD3">
        <w:rPr>
          <w:color w:val="0D0D0D" w:themeColor="text1" w:themeTint="F2"/>
          <w:sz w:val="20"/>
          <w:szCs w:val="20"/>
        </w:rPr>
        <w:t>Inekon</w:t>
      </w:r>
      <w:proofErr w:type="spellEnd"/>
      <w:r w:rsidRPr="00896DD3">
        <w:rPr>
          <w:color w:val="0D0D0D" w:themeColor="text1" w:themeTint="F2"/>
          <w:sz w:val="20"/>
          <w:szCs w:val="20"/>
        </w:rPr>
        <w:t xml:space="preserve"> náhodně a neúčelově do styku s osobními údaji, jejichž správcem je Zákazník. </w:t>
      </w:r>
      <w:proofErr w:type="spellStart"/>
      <w:r w:rsidRPr="00896DD3">
        <w:rPr>
          <w:color w:val="0D0D0D" w:themeColor="text1" w:themeTint="F2"/>
          <w:sz w:val="20"/>
          <w:szCs w:val="20"/>
        </w:rPr>
        <w:t>Inekon</w:t>
      </w:r>
      <w:proofErr w:type="spellEnd"/>
      <w:r w:rsidRPr="00896DD3">
        <w:rPr>
          <w:color w:val="0D0D0D" w:themeColor="text1" w:themeTint="F2"/>
          <w:sz w:val="20"/>
          <w:szCs w:val="20"/>
        </w:rPr>
        <w:t xml:space="preserve"> prohlašuje, že není zpracovatelem osobních údajů spravovaných Zákazníkem v tomto software. </w:t>
      </w:r>
    </w:p>
    <w:p w14:paraId="36030012" w14:textId="77777777" w:rsidR="004D3A79" w:rsidRPr="00896DD3" w:rsidRDefault="004D3A79" w:rsidP="006F35AB">
      <w:pPr>
        <w:pStyle w:val="ABRASNormlnisl2rove"/>
        <w:ind w:left="567" w:hanging="567"/>
        <w:rPr>
          <w:color w:val="0D0D0D" w:themeColor="text1" w:themeTint="F2"/>
          <w:sz w:val="20"/>
          <w:szCs w:val="20"/>
        </w:rPr>
      </w:pPr>
      <w:r w:rsidRPr="00896DD3">
        <w:rPr>
          <w:color w:val="0D0D0D" w:themeColor="text1" w:themeTint="F2"/>
          <w:sz w:val="20"/>
          <w:szCs w:val="20"/>
        </w:rPr>
        <w:t>Ve věci ochrany osobních údajů se smluvní strany zavazují, že při plnění této Smlouvy budou postupovat tak, aby byla zajištěna ochrana fyzických osob – subjektů údajů – v souladu s příslušnými obecně závaznými právními předpisy, zejména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 ve znění pozdějších předpisů.</w:t>
      </w:r>
    </w:p>
    <w:p w14:paraId="2C267826" w14:textId="77777777" w:rsidR="004D3A79" w:rsidRPr="00896DD3" w:rsidRDefault="004D3A79" w:rsidP="006F35AB">
      <w:pPr>
        <w:pStyle w:val="ABRASNormlnisl2rove"/>
        <w:ind w:left="567" w:hanging="567"/>
        <w:rPr>
          <w:color w:val="0D0D0D" w:themeColor="text1" w:themeTint="F2"/>
          <w:sz w:val="20"/>
          <w:szCs w:val="20"/>
        </w:rPr>
      </w:pPr>
      <w:proofErr w:type="spellStart"/>
      <w:r w:rsidRPr="00896DD3">
        <w:rPr>
          <w:color w:val="0D0D0D" w:themeColor="text1" w:themeTint="F2"/>
          <w:sz w:val="20"/>
          <w:szCs w:val="20"/>
        </w:rPr>
        <w:lastRenderedPageBreak/>
        <w:t>Inekon</w:t>
      </w:r>
      <w:proofErr w:type="spellEnd"/>
      <w:r w:rsidRPr="00896DD3">
        <w:rPr>
          <w:color w:val="0D0D0D" w:themeColor="text1" w:themeTint="F2"/>
          <w:sz w:val="20"/>
          <w:szCs w:val="20"/>
        </w:rPr>
        <w:t xml:space="preserve"> je při poskytování služeb dle Smlouvy pro potřeby zajištění bezpečnosti informací zejména povinen dodržovat níže uvedené požadavky:</w:t>
      </w:r>
    </w:p>
    <w:p w14:paraId="48D7B38E" w14:textId="315910C1" w:rsidR="004D3A79" w:rsidRPr="00896DD3" w:rsidRDefault="004D3A79" w:rsidP="006C7156">
      <w:pPr>
        <w:pStyle w:val="ABRASNadpis2rove"/>
        <w:numPr>
          <w:ilvl w:val="0"/>
          <w:numId w:val="14"/>
        </w:numPr>
        <w:spacing w:before="0" w:after="0"/>
        <w:jc w:val="both"/>
        <w:rPr>
          <w:color w:val="0D0D0D" w:themeColor="text1" w:themeTint="F2"/>
          <w:sz w:val="20"/>
          <w:szCs w:val="20"/>
        </w:rPr>
      </w:pPr>
      <w:r w:rsidRPr="00896DD3">
        <w:rPr>
          <w:caps w:val="0"/>
          <w:color w:val="0D0D0D" w:themeColor="text1" w:themeTint="F2"/>
          <w:sz w:val="20"/>
          <w:szCs w:val="20"/>
        </w:rPr>
        <w:t>používat zpřístupněný software výhradně způsobem nutným pro plnění Smlouvy,</w:t>
      </w:r>
    </w:p>
    <w:p w14:paraId="16102AC0" w14:textId="77777777" w:rsidR="004D3A79" w:rsidRPr="00896DD3" w:rsidRDefault="004D3A79" w:rsidP="006C7156">
      <w:pPr>
        <w:pStyle w:val="ABRASNadpis2rove"/>
        <w:numPr>
          <w:ilvl w:val="0"/>
          <w:numId w:val="14"/>
        </w:numPr>
        <w:spacing w:before="0" w:after="0"/>
        <w:jc w:val="both"/>
        <w:rPr>
          <w:color w:val="0D0D0D" w:themeColor="text1" w:themeTint="F2"/>
          <w:sz w:val="20"/>
          <w:szCs w:val="20"/>
        </w:rPr>
      </w:pPr>
      <w:r w:rsidRPr="00896DD3">
        <w:rPr>
          <w:caps w:val="0"/>
          <w:color w:val="0D0D0D" w:themeColor="text1" w:themeTint="F2"/>
          <w:sz w:val="20"/>
          <w:szCs w:val="20"/>
        </w:rPr>
        <w:t>zabránit neoprávněným osobám v přístupu k software, zpřístupněnému Zákazníkem pro potřeby plnění Smlouvy, a k informacím, v něm obsaženým,</w:t>
      </w:r>
    </w:p>
    <w:p w14:paraId="0544CB44" w14:textId="77777777" w:rsidR="004D3A79" w:rsidRDefault="004D3A79" w:rsidP="006C7156">
      <w:pPr>
        <w:pStyle w:val="ABRASNadpis2rove"/>
        <w:numPr>
          <w:ilvl w:val="0"/>
          <w:numId w:val="14"/>
        </w:numPr>
        <w:spacing w:before="0" w:after="0"/>
        <w:jc w:val="both"/>
        <w:rPr>
          <w:caps w:val="0"/>
          <w:color w:val="0D0D0D" w:themeColor="text1" w:themeTint="F2"/>
          <w:sz w:val="20"/>
          <w:szCs w:val="20"/>
        </w:rPr>
      </w:pPr>
      <w:r w:rsidRPr="00896DD3">
        <w:rPr>
          <w:caps w:val="0"/>
          <w:color w:val="0D0D0D" w:themeColor="text1" w:themeTint="F2"/>
          <w:sz w:val="20"/>
          <w:szCs w:val="20"/>
        </w:rPr>
        <w:t xml:space="preserve">vznikne-li jakýkoliv bezpečnostní problém či požadavek na řešení problémů, týkajících se bezpečnosti dat, v průběhu plnění Smlouvy, neprodleně o tom informovat kontaktní osoby Zákazníka, uvedené ve Smlouvě, nebo osoby odsouhlasené jiným způsobem, např. elektronicky přes </w:t>
      </w:r>
      <w:proofErr w:type="spellStart"/>
      <w:r w:rsidRPr="00896DD3">
        <w:rPr>
          <w:caps w:val="0"/>
          <w:color w:val="0D0D0D" w:themeColor="text1" w:themeTint="F2"/>
          <w:sz w:val="20"/>
          <w:szCs w:val="20"/>
        </w:rPr>
        <w:t>HelpDesk</w:t>
      </w:r>
      <w:proofErr w:type="spellEnd"/>
      <w:r w:rsidRPr="00896DD3">
        <w:rPr>
          <w:caps w:val="0"/>
          <w:color w:val="0D0D0D" w:themeColor="text1" w:themeTint="F2"/>
          <w:sz w:val="20"/>
          <w:szCs w:val="20"/>
        </w:rPr>
        <w:t xml:space="preserve"> a dále postupovat při jejich řešení dle pokynů těchto kontaktních osob,</w:t>
      </w:r>
    </w:p>
    <w:p w14:paraId="4E0BE50B" w14:textId="77777777" w:rsidR="006F35AB" w:rsidRPr="006F35AB" w:rsidRDefault="006F35AB" w:rsidP="006F35AB">
      <w:pPr>
        <w:pStyle w:val="ABRASNormlnisl3rove"/>
        <w:numPr>
          <w:ilvl w:val="0"/>
          <w:numId w:val="0"/>
        </w:numPr>
        <w:ind w:left="1134"/>
      </w:pPr>
    </w:p>
    <w:p w14:paraId="3B369611" w14:textId="645E18A8" w:rsidR="004D3A79" w:rsidRPr="00896DD3" w:rsidRDefault="004D3A79" w:rsidP="006F35AB">
      <w:pPr>
        <w:pStyle w:val="ABRASNormlnisl2rove"/>
        <w:ind w:left="567" w:hanging="567"/>
        <w:rPr>
          <w:color w:val="0D0D0D" w:themeColor="text1" w:themeTint="F2"/>
          <w:sz w:val="20"/>
          <w:szCs w:val="20"/>
        </w:rPr>
      </w:pPr>
      <w:r w:rsidRPr="00896DD3">
        <w:rPr>
          <w:color w:val="0D0D0D" w:themeColor="text1" w:themeTint="F2"/>
          <w:sz w:val="20"/>
          <w:szCs w:val="20"/>
        </w:rPr>
        <w:t xml:space="preserve">Zákazník může jednorázově dočasně povolit </w:t>
      </w:r>
      <w:proofErr w:type="spellStart"/>
      <w:r w:rsidRPr="00896DD3">
        <w:rPr>
          <w:color w:val="0D0D0D" w:themeColor="text1" w:themeTint="F2"/>
          <w:sz w:val="20"/>
          <w:szCs w:val="20"/>
        </w:rPr>
        <w:t>Inekonu</w:t>
      </w:r>
      <w:proofErr w:type="spellEnd"/>
      <w:r w:rsidRPr="00896DD3">
        <w:rPr>
          <w:color w:val="0D0D0D" w:themeColor="text1" w:themeTint="F2"/>
          <w:sz w:val="20"/>
          <w:szCs w:val="20"/>
        </w:rPr>
        <w:t xml:space="preserve"> písemně či elektronicky (např. prostřednictvím </w:t>
      </w:r>
      <w:r w:rsidR="00942608" w:rsidRPr="00896DD3">
        <w:rPr>
          <w:color w:val="0D0D0D" w:themeColor="text1" w:themeTint="F2"/>
          <w:sz w:val="20"/>
          <w:szCs w:val="20"/>
        </w:rPr>
        <w:t>Zákaznického portálu</w:t>
      </w:r>
      <w:r w:rsidRPr="00896DD3">
        <w:rPr>
          <w:color w:val="0D0D0D" w:themeColor="text1" w:themeTint="F2"/>
          <w:sz w:val="20"/>
          <w:szCs w:val="20"/>
        </w:rPr>
        <w:t>) přístup k informacím a osobním údajům, jejichž správcem je Zákazník. V povolení Zákazník vymezí:</w:t>
      </w:r>
    </w:p>
    <w:p w14:paraId="3827E404" w14:textId="77777777" w:rsidR="004D3A79" w:rsidRPr="00896DD3" w:rsidRDefault="004D3A79" w:rsidP="006C7156">
      <w:pPr>
        <w:pStyle w:val="ABRASNadpis2rove"/>
        <w:numPr>
          <w:ilvl w:val="0"/>
          <w:numId w:val="15"/>
        </w:numPr>
        <w:spacing w:before="0" w:after="0"/>
        <w:jc w:val="both"/>
        <w:rPr>
          <w:color w:val="0D0D0D" w:themeColor="text1" w:themeTint="F2"/>
          <w:sz w:val="20"/>
          <w:szCs w:val="20"/>
        </w:rPr>
      </w:pPr>
      <w:r w:rsidRPr="00896DD3">
        <w:rPr>
          <w:caps w:val="0"/>
          <w:color w:val="0D0D0D" w:themeColor="text1" w:themeTint="F2"/>
          <w:sz w:val="20"/>
          <w:szCs w:val="20"/>
        </w:rPr>
        <w:t xml:space="preserve">rozsah, účel a dobu zpřístupnění informací a osobních údajů, </w:t>
      </w:r>
    </w:p>
    <w:p w14:paraId="6D633F1F" w14:textId="77777777" w:rsidR="004D3A79" w:rsidRPr="00896DD3" w:rsidRDefault="004D3A79" w:rsidP="006C7156">
      <w:pPr>
        <w:pStyle w:val="ABRASNadpis2rove"/>
        <w:numPr>
          <w:ilvl w:val="0"/>
          <w:numId w:val="15"/>
        </w:numPr>
        <w:spacing w:before="0" w:after="0"/>
        <w:jc w:val="both"/>
        <w:rPr>
          <w:color w:val="0D0D0D" w:themeColor="text1" w:themeTint="F2"/>
          <w:sz w:val="20"/>
          <w:szCs w:val="20"/>
        </w:rPr>
      </w:pPr>
      <w:r w:rsidRPr="00896DD3">
        <w:rPr>
          <w:caps w:val="0"/>
          <w:color w:val="0D0D0D" w:themeColor="text1" w:themeTint="F2"/>
          <w:sz w:val="20"/>
          <w:szCs w:val="20"/>
        </w:rPr>
        <w:t>případná speciální bezpečnostní opatření,</w:t>
      </w:r>
    </w:p>
    <w:p w14:paraId="13798804" w14:textId="77777777" w:rsidR="004D3A79" w:rsidRPr="00896DD3" w:rsidRDefault="004D3A79" w:rsidP="006C7156">
      <w:pPr>
        <w:pStyle w:val="ABRASNadpis2rove"/>
        <w:numPr>
          <w:ilvl w:val="0"/>
          <w:numId w:val="15"/>
        </w:numPr>
        <w:spacing w:before="0" w:after="0"/>
        <w:jc w:val="both"/>
        <w:rPr>
          <w:color w:val="0D0D0D" w:themeColor="text1" w:themeTint="F2"/>
          <w:sz w:val="20"/>
          <w:szCs w:val="20"/>
        </w:rPr>
      </w:pPr>
      <w:r w:rsidRPr="00896DD3">
        <w:rPr>
          <w:caps w:val="0"/>
          <w:color w:val="0D0D0D" w:themeColor="text1" w:themeTint="F2"/>
          <w:sz w:val="20"/>
          <w:szCs w:val="20"/>
        </w:rPr>
        <w:t>případné další osoby, kterým dočasně povoluje přístup k informacím a osobním údajům,</w:t>
      </w:r>
    </w:p>
    <w:p w14:paraId="3863CFC1" w14:textId="77777777" w:rsidR="004D3A79" w:rsidRDefault="004D3A79" w:rsidP="006C7156">
      <w:pPr>
        <w:pStyle w:val="ABRASNadpis2rove"/>
        <w:numPr>
          <w:ilvl w:val="0"/>
          <w:numId w:val="15"/>
        </w:numPr>
        <w:spacing w:before="0" w:after="0"/>
        <w:jc w:val="both"/>
        <w:rPr>
          <w:caps w:val="0"/>
          <w:color w:val="0D0D0D" w:themeColor="text1" w:themeTint="F2"/>
          <w:sz w:val="20"/>
          <w:szCs w:val="20"/>
        </w:rPr>
      </w:pPr>
      <w:r w:rsidRPr="00896DD3">
        <w:rPr>
          <w:caps w:val="0"/>
          <w:color w:val="0D0D0D" w:themeColor="text1" w:themeTint="F2"/>
          <w:sz w:val="20"/>
          <w:szCs w:val="20"/>
        </w:rPr>
        <w:t xml:space="preserve">podmínky zhotovení případných kopií informací a osobních údajů a podmínky dalšího nakládání s nimi po uplynutí doby jejich zpřístupnění. V tomto případě se jedná o zpracování z pověření správce dle čl. 29 nařízení GDPR. </w:t>
      </w:r>
      <w:proofErr w:type="spellStart"/>
      <w:r w:rsidRPr="00896DD3">
        <w:rPr>
          <w:caps w:val="0"/>
          <w:color w:val="0D0D0D" w:themeColor="text1" w:themeTint="F2"/>
          <w:sz w:val="20"/>
          <w:szCs w:val="20"/>
        </w:rPr>
        <w:t>Inekon</w:t>
      </w:r>
      <w:proofErr w:type="spellEnd"/>
      <w:r w:rsidRPr="00896DD3">
        <w:rPr>
          <w:caps w:val="0"/>
          <w:color w:val="0D0D0D" w:themeColor="text1" w:themeTint="F2"/>
          <w:sz w:val="20"/>
          <w:szCs w:val="20"/>
        </w:rPr>
        <w:t xml:space="preserve"> se zavazuje zachovávat mlčenlivost o všech citlivých informacích, se kterými přijde do styku v souvislosti s tímto plněním. </w:t>
      </w:r>
    </w:p>
    <w:p w14:paraId="605797F8" w14:textId="77777777" w:rsidR="006F35AB" w:rsidRPr="006F35AB" w:rsidRDefault="006F35AB" w:rsidP="006F35AB">
      <w:pPr>
        <w:pStyle w:val="ABRASNormlnisl3rove"/>
        <w:numPr>
          <w:ilvl w:val="0"/>
          <w:numId w:val="0"/>
        </w:numPr>
        <w:ind w:left="1134"/>
      </w:pPr>
    </w:p>
    <w:p w14:paraId="6825F1D5" w14:textId="27AB0927" w:rsidR="004D3A79" w:rsidRPr="006F35AB" w:rsidRDefault="004D3A79" w:rsidP="006F35AB">
      <w:pPr>
        <w:pStyle w:val="ABRASNormlnisl2rove"/>
        <w:ind w:left="567" w:hanging="567"/>
        <w:rPr>
          <w:color w:val="0D0D0D" w:themeColor="text1" w:themeTint="F2"/>
          <w:sz w:val="20"/>
          <w:szCs w:val="20"/>
        </w:rPr>
      </w:pPr>
      <w:proofErr w:type="spellStart"/>
      <w:r w:rsidRPr="00896DD3">
        <w:rPr>
          <w:color w:val="0D0D0D" w:themeColor="text1" w:themeTint="F2"/>
          <w:sz w:val="20"/>
          <w:szCs w:val="20"/>
        </w:rPr>
        <w:t>Inekon</w:t>
      </w:r>
      <w:proofErr w:type="spellEnd"/>
      <w:r w:rsidRPr="00896DD3">
        <w:rPr>
          <w:color w:val="0D0D0D" w:themeColor="text1" w:themeTint="F2"/>
          <w:sz w:val="20"/>
          <w:szCs w:val="20"/>
        </w:rPr>
        <w:t xml:space="preserve"> se v souvislosti s</w:t>
      </w:r>
      <w:r w:rsidR="00003459" w:rsidRPr="00896DD3">
        <w:rPr>
          <w:color w:val="0D0D0D" w:themeColor="text1" w:themeTint="F2"/>
          <w:sz w:val="20"/>
          <w:szCs w:val="20"/>
        </w:rPr>
        <w:t xml:space="preserve"> poskytováním </w:t>
      </w:r>
      <w:r w:rsidRPr="00896DD3">
        <w:rPr>
          <w:color w:val="0D0D0D" w:themeColor="text1" w:themeTint="F2"/>
          <w:sz w:val="20"/>
          <w:szCs w:val="20"/>
        </w:rPr>
        <w:t>plnění dle Smlouvy zavazuje:</w:t>
      </w:r>
    </w:p>
    <w:p w14:paraId="12BB669A" w14:textId="77777777" w:rsidR="004D3A79" w:rsidRPr="00896DD3" w:rsidRDefault="004D3A79" w:rsidP="006C7156">
      <w:pPr>
        <w:pStyle w:val="ABRASNadpis2rove"/>
        <w:numPr>
          <w:ilvl w:val="0"/>
          <w:numId w:val="16"/>
        </w:numPr>
        <w:spacing w:before="0" w:after="0"/>
        <w:jc w:val="both"/>
        <w:rPr>
          <w:color w:val="0D0D0D" w:themeColor="text1" w:themeTint="F2"/>
          <w:sz w:val="20"/>
          <w:szCs w:val="20"/>
        </w:rPr>
      </w:pPr>
      <w:r w:rsidRPr="00896DD3">
        <w:rPr>
          <w:caps w:val="0"/>
          <w:color w:val="0D0D0D" w:themeColor="text1" w:themeTint="F2"/>
          <w:sz w:val="20"/>
          <w:szCs w:val="20"/>
        </w:rPr>
        <w:t xml:space="preserve">k informacím a osobním údajům přistupovat pouze pro účely plnění Smlouvy, </w:t>
      </w:r>
    </w:p>
    <w:p w14:paraId="3A5BDCD7" w14:textId="287713C4" w:rsidR="004D3A79" w:rsidRPr="00896DD3" w:rsidRDefault="004D3A79" w:rsidP="006C7156">
      <w:pPr>
        <w:pStyle w:val="ABRASNadpis2rove"/>
        <w:numPr>
          <w:ilvl w:val="0"/>
          <w:numId w:val="16"/>
        </w:numPr>
        <w:spacing w:before="0" w:after="0"/>
        <w:jc w:val="both"/>
        <w:rPr>
          <w:color w:val="0D0D0D" w:themeColor="text1" w:themeTint="F2"/>
          <w:sz w:val="20"/>
          <w:szCs w:val="20"/>
        </w:rPr>
      </w:pPr>
      <w:r w:rsidRPr="00896DD3">
        <w:rPr>
          <w:caps w:val="0"/>
          <w:color w:val="0D0D0D" w:themeColor="text1" w:themeTint="F2"/>
          <w:sz w:val="20"/>
          <w:szCs w:val="20"/>
        </w:rPr>
        <w:t>bez předchozího písemného nebo elektronického souhlasu Zákazníka (</w:t>
      </w:r>
      <w:r w:rsidR="00A540AA" w:rsidRPr="00896DD3">
        <w:rPr>
          <w:caps w:val="0"/>
          <w:color w:val="0D0D0D" w:themeColor="text1" w:themeTint="F2"/>
          <w:sz w:val="20"/>
          <w:szCs w:val="20"/>
        </w:rPr>
        <w:t xml:space="preserve">uděleného </w:t>
      </w:r>
      <w:r w:rsidRPr="00896DD3">
        <w:rPr>
          <w:caps w:val="0"/>
          <w:color w:val="0D0D0D" w:themeColor="text1" w:themeTint="F2"/>
          <w:sz w:val="20"/>
          <w:szCs w:val="20"/>
        </w:rPr>
        <w:t xml:space="preserve">např. prostřednictvím </w:t>
      </w:r>
      <w:r w:rsidR="00A540AA" w:rsidRPr="00896DD3">
        <w:rPr>
          <w:caps w:val="0"/>
          <w:color w:val="0D0D0D" w:themeColor="text1" w:themeTint="F2"/>
          <w:sz w:val="20"/>
          <w:szCs w:val="20"/>
        </w:rPr>
        <w:t>Zákaznického portálu</w:t>
      </w:r>
      <w:r w:rsidRPr="00896DD3">
        <w:rPr>
          <w:caps w:val="0"/>
          <w:color w:val="0D0D0D" w:themeColor="text1" w:themeTint="F2"/>
          <w:sz w:val="20"/>
          <w:szCs w:val="20"/>
        </w:rPr>
        <w:t xml:space="preserve">)nesdělovat nebo nezpřístupňovat informace a osobní údaje třetí straně, </w:t>
      </w:r>
    </w:p>
    <w:p w14:paraId="7133F51A" w14:textId="77777777" w:rsidR="004D3A79" w:rsidRPr="00896DD3" w:rsidRDefault="004D3A79" w:rsidP="006C7156">
      <w:pPr>
        <w:pStyle w:val="ABRASNadpis2rove"/>
        <w:numPr>
          <w:ilvl w:val="0"/>
          <w:numId w:val="16"/>
        </w:numPr>
        <w:spacing w:before="0" w:after="0"/>
        <w:jc w:val="both"/>
        <w:rPr>
          <w:color w:val="0D0D0D" w:themeColor="text1" w:themeTint="F2"/>
          <w:sz w:val="20"/>
          <w:szCs w:val="20"/>
        </w:rPr>
      </w:pPr>
      <w:r w:rsidRPr="00896DD3">
        <w:rPr>
          <w:caps w:val="0"/>
          <w:color w:val="0D0D0D" w:themeColor="text1" w:themeTint="F2"/>
          <w:sz w:val="20"/>
          <w:szCs w:val="20"/>
        </w:rPr>
        <w:t>nezhotovovat kopii informací a osobních údajů s výjimkou případů popsaných v této smlouvě a jejich dodatcích</w:t>
      </w:r>
    </w:p>
    <w:p w14:paraId="714ECDD8" w14:textId="4F587741" w:rsidR="004D3A79" w:rsidRPr="00896DD3" w:rsidRDefault="004D3A79" w:rsidP="006C7156">
      <w:pPr>
        <w:pStyle w:val="ABRASNadpis2rove"/>
        <w:numPr>
          <w:ilvl w:val="0"/>
          <w:numId w:val="16"/>
        </w:numPr>
        <w:spacing w:before="0" w:after="0"/>
        <w:jc w:val="both"/>
        <w:rPr>
          <w:color w:val="0D0D0D" w:themeColor="text1" w:themeTint="F2"/>
          <w:sz w:val="20"/>
          <w:szCs w:val="20"/>
        </w:rPr>
      </w:pPr>
      <w:r w:rsidRPr="00896DD3">
        <w:rPr>
          <w:caps w:val="0"/>
          <w:color w:val="0D0D0D" w:themeColor="text1" w:themeTint="F2"/>
          <w:sz w:val="20"/>
          <w:szCs w:val="20"/>
        </w:rPr>
        <w:t xml:space="preserve">zajistit, aby pracovníci </w:t>
      </w:r>
      <w:proofErr w:type="spellStart"/>
      <w:r w:rsidRPr="00896DD3">
        <w:rPr>
          <w:caps w:val="0"/>
          <w:color w:val="0D0D0D" w:themeColor="text1" w:themeTint="F2"/>
          <w:sz w:val="20"/>
          <w:szCs w:val="20"/>
        </w:rPr>
        <w:t>Inekonu</w:t>
      </w:r>
      <w:proofErr w:type="spellEnd"/>
      <w:r w:rsidRPr="00896DD3">
        <w:rPr>
          <w:caps w:val="0"/>
          <w:color w:val="0D0D0D" w:themeColor="text1" w:themeTint="F2"/>
          <w:sz w:val="20"/>
          <w:szCs w:val="20"/>
        </w:rPr>
        <w:t xml:space="preserve">, kteří se podílejí na plnění </w:t>
      </w:r>
      <w:r w:rsidR="00A540AA" w:rsidRPr="00896DD3">
        <w:rPr>
          <w:caps w:val="0"/>
          <w:color w:val="0D0D0D" w:themeColor="text1" w:themeTint="F2"/>
          <w:sz w:val="20"/>
          <w:szCs w:val="20"/>
        </w:rPr>
        <w:t>s</w:t>
      </w:r>
      <w:r w:rsidRPr="00896DD3">
        <w:rPr>
          <w:caps w:val="0"/>
          <w:color w:val="0D0D0D" w:themeColor="text1" w:themeTint="F2"/>
          <w:sz w:val="20"/>
          <w:szCs w:val="20"/>
        </w:rPr>
        <w:t xml:space="preserve">mlouvy, byli zavázáni povinností mlčenlivosti ve stejném rozsahu, jako je vázán </w:t>
      </w:r>
      <w:proofErr w:type="spellStart"/>
      <w:r w:rsidRPr="00896DD3">
        <w:rPr>
          <w:caps w:val="0"/>
          <w:color w:val="0D0D0D" w:themeColor="text1" w:themeTint="F2"/>
          <w:sz w:val="20"/>
          <w:szCs w:val="20"/>
        </w:rPr>
        <w:t>Inekon</w:t>
      </w:r>
      <w:proofErr w:type="spellEnd"/>
      <w:r w:rsidRPr="00896DD3">
        <w:rPr>
          <w:caps w:val="0"/>
          <w:color w:val="0D0D0D" w:themeColor="text1" w:themeTint="F2"/>
          <w:sz w:val="20"/>
          <w:szCs w:val="20"/>
        </w:rPr>
        <w:t xml:space="preserve"> touto </w:t>
      </w:r>
      <w:r w:rsidR="00A540AA" w:rsidRPr="00896DD3">
        <w:rPr>
          <w:caps w:val="0"/>
          <w:color w:val="0D0D0D" w:themeColor="text1" w:themeTint="F2"/>
          <w:sz w:val="20"/>
          <w:szCs w:val="20"/>
        </w:rPr>
        <w:t>s</w:t>
      </w:r>
      <w:r w:rsidRPr="00896DD3">
        <w:rPr>
          <w:caps w:val="0"/>
          <w:color w:val="0D0D0D" w:themeColor="text1" w:themeTint="F2"/>
          <w:sz w:val="20"/>
          <w:szCs w:val="20"/>
        </w:rPr>
        <w:t>mlouvou, a aby tato povinnost mlčenlivosti trvala i po skončení jejich zaměstnání nebo provádění prací,</w:t>
      </w:r>
    </w:p>
    <w:p w14:paraId="773BCAC8" w14:textId="467E569A" w:rsidR="004D3A79" w:rsidRDefault="004D3A79" w:rsidP="006C7156">
      <w:pPr>
        <w:pStyle w:val="ABRASNadpis2rove"/>
        <w:numPr>
          <w:ilvl w:val="0"/>
          <w:numId w:val="16"/>
        </w:numPr>
        <w:spacing w:before="0" w:after="0"/>
        <w:jc w:val="both"/>
        <w:rPr>
          <w:caps w:val="0"/>
          <w:color w:val="0D0D0D" w:themeColor="text1" w:themeTint="F2"/>
          <w:sz w:val="20"/>
          <w:szCs w:val="20"/>
        </w:rPr>
      </w:pPr>
      <w:r w:rsidRPr="00896DD3">
        <w:rPr>
          <w:caps w:val="0"/>
          <w:color w:val="0D0D0D" w:themeColor="text1" w:themeTint="F2"/>
          <w:sz w:val="20"/>
          <w:szCs w:val="20"/>
        </w:rPr>
        <w:t xml:space="preserve">zajistit, aby pracovníci </w:t>
      </w:r>
      <w:proofErr w:type="spellStart"/>
      <w:r w:rsidRPr="00896DD3">
        <w:rPr>
          <w:caps w:val="0"/>
          <w:color w:val="0D0D0D" w:themeColor="text1" w:themeTint="F2"/>
          <w:sz w:val="20"/>
          <w:szCs w:val="20"/>
        </w:rPr>
        <w:t>Inekonu</w:t>
      </w:r>
      <w:proofErr w:type="spellEnd"/>
      <w:r w:rsidRPr="00896DD3">
        <w:rPr>
          <w:caps w:val="0"/>
          <w:color w:val="0D0D0D" w:themeColor="text1" w:themeTint="F2"/>
          <w:sz w:val="20"/>
          <w:szCs w:val="20"/>
        </w:rPr>
        <w:t xml:space="preserve">, kteří se podílejí na plnění </w:t>
      </w:r>
      <w:r w:rsidR="00A540AA" w:rsidRPr="00896DD3">
        <w:rPr>
          <w:caps w:val="0"/>
          <w:color w:val="0D0D0D" w:themeColor="text1" w:themeTint="F2"/>
          <w:sz w:val="20"/>
          <w:szCs w:val="20"/>
        </w:rPr>
        <w:t>s</w:t>
      </w:r>
      <w:r w:rsidRPr="00896DD3">
        <w:rPr>
          <w:caps w:val="0"/>
          <w:color w:val="0D0D0D" w:themeColor="text1" w:themeTint="F2"/>
          <w:sz w:val="20"/>
          <w:szCs w:val="20"/>
        </w:rPr>
        <w:t>mlouvy, při styku nebo nakládání s informacemi a osobními údaji nepořizovali kopie bez předchozího písemného souhlasu Zákazníka a aby jejich činností nebo opomenutím nedošlo k jejich náhodnému nebo protiprávnímu zničení, ztrátě či pozměnění nebo k jejich neoprávněnému zpřístupnění třetím osobám.</w:t>
      </w:r>
    </w:p>
    <w:p w14:paraId="69F72627" w14:textId="77777777" w:rsidR="0010354D" w:rsidRPr="0010354D" w:rsidRDefault="0010354D" w:rsidP="0010354D">
      <w:pPr>
        <w:pStyle w:val="ABRASNormlnisl3rove"/>
        <w:numPr>
          <w:ilvl w:val="0"/>
          <w:numId w:val="0"/>
        </w:numPr>
        <w:ind w:left="1134"/>
      </w:pPr>
    </w:p>
    <w:p w14:paraId="4BDF497A" w14:textId="77777777" w:rsidR="004D3A79" w:rsidRPr="00896DD3" w:rsidRDefault="004D3A79" w:rsidP="0010354D">
      <w:pPr>
        <w:pStyle w:val="ABRASNormlnisl2rove"/>
        <w:ind w:left="567" w:hanging="567"/>
        <w:rPr>
          <w:color w:val="0D0D0D" w:themeColor="text1" w:themeTint="F2"/>
          <w:sz w:val="20"/>
          <w:szCs w:val="20"/>
        </w:rPr>
      </w:pPr>
      <w:r w:rsidRPr="00896DD3">
        <w:rPr>
          <w:color w:val="0D0D0D" w:themeColor="text1" w:themeTint="F2"/>
          <w:sz w:val="20"/>
          <w:szCs w:val="20"/>
        </w:rPr>
        <w:t xml:space="preserve">Zákazník je oprávněn provádět kontrolu, zda </w:t>
      </w:r>
      <w:proofErr w:type="spellStart"/>
      <w:r w:rsidRPr="00896DD3">
        <w:rPr>
          <w:color w:val="0D0D0D" w:themeColor="text1" w:themeTint="F2"/>
          <w:sz w:val="20"/>
          <w:szCs w:val="20"/>
        </w:rPr>
        <w:t>Inekon</w:t>
      </w:r>
      <w:proofErr w:type="spellEnd"/>
      <w:r w:rsidRPr="00896DD3">
        <w:rPr>
          <w:color w:val="0D0D0D" w:themeColor="text1" w:themeTint="F2"/>
          <w:sz w:val="20"/>
          <w:szCs w:val="20"/>
        </w:rPr>
        <w:t xml:space="preserve"> plní své povinnosti dle tohoto článku.</w:t>
      </w:r>
    </w:p>
    <w:p w14:paraId="261B7764" w14:textId="02484F04" w:rsidR="00CC274B" w:rsidRPr="009B2A50" w:rsidRDefault="00CC274B" w:rsidP="00602613">
      <w:pPr>
        <w:pStyle w:val="ABRASNadpis1rove"/>
        <w:rPr>
          <w:color w:val="0D0D0D" w:themeColor="text1" w:themeTint="F2"/>
        </w:rPr>
      </w:pPr>
      <w:r w:rsidRPr="009B2A50">
        <w:rPr>
          <w:color w:val="0D0D0D" w:themeColor="text1" w:themeTint="F2"/>
        </w:rPr>
        <w:t>UKONČENÍ SMLOUVY NEBO JEJÍ ČÁSTI</w:t>
      </w:r>
    </w:p>
    <w:p w14:paraId="06BFF05A" w14:textId="0C24295E" w:rsidR="00CC274B" w:rsidRPr="00896DD3" w:rsidRDefault="00CC274B" w:rsidP="008D5FD4">
      <w:pPr>
        <w:pStyle w:val="ABRASNormlnisl2rove"/>
        <w:ind w:left="567" w:hanging="567"/>
        <w:rPr>
          <w:color w:val="0D0D0D" w:themeColor="text1" w:themeTint="F2"/>
          <w:sz w:val="20"/>
          <w:szCs w:val="20"/>
        </w:rPr>
      </w:pPr>
      <w:r w:rsidRPr="00896DD3">
        <w:rPr>
          <w:color w:val="0D0D0D" w:themeColor="text1" w:themeTint="F2"/>
          <w:sz w:val="20"/>
          <w:szCs w:val="20"/>
        </w:rPr>
        <w:t xml:space="preserve">Tuto </w:t>
      </w:r>
      <w:r w:rsidR="008120DA" w:rsidRPr="00896DD3">
        <w:rPr>
          <w:color w:val="0D0D0D" w:themeColor="text1" w:themeTint="F2"/>
          <w:sz w:val="20"/>
          <w:szCs w:val="20"/>
        </w:rPr>
        <w:t>S</w:t>
      </w:r>
      <w:r w:rsidRPr="00896DD3">
        <w:rPr>
          <w:color w:val="0D0D0D" w:themeColor="text1" w:themeTint="F2"/>
          <w:sz w:val="20"/>
          <w:szCs w:val="20"/>
        </w:rPr>
        <w:t>mlouvu nebo její část lze ukončit písemnou dohodou Smluvních stran.</w:t>
      </w:r>
    </w:p>
    <w:p w14:paraId="1B196C4A" w14:textId="46A4A829" w:rsidR="00545AF1" w:rsidRPr="00896DD3" w:rsidRDefault="00545AF1" w:rsidP="008D5FD4">
      <w:pPr>
        <w:pStyle w:val="ABRASNormlnisl2rove"/>
        <w:ind w:left="567" w:hanging="567"/>
        <w:rPr>
          <w:color w:val="0D0D0D" w:themeColor="text1" w:themeTint="F2"/>
          <w:sz w:val="20"/>
          <w:szCs w:val="20"/>
        </w:rPr>
      </w:pPr>
      <w:r w:rsidRPr="00896DD3">
        <w:rPr>
          <w:color w:val="0D0D0D" w:themeColor="text1" w:themeTint="F2"/>
          <w:sz w:val="20"/>
          <w:szCs w:val="20"/>
        </w:rPr>
        <w:t xml:space="preserve">Zákazník je oprávněn tuto Smlouvu vypovědět, pokud </w:t>
      </w:r>
      <w:proofErr w:type="spellStart"/>
      <w:r w:rsidR="00D112FA" w:rsidRPr="00896DD3">
        <w:rPr>
          <w:color w:val="0D0D0D" w:themeColor="text1" w:themeTint="F2"/>
          <w:sz w:val="20"/>
          <w:szCs w:val="20"/>
        </w:rPr>
        <w:t>Inekon</w:t>
      </w:r>
      <w:proofErr w:type="spellEnd"/>
      <w:r w:rsidRPr="00896DD3">
        <w:rPr>
          <w:color w:val="0D0D0D" w:themeColor="text1" w:themeTint="F2"/>
          <w:sz w:val="20"/>
          <w:szCs w:val="20"/>
        </w:rPr>
        <w:t xml:space="preserve"> nedodal </w:t>
      </w:r>
      <w:r w:rsidR="00A0531B" w:rsidRPr="00896DD3">
        <w:rPr>
          <w:color w:val="0D0D0D" w:themeColor="text1" w:themeTint="F2"/>
          <w:sz w:val="20"/>
          <w:szCs w:val="20"/>
        </w:rPr>
        <w:t xml:space="preserve">Software </w:t>
      </w:r>
      <w:r w:rsidRPr="00896DD3">
        <w:rPr>
          <w:color w:val="0D0D0D" w:themeColor="text1" w:themeTint="F2"/>
          <w:sz w:val="20"/>
          <w:szCs w:val="20"/>
        </w:rPr>
        <w:t>podle této Smlouvy včas a řádně</w:t>
      </w:r>
      <w:r w:rsidR="000B0D2E" w:rsidRPr="00896DD3">
        <w:rPr>
          <w:color w:val="0D0D0D" w:themeColor="text1" w:themeTint="F2"/>
          <w:sz w:val="20"/>
          <w:szCs w:val="20"/>
        </w:rPr>
        <w:t>,</w:t>
      </w:r>
      <w:r w:rsidRPr="00896DD3">
        <w:rPr>
          <w:color w:val="0D0D0D" w:themeColor="text1" w:themeTint="F2"/>
          <w:sz w:val="20"/>
          <w:szCs w:val="20"/>
        </w:rPr>
        <w:t xml:space="preserve"> přestože Zákazník včas a řádně zaplatil Odměnu za poskytnutí Licence, nebo pokud se v</w:t>
      </w:r>
      <w:r w:rsidR="00A0531B" w:rsidRPr="00896DD3">
        <w:rPr>
          <w:color w:val="0D0D0D" w:themeColor="text1" w:themeTint="F2"/>
          <w:sz w:val="20"/>
          <w:szCs w:val="20"/>
        </w:rPr>
        <w:t xml:space="preserve"> Softwaru </w:t>
      </w:r>
      <w:r w:rsidRPr="00896DD3">
        <w:rPr>
          <w:color w:val="0D0D0D" w:themeColor="text1" w:themeTint="F2"/>
          <w:sz w:val="20"/>
          <w:szCs w:val="20"/>
        </w:rPr>
        <w:t xml:space="preserve">vyskytují vady znemožňující jeho užití Zákazníkem podle této Smlouvy, tyto vady nebyly </w:t>
      </w:r>
      <w:proofErr w:type="spellStart"/>
      <w:r w:rsidR="00CD5002" w:rsidRPr="00896DD3">
        <w:rPr>
          <w:color w:val="0D0D0D" w:themeColor="text1" w:themeTint="F2"/>
          <w:sz w:val="20"/>
          <w:szCs w:val="20"/>
        </w:rPr>
        <w:t>Inekonem</w:t>
      </w:r>
      <w:proofErr w:type="spellEnd"/>
      <w:r w:rsidR="008130D6" w:rsidRPr="00896DD3">
        <w:rPr>
          <w:color w:val="0D0D0D" w:themeColor="text1" w:themeTint="F2"/>
          <w:sz w:val="20"/>
          <w:szCs w:val="20"/>
        </w:rPr>
        <w:t xml:space="preserve"> </w:t>
      </w:r>
      <w:r w:rsidRPr="00896DD3">
        <w:rPr>
          <w:color w:val="0D0D0D" w:themeColor="text1" w:themeTint="F2"/>
          <w:sz w:val="20"/>
          <w:szCs w:val="20"/>
        </w:rPr>
        <w:t xml:space="preserve">odstraněny v dohodnutém termínu přes </w:t>
      </w:r>
      <w:r w:rsidRPr="00896DD3">
        <w:rPr>
          <w:color w:val="0D0D0D" w:themeColor="text1" w:themeTint="F2"/>
          <w:sz w:val="20"/>
          <w:szCs w:val="20"/>
        </w:rPr>
        <w:lastRenderedPageBreak/>
        <w:t xml:space="preserve">řádně poskytnuté spolupůsobení Zákazníka a nebylo dodáno ani náhradní řešení a Zákazníkovi tak bylo znemožněno řádné užívání </w:t>
      </w:r>
      <w:r w:rsidR="00A0531B" w:rsidRPr="00896DD3">
        <w:rPr>
          <w:color w:val="0D0D0D" w:themeColor="text1" w:themeTint="F2"/>
          <w:sz w:val="20"/>
          <w:szCs w:val="20"/>
        </w:rPr>
        <w:t>Softwaru</w:t>
      </w:r>
      <w:r w:rsidRPr="00896DD3">
        <w:rPr>
          <w:color w:val="0D0D0D" w:themeColor="text1" w:themeTint="F2"/>
          <w:sz w:val="20"/>
          <w:szCs w:val="20"/>
        </w:rPr>
        <w:t xml:space="preserve">. Výpověď je třeba učinit písemnou formou, přičemž výpovědní doba činí 1 měsíc. </w:t>
      </w:r>
    </w:p>
    <w:p w14:paraId="395C1528" w14:textId="54486B20" w:rsidR="00545AF1" w:rsidRPr="00896DD3" w:rsidRDefault="00545AF1" w:rsidP="008D5FD4">
      <w:pPr>
        <w:pStyle w:val="ABRASNormlnisl2rove"/>
        <w:ind w:left="567" w:hanging="567"/>
        <w:rPr>
          <w:color w:val="0D0D0D" w:themeColor="text1" w:themeTint="F2"/>
          <w:sz w:val="20"/>
          <w:szCs w:val="20"/>
        </w:rPr>
      </w:pPr>
      <w:r w:rsidRPr="00896DD3">
        <w:rPr>
          <w:color w:val="0D0D0D" w:themeColor="text1" w:themeTint="F2"/>
          <w:sz w:val="20"/>
          <w:szCs w:val="20"/>
        </w:rPr>
        <w:t xml:space="preserve">Zákazník je oprávněn tuto Smlouvu vypovědět bez uvedení důvodu. Výpověď musí být písemná a je třeba ji doručit </w:t>
      </w:r>
      <w:proofErr w:type="spellStart"/>
      <w:r w:rsidR="00CD5002" w:rsidRPr="00896DD3">
        <w:rPr>
          <w:color w:val="0D0D0D" w:themeColor="text1" w:themeTint="F2"/>
          <w:sz w:val="20"/>
          <w:szCs w:val="20"/>
        </w:rPr>
        <w:t>Inekon</w:t>
      </w:r>
      <w:r w:rsidR="008130D6" w:rsidRPr="00896DD3">
        <w:rPr>
          <w:color w:val="0D0D0D" w:themeColor="text1" w:themeTint="F2"/>
          <w:sz w:val="20"/>
          <w:szCs w:val="20"/>
        </w:rPr>
        <w:t>u</w:t>
      </w:r>
      <w:proofErr w:type="spellEnd"/>
      <w:r w:rsidR="008130D6" w:rsidRPr="00896DD3">
        <w:rPr>
          <w:color w:val="0D0D0D" w:themeColor="text1" w:themeTint="F2"/>
          <w:sz w:val="20"/>
          <w:szCs w:val="20"/>
        </w:rPr>
        <w:t xml:space="preserve"> </w:t>
      </w:r>
      <w:r w:rsidRPr="00896DD3">
        <w:rPr>
          <w:color w:val="0D0D0D" w:themeColor="text1" w:themeTint="F2"/>
          <w:sz w:val="20"/>
          <w:szCs w:val="20"/>
        </w:rPr>
        <w:t xml:space="preserve">nejpozději do 30. září daného kalendářního roku. Výpovědní doba poté začíná běžet od 1. října roku, v němž byla výpověď doručena </w:t>
      </w:r>
      <w:proofErr w:type="spellStart"/>
      <w:r w:rsidR="00CD5002" w:rsidRPr="00896DD3">
        <w:rPr>
          <w:color w:val="0D0D0D" w:themeColor="text1" w:themeTint="F2"/>
          <w:sz w:val="20"/>
          <w:szCs w:val="20"/>
        </w:rPr>
        <w:t>Inekonu</w:t>
      </w:r>
      <w:proofErr w:type="spellEnd"/>
      <w:r w:rsidRPr="00896DD3">
        <w:rPr>
          <w:color w:val="0D0D0D" w:themeColor="text1" w:themeTint="F2"/>
          <w:sz w:val="20"/>
          <w:szCs w:val="20"/>
        </w:rPr>
        <w:t xml:space="preserve">, a končí 31. prosince téhož roku. </w:t>
      </w:r>
    </w:p>
    <w:p w14:paraId="0C7468F1" w14:textId="52645059" w:rsidR="00CC274B" w:rsidRPr="00896DD3" w:rsidRDefault="00CD5002" w:rsidP="008D5FD4">
      <w:pPr>
        <w:pStyle w:val="ABRASNormlnisl2rove"/>
        <w:ind w:left="567" w:hanging="567"/>
        <w:rPr>
          <w:color w:val="0D0D0D" w:themeColor="text1" w:themeTint="F2"/>
          <w:sz w:val="20"/>
          <w:szCs w:val="20"/>
        </w:rPr>
      </w:pPr>
      <w:proofErr w:type="spellStart"/>
      <w:r w:rsidRPr="00896DD3">
        <w:rPr>
          <w:color w:val="0D0D0D" w:themeColor="text1" w:themeTint="F2"/>
          <w:sz w:val="20"/>
          <w:szCs w:val="20"/>
        </w:rPr>
        <w:t>Inekon</w:t>
      </w:r>
      <w:proofErr w:type="spellEnd"/>
      <w:r w:rsidRPr="00896DD3">
        <w:rPr>
          <w:color w:val="0D0D0D" w:themeColor="text1" w:themeTint="F2"/>
          <w:sz w:val="20"/>
          <w:szCs w:val="20"/>
        </w:rPr>
        <w:t xml:space="preserve"> </w:t>
      </w:r>
      <w:r w:rsidR="00CC274B" w:rsidRPr="00896DD3">
        <w:rPr>
          <w:color w:val="0D0D0D" w:themeColor="text1" w:themeTint="F2"/>
          <w:sz w:val="20"/>
          <w:szCs w:val="20"/>
        </w:rPr>
        <w:t xml:space="preserve">je oprávněn </w:t>
      </w:r>
      <w:r w:rsidR="008E137C" w:rsidRPr="00896DD3">
        <w:rPr>
          <w:color w:val="0D0D0D" w:themeColor="text1" w:themeTint="F2"/>
          <w:sz w:val="20"/>
          <w:szCs w:val="20"/>
        </w:rPr>
        <w:t>tuto</w:t>
      </w:r>
      <w:r w:rsidR="00CC274B" w:rsidRPr="00896DD3">
        <w:rPr>
          <w:color w:val="0D0D0D" w:themeColor="text1" w:themeTint="F2"/>
          <w:sz w:val="20"/>
          <w:szCs w:val="20"/>
        </w:rPr>
        <w:t xml:space="preserve"> </w:t>
      </w:r>
      <w:r w:rsidR="008E137C" w:rsidRPr="00896DD3">
        <w:rPr>
          <w:color w:val="0D0D0D" w:themeColor="text1" w:themeTint="F2"/>
          <w:sz w:val="20"/>
          <w:szCs w:val="20"/>
        </w:rPr>
        <w:t>Smlouvu vypovědět</w:t>
      </w:r>
      <w:r w:rsidR="00CC274B" w:rsidRPr="00896DD3">
        <w:rPr>
          <w:color w:val="0D0D0D" w:themeColor="text1" w:themeTint="F2"/>
          <w:sz w:val="20"/>
          <w:szCs w:val="20"/>
        </w:rPr>
        <w:t xml:space="preserve">, pokud </w:t>
      </w:r>
      <w:r w:rsidR="00B23D48" w:rsidRPr="00896DD3">
        <w:rPr>
          <w:color w:val="0D0D0D" w:themeColor="text1" w:themeTint="F2"/>
          <w:sz w:val="20"/>
          <w:szCs w:val="20"/>
        </w:rPr>
        <w:t>Zákazník</w:t>
      </w:r>
      <w:r w:rsidR="00CC274B" w:rsidRPr="00896DD3">
        <w:rPr>
          <w:color w:val="0D0D0D" w:themeColor="text1" w:themeTint="F2"/>
          <w:sz w:val="20"/>
          <w:szCs w:val="20"/>
        </w:rPr>
        <w:t xml:space="preserve"> poruší své povinnosti vyplývající pro něj z této </w:t>
      </w:r>
      <w:r w:rsidR="008120DA" w:rsidRPr="00896DD3">
        <w:rPr>
          <w:color w:val="0D0D0D" w:themeColor="text1" w:themeTint="F2"/>
          <w:sz w:val="20"/>
          <w:szCs w:val="20"/>
        </w:rPr>
        <w:t>S</w:t>
      </w:r>
      <w:r w:rsidR="00CC274B" w:rsidRPr="00896DD3">
        <w:rPr>
          <w:color w:val="0D0D0D" w:themeColor="text1" w:themeTint="F2"/>
          <w:sz w:val="20"/>
          <w:szCs w:val="20"/>
        </w:rPr>
        <w:t>mlouvy podstatným způsobem</w:t>
      </w:r>
      <w:r w:rsidR="00542ABA" w:rsidRPr="00896DD3">
        <w:rPr>
          <w:color w:val="0D0D0D" w:themeColor="text1" w:themeTint="F2"/>
          <w:sz w:val="20"/>
          <w:szCs w:val="20"/>
        </w:rPr>
        <w:t>, a dále v případě likvidace Zákazníka či jeho úpadku</w:t>
      </w:r>
      <w:r w:rsidR="00CC274B" w:rsidRPr="00896DD3">
        <w:rPr>
          <w:color w:val="0D0D0D" w:themeColor="text1" w:themeTint="F2"/>
          <w:sz w:val="20"/>
          <w:szCs w:val="20"/>
        </w:rPr>
        <w:t xml:space="preserve">. </w:t>
      </w:r>
      <w:r w:rsidR="00F26ABB" w:rsidRPr="00896DD3">
        <w:rPr>
          <w:color w:val="0D0D0D" w:themeColor="text1" w:themeTint="F2"/>
          <w:sz w:val="20"/>
          <w:szCs w:val="20"/>
        </w:rPr>
        <w:t>P</w:t>
      </w:r>
      <w:r w:rsidR="00CC274B" w:rsidRPr="00896DD3">
        <w:rPr>
          <w:color w:val="0D0D0D" w:themeColor="text1" w:themeTint="F2"/>
          <w:sz w:val="20"/>
          <w:szCs w:val="20"/>
        </w:rPr>
        <w:t>orušení</w:t>
      </w:r>
      <w:r w:rsidR="00F26ABB" w:rsidRPr="00896DD3">
        <w:rPr>
          <w:color w:val="0D0D0D" w:themeColor="text1" w:themeTint="F2"/>
          <w:sz w:val="20"/>
          <w:szCs w:val="20"/>
        </w:rPr>
        <w:t>m</w:t>
      </w:r>
      <w:r w:rsidR="00CC274B" w:rsidRPr="00896DD3">
        <w:rPr>
          <w:color w:val="0D0D0D" w:themeColor="text1" w:themeTint="F2"/>
          <w:sz w:val="20"/>
          <w:szCs w:val="20"/>
        </w:rPr>
        <w:t xml:space="preserve"> smluvních povinností </w:t>
      </w:r>
      <w:r w:rsidR="00B23D48" w:rsidRPr="00896DD3">
        <w:rPr>
          <w:color w:val="0D0D0D" w:themeColor="text1" w:themeTint="F2"/>
          <w:sz w:val="20"/>
          <w:szCs w:val="20"/>
        </w:rPr>
        <w:t>Zákazník</w:t>
      </w:r>
      <w:r w:rsidR="00CC274B" w:rsidRPr="00896DD3">
        <w:rPr>
          <w:color w:val="0D0D0D" w:themeColor="text1" w:themeTint="F2"/>
          <w:sz w:val="20"/>
          <w:szCs w:val="20"/>
        </w:rPr>
        <w:t xml:space="preserve">em podstatným způsobem je především, ale nejen, prodlení s jakoukoliv úhradou dle této </w:t>
      </w:r>
      <w:r w:rsidR="008120DA" w:rsidRPr="00896DD3">
        <w:rPr>
          <w:color w:val="0D0D0D" w:themeColor="text1" w:themeTint="F2"/>
          <w:sz w:val="20"/>
          <w:szCs w:val="20"/>
        </w:rPr>
        <w:t>S</w:t>
      </w:r>
      <w:r w:rsidR="00CC274B" w:rsidRPr="00896DD3">
        <w:rPr>
          <w:color w:val="0D0D0D" w:themeColor="text1" w:themeTint="F2"/>
          <w:sz w:val="20"/>
          <w:szCs w:val="20"/>
        </w:rPr>
        <w:t xml:space="preserve">mlouvy delší než 30 dnů, jakož i porušení jejího odst. </w:t>
      </w:r>
      <w:proofErr w:type="gramStart"/>
      <w:r w:rsidR="00CC274B" w:rsidRPr="00896DD3">
        <w:rPr>
          <w:color w:val="0D0D0D" w:themeColor="text1" w:themeTint="F2"/>
          <w:sz w:val="20"/>
          <w:szCs w:val="20"/>
        </w:rPr>
        <w:t>3.1. a násl.</w:t>
      </w:r>
      <w:proofErr w:type="gramEnd"/>
      <w:r w:rsidR="00CC274B" w:rsidRPr="00896DD3">
        <w:rPr>
          <w:color w:val="0D0D0D" w:themeColor="text1" w:themeTint="F2"/>
          <w:sz w:val="20"/>
          <w:szCs w:val="20"/>
        </w:rPr>
        <w:t xml:space="preserve">, užívá-li </w:t>
      </w:r>
      <w:r w:rsidR="00B23D48" w:rsidRPr="00896DD3">
        <w:rPr>
          <w:color w:val="0D0D0D" w:themeColor="text1" w:themeTint="F2"/>
          <w:sz w:val="20"/>
          <w:szCs w:val="20"/>
        </w:rPr>
        <w:t>Zákazník</w:t>
      </w:r>
      <w:r w:rsidR="00CC274B" w:rsidRPr="00896DD3">
        <w:rPr>
          <w:color w:val="0D0D0D" w:themeColor="text1" w:themeTint="F2"/>
          <w:sz w:val="20"/>
          <w:szCs w:val="20"/>
        </w:rPr>
        <w:t xml:space="preserve"> </w:t>
      </w:r>
      <w:r w:rsidR="00A0531B" w:rsidRPr="00896DD3">
        <w:rPr>
          <w:color w:val="0D0D0D" w:themeColor="text1" w:themeTint="F2"/>
          <w:sz w:val="20"/>
          <w:szCs w:val="20"/>
        </w:rPr>
        <w:t>Software</w:t>
      </w:r>
      <w:r w:rsidR="00CC274B" w:rsidRPr="00896DD3">
        <w:rPr>
          <w:color w:val="0D0D0D" w:themeColor="text1" w:themeTint="F2"/>
          <w:sz w:val="20"/>
          <w:szCs w:val="20"/>
        </w:rPr>
        <w:t xml:space="preserve"> v rozporu s touto </w:t>
      </w:r>
      <w:r w:rsidR="008120DA" w:rsidRPr="00896DD3">
        <w:rPr>
          <w:color w:val="0D0D0D" w:themeColor="text1" w:themeTint="F2"/>
          <w:sz w:val="20"/>
          <w:szCs w:val="20"/>
        </w:rPr>
        <w:t>S</w:t>
      </w:r>
      <w:r w:rsidR="00CC274B" w:rsidRPr="00896DD3">
        <w:rPr>
          <w:color w:val="0D0D0D" w:themeColor="text1" w:themeTint="F2"/>
          <w:sz w:val="20"/>
          <w:szCs w:val="20"/>
        </w:rPr>
        <w:t xml:space="preserve">mlouvou a / nebo zákonem. </w:t>
      </w:r>
      <w:r w:rsidR="008E137C" w:rsidRPr="00896DD3">
        <w:rPr>
          <w:color w:val="0D0D0D" w:themeColor="text1" w:themeTint="F2"/>
          <w:sz w:val="20"/>
          <w:szCs w:val="20"/>
        </w:rPr>
        <w:t xml:space="preserve">Výpověď </w:t>
      </w:r>
      <w:r w:rsidR="00CC274B" w:rsidRPr="00896DD3">
        <w:rPr>
          <w:color w:val="0D0D0D" w:themeColor="text1" w:themeTint="F2"/>
          <w:sz w:val="20"/>
          <w:szCs w:val="20"/>
        </w:rPr>
        <w:t>je třeba učinit písemnou formou,</w:t>
      </w:r>
      <w:r w:rsidR="008E137C" w:rsidRPr="00896DD3">
        <w:rPr>
          <w:color w:val="0D0D0D" w:themeColor="text1" w:themeTint="F2"/>
          <w:sz w:val="20"/>
          <w:szCs w:val="20"/>
        </w:rPr>
        <w:t xml:space="preserve"> přičemž výpovědní doba činí </w:t>
      </w:r>
      <w:r w:rsidR="006472A0" w:rsidRPr="00896DD3">
        <w:rPr>
          <w:color w:val="0D0D0D" w:themeColor="text1" w:themeTint="F2"/>
          <w:sz w:val="20"/>
          <w:szCs w:val="20"/>
        </w:rPr>
        <w:t>1 měsíc</w:t>
      </w:r>
      <w:r w:rsidR="00CC274B" w:rsidRPr="00896DD3">
        <w:rPr>
          <w:color w:val="0D0D0D" w:themeColor="text1" w:themeTint="F2"/>
          <w:sz w:val="20"/>
          <w:szCs w:val="20"/>
        </w:rPr>
        <w:t>.</w:t>
      </w:r>
    </w:p>
    <w:p w14:paraId="7A5DD3B3" w14:textId="48B633D4" w:rsidR="00CA62F9" w:rsidRPr="00896DD3" w:rsidRDefault="00CD5002" w:rsidP="008D5FD4">
      <w:pPr>
        <w:pStyle w:val="ABRASNormlnisl2rove"/>
        <w:ind w:left="567" w:hanging="567"/>
        <w:rPr>
          <w:color w:val="0D0D0D" w:themeColor="text1" w:themeTint="F2"/>
          <w:sz w:val="20"/>
          <w:szCs w:val="20"/>
        </w:rPr>
      </w:pPr>
      <w:proofErr w:type="spellStart"/>
      <w:r w:rsidRPr="00896DD3">
        <w:rPr>
          <w:color w:val="0D0D0D" w:themeColor="text1" w:themeTint="F2"/>
          <w:sz w:val="20"/>
          <w:szCs w:val="20"/>
        </w:rPr>
        <w:t>Inekon</w:t>
      </w:r>
      <w:proofErr w:type="spellEnd"/>
      <w:r w:rsidRPr="00896DD3">
        <w:rPr>
          <w:color w:val="0D0D0D" w:themeColor="text1" w:themeTint="F2"/>
          <w:sz w:val="20"/>
          <w:szCs w:val="20"/>
        </w:rPr>
        <w:t xml:space="preserve"> </w:t>
      </w:r>
      <w:r w:rsidR="00CA62F9" w:rsidRPr="00896DD3">
        <w:rPr>
          <w:color w:val="0D0D0D" w:themeColor="text1" w:themeTint="F2"/>
          <w:sz w:val="20"/>
          <w:szCs w:val="20"/>
        </w:rPr>
        <w:t>je oprávněn tuto Smlouvu vypovědět</w:t>
      </w:r>
      <w:r w:rsidR="00545AF1" w:rsidRPr="00896DD3">
        <w:rPr>
          <w:color w:val="0D0D0D" w:themeColor="text1" w:themeTint="F2"/>
          <w:sz w:val="20"/>
          <w:szCs w:val="20"/>
        </w:rPr>
        <w:t xml:space="preserve"> bez uvedení důvodu</w:t>
      </w:r>
      <w:r w:rsidR="00CA62F9" w:rsidRPr="00896DD3">
        <w:rPr>
          <w:color w:val="0D0D0D" w:themeColor="text1" w:themeTint="F2"/>
          <w:sz w:val="20"/>
          <w:szCs w:val="20"/>
        </w:rPr>
        <w:t>, avšak nejdříve po uplynutí 4 let trvání této Smlouvy. Výpověď musí být písemná. Výpovědní doba činí jeden rok a začíná běžet prvního dne měsíce následujícího po měsíci, v němž byla výpověď doručena Zákazníkovi.</w:t>
      </w:r>
    </w:p>
    <w:p w14:paraId="10EF2C01" w14:textId="2B0B6471" w:rsidR="007C1D0B" w:rsidRPr="00896DD3" w:rsidRDefault="007C1D0B" w:rsidP="008D5FD4">
      <w:pPr>
        <w:pStyle w:val="ABRASNormlnisl2rove"/>
        <w:ind w:left="567" w:hanging="567"/>
        <w:rPr>
          <w:color w:val="0D0D0D" w:themeColor="text1" w:themeTint="F2"/>
          <w:sz w:val="20"/>
          <w:szCs w:val="20"/>
        </w:rPr>
      </w:pPr>
      <w:r w:rsidRPr="00896DD3">
        <w:rPr>
          <w:color w:val="0D0D0D" w:themeColor="text1" w:themeTint="F2"/>
          <w:sz w:val="20"/>
          <w:szCs w:val="20"/>
        </w:rPr>
        <w:t>Od této smlouvy lze rovněž odstoupit oběma smluvními stranami v</w:t>
      </w:r>
      <w:r w:rsidR="00A22989" w:rsidRPr="00896DD3">
        <w:rPr>
          <w:color w:val="0D0D0D" w:themeColor="text1" w:themeTint="F2"/>
          <w:sz w:val="20"/>
          <w:szCs w:val="20"/>
        </w:rPr>
        <w:t> </w:t>
      </w:r>
      <w:r w:rsidRPr="00896DD3">
        <w:rPr>
          <w:color w:val="0D0D0D" w:themeColor="text1" w:themeTint="F2"/>
          <w:sz w:val="20"/>
          <w:szCs w:val="20"/>
        </w:rPr>
        <w:t xml:space="preserve">případě, že některá ze smluvních stran odstoupí od související smlouvy o dílo na implementaci Produktu č. SML/0138/24, </w:t>
      </w:r>
      <w:sdt>
        <w:sdtPr>
          <w:rPr>
            <w:sz w:val="20"/>
            <w:szCs w:val="20"/>
          </w:rPr>
          <w:id w:val="-1761670326"/>
          <w:placeholder>
            <w:docPart w:val="5F1E9DDC00E34A0AA4A15685EA148D93"/>
          </w:placeholder>
        </w:sdtPr>
        <w:sdtEndPr/>
        <w:sdtContent>
          <w:r w:rsidRPr="00896DD3">
            <w:rPr>
              <w:sz w:val="20"/>
              <w:szCs w:val="20"/>
            </w:rPr>
            <w:t>5090/S/01</w:t>
          </w:r>
        </w:sdtContent>
      </w:sdt>
      <w:r w:rsidRPr="00896DD3">
        <w:rPr>
          <w:sz w:val="20"/>
          <w:szCs w:val="20"/>
        </w:rPr>
        <w:t>.</w:t>
      </w:r>
    </w:p>
    <w:p w14:paraId="53388581" w14:textId="18E13E2A" w:rsidR="007C1D0B" w:rsidRPr="00896DD3" w:rsidRDefault="007C1D0B" w:rsidP="00E875EF">
      <w:pPr>
        <w:pStyle w:val="ABRASNormlnisl2rove"/>
        <w:ind w:left="567" w:hanging="567"/>
        <w:rPr>
          <w:color w:val="0D0D0D" w:themeColor="text1" w:themeTint="F2"/>
          <w:sz w:val="20"/>
          <w:szCs w:val="20"/>
        </w:rPr>
      </w:pPr>
      <w:r w:rsidRPr="00896DD3">
        <w:rPr>
          <w:color w:val="0D0D0D" w:themeColor="text1" w:themeTint="F2"/>
          <w:sz w:val="20"/>
          <w:szCs w:val="20"/>
        </w:rPr>
        <w:t>V případě ukončení smluvního vztahu dohodou</w:t>
      </w:r>
      <w:r w:rsidR="00E875EF" w:rsidRPr="00896DD3">
        <w:rPr>
          <w:color w:val="0D0D0D" w:themeColor="text1" w:themeTint="F2"/>
          <w:sz w:val="20"/>
          <w:szCs w:val="20"/>
        </w:rPr>
        <w:t>, výpovědí</w:t>
      </w:r>
      <w:r w:rsidRPr="00896DD3">
        <w:rPr>
          <w:color w:val="0D0D0D" w:themeColor="text1" w:themeTint="F2"/>
          <w:sz w:val="20"/>
          <w:szCs w:val="20"/>
        </w:rPr>
        <w:t xml:space="preserve"> nebo odstoupením od smlouvy se smluvní strany zavazují vypořádat vzájemné závazky. </w:t>
      </w:r>
    </w:p>
    <w:p w14:paraId="2AF0B191" w14:textId="6258BF0D" w:rsidR="00CC274B" w:rsidRPr="009B2A50" w:rsidRDefault="00CC274B" w:rsidP="00F52EE2">
      <w:pPr>
        <w:pStyle w:val="ABRASNadpis1rove"/>
        <w:rPr>
          <w:color w:val="0D0D0D" w:themeColor="text1" w:themeTint="F2"/>
        </w:rPr>
      </w:pPr>
      <w:r w:rsidRPr="009B2A50">
        <w:rPr>
          <w:color w:val="0D0D0D" w:themeColor="text1" w:themeTint="F2"/>
        </w:rPr>
        <w:t>OSTATNÍ UJEDNÁNÍ</w:t>
      </w:r>
    </w:p>
    <w:p w14:paraId="250E7890" w14:textId="40D28E3C" w:rsidR="00B9213E" w:rsidRPr="00896DD3" w:rsidRDefault="00B23D48" w:rsidP="00896DD3">
      <w:pPr>
        <w:pStyle w:val="ABRASNormlnisl2rove"/>
        <w:ind w:left="567" w:hanging="567"/>
        <w:rPr>
          <w:color w:val="0D0D0D" w:themeColor="text1" w:themeTint="F2"/>
          <w:sz w:val="20"/>
          <w:szCs w:val="20"/>
        </w:rPr>
      </w:pPr>
      <w:r w:rsidRPr="00896DD3">
        <w:rPr>
          <w:color w:val="0D0D0D" w:themeColor="text1" w:themeTint="F2"/>
          <w:sz w:val="20"/>
          <w:szCs w:val="20"/>
        </w:rPr>
        <w:t>Zákazník</w:t>
      </w:r>
      <w:r w:rsidR="00CC274B" w:rsidRPr="00896DD3">
        <w:rPr>
          <w:color w:val="0D0D0D" w:themeColor="text1" w:themeTint="F2"/>
          <w:sz w:val="20"/>
          <w:szCs w:val="20"/>
        </w:rPr>
        <w:t xml:space="preserve"> prohlašuje, že se před uzavřením této </w:t>
      </w:r>
      <w:r w:rsidR="008120DA" w:rsidRPr="00896DD3">
        <w:rPr>
          <w:color w:val="0D0D0D" w:themeColor="text1" w:themeTint="F2"/>
          <w:sz w:val="20"/>
          <w:szCs w:val="20"/>
        </w:rPr>
        <w:t>S</w:t>
      </w:r>
      <w:r w:rsidR="00CC274B" w:rsidRPr="00896DD3">
        <w:rPr>
          <w:color w:val="0D0D0D" w:themeColor="text1" w:themeTint="F2"/>
          <w:sz w:val="20"/>
          <w:szCs w:val="20"/>
        </w:rPr>
        <w:t>mlouvy seznámil s</w:t>
      </w:r>
      <w:r w:rsidR="00A0531B" w:rsidRPr="00896DD3">
        <w:rPr>
          <w:color w:val="0D0D0D" w:themeColor="text1" w:themeTint="F2"/>
          <w:sz w:val="20"/>
          <w:szCs w:val="20"/>
        </w:rPr>
        <w:t>e</w:t>
      </w:r>
      <w:r w:rsidR="00CC274B" w:rsidRPr="00896DD3">
        <w:rPr>
          <w:color w:val="0D0D0D" w:themeColor="text1" w:themeTint="F2"/>
          <w:sz w:val="20"/>
          <w:szCs w:val="20"/>
        </w:rPr>
        <w:t xml:space="preserve"> </w:t>
      </w:r>
      <w:r w:rsidR="00A0531B" w:rsidRPr="00896DD3">
        <w:rPr>
          <w:color w:val="0D0D0D" w:themeColor="text1" w:themeTint="F2"/>
          <w:sz w:val="20"/>
          <w:szCs w:val="20"/>
        </w:rPr>
        <w:t xml:space="preserve">Softwarem </w:t>
      </w:r>
      <w:r w:rsidR="00CC274B" w:rsidRPr="00896DD3">
        <w:rPr>
          <w:color w:val="0D0D0D" w:themeColor="text1" w:themeTint="F2"/>
          <w:sz w:val="20"/>
          <w:szCs w:val="20"/>
        </w:rPr>
        <w:t xml:space="preserve">a požadavky na provoz </w:t>
      </w:r>
      <w:r w:rsidR="00A0531B" w:rsidRPr="00896DD3">
        <w:rPr>
          <w:color w:val="0D0D0D" w:themeColor="text1" w:themeTint="F2"/>
          <w:sz w:val="20"/>
          <w:szCs w:val="20"/>
        </w:rPr>
        <w:t>Softwaru</w:t>
      </w:r>
      <w:r w:rsidR="00CC274B" w:rsidRPr="00896DD3">
        <w:rPr>
          <w:color w:val="0D0D0D" w:themeColor="text1" w:themeTint="F2"/>
          <w:sz w:val="20"/>
          <w:szCs w:val="20"/>
        </w:rPr>
        <w:t xml:space="preserve"> (viz informace na Webových stránkách).</w:t>
      </w:r>
    </w:p>
    <w:p w14:paraId="7DE0FA2F" w14:textId="5477B316" w:rsidR="00B9213E" w:rsidRPr="00896DD3" w:rsidRDefault="00CC274B" w:rsidP="00896DD3">
      <w:pPr>
        <w:pStyle w:val="ABRASNormlnisl2rove"/>
        <w:ind w:left="567" w:hanging="567"/>
        <w:rPr>
          <w:color w:val="0D0D0D" w:themeColor="text1" w:themeTint="F2"/>
          <w:sz w:val="20"/>
          <w:szCs w:val="20"/>
        </w:rPr>
      </w:pPr>
      <w:r w:rsidRPr="00896DD3">
        <w:rPr>
          <w:color w:val="0D0D0D" w:themeColor="text1" w:themeTint="F2"/>
          <w:sz w:val="20"/>
          <w:szCs w:val="20"/>
        </w:rPr>
        <w:t xml:space="preserve">Všechny částky v této </w:t>
      </w:r>
      <w:r w:rsidR="00766255" w:rsidRPr="00896DD3">
        <w:rPr>
          <w:color w:val="0D0D0D" w:themeColor="text1" w:themeTint="F2"/>
          <w:sz w:val="20"/>
          <w:szCs w:val="20"/>
        </w:rPr>
        <w:t>S</w:t>
      </w:r>
      <w:r w:rsidRPr="00896DD3">
        <w:rPr>
          <w:color w:val="0D0D0D" w:themeColor="text1" w:themeTint="F2"/>
          <w:sz w:val="20"/>
          <w:szCs w:val="20"/>
        </w:rPr>
        <w:t xml:space="preserve">mlouvě jsou uváděny bez DPH, která k nim bude vždy připočtena ve výši </w:t>
      </w:r>
      <w:r w:rsidR="00F52EE2" w:rsidRPr="00896DD3">
        <w:rPr>
          <w:color w:val="0D0D0D" w:themeColor="text1" w:themeTint="F2"/>
          <w:sz w:val="20"/>
          <w:szCs w:val="20"/>
        </w:rPr>
        <w:t>vyplývající z právních předpisů.</w:t>
      </w:r>
      <w:r w:rsidR="005C5D89" w:rsidRPr="00896DD3">
        <w:rPr>
          <w:color w:val="0D0D0D" w:themeColor="text1" w:themeTint="F2"/>
          <w:sz w:val="20"/>
          <w:szCs w:val="20"/>
        </w:rPr>
        <w:t xml:space="preserve"> </w:t>
      </w:r>
    </w:p>
    <w:p w14:paraId="34FB3C94" w14:textId="77777777" w:rsidR="0009681A" w:rsidRPr="00896DD3" w:rsidRDefault="0009681A" w:rsidP="00896DD3">
      <w:pPr>
        <w:pStyle w:val="ABRASNormlnisl2rove"/>
        <w:ind w:left="567" w:hanging="567"/>
        <w:rPr>
          <w:color w:val="0D0D0D" w:themeColor="text1" w:themeTint="F2"/>
          <w:sz w:val="20"/>
          <w:szCs w:val="20"/>
        </w:rPr>
      </w:pPr>
      <w:r w:rsidRPr="00896DD3">
        <w:rPr>
          <w:color w:val="0D0D0D" w:themeColor="text1" w:themeTint="F2"/>
          <w:sz w:val="20"/>
          <w:szCs w:val="20"/>
        </w:rPr>
        <w:t xml:space="preserve">Faktura bude obsahovat veškeré náležitosti daňového dokladu dle § 29 zákona č. 235/2004., o dani z přidané hodnoty, ve znění pozdějších předpisů. Nebude-li faktura mít všechny stanovené náležitosti nebo bude-li obsahovat nesprávné údaje nebo budou-li vystaveny neoprávněně (tzn. nikoli v souladu s touto smlouvou), není zákazník povinen je proplatit s tím, že se v takovém případě nedostává do prodlení. Zákazník takové platební doklady </w:t>
      </w:r>
      <w:proofErr w:type="spellStart"/>
      <w:r w:rsidRPr="00896DD3">
        <w:rPr>
          <w:color w:val="0D0D0D" w:themeColor="text1" w:themeTint="F2"/>
          <w:sz w:val="20"/>
          <w:szCs w:val="20"/>
        </w:rPr>
        <w:t>Inekonu</w:t>
      </w:r>
      <w:proofErr w:type="spellEnd"/>
      <w:r w:rsidRPr="00896DD3">
        <w:rPr>
          <w:color w:val="0D0D0D" w:themeColor="text1" w:themeTint="F2"/>
          <w:sz w:val="20"/>
          <w:szCs w:val="20"/>
        </w:rPr>
        <w:t xml:space="preserve"> bezodkladně ve lhůtě splatnosti vrátí spolu s písemným odůvodněním, proč je platební doklad nesprávně či neoprávněně vystaven.</w:t>
      </w:r>
    </w:p>
    <w:p w14:paraId="254FCE23" w14:textId="77777777" w:rsidR="0009681A" w:rsidRPr="00896DD3" w:rsidRDefault="0009681A" w:rsidP="00896DD3">
      <w:pPr>
        <w:pStyle w:val="ABRASNormlnisl2rove"/>
        <w:ind w:left="567" w:hanging="567"/>
        <w:rPr>
          <w:color w:val="0D0D0D" w:themeColor="text1" w:themeTint="F2"/>
          <w:sz w:val="20"/>
          <w:szCs w:val="20"/>
        </w:rPr>
      </w:pPr>
      <w:r w:rsidRPr="00896DD3">
        <w:rPr>
          <w:color w:val="0D0D0D" w:themeColor="text1" w:themeTint="F2"/>
          <w:sz w:val="20"/>
          <w:szCs w:val="20"/>
        </w:rPr>
        <w:t xml:space="preserve">V případě, že </w:t>
      </w:r>
      <w:proofErr w:type="spellStart"/>
      <w:r w:rsidRPr="00896DD3">
        <w:rPr>
          <w:color w:val="0D0D0D" w:themeColor="text1" w:themeTint="F2"/>
          <w:sz w:val="20"/>
          <w:szCs w:val="20"/>
        </w:rPr>
        <w:t>Inekon</w:t>
      </w:r>
      <w:proofErr w:type="spellEnd"/>
      <w:r w:rsidRPr="00896DD3">
        <w:rPr>
          <w:color w:val="0D0D0D" w:themeColor="text1" w:themeTint="F2"/>
          <w:sz w:val="20"/>
          <w:szCs w:val="20"/>
        </w:rPr>
        <w:t xml:space="preserve"> získá v době průběhu zdanitelného plnění, rozhodnutím správce daně, status nespolehlivého plátce, v souladu s ustanovením § 106a zákona č. 235/2004 Sb., o dani z přidané hodnoty, ve znění pozdějších předpisů, uhradí zákazník DPH z poskytnutého plnění dle § 109a téhož zákona přímo příslušnému správci daně namísto </w:t>
      </w:r>
      <w:proofErr w:type="spellStart"/>
      <w:r w:rsidRPr="00896DD3">
        <w:rPr>
          <w:color w:val="0D0D0D" w:themeColor="text1" w:themeTint="F2"/>
          <w:sz w:val="20"/>
          <w:szCs w:val="20"/>
        </w:rPr>
        <w:t>Inekonu</w:t>
      </w:r>
      <w:proofErr w:type="spellEnd"/>
      <w:r w:rsidRPr="00896DD3">
        <w:rPr>
          <w:color w:val="0D0D0D" w:themeColor="text1" w:themeTint="F2"/>
          <w:sz w:val="20"/>
          <w:szCs w:val="20"/>
        </w:rPr>
        <w:t xml:space="preserve"> a následně uhradí </w:t>
      </w:r>
      <w:proofErr w:type="spellStart"/>
      <w:r w:rsidRPr="00896DD3">
        <w:rPr>
          <w:color w:val="0D0D0D" w:themeColor="text1" w:themeTint="F2"/>
          <w:sz w:val="20"/>
          <w:szCs w:val="20"/>
        </w:rPr>
        <w:t>Inekonu</w:t>
      </w:r>
      <w:proofErr w:type="spellEnd"/>
      <w:r w:rsidRPr="00896DD3">
        <w:rPr>
          <w:color w:val="0D0D0D" w:themeColor="text1" w:themeTint="F2"/>
          <w:sz w:val="20"/>
          <w:szCs w:val="20"/>
        </w:rPr>
        <w:t xml:space="preserve"> sjednanou cenu za poskytnuté plnění, poníženou o takto zaplacenou daň. </w:t>
      </w:r>
    </w:p>
    <w:p w14:paraId="01A3DC6D" w14:textId="77777777" w:rsidR="0009681A" w:rsidRPr="00896DD3" w:rsidRDefault="0009681A" w:rsidP="00896DD3">
      <w:pPr>
        <w:pStyle w:val="ABRASNormlnisl2rove"/>
        <w:ind w:left="567" w:hanging="567"/>
        <w:rPr>
          <w:color w:val="0D0D0D" w:themeColor="text1" w:themeTint="F2"/>
          <w:sz w:val="20"/>
          <w:szCs w:val="20"/>
        </w:rPr>
      </w:pPr>
      <w:r w:rsidRPr="00896DD3">
        <w:rPr>
          <w:color w:val="0D0D0D" w:themeColor="text1" w:themeTint="F2"/>
          <w:sz w:val="20"/>
          <w:szCs w:val="20"/>
        </w:rPr>
        <w:t xml:space="preserve">Zákazník tuto skutečnost využití „zvláštního způsobu zajištění daně“ písemně oznámí </w:t>
      </w:r>
      <w:proofErr w:type="spellStart"/>
      <w:r w:rsidRPr="00896DD3">
        <w:rPr>
          <w:color w:val="0D0D0D" w:themeColor="text1" w:themeTint="F2"/>
          <w:sz w:val="20"/>
          <w:szCs w:val="20"/>
        </w:rPr>
        <w:t>Inekonu</w:t>
      </w:r>
      <w:proofErr w:type="spellEnd"/>
      <w:r w:rsidRPr="00896DD3">
        <w:rPr>
          <w:color w:val="0D0D0D" w:themeColor="text1" w:themeTint="F2"/>
          <w:sz w:val="20"/>
          <w:szCs w:val="20"/>
        </w:rPr>
        <w:t xml:space="preserve"> do 5 dnů od úhrady a zároveň připojí kopii dokladu o uhrazení DPH včetně identifikace úhrady podle § 109a zákona č. 235/2004 Sb., o dani z přidané hodnoty, ve znění pozdějších předpisů. </w:t>
      </w:r>
    </w:p>
    <w:p w14:paraId="0F1E22CB" w14:textId="604C4DCB" w:rsidR="0009681A" w:rsidRPr="00896DD3" w:rsidRDefault="0009681A" w:rsidP="00896DD3">
      <w:pPr>
        <w:pStyle w:val="ABRASNormlnisl2rove"/>
        <w:ind w:left="567" w:hanging="567"/>
        <w:rPr>
          <w:color w:val="0D0D0D" w:themeColor="text1" w:themeTint="F2"/>
          <w:sz w:val="20"/>
          <w:szCs w:val="20"/>
        </w:rPr>
      </w:pPr>
      <w:proofErr w:type="spellStart"/>
      <w:r w:rsidRPr="00896DD3">
        <w:rPr>
          <w:color w:val="0D0D0D" w:themeColor="text1" w:themeTint="F2"/>
          <w:sz w:val="20"/>
          <w:szCs w:val="20"/>
        </w:rPr>
        <w:lastRenderedPageBreak/>
        <w:t>Inekon</w:t>
      </w:r>
      <w:proofErr w:type="spellEnd"/>
      <w:r w:rsidRPr="00896DD3">
        <w:rPr>
          <w:color w:val="0D0D0D" w:themeColor="text1" w:themeTint="F2"/>
          <w:sz w:val="20"/>
          <w:szCs w:val="20"/>
        </w:rPr>
        <w:t xml:space="preserve"> se zavazuje uvést na faktuře účet zveřejněný správcem daně způsobem, umožňujícím dálkový přístup. Je-li na faktuře vystavené </w:t>
      </w:r>
      <w:proofErr w:type="spellStart"/>
      <w:r w:rsidRPr="00896DD3">
        <w:rPr>
          <w:color w:val="0D0D0D" w:themeColor="text1" w:themeTint="F2"/>
          <w:sz w:val="20"/>
          <w:szCs w:val="20"/>
        </w:rPr>
        <w:t>Inekonem</w:t>
      </w:r>
      <w:proofErr w:type="spellEnd"/>
      <w:r w:rsidRPr="00896DD3">
        <w:rPr>
          <w:color w:val="0D0D0D" w:themeColor="text1" w:themeTint="F2"/>
          <w:sz w:val="20"/>
          <w:szCs w:val="20"/>
        </w:rPr>
        <w:t xml:space="preserve"> uvedený jiný účet, než je účet uvedený v předchozí větě, je zákazník oprávněn zaslat fakturu zpět </w:t>
      </w:r>
      <w:proofErr w:type="spellStart"/>
      <w:r w:rsidRPr="00896DD3">
        <w:rPr>
          <w:color w:val="0D0D0D" w:themeColor="text1" w:themeTint="F2"/>
          <w:sz w:val="20"/>
          <w:szCs w:val="20"/>
        </w:rPr>
        <w:t>Inekonu</w:t>
      </w:r>
      <w:proofErr w:type="spellEnd"/>
      <w:r w:rsidRPr="00896DD3">
        <w:rPr>
          <w:color w:val="0D0D0D" w:themeColor="text1" w:themeTint="F2"/>
          <w:sz w:val="20"/>
          <w:szCs w:val="20"/>
        </w:rPr>
        <w:t xml:space="preserve"> k opravě. V takovém případě se lhůta splatnosti zastavuje a nová lhůta splatnosti počíná běžet dnem doručení opravené faktury s uvedením správného účtu </w:t>
      </w:r>
      <w:proofErr w:type="spellStart"/>
      <w:r w:rsidRPr="00896DD3">
        <w:rPr>
          <w:color w:val="0D0D0D" w:themeColor="text1" w:themeTint="F2"/>
          <w:sz w:val="20"/>
          <w:szCs w:val="20"/>
        </w:rPr>
        <w:t>Inekonu</w:t>
      </w:r>
      <w:proofErr w:type="spellEnd"/>
      <w:r w:rsidRPr="00896DD3">
        <w:rPr>
          <w:color w:val="0D0D0D" w:themeColor="text1" w:themeTint="F2"/>
          <w:sz w:val="20"/>
          <w:szCs w:val="20"/>
        </w:rPr>
        <w:t>, tj. účtu zveřejněného správcem daně.</w:t>
      </w:r>
    </w:p>
    <w:p w14:paraId="3D32E1EB" w14:textId="6D8883DD" w:rsidR="000F3EC1" w:rsidRPr="00896DD3" w:rsidRDefault="000F3EC1" w:rsidP="00896DD3">
      <w:pPr>
        <w:pStyle w:val="ABRASNormlnisl2rove"/>
        <w:ind w:left="567" w:hanging="567"/>
        <w:rPr>
          <w:color w:val="0D0D0D" w:themeColor="text1" w:themeTint="F2"/>
          <w:sz w:val="20"/>
          <w:szCs w:val="20"/>
        </w:rPr>
      </w:pPr>
      <w:r w:rsidRPr="00896DD3">
        <w:rPr>
          <w:color w:val="0D0D0D" w:themeColor="text1" w:themeTint="F2"/>
          <w:sz w:val="20"/>
          <w:szCs w:val="20"/>
        </w:rPr>
        <w:t xml:space="preserve">Zákazník je povinen provádět pravidelné zálohování dat vytvořených v </w:t>
      </w:r>
      <w:r w:rsidR="00A0531B" w:rsidRPr="00896DD3">
        <w:rPr>
          <w:color w:val="0D0D0D" w:themeColor="text1" w:themeTint="F2"/>
          <w:sz w:val="20"/>
          <w:szCs w:val="20"/>
        </w:rPr>
        <w:t>Softwaru</w:t>
      </w:r>
      <w:r w:rsidRPr="00896DD3">
        <w:rPr>
          <w:color w:val="0D0D0D" w:themeColor="text1" w:themeTint="F2"/>
          <w:sz w:val="20"/>
          <w:szCs w:val="20"/>
        </w:rPr>
        <w:t>.</w:t>
      </w:r>
    </w:p>
    <w:p w14:paraId="3ABEB641" w14:textId="04507DD5" w:rsidR="000B1318" w:rsidRPr="00896DD3" w:rsidRDefault="000B1318" w:rsidP="00896DD3">
      <w:pPr>
        <w:pStyle w:val="ABRASNormlnisl2rove"/>
        <w:ind w:left="567" w:hanging="567"/>
        <w:rPr>
          <w:color w:val="0D0D0D" w:themeColor="text1" w:themeTint="F2"/>
          <w:sz w:val="20"/>
          <w:szCs w:val="20"/>
        </w:rPr>
      </w:pPr>
      <w:r w:rsidRPr="00896DD3">
        <w:rPr>
          <w:color w:val="0D0D0D" w:themeColor="text1" w:themeTint="F2"/>
          <w:sz w:val="20"/>
          <w:szCs w:val="20"/>
        </w:rPr>
        <w:t>Smluvní strany sjednaly, že cena za poskytování servisních služeb dle této Smlouvy je 2.000 Kč</w:t>
      </w:r>
      <w:r w:rsidR="006C45B3" w:rsidRPr="00896DD3">
        <w:rPr>
          <w:color w:val="0D0D0D" w:themeColor="text1" w:themeTint="F2"/>
          <w:sz w:val="20"/>
          <w:szCs w:val="20"/>
        </w:rPr>
        <w:t xml:space="preserve"> za </w:t>
      </w:r>
      <w:r w:rsidR="00F8155E" w:rsidRPr="00896DD3">
        <w:rPr>
          <w:color w:val="0D0D0D" w:themeColor="text1" w:themeTint="F2"/>
          <w:sz w:val="20"/>
          <w:szCs w:val="20"/>
        </w:rPr>
        <w:t xml:space="preserve">každou </w:t>
      </w:r>
      <w:r w:rsidR="006C45B3" w:rsidRPr="00896DD3">
        <w:rPr>
          <w:color w:val="0D0D0D" w:themeColor="text1" w:themeTint="F2"/>
          <w:sz w:val="20"/>
          <w:szCs w:val="20"/>
        </w:rPr>
        <w:t>hodinu</w:t>
      </w:r>
      <w:r w:rsidR="00F8155E" w:rsidRPr="00896DD3">
        <w:rPr>
          <w:color w:val="0D0D0D" w:themeColor="text1" w:themeTint="F2"/>
          <w:sz w:val="20"/>
          <w:szCs w:val="20"/>
        </w:rPr>
        <w:t xml:space="preserve"> provádění těchto prací jedním člověkem</w:t>
      </w:r>
      <w:r w:rsidRPr="00896DD3">
        <w:rPr>
          <w:color w:val="0D0D0D" w:themeColor="text1" w:themeTint="F2"/>
          <w:sz w:val="20"/>
          <w:szCs w:val="20"/>
        </w:rPr>
        <w:t>. Výslovně se sjednává, že se tedy neuplatní cena servisních služeb uvedená v Ceníku.</w:t>
      </w:r>
      <w:r w:rsidR="004559DB" w:rsidRPr="00896DD3">
        <w:rPr>
          <w:color w:val="0D0D0D" w:themeColor="text1" w:themeTint="F2"/>
          <w:sz w:val="20"/>
          <w:szCs w:val="20"/>
        </w:rPr>
        <w:t xml:space="preserve"> Předpokládaný roční objem plnění je 250 000 Kč bez DPH. </w:t>
      </w:r>
    </w:p>
    <w:p w14:paraId="1B719FD7" w14:textId="38D350CE" w:rsidR="00F5601A" w:rsidRPr="00896DD3" w:rsidRDefault="00F5601A" w:rsidP="00896DD3">
      <w:pPr>
        <w:pStyle w:val="ABRASNormlnisl2rove"/>
        <w:ind w:left="567" w:hanging="567"/>
        <w:rPr>
          <w:color w:val="0D0D0D" w:themeColor="text1" w:themeTint="F2"/>
          <w:sz w:val="20"/>
          <w:szCs w:val="20"/>
        </w:rPr>
      </w:pPr>
      <w:r w:rsidRPr="00896DD3">
        <w:rPr>
          <w:color w:val="0D0D0D" w:themeColor="text1" w:themeTint="F2"/>
          <w:sz w:val="20"/>
          <w:szCs w:val="20"/>
        </w:rPr>
        <w:t xml:space="preserve">Smluvní strany sjednávají, že práva a povinnosti z této </w:t>
      </w:r>
      <w:r w:rsidR="00DB25D0" w:rsidRPr="00896DD3">
        <w:rPr>
          <w:color w:val="0D0D0D" w:themeColor="text1" w:themeTint="F2"/>
          <w:sz w:val="20"/>
          <w:szCs w:val="20"/>
        </w:rPr>
        <w:t>S</w:t>
      </w:r>
      <w:r w:rsidRPr="00896DD3">
        <w:rPr>
          <w:color w:val="0D0D0D" w:themeColor="text1" w:themeTint="F2"/>
          <w:sz w:val="20"/>
          <w:szCs w:val="20"/>
        </w:rPr>
        <w:t xml:space="preserve">mlouvy přechází na právní nástupce </w:t>
      </w:r>
      <w:r w:rsidR="00DB25D0" w:rsidRPr="00896DD3">
        <w:rPr>
          <w:color w:val="0D0D0D" w:themeColor="text1" w:themeTint="F2"/>
          <w:sz w:val="20"/>
          <w:szCs w:val="20"/>
        </w:rPr>
        <w:t>S</w:t>
      </w:r>
      <w:r w:rsidRPr="00896DD3">
        <w:rPr>
          <w:color w:val="0D0D0D" w:themeColor="text1" w:themeTint="F2"/>
          <w:sz w:val="20"/>
          <w:szCs w:val="20"/>
        </w:rPr>
        <w:t xml:space="preserve">mluvních stran. </w:t>
      </w:r>
    </w:p>
    <w:p w14:paraId="2ED328A8" w14:textId="7CF5F07D" w:rsidR="00DA6373" w:rsidRPr="00896DD3" w:rsidRDefault="00DA6373" w:rsidP="00E51160">
      <w:pPr>
        <w:pStyle w:val="ABRASNormlnisl2rove"/>
        <w:numPr>
          <w:ilvl w:val="1"/>
          <w:numId w:val="17"/>
        </w:numPr>
        <w:ind w:left="567" w:hanging="567"/>
        <w:rPr>
          <w:sz w:val="20"/>
          <w:szCs w:val="20"/>
        </w:rPr>
      </w:pPr>
      <w:r w:rsidRPr="00896DD3">
        <w:rPr>
          <w:sz w:val="20"/>
          <w:szCs w:val="20"/>
        </w:rPr>
        <w:t xml:space="preserve">V případě porušení povinnosti </w:t>
      </w:r>
      <w:r w:rsidR="00E51160" w:rsidRPr="00896DD3">
        <w:rPr>
          <w:sz w:val="20"/>
          <w:szCs w:val="20"/>
        </w:rPr>
        <w:t xml:space="preserve">mlčenlivosti dle VOP </w:t>
      </w:r>
      <w:r w:rsidRPr="00896DD3">
        <w:rPr>
          <w:sz w:val="20"/>
          <w:szCs w:val="20"/>
        </w:rPr>
        <w:t xml:space="preserve">se zavazuje </w:t>
      </w:r>
      <w:proofErr w:type="spellStart"/>
      <w:r w:rsidRPr="00896DD3">
        <w:rPr>
          <w:sz w:val="20"/>
          <w:szCs w:val="20"/>
        </w:rPr>
        <w:t>Inekon</w:t>
      </w:r>
      <w:proofErr w:type="spellEnd"/>
      <w:r w:rsidRPr="00896DD3">
        <w:rPr>
          <w:sz w:val="20"/>
          <w:szCs w:val="20"/>
        </w:rPr>
        <w:t xml:space="preserve"> zaplatit Zákazníkovi smluvní pokutu ve výši 20 000,- Kč za každé jednotlivé porušení této smluvní povinnosti. </w:t>
      </w:r>
    </w:p>
    <w:p w14:paraId="38FAE610" w14:textId="77777777" w:rsidR="00AC622C" w:rsidRDefault="00AC622C" w:rsidP="006F7193">
      <w:pPr>
        <w:pStyle w:val="ABRASNadpis1rove"/>
        <w:rPr>
          <w:color w:val="0D0D0D" w:themeColor="text1" w:themeTint="F2"/>
        </w:rPr>
      </w:pPr>
      <w:r>
        <w:rPr>
          <w:color w:val="0D0D0D" w:themeColor="text1" w:themeTint="F2"/>
        </w:rPr>
        <w:t>Odlišná ujednání od VOP</w:t>
      </w:r>
    </w:p>
    <w:p w14:paraId="2DBBB39B" w14:textId="2DBD4666" w:rsidR="00AC622C" w:rsidRPr="00896DD3" w:rsidRDefault="00AC622C" w:rsidP="00896DD3">
      <w:pPr>
        <w:pStyle w:val="ABRASNormlnisl2rove"/>
        <w:numPr>
          <w:ilvl w:val="1"/>
          <w:numId w:val="17"/>
        </w:numPr>
        <w:ind w:left="567" w:hanging="567"/>
        <w:rPr>
          <w:sz w:val="20"/>
          <w:szCs w:val="20"/>
        </w:rPr>
      </w:pPr>
      <w:r w:rsidRPr="00896DD3">
        <w:rPr>
          <w:sz w:val="20"/>
          <w:szCs w:val="20"/>
        </w:rPr>
        <w:t xml:space="preserve">Pro právní vztah založený touto Smlouvou se neuplatní odst. </w:t>
      </w:r>
      <w:proofErr w:type="gramStart"/>
      <w:r w:rsidRPr="00896DD3">
        <w:rPr>
          <w:sz w:val="20"/>
          <w:szCs w:val="20"/>
        </w:rPr>
        <w:t>5.2.</w:t>
      </w:r>
      <w:r w:rsidR="00846AAA" w:rsidRPr="00896DD3">
        <w:rPr>
          <w:sz w:val="20"/>
          <w:szCs w:val="20"/>
        </w:rPr>
        <w:t xml:space="preserve"> </w:t>
      </w:r>
      <w:r w:rsidRPr="00896DD3">
        <w:rPr>
          <w:sz w:val="20"/>
          <w:szCs w:val="20"/>
        </w:rPr>
        <w:t>VOP</w:t>
      </w:r>
      <w:proofErr w:type="gramEnd"/>
      <w:r w:rsidRPr="00896DD3">
        <w:rPr>
          <w:sz w:val="20"/>
          <w:szCs w:val="20"/>
        </w:rPr>
        <w:t>.</w:t>
      </w:r>
    </w:p>
    <w:p w14:paraId="1E278ED1" w14:textId="6EADB466" w:rsidR="00C41D37" w:rsidRPr="00896DD3" w:rsidRDefault="00AC622C" w:rsidP="00896DD3">
      <w:pPr>
        <w:pStyle w:val="ABRASNormlnisl2rove"/>
        <w:numPr>
          <w:ilvl w:val="1"/>
          <w:numId w:val="17"/>
        </w:numPr>
        <w:ind w:left="567" w:hanging="567"/>
        <w:rPr>
          <w:sz w:val="20"/>
          <w:szCs w:val="20"/>
        </w:rPr>
      </w:pPr>
      <w:r w:rsidRPr="00896DD3">
        <w:rPr>
          <w:sz w:val="20"/>
          <w:szCs w:val="20"/>
        </w:rPr>
        <w:t xml:space="preserve">Pro právní vztah založený touto Smlouvou se neuplatní odst. </w:t>
      </w:r>
      <w:proofErr w:type="gramStart"/>
      <w:r w:rsidRPr="00896DD3">
        <w:rPr>
          <w:sz w:val="20"/>
          <w:szCs w:val="20"/>
        </w:rPr>
        <w:t>5.7. VOP</w:t>
      </w:r>
      <w:proofErr w:type="gramEnd"/>
      <w:r w:rsidRPr="00896DD3">
        <w:rPr>
          <w:sz w:val="20"/>
          <w:szCs w:val="20"/>
        </w:rPr>
        <w:t>. Smluvní strany sjednaly, že v každém kalendářním roce následujícím po roce, v němž tato Smlouva nabude účinnosti, jsou Smluvní strany na základě dohody oprávněny změnit Cenu</w:t>
      </w:r>
      <w:r w:rsidR="00F5601A" w:rsidRPr="00896DD3">
        <w:rPr>
          <w:sz w:val="20"/>
          <w:szCs w:val="20"/>
        </w:rPr>
        <w:t xml:space="preserve"> </w:t>
      </w:r>
      <w:r w:rsidR="000B1318" w:rsidRPr="00896DD3">
        <w:rPr>
          <w:sz w:val="20"/>
          <w:szCs w:val="20"/>
        </w:rPr>
        <w:t>a dále cenu servisních služeb</w:t>
      </w:r>
      <w:r w:rsidRPr="00896DD3">
        <w:rPr>
          <w:sz w:val="20"/>
          <w:szCs w:val="20"/>
        </w:rPr>
        <w:t xml:space="preserve"> </w:t>
      </w:r>
      <w:r w:rsidR="00F5601A" w:rsidRPr="00896DD3">
        <w:rPr>
          <w:sz w:val="20"/>
          <w:szCs w:val="20"/>
        </w:rPr>
        <w:t xml:space="preserve">dle čl. </w:t>
      </w:r>
      <w:proofErr w:type="gramStart"/>
      <w:r w:rsidR="00F5601A" w:rsidRPr="00896DD3">
        <w:rPr>
          <w:sz w:val="20"/>
          <w:szCs w:val="20"/>
        </w:rPr>
        <w:t>7.8. této</w:t>
      </w:r>
      <w:proofErr w:type="gramEnd"/>
      <w:r w:rsidR="00F5601A" w:rsidRPr="00896DD3">
        <w:rPr>
          <w:sz w:val="20"/>
          <w:szCs w:val="20"/>
        </w:rPr>
        <w:t xml:space="preserve"> </w:t>
      </w:r>
      <w:r w:rsidR="000D591A" w:rsidRPr="00896DD3">
        <w:rPr>
          <w:sz w:val="20"/>
          <w:szCs w:val="20"/>
        </w:rPr>
        <w:t>S</w:t>
      </w:r>
      <w:r w:rsidR="00F5601A" w:rsidRPr="00896DD3">
        <w:rPr>
          <w:sz w:val="20"/>
          <w:szCs w:val="20"/>
        </w:rPr>
        <w:t xml:space="preserve">mlouvy </w:t>
      </w:r>
      <w:r w:rsidRPr="00896DD3">
        <w:rPr>
          <w:sz w:val="20"/>
          <w:szCs w:val="20"/>
        </w:rPr>
        <w:t xml:space="preserve">o částku, která odpovídá míře inflace/deflace vyhlašované Českým statistickým úřadem za rok, který této změně </w:t>
      </w:r>
      <w:r w:rsidR="000D591A" w:rsidRPr="00896DD3">
        <w:rPr>
          <w:sz w:val="20"/>
          <w:szCs w:val="20"/>
        </w:rPr>
        <w:t>c</w:t>
      </w:r>
      <w:r w:rsidRPr="00896DD3">
        <w:rPr>
          <w:sz w:val="20"/>
          <w:szCs w:val="20"/>
        </w:rPr>
        <w:t xml:space="preserve">en předcházel, nejvýše však o 10 %, a to vždy nejdříve k prvnímu dni kalendářního měsíce následujícího po dni zveřejnění koeficientu míry inflace/deflace Českým statistickým úřadem. Změna </w:t>
      </w:r>
      <w:r w:rsidR="000D591A" w:rsidRPr="00896DD3">
        <w:rPr>
          <w:sz w:val="20"/>
          <w:szCs w:val="20"/>
        </w:rPr>
        <w:t>c</w:t>
      </w:r>
      <w:r w:rsidRPr="00896DD3">
        <w:rPr>
          <w:sz w:val="20"/>
          <w:szCs w:val="20"/>
        </w:rPr>
        <w:t xml:space="preserve">en bude v takovém případě provedena formou písemného dodatku ke </w:t>
      </w:r>
      <w:r w:rsidR="000D591A" w:rsidRPr="00896DD3">
        <w:rPr>
          <w:sz w:val="20"/>
          <w:szCs w:val="20"/>
        </w:rPr>
        <w:t>S</w:t>
      </w:r>
      <w:r w:rsidRPr="00896DD3">
        <w:rPr>
          <w:sz w:val="20"/>
          <w:szCs w:val="20"/>
        </w:rPr>
        <w:t>mlouvě.</w:t>
      </w:r>
      <w:r w:rsidR="000B1318" w:rsidRPr="00896DD3">
        <w:rPr>
          <w:sz w:val="20"/>
          <w:szCs w:val="20"/>
        </w:rPr>
        <w:t xml:space="preserve"> </w:t>
      </w:r>
    </w:p>
    <w:p w14:paraId="63223FED" w14:textId="52AC0F9F" w:rsidR="006C45B3" w:rsidRPr="00896DD3" w:rsidRDefault="006C45B3" w:rsidP="00896DD3">
      <w:pPr>
        <w:pStyle w:val="ABRASNormlnisl2rove"/>
        <w:numPr>
          <w:ilvl w:val="1"/>
          <w:numId w:val="17"/>
        </w:numPr>
        <w:ind w:left="567" w:hanging="567"/>
        <w:rPr>
          <w:sz w:val="20"/>
          <w:szCs w:val="20"/>
        </w:rPr>
      </w:pPr>
      <w:r w:rsidRPr="00896DD3">
        <w:rPr>
          <w:sz w:val="20"/>
          <w:szCs w:val="20"/>
        </w:rPr>
        <w:t xml:space="preserve">Odlišně od </w:t>
      </w:r>
      <w:proofErr w:type="spellStart"/>
      <w:r w:rsidRPr="00896DD3">
        <w:rPr>
          <w:sz w:val="20"/>
          <w:szCs w:val="20"/>
        </w:rPr>
        <w:t>ust</w:t>
      </w:r>
      <w:proofErr w:type="spellEnd"/>
      <w:r w:rsidRPr="00896DD3">
        <w:rPr>
          <w:sz w:val="20"/>
          <w:szCs w:val="20"/>
        </w:rPr>
        <w:t xml:space="preserve">. </w:t>
      </w:r>
      <w:proofErr w:type="gramStart"/>
      <w:r w:rsidRPr="00896DD3">
        <w:rPr>
          <w:sz w:val="20"/>
          <w:szCs w:val="20"/>
        </w:rPr>
        <w:t>2.9. VOP</w:t>
      </w:r>
      <w:proofErr w:type="gramEnd"/>
      <w:r w:rsidRPr="00896DD3">
        <w:rPr>
          <w:sz w:val="20"/>
          <w:szCs w:val="20"/>
        </w:rPr>
        <w:t xml:space="preserve"> se sjednává, že za servisní zásahy provedené </w:t>
      </w:r>
      <w:proofErr w:type="spellStart"/>
      <w:r w:rsidRPr="00896DD3">
        <w:rPr>
          <w:sz w:val="20"/>
          <w:szCs w:val="20"/>
        </w:rPr>
        <w:t>Inekonem</w:t>
      </w:r>
      <w:proofErr w:type="spellEnd"/>
      <w:r w:rsidRPr="00896DD3">
        <w:rPr>
          <w:sz w:val="20"/>
          <w:szCs w:val="20"/>
        </w:rPr>
        <w:t xml:space="preserve"> v rámci služby „Reakční doba“ uhradí Zákazník cenu vyplývající z odst. </w:t>
      </w:r>
      <w:r w:rsidR="00FB31DC" w:rsidRPr="00896DD3">
        <w:rPr>
          <w:sz w:val="20"/>
          <w:szCs w:val="20"/>
        </w:rPr>
        <w:t>7</w:t>
      </w:r>
      <w:r w:rsidRPr="00896DD3">
        <w:rPr>
          <w:sz w:val="20"/>
          <w:szCs w:val="20"/>
        </w:rPr>
        <w:t>.</w:t>
      </w:r>
      <w:r w:rsidR="00297B18" w:rsidRPr="00896DD3">
        <w:rPr>
          <w:sz w:val="20"/>
          <w:szCs w:val="20"/>
        </w:rPr>
        <w:t>8</w:t>
      </w:r>
      <w:r w:rsidRPr="00896DD3">
        <w:rPr>
          <w:sz w:val="20"/>
          <w:szCs w:val="20"/>
        </w:rPr>
        <w:t>. této Smlouvy.</w:t>
      </w:r>
    </w:p>
    <w:p w14:paraId="2776C60A" w14:textId="77777777" w:rsidR="00265B14" w:rsidRPr="00896DD3" w:rsidRDefault="00297B18" w:rsidP="00896DD3">
      <w:pPr>
        <w:pStyle w:val="ABRASNormlnisl2rove"/>
        <w:numPr>
          <w:ilvl w:val="1"/>
          <w:numId w:val="17"/>
        </w:numPr>
        <w:ind w:left="567" w:hanging="567"/>
        <w:rPr>
          <w:sz w:val="20"/>
          <w:szCs w:val="20"/>
        </w:rPr>
      </w:pPr>
      <w:r w:rsidRPr="00896DD3">
        <w:rPr>
          <w:sz w:val="20"/>
          <w:szCs w:val="20"/>
        </w:rPr>
        <w:t xml:space="preserve">Odlišně od </w:t>
      </w:r>
      <w:proofErr w:type="spellStart"/>
      <w:r w:rsidRPr="00896DD3">
        <w:rPr>
          <w:sz w:val="20"/>
          <w:szCs w:val="20"/>
        </w:rPr>
        <w:t>ust</w:t>
      </w:r>
      <w:proofErr w:type="spellEnd"/>
      <w:r w:rsidRPr="00896DD3">
        <w:rPr>
          <w:sz w:val="20"/>
          <w:szCs w:val="20"/>
        </w:rPr>
        <w:t xml:space="preserve">. </w:t>
      </w:r>
      <w:proofErr w:type="gramStart"/>
      <w:r w:rsidRPr="00896DD3">
        <w:rPr>
          <w:sz w:val="20"/>
          <w:szCs w:val="20"/>
        </w:rPr>
        <w:t>6.1. VOP</w:t>
      </w:r>
      <w:proofErr w:type="gramEnd"/>
      <w:r w:rsidRPr="00896DD3">
        <w:rPr>
          <w:sz w:val="20"/>
          <w:szCs w:val="20"/>
        </w:rPr>
        <w:t xml:space="preserve"> se sjednává, že povinnost zachovávat mlčenlivost mají obě </w:t>
      </w:r>
      <w:r w:rsidR="00AE7EBD" w:rsidRPr="00896DD3">
        <w:rPr>
          <w:sz w:val="20"/>
          <w:szCs w:val="20"/>
        </w:rPr>
        <w:t>S</w:t>
      </w:r>
      <w:r w:rsidRPr="00896DD3">
        <w:rPr>
          <w:sz w:val="20"/>
          <w:szCs w:val="20"/>
        </w:rPr>
        <w:t>mluvní strany</w:t>
      </w:r>
      <w:r w:rsidR="001B549D" w:rsidRPr="00896DD3">
        <w:rPr>
          <w:sz w:val="20"/>
          <w:szCs w:val="20"/>
        </w:rPr>
        <w:t xml:space="preserve"> ještě</w:t>
      </w:r>
      <w:r w:rsidRPr="00896DD3">
        <w:rPr>
          <w:sz w:val="20"/>
          <w:szCs w:val="20"/>
        </w:rPr>
        <w:t xml:space="preserve"> i po </w:t>
      </w:r>
      <w:r w:rsidR="001B549D" w:rsidRPr="00896DD3">
        <w:rPr>
          <w:sz w:val="20"/>
          <w:szCs w:val="20"/>
        </w:rPr>
        <w:t>dobu 5 let od skončení</w:t>
      </w:r>
      <w:r w:rsidRPr="00896DD3">
        <w:rPr>
          <w:sz w:val="20"/>
          <w:szCs w:val="20"/>
        </w:rPr>
        <w:t xml:space="preserve"> </w:t>
      </w:r>
      <w:r w:rsidR="00AE7EBD" w:rsidRPr="00896DD3">
        <w:rPr>
          <w:sz w:val="20"/>
          <w:szCs w:val="20"/>
        </w:rPr>
        <w:t>S</w:t>
      </w:r>
      <w:r w:rsidRPr="00896DD3">
        <w:rPr>
          <w:sz w:val="20"/>
          <w:szCs w:val="20"/>
        </w:rPr>
        <w:t xml:space="preserve">mlouvy. </w:t>
      </w:r>
    </w:p>
    <w:p w14:paraId="5CF054D7" w14:textId="6A570564" w:rsidR="006C45B3" w:rsidRPr="00896DD3" w:rsidRDefault="006C45B3" w:rsidP="00896DD3">
      <w:pPr>
        <w:pStyle w:val="ABRASNormlnisl2rove"/>
        <w:numPr>
          <w:ilvl w:val="1"/>
          <w:numId w:val="17"/>
        </w:numPr>
        <w:ind w:left="567" w:hanging="567"/>
        <w:rPr>
          <w:sz w:val="20"/>
          <w:szCs w:val="20"/>
        </w:rPr>
      </w:pPr>
      <w:r w:rsidRPr="00896DD3">
        <w:rPr>
          <w:sz w:val="20"/>
          <w:szCs w:val="20"/>
        </w:rPr>
        <w:t xml:space="preserve">Odlišně od </w:t>
      </w:r>
      <w:proofErr w:type="spellStart"/>
      <w:r w:rsidRPr="00896DD3">
        <w:rPr>
          <w:sz w:val="20"/>
          <w:szCs w:val="20"/>
        </w:rPr>
        <w:t>ust</w:t>
      </w:r>
      <w:proofErr w:type="spellEnd"/>
      <w:r w:rsidRPr="00896DD3">
        <w:rPr>
          <w:sz w:val="20"/>
          <w:szCs w:val="20"/>
        </w:rPr>
        <w:t xml:space="preserve">. 9.14. VOP se sjednává, že za poskytování dalších služeb ve smyslu odst. 9.14. VOP uhradí Zákazník cenu vyplývající z odst. </w:t>
      </w:r>
      <w:proofErr w:type="gramStart"/>
      <w:r w:rsidR="00FB31DC" w:rsidRPr="00896DD3">
        <w:rPr>
          <w:sz w:val="20"/>
          <w:szCs w:val="20"/>
        </w:rPr>
        <w:t>7</w:t>
      </w:r>
      <w:r w:rsidRPr="00896DD3">
        <w:rPr>
          <w:sz w:val="20"/>
          <w:szCs w:val="20"/>
        </w:rPr>
        <w:t>.</w:t>
      </w:r>
      <w:r w:rsidR="008D1157" w:rsidRPr="00896DD3">
        <w:rPr>
          <w:sz w:val="20"/>
          <w:szCs w:val="20"/>
        </w:rPr>
        <w:t>8</w:t>
      </w:r>
      <w:r w:rsidRPr="00896DD3">
        <w:rPr>
          <w:sz w:val="20"/>
          <w:szCs w:val="20"/>
        </w:rPr>
        <w:t>. této</w:t>
      </w:r>
      <w:proofErr w:type="gramEnd"/>
      <w:r w:rsidRPr="00896DD3">
        <w:rPr>
          <w:sz w:val="20"/>
          <w:szCs w:val="20"/>
        </w:rPr>
        <w:t xml:space="preserve"> Smlouvy.</w:t>
      </w:r>
    </w:p>
    <w:p w14:paraId="710AEE9D" w14:textId="488FC6F3" w:rsidR="00AD2A79" w:rsidRPr="00896DD3" w:rsidRDefault="00AD2A79" w:rsidP="00896DD3">
      <w:pPr>
        <w:pStyle w:val="ABRASNormlnisl2rove"/>
        <w:numPr>
          <w:ilvl w:val="1"/>
          <w:numId w:val="17"/>
        </w:numPr>
        <w:ind w:left="567" w:hanging="567"/>
        <w:rPr>
          <w:sz w:val="20"/>
          <w:szCs w:val="20"/>
        </w:rPr>
      </w:pPr>
      <w:r w:rsidRPr="00896DD3">
        <w:rPr>
          <w:sz w:val="20"/>
          <w:szCs w:val="20"/>
        </w:rPr>
        <w:t xml:space="preserve">Odlišně od 9.4 </w:t>
      </w:r>
      <w:r w:rsidR="00DB6912" w:rsidRPr="00896DD3">
        <w:rPr>
          <w:sz w:val="20"/>
          <w:szCs w:val="20"/>
        </w:rPr>
        <w:t xml:space="preserve">VOP </w:t>
      </w:r>
      <w:r w:rsidRPr="00896DD3">
        <w:rPr>
          <w:sz w:val="20"/>
          <w:szCs w:val="20"/>
        </w:rPr>
        <w:t xml:space="preserve">se sjednává místo předání jako sídlo Zákazníka. </w:t>
      </w:r>
    </w:p>
    <w:p w14:paraId="4ED02A19" w14:textId="0E6ADD54" w:rsidR="00CA5783" w:rsidRPr="00896DD3" w:rsidRDefault="00CA5783" w:rsidP="00896DD3">
      <w:pPr>
        <w:pStyle w:val="ABRASNormlnisl2rove"/>
        <w:numPr>
          <w:ilvl w:val="1"/>
          <w:numId w:val="17"/>
        </w:numPr>
        <w:ind w:left="567" w:hanging="567"/>
        <w:rPr>
          <w:sz w:val="20"/>
          <w:szCs w:val="20"/>
        </w:rPr>
      </w:pPr>
      <w:r w:rsidRPr="00896DD3">
        <w:rPr>
          <w:sz w:val="20"/>
          <w:szCs w:val="20"/>
        </w:rPr>
        <w:t xml:space="preserve">Odlišně od č. </w:t>
      </w:r>
      <w:proofErr w:type="gramStart"/>
      <w:r w:rsidRPr="00896DD3">
        <w:rPr>
          <w:sz w:val="20"/>
          <w:szCs w:val="20"/>
        </w:rPr>
        <w:t>9.6. se</w:t>
      </w:r>
      <w:proofErr w:type="gramEnd"/>
      <w:r w:rsidRPr="00896DD3">
        <w:rPr>
          <w:sz w:val="20"/>
          <w:szCs w:val="20"/>
        </w:rPr>
        <w:t xml:space="preserve"> sjednává, že </w:t>
      </w:r>
      <w:r w:rsidR="004D67A8" w:rsidRPr="00896DD3">
        <w:rPr>
          <w:sz w:val="20"/>
          <w:szCs w:val="20"/>
        </w:rPr>
        <w:t>R</w:t>
      </w:r>
      <w:r w:rsidRPr="00896DD3">
        <w:rPr>
          <w:sz w:val="20"/>
          <w:szCs w:val="20"/>
        </w:rPr>
        <w:t xml:space="preserve">ozšíření </w:t>
      </w:r>
      <w:r w:rsidR="004D67A8" w:rsidRPr="00896DD3">
        <w:rPr>
          <w:sz w:val="20"/>
          <w:szCs w:val="20"/>
        </w:rPr>
        <w:t>L</w:t>
      </w:r>
      <w:r w:rsidRPr="00896DD3">
        <w:rPr>
          <w:sz w:val="20"/>
          <w:szCs w:val="20"/>
        </w:rPr>
        <w:t xml:space="preserve">icence bude zapracováno formou dodatku k této </w:t>
      </w:r>
      <w:r w:rsidR="004D67A8" w:rsidRPr="00896DD3">
        <w:rPr>
          <w:sz w:val="20"/>
          <w:szCs w:val="20"/>
        </w:rPr>
        <w:t>S</w:t>
      </w:r>
      <w:r w:rsidRPr="00896DD3">
        <w:rPr>
          <w:sz w:val="20"/>
          <w:szCs w:val="20"/>
        </w:rPr>
        <w:t xml:space="preserve">mlouvě. </w:t>
      </w:r>
    </w:p>
    <w:p w14:paraId="5F45B707" w14:textId="43CD6079" w:rsidR="00CC274B" w:rsidRPr="009B2A50" w:rsidRDefault="00CC274B" w:rsidP="006F7193">
      <w:pPr>
        <w:pStyle w:val="ABRASNadpis1rove"/>
        <w:rPr>
          <w:color w:val="0D0D0D" w:themeColor="text1" w:themeTint="F2"/>
        </w:rPr>
      </w:pPr>
      <w:r w:rsidRPr="009B2A50">
        <w:rPr>
          <w:color w:val="0D0D0D" w:themeColor="text1" w:themeTint="F2"/>
        </w:rPr>
        <w:t>ZÁVĚREČNÁ USTANOVENÍ</w:t>
      </w:r>
    </w:p>
    <w:p w14:paraId="1C4F28CD" w14:textId="691A9475" w:rsidR="004C78F1" w:rsidRPr="00896DD3" w:rsidRDefault="004C78F1" w:rsidP="004C78F1">
      <w:pPr>
        <w:pStyle w:val="ABRASNormlnisl2rove"/>
        <w:ind w:left="567" w:hanging="567"/>
        <w:rPr>
          <w:sz w:val="20"/>
          <w:szCs w:val="20"/>
        </w:rPr>
      </w:pPr>
      <w:r w:rsidRPr="00896DD3">
        <w:rPr>
          <w:sz w:val="20"/>
          <w:szCs w:val="20"/>
        </w:rPr>
        <w:t xml:space="preserve">Tato smlouva je uzavřena a nabývá účinnosti podpisem obou smluvních stran. </w:t>
      </w:r>
    </w:p>
    <w:p w14:paraId="7D897EA9" w14:textId="2F0AEE85" w:rsidR="003C0E22" w:rsidRPr="00896DD3" w:rsidRDefault="003C0E22" w:rsidP="008D5FD4">
      <w:pPr>
        <w:pStyle w:val="ABRASNormlnisl2rove"/>
        <w:ind w:left="567" w:hanging="567"/>
        <w:rPr>
          <w:sz w:val="20"/>
          <w:szCs w:val="20"/>
        </w:rPr>
      </w:pPr>
      <w:r w:rsidRPr="00896DD3">
        <w:rPr>
          <w:sz w:val="20"/>
          <w:szCs w:val="20"/>
        </w:rPr>
        <w:t>Smlouva jako jediná úplná platná a účinná</w:t>
      </w:r>
      <w:r w:rsidR="00070BDF" w:rsidRPr="00896DD3">
        <w:rPr>
          <w:sz w:val="20"/>
          <w:szCs w:val="20"/>
        </w:rPr>
        <w:t xml:space="preserve"> </w:t>
      </w:r>
      <w:r w:rsidRPr="00896DD3">
        <w:rPr>
          <w:sz w:val="20"/>
          <w:szCs w:val="20"/>
        </w:rPr>
        <w:t xml:space="preserve">dohoda Smluvních stran nahrazuje veškeré dosavadní případně existující Smlouvy, dohody a ujednání vztahující se k předmětu Smlouvy, která byla v minulosti do doby uzavření Smlouvy Smluvními stranami učiněna v písemné či ústní podobě (např. nabídka </w:t>
      </w:r>
      <w:proofErr w:type="spellStart"/>
      <w:r w:rsidR="00CD5002" w:rsidRPr="00896DD3">
        <w:rPr>
          <w:sz w:val="20"/>
          <w:szCs w:val="20"/>
        </w:rPr>
        <w:t>Inekonu</w:t>
      </w:r>
      <w:proofErr w:type="spellEnd"/>
      <w:r w:rsidR="00CD5002" w:rsidRPr="00896DD3">
        <w:rPr>
          <w:sz w:val="20"/>
          <w:szCs w:val="20"/>
        </w:rPr>
        <w:t xml:space="preserve">, </w:t>
      </w:r>
      <w:r w:rsidRPr="00896DD3">
        <w:rPr>
          <w:sz w:val="20"/>
          <w:szCs w:val="20"/>
        </w:rPr>
        <w:t xml:space="preserve">zápisy z jednání, e-mailová či ústní </w:t>
      </w:r>
      <w:r w:rsidRPr="00896DD3">
        <w:rPr>
          <w:sz w:val="20"/>
          <w:szCs w:val="20"/>
        </w:rPr>
        <w:lastRenderedPageBreak/>
        <w:t xml:space="preserve">komunikace). Plnění případně poskytnutá </w:t>
      </w:r>
      <w:proofErr w:type="spellStart"/>
      <w:r w:rsidR="00CD5002" w:rsidRPr="00896DD3">
        <w:rPr>
          <w:sz w:val="20"/>
          <w:szCs w:val="20"/>
        </w:rPr>
        <w:t>Inekonem</w:t>
      </w:r>
      <w:proofErr w:type="spellEnd"/>
      <w:r w:rsidR="008130D6" w:rsidRPr="00896DD3">
        <w:rPr>
          <w:sz w:val="20"/>
          <w:szCs w:val="20"/>
        </w:rPr>
        <w:t xml:space="preserve"> </w:t>
      </w:r>
      <w:r w:rsidRPr="00896DD3">
        <w:rPr>
          <w:sz w:val="20"/>
          <w:szCs w:val="20"/>
        </w:rPr>
        <w:t xml:space="preserve">Zákazníkovi a Zákazníkem akceptovaná před účinností Smlouvy </w:t>
      </w:r>
      <w:r w:rsidR="00B07398" w:rsidRPr="00896DD3">
        <w:rPr>
          <w:sz w:val="20"/>
          <w:szCs w:val="20"/>
        </w:rPr>
        <w:t xml:space="preserve">jsou </w:t>
      </w:r>
      <w:r w:rsidRPr="00896DD3">
        <w:rPr>
          <w:sz w:val="20"/>
          <w:szCs w:val="20"/>
        </w:rPr>
        <w:t>plnění</w:t>
      </w:r>
      <w:r w:rsidR="00B07398" w:rsidRPr="00896DD3">
        <w:rPr>
          <w:sz w:val="20"/>
          <w:szCs w:val="20"/>
        </w:rPr>
        <w:t>m</w:t>
      </w:r>
      <w:r w:rsidRPr="00896DD3">
        <w:rPr>
          <w:sz w:val="20"/>
          <w:szCs w:val="20"/>
        </w:rPr>
        <w:t xml:space="preserve"> (záloh</w:t>
      </w:r>
      <w:r w:rsidR="00B07398" w:rsidRPr="00896DD3">
        <w:rPr>
          <w:sz w:val="20"/>
          <w:szCs w:val="20"/>
        </w:rPr>
        <w:t>o</w:t>
      </w:r>
      <w:r w:rsidRPr="00896DD3">
        <w:rPr>
          <w:sz w:val="20"/>
          <w:szCs w:val="20"/>
        </w:rPr>
        <w:t xml:space="preserve">u na plnění) podle Smlouvy a jsou obsažena v Odměně či Ceně podle Smlouvy. Stejně tak jednání Zákazníka, jako je poskytnutí součinnosti, včetně zaplacení části Odměny či Ceny (zálohy) Zákazníkem </w:t>
      </w:r>
      <w:proofErr w:type="spellStart"/>
      <w:r w:rsidR="00CD5002" w:rsidRPr="00896DD3">
        <w:rPr>
          <w:sz w:val="20"/>
          <w:szCs w:val="20"/>
        </w:rPr>
        <w:t>Inekonu</w:t>
      </w:r>
      <w:proofErr w:type="spellEnd"/>
      <w:r w:rsidRPr="00896DD3">
        <w:rPr>
          <w:sz w:val="20"/>
          <w:szCs w:val="20"/>
        </w:rPr>
        <w:t xml:space="preserve"> </w:t>
      </w:r>
      <w:r w:rsidR="00B07398" w:rsidRPr="00896DD3">
        <w:rPr>
          <w:sz w:val="20"/>
          <w:szCs w:val="20"/>
        </w:rPr>
        <w:t>jsou</w:t>
      </w:r>
      <w:r w:rsidRPr="00896DD3">
        <w:rPr>
          <w:sz w:val="20"/>
          <w:szCs w:val="20"/>
        </w:rPr>
        <w:t xml:space="preserve"> plnění</w:t>
      </w:r>
      <w:r w:rsidR="00B07398" w:rsidRPr="00896DD3">
        <w:rPr>
          <w:sz w:val="20"/>
          <w:szCs w:val="20"/>
        </w:rPr>
        <w:t>m</w:t>
      </w:r>
      <w:r w:rsidRPr="00896DD3">
        <w:rPr>
          <w:sz w:val="20"/>
          <w:szCs w:val="20"/>
        </w:rPr>
        <w:t xml:space="preserve"> (záloh</w:t>
      </w:r>
      <w:r w:rsidR="00B07398" w:rsidRPr="00896DD3">
        <w:rPr>
          <w:sz w:val="20"/>
          <w:szCs w:val="20"/>
        </w:rPr>
        <w:t>o</w:t>
      </w:r>
      <w:r w:rsidRPr="00896DD3">
        <w:rPr>
          <w:sz w:val="20"/>
          <w:szCs w:val="20"/>
        </w:rPr>
        <w:t xml:space="preserve">u na plnění) podle Smlouvy. </w:t>
      </w:r>
    </w:p>
    <w:p w14:paraId="6297652A" w14:textId="5C9D3849" w:rsidR="004C78F1" w:rsidRPr="00896DD3" w:rsidRDefault="006244F8" w:rsidP="004C78F1">
      <w:pPr>
        <w:pStyle w:val="ABRASNormlnisl2rove"/>
        <w:ind w:left="567"/>
        <w:rPr>
          <w:sz w:val="20"/>
          <w:szCs w:val="20"/>
        </w:rPr>
      </w:pPr>
      <w:r w:rsidRPr="00896DD3">
        <w:rPr>
          <w:sz w:val="20"/>
          <w:szCs w:val="20"/>
        </w:rPr>
        <w:t>Tuto smlouvu lze měnit nebo</w:t>
      </w:r>
      <w:r w:rsidR="004C78F1" w:rsidRPr="00896DD3">
        <w:rPr>
          <w:sz w:val="20"/>
          <w:szCs w:val="20"/>
        </w:rPr>
        <w:t xml:space="preserve"> doplnit pouze písemnými průběžně číslovanými smluvními dodatky, jež musí být jako takové označeny a právoplatně potvrzeny oběma </w:t>
      </w:r>
      <w:r w:rsidR="00996B54" w:rsidRPr="00896DD3">
        <w:rPr>
          <w:sz w:val="20"/>
          <w:szCs w:val="20"/>
        </w:rPr>
        <w:t>smluvními stranami</w:t>
      </w:r>
      <w:r w:rsidR="004C78F1" w:rsidRPr="00896DD3">
        <w:rPr>
          <w:sz w:val="20"/>
          <w:szCs w:val="20"/>
        </w:rPr>
        <w:t>. Tyto dodatky podléhají témuž smluvnímu režimu jako tato smlouva a stanou se její integrální součástí. Smluvní strany vylučují přijetí nabídky s dodatkem nebo odchylkou.</w:t>
      </w:r>
    </w:p>
    <w:p w14:paraId="6510E947" w14:textId="77777777" w:rsidR="004C78F1" w:rsidRPr="00896DD3" w:rsidRDefault="004C78F1" w:rsidP="004C78F1">
      <w:pPr>
        <w:pStyle w:val="ABRASNormlnisl2rove"/>
        <w:ind w:left="567"/>
        <w:rPr>
          <w:sz w:val="20"/>
          <w:szCs w:val="20"/>
        </w:rPr>
      </w:pPr>
      <w:r w:rsidRPr="00896DD3">
        <w:rPr>
          <w:sz w:val="20"/>
          <w:szCs w:val="20"/>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54D22DA5" w14:textId="77777777" w:rsidR="004C78F1" w:rsidRPr="00896DD3" w:rsidRDefault="004C78F1" w:rsidP="004C78F1">
      <w:pPr>
        <w:pStyle w:val="ABRASNormlnisl2rove"/>
        <w:ind w:left="567"/>
        <w:rPr>
          <w:sz w:val="20"/>
          <w:szCs w:val="20"/>
        </w:rPr>
      </w:pPr>
      <w:r w:rsidRPr="00896DD3">
        <w:rPr>
          <w:sz w:val="20"/>
          <w:szCs w:val="20"/>
        </w:rPr>
        <w:t>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ethics@suez.com.</w:t>
      </w:r>
    </w:p>
    <w:p w14:paraId="1E2DFF84" w14:textId="77777777" w:rsidR="004C78F1" w:rsidRPr="00896DD3" w:rsidRDefault="004C78F1" w:rsidP="004C78F1">
      <w:pPr>
        <w:pStyle w:val="ABRASNormlnisl2rove"/>
        <w:ind w:left="567"/>
        <w:rPr>
          <w:sz w:val="20"/>
          <w:szCs w:val="20"/>
        </w:rPr>
      </w:pPr>
      <w:proofErr w:type="spellStart"/>
      <w:r w:rsidRPr="00896DD3">
        <w:rPr>
          <w:sz w:val="20"/>
          <w:szCs w:val="20"/>
        </w:rPr>
        <w:t>Inekon</w:t>
      </w:r>
      <w:proofErr w:type="spellEnd"/>
      <w:r w:rsidRPr="00896DD3">
        <w:rPr>
          <w:sz w:val="20"/>
          <w:szCs w:val="20"/>
        </w:rPr>
        <w:t xml:space="preserve"> bere na vědomí, že společnost Brněnské vodárny a kanalizace, a.s. je povinným subjektem dle zákona č. 106/1999 Sb., o svobodném přístupu k informacím, ve znění pozdějších předpisů.</w:t>
      </w:r>
    </w:p>
    <w:p w14:paraId="5039F68D" w14:textId="09B0B8BB" w:rsidR="004C78F1" w:rsidRPr="00896DD3" w:rsidRDefault="004C78F1" w:rsidP="00021EF5">
      <w:pPr>
        <w:pStyle w:val="ABRASNormlnisl2rove"/>
        <w:ind w:left="567"/>
        <w:rPr>
          <w:sz w:val="20"/>
          <w:szCs w:val="20"/>
        </w:rPr>
      </w:pPr>
      <w:r w:rsidRPr="00896DD3">
        <w:rPr>
          <w:sz w:val="20"/>
          <w:szCs w:val="20"/>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Smluvní strany uvádí, že skutečnosti uvedené v této smlouvě nepovažuje za obchodní tajemství ve smyslu ustanovení § 504 občanského zákoníku a uděluje svolení k jejich užití a zveřejnění </w:t>
      </w:r>
      <w:r w:rsidR="00996B54" w:rsidRPr="00896DD3">
        <w:rPr>
          <w:sz w:val="20"/>
          <w:szCs w:val="20"/>
        </w:rPr>
        <w:t xml:space="preserve">bez stanovení jakýchkoliv dalších podmínek. </w:t>
      </w:r>
    </w:p>
    <w:p w14:paraId="2A006606" w14:textId="6C264989" w:rsidR="00CC274B" w:rsidRPr="00896DD3" w:rsidRDefault="00CC274B" w:rsidP="008D5FD4">
      <w:pPr>
        <w:pStyle w:val="ABRASNormlnisl2rove"/>
        <w:ind w:left="567" w:hanging="567"/>
        <w:rPr>
          <w:sz w:val="20"/>
          <w:szCs w:val="20"/>
        </w:rPr>
      </w:pPr>
      <w:r w:rsidRPr="00896DD3">
        <w:rPr>
          <w:sz w:val="20"/>
          <w:szCs w:val="20"/>
        </w:rPr>
        <w:t xml:space="preserve">Tato </w:t>
      </w:r>
      <w:r w:rsidR="00766255" w:rsidRPr="00896DD3">
        <w:rPr>
          <w:sz w:val="20"/>
          <w:szCs w:val="20"/>
        </w:rPr>
        <w:t>S</w:t>
      </w:r>
      <w:r w:rsidRPr="00896DD3">
        <w:rPr>
          <w:sz w:val="20"/>
          <w:szCs w:val="20"/>
        </w:rPr>
        <w:t xml:space="preserve">mlouva byla sepsána ve </w:t>
      </w:r>
      <w:r w:rsidR="002F608F" w:rsidRPr="00896DD3">
        <w:rPr>
          <w:sz w:val="20"/>
          <w:szCs w:val="20"/>
        </w:rPr>
        <w:t xml:space="preserve">2 </w:t>
      </w:r>
      <w:r w:rsidRPr="00896DD3">
        <w:rPr>
          <w:sz w:val="20"/>
          <w:szCs w:val="20"/>
        </w:rPr>
        <w:t>stejnopisech s platností originálu, z nichž každá Smluvní strana</w:t>
      </w:r>
      <w:r w:rsidR="00B9213E" w:rsidRPr="00896DD3">
        <w:rPr>
          <w:sz w:val="20"/>
          <w:szCs w:val="20"/>
        </w:rPr>
        <w:t xml:space="preserve"> </w:t>
      </w:r>
      <w:r w:rsidRPr="00896DD3">
        <w:rPr>
          <w:sz w:val="20"/>
          <w:szCs w:val="20"/>
        </w:rPr>
        <w:t xml:space="preserve">obdrží </w:t>
      </w:r>
      <w:r w:rsidR="00B9213E" w:rsidRPr="00896DD3">
        <w:rPr>
          <w:sz w:val="20"/>
          <w:szCs w:val="20"/>
        </w:rPr>
        <w:t>j</w:t>
      </w:r>
      <w:r w:rsidRPr="00896DD3">
        <w:rPr>
          <w:sz w:val="20"/>
          <w:szCs w:val="20"/>
        </w:rPr>
        <w:t>edno podepsané vyhotovení.</w:t>
      </w:r>
    </w:p>
    <w:p w14:paraId="7EC5314D" w14:textId="77777777" w:rsidR="002D1C30" w:rsidRPr="005B4B9C" w:rsidRDefault="002D1C30" w:rsidP="008D5FD4">
      <w:pPr>
        <w:pStyle w:val="ABRASNormlnisl2rove"/>
        <w:ind w:left="567" w:hanging="567"/>
        <w:rPr>
          <w:sz w:val="20"/>
          <w:szCs w:val="20"/>
        </w:rPr>
      </w:pPr>
      <w:r w:rsidRPr="00896DD3">
        <w:rPr>
          <w:sz w:val="20"/>
          <w:szCs w:val="20"/>
        </w:rPr>
        <w:t>Smluvní strany pro vyloučení veškerých pochybností potvrzují, že uzavírají tuto Smlouvu jako podnikatelé, že základní podmínky této Smlouvy vyplývají ze vzájemných jednání Smluvních stran a že měly možnost tyto podmínky ovlivnit. Smluvní strany prohlašují, že si Smlouvu řádně přečetly, a na důkaz souhlasu s jejím obsahem připojují své podpisy.</w:t>
      </w:r>
    </w:p>
    <w:p w14:paraId="33CB7498" w14:textId="6C9EBFDD" w:rsidR="00C128F1" w:rsidRPr="00896DD3" w:rsidRDefault="00C128F1" w:rsidP="008C4224">
      <w:pPr>
        <w:pStyle w:val="ABRASNormlnisl2rove"/>
        <w:spacing w:after="0"/>
        <w:ind w:left="567" w:hanging="567"/>
        <w:rPr>
          <w:sz w:val="20"/>
          <w:szCs w:val="20"/>
        </w:rPr>
      </w:pPr>
      <w:r w:rsidRPr="00896DD3">
        <w:rPr>
          <w:sz w:val="20"/>
          <w:szCs w:val="20"/>
        </w:rPr>
        <w:t>Seznam příloh:</w:t>
      </w:r>
    </w:p>
    <w:p w14:paraId="7F2D4CCA" w14:textId="3500F6FB" w:rsidR="00CC274B" w:rsidRPr="00896DD3" w:rsidRDefault="00CC274B" w:rsidP="008C4224">
      <w:pPr>
        <w:spacing w:after="0" w:line="240" w:lineRule="auto"/>
        <w:ind w:firstLine="567"/>
        <w:rPr>
          <w:rFonts w:cs="ArialMT"/>
          <w:color w:val="262626" w:themeColor="text1" w:themeTint="D9"/>
          <w:sz w:val="20"/>
          <w:szCs w:val="20"/>
          <w:lang w:eastAsia="cs-CZ"/>
        </w:rPr>
      </w:pPr>
      <w:r w:rsidRPr="00896DD3">
        <w:rPr>
          <w:rFonts w:cs="ArialMT"/>
          <w:color w:val="262626" w:themeColor="text1" w:themeTint="D9"/>
          <w:sz w:val="20"/>
          <w:szCs w:val="20"/>
          <w:lang w:eastAsia="cs-CZ"/>
        </w:rPr>
        <w:t xml:space="preserve">Příloha č. 1: </w:t>
      </w:r>
      <w:r w:rsidR="00B9213E" w:rsidRPr="00896DD3">
        <w:rPr>
          <w:rFonts w:cs="ArialMT"/>
          <w:color w:val="262626" w:themeColor="text1" w:themeTint="D9"/>
          <w:sz w:val="20"/>
          <w:szCs w:val="20"/>
          <w:lang w:eastAsia="cs-CZ"/>
        </w:rPr>
        <w:t>Název a p</w:t>
      </w:r>
      <w:r w:rsidR="002964FB" w:rsidRPr="00896DD3">
        <w:rPr>
          <w:rFonts w:cs="ArialMT"/>
          <w:color w:val="262626" w:themeColor="text1" w:themeTint="D9"/>
          <w:sz w:val="20"/>
          <w:szCs w:val="20"/>
          <w:lang w:eastAsia="cs-CZ"/>
        </w:rPr>
        <w:t xml:space="preserve">oskytnutá konfigurace </w:t>
      </w:r>
      <w:r w:rsidR="00A0531B" w:rsidRPr="00896DD3">
        <w:rPr>
          <w:rFonts w:cs="ArialMT"/>
          <w:color w:val="262626" w:themeColor="text1" w:themeTint="D9"/>
          <w:sz w:val="20"/>
          <w:szCs w:val="20"/>
          <w:lang w:eastAsia="cs-CZ"/>
        </w:rPr>
        <w:t>Softwaru</w:t>
      </w:r>
    </w:p>
    <w:p w14:paraId="037A484B" w14:textId="6D2EAB28" w:rsidR="00E84CA7" w:rsidRPr="00896DD3" w:rsidRDefault="00CC274B" w:rsidP="008C4224">
      <w:pPr>
        <w:spacing w:after="0" w:line="240" w:lineRule="auto"/>
        <w:ind w:firstLine="567"/>
        <w:rPr>
          <w:rFonts w:cs="ArialMT"/>
          <w:color w:val="262626" w:themeColor="text1" w:themeTint="D9"/>
          <w:sz w:val="20"/>
          <w:szCs w:val="20"/>
          <w:lang w:eastAsia="cs-CZ"/>
        </w:rPr>
      </w:pPr>
      <w:r w:rsidRPr="00896DD3">
        <w:rPr>
          <w:rFonts w:cs="ArialMT"/>
          <w:color w:val="262626" w:themeColor="text1" w:themeTint="D9"/>
          <w:sz w:val="20"/>
          <w:szCs w:val="20"/>
          <w:lang w:eastAsia="cs-CZ"/>
        </w:rPr>
        <w:t xml:space="preserve">Příloha č. 2: </w:t>
      </w:r>
      <w:r w:rsidR="002964FB" w:rsidRPr="00896DD3">
        <w:rPr>
          <w:rFonts w:cs="ArialMT"/>
          <w:color w:val="262626" w:themeColor="text1" w:themeTint="D9"/>
          <w:sz w:val="20"/>
          <w:szCs w:val="20"/>
          <w:lang w:eastAsia="cs-CZ"/>
        </w:rPr>
        <w:t xml:space="preserve">Všeobecné obchodní podmínky </w:t>
      </w:r>
      <w:r w:rsidR="005216BD" w:rsidRPr="00896DD3">
        <w:rPr>
          <w:rFonts w:cs="ArialMT"/>
          <w:color w:val="262626" w:themeColor="text1" w:themeTint="D9"/>
          <w:sz w:val="20"/>
          <w:szCs w:val="20"/>
          <w:lang w:eastAsia="cs-CZ"/>
        </w:rPr>
        <w:t>INEKON</w:t>
      </w:r>
      <w:r w:rsidR="008130D6" w:rsidRPr="00896DD3">
        <w:rPr>
          <w:rFonts w:cs="ArialMT"/>
          <w:color w:val="262626" w:themeColor="text1" w:themeTint="D9"/>
          <w:sz w:val="20"/>
          <w:szCs w:val="20"/>
          <w:lang w:eastAsia="cs-CZ"/>
        </w:rPr>
        <w:t xml:space="preserve"> SYSTEMS s.r.o.</w:t>
      </w:r>
    </w:p>
    <w:p w14:paraId="32691950" w14:textId="441D595D" w:rsidR="009452E6" w:rsidRPr="00896DD3" w:rsidRDefault="009452E6" w:rsidP="008C4224">
      <w:pPr>
        <w:spacing w:after="0" w:line="240" w:lineRule="auto"/>
        <w:ind w:firstLine="567"/>
        <w:rPr>
          <w:rFonts w:cs="ArialMT"/>
          <w:color w:val="262626" w:themeColor="text1" w:themeTint="D9"/>
          <w:sz w:val="20"/>
          <w:szCs w:val="20"/>
          <w:lang w:eastAsia="cs-CZ"/>
        </w:rPr>
      </w:pPr>
      <w:r w:rsidRPr="00896DD3">
        <w:rPr>
          <w:rFonts w:cs="ArialMT"/>
          <w:color w:val="262626" w:themeColor="text1" w:themeTint="D9"/>
          <w:sz w:val="20"/>
          <w:szCs w:val="20"/>
          <w:lang w:eastAsia="cs-CZ"/>
        </w:rPr>
        <w:t>Příloha č. 3: Zmocnění generálního ředitele</w:t>
      </w:r>
    </w:p>
    <w:p w14:paraId="062840C7" w14:textId="09E40B25" w:rsidR="004A6A02" w:rsidRDefault="004A6A02">
      <w:pPr>
        <w:rPr>
          <w:rFonts w:cs="ArialMT"/>
          <w:color w:val="262626" w:themeColor="text1" w:themeTint="D9"/>
          <w:sz w:val="20"/>
          <w:szCs w:val="20"/>
          <w:lang w:eastAsia="cs-CZ"/>
        </w:rPr>
      </w:pPr>
      <w:r>
        <w:rPr>
          <w:sz w:val="20"/>
          <w:szCs w:val="20"/>
        </w:rPr>
        <w:br w:type="page"/>
      </w:r>
    </w:p>
    <w:p w14:paraId="13F3BD76" w14:textId="6ED3FF45" w:rsidR="00CC274B" w:rsidRPr="00E9220C" w:rsidRDefault="00CC274B" w:rsidP="008C4224">
      <w:pPr>
        <w:pStyle w:val="ABRASPodpis"/>
        <w:tabs>
          <w:tab w:val="left" w:pos="5670"/>
        </w:tabs>
        <w:spacing w:after="0"/>
        <w:ind w:left="5103" w:hanging="4536"/>
        <w:rPr>
          <w:sz w:val="17"/>
          <w:szCs w:val="17"/>
        </w:rPr>
      </w:pPr>
      <w:r w:rsidRPr="00E9220C">
        <w:rPr>
          <w:sz w:val="17"/>
          <w:szCs w:val="17"/>
        </w:rPr>
        <w:lastRenderedPageBreak/>
        <w:t xml:space="preserve">V </w:t>
      </w:r>
      <w:r w:rsidR="0079020D" w:rsidRPr="00E9220C">
        <w:rPr>
          <w:sz w:val="17"/>
          <w:szCs w:val="17"/>
        </w:rPr>
        <w:t>Praze</w:t>
      </w:r>
      <w:r w:rsidRPr="00E9220C">
        <w:rPr>
          <w:sz w:val="17"/>
          <w:szCs w:val="17"/>
        </w:rPr>
        <w:t xml:space="preserve"> dne </w:t>
      </w:r>
      <w:r w:rsidR="00BC4813">
        <w:rPr>
          <w:sz w:val="17"/>
          <w:szCs w:val="17"/>
        </w:rPr>
        <w:t>9.4.2025</w:t>
      </w:r>
      <w:r w:rsidR="006D521F" w:rsidRPr="00E9220C">
        <w:rPr>
          <w:sz w:val="17"/>
          <w:szCs w:val="17"/>
        </w:rPr>
        <w:tab/>
      </w:r>
      <w:r w:rsidR="000B1318" w:rsidRPr="00E9220C">
        <w:rPr>
          <w:sz w:val="17"/>
          <w:szCs w:val="17"/>
        </w:rPr>
        <w:tab/>
      </w:r>
      <w:r w:rsidRPr="00E9220C">
        <w:rPr>
          <w:sz w:val="17"/>
          <w:szCs w:val="17"/>
        </w:rPr>
        <w:t>V</w:t>
      </w:r>
      <w:r w:rsidR="000B1318" w:rsidRPr="00E9220C">
        <w:rPr>
          <w:sz w:val="17"/>
          <w:szCs w:val="17"/>
        </w:rPr>
        <w:t xml:space="preserve"> </w:t>
      </w:r>
      <w:r w:rsidR="0079020D" w:rsidRPr="00E9220C">
        <w:rPr>
          <w:sz w:val="17"/>
          <w:szCs w:val="17"/>
        </w:rPr>
        <w:t>Brně</w:t>
      </w:r>
      <w:r w:rsidRPr="00E9220C">
        <w:rPr>
          <w:sz w:val="17"/>
          <w:szCs w:val="17"/>
        </w:rPr>
        <w:t xml:space="preserve"> dne </w:t>
      </w:r>
      <w:r w:rsidR="00BC4813">
        <w:rPr>
          <w:sz w:val="17"/>
          <w:szCs w:val="17"/>
        </w:rPr>
        <w:t>9.4.2025</w:t>
      </w:r>
      <w:bookmarkStart w:id="3" w:name="_GoBack"/>
      <w:bookmarkEnd w:id="3"/>
    </w:p>
    <w:p w14:paraId="31C9520E" w14:textId="77777777" w:rsidR="008C4224" w:rsidRPr="00E9220C" w:rsidRDefault="008C4224" w:rsidP="008C4224">
      <w:pPr>
        <w:pStyle w:val="ABRASPodpis"/>
        <w:spacing w:after="0"/>
        <w:ind w:left="567"/>
        <w:rPr>
          <w:sz w:val="17"/>
          <w:szCs w:val="17"/>
        </w:rPr>
      </w:pPr>
    </w:p>
    <w:p w14:paraId="18641776" w14:textId="605FBEFF" w:rsidR="00CC274B" w:rsidRPr="00E9220C" w:rsidRDefault="00CD5002" w:rsidP="008C4224">
      <w:pPr>
        <w:pStyle w:val="ABRASPodpis"/>
        <w:spacing w:after="0"/>
        <w:ind w:left="567"/>
        <w:rPr>
          <w:sz w:val="17"/>
          <w:szCs w:val="17"/>
        </w:rPr>
      </w:pPr>
      <w:proofErr w:type="spellStart"/>
      <w:r w:rsidRPr="00E9220C">
        <w:rPr>
          <w:b/>
          <w:bCs/>
          <w:sz w:val="17"/>
          <w:szCs w:val="17"/>
        </w:rPr>
        <w:t>Inekon</w:t>
      </w:r>
      <w:proofErr w:type="spellEnd"/>
      <w:r w:rsidR="00CC274B" w:rsidRPr="00E9220C">
        <w:rPr>
          <w:b/>
          <w:bCs/>
          <w:sz w:val="17"/>
          <w:szCs w:val="17"/>
        </w:rPr>
        <w:t>:</w:t>
      </w:r>
      <w:r w:rsidR="00CC274B" w:rsidRPr="00E9220C">
        <w:rPr>
          <w:sz w:val="17"/>
          <w:szCs w:val="17"/>
        </w:rPr>
        <w:tab/>
      </w:r>
      <w:r w:rsidR="006D521F" w:rsidRPr="00E9220C">
        <w:rPr>
          <w:sz w:val="17"/>
          <w:szCs w:val="17"/>
        </w:rPr>
        <w:tab/>
      </w:r>
      <w:r w:rsidR="00B23D48" w:rsidRPr="00E9220C">
        <w:rPr>
          <w:b/>
          <w:bCs/>
          <w:sz w:val="17"/>
          <w:szCs w:val="17"/>
        </w:rPr>
        <w:t>Zákazník</w:t>
      </w:r>
      <w:r w:rsidR="00CC274B" w:rsidRPr="00E9220C">
        <w:rPr>
          <w:b/>
          <w:bCs/>
          <w:sz w:val="17"/>
          <w:szCs w:val="17"/>
        </w:rPr>
        <w:t>:</w:t>
      </w:r>
    </w:p>
    <w:p w14:paraId="52E4CB34" w14:textId="47951161" w:rsidR="00CC274B" w:rsidRPr="00E9220C" w:rsidRDefault="00CC274B" w:rsidP="008C4224">
      <w:pPr>
        <w:pStyle w:val="ABRASPodpis"/>
        <w:spacing w:after="0"/>
        <w:rPr>
          <w:sz w:val="17"/>
          <w:szCs w:val="17"/>
        </w:rPr>
      </w:pPr>
    </w:p>
    <w:p w14:paraId="2E5472B7" w14:textId="77777777" w:rsidR="00CC274B" w:rsidRPr="00E9220C" w:rsidRDefault="00CC274B" w:rsidP="008C4224">
      <w:pPr>
        <w:pStyle w:val="ABRASPodpis"/>
        <w:spacing w:after="0"/>
        <w:rPr>
          <w:color w:val="0D0D0D" w:themeColor="text1" w:themeTint="F2"/>
          <w:sz w:val="17"/>
          <w:szCs w:val="17"/>
        </w:rPr>
      </w:pPr>
    </w:p>
    <w:p w14:paraId="0DAA0755" w14:textId="77777777" w:rsidR="008C4224" w:rsidRPr="00E9220C" w:rsidRDefault="008C4224" w:rsidP="008C4224">
      <w:pPr>
        <w:pStyle w:val="ABRASPodpis"/>
        <w:tabs>
          <w:tab w:val="clear" w:pos="5103"/>
        </w:tabs>
        <w:spacing w:after="0"/>
        <w:ind w:firstLine="567"/>
        <w:rPr>
          <w:color w:val="0D0D0D" w:themeColor="text1" w:themeTint="F2"/>
          <w:sz w:val="17"/>
          <w:szCs w:val="17"/>
        </w:rPr>
      </w:pPr>
    </w:p>
    <w:p w14:paraId="78C1B4BD" w14:textId="135DB9B5" w:rsidR="00CC274B" w:rsidRPr="00E9220C" w:rsidRDefault="00CC274B" w:rsidP="008C4224">
      <w:pPr>
        <w:pStyle w:val="ABRASPodpis"/>
        <w:tabs>
          <w:tab w:val="clear" w:pos="5103"/>
        </w:tabs>
        <w:spacing w:after="0"/>
        <w:ind w:firstLine="567"/>
        <w:rPr>
          <w:color w:val="0D0D0D" w:themeColor="text1" w:themeTint="F2"/>
          <w:sz w:val="17"/>
          <w:szCs w:val="17"/>
        </w:rPr>
      </w:pPr>
      <w:r w:rsidRPr="00E9220C">
        <w:rPr>
          <w:color w:val="0D0D0D" w:themeColor="text1" w:themeTint="F2"/>
          <w:sz w:val="17"/>
          <w:szCs w:val="17"/>
        </w:rPr>
        <w:t>...............................................</w:t>
      </w:r>
      <w:r w:rsidRPr="00E9220C">
        <w:rPr>
          <w:color w:val="0D0D0D" w:themeColor="text1" w:themeTint="F2"/>
          <w:sz w:val="17"/>
          <w:szCs w:val="17"/>
        </w:rPr>
        <w:tab/>
      </w:r>
      <w:r w:rsidR="006D521F" w:rsidRPr="00E9220C">
        <w:rPr>
          <w:color w:val="0D0D0D" w:themeColor="text1" w:themeTint="F2"/>
          <w:sz w:val="17"/>
          <w:szCs w:val="17"/>
        </w:rPr>
        <w:tab/>
      </w:r>
      <w:r w:rsidR="006D521F" w:rsidRPr="00E9220C">
        <w:rPr>
          <w:color w:val="0D0D0D" w:themeColor="text1" w:themeTint="F2"/>
          <w:sz w:val="17"/>
          <w:szCs w:val="17"/>
        </w:rPr>
        <w:tab/>
      </w:r>
      <w:r w:rsidR="008D5FD4" w:rsidRPr="00E9220C">
        <w:rPr>
          <w:color w:val="0D0D0D" w:themeColor="text1" w:themeTint="F2"/>
          <w:sz w:val="17"/>
          <w:szCs w:val="17"/>
        </w:rPr>
        <w:tab/>
      </w:r>
      <w:r w:rsidRPr="00E9220C">
        <w:rPr>
          <w:color w:val="0D0D0D" w:themeColor="text1" w:themeTint="F2"/>
          <w:sz w:val="17"/>
          <w:szCs w:val="17"/>
        </w:rPr>
        <w:t>..............................................</w:t>
      </w:r>
    </w:p>
    <w:p w14:paraId="3A3FA3D5" w14:textId="71F2207B" w:rsidR="00CC274B" w:rsidRPr="00E9220C" w:rsidRDefault="005216BD" w:rsidP="008C4224">
      <w:pPr>
        <w:pStyle w:val="ABRASPodpis"/>
        <w:tabs>
          <w:tab w:val="clear" w:pos="5103"/>
        </w:tabs>
        <w:spacing w:after="0"/>
        <w:ind w:firstLine="567"/>
        <w:rPr>
          <w:color w:val="0D0D0D" w:themeColor="text1" w:themeTint="F2"/>
          <w:sz w:val="17"/>
          <w:szCs w:val="17"/>
          <w:highlight w:val="yellow"/>
        </w:rPr>
      </w:pPr>
      <w:r w:rsidRPr="00E9220C">
        <w:rPr>
          <w:color w:val="0D0D0D" w:themeColor="text1" w:themeTint="F2"/>
          <w:sz w:val="17"/>
          <w:szCs w:val="17"/>
        </w:rPr>
        <w:t>INEKON</w:t>
      </w:r>
      <w:r w:rsidR="008130D6" w:rsidRPr="00E9220C">
        <w:rPr>
          <w:color w:val="0D0D0D" w:themeColor="text1" w:themeTint="F2"/>
          <w:sz w:val="17"/>
          <w:szCs w:val="17"/>
        </w:rPr>
        <w:t xml:space="preserve"> SYSTEMS s.r.o.</w:t>
      </w:r>
      <w:r w:rsidR="00CC274B" w:rsidRPr="00E9220C">
        <w:rPr>
          <w:color w:val="0D0D0D" w:themeColor="text1" w:themeTint="F2"/>
          <w:sz w:val="17"/>
          <w:szCs w:val="17"/>
        </w:rPr>
        <w:tab/>
      </w:r>
      <w:r w:rsidR="003C0E22" w:rsidRPr="00E9220C">
        <w:rPr>
          <w:color w:val="0D0D0D" w:themeColor="text1" w:themeTint="F2"/>
          <w:sz w:val="17"/>
          <w:szCs w:val="17"/>
        </w:rPr>
        <w:tab/>
      </w:r>
      <w:r w:rsidR="003C0E22" w:rsidRPr="00E9220C">
        <w:rPr>
          <w:color w:val="0D0D0D" w:themeColor="text1" w:themeTint="F2"/>
          <w:sz w:val="17"/>
          <w:szCs w:val="17"/>
        </w:rPr>
        <w:tab/>
      </w:r>
      <w:r w:rsidR="003C0E22" w:rsidRPr="00E9220C">
        <w:rPr>
          <w:color w:val="0D0D0D" w:themeColor="text1" w:themeTint="F2"/>
          <w:sz w:val="17"/>
          <w:szCs w:val="17"/>
        </w:rPr>
        <w:tab/>
      </w:r>
      <w:r w:rsidR="003C0E22" w:rsidRPr="00E9220C">
        <w:rPr>
          <w:color w:val="0D0D0D" w:themeColor="text1" w:themeTint="F2"/>
          <w:sz w:val="17"/>
          <w:szCs w:val="17"/>
        </w:rPr>
        <w:tab/>
      </w:r>
      <w:r w:rsidR="00E24596" w:rsidRPr="00E9220C">
        <w:rPr>
          <w:color w:val="0D0D0D" w:themeColor="text1" w:themeTint="F2"/>
          <w:sz w:val="17"/>
          <w:szCs w:val="17"/>
        </w:rPr>
        <w:t>Brněnské vodárny a kanalizace, a.s.</w:t>
      </w:r>
    </w:p>
    <w:p w14:paraId="367CEEE2" w14:textId="7197BD55" w:rsidR="00CC274B" w:rsidRPr="00E9220C" w:rsidRDefault="003C0E22" w:rsidP="008C4224">
      <w:pPr>
        <w:pStyle w:val="ABRASPodpis"/>
        <w:tabs>
          <w:tab w:val="clear" w:pos="5103"/>
          <w:tab w:val="left" w:pos="0"/>
          <w:tab w:val="left" w:pos="567"/>
        </w:tabs>
        <w:spacing w:after="0"/>
        <w:rPr>
          <w:color w:val="0D0D0D" w:themeColor="text1" w:themeTint="F2"/>
          <w:sz w:val="17"/>
          <w:szCs w:val="17"/>
        </w:rPr>
      </w:pPr>
      <w:r w:rsidRPr="00E9220C">
        <w:rPr>
          <w:color w:val="0D0D0D" w:themeColor="text1" w:themeTint="F2"/>
          <w:sz w:val="17"/>
          <w:szCs w:val="17"/>
        </w:rPr>
        <w:tab/>
      </w:r>
      <w:r w:rsidR="00092640" w:rsidRPr="00E9220C">
        <w:rPr>
          <w:color w:val="0D0D0D" w:themeColor="text1" w:themeTint="F2"/>
          <w:sz w:val="17"/>
          <w:szCs w:val="17"/>
        </w:rPr>
        <w:t xml:space="preserve">Viktor </w:t>
      </w:r>
      <w:proofErr w:type="spellStart"/>
      <w:r w:rsidR="00092640" w:rsidRPr="00E9220C">
        <w:rPr>
          <w:color w:val="0D0D0D" w:themeColor="text1" w:themeTint="F2"/>
          <w:sz w:val="17"/>
          <w:szCs w:val="17"/>
        </w:rPr>
        <w:t>Ponomarev</w:t>
      </w:r>
      <w:proofErr w:type="spellEnd"/>
      <w:r w:rsidR="00092640" w:rsidRPr="00E9220C">
        <w:rPr>
          <w:color w:val="0D0D0D" w:themeColor="text1" w:themeTint="F2"/>
          <w:sz w:val="17"/>
          <w:szCs w:val="17"/>
        </w:rPr>
        <w:t>, jednatel</w:t>
      </w:r>
      <w:r w:rsidR="00CC274B" w:rsidRPr="00E9220C">
        <w:rPr>
          <w:color w:val="0D0D0D" w:themeColor="text1" w:themeTint="F2"/>
          <w:sz w:val="17"/>
          <w:szCs w:val="17"/>
        </w:rPr>
        <w:tab/>
      </w:r>
      <w:r w:rsidRPr="00E9220C">
        <w:rPr>
          <w:color w:val="0D0D0D" w:themeColor="text1" w:themeTint="F2"/>
          <w:sz w:val="17"/>
          <w:szCs w:val="17"/>
        </w:rPr>
        <w:tab/>
      </w:r>
      <w:r w:rsidRPr="00E9220C">
        <w:rPr>
          <w:color w:val="0D0D0D" w:themeColor="text1" w:themeTint="F2"/>
          <w:sz w:val="17"/>
          <w:szCs w:val="17"/>
        </w:rPr>
        <w:tab/>
      </w:r>
      <w:r w:rsidR="008D5FD4" w:rsidRPr="00E9220C">
        <w:rPr>
          <w:color w:val="0D0D0D" w:themeColor="text1" w:themeTint="F2"/>
          <w:sz w:val="17"/>
          <w:szCs w:val="17"/>
        </w:rPr>
        <w:tab/>
      </w:r>
      <w:r w:rsidR="00BC4813">
        <w:rPr>
          <w:color w:val="0D0D0D" w:themeColor="text1" w:themeTint="F2"/>
          <w:sz w:val="17"/>
          <w:szCs w:val="17"/>
        </w:rPr>
        <w:t>XXX</w:t>
      </w:r>
    </w:p>
    <w:p w14:paraId="258F6FAF" w14:textId="77777777" w:rsidR="0024449A" w:rsidRPr="009B2A50" w:rsidRDefault="0024449A" w:rsidP="008C4224">
      <w:pPr>
        <w:pStyle w:val="ABRASPodpis"/>
        <w:spacing w:after="0"/>
        <w:rPr>
          <w:color w:val="0D0D0D" w:themeColor="text1" w:themeTint="F2"/>
          <w:sz w:val="17"/>
          <w:szCs w:val="17"/>
        </w:rPr>
      </w:pPr>
    </w:p>
    <w:p w14:paraId="1E48B2A2" w14:textId="71F209C0" w:rsidR="00E84CA7" w:rsidRDefault="003C0E22" w:rsidP="00265B14">
      <w:pPr>
        <w:pStyle w:val="ABRASPodpis"/>
        <w:tabs>
          <w:tab w:val="clear" w:pos="5103"/>
          <w:tab w:val="left" w:pos="0"/>
          <w:tab w:val="left" w:pos="567"/>
        </w:tabs>
        <w:spacing w:after="0"/>
        <w:rPr>
          <w:color w:val="0D0D0D" w:themeColor="text1" w:themeTint="F2"/>
          <w:sz w:val="17"/>
          <w:szCs w:val="17"/>
        </w:rPr>
      </w:pPr>
      <w:r w:rsidRPr="009B2A50">
        <w:rPr>
          <w:color w:val="0D0D0D" w:themeColor="text1" w:themeTint="F2"/>
          <w:sz w:val="17"/>
          <w:szCs w:val="17"/>
        </w:rPr>
        <w:tab/>
      </w:r>
      <w:bookmarkEnd w:id="0"/>
      <w:bookmarkEnd w:id="1"/>
    </w:p>
    <w:p w14:paraId="73C902A9" w14:textId="77777777" w:rsidR="00265B14" w:rsidRDefault="00265B14">
      <w:pPr>
        <w:rPr>
          <w:caps/>
          <w:color w:val="0D0D0D" w:themeColor="text1" w:themeTint="F2"/>
          <w:sz w:val="28"/>
          <w:szCs w:val="28"/>
        </w:rPr>
      </w:pPr>
      <w:r>
        <w:rPr>
          <w:caps/>
          <w:color w:val="0D0D0D" w:themeColor="text1" w:themeTint="F2"/>
          <w:sz w:val="28"/>
          <w:szCs w:val="28"/>
        </w:rPr>
        <w:br w:type="page"/>
      </w:r>
    </w:p>
    <w:p w14:paraId="2BF1A7E8" w14:textId="14F41B53" w:rsidR="00F26ABB" w:rsidRDefault="4709AF8F" w:rsidP="0AF4A7A9">
      <w:pPr>
        <w:spacing w:line="257" w:lineRule="auto"/>
        <w:rPr>
          <w:rFonts w:cs="ArialMT"/>
          <w:caps/>
          <w:color w:val="0D0D0D" w:themeColor="text1" w:themeTint="F2"/>
          <w:sz w:val="28"/>
          <w:szCs w:val="28"/>
          <w:lang w:eastAsia="cs-CZ"/>
        </w:rPr>
      </w:pPr>
      <w:r w:rsidRPr="0AF4A7A9">
        <w:rPr>
          <w:caps/>
          <w:color w:val="0D0D0D" w:themeColor="text1" w:themeTint="F2"/>
          <w:sz w:val="28"/>
          <w:szCs w:val="28"/>
        </w:rPr>
        <w:lastRenderedPageBreak/>
        <w:t>Příloha č. 1 – NÁZEV A Poskytnutá konfigurace SOFTWARU</w:t>
      </w:r>
    </w:p>
    <w:p w14:paraId="3517D865" w14:textId="3811C0B0" w:rsidR="00F26ABB" w:rsidRDefault="4709AF8F" w:rsidP="0AF4A7A9">
      <w:pPr>
        <w:spacing w:line="257" w:lineRule="auto"/>
        <w:rPr>
          <w:rFonts w:cs="ArialMT"/>
          <w:caps/>
          <w:color w:val="0D0D0D" w:themeColor="text1" w:themeTint="F2"/>
          <w:sz w:val="28"/>
          <w:szCs w:val="28"/>
          <w:lang w:eastAsia="cs-CZ"/>
        </w:rPr>
      </w:pPr>
      <w:r w:rsidRPr="0AF4A7A9">
        <w:rPr>
          <w:rFonts w:eastAsia="Verdana" w:cs="Verdana"/>
          <w:b/>
          <w:bCs/>
          <w:caps/>
          <w:color w:val="0D0D0D" w:themeColor="text1" w:themeTint="F2"/>
          <w:sz w:val="19"/>
          <w:szCs w:val="19"/>
        </w:rPr>
        <w:t>MANAžERSKÝ</w:t>
      </w:r>
      <w:r w:rsidR="50267B90" w:rsidRPr="0AF4A7A9">
        <w:rPr>
          <w:rFonts w:eastAsia="Verdana" w:cs="Verdana"/>
          <w:b/>
          <w:bCs/>
          <w:caps/>
          <w:color w:val="0D0D0D" w:themeColor="text1" w:themeTint="F2"/>
          <w:sz w:val="19"/>
          <w:szCs w:val="19"/>
        </w:rPr>
        <w:t xml:space="preserve"> informační systém bns (business navigation systems)</w:t>
      </w:r>
      <w:r w:rsidR="00EA2225">
        <w:rPr>
          <w:rFonts w:eastAsia="Verdana" w:cs="Verdana"/>
          <w:b/>
          <w:bCs/>
          <w:caps/>
          <w:color w:val="0D0D0D" w:themeColor="text1" w:themeTint="F2"/>
          <w:sz w:val="19"/>
          <w:szCs w:val="19"/>
        </w:rPr>
        <w:t xml:space="preserve"> </w:t>
      </w:r>
      <w:r w:rsidR="00EA2225">
        <w:rPr>
          <w:rFonts w:eastAsia="Verdana" w:cs="Verdana"/>
          <w:b/>
          <w:bCs/>
          <w:color w:val="0D0D0D" w:themeColor="text1" w:themeTint="F2"/>
          <w:sz w:val="19"/>
          <w:szCs w:val="19"/>
        </w:rPr>
        <w:t xml:space="preserve">provozovaný na prostředcích </w:t>
      </w:r>
      <w:r w:rsidR="006359E8">
        <w:rPr>
          <w:rFonts w:eastAsia="Verdana" w:cs="Verdana"/>
          <w:b/>
          <w:bCs/>
          <w:color w:val="0D0D0D" w:themeColor="text1" w:themeTint="F2"/>
          <w:sz w:val="19"/>
          <w:szCs w:val="19"/>
        </w:rPr>
        <w:t>Z</w:t>
      </w:r>
      <w:r w:rsidR="00EA2225">
        <w:rPr>
          <w:rFonts w:eastAsia="Verdana" w:cs="Verdana"/>
          <w:b/>
          <w:bCs/>
          <w:color w:val="0D0D0D" w:themeColor="text1" w:themeTint="F2"/>
          <w:sz w:val="19"/>
          <w:szCs w:val="19"/>
        </w:rPr>
        <w:t>ákazníka (licence on premise)</w:t>
      </w:r>
    </w:p>
    <w:tbl>
      <w:tblPr>
        <w:tblStyle w:val="Mkatabulky"/>
        <w:tblW w:w="9630" w:type="dxa"/>
        <w:tblLayout w:type="fixed"/>
        <w:tblLook w:val="04A0" w:firstRow="1" w:lastRow="0" w:firstColumn="1" w:lastColumn="0" w:noHBand="0" w:noVBand="1"/>
      </w:tblPr>
      <w:tblGrid>
        <w:gridCol w:w="9630"/>
      </w:tblGrid>
      <w:tr w:rsidR="0AF4A7A9" w14:paraId="121BAEC9" w14:textId="77777777" w:rsidTr="000D7B68">
        <w:trPr>
          <w:trHeight w:val="345"/>
        </w:trPr>
        <w:tc>
          <w:tcPr>
            <w:tcW w:w="963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2C812DDB" w14:textId="4320E47B" w:rsidR="0AF4A7A9" w:rsidRDefault="0AF4A7A9" w:rsidP="0AF4A7A9">
            <w:r w:rsidRPr="0AF4A7A9">
              <w:rPr>
                <w:rFonts w:eastAsia="Verdana" w:cs="Verdana"/>
                <w:b/>
                <w:bCs/>
                <w:color w:val="0D0D0D" w:themeColor="text1" w:themeTint="F2"/>
              </w:rPr>
              <w:t>Moduly systému BNS</w:t>
            </w:r>
          </w:p>
        </w:tc>
      </w:tr>
      <w:tr w:rsidR="0AF4A7A9" w14:paraId="582A32A1" w14:textId="77777777" w:rsidTr="000D7B68">
        <w:trPr>
          <w:trHeight w:val="345"/>
        </w:trPr>
        <w:tc>
          <w:tcPr>
            <w:tcW w:w="963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15AF1B54" w14:textId="1B64166E" w:rsidR="0AF4A7A9" w:rsidRDefault="0AF4A7A9" w:rsidP="0AF4A7A9">
            <w:pPr>
              <w:jc w:val="both"/>
            </w:pPr>
            <w:r w:rsidRPr="0AF4A7A9">
              <w:rPr>
                <w:rFonts w:eastAsia="Verdana" w:cs="Verdana"/>
                <w:b/>
                <w:bCs/>
                <w:color w:val="0D0D0D" w:themeColor="text1" w:themeTint="F2"/>
              </w:rPr>
              <w:t>Server BNS AB (</w:t>
            </w:r>
            <w:proofErr w:type="spellStart"/>
            <w:r w:rsidRPr="0AF4A7A9">
              <w:rPr>
                <w:rFonts w:eastAsia="Verdana" w:cs="Verdana"/>
                <w:b/>
                <w:bCs/>
                <w:color w:val="262626" w:themeColor="text1" w:themeTint="D9"/>
              </w:rPr>
              <w:t>Advanced</w:t>
            </w:r>
            <w:proofErr w:type="spellEnd"/>
            <w:r w:rsidRPr="0AF4A7A9">
              <w:rPr>
                <w:rFonts w:eastAsia="Verdana" w:cs="Verdana"/>
                <w:b/>
                <w:bCs/>
                <w:color w:val="262626" w:themeColor="text1" w:themeTint="D9"/>
              </w:rPr>
              <w:t xml:space="preserve"> </w:t>
            </w:r>
            <w:proofErr w:type="spellStart"/>
            <w:r w:rsidRPr="0AF4A7A9">
              <w:rPr>
                <w:rFonts w:eastAsia="Verdana" w:cs="Verdana"/>
                <w:b/>
                <w:bCs/>
                <w:color w:val="262626" w:themeColor="text1" w:themeTint="D9"/>
              </w:rPr>
              <w:t>Budgeting</w:t>
            </w:r>
            <w:proofErr w:type="spellEnd"/>
            <w:r w:rsidRPr="0AF4A7A9">
              <w:rPr>
                <w:rFonts w:eastAsia="Verdana" w:cs="Verdana"/>
                <w:b/>
                <w:bCs/>
                <w:color w:val="262626" w:themeColor="text1" w:themeTint="D9"/>
              </w:rPr>
              <w:t>)</w:t>
            </w:r>
          </w:p>
        </w:tc>
      </w:tr>
      <w:tr w:rsidR="0AF4A7A9" w14:paraId="29E0FEC8" w14:textId="77777777" w:rsidTr="000D7B68">
        <w:trPr>
          <w:trHeight w:val="345"/>
        </w:trPr>
        <w:tc>
          <w:tcPr>
            <w:tcW w:w="963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72DE22BB" w14:textId="361504B4" w:rsidR="0AF4A7A9" w:rsidRDefault="000D7B68" w:rsidP="00E52F1A">
            <w:pPr>
              <w:pStyle w:val="Odstavecseseznamem"/>
              <w:numPr>
                <w:ilvl w:val="0"/>
                <w:numId w:val="1"/>
              </w:numPr>
              <w:jc w:val="both"/>
              <w:rPr>
                <w:rFonts w:ascii="Verdana" w:eastAsia="Verdana" w:hAnsi="Verdana" w:cs="Verdana"/>
                <w:color w:val="111111"/>
                <w:sz w:val="16"/>
                <w:szCs w:val="16"/>
              </w:rPr>
            </w:pPr>
            <w:r w:rsidRPr="0AF4A7A9">
              <w:rPr>
                <w:rFonts w:ascii="Verdana" w:eastAsia="Verdana" w:hAnsi="Verdana" w:cs="Verdana"/>
                <w:color w:val="111111"/>
                <w:sz w:val="16"/>
                <w:szCs w:val="16"/>
              </w:rPr>
              <w:t>Hospodářský výsledek (HV)</w:t>
            </w:r>
          </w:p>
        </w:tc>
      </w:tr>
      <w:tr w:rsidR="0AF4A7A9" w14:paraId="5E6B7E5F" w14:textId="77777777" w:rsidTr="000D7B68">
        <w:trPr>
          <w:trHeight w:val="345"/>
        </w:trPr>
        <w:tc>
          <w:tcPr>
            <w:tcW w:w="963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2948C2B0" w14:textId="10900E5A" w:rsidR="0AF4A7A9" w:rsidRDefault="000D7B68" w:rsidP="00E52F1A">
            <w:pPr>
              <w:pStyle w:val="Odstavecseseznamem"/>
              <w:numPr>
                <w:ilvl w:val="0"/>
                <w:numId w:val="1"/>
              </w:numPr>
              <w:jc w:val="both"/>
              <w:rPr>
                <w:rFonts w:ascii="Verdana" w:eastAsia="Verdana" w:hAnsi="Verdana" w:cs="Verdana"/>
                <w:color w:val="111111"/>
                <w:sz w:val="16"/>
                <w:szCs w:val="16"/>
              </w:rPr>
            </w:pPr>
            <w:r w:rsidRPr="0AF4A7A9">
              <w:rPr>
                <w:rFonts w:ascii="Verdana" w:eastAsia="Verdana" w:hAnsi="Verdana" w:cs="Verdana"/>
                <w:color w:val="111111"/>
                <w:sz w:val="16"/>
                <w:szCs w:val="16"/>
              </w:rPr>
              <w:t>Kalkulace a příspěvky (KP)</w:t>
            </w:r>
          </w:p>
        </w:tc>
      </w:tr>
      <w:tr w:rsidR="0AF4A7A9" w14:paraId="588C6B5E" w14:textId="77777777" w:rsidTr="000D7B68">
        <w:trPr>
          <w:trHeight w:val="345"/>
        </w:trPr>
        <w:tc>
          <w:tcPr>
            <w:tcW w:w="963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4B2004E3" w14:textId="32A45481" w:rsidR="0AF4A7A9" w:rsidRDefault="000D7B68" w:rsidP="00E52F1A">
            <w:pPr>
              <w:pStyle w:val="Odstavecseseznamem"/>
              <w:numPr>
                <w:ilvl w:val="0"/>
                <w:numId w:val="1"/>
              </w:numPr>
              <w:jc w:val="both"/>
              <w:rPr>
                <w:rFonts w:ascii="Verdana" w:eastAsia="Verdana" w:hAnsi="Verdana" w:cs="Verdana"/>
                <w:color w:val="111111"/>
                <w:sz w:val="16"/>
                <w:szCs w:val="16"/>
              </w:rPr>
            </w:pPr>
            <w:r w:rsidRPr="0AF4A7A9">
              <w:rPr>
                <w:rFonts w:ascii="Verdana" w:eastAsia="Verdana" w:hAnsi="Verdana" w:cs="Verdana"/>
                <w:color w:val="111111"/>
                <w:sz w:val="16"/>
                <w:szCs w:val="16"/>
              </w:rPr>
              <w:t>Fixní a režijní náklady (FN)</w:t>
            </w:r>
          </w:p>
        </w:tc>
      </w:tr>
      <w:tr w:rsidR="0AF4A7A9" w14:paraId="7CC778F4" w14:textId="77777777" w:rsidTr="000D7B68">
        <w:trPr>
          <w:trHeight w:val="345"/>
        </w:trPr>
        <w:tc>
          <w:tcPr>
            <w:tcW w:w="963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599E2220" w14:textId="36B4A1C8" w:rsidR="0AF4A7A9" w:rsidRDefault="000D7B68" w:rsidP="00E52F1A">
            <w:pPr>
              <w:pStyle w:val="Odstavecseseznamem"/>
              <w:numPr>
                <w:ilvl w:val="0"/>
                <w:numId w:val="1"/>
              </w:numPr>
              <w:jc w:val="both"/>
              <w:rPr>
                <w:rFonts w:ascii="Verdana" w:eastAsia="Verdana" w:hAnsi="Verdana" w:cs="Verdana"/>
                <w:color w:val="111111"/>
                <w:sz w:val="16"/>
                <w:szCs w:val="16"/>
              </w:rPr>
            </w:pPr>
            <w:r w:rsidRPr="0AF4A7A9">
              <w:rPr>
                <w:rFonts w:ascii="Verdana" w:eastAsia="Verdana" w:hAnsi="Verdana" w:cs="Verdana"/>
                <w:color w:val="111111"/>
                <w:sz w:val="16"/>
                <w:szCs w:val="16"/>
              </w:rPr>
              <w:t xml:space="preserve">Cash </w:t>
            </w:r>
            <w:proofErr w:type="spellStart"/>
            <w:r w:rsidRPr="0AF4A7A9">
              <w:rPr>
                <w:rFonts w:ascii="Verdana" w:eastAsia="Verdana" w:hAnsi="Verdana" w:cs="Verdana"/>
                <w:color w:val="111111"/>
                <w:sz w:val="16"/>
                <w:szCs w:val="16"/>
              </w:rPr>
              <w:t>Flow</w:t>
            </w:r>
            <w:proofErr w:type="spellEnd"/>
            <w:r w:rsidRPr="0AF4A7A9">
              <w:rPr>
                <w:rFonts w:ascii="Verdana" w:eastAsia="Verdana" w:hAnsi="Verdana" w:cs="Verdana"/>
                <w:color w:val="111111"/>
                <w:sz w:val="16"/>
                <w:szCs w:val="16"/>
              </w:rPr>
              <w:t xml:space="preserve"> (CF)</w:t>
            </w:r>
          </w:p>
        </w:tc>
      </w:tr>
    </w:tbl>
    <w:p w14:paraId="253A9C28" w14:textId="18F9AA0A" w:rsidR="00F26ABB" w:rsidRDefault="49BFE52C" w:rsidP="0AF4A7A9">
      <w:pPr>
        <w:spacing w:line="257" w:lineRule="auto"/>
      </w:pPr>
      <w:r w:rsidRPr="0AF4A7A9">
        <w:rPr>
          <w:rFonts w:eastAsia="Verdana" w:cs="Verdana"/>
          <w:caps/>
          <w:color w:val="0D0D0D" w:themeColor="text1" w:themeTint="F2"/>
          <w:sz w:val="12"/>
          <w:szCs w:val="12"/>
        </w:rPr>
        <w:t xml:space="preserve"> </w:t>
      </w:r>
    </w:p>
    <w:tbl>
      <w:tblPr>
        <w:tblStyle w:val="Mkatabulky"/>
        <w:tblW w:w="0" w:type="auto"/>
        <w:tblLayout w:type="fixed"/>
        <w:tblLook w:val="04A0" w:firstRow="1" w:lastRow="0" w:firstColumn="1" w:lastColumn="0" w:noHBand="0" w:noVBand="1"/>
      </w:tblPr>
      <w:tblGrid>
        <w:gridCol w:w="4815"/>
        <w:gridCol w:w="4815"/>
      </w:tblGrid>
      <w:tr w:rsidR="0AF4A7A9" w14:paraId="6C58DEF8" w14:textId="77777777" w:rsidTr="0AF4A7A9">
        <w:trPr>
          <w:trHeight w:val="345"/>
        </w:trPr>
        <w:tc>
          <w:tcPr>
            <w:tcW w:w="481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1402208A" w14:textId="5A3999A3" w:rsidR="0AF4A7A9" w:rsidRDefault="0AF4A7A9" w:rsidP="0AF4A7A9">
            <w:r w:rsidRPr="0AF4A7A9">
              <w:rPr>
                <w:rFonts w:eastAsia="Verdana" w:cs="Verdana"/>
                <w:b/>
                <w:bCs/>
                <w:color w:val="0D0D0D" w:themeColor="text1" w:themeTint="F2"/>
              </w:rPr>
              <w:t>Klientské přístupy, role / licence na jméno</w:t>
            </w:r>
          </w:p>
        </w:tc>
        <w:tc>
          <w:tcPr>
            <w:tcW w:w="481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43C5DB66" w14:textId="45506308" w:rsidR="0AF4A7A9" w:rsidRDefault="0AF4A7A9" w:rsidP="0AF4A7A9">
            <w:pPr>
              <w:jc w:val="center"/>
            </w:pPr>
            <w:r w:rsidRPr="0AF4A7A9">
              <w:rPr>
                <w:rFonts w:eastAsia="Verdana" w:cs="Verdana"/>
                <w:b/>
                <w:bCs/>
                <w:color w:val="0D0D0D" w:themeColor="text1" w:themeTint="F2"/>
              </w:rPr>
              <w:t>Počet přístupů</w:t>
            </w:r>
          </w:p>
        </w:tc>
      </w:tr>
      <w:tr w:rsidR="0AF4A7A9" w14:paraId="0DA087A0" w14:textId="77777777" w:rsidTr="0AF4A7A9">
        <w:trPr>
          <w:trHeight w:val="345"/>
        </w:trPr>
        <w:tc>
          <w:tcPr>
            <w:tcW w:w="481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3DB55422" w14:textId="6D9DF776" w:rsidR="0AF4A7A9" w:rsidRDefault="0AF4A7A9" w:rsidP="00E52F1A">
            <w:pPr>
              <w:pStyle w:val="Odstavecseseznamem"/>
              <w:numPr>
                <w:ilvl w:val="0"/>
                <w:numId w:val="2"/>
              </w:numPr>
              <w:jc w:val="both"/>
              <w:rPr>
                <w:rFonts w:ascii="Verdana" w:eastAsia="Verdana" w:hAnsi="Verdana" w:cs="Verdana"/>
                <w:color w:val="0D0D0D" w:themeColor="text1" w:themeTint="F2"/>
                <w:sz w:val="16"/>
                <w:szCs w:val="16"/>
              </w:rPr>
            </w:pPr>
            <w:proofErr w:type="spellStart"/>
            <w:r w:rsidRPr="0AF4A7A9">
              <w:rPr>
                <w:rFonts w:ascii="Verdana" w:eastAsia="Verdana" w:hAnsi="Verdana" w:cs="Verdana"/>
                <w:color w:val="0D0D0D" w:themeColor="text1" w:themeTint="F2"/>
                <w:sz w:val="16"/>
                <w:szCs w:val="16"/>
              </w:rPr>
              <w:t>Analyser</w:t>
            </w:r>
            <w:proofErr w:type="spellEnd"/>
            <w:r w:rsidRPr="0AF4A7A9">
              <w:rPr>
                <w:rFonts w:ascii="Verdana" w:eastAsia="Verdana" w:hAnsi="Verdana" w:cs="Verdana"/>
                <w:color w:val="0D0D0D" w:themeColor="text1" w:themeTint="F2"/>
                <w:sz w:val="16"/>
                <w:szCs w:val="16"/>
              </w:rPr>
              <w:t>/</w:t>
            </w:r>
            <w:proofErr w:type="spellStart"/>
            <w:r w:rsidRPr="0AF4A7A9">
              <w:rPr>
                <w:rFonts w:ascii="Verdana" w:eastAsia="Verdana" w:hAnsi="Verdana" w:cs="Verdana"/>
                <w:color w:val="0D0D0D" w:themeColor="text1" w:themeTint="F2"/>
                <w:sz w:val="16"/>
                <w:szCs w:val="16"/>
              </w:rPr>
              <w:t>Builder</w:t>
            </w:r>
            <w:proofErr w:type="spellEnd"/>
          </w:p>
        </w:tc>
        <w:tc>
          <w:tcPr>
            <w:tcW w:w="481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61FF0DB1" w14:textId="2CDB7607" w:rsidR="0AF4A7A9" w:rsidRDefault="000D7B68" w:rsidP="000D7B68">
            <w:pPr>
              <w:jc w:val="center"/>
            </w:pPr>
            <w:r>
              <w:rPr>
                <w:rFonts w:eastAsia="Verdana" w:cs="Verdana"/>
                <w:color w:val="0D0D0D" w:themeColor="text1" w:themeTint="F2"/>
              </w:rPr>
              <w:t>10</w:t>
            </w:r>
          </w:p>
        </w:tc>
      </w:tr>
      <w:tr w:rsidR="0AF4A7A9" w14:paraId="43144C46" w14:textId="77777777" w:rsidTr="0AF4A7A9">
        <w:trPr>
          <w:trHeight w:val="345"/>
        </w:trPr>
        <w:tc>
          <w:tcPr>
            <w:tcW w:w="481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4BC9F696" w14:textId="0A1701F4" w:rsidR="0AF4A7A9" w:rsidRDefault="0AF4A7A9" w:rsidP="00E52F1A">
            <w:pPr>
              <w:pStyle w:val="Odstavecseseznamem"/>
              <w:numPr>
                <w:ilvl w:val="0"/>
                <w:numId w:val="2"/>
              </w:numPr>
              <w:jc w:val="both"/>
              <w:rPr>
                <w:rFonts w:ascii="Verdana" w:eastAsia="Verdana" w:hAnsi="Verdana" w:cs="Verdana"/>
                <w:color w:val="0D0D0D" w:themeColor="text1" w:themeTint="F2"/>
                <w:sz w:val="16"/>
                <w:szCs w:val="16"/>
              </w:rPr>
            </w:pPr>
            <w:proofErr w:type="spellStart"/>
            <w:r w:rsidRPr="0AF4A7A9">
              <w:rPr>
                <w:rFonts w:ascii="Verdana" w:eastAsia="Verdana" w:hAnsi="Verdana" w:cs="Verdana"/>
                <w:color w:val="0D0D0D" w:themeColor="text1" w:themeTint="F2"/>
                <w:sz w:val="16"/>
                <w:szCs w:val="16"/>
              </w:rPr>
              <w:t>Analyser</w:t>
            </w:r>
            <w:proofErr w:type="spellEnd"/>
          </w:p>
        </w:tc>
        <w:tc>
          <w:tcPr>
            <w:tcW w:w="481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2FB4E3A7" w14:textId="7A4BB265" w:rsidR="0AF4A7A9" w:rsidRDefault="000D7B68" w:rsidP="000D7B68">
            <w:pPr>
              <w:jc w:val="center"/>
            </w:pPr>
            <w:r>
              <w:rPr>
                <w:rFonts w:eastAsia="Verdana" w:cs="Verdana"/>
                <w:color w:val="0D0D0D" w:themeColor="text1" w:themeTint="F2"/>
              </w:rPr>
              <w:t>20</w:t>
            </w:r>
          </w:p>
        </w:tc>
      </w:tr>
    </w:tbl>
    <w:p w14:paraId="67232E57" w14:textId="767D7260" w:rsidR="00F26ABB" w:rsidRDefault="49BFE52C" w:rsidP="0AF4A7A9">
      <w:pPr>
        <w:spacing w:line="257" w:lineRule="auto"/>
      </w:pPr>
      <w:r w:rsidRPr="0AF4A7A9">
        <w:rPr>
          <w:rFonts w:eastAsia="Verdana" w:cs="Verdana"/>
          <w:caps/>
          <w:color w:val="0D0D0D" w:themeColor="text1" w:themeTint="F2"/>
          <w:sz w:val="12"/>
          <w:szCs w:val="12"/>
        </w:rPr>
        <w:t xml:space="preserve"> </w:t>
      </w:r>
    </w:p>
    <w:tbl>
      <w:tblPr>
        <w:tblStyle w:val="Mkatabulky"/>
        <w:tblW w:w="0" w:type="auto"/>
        <w:tblLayout w:type="fixed"/>
        <w:tblLook w:val="04A0" w:firstRow="1" w:lastRow="0" w:firstColumn="1" w:lastColumn="0" w:noHBand="0" w:noVBand="1"/>
      </w:tblPr>
      <w:tblGrid>
        <w:gridCol w:w="9630"/>
      </w:tblGrid>
      <w:tr w:rsidR="0AF4A7A9" w14:paraId="0D64DE5D" w14:textId="77777777" w:rsidTr="0AF4A7A9">
        <w:trPr>
          <w:trHeight w:val="345"/>
        </w:trPr>
        <w:tc>
          <w:tcPr>
            <w:tcW w:w="963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328AE46C" w14:textId="425EE3C4" w:rsidR="0AF4A7A9" w:rsidRDefault="0AF4A7A9" w:rsidP="0AF4A7A9">
            <w:r w:rsidRPr="0AF4A7A9">
              <w:rPr>
                <w:rFonts w:eastAsia="Verdana" w:cs="Verdana"/>
                <w:b/>
                <w:bCs/>
                <w:color w:val="0D0D0D" w:themeColor="text1" w:themeTint="F2"/>
              </w:rPr>
              <w:t xml:space="preserve">Datový sklad </w:t>
            </w:r>
            <w:r w:rsidRPr="0AF4A7A9">
              <w:rPr>
                <w:rFonts w:eastAsia="Verdana" w:cs="Verdana"/>
                <w:b/>
                <w:bCs/>
                <w:color w:val="111111"/>
              </w:rPr>
              <w:t xml:space="preserve">BNS </w:t>
            </w:r>
            <w:proofErr w:type="spellStart"/>
            <w:r w:rsidRPr="0AF4A7A9">
              <w:rPr>
                <w:rFonts w:eastAsia="Verdana" w:cs="Verdana"/>
                <w:b/>
                <w:bCs/>
                <w:color w:val="111111"/>
              </w:rPr>
              <w:t>Integration</w:t>
            </w:r>
            <w:proofErr w:type="spellEnd"/>
            <w:r w:rsidR="00BC2CEC">
              <w:rPr>
                <w:rFonts w:eastAsia="Verdana" w:cs="Verdana"/>
                <w:b/>
                <w:bCs/>
                <w:color w:val="111111"/>
              </w:rPr>
              <w:t xml:space="preserve"> (HV, KP, FN, CF)</w:t>
            </w:r>
          </w:p>
        </w:tc>
      </w:tr>
    </w:tbl>
    <w:p w14:paraId="5C236E61" w14:textId="53B67213" w:rsidR="00F26ABB" w:rsidRDefault="00F26ABB" w:rsidP="0AF4A7A9">
      <w:pPr>
        <w:rPr>
          <w:rFonts w:cs="ArialMT"/>
          <w:caps/>
          <w:color w:val="0D0D0D" w:themeColor="text1" w:themeTint="F2"/>
          <w:sz w:val="28"/>
          <w:szCs w:val="28"/>
          <w:lang w:eastAsia="cs-CZ"/>
        </w:rPr>
      </w:pPr>
    </w:p>
    <w:p w14:paraId="15211369" w14:textId="2960B5AC" w:rsidR="0AF4A7A9" w:rsidRDefault="0AF4A7A9" w:rsidP="0AF4A7A9">
      <w:pPr>
        <w:pStyle w:val="ABRASTitulnstrana2rove"/>
        <w:rPr>
          <w:caps/>
          <w:color w:val="0D0D0D" w:themeColor="text1" w:themeTint="F2"/>
          <w:sz w:val="28"/>
          <w:szCs w:val="28"/>
        </w:rPr>
      </w:pPr>
    </w:p>
    <w:p w14:paraId="7E2658EE" w14:textId="202E8D50" w:rsidR="004C76BE" w:rsidRDefault="004C76BE" w:rsidP="0AF4A7A9">
      <w:pPr>
        <w:pStyle w:val="ABRASTitulnstrana2rove"/>
        <w:rPr>
          <w:caps/>
          <w:color w:val="0D0D0D" w:themeColor="text1" w:themeTint="F2"/>
          <w:sz w:val="28"/>
          <w:szCs w:val="28"/>
        </w:rPr>
      </w:pPr>
    </w:p>
    <w:p w14:paraId="34EFEA70" w14:textId="7301A340" w:rsidR="004C76BE" w:rsidRDefault="004C76BE" w:rsidP="0AF4A7A9">
      <w:pPr>
        <w:pStyle w:val="ABRASTitulnstrana2rove"/>
        <w:rPr>
          <w:caps/>
          <w:color w:val="0D0D0D" w:themeColor="text1" w:themeTint="F2"/>
          <w:sz w:val="28"/>
          <w:szCs w:val="28"/>
        </w:rPr>
      </w:pPr>
    </w:p>
    <w:p w14:paraId="20E0C2EA" w14:textId="69A25DCD" w:rsidR="004C76BE" w:rsidRDefault="004C76BE" w:rsidP="0AF4A7A9">
      <w:pPr>
        <w:pStyle w:val="ABRASTitulnstrana2rove"/>
        <w:rPr>
          <w:caps/>
          <w:color w:val="0D0D0D" w:themeColor="text1" w:themeTint="F2"/>
          <w:sz w:val="28"/>
          <w:szCs w:val="28"/>
        </w:rPr>
      </w:pPr>
    </w:p>
    <w:p w14:paraId="14F576AA" w14:textId="27D60E88" w:rsidR="004C76BE" w:rsidRDefault="004C76BE" w:rsidP="0AF4A7A9">
      <w:pPr>
        <w:pStyle w:val="ABRASTitulnstrana2rove"/>
        <w:rPr>
          <w:caps/>
          <w:color w:val="0D0D0D" w:themeColor="text1" w:themeTint="F2"/>
          <w:sz w:val="28"/>
          <w:szCs w:val="28"/>
        </w:rPr>
      </w:pPr>
    </w:p>
    <w:p w14:paraId="59F848C7" w14:textId="250CDE2D" w:rsidR="004C76BE" w:rsidRDefault="004C76BE" w:rsidP="0AF4A7A9">
      <w:pPr>
        <w:pStyle w:val="ABRASTitulnstrana2rove"/>
        <w:rPr>
          <w:caps/>
          <w:color w:val="0D0D0D" w:themeColor="text1" w:themeTint="F2"/>
          <w:sz w:val="28"/>
          <w:szCs w:val="28"/>
        </w:rPr>
      </w:pPr>
    </w:p>
    <w:p w14:paraId="79B41CB1" w14:textId="0DBDA2EC" w:rsidR="004C76BE" w:rsidRDefault="004C76BE" w:rsidP="0AF4A7A9">
      <w:pPr>
        <w:pStyle w:val="ABRASTitulnstrana2rove"/>
        <w:rPr>
          <w:caps/>
          <w:color w:val="0D0D0D" w:themeColor="text1" w:themeTint="F2"/>
          <w:sz w:val="28"/>
          <w:szCs w:val="28"/>
        </w:rPr>
      </w:pPr>
    </w:p>
    <w:p w14:paraId="3F1FEB83" w14:textId="77777777" w:rsidR="004C76BE" w:rsidRDefault="004C76BE" w:rsidP="0AF4A7A9">
      <w:pPr>
        <w:pStyle w:val="ABRASTitulnstrana2rove"/>
        <w:rPr>
          <w:caps/>
          <w:color w:val="0D0D0D" w:themeColor="text1" w:themeTint="F2"/>
          <w:sz w:val="28"/>
          <w:szCs w:val="28"/>
        </w:rPr>
      </w:pPr>
    </w:p>
    <w:sectPr w:rsidR="004C76BE" w:rsidSect="001415D6">
      <w:headerReference w:type="even" r:id="rId12"/>
      <w:headerReference w:type="default" r:id="rId13"/>
      <w:footerReference w:type="default" r:id="rId14"/>
      <w:headerReference w:type="first" r:id="rId15"/>
      <w:pgSz w:w="11906" w:h="16838" w:code="9"/>
      <w:pgMar w:top="1701" w:right="1134" w:bottom="1276" w:left="1134" w:header="794" w:footer="592"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4"/>
    </wne:keymap>
    <wne:keymap wne:kcmPrimary="0261">
      <wne:acd wne:acdName="acd0"/>
    </wne:keymap>
    <wne:keymap wne:kcmPrimary="0262">
      <wne:acd wne:acdName="acd1"/>
    </wne:keymap>
    <wne:keymap wne:kcmPrimary="0263">
      <wne:acd wne:acdName="acd2"/>
    </wne:keymap>
    <wne:keymap wne:kcmPrimary="0264">
      <wne:acd wne:acdName="acd3"/>
    </wne:keymap>
    <wne:keymap wne:kcmPrimary="0267">
      <wne:acd wne:acdName="acd18"/>
    </wne:keymap>
    <wne:keymap wne:kcmPrimary="0268">
      <wne:acd wne:acdName="acd16"/>
    </wne:keymap>
    <wne:keymap wne:kcmPrimary="0269">
      <wne:acd wne:acdName="acd17"/>
    </wne:keymap>
    <wne:keymap wne:kcmPrimary="0660">
      <wne:acd wne:acdName="acd12"/>
    </wne:keymap>
    <wne:keymap wne:kcmPrimary="0661">
      <wne:acd wne:acdName="acd4"/>
    </wne:keymap>
    <wne:keymap wne:kcmPrimary="0662">
      <wne:acd wne:acdName="acd15"/>
    </wne:keymap>
    <wne:keymap wne:kcmPrimary="0663">
      <wne:acd wne:acdName="acd14"/>
    </wne:keymap>
    <wne:keymap wne:kcmPrimary="0664">
      <wne:acd wne:acdName="acd13"/>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BBAEIAUgBBACAAUwAgABMgIABOAGEAZABwAGkAcwAgADEALgAgAPoAcgBvAHYAZQBIAQ==" wne:acdName="acd0" wne:fciIndexBasedOn="0065"/>
    <wne:acd wne:argValue="AgBBAEIAUgBBACAAUwAgABMgIABOAGEAZABwAGkAcwAgADIALgAgAPoAcgBvAHYAZQBIAQ==" wne:acdName="acd1" wne:fciIndexBasedOn="0065"/>
    <wne:acd wne:argValue="AgBBAEIAUgBBACAAUwAgABMgIABOAGEAZABwAGkAcwAgADMALgAgAPoAcgBvAHYAZQBIAQ==" wne:acdName="acd2" wne:fciIndexBasedOn="0065"/>
    <wne:acd wne:argValue="AgBBAEIAUgBBACAAUwAgABMgIABOAGEAZABwAGkAcwAgADQALgD6AHIAbwB2AGUASAE=" wne:acdName="acd3" wne:fciIndexBasedOn="0065"/>
    <wne:acd wne:argValue="AgBBAEIAUgBBACAAUwAgABMgIABOAG8AcgBtAOEAbABuAO0A" wne:acdName="acd4" wne:fciIndexBasedOn="0065"/>
    <wne:acd wne:argValue="AgBBAEIAUgBBACAAUwAgABMgIABOAG8AcgBtAOEAbABuAO0AIAANAWkAcwBsAC4AIAAyAC4AIAD6&#10;AHIAbwB2AGUASAE="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rgValue="AgBBAEIAUgBBACAAUwAgABMgIABOAG8AcgBtAOEAbABuAO0AIABiAGUAegAgAG0AZQB6AGUAcgA=" wne:acdName="acd12" wne:fciIndexBasedOn="0065"/>
    <wne:acd wne:argValue="AgBBAEIAUgBBACAAUwAgABMgIABOAG8AcgBtAOEAbABuAO0AIAANAWkAcwBsAC4AIAA0AC4AIAD6&#10;AHIAbwB2AGUASAE=" wne:acdName="acd13" wne:fciIndexBasedOn="0065"/>
    <wne:acd wne:argValue="AgBBAEIAUgBBACAAUwAgABMgIABOAG8AcgBtAOEAbABuAO0AIAANAWkAcwBsAC4AIAAzAC4AIAD6&#10;AHIAbwB2AGUASAE=" wne:acdName="acd14" wne:fciIndexBasedOn="0065"/>
    <wne:acd wne:argValue="AgBBAEIAUgBBACAAUwAgABMgIABOAG8AcgBtAOEAbABuAO0AIAANAWkAcwBsAC4AIAAyAC4AIAD6&#10;AHIAbwB2AGUASAE=" wne:acdName="acd15" wne:fciIndexBasedOn="0065"/>
    <wne:acd wne:argValue="AgBBAEIAUgBBACAAUwAgABMgIABTAGUAegBuAGEAbQAgADEALgAgADIALgAgADMALgAgAC4ALgAu&#10;ACAAMgAuACAA+gByAG8AdgBlAEgB" wne:acdName="acd16" wne:fciIndexBasedOn="0065"/>
    <wne:acd wne:argValue="AgBBAEIAUgBBACAAUwAgABMgIABTAGUAegBuAGEAbQAgAGEAKQAgAGIAKQAgAGMAKQAgAC4ALgAu&#10;ACAAMgAuACAA+gByAG8AdgBlAEgB" wne:acdName="acd17" wne:fciIndexBasedOn="0065"/>
    <wne:acd wne:argValue="AgBBAEIAUgBBACAAUwAgABMgIABPAGQAcgDhAH4BawB5ACAAMgAuACAA+gByAG8AdgBlAEgB"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97084" w14:textId="77777777" w:rsidR="00816453" w:rsidRDefault="00816453" w:rsidP="00AB4893">
      <w:pPr>
        <w:spacing w:after="0" w:line="240" w:lineRule="auto"/>
      </w:pPr>
      <w:r>
        <w:separator/>
      </w:r>
    </w:p>
    <w:p w14:paraId="2F2E4BA6" w14:textId="77777777" w:rsidR="00816453" w:rsidRDefault="00816453"/>
  </w:endnote>
  <w:endnote w:type="continuationSeparator" w:id="0">
    <w:p w14:paraId="3E7CB93A" w14:textId="77777777" w:rsidR="00816453" w:rsidRDefault="00816453" w:rsidP="00AB4893">
      <w:pPr>
        <w:spacing w:after="0" w:line="240" w:lineRule="auto"/>
      </w:pPr>
      <w:r>
        <w:continuationSeparator/>
      </w:r>
    </w:p>
    <w:p w14:paraId="51DABBF0" w14:textId="77777777" w:rsidR="00816453" w:rsidRDefault="00816453"/>
  </w:endnote>
  <w:endnote w:type="continuationNotice" w:id="1">
    <w:p w14:paraId="0187539D" w14:textId="77777777" w:rsidR="00816453" w:rsidRDefault="008164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F1684" w14:textId="481E86AC" w:rsidR="00B23D48" w:rsidRDefault="00B23D48" w:rsidP="007F6AE5">
    <w:pPr>
      <w:pStyle w:val="ABRASZpatslovn"/>
      <w:rPr>
        <w:noProof/>
      </w:rPr>
    </w:pPr>
    <w:r w:rsidRPr="006C763D">
      <w:t>Strana</w:t>
    </w:r>
    <w:r w:rsidRPr="002559D7">
      <w:t xml:space="preserve"> </w:t>
    </w:r>
    <w:r w:rsidRPr="002559D7">
      <w:fldChar w:fldCharType="begin"/>
    </w:r>
    <w:r w:rsidRPr="002559D7">
      <w:instrText>PAGE  \* Arabic  \* MERGEFORMAT</w:instrText>
    </w:r>
    <w:r w:rsidRPr="002559D7">
      <w:fldChar w:fldCharType="separate"/>
    </w:r>
    <w:r w:rsidR="00BC4813">
      <w:rPr>
        <w:noProof/>
      </w:rPr>
      <w:t>8</w:t>
    </w:r>
    <w:r w:rsidRPr="002559D7">
      <w:fldChar w:fldCharType="end"/>
    </w:r>
    <w:r w:rsidRPr="002559D7">
      <w:t xml:space="preserve"> z </w:t>
    </w:r>
    <w:fldSimple w:instr="NUMPAGES  \* Arabic  \* MERGEFORMAT">
      <w:r w:rsidR="00BC4813">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4DD46" w14:textId="77777777" w:rsidR="00816453" w:rsidRDefault="00816453" w:rsidP="00AB4893">
      <w:pPr>
        <w:spacing w:after="0" w:line="240" w:lineRule="auto"/>
      </w:pPr>
      <w:r>
        <w:separator/>
      </w:r>
    </w:p>
    <w:p w14:paraId="18E97CC1" w14:textId="77777777" w:rsidR="00816453" w:rsidRDefault="00816453"/>
  </w:footnote>
  <w:footnote w:type="continuationSeparator" w:id="0">
    <w:p w14:paraId="1EB143E1" w14:textId="77777777" w:rsidR="00816453" w:rsidRDefault="00816453" w:rsidP="00AB4893">
      <w:pPr>
        <w:spacing w:after="0" w:line="240" w:lineRule="auto"/>
      </w:pPr>
      <w:r>
        <w:continuationSeparator/>
      </w:r>
    </w:p>
    <w:p w14:paraId="1185C4D7" w14:textId="77777777" w:rsidR="00816453" w:rsidRDefault="00816453"/>
  </w:footnote>
  <w:footnote w:type="continuationNotice" w:id="1">
    <w:p w14:paraId="65E61F3B" w14:textId="77777777" w:rsidR="00816453" w:rsidRDefault="008164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28D86" w14:textId="1DE5097C" w:rsidR="009E677A" w:rsidRDefault="00816453">
    <w:pPr>
      <w:pStyle w:val="Zhlav"/>
    </w:pPr>
    <w:r>
      <w:rPr>
        <w:noProof/>
        <w:lang w:eastAsia="cs-CZ"/>
      </w:rPr>
      <w:pict w14:anchorId="76A99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61829" o:spid="_x0000_s2050" type="#_x0000_t75" style="position:absolute;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7CADC" w14:textId="24C7F44B" w:rsidR="009E677A" w:rsidRDefault="00816453">
    <w:pPr>
      <w:pStyle w:val="Zhlav"/>
    </w:pPr>
    <w:r>
      <w:rPr>
        <w:noProof/>
        <w:lang w:eastAsia="cs-CZ"/>
      </w:rPr>
      <w:pict w14:anchorId="25F39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61830" o:spid="_x0000_s2051" type="#_x0000_t75" style="position:absolute;margin-left:0;margin-top:0;width:229.45pt;height:373.45pt;z-index:-251655168;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2EBF5" w14:textId="2231BCDE" w:rsidR="00B23D48" w:rsidRPr="0004506A" w:rsidRDefault="00816453" w:rsidP="0004506A">
    <w:r>
      <w:rPr>
        <w:noProof/>
        <w:lang w:eastAsia="cs-CZ"/>
      </w:rPr>
      <w:pict w14:anchorId="69276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61828" o:spid="_x0000_s2049" type="#_x0000_t75" style="position:absolute;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r w:rsidR="00B23D48" w:rsidRPr="00AB4893">
      <w:rPr>
        <w:noProof/>
        <w:lang w:eastAsia="cs-CZ"/>
      </w:rPr>
      <mc:AlternateContent>
        <mc:Choice Requires="wps">
          <w:drawing>
            <wp:anchor distT="0" distB="0" distL="0" distR="0" simplePos="0" relativeHeight="251658240" behindDoc="1" locked="0" layoutInCell="1" allowOverlap="0" wp14:anchorId="338535AA" wp14:editId="5B388149">
              <wp:simplePos x="0" y="0"/>
              <wp:positionH relativeFrom="margin">
                <wp:posOffset>-250190</wp:posOffset>
              </wp:positionH>
              <wp:positionV relativeFrom="margin">
                <wp:align>top</wp:align>
              </wp:positionV>
              <wp:extent cx="1390650" cy="2019300"/>
              <wp:effectExtent l="0" t="0" r="0" b="0"/>
              <wp:wrapTopAndBottom/>
              <wp:docPr id="128" name="Textové pole 128"/>
              <wp:cNvGraphicFramePr/>
              <a:graphic xmlns:a="http://schemas.openxmlformats.org/drawingml/2006/main">
                <a:graphicData uri="http://schemas.microsoft.com/office/word/2010/wordprocessingShape">
                  <wps:wsp>
                    <wps:cNvSpPr txBox="1"/>
                    <wps:spPr>
                      <a:xfrm>
                        <a:off x="0" y="0"/>
                        <a:ext cx="1390650" cy="2019300"/>
                      </a:xfrm>
                      <a:prstGeom prst="rect">
                        <a:avLst/>
                      </a:prstGeom>
                      <a:solidFill>
                        <a:schemeClr val="lt1"/>
                      </a:solidFill>
                      <a:ln w="6350">
                        <a:noFill/>
                      </a:ln>
                    </wps:spPr>
                    <wps:txbx>
                      <w:txbxContent>
                        <w:p w14:paraId="2446BED6" w14:textId="5363ACB1" w:rsidR="002F0975" w:rsidRDefault="002F0975" w:rsidP="00BE5955">
                          <w:pPr>
                            <w:pStyle w:val="ABRASZhlavadresa"/>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38535AA" id="_x0000_t202" coordsize="21600,21600" o:spt="202" path="m,l,21600r21600,l21600,xe">
              <v:stroke joinstyle="miter"/>
              <v:path gradientshapeok="t" o:connecttype="rect"/>
            </v:shapetype>
            <v:shape id="Textové pole 128" o:spid="_x0000_s1028" type="#_x0000_t202" style="position:absolute;margin-left:-19.7pt;margin-top:0;width:109.5pt;height:159pt;z-index:-251658240;visibility:visible;mso-wrap-style:square;mso-width-percent:0;mso-height-percent:0;mso-wrap-distance-left:0;mso-wrap-distance-top:0;mso-wrap-distance-right:0;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" o:allowoverlap="f" fillcolor="white [3201]" stroked="f" strokeweight=".5pt">
              <v:textbox inset="0,0,0,0">
                <w:txbxContent>
                  <w:p w14:paraId="2446BED6" w14:textId="5363ACB1" w:rsidR="002F0975" w:rsidRDefault="002F0975" w:rsidP="00BE5955">
                    <w:pPr>
                      <w:pStyle w:val="ABRASZhlavadresa"/>
                    </w:pPr>
                  </w:p>
                </w:txbxContent>
              </v:textbox>
              <w10:wrap type="topAndBottom" anchorx="margin" anchory="margin"/>
            </v:shape>
          </w:pict>
        </mc:Fallback>
      </mc:AlternateContent>
    </w:r>
    <w:r w:rsidR="00B23D48">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4C56"/>
    <w:multiLevelType w:val="multilevel"/>
    <w:tmpl w:val="CD5023D4"/>
    <w:numStyleLink w:val="ABRA123"/>
  </w:abstractNum>
  <w:abstractNum w:abstractNumId="1" w15:restartNumberingAfterBreak="0">
    <w:nsid w:val="0D221377"/>
    <w:multiLevelType w:val="multilevel"/>
    <w:tmpl w:val="CD5023D4"/>
    <w:styleLink w:val="ABRA123"/>
    <w:lvl w:ilvl="0">
      <w:start w:val="1"/>
      <w:numFmt w:val="decimal"/>
      <w:pStyle w:val="ABRASSeznam1232rove"/>
      <w:lvlText w:val="%1."/>
      <w:lvlJc w:val="left"/>
      <w:pPr>
        <w:ind w:left="879" w:hanging="312"/>
      </w:pPr>
      <w:rPr>
        <w:rFonts w:ascii="Verdana" w:hAnsi="Verdana" w:hint="default"/>
        <w:sz w:val="16"/>
      </w:rPr>
    </w:lvl>
    <w:lvl w:ilvl="1">
      <w:start w:val="1"/>
      <w:numFmt w:val="decimal"/>
      <w:pStyle w:val="ABRASSeznam1233rove"/>
      <w:lvlText w:val="%2."/>
      <w:lvlJc w:val="left"/>
      <w:pPr>
        <w:ind w:left="1588" w:hanging="312"/>
      </w:pPr>
      <w:rPr>
        <w:rFonts w:ascii="Verdana" w:hAnsi="Verdana" w:hint="default"/>
        <w:sz w:val="16"/>
      </w:rPr>
    </w:lvl>
    <w:lvl w:ilvl="2">
      <w:start w:val="1"/>
      <w:numFmt w:val="decimal"/>
      <w:pStyle w:val="ABRASSeznam1234rove"/>
      <w:lvlText w:val="%3."/>
      <w:lvlJc w:val="left"/>
      <w:pPr>
        <w:ind w:left="2438" w:hanging="312"/>
      </w:pPr>
      <w:rPr>
        <w:rFonts w:hint="default"/>
      </w:rPr>
    </w:lvl>
    <w:lvl w:ilvl="3">
      <w:start w:val="1"/>
      <w:numFmt w:val="decimal"/>
      <w:pStyle w:val="ABRASSeznam1235rove"/>
      <w:lvlText w:val="%4."/>
      <w:lvlJc w:val="left"/>
      <w:pPr>
        <w:ind w:left="3402"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E74F7D"/>
    <w:multiLevelType w:val="multilevel"/>
    <w:tmpl w:val="7ED678CA"/>
    <w:name w:val="Numbering2"/>
    <w:lvl w:ilvl="0">
      <w:start w:val="1"/>
      <w:numFmt w:val="decimal"/>
      <w:lvlText w:val="%1."/>
      <w:lvlJc w:val="left"/>
      <w:pPr>
        <w:tabs>
          <w:tab w:val="num" w:pos="709"/>
        </w:tabs>
        <w:ind w:left="709" w:hanging="709"/>
      </w:pPr>
      <w:rPr>
        <w:rFonts w:ascii="Arial" w:hAnsi="Arial" w:cs="Times New Roman"/>
        <w:b w:val="0"/>
      </w:rPr>
    </w:lvl>
    <w:lvl w:ilvl="1">
      <w:start w:val="1"/>
      <w:numFmt w:val="decimal"/>
      <w:isLgl/>
      <w:lvlText w:val="%1.%2"/>
      <w:lvlJc w:val="left"/>
      <w:pPr>
        <w:tabs>
          <w:tab w:val="num" w:pos="709"/>
        </w:tabs>
        <w:ind w:left="709" w:hanging="709"/>
      </w:pPr>
      <w:rPr>
        <w:rFonts w:ascii="Arial" w:hAnsi="Arial" w:cs="Times New Roman"/>
        <w:b w:val="0"/>
      </w:rPr>
    </w:lvl>
    <w:lvl w:ilvl="2">
      <w:start w:val="1"/>
      <w:numFmt w:val="lowerLetter"/>
      <w:lvlText w:val="(%3)"/>
      <w:lvlJc w:val="left"/>
      <w:pPr>
        <w:tabs>
          <w:tab w:val="num" w:pos="1417"/>
        </w:tabs>
        <w:ind w:left="1417" w:hanging="708"/>
      </w:pPr>
      <w:rPr>
        <w:rFonts w:ascii="Arial" w:hAnsi="Arial" w:cs="Times New Roman"/>
        <w:b w:val="0"/>
      </w:rPr>
    </w:lvl>
    <w:lvl w:ilvl="3">
      <w:start w:val="1"/>
      <w:numFmt w:val="lowerRoman"/>
      <w:lvlText w:val="(%4)"/>
      <w:lvlJc w:val="left"/>
      <w:pPr>
        <w:tabs>
          <w:tab w:val="num" w:pos="2126"/>
        </w:tabs>
        <w:ind w:left="2126" w:hanging="709"/>
      </w:pPr>
      <w:rPr>
        <w:rFonts w:ascii="Arial" w:hAnsi="Arial" w:cs="Times New Roman"/>
        <w:b w:val="0"/>
      </w:rPr>
    </w:lvl>
    <w:lvl w:ilvl="4">
      <w:start w:val="1"/>
      <w:numFmt w:val="decimal"/>
      <w:lvlText w:val="(%5)"/>
      <w:lvlJc w:val="left"/>
      <w:pPr>
        <w:tabs>
          <w:tab w:val="num" w:pos="2835"/>
        </w:tabs>
        <w:ind w:left="2835" w:hanging="709"/>
      </w:pPr>
      <w:rPr>
        <w:rFonts w:ascii="Arial" w:hAnsi="Arial" w:cs="Times New Roman"/>
        <w:b w:val="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3433223"/>
    <w:multiLevelType w:val="multilevel"/>
    <w:tmpl w:val="7E120926"/>
    <w:lvl w:ilvl="0">
      <w:start w:val="1"/>
      <w:numFmt w:val="decimal"/>
      <w:pStyle w:val="SmlOdst1"/>
      <w:lvlText w:val="%1."/>
      <w:lvlJc w:val="left"/>
      <w:pPr>
        <w:ind w:left="360" w:hanging="360"/>
      </w:pPr>
    </w:lvl>
    <w:lvl w:ilvl="1">
      <w:start w:val="1"/>
      <w:numFmt w:val="decimal"/>
      <w:pStyle w:val="SmlOdst2"/>
      <w:lvlText w:val="%1.%2."/>
      <w:lvlJc w:val="left"/>
      <w:pPr>
        <w:ind w:left="792" w:hanging="432"/>
      </w:pPr>
      <w:rPr>
        <w:b w:val="0"/>
      </w:rPr>
    </w:lvl>
    <w:lvl w:ilvl="2">
      <w:start w:val="1"/>
      <w:numFmt w:val="decimal"/>
      <w:pStyle w:val="SmlOds3"/>
      <w:lvlText w:val="%1.%2.%3."/>
      <w:lvlJc w:val="left"/>
      <w:pPr>
        <w:ind w:left="1224" w:hanging="504"/>
      </w:pPr>
    </w:lvl>
    <w:lvl w:ilvl="3">
      <w:start w:val="1"/>
      <w:numFmt w:val="decimal"/>
      <w:pStyle w:val="SmlOdst4"/>
      <w:lvlText w:val="%1.%2.%3.%4."/>
      <w:lvlJc w:val="left"/>
      <w:pPr>
        <w:ind w:left="702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B2BB4"/>
    <w:multiLevelType w:val="hybridMultilevel"/>
    <w:tmpl w:val="F586BB92"/>
    <w:lvl w:ilvl="0" w:tplc="035C1F78">
      <w:start w:val="1"/>
      <w:numFmt w:val="bullet"/>
      <w:lvlText w:val="-"/>
      <w:lvlJc w:val="left"/>
      <w:pPr>
        <w:ind w:left="1571" w:hanging="360"/>
      </w:pPr>
      <w:rPr>
        <w:rFonts w:ascii="&quot;Arial&quot;,sans-serif" w:hAnsi="&quot;Arial&quot;,sans-serif"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23327066"/>
    <w:multiLevelType w:val="multilevel"/>
    <w:tmpl w:val="A50A1420"/>
    <w:styleLink w:val="ABRAodrky"/>
    <w:lvl w:ilvl="0">
      <w:start w:val="1"/>
      <w:numFmt w:val="bullet"/>
      <w:pStyle w:val="ABRASOdrky2rove"/>
      <w:lvlText w:val=""/>
      <w:lvlJc w:val="left"/>
      <w:pPr>
        <w:ind w:left="879" w:hanging="312"/>
      </w:pPr>
      <w:rPr>
        <w:rFonts w:ascii="Symbol" w:hAnsi="Symbol" w:hint="default"/>
        <w:color w:val="404040" w:themeColor="text1" w:themeTint="BF"/>
      </w:rPr>
    </w:lvl>
    <w:lvl w:ilvl="1">
      <w:start w:val="1"/>
      <w:numFmt w:val="bullet"/>
      <w:pStyle w:val="ABRASOdrky3rove"/>
      <w:lvlText w:val=""/>
      <w:lvlJc w:val="left"/>
      <w:pPr>
        <w:ind w:left="1588" w:hanging="312"/>
      </w:pPr>
      <w:rPr>
        <w:rFonts w:ascii="Symbol" w:hAnsi="Symbol" w:hint="default"/>
      </w:rPr>
    </w:lvl>
    <w:lvl w:ilvl="2">
      <w:start w:val="1"/>
      <w:numFmt w:val="bullet"/>
      <w:pStyle w:val="ABRASOdrky4rove"/>
      <w:lvlText w:val=""/>
      <w:lvlJc w:val="left"/>
      <w:pPr>
        <w:ind w:left="2438" w:hanging="312"/>
      </w:pPr>
      <w:rPr>
        <w:rFonts w:ascii="Symbol" w:hAnsi="Symbol" w:hint="default"/>
      </w:rPr>
    </w:lvl>
    <w:lvl w:ilvl="3">
      <w:start w:val="1"/>
      <w:numFmt w:val="bullet"/>
      <w:pStyle w:val="ABRASOdrky5rove"/>
      <w:lvlText w:val=""/>
      <w:lvlJc w:val="left"/>
      <w:pPr>
        <w:ind w:left="3402" w:hanging="312"/>
      </w:pPr>
      <w:rPr>
        <w:rFonts w:ascii="Symbol" w:hAnsi="Symbol" w:hint="default"/>
      </w:rPr>
    </w:lvl>
    <w:lvl w:ilvl="4">
      <w:start w:val="1"/>
      <w:numFmt w:val="bullet"/>
      <w:lvlText w:val="o"/>
      <w:lvlJc w:val="left"/>
      <w:pPr>
        <w:ind w:left="8569" w:hanging="360"/>
      </w:pPr>
      <w:rPr>
        <w:rFonts w:ascii="Courier New" w:hAnsi="Courier New" w:cs="Courier New" w:hint="default"/>
      </w:rPr>
    </w:lvl>
    <w:lvl w:ilvl="5">
      <w:start w:val="1"/>
      <w:numFmt w:val="bullet"/>
      <w:lvlText w:val=""/>
      <w:lvlJc w:val="left"/>
      <w:pPr>
        <w:ind w:left="9289" w:hanging="360"/>
      </w:pPr>
      <w:rPr>
        <w:rFonts w:ascii="Wingdings" w:hAnsi="Wingdings" w:hint="default"/>
      </w:rPr>
    </w:lvl>
    <w:lvl w:ilvl="6">
      <w:start w:val="1"/>
      <w:numFmt w:val="bullet"/>
      <w:lvlText w:val=""/>
      <w:lvlJc w:val="left"/>
      <w:pPr>
        <w:ind w:left="10009" w:hanging="360"/>
      </w:pPr>
      <w:rPr>
        <w:rFonts w:ascii="Symbol" w:hAnsi="Symbol" w:hint="default"/>
      </w:rPr>
    </w:lvl>
    <w:lvl w:ilvl="7">
      <w:start w:val="1"/>
      <w:numFmt w:val="bullet"/>
      <w:lvlText w:val="o"/>
      <w:lvlJc w:val="left"/>
      <w:pPr>
        <w:ind w:left="10729" w:hanging="360"/>
      </w:pPr>
      <w:rPr>
        <w:rFonts w:ascii="Courier New" w:hAnsi="Courier New" w:cs="Courier New" w:hint="default"/>
      </w:rPr>
    </w:lvl>
    <w:lvl w:ilvl="8">
      <w:start w:val="1"/>
      <w:numFmt w:val="bullet"/>
      <w:lvlText w:val=""/>
      <w:lvlJc w:val="left"/>
      <w:pPr>
        <w:ind w:left="11449" w:hanging="360"/>
      </w:pPr>
      <w:rPr>
        <w:rFonts w:ascii="Wingdings" w:hAnsi="Wingdings" w:hint="default"/>
      </w:rPr>
    </w:lvl>
  </w:abstractNum>
  <w:abstractNum w:abstractNumId="6" w15:restartNumberingAfterBreak="0">
    <w:nsid w:val="2CE86F73"/>
    <w:multiLevelType w:val="multilevel"/>
    <w:tmpl w:val="A50A1420"/>
    <w:numStyleLink w:val="ABRAodrky"/>
  </w:abstractNum>
  <w:abstractNum w:abstractNumId="7" w15:restartNumberingAfterBreak="0">
    <w:nsid w:val="31C80440"/>
    <w:multiLevelType w:val="multilevel"/>
    <w:tmpl w:val="BE569322"/>
    <w:styleLink w:val="ABRAabc"/>
    <w:lvl w:ilvl="0">
      <w:start w:val="1"/>
      <w:numFmt w:val="lowerLetter"/>
      <w:lvlText w:val="%1)"/>
      <w:lvlJc w:val="left"/>
      <w:pPr>
        <w:ind w:left="879" w:hanging="312"/>
      </w:pPr>
      <w:rPr>
        <w:rFonts w:hint="default"/>
      </w:rPr>
    </w:lvl>
    <w:lvl w:ilvl="1">
      <w:start w:val="1"/>
      <w:numFmt w:val="lowerLetter"/>
      <w:lvlText w:val="%2)"/>
      <w:lvlJc w:val="left"/>
      <w:pPr>
        <w:ind w:left="1588" w:hanging="312"/>
      </w:pPr>
      <w:rPr>
        <w:rFonts w:hint="default"/>
      </w:rPr>
    </w:lvl>
    <w:lvl w:ilvl="2">
      <w:start w:val="1"/>
      <w:numFmt w:val="lowerLetter"/>
      <w:lvlText w:val="%3)"/>
      <w:lvlJc w:val="left"/>
      <w:pPr>
        <w:ind w:left="2438" w:hanging="312"/>
      </w:pPr>
      <w:rPr>
        <w:rFonts w:hint="default"/>
      </w:rPr>
    </w:lvl>
    <w:lvl w:ilvl="3">
      <w:start w:val="1"/>
      <w:numFmt w:val="lowerLetter"/>
      <w:lvlText w:val="%4)"/>
      <w:lvlJc w:val="left"/>
      <w:pPr>
        <w:ind w:left="3402" w:hanging="312"/>
      </w:pPr>
      <w:rPr>
        <w:rFonts w:hint="default"/>
      </w:rPr>
    </w:lvl>
    <w:lvl w:ilvl="4">
      <w:start w:val="1"/>
      <w:numFmt w:val="lowerLetter"/>
      <w:lvlText w:val="(%5)"/>
      <w:lvlJc w:val="left"/>
      <w:pPr>
        <w:ind w:left="2313" w:hanging="360"/>
      </w:pPr>
      <w:rPr>
        <w:rFonts w:hint="default"/>
      </w:rPr>
    </w:lvl>
    <w:lvl w:ilvl="5">
      <w:start w:val="1"/>
      <w:numFmt w:val="lowerRoman"/>
      <w:lvlText w:val="(%6)"/>
      <w:lvlJc w:val="left"/>
      <w:pPr>
        <w:ind w:left="2673" w:hanging="360"/>
      </w:pPr>
      <w:rPr>
        <w:rFonts w:hint="default"/>
      </w:rPr>
    </w:lvl>
    <w:lvl w:ilvl="6">
      <w:start w:val="1"/>
      <w:numFmt w:val="decimal"/>
      <w:lvlText w:val="%7."/>
      <w:lvlJc w:val="left"/>
      <w:pPr>
        <w:ind w:left="3033" w:hanging="360"/>
      </w:pPr>
      <w:rPr>
        <w:rFonts w:hint="default"/>
      </w:rPr>
    </w:lvl>
    <w:lvl w:ilvl="7">
      <w:start w:val="1"/>
      <w:numFmt w:val="lowerLetter"/>
      <w:lvlText w:val="%8."/>
      <w:lvlJc w:val="left"/>
      <w:pPr>
        <w:ind w:left="3393" w:hanging="360"/>
      </w:pPr>
      <w:rPr>
        <w:rFonts w:hint="default"/>
      </w:rPr>
    </w:lvl>
    <w:lvl w:ilvl="8">
      <w:start w:val="1"/>
      <w:numFmt w:val="lowerRoman"/>
      <w:lvlText w:val="%9."/>
      <w:lvlJc w:val="left"/>
      <w:pPr>
        <w:ind w:left="3753" w:hanging="360"/>
      </w:pPr>
      <w:rPr>
        <w:rFonts w:hint="default"/>
      </w:rPr>
    </w:lvl>
  </w:abstractNum>
  <w:abstractNum w:abstractNumId="8" w15:restartNumberingAfterBreak="0">
    <w:nsid w:val="4CB343AB"/>
    <w:multiLevelType w:val="hybridMultilevel"/>
    <w:tmpl w:val="EDD24AA0"/>
    <w:lvl w:ilvl="0" w:tplc="AF12B160">
      <w:start w:val="1"/>
      <w:numFmt w:val="bullet"/>
      <w:lvlText w:val="-"/>
      <w:lvlJc w:val="left"/>
      <w:pPr>
        <w:ind w:left="1531" w:hanging="454"/>
      </w:pPr>
      <w:rPr>
        <w:rFonts w:ascii="&quot;Arial&quot;,sans-serif" w:hAnsi="&quot;Arial&quot;,sans-serif"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9" w15:restartNumberingAfterBreak="0">
    <w:nsid w:val="541306B8"/>
    <w:multiLevelType w:val="hybridMultilevel"/>
    <w:tmpl w:val="6FCEBD14"/>
    <w:lvl w:ilvl="0" w:tplc="605E5F60">
      <w:start w:val="1"/>
      <w:numFmt w:val="bullet"/>
      <w:lvlText w:val="-"/>
      <w:lvlJc w:val="left"/>
      <w:pPr>
        <w:ind w:left="720" w:hanging="360"/>
      </w:pPr>
      <w:rPr>
        <w:rFonts w:ascii="&quot;Arial&quot;,sans-serif" w:hAnsi="&quot;Arial&quot;,sans-serif" w:hint="default"/>
      </w:rPr>
    </w:lvl>
    <w:lvl w:ilvl="1" w:tplc="611260B8">
      <w:start w:val="1"/>
      <w:numFmt w:val="bullet"/>
      <w:lvlText w:val="o"/>
      <w:lvlJc w:val="left"/>
      <w:pPr>
        <w:ind w:left="1440" w:hanging="360"/>
      </w:pPr>
      <w:rPr>
        <w:rFonts w:ascii="Courier New" w:hAnsi="Courier New" w:hint="default"/>
      </w:rPr>
    </w:lvl>
    <w:lvl w:ilvl="2" w:tplc="0F129268">
      <w:start w:val="1"/>
      <w:numFmt w:val="bullet"/>
      <w:lvlText w:val=""/>
      <w:lvlJc w:val="left"/>
      <w:pPr>
        <w:ind w:left="2160" w:hanging="360"/>
      </w:pPr>
      <w:rPr>
        <w:rFonts w:ascii="Wingdings" w:hAnsi="Wingdings" w:hint="default"/>
      </w:rPr>
    </w:lvl>
    <w:lvl w:ilvl="3" w:tplc="094AAD28">
      <w:start w:val="1"/>
      <w:numFmt w:val="bullet"/>
      <w:lvlText w:val=""/>
      <w:lvlJc w:val="left"/>
      <w:pPr>
        <w:ind w:left="2880" w:hanging="360"/>
      </w:pPr>
      <w:rPr>
        <w:rFonts w:ascii="Symbol" w:hAnsi="Symbol" w:hint="default"/>
      </w:rPr>
    </w:lvl>
    <w:lvl w:ilvl="4" w:tplc="69DE0B40">
      <w:start w:val="1"/>
      <w:numFmt w:val="bullet"/>
      <w:lvlText w:val="o"/>
      <w:lvlJc w:val="left"/>
      <w:pPr>
        <w:ind w:left="3600" w:hanging="360"/>
      </w:pPr>
      <w:rPr>
        <w:rFonts w:ascii="Courier New" w:hAnsi="Courier New" w:hint="default"/>
      </w:rPr>
    </w:lvl>
    <w:lvl w:ilvl="5" w:tplc="D38C41DC">
      <w:start w:val="1"/>
      <w:numFmt w:val="bullet"/>
      <w:lvlText w:val=""/>
      <w:lvlJc w:val="left"/>
      <w:pPr>
        <w:ind w:left="4320" w:hanging="360"/>
      </w:pPr>
      <w:rPr>
        <w:rFonts w:ascii="Wingdings" w:hAnsi="Wingdings" w:hint="default"/>
      </w:rPr>
    </w:lvl>
    <w:lvl w:ilvl="6" w:tplc="E504766E">
      <w:start w:val="1"/>
      <w:numFmt w:val="bullet"/>
      <w:lvlText w:val=""/>
      <w:lvlJc w:val="left"/>
      <w:pPr>
        <w:ind w:left="5040" w:hanging="360"/>
      </w:pPr>
      <w:rPr>
        <w:rFonts w:ascii="Symbol" w:hAnsi="Symbol" w:hint="default"/>
      </w:rPr>
    </w:lvl>
    <w:lvl w:ilvl="7" w:tplc="E2821D24">
      <w:start w:val="1"/>
      <w:numFmt w:val="bullet"/>
      <w:lvlText w:val="o"/>
      <w:lvlJc w:val="left"/>
      <w:pPr>
        <w:ind w:left="5760" w:hanging="360"/>
      </w:pPr>
      <w:rPr>
        <w:rFonts w:ascii="Courier New" w:hAnsi="Courier New" w:hint="default"/>
      </w:rPr>
    </w:lvl>
    <w:lvl w:ilvl="8" w:tplc="3E8E521A">
      <w:start w:val="1"/>
      <w:numFmt w:val="bullet"/>
      <w:lvlText w:val=""/>
      <w:lvlJc w:val="left"/>
      <w:pPr>
        <w:ind w:left="6480" w:hanging="360"/>
      </w:pPr>
      <w:rPr>
        <w:rFonts w:ascii="Wingdings" w:hAnsi="Wingdings" w:hint="default"/>
      </w:rPr>
    </w:lvl>
  </w:abstractNum>
  <w:abstractNum w:abstractNumId="10" w15:restartNumberingAfterBreak="0">
    <w:nsid w:val="5A3D1D27"/>
    <w:multiLevelType w:val="multilevel"/>
    <w:tmpl w:val="27EC0154"/>
    <w:styleLink w:val="ABRAseznam"/>
    <w:lvl w:ilvl="0">
      <w:start w:val="1"/>
      <w:numFmt w:val="decimal"/>
      <w:lvlText w:val="%1."/>
      <w:lvlJc w:val="left"/>
      <w:pPr>
        <w:tabs>
          <w:tab w:val="num" w:pos="714"/>
        </w:tabs>
        <w:ind w:left="714" w:hanging="357"/>
      </w:pPr>
      <w:rPr>
        <w:rFonts w:hint="default"/>
      </w:rPr>
    </w:lvl>
    <w:lvl w:ilvl="1">
      <w:start w:val="1"/>
      <w:numFmt w:val="lowerLetter"/>
      <w:lvlText w:val="%2)"/>
      <w:lvlJc w:val="left"/>
      <w:pPr>
        <w:ind w:left="1435" w:hanging="358"/>
      </w:pPr>
      <w:rPr>
        <w:rFonts w:hint="default"/>
      </w:rPr>
    </w:lvl>
    <w:lvl w:ilvl="2">
      <w:start w:val="1"/>
      <w:numFmt w:val="lowerRoman"/>
      <w:lvlText w:val="%3)"/>
      <w:lvlJc w:val="left"/>
      <w:pPr>
        <w:ind w:left="1432" w:hanging="360"/>
      </w:pPr>
      <w:rPr>
        <w:rFonts w:hint="default"/>
      </w:rPr>
    </w:lvl>
    <w:lvl w:ilvl="3">
      <w:start w:val="1"/>
      <w:numFmt w:val="decimal"/>
      <w:lvlText w:val="(%4)"/>
      <w:lvlJc w:val="left"/>
      <w:pPr>
        <w:ind w:left="1792" w:hanging="360"/>
      </w:pPr>
      <w:rPr>
        <w:rFonts w:hint="default"/>
      </w:rPr>
    </w:lvl>
    <w:lvl w:ilvl="4">
      <w:start w:val="1"/>
      <w:numFmt w:val="lowerLetter"/>
      <w:lvlText w:val="(%5)"/>
      <w:lvlJc w:val="left"/>
      <w:pPr>
        <w:ind w:left="2152" w:hanging="360"/>
      </w:pPr>
      <w:rPr>
        <w:rFonts w:hint="default"/>
      </w:rPr>
    </w:lvl>
    <w:lvl w:ilvl="5">
      <w:start w:val="1"/>
      <w:numFmt w:val="lowerRoman"/>
      <w:lvlText w:val="(%6)"/>
      <w:lvlJc w:val="left"/>
      <w:pPr>
        <w:ind w:left="2512" w:hanging="360"/>
      </w:pPr>
      <w:rPr>
        <w:rFonts w:hint="default"/>
      </w:rPr>
    </w:lvl>
    <w:lvl w:ilvl="6">
      <w:start w:val="1"/>
      <w:numFmt w:val="decimal"/>
      <w:lvlText w:val="%7."/>
      <w:lvlJc w:val="left"/>
      <w:pPr>
        <w:ind w:left="2872" w:hanging="360"/>
      </w:pPr>
      <w:rPr>
        <w:rFonts w:hint="default"/>
      </w:rPr>
    </w:lvl>
    <w:lvl w:ilvl="7">
      <w:start w:val="1"/>
      <w:numFmt w:val="lowerLetter"/>
      <w:lvlText w:val="%8."/>
      <w:lvlJc w:val="left"/>
      <w:pPr>
        <w:ind w:left="3232" w:hanging="360"/>
      </w:pPr>
      <w:rPr>
        <w:rFonts w:hint="default"/>
      </w:rPr>
    </w:lvl>
    <w:lvl w:ilvl="8">
      <w:start w:val="1"/>
      <w:numFmt w:val="lowerRoman"/>
      <w:lvlText w:val="%9."/>
      <w:lvlJc w:val="left"/>
      <w:pPr>
        <w:ind w:left="3592" w:hanging="360"/>
      </w:pPr>
      <w:rPr>
        <w:rFonts w:hint="default"/>
      </w:rPr>
    </w:lvl>
  </w:abstractNum>
  <w:abstractNum w:abstractNumId="11" w15:restartNumberingAfterBreak="0">
    <w:nsid w:val="60DE6B63"/>
    <w:multiLevelType w:val="hybridMultilevel"/>
    <w:tmpl w:val="0546B450"/>
    <w:lvl w:ilvl="0" w:tplc="035C1F78">
      <w:start w:val="1"/>
      <w:numFmt w:val="bullet"/>
      <w:lvlText w:val="-"/>
      <w:lvlJc w:val="left"/>
      <w:pPr>
        <w:ind w:left="720" w:hanging="360"/>
      </w:pPr>
      <w:rPr>
        <w:rFonts w:ascii="&quot;Arial&quot;,sans-serif" w:hAnsi="&quot;Arial&quot;,sans-serif" w:hint="default"/>
      </w:rPr>
    </w:lvl>
    <w:lvl w:ilvl="1" w:tplc="96A00174">
      <w:start w:val="1"/>
      <w:numFmt w:val="bullet"/>
      <w:lvlText w:val="o"/>
      <w:lvlJc w:val="left"/>
      <w:pPr>
        <w:ind w:left="1440" w:hanging="360"/>
      </w:pPr>
      <w:rPr>
        <w:rFonts w:ascii="Courier New" w:hAnsi="Courier New" w:hint="default"/>
      </w:rPr>
    </w:lvl>
    <w:lvl w:ilvl="2" w:tplc="3EB88CD6">
      <w:start w:val="1"/>
      <w:numFmt w:val="bullet"/>
      <w:lvlText w:val=""/>
      <w:lvlJc w:val="left"/>
      <w:pPr>
        <w:ind w:left="2160" w:hanging="360"/>
      </w:pPr>
      <w:rPr>
        <w:rFonts w:ascii="Wingdings" w:hAnsi="Wingdings" w:hint="default"/>
      </w:rPr>
    </w:lvl>
    <w:lvl w:ilvl="3" w:tplc="828EF662">
      <w:start w:val="1"/>
      <w:numFmt w:val="bullet"/>
      <w:lvlText w:val=""/>
      <w:lvlJc w:val="left"/>
      <w:pPr>
        <w:ind w:left="2880" w:hanging="360"/>
      </w:pPr>
      <w:rPr>
        <w:rFonts w:ascii="Symbol" w:hAnsi="Symbol" w:hint="default"/>
      </w:rPr>
    </w:lvl>
    <w:lvl w:ilvl="4" w:tplc="92400608">
      <w:start w:val="1"/>
      <w:numFmt w:val="bullet"/>
      <w:lvlText w:val="o"/>
      <w:lvlJc w:val="left"/>
      <w:pPr>
        <w:ind w:left="3600" w:hanging="360"/>
      </w:pPr>
      <w:rPr>
        <w:rFonts w:ascii="Courier New" w:hAnsi="Courier New" w:hint="default"/>
      </w:rPr>
    </w:lvl>
    <w:lvl w:ilvl="5" w:tplc="B628CC9C">
      <w:start w:val="1"/>
      <w:numFmt w:val="bullet"/>
      <w:lvlText w:val=""/>
      <w:lvlJc w:val="left"/>
      <w:pPr>
        <w:ind w:left="4320" w:hanging="360"/>
      </w:pPr>
      <w:rPr>
        <w:rFonts w:ascii="Wingdings" w:hAnsi="Wingdings" w:hint="default"/>
      </w:rPr>
    </w:lvl>
    <w:lvl w:ilvl="6" w:tplc="220ECE5A">
      <w:start w:val="1"/>
      <w:numFmt w:val="bullet"/>
      <w:lvlText w:val=""/>
      <w:lvlJc w:val="left"/>
      <w:pPr>
        <w:ind w:left="5040" w:hanging="360"/>
      </w:pPr>
      <w:rPr>
        <w:rFonts w:ascii="Symbol" w:hAnsi="Symbol" w:hint="default"/>
      </w:rPr>
    </w:lvl>
    <w:lvl w:ilvl="7" w:tplc="E4D08AAC">
      <w:start w:val="1"/>
      <w:numFmt w:val="bullet"/>
      <w:lvlText w:val="o"/>
      <w:lvlJc w:val="left"/>
      <w:pPr>
        <w:ind w:left="5760" w:hanging="360"/>
      </w:pPr>
      <w:rPr>
        <w:rFonts w:ascii="Courier New" w:hAnsi="Courier New" w:hint="default"/>
      </w:rPr>
    </w:lvl>
    <w:lvl w:ilvl="8" w:tplc="78EEBDA2">
      <w:start w:val="1"/>
      <w:numFmt w:val="bullet"/>
      <w:lvlText w:val=""/>
      <w:lvlJc w:val="left"/>
      <w:pPr>
        <w:ind w:left="6480" w:hanging="360"/>
      </w:pPr>
      <w:rPr>
        <w:rFonts w:ascii="Wingdings" w:hAnsi="Wingdings" w:hint="default"/>
      </w:rPr>
    </w:lvl>
  </w:abstractNum>
  <w:abstractNum w:abstractNumId="12" w15:restartNumberingAfterBreak="0">
    <w:nsid w:val="6AA1709C"/>
    <w:multiLevelType w:val="multilevel"/>
    <w:tmpl w:val="D46489E6"/>
    <w:numStyleLink w:val="ABRASmlouvy"/>
  </w:abstractNum>
  <w:abstractNum w:abstractNumId="13" w15:restartNumberingAfterBreak="0">
    <w:nsid w:val="6BC10F93"/>
    <w:multiLevelType w:val="multilevel"/>
    <w:tmpl w:val="EF2E6214"/>
    <w:lvl w:ilvl="0">
      <w:start w:val="1"/>
      <w:numFmt w:val="lowerLetter"/>
      <w:pStyle w:val="ABRASSeznamabc2rove"/>
      <w:lvlText w:val="%1)"/>
      <w:lvlJc w:val="left"/>
      <w:pPr>
        <w:ind w:left="879" w:hanging="312"/>
      </w:pPr>
      <w:rPr>
        <w:rFonts w:hint="default"/>
      </w:rPr>
    </w:lvl>
    <w:lvl w:ilvl="1">
      <w:start w:val="1"/>
      <w:numFmt w:val="lowerLetter"/>
      <w:pStyle w:val="ABRASSeznamabc3rove"/>
      <w:lvlText w:val="%2)"/>
      <w:lvlJc w:val="left"/>
      <w:pPr>
        <w:ind w:left="1588" w:hanging="312"/>
      </w:pPr>
      <w:rPr>
        <w:rFonts w:hint="default"/>
      </w:rPr>
    </w:lvl>
    <w:lvl w:ilvl="2">
      <w:start w:val="1"/>
      <w:numFmt w:val="lowerLetter"/>
      <w:pStyle w:val="ABRASSeznamabc4rove"/>
      <w:lvlText w:val="%3)"/>
      <w:lvlJc w:val="left"/>
      <w:pPr>
        <w:ind w:left="2438" w:hanging="312"/>
      </w:pPr>
      <w:rPr>
        <w:rFonts w:hint="default"/>
      </w:rPr>
    </w:lvl>
    <w:lvl w:ilvl="3">
      <w:start w:val="1"/>
      <w:numFmt w:val="lowerLetter"/>
      <w:pStyle w:val="ABRASSeznamabc5rove"/>
      <w:lvlText w:val="%4)"/>
      <w:lvlJc w:val="left"/>
      <w:pPr>
        <w:ind w:left="3402" w:hanging="312"/>
      </w:pPr>
      <w:rPr>
        <w:rFonts w:hint="default"/>
      </w:rPr>
    </w:lvl>
    <w:lvl w:ilvl="4">
      <w:start w:val="1"/>
      <w:numFmt w:val="lowerLetter"/>
      <w:lvlText w:val="(%5)"/>
      <w:lvlJc w:val="left"/>
      <w:pPr>
        <w:ind w:left="2313" w:hanging="360"/>
      </w:pPr>
      <w:rPr>
        <w:rFonts w:hint="default"/>
      </w:rPr>
    </w:lvl>
    <w:lvl w:ilvl="5">
      <w:start w:val="1"/>
      <w:numFmt w:val="lowerRoman"/>
      <w:lvlText w:val="(%6)"/>
      <w:lvlJc w:val="left"/>
      <w:pPr>
        <w:ind w:left="2673" w:hanging="360"/>
      </w:pPr>
      <w:rPr>
        <w:rFonts w:hint="default"/>
      </w:rPr>
    </w:lvl>
    <w:lvl w:ilvl="6">
      <w:start w:val="1"/>
      <w:numFmt w:val="decimal"/>
      <w:lvlText w:val="%7."/>
      <w:lvlJc w:val="left"/>
      <w:pPr>
        <w:ind w:left="3033" w:hanging="360"/>
      </w:pPr>
      <w:rPr>
        <w:rFonts w:hint="default"/>
      </w:rPr>
    </w:lvl>
    <w:lvl w:ilvl="7">
      <w:start w:val="1"/>
      <w:numFmt w:val="lowerLetter"/>
      <w:lvlText w:val="%8."/>
      <w:lvlJc w:val="left"/>
      <w:pPr>
        <w:ind w:left="3393" w:hanging="360"/>
      </w:pPr>
      <w:rPr>
        <w:rFonts w:hint="default"/>
      </w:rPr>
    </w:lvl>
    <w:lvl w:ilvl="8">
      <w:start w:val="1"/>
      <w:numFmt w:val="lowerRoman"/>
      <w:lvlText w:val="%9."/>
      <w:lvlJc w:val="left"/>
      <w:pPr>
        <w:ind w:left="3753" w:hanging="360"/>
      </w:pPr>
      <w:rPr>
        <w:rFonts w:hint="default"/>
      </w:rPr>
    </w:lvl>
  </w:abstractNum>
  <w:abstractNum w:abstractNumId="14" w15:restartNumberingAfterBreak="0">
    <w:nsid w:val="76060C1E"/>
    <w:multiLevelType w:val="multilevel"/>
    <w:tmpl w:val="374A88C8"/>
    <w:lvl w:ilvl="0">
      <w:start w:val="1"/>
      <w:numFmt w:val="decimal"/>
      <w:lvlText w:val="%1"/>
      <w:lvlJc w:val="left"/>
      <w:pPr>
        <w:tabs>
          <w:tab w:val="num" w:pos="1134"/>
        </w:tabs>
        <w:ind w:left="1134" w:hanging="1134"/>
      </w:pPr>
      <w:rPr>
        <w:rFonts w:hint="default"/>
      </w:rPr>
    </w:lvl>
    <w:lvl w:ilvl="1">
      <w:start w:val="1"/>
      <w:numFmt w:val="decimal"/>
      <w:lvlText w:val="%2."/>
      <w:lvlJc w:val="left"/>
      <w:pPr>
        <w:ind w:left="360" w:hanging="360"/>
      </w:pPr>
      <w:rPr>
        <w:rFonts w:hint="default"/>
        <w:b w:val="0"/>
      </w:rPr>
    </w:lvl>
    <w:lvl w:ilvl="2">
      <w:start w:val="1"/>
      <w:numFmt w:val="lowerLetter"/>
      <w:lvlText w:val="%3)"/>
      <w:lvlJc w:val="left"/>
      <w:pPr>
        <w:tabs>
          <w:tab w:val="num" w:pos="1701"/>
        </w:tabs>
        <w:ind w:left="1701" w:hanging="567"/>
      </w:pPr>
      <w:rPr>
        <w:rFonts w:hint="default"/>
        <w:b w:val="0"/>
        <w:caps w:val="0"/>
      </w:rPr>
    </w:lvl>
    <w:lvl w:ilvl="3">
      <w:start w:val="1"/>
      <w:numFmt w:val="lowerRoman"/>
      <w:lvlText w:val="(%4)"/>
      <w:lvlJc w:val="left"/>
      <w:pPr>
        <w:tabs>
          <w:tab w:val="num" w:pos="1504"/>
        </w:tabs>
        <w:ind w:left="1504" w:hanging="794"/>
      </w:pPr>
      <w:rPr>
        <w:rFonts w:hint="default"/>
      </w:rPr>
    </w:lvl>
    <w:lvl w:ilvl="4">
      <w:start w:val="1"/>
      <w:numFmt w:val="none"/>
      <w:lvlText w:val="-"/>
      <w:lvlJc w:val="left"/>
      <w:pPr>
        <w:tabs>
          <w:tab w:val="num" w:pos="2892"/>
        </w:tabs>
        <w:ind w:left="2892" w:hanging="397"/>
      </w:pPr>
      <w:rPr>
        <w:rFonts w:hint="default"/>
      </w:rPr>
    </w:lvl>
    <w:lvl w:ilvl="5">
      <w:start w:val="1"/>
      <w:numFmt w:val="none"/>
      <w:lvlText w:val=""/>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7E97749"/>
    <w:multiLevelType w:val="multilevel"/>
    <w:tmpl w:val="D46489E6"/>
    <w:styleLink w:val="ABRASmlouvy"/>
    <w:lvl w:ilvl="0">
      <w:start w:val="1"/>
      <w:numFmt w:val="decimal"/>
      <w:pStyle w:val="ABRASNadpis1rove"/>
      <w:lvlText w:val="%1."/>
      <w:lvlJc w:val="left"/>
      <w:pPr>
        <w:ind w:left="567" w:hanging="567"/>
      </w:pPr>
      <w:rPr>
        <w:rFonts w:hint="default"/>
      </w:rPr>
    </w:lvl>
    <w:lvl w:ilvl="1">
      <w:start w:val="1"/>
      <w:numFmt w:val="decimal"/>
      <w:pStyle w:val="ABRASNadpis2rove"/>
      <w:lvlText w:val="%1.%2."/>
      <w:lvlJc w:val="left"/>
      <w:pPr>
        <w:ind w:left="1276" w:hanging="709"/>
      </w:pPr>
      <w:rPr>
        <w:rFonts w:hint="default"/>
      </w:rPr>
    </w:lvl>
    <w:lvl w:ilvl="2">
      <w:start w:val="1"/>
      <w:numFmt w:val="decimal"/>
      <w:pStyle w:val="ABRASNadpis3rove"/>
      <w:lvlText w:val="%1.%2.%3."/>
      <w:lvlJc w:val="left"/>
      <w:pPr>
        <w:tabs>
          <w:tab w:val="num" w:pos="1276"/>
        </w:tabs>
        <w:ind w:left="2126"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BRASNadpis4rove"/>
      <w:lvlText w:val="%1.%2.%3.%4."/>
      <w:lvlJc w:val="left"/>
      <w:pPr>
        <w:ind w:left="3119"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B6352EC"/>
    <w:multiLevelType w:val="hybridMultilevel"/>
    <w:tmpl w:val="6D28300A"/>
    <w:lvl w:ilvl="0" w:tplc="035C1F78">
      <w:start w:val="1"/>
      <w:numFmt w:val="bullet"/>
      <w:lvlText w:val="-"/>
      <w:lvlJc w:val="left"/>
      <w:pPr>
        <w:ind w:left="1571" w:hanging="360"/>
      </w:pPr>
      <w:rPr>
        <w:rFonts w:ascii="&quot;Arial&quot;,sans-serif" w:hAnsi="&quot;Arial&quot;,sans-serif"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11"/>
  </w:num>
  <w:num w:numId="2">
    <w:abstractNumId w:val="9"/>
  </w:num>
  <w:num w:numId="3">
    <w:abstractNumId w:val="10"/>
  </w:num>
  <w:num w:numId="4">
    <w:abstractNumId w:val="7"/>
  </w:num>
  <w:num w:numId="5">
    <w:abstractNumId w:val="1"/>
  </w:num>
  <w:num w:numId="6">
    <w:abstractNumId w:val="15"/>
  </w:num>
  <w:num w:numId="7">
    <w:abstractNumId w:val="12"/>
    <w:lvlOverride w:ilvl="0">
      <w:lvl w:ilvl="0">
        <w:start w:val="1"/>
        <w:numFmt w:val="decimal"/>
        <w:pStyle w:val="ABRASNadpis1rove"/>
        <w:lvlText w:val="%1."/>
        <w:lvlJc w:val="left"/>
        <w:pPr>
          <w:ind w:left="567" w:hanging="567"/>
        </w:pPr>
        <w:rPr>
          <w:rFonts w:hint="default"/>
        </w:rPr>
      </w:lvl>
    </w:lvlOverride>
    <w:lvlOverride w:ilvl="1">
      <w:lvl w:ilvl="1">
        <w:start w:val="1"/>
        <w:numFmt w:val="decimal"/>
        <w:pStyle w:val="ABRASNadpis2rove"/>
        <w:lvlText w:val="%1.%2."/>
        <w:lvlJc w:val="left"/>
        <w:pPr>
          <w:ind w:left="851" w:hanging="709"/>
        </w:pPr>
        <w:rPr>
          <w:rFonts w:hint="default"/>
        </w:rPr>
      </w:lvl>
    </w:lvlOverride>
    <w:lvlOverride w:ilvl="2">
      <w:lvl w:ilvl="2">
        <w:start w:val="1"/>
        <w:numFmt w:val="decimal"/>
        <w:pStyle w:val="ABRASNadpis3rove"/>
        <w:lvlText w:val="%1.%2.%3."/>
        <w:lvlJc w:val="left"/>
        <w:pPr>
          <w:tabs>
            <w:tab w:val="num" w:pos="284"/>
          </w:tabs>
          <w:ind w:left="1134"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BRASNadpis4rove"/>
        <w:lvlText w:val="%1.%2.%3.%4."/>
        <w:lvlJc w:val="left"/>
        <w:pPr>
          <w:ind w:left="3119" w:hanging="993"/>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5"/>
  </w:num>
  <w:num w:numId="9">
    <w:abstractNumId w:val="6"/>
  </w:num>
  <w:num w:numId="10">
    <w:abstractNumId w:val="0"/>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4"/>
  </w:num>
  <w:num w:numId="15">
    <w:abstractNumId w:val="8"/>
  </w:num>
  <w:num w:numId="16">
    <w:abstractNumId w:val="16"/>
  </w:num>
  <w:num w:numId="17">
    <w:abstractNumId w:val="12"/>
    <w:lvlOverride w:ilvl="0">
      <w:lvl w:ilvl="0">
        <w:start w:val="1"/>
        <w:numFmt w:val="decimal"/>
        <w:pStyle w:val="ABRASNadpis1rove"/>
        <w:lvlText w:val="%1."/>
        <w:lvlJc w:val="left"/>
        <w:pPr>
          <w:ind w:left="567" w:hanging="567"/>
        </w:pPr>
      </w:lvl>
    </w:lvlOverride>
    <w:lvlOverride w:ilvl="1">
      <w:lvl w:ilvl="1">
        <w:start w:val="1"/>
        <w:numFmt w:val="decimal"/>
        <w:pStyle w:val="ABRASNadpis2rove"/>
        <w:lvlText w:val="%1.%2."/>
        <w:lvlJc w:val="left"/>
        <w:pPr>
          <w:ind w:left="1276" w:hanging="709"/>
        </w:pPr>
      </w:lvl>
    </w:lvlOverride>
    <w:lvlOverride w:ilvl="2">
      <w:lvl w:ilvl="2">
        <w:start w:val="1"/>
        <w:numFmt w:val="decimal"/>
        <w:pStyle w:val="ABRASNadpis3rove"/>
        <w:lvlText w:val="%1.%2.%3."/>
        <w:lvlJc w:val="left"/>
        <w:pPr>
          <w:tabs>
            <w:tab w:val="num" w:pos="1985"/>
          </w:tabs>
          <w:ind w:left="2835" w:hanging="85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BRASNadpis4rove"/>
        <w:lvlText w:val="%1.%2.%3.%4."/>
        <w:lvlJc w:val="left"/>
        <w:pPr>
          <w:ind w:left="3119" w:hanging="993"/>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abstractNumId w:val="12"/>
    <w:lvlOverride w:ilvl="0">
      <w:lvl w:ilvl="0">
        <w:start w:val="1"/>
        <w:numFmt w:val="decimal"/>
        <w:pStyle w:val="ABRASNadpis1rove"/>
        <w:lvlText w:val="%1."/>
        <w:lvlJc w:val="left"/>
        <w:pPr>
          <w:ind w:left="567" w:hanging="567"/>
        </w:pPr>
        <w:rPr>
          <w:rFonts w:hint="default"/>
        </w:rPr>
      </w:lvl>
    </w:lvlOverride>
    <w:lvlOverride w:ilvl="1">
      <w:lvl w:ilvl="1">
        <w:start w:val="1"/>
        <w:numFmt w:val="decimal"/>
        <w:pStyle w:val="ABRASNadpis2rove"/>
        <w:lvlText w:val="%1.%2."/>
        <w:lvlJc w:val="left"/>
        <w:pPr>
          <w:ind w:left="851" w:hanging="709"/>
        </w:pPr>
        <w:rPr>
          <w:rFonts w:hint="default"/>
        </w:rPr>
      </w:lvl>
    </w:lvlOverride>
    <w:lvlOverride w:ilvl="2">
      <w:lvl w:ilvl="2">
        <w:start w:val="1"/>
        <w:numFmt w:val="decimal"/>
        <w:pStyle w:val="ABRASNadpis3rove"/>
        <w:lvlText w:val="%1.%2.%3."/>
        <w:lvlJc w:val="left"/>
        <w:pPr>
          <w:tabs>
            <w:tab w:val="num" w:pos="284"/>
          </w:tabs>
          <w:ind w:left="1134"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BRASNadpis4rove"/>
        <w:lvlText w:val="%1.%2.%3.%4."/>
        <w:lvlJc w:val="left"/>
        <w:pPr>
          <w:ind w:left="3119" w:hanging="993"/>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12"/>
    <w:lvlOverride w:ilvl="0">
      <w:lvl w:ilvl="0">
        <w:start w:val="1"/>
        <w:numFmt w:val="decimal"/>
        <w:pStyle w:val="ABRASNadpis1rove"/>
        <w:lvlText w:val="%1."/>
        <w:lvlJc w:val="left"/>
        <w:pPr>
          <w:ind w:left="567" w:hanging="567"/>
        </w:pPr>
        <w:rPr>
          <w:rFonts w:hint="default"/>
        </w:rPr>
      </w:lvl>
    </w:lvlOverride>
    <w:lvlOverride w:ilvl="1">
      <w:lvl w:ilvl="1">
        <w:start w:val="1"/>
        <w:numFmt w:val="decimal"/>
        <w:pStyle w:val="ABRASNadpis2rove"/>
        <w:lvlText w:val="%1.%2."/>
        <w:lvlJc w:val="left"/>
        <w:pPr>
          <w:ind w:left="851" w:hanging="709"/>
        </w:pPr>
        <w:rPr>
          <w:rFonts w:hint="default"/>
        </w:rPr>
      </w:lvl>
    </w:lvlOverride>
    <w:lvlOverride w:ilvl="2">
      <w:lvl w:ilvl="2">
        <w:start w:val="1"/>
        <w:numFmt w:val="decimal"/>
        <w:pStyle w:val="ABRASNadpis3rove"/>
        <w:lvlText w:val="%1.%2.%3."/>
        <w:lvlJc w:val="left"/>
        <w:pPr>
          <w:tabs>
            <w:tab w:val="num" w:pos="284"/>
          </w:tabs>
          <w:ind w:left="1134"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BRASNadpis4rove"/>
        <w:lvlText w:val="%1.%2.%3.%4."/>
        <w:lvlJc w:val="left"/>
        <w:pPr>
          <w:ind w:left="3119" w:hanging="993"/>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12"/>
    <w:lvlOverride w:ilvl="0">
      <w:lvl w:ilvl="0">
        <w:start w:val="1"/>
        <w:numFmt w:val="decimal"/>
        <w:pStyle w:val="ABRASNadpis1rove"/>
        <w:lvlText w:val="%1."/>
        <w:lvlJc w:val="left"/>
        <w:pPr>
          <w:ind w:left="567" w:hanging="567"/>
        </w:pPr>
        <w:rPr>
          <w:rFonts w:hint="default"/>
        </w:rPr>
      </w:lvl>
    </w:lvlOverride>
    <w:lvlOverride w:ilvl="1">
      <w:lvl w:ilvl="1">
        <w:start w:val="1"/>
        <w:numFmt w:val="decimal"/>
        <w:pStyle w:val="ABRASNadpis2rove"/>
        <w:lvlText w:val="%1.%2."/>
        <w:lvlJc w:val="left"/>
        <w:pPr>
          <w:ind w:left="851" w:hanging="709"/>
        </w:pPr>
        <w:rPr>
          <w:rFonts w:hint="default"/>
        </w:rPr>
      </w:lvl>
    </w:lvlOverride>
    <w:lvlOverride w:ilvl="2">
      <w:lvl w:ilvl="2">
        <w:start w:val="1"/>
        <w:numFmt w:val="decimal"/>
        <w:pStyle w:val="ABRASNadpis3rove"/>
        <w:lvlText w:val="%1.%2.%3."/>
        <w:lvlJc w:val="left"/>
        <w:pPr>
          <w:tabs>
            <w:tab w:val="num" w:pos="284"/>
          </w:tabs>
          <w:ind w:left="1134"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BRASNadpis4rove"/>
        <w:lvlText w:val="%1.%2.%3.%4."/>
        <w:lvlJc w:val="left"/>
        <w:pPr>
          <w:ind w:left="3119" w:hanging="993"/>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2"/>
    <w:lvlOverride w:ilvl="0">
      <w:lvl w:ilvl="0">
        <w:start w:val="1"/>
        <w:numFmt w:val="decimal"/>
        <w:pStyle w:val="ABRASNadpis1rove"/>
        <w:lvlText w:val="%1."/>
        <w:lvlJc w:val="left"/>
        <w:pPr>
          <w:ind w:left="567" w:hanging="567"/>
        </w:pPr>
        <w:rPr>
          <w:rFonts w:hint="default"/>
        </w:rPr>
      </w:lvl>
    </w:lvlOverride>
    <w:lvlOverride w:ilvl="1">
      <w:lvl w:ilvl="1">
        <w:start w:val="1"/>
        <w:numFmt w:val="decimal"/>
        <w:pStyle w:val="ABRASNadpis2rove"/>
        <w:lvlText w:val="%1.%2."/>
        <w:lvlJc w:val="left"/>
        <w:pPr>
          <w:ind w:left="851" w:hanging="709"/>
        </w:pPr>
        <w:rPr>
          <w:rFonts w:hint="default"/>
        </w:rPr>
      </w:lvl>
    </w:lvlOverride>
    <w:lvlOverride w:ilvl="2">
      <w:lvl w:ilvl="2">
        <w:start w:val="1"/>
        <w:numFmt w:val="decimal"/>
        <w:pStyle w:val="ABRASNadpis3rove"/>
        <w:lvlText w:val="%1.%2.%3."/>
        <w:lvlJc w:val="left"/>
        <w:pPr>
          <w:tabs>
            <w:tab w:val="num" w:pos="284"/>
          </w:tabs>
          <w:ind w:left="1134"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BRASNadpis4rove"/>
        <w:lvlText w:val="%1.%2.%3.%4."/>
        <w:lvlJc w:val="left"/>
        <w:pPr>
          <w:ind w:left="3119" w:hanging="993"/>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12"/>
    <w:lvlOverride w:ilvl="0">
      <w:lvl w:ilvl="0">
        <w:start w:val="1"/>
        <w:numFmt w:val="decimal"/>
        <w:pStyle w:val="ABRASNadpis1rove"/>
        <w:lvlText w:val="%1."/>
        <w:lvlJc w:val="left"/>
        <w:pPr>
          <w:ind w:left="567" w:hanging="567"/>
        </w:pPr>
        <w:rPr>
          <w:rFonts w:hint="default"/>
        </w:rPr>
      </w:lvl>
    </w:lvlOverride>
    <w:lvlOverride w:ilvl="1">
      <w:lvl w:ilvl="1">
        <w:start w:val="1"/>
        <w:numFmt w:val="decimal"/>
        <w:pStyle w:val="ABRASNadpis2rove"/>
        <w:lvlText w:val="%1.%2."/>
        <w:lvlJc w:val="left"/>
        <w:pPr>
          <w:ind w:left="851" w:hanging="709"/>
        </w:pPr>
        <w:rPr>
          <w:rFonts w:hint="default"/>
        </w:rPr>
      </w:lvl>
    </w:lvlOverride>
    <w:lvlOverride w:ilvl="2">
      <w:lvl w:ilvl="2">
        <w:start w:val="1"/>
        <w:numFmt w:val="decimal"/>
        <w:pStyle w:val="ABRASNadpis3rove"/>
        <w:lvlText w:val="%1.%2.%3."/>
        <w:lvlJc w:val="left"/>
        <w:pPr>
          <w:tabs>
            <w:tab w:val="num" w:pos="284"/>
          </w:tabs>
          <w:ind w:left="1134"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BRASNadpis4rove"/>
        <w:lvlText w:val="%1.%2.%3.%4."/>
        <w:lvlJc w:val="left"/>
        <w:pPr>
          <w:ind w:left="3119" w:hanging="993"/>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12"/>
    <w:lvlOverride w:ilvl="0">
      <w:lvl w:ilvl="0">
        <w:start w:val="1"/>
        <w:numFmt w:val="decimal"/>
        <w:pStyle w:val="ABRASNadpis1rove"/>
        <w:lvlText w:val="%1."/>
        <w:lvlJc w:val="left"/>
        <w:pPr>
          <w:ind w:left="567" w:hanging="567"/>
        </w:pPr>
        <w:rPr>
          <w:rFonts w:hint="default"/>
        </w:rPr>
      </w:lvl>
    </w:lvlOverride>
    <w:lvlOverride w:ilvl="1">
      <w:lvl w:ilvl="1">
        <w:start w:val="1"/>
        <w:numFmt w:val="decimal"/>
        <w:pStyle w:val="ABRASNadpis2rove"/>
        <w:lvlText w:val="%1.%2."/>
        <w:lvlJc w:val="left"/>
        <w:pPr>
          <w:ind w:left="851" w:hanging="709"/>
        </w:pPr>
        <w:rPr>
          <w:rFonts w:hint="default"/>
        </w:rPr>
      </w:lvl>
    </w:lvlOverride>
    <w:lvlOverride w:ilvl="2">
      <w:lvl w:ilvl="2">
        <w:start w:val="1"/>
        <w:numFmt w:val="decimal"/>
        <w:pStyle w:val="ABRASNadpis3rove"/>
        <w:lvlText w:val="%1.%2.%3."/>
        <w:lvlJc w:val="left"/>
        <w:pPr>
          <w:tabs>
            <w:tab w:val="num" w:pos="284"/>
          </w:tabs>
          <w:ind w:left="1134"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BRASNadpis4rove"/>
        <w:lvlText w:val="%1.%2.%3.%4."/>
        <w:lvlJc w:val="left"/>
        <w:pPr>
          <w:ind w:left="3119" w:hanging="993"/>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2"/>
    <w:lvlOverride w:ilvl="0">
      <w:lvl w:ilvl="0">
        <w:start w:val="1"/>
        <w:numFmt w:val="decimal"/>
        <w:pStyle w:val="ABRASNadpis1rove"/>
        <w:lvlText w:val="%1."/>
        <w:lvlJc w:val="left"/>
        <w:pPr>
          <w:ind w:left="567" w:hanging="567"/>
        </w:pPr>
        <w:rPr>
          <w:rFonts w:hint="default"/>
        </w:rPr>
      </w:lvl>
    </w:lvlOverride>
    <w:lvlOverride w:ilvl="1">
      <w:lvl w:ilvl="1">
        <w:start w:val="1"/>
        <w:numFmt w:val="decimal"/>
        <w:pStyle w:val="ABRASNadpis2rove"/>
        <w:lvlText w:val="%1.%2."/>
        <w:lvlJc w:val="left"/>
        <w:pPr>
          <w:ind w:left="851" w:hanging="709"/>
        </w:pPr>
        <w:rPr>
          <w:rFonts w:hint="default"/>
        </w:rPr>
      </w:lvl>
    </w:lvlOverride>
    <w:lvlOverride w:ilvl="2">
      <w:lvl w:ilvl="2">
        <w:start w:val="1"/>
        <w:numFmt w:val="decimal"/>
        <w:pStyle w:val="ABRASNadpis3rove"/>
        <w:lvlText w:val="%1.%2.%3."/>
        <w:lvlJc w:val="left"/>
        <w:pPr>
          <w:tabs>
            <w:tab w:val="num" w:pos="284"/>
          </w:tabs>
          <w:ind w:left="1134"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BRASNadpis4rove"/>
        <w:lvlText w:val="%1.%2.%3.%4."/>
        <w:lvlJc w:val="left"/>
        <w:pPr>
          <w:ind w:left="3119" w:hanging="993"/>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12"/>
    <w:lvlOverride w:ilvl="0">
      <w:lvl w:ilvl="0">
        <w:start w:val="1"/>
        <w:numFmt w:val="decimal"/>
        <w:pStyle w:val="ABRASNadpis1rove"/>
        <w:lvlText w:val="%1."/>
        <w:lvlJc w:val="left"/>
        <w:pPr>
          <w:ind w:left="567" w:hanging="567"/>
        </w:pPr>
        <w:rPr>
          <w:rFonts w:hint="default"/>
        </w:rPr>
      </w:lvl>
    </w:lvlOverride>
    <w:lvlOverride w:ilvl="1">
      <w:lvl w:ilvl="1">
        <w:start w:val="1"/>
        <w:numFmt w:val="decimal"/>
        <w:pStyle w:val="ABRASNadpis2rove"/>
        <w:lvlText w:val="%1.%2."/>
        <w:lvlJc w:val="left"/>
        <w:pPr>
          <w:ind w:left="851" w:hanging="709"/>
        </w:pPr>
        <w:rPr>
          <w:rFonts w:hint="default"/>
        </w:rPr>
      </w:lvl>
    </w:lvlOverride>
    <w:lvlOverride w:ilvl="2">
      <w:lvl w:ilvl="2">
        <w:start w:val="1"/>
        <w:numFmt w:val="decimal"/>
        <w:pStyle w:val="ABRASNadpis3rove"/>
        <w:lvlText w:val="%1.%2.%3."/>
        <w:lvlJc w:val="left"/>
        <w:pPr>
          <w:tabs>
            <w:tab w:val="num" w:pos="284"/>
          </w:tabs>
          <w:ind w:left="1134"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BRASNadpis4rove"/>
        <w:lvlText w:val="%1.%2.%3.%4."/>
        <w:lvlJc w:val="left"/>
        <w:pPr>
          <w:ind w:left="3119" w:hanging="993"/>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defaultTableStyle w:val="ABRASTabulka"/>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E85"/>
    <w:rsid w:val="00002D6C"/>
    <w:rsid w:val="00002FB8"/>
    <w:rsid w:val="00003459"/>
    <w:rsid w:val="000035A0"/>
    <w:rsid w:val="000043EE"/>
    <w:rsid w:val="000045A7"/>
    <w:rsid w:val="00004A2F"/>
    <w:rsid w:val="00006DDB"/>
    <w:rsid w:val="000106BE"/>
    <w:rsid w:val="000113A8"/>
    <w:rsid w:val="00013634"/>
    <w:rsid w:val="00014C96"/>
    <w:rsid w:val="00015360"/>
    <w:rsid w:val="00015629"/>
    <w:rsid w:val="000157FE"/>
    <w:rsid w:val="00021EF5"/>
    <w:rsid w:val="00024607"/>
    <w:rsid w:val="000257CB"/>
    <w:rsid w:val="00026177"/>
    <w:rsid w:val="00027ED7"/>
    <w:rsid w:val="00031972"/>
    <w:rsid w:val="00032141"/>
    <w:rsid w:val="00032AA8"/>
    <w:rsid w:val="000332D2"/>
    <w:rsid w:val="00033857"/>
    <w:rsid w:val="0003394E"/>
    <w:rsid w:val="000344BF"/>
    <w:rsid w:val="000349CD"/>
    <w:rsid w:val="000357ED"/>
    <w:rsid w:val="00040D12"/>
    <w:rsid w:val="00042809"/>
    <w:rsid w:val="00042AEE"/>
    <w:rsid w:val="0004391E"/>
    <w:rsid w:val="00043A3B"/>
    <w:rsid w:val="0004506A"/>
    <w:rsid w:val="00046E09"/>
    <w:rsid w:val="000477D3"/>
    <w:rsid w:val="00047926"/>
    <w:rsid w:val="00047D79"/>
    <w:rsid w:val="000512FF"/>
    <w:rsid w:val="0005297F"/>
    <w:rsid w:val="000537B7"/>
    <w:rsid w:val="00055255"/>
    <w:rsid w:val="000606F1"/>
    <w:rsid w:val="00061024"/>
    <w:rsid w:val="000611AC"/>
    <w:rsid w:val="00061C9D"/>
    <w:rsid w:val="00065C4C"/>
    <w:rsid w:val="00066E47"/>
    <w:rsid w:val="0006779E"/>
    <w:rsid w:val="000701EC"/>
    <w:rsid w:val="0007053A"/>
    <w:rsid w:val="00070B10"/>
    <w:rsid w:val="00070BDF"/>
    <w:rsid w:val="00070F51"/>
    <w:rsid w:val="00071116"/>
    <w:rsid w:val="000726DF"/>
    <w:rsid w:val="00072BA8"/>
    <w:rsid w:val="000736A7"/>
    <w:rsid w:val="00074E2D"/>
    <w:rsid w:val="000750B8"/>
    <w:rsid w:val="0007510F"/>
    <w:rsid w:val="00075B12"/>
    <w:rsid w:val="00075B77"/>
    <w:rsid w:val="00076FE4"/>
    <w:rsid w:val="0008001B"/>
    <w:rsid w:val="00080146"/>
    <w:rsid w:val="00080963"/>
    <w:rsid w:val="00081082"/>
    <w:rsid w:val="00083B2F"/>
    <w:rsid w:val="00084E83"/>
    <w:rsid w:val="00085637"/>
    <w:rsid w:val="00085924"/>
    <w:rsid w:val="000865A4"/>
    <w:rsid w:val="00090D39"/>
    <w:rsid w:val="00092640"/>
    <w:rsid w:val="00095843"/>
    <w:rsid w:val="00095A6B"/>
    <w:rsid w:val="000960B6"/>
    <w:rsid w:val="0009681A"/>
    <w:rsid w:val="00096E7C"/>
    <w:rsid w:val="000977F6"/>
    <w:rsid w:val="00097EA1"/>
    <w:rsid w:val="00097EEA"/>
    <w:rsid w:val="000A0ACB"/>
    <w:rsid w:val="000A13C9"/>
    <w:rsid w:val="000A1668"/>
    <w:rsid w:val="000A31BC"/>
    <w:rsid w:val="000A3E72"/>
    <w:rsid w:val="000A6632"/>
    <w:rsid w:val="000A756A"/>
    <w:rsid w:val="000B0D2E"/>
    <w:rsid w:val="000B1318"/>
    <w:rsid w:val="000B28CC"/>
    <w:rsid w:val="000B3130"/>
    <w:rsid w:val="000B3A1E"/>
    <w:rsid w:val="000B5A56"/>
    <w:rsid w:val="000B70B4"/>
    <w:rsid w:val="000B7E0E"/>
    <w:rsid w:val="000B7F4A"/>
    <w:rsid w:val="000C0128"/>
    <w:rsid w:val="000C2644"/>
    <w:rsid w:val="000C5FE2"/>
    <w:rsid w:val="000D0EEA"/>
    <w:rsid w:val="000D29FD"/>
    <w:rsid w:val="000D2C31"/>
    <w:rsid w:val="000D3C31"/>
    <w:rsid w:val="000D3D3F"/>
    <w:rsid w:val="000D591A"/>
    <w:rsid w:val="000D5CE4"/>
    <w:rsid w:val="000D5F8B"/>
    <w:rsid w:val="000D759E"/>
    <w:rsid w:val="000D7B68"/>
    <w:rsid w:val="000D7F53"/>
    <w:rsid w:val="000E08EE"/>
    <w:rsid w:val="000E11A6"/>
    <w:rsid w:val="000E159E"/>
    <w:rsid w:val="000E1EA0"/>
    <w:rsid w:val="000E33AF"/>
    <w:rsid w:val="000E4416"/>
    <w:rsid w:val="000E4798"/>
    <w:rsid w:val="000E5184"/>
    <w:rsid w:val="000E5B87"/>
    <w:rsid w:val="000E5F70"/>
    <w:rsid w:val="000E64CE"/>
    <w:rsid w:val="000E68AE"/>
    <w:rsid w:val="000F03CA"/>
    <w:rsid w:val="000F0B13"/>
    <w:rsid w:val="000F1008"/>
    <w:rsid w:val="000F1402"/>
    <w:rsid w:val="000F16D6"/>
    <w:rsid w:val="000F382D"/>
    <w:rsid w:val="000F3EC1"/>
    <w:rsid w:val="000F3FC3"/>
    <w:rsid w:val="000F4E2B"/>
    <w:rsid w:val="000F4E57"/>
    <w:rsid w:val="000F5564"/>
    <w:rsid w:val="000F7ABA"/>
    <w:rsid w:val="00101EFA"/>
    <w:rsid w:val="00102790"/>
    <w:rsid w:val="001030B7"/>
    <w:rsid w:val="00103117"/>
    <w:rsid w:val="0010354D"/>
    <w:rsid w:val="0010487D"/>
    <w:rsid w:val="00104E4C"/>
    <w:rsid w:val="00106F83"/>
    <w:rsid w:val="0010707F"/>
    <w:rsid w:val="00107E1C"/>
    <w:rsid w:val="00107F98"/>
    <w:rsid w:val="001111D3"/>
    <w:rsid w:val="001113FA"/>
    <w:rsid w:val="00111E59"/>
    <w:rsid w:val="001129B9"/>
    <w:rsid w:val="00112B39"/>
    <w:rsid w:val="001136B2"/>
    <w:rsid w:val="00113B69"/>
    <w:rsid w:val="0011555F"/>
    <w:rsid w:val="0011565D"/>
    <w:rsid w:val="00115BC0"/>
    <w:rsid w:val="00115C53"/>
    <w:rsid w:val="00116274"/>
    <w:rsid w:val="001177BE"/>
    <w:rsid w:val="00120054"/>
    <w:rsid w:val="00121EDA"/>
    <w:rsid w:val="0012226C"/>
    <w:rsid w:val="001230BD"/>
    <w:rsid w:val="001239A9"/>
    <w:rsid w:val="001239F6"/>
    <w:rsid w:val="0012586A"/>
    <w:rsid w:val="00125EBD"/>
    <w:rsid w:val="0012672C"/>
    <w:rsid w:val="00127827"/>
    <w:rsid w:val="001306FD"/>
    <w:rsid w:val="00130722"/>
    <w:rsid w:val="00132CFC"/>
    <w:rsid w:val="00132E2A"/>
    <w:rsid w:val="00135E32"/>
    <w:rsid w:val="00136A55"/>
    <w:rsid w:val="001375BC"/>
    <w:rsid w:val="00137A62"/>
    <w:rsid w:val="00137EE0"/>
    <w:rsid w:val="001408C0"/>
    <w:rsid w:val="001411C9"/>
    <w:rsid w:val="001415D6"/>
    <w:rsid w:val="00141845"/>
    <w:rsid w:val="001439C6"/>
    <w:rsid w:val="0014524B"/>
    <w:rsid w:val="001458F8"/>
    <w:rsid w:val="00145D6B"/>
    <w:rsid w:val="00150DB1"/>
    <w:rsid w:val="00152732"/>
    <w:rsid w:val="00155797"/>
    <w:rsid w:val="0015632C"/>
    <w:rsid w:val="0015704B"/>
    <w:rsid w:val="00157E5A"/>
    <w:rsid w:val="001618C1"/>
    <w:rsid w:val="00161A25"/>
    <w:rsid w:val="0016262C"/>
    <w:rsid w:val="001628DB"/>
    <w:rsid w:val="00163063"/>
    <w:rsid w:val="00163CFE"/>
    <w:rsid w:val="00166E60"/>
    <w:rsid w:val="00167404"/>
    <w:rsid w:val="001706EF"/>
    <w:rsid w:val="001731E9"/>
    <w:rsid w:val="00173B24"/>
    <w:rsid w:val="00176D9A"/>
    <w:rsid w:val="001776D0"/>
    <w:rsid w:val="0018087E"/>
    <w:rsid w:val="00180C3F"/>
    <w:rsid w:val="00181131"/>
    <w:rsid w:val="00182742"/>
    <w:rsid w:val="00182DB1"/>
    <w:rsid w:val="00183549"/>
    <w:rsid w:val="00183836"/>
    <w:rsid w:val="00183CDA"/>
    <w:rsid w:val="00184D5D"/>
    <w:rsid w:val="00184EC0"/>
    <w:rsid w:val="001858C8"/>
    <w:rsid w:val="0018640A"/>
    <w:rsid w:val="00186D5F"/>
    <w:rsid w:val="00187B95"/>
    <w:rsid w:val="001903AB"/>
    <w:rsid w:val="001903FB"/>
    <w:rsid w:val="00190C9C"/>
    <w:rsid w:val="001929A8"/>
    <w:rsid w:val="00192CEB"/>
    <w:rsid w:val="00193C56"/>
    <w:rsid w:val="00193E23"/>
    <w:rsid w:val="0019402D"/>
    <w:rsid w:val="001940DC"/>
    <w:rsid w:val="00194E7D"/>
    <w:rsid w:val="00195C20"/>
    <w:rsid w:val="001964D0"/>
    <w:rsid w:val="00197234"/>
    <w:rsid w:val="001A08EF"/>
    <w:rsid w:val="001A0D54"/>
    <w:rsid w:val="001A2873"/>
    <w:rsid w:val="001A2A45"/>
    <w:rsid w:val="001A3B61"/>
    <w:rsid w:val="001A4E73"/>
    <w:rsid w:val="001A52D0"/>
    <w:rsid w:val="001B0529"/>
    <w:rsid w:val="001B0BBF"/>
    <w:rsid w:val="001B10D8"/>
    <w:rsid w:val="001B1847"/>
    <w:rsid w:val="001B1B9B"/>
    <w:rsid w:val="001B210E"/>
    <w:rsid w:val="001B27E9"/>
    <w:rsid w:val="001B30C6"/>
    <w:rsid w:val="001B4FEC"/>
    <w:rsid w:val="001B549D"/>
    <w:rsid w:val="001B796D"/>
    <w:rsid w:val="001C0B58"/>
    <w:rsid w:val="001C1451"/>
    <w:rsid w:val="001C33BB"/>
    <w:rsid w:val="001C4502"/>
    <w:rsid w:val="001C4C6E"/>
    <w:rsid w:val="001C5E47"/>
    <w:rsid w:val="001C5FEF"/>
    <w:rsid w:val="001C61C5"/>
    <w:rsid w:val="001C6222"/>
    <w:rsid w:val="001C6AAC"/>
    <w:rsid w:val="001C6D61"/>
    <w:rsid w:val="001D13C0"/>
    <w:rsid w:val="001D1D73"/>
    <w:rsid w:val="001D2A36"/>
    <w:rsid w:val="001D4602"/>
    <w:rsid w:val="001D46B7"/>
    <w:rsid w:val="001D4E78"/>
    <w:rsid w:val="001D546C"/>
    <w:rsid w:val="001D62D9"/>
    <w:rsid w:val="001D684D"/>
    <w:rsid w:val="001D75A1"/>
    <w:rsid w:val="001D7640"/>
    <w:rsid w:val="001D7A47"/>
    <w:rsid w:val="001E033C"/>
    <w:rsid w:val="001E0441"/>
    <w:rsid w:val="001E1995"/>
    <w:rsid w:val="001E37E4"/>
    <w:rsid w:val="001E3DBB"/>
    <w:rsid w:val="001E4222"/>
    <w:rsid w:val="001E7869"/>
    <w:rsid w:val="001F07CC"/>
    <w:rsid w:val="001F1543"/>
    <w:rsid w:val="001F4B5F"/>
    <w:rsid w:val="001F4D0C"/>
    <w:rsid w:val="001F5D4D"/>
    <w:rsid w:val="00200334"/>
    <w:rsid w:val="00200C9B"/>
    <w:rsid w:val="002010CE"/>
    <w:rsid w:val="0020123A"/>
    <w:rsid w:val="00202007"/>
    <w:rsid w:val="002024A2"/>
    <w:rsid w:val="00202CDE"/>
    <w:rsid w:val="002030C1"/>
    <w:rsid w:val="00203994"/>
    <w:rsid w:val="00203EB1"/>
    <w:rsid w:val="00207B31"/>
    <w:rsid w:val="00210FAD"/>
    <w:rsid w:val="00212194"/>
    <w:rsid w:val="00213109"/>
    <w:rsid w:val="00214782"/>
    <w:rsid w:val="00214968"/>
    <w:rsid w:val="00217507"/>
    <w:rsid w:val="00220314"/>
    <w:rsid w:val="0022070A"/>
    <w:rsid w:val="00224099"/>
    <w:rsid w:val="002244A7"/>
    <w:rsid w:val="00225794"/>
    <w:rsid w:val="00225CCA"/>
    <w:rsid w:val="0022610F"/>
    <w:rsid w:val="002261CC"/>
    <w:rsid w:val="00226273"/>
    <w:rsid w:val="002266D6"/>
    <w:rsid w:val="00232063"/>
    <w:rsid w:val="00232ABB"/>
    <w:rsid w:val="00232CC5"/>
    <w:rsid w:val="002332C9"/>
    <w:rsid w:val="00234F4C"/>
    <w:rsid w:val="00234FDC"/>
    <w:rsid w:val="00235228"/>
    <w:rsid w:val="002353C9"/>
    <w:rsid w:val="002400F2"/>
    <w:rsid w:val="0024277A"/>
    <w:rsid w:val="00243831"/>
    <w:rsid w:val="00243DFD"/>
    <w:rsid w:val="0024449A"/>
    <w:rsid w:val="00244969"/>
    <w:rsid w:val="00244C85"/>
    <w:rsid w:val="00245213"/>
    <w:rsid w:val="00246806"/>
    <w:rsid w:val="00246ED6"/>
    <w:rsid w:val="00247BDF"/>
    <w:rsid w:val="00251473"/>
    <w:rsid w:val="00251506"/>
    <w:rsid w:val="00251A82"/>
    <w:rsid w:val="00251C3E"/>
    <w:rsid w:val="00252066"/>
    <w:rsid w:val="002527D3"/>
    <w:rsid w:val="0025423E"/>
    <w:rsid w:val="0025587C"/>
    <w:rsid w:val="002559D7"/>
    <w:rsid w:val="002578C5"/>
    <w:rsid w:val="00260874"/>
    <w:rsid w:val="0026188D"/>
    <w:rsid w:val="00261FD5"/>
    <w:rsid w:val="00262039"/>
    <w:rsid w:val="0026314C"/>
    <w:rsid w:val="0026440F"/>
    <w:rsid w:val="0026524C"/>
    <w:rsid w:val="00265B14"/>
    <w:rsid w:val="00265DC6"/>
    <w:rsid w:val="00267D99"/>
    <w:rsid w:val="00270122"/>
    <w:rsid w:val="00270627"/>
    <w:rsid w:val="00270980"/>
    <w:rsid w:val="00270EEC"/>
    <w:rsid w:val="00271254"/>
    <w:rsid w:val="0027133A"/>
    <w:rsid w:val="00271558"/>
    <w:rsid w:val="002723CA"/>
    <w:rsid w:val="00272872"/>
    <w:rsid w:val="00272CC7"/>
    <w:rsid w:val="00272D2A"/>
    <w:rsid w:val="00272EF8"/>
    <w:rsid w:val="00273439"/>
    <w:rsid w:val="002755FD"/>
    <w:rsid w:val="00275A4C"/>
    <w:rsid w:val="00275BE8"/>
    <w:rsid w:val="0027654B"/>
    <w:rsid w:val="00277923"/>
    <w:rsid w:val="00277CE1"/>
    <w:rsid w:val="00280592"/>
    <w:rsid w:val="002806F8"/>
    <w:rsid w:val="002818FC"/>
    <w:rsid w:val="00282A4C"/>
    <w:rsid w:val="0028361C"/>
    <w:rsid w:val="00283920"/>
    <w:rsid w:val="00283C31"/>
    <w:rsid w:val="0028515D"/>
    <w:rsid w:val="0028549B"/>
    <w:rsid w:val="00285597"/>
    <w:rsid w:val="00285740"/>
    <w:rsid w:val="00286659"/>
    <w:rsid w:val="0028700A"/>
    <w:rsid w:val="00287D09"/>
    <w:rsid w:val="002901CB"/>
    <w:rsid w:val="002906E1"/>
    <w:rsid w:val="00290E19"/>
    <w:rsid w:val="00292140"/>
    <w:rsid w:val="00293E93"/>
    <w:rsid w:val="002945B7"/>
    <w:rsid w:val="00294EB9"/>
    <w:rsid w:val="002964FB"/>
    <w:rsid w:val="002968DF"/>
    <w:rsid w:val="00297B18"/>
    <w:rsid w:val="002A11CD"/>
    <w:rsid w:val="002A12F7"/>
    <w:rsid w:val="002A1497"/>
    <w:rsid w:val="002A43C9"/>
    <w:rsid w:val="002A4B50"/>
    <w:rsid w:val="002A4CC8"/>
    <w:rsid w:val="002A5180"/>
    <w:rsid w:val="002A5DC1"/>
    <w:rsid w:val="002A6147"/>
    <w:rsid w:val="002A70E1"/>
    <w:rsid w:val="002B03A6"/>
    <w:rsid w:val="002B0C31"/>
    <w:rsid w:val="002B30F2"/>
    <w:rsid w:val="002B3972"/>
    <w:rsid w:val="002B4499"/>
    <w:rsid w:val="002B5444"/>
    <w:rsid w:val="002B6DA8"/>
    <w:rsid w:val="002B7EF4"/>
    <w:rsid w:val="002C1280"/>
    <w:rsid w:val="002C1A0B"/>
    <w:rsid w:val="002C312F"/>
    <w:rsid w:val="002C36E0"/>
    <w:rsid w:val="002C4E1B"/>
    <w:rsid w:val="002C59C2"/>
    <w:rsid w:val="002C7A23"/>
    <w:rsid w:val="002C7F70"/>
    <w:rsid w:val="002D0737"/>
    <w:rsid w:val="002D0D32"/>
    <w:rsid w:val="002D1678"/>
    <w:rsid w:val="002D176D"/>
    <w:rsid w:val="002D1C30"/>
    <w:rsid w:val="002D20DC"/>
    <w:rsid w:val="002D277A"/>
    <w:rsid w:val="002D2B85"/>
    <w:rsid w:val="002D4994"/>
    <w:rsid w:val="002D4F57"/>
    <w:rsid w:val="002D5928"/>
    <w:rsid w:val="002E1B41"/>
    <w:rsid w:val="002E1FC9"/>
    <w:rsid w:val="002E382A"/>
    <w:rsid w:val="002E504F"/>
    <w:rsid w:val="002E5070"/>
    <w:rsid w:val="002E5D48"/>
    <w:rsid w:val="002E5E34"/>
    <w:rsid w:val="002E6C88"/>
    <w:rsid w:val="002E75C2"/>
    <w:rsid w:val="002F0975"/>
    <w:rsid w:val="002F0E17"/>
    <w:rsid w:val="002F2956"/>
    <w:rsid w:val="002F313F"/>
    <w:rsid w:val="002F3B75"/>
    <w:rsid w:val="002F3BAB"/>
    <w:rsid w:val="002F3BCE"/>
    <w:rsid w:val="002F4D69"/>
    <w:rsid w:val="002F608F"/>
    <w:rsid w:val="002F68C7"/>
    <w:rsid w:val="0030078C"/>
    <w:rsid w:val="003024D8"/>
    <w:rsid w:val="00303C27"/>
    <w:rsid w:val="00304CD3"/>
    <w:rsid w:val="00304E6A"/>
    <w:rsid w:val="0030735B"/>
    <w:rsid w:val="00307745"/>
    <w:rsid w:val="003077AD"/>
    <w:rsid w:val="00310472"/>
    <w:rsid w:val="00312A67"/>
    <w:rsid w:val="00312A7C"/>
    <w:rsid w:val="00312C5A"/>
    <w:rsid w:val="00313528"/>
    <w:rsid w:val="00314105"/>
    <w:rsid w:val="00314F90"/>
    <w:rsid w:val="003157DB"/>
    <w:rsid w:val="00316062"/>
    <w:rsid w:val="00317469"/>
    <w:rsid w:val="00317B71"/>
    <w:rsid w:val="00317DE3"/>
    <w:rsid w:val="00320723"/>
    <w:rsid w:val="00320823"/>
    <w:rsid w:val="00321625"/>
    <w:rsid w:val="0032311A"/>
    <w:rsid w:val="003242D7"/>
    <w:rsid w:val="00324D6A"/>
    <w:rsid w:val="003259CF"/>
    <w:rsid w:val="00326064"/>
    <w:rsid w:val="00326473"/>
    <w:rsid w:val="003265A0"/>
    <w:rsid w:val="003300AE"/>
    <w:rsid w:val="003306B9"/>
    <w:rsid w:val="0033120E"/>
    <w:rsid w:val="003314A4"/>
    <w:rsid w:val="00331E9E"/>
    <w:rsid w:val="00331EA5"/>
    <w:rsid w:val="00333EAE"/>
    <w:rsid w:val="00334799"/>
    <w:rsid w:val="003361E1"/>
    <w:rsid w:val="00336C32"/>
    <w:rsid w:val="00342251"/>
    <w:rsid w:val="00342D55"/>
    <w:rsid w:val="00344DA9"/>
    <w:rsid w:val="00344FBA"/>
    <w:rsid w:val="0034553A"/>
    <w:rsid w:val="00347A57"/>
    <w:rsid w:val="00351611"/>
    <w:rsid w:val="00351F75"/>
    <w:rsid w:val="003527B7"/>
    <w:rsid w:val="003536A6"/>
    <w:rsid w:val="00355D42"/>
    <w:rsid w:val="00355E34"/>
    <w:rsid w:val="00356F47"/>
    <w:rsid w:val="00357709"/>
    <w:rsid w:val="00360565"/>
    <w:rsid w:val="003605FC"/>
    <w:rsid w:val="00360738"/>
    <w:rsid w:val="00360858"/>
    <w:rsid w:val="00360CC0"/>
    <w:rsid w:val="0036281B"/>
    <w:rsid w:val="00362F8E"/>
    <w:rsid w:val="00363185"/>
    <w:rsid w:val="0036377C"/>
    <w:rsid w:val="00363D7F"/>
    <w:rsid w:val="0036417F"/>
    <w:rsid w:val="003674B8"/>
    <w:rsid w:val="00367AFF"/>
    <w:rsid w:val="003727B1"/>
    <w:rsid w:val="00373833"/>
    <w:rsid w:val="0037496C"/>
    <w:rsid w:val="00377D2A"/>
    <w:rsid w:val="00380226"/>
    <w:rsid w:val="003804EE"/>
    <w:rsid w:val="00381108"/>
    <w:rsid w:val="00381E4C"/>
    <w:rsid w:val="0038312D"/>
    <w:rsid w:val="00383FAA"/>
    <w:rsid w:val="00385028"/>
    <w:rsid w:val="00385F54"/>
    <w:rsid w:val="00386A87"/>
    <w:rsid w:val="00386D75"/>
    <w:rsid w:val="003872AA"/>
    <w:rsid w:val="0039028C"/>
    <w:rsid w:val="0039058D"/>
    <w:rsid w:val="00390D83"/>
    <w:rsid w:val="00392BA0"/>
    <w:rsid w:val="00392BC5"/>
    <w:rsid w:val="0039342E"/>
    <w:rsid w:val="003934BF"/>
    <w:rsid w:val="00394361"/>
    <w:rsid w:val="003954A9"/>
    <w:rsid w:val="003959F5"/>
    <w:rsid w:val="00396D4D"/>
    <w:rsid w:val="00397EA6"/>
    <w:rsid w:val="003A1231"/>
    <w:rsid w:val="003A1751"/>
    <w:rsid w:val="003A17F2"/>
    <w:rsid w:val="003A3264"/>
    <w:rsid w:val="003A5ABA"/>
    <w:rsid w:val="003A62C0"/>
    <w:rsid w:val="003A7232"/>
    <w:rsid w:val="003B149C"/>
    <w:rsid w:val="003B1A92"/>
    <w:rsid w:val="003B22A6"/>
    <w:rsid w:val="003B230B"/>
    <w:rsid w:val="003B273D"/>
    <w:rsid w:val="003B33CF"/>
    <w:rsid w:val="003B3493"/>
    <w:rsid w:val="003B37D3"/>
    <w:rsid w:val="003B37D7"/>
    <w:rsid w:val="003B4BF3"/>
    <w:rsid w:val="003B4F53"/>
    <w:rsid w:val="003B58A9"/>
    <w:rsid w:val="003B6F63"/>
    <w:rsid w:val="003C0E22"/>
    <w:rsid w:val="003C0FBA"/>
    <w:rsid w:val="003C1080"/>
    <w:rsid w:val="003C14DB"/>
    <w:rsid w:val="003C28A0"/>
    <w:rsid w:val="003C3621"/>
    <w:rsid w:val="003C38CB"/>
    <w:rsid w:val="003C7E29"/>
    <w:rsid w:val="003D05F4"/>
    <w:rsid w:val="003D0AB9"/>
    <w:rsid w:val="003D0EFF"/>
    <w:rsid w:val="003D2232"/>
    <w:rsid w:val="003D2BD8"/>
    <w:rsid w:val="003D3C13"/>
    <w:rsid w:val="003D4E4E"/>
    <w:rsid w:val="003D5582"/>
    <w:rsid w:val="003D6354"/>
    <w:rsid w:val="003D6B7B"/>
    <w:rsid w:val="003E00B4"/>
    <w:rsid w:val="003E14A8"/>
    <w:rsid w:val="003E191A"/>
    <w:rsid w:val="003E1D39"/>
    <w:rsid w:val="003E2F31"/>
    <w:rsid w:val="003E4DE0"/>
    <w:rsid w:val="003E5998"/>
    <w:rsid w:val="003E6C69"/>
    <w:rsid w:val="003F086A"/>
    <w:rsid w:val="003F0E6D"/>
    <w:rsid w:val="003F14CB"/>
    <w:rsid w:val="003F1C04"/>
    <w:rsid w:val="003F21AD"/>
    <w:rsid w:val="003F2DBF"/>
    <w:rsid w:val="003F338F"/>
    <w:rsid w:val="003F394A"/>
    <w:rsid w:val="003F5BBE"/>
    <w:rsid w:val="003F7143"/>
    <w:rsid w:val="00401AE2"/>
    <w:rsid w:val="00402C92"/>
    <w:rsid w:val="004037C2"/>
    <w:rsid w:val="00403BC2"/>
    <w:rsid w:val="00404078"/>
    <w:rsid w:val="0040463E"/>
    <w:rsid w:val="00404C1A"/>
    <w:rsid w:val="00404E45"/>
    <w:rsid w:val="0040500F"/>
    <w:rsid w:val="00407C67"/>
    <w:rsid w:val="00410DAB"/>
    <w:rsid w:val="00412125"/>
    <w:rsid w:val="00412165"/>
    <w:rsid w:val="00415727"/>
    <w:rsid w:val="00415D1F"/>
    <w:rsid w:val="00416CDC"/>
    <w:rsid w:val="00417454"/>
    <w:rsid w:val="00417AAE"/>
    <w:rsid w:val="00417B1D"/>
    <w:rsid w:val="0042016F"/>
    <w:rsid w:val="0042092E"/>
    <w:rsid w:val="00421494"/>
    <w:rsid w:val="00421589"/>
    <w:rsid w:val="00421643"/>
    <w:rsid w:val="0042237C"/>
    <w:rsid w:val="004247ED"/>
    <w:rsid w:val="00426749"/>
    <w:rsid w:val="0042723D"/>
    <w:rsid w:val="00427549"/>
    <w:rsid w:val="00430CAB"/>
    <w:rsid w:val="004312B9"/>
    <w:rsid w:val="004314E4"/>
    <w:rsid w:val="00432DD5"/>
    <w:rsid w:val="00433081"/>
    <w:rsid w:val="0043345E"/>
    <w:rsid w:val="00433A9E"/>
    <w:rsid w:val="00434371"/>
    <w:rsid w:val="00434B93"/>
    <w:rsid w:val="00434CD0"/>
    <w:rsid w:val="004365D4"/>
    <w:rsid w:val="0043738E"/>
    <w:rsid w:val="00437DCC"/>
    <w:rsid w:val="00440E15"/>
    <w:rsid w:val="0044360E"/>
    <w:rsid w:val="0044383F"/>
    <w:rsid w:val="00443ABE"/>
    <w:rsid w:val="00444C5D"/>
    <w:rsid w:val="0044531D"/>
    <w:rsid w:val="004471D7"/>
    <w:rsid w:val="004476F8"/>
    <w:rsid w:val="00450900"/>
    <w:rsid w:val="004513C1"/>
    <w:rsid w:val="00451EF0"/>
    <w:rsid w:val="00452D37"/>
    <w:rsid w:val="0045382E"/>
    <w:rsid w:val="00454B5F"/>
    <w:rsid w:val="004559DB"/>
    <w:rsid w:val="00455A33"/>
    <w:rsid w:val="00455AF3"/>
    <w:rsid w:val="004568FA"/>
    <w:rsid w:val="00457020"/>
    <w:rsid w:val="0046045E"/>
    <w:rsid w:val="00460590"/>
    <w:rsid w:val="004614F0"/>
    <w:rsid w:val="00462A67"/>
    <w:rsid w:val="00462AA1"/>
    <w:rsid w:val="0046301D"/>
    <w:rsid w:val="00463A7D"/>
    <w:rsid w:val="004642FD"/>
    <w:rsid w:val="00464E28"/>
    <w:rsid w:val="00465172"/>
    <w:rsid w:val="00465628"/>
    <w:rsid w:val="00466102"/>
    <w:rsid w:val="00466978"/>
    <w:rsid w:val="00466B57"/>
    <w:rsid w:val="00466C76"/>
    <w:rsid w:val="00467125"/>
    <w:rsid w:val="00467FD0"/>
    <w:rsid w:val="00472594"/>
    <w:rsid w:val="00472C8C"/>
    <w:rsid w:val="00473460"/>
    <w:rsid w:val="00473E29"/>
    <w:rsid w:val="0047433E"/>
    <w:rsid w:val="0047486F"/>
    <w:rsid w:val="00477E6D"/>
    <w:rsid w:val="00480527"/>
    <w:rsid w:val="00480600"/>
    <w:rsid w:val="00480B84"/>
    <w:rsid w:val="00480F00"/>
    <w:rsid w:val="004814CB"/>
    <w:rsid w:val="004821F0"/>
    <w:rsid w:val="004822D4"/>
    <w:rsid w:val="00483379"/>
    <w:rsid w:val="00485545"/>
    <w:rsid w:val="00485852"/>
    <w:rsid w:val="00486CD4"/>
    <w:rsid w:val="0048748D"/>
    <w:rsid w:val="0048767A"/>
    <w:rsid w:val="00490046"/>
    <w:rsid w:val="004904F4"/>
    <w:rsid w:val="004908C5"/>
    <w:rsid w:val="00490F28"/>
    <w:rsid w:val="00491C49"/>
    <w:rsid w:val="004921AA"/>
    <w:rsid w:val="004935F9"/>
    <w:rsid w:val="0049398E"/>
    <w:rsid w:val="00494869"/>
    <w:rsid w:val="00494F14"/>
    <w:rsid w:val="004955CB"/>
    <w:rsid w:val="00496193"/>
    <w:rsid w:val="00497C29"/>
    <w:rsid w:val="004A0CB6"/>
    <w:rsid w:val="004A0E60"/>
    <w:rsid w:val="004A15B1"/>
    <w:rsid w:val="004A36F8"/>
    <w:rsid w:val="004A3FCF"/>
    <w:rsid w:val="004A5B8F"/>
    <w:rsid w:val="004A648F"/>
    <w:rsid w:val="004A6A02"/>
    <w:rsid w:val="004A7EE6"/>
    <w:rsid w:val="004B047D"/>
    <w:rsid w:val="004B08F0"/>
    <w:rsid w:val="004B1696"/>
    <w:rsid w:val="004B16B9"/>
    <w:rsid w:val="004B3504"/>
    <w:rsid w:val="004B4055"/>
    <w:rsid w:val="004B622F"/>
    <w:rsid w:val="004B6F8C"/>
    <w:rsid w:val="004B75F9"/>
    <w:rsid w:val="004C1A15"/>
    <w:rsid w:val="004C1C05"/>
    <w:rsid w:val="004C1D1E"/>
    <w:rsid w:val="004C2277"/>
    <w:rsid w:val="004C2408"/>
    <w:rsid w:val="004C2E7C"/>
    <w:rsid w:val="004C3472"/>
    <w:rsid w:val="004C5F59"/>
    <w:rsid w:val="004C6738"/>
    <w:rsid w:val="004C76BE"/>
    <w:rsid w:val="004C78F1"/>
    <w:rsid w:val="004D09ED"/>
    <w:rsid w:val="004D18DA"/>
    <w:rsid w:val="004D194C"/>
    <w:rsid w:val="004D23BF"/>
    <w:rsid w:val="004D279D"/>
    <w:rsid w:val="004D28D1"/>
    <w:rsid w:val="004D2DBE"/>
    <w:rsid w:val="004D331C"/>
    <w:rsid w:val="004D3A40"/>
    <w:rsid w:val="004D3A79"/>
    <w:rsid w:val="004D3BF1"/>
    <w:rsid w:val="004D3F85"/>
    <w:rsid w:val="004D4ADD"/>
    <w:rsid w:val="004D4E0B"/>
    <w:rsid w:val="004D525E"/>
    <w:rsid w:val="004D66CF"/>
    <w:rsid w:val="004D67A8"/>
    <w:rsid w:val="004D7254"/>
    <w:rsid w:val="004E00E0"/>
    <w:rsid w:val="004E0C76"/>
    <w:rsid w:val="004E1406"/>
    <w:rsid w:val="004E2229"/>
    <w:rsid w:val="004E26CB"/>
    <w:rsid w:val="004E336F"/>
    <w:rsid w:val="004E410A"/>
    <w:rsid w:val="004E57C8"/>
    <w:rsid w:val="004E6F0A"/>
    <w:rsid w:val="004F004E"/>
    <w:rsid w:val="004F0448"/>
    <w:rsid w:val="004F18D2"/>
    <w:rsid w:val="004F29AF"/>
    <w:rsid w:val="004F2E51"/>
    <w:rsid w:val="004F38F3"/>
    <w:rsid w:val="004F4429"/>
    <w:rsid w:val="004F4C9C"/>
    <w:rsid w:val="004F55B8"/>
    <w:rsid w:val="004F5810"/>
    <w:rsid w:val="004F6383"/>
    <w:rsid w:val="004F708A"/>
    <w:rsid w:val="004F748D"/>
    <w:rsid w:val="00500B5C"/>
    <w:rsid w:val="00500C09"/>
    <w:rsid w:val="00500FDC"/>
    <w:rsid w:val="00501DC3"/>
    <w:rsid w:val="00502965"/>
    <w:rsid w:val="005042B3"/>
    <w:rsid w:val="00504B05"/>
    <w:rsid w:val="00504FD1"/>
    <w:rsid w:val="00505587"/>
    <w:rsid w:val="005059A9"/>
    <w:rsid w:val="005075C5"/>
    <w:rsid w:val="005075FE"/>
    <w:rsid w:val="00507F1A"/>
    <w:rsid w:val="00510481"/>
    <w:rsid w:val="00511134"/>
    <w:rsid w:val="005118B8"/>
    <w:rsid w:val="005119E7"/>
    <w:rsid w:val="00511AF8"/>
    <w:rsid w:val="00514AF5"/>
    <w:rsid w:val="00514FBF"/>
    <w:rsid w:val="00515C57"/>
    <w:rsid w:val="005163F8"/>
    <w:rsid w:val="00517E30"/>
    <w:rsid w:val="00517EA4"/>
    <w:rsid w:val="00521277"/>
    <w:rsid w:val="005216BD"/>
    <w:rsid w:val="005228AF"/>
    <w:rsid w:val="005232D2"/>
    <w:rsid w:val="00523B65"/>
    <w:rsid w:val="00523C70"/>
    <w:rsid w:val="00524896"/>
    <w:rsid w:val="00527984"/>
    <w:rsid w:val="00527A88"/>
    <w:rsid w:val="00527FBE"/>
    <w:rsid w:val="00530B94"/>
    <w:rsid w:val="0053383A"/>
    <w:rsid w:val="00533B7B"/>
    <w:rsid w:val="0053427B"/>
    <w:rsid w:val="00536C85"/>
    <w:rsid w:val="00537732"/>
    <w:rsid w:val="00537ECE"/>
    <w:rsid w:val="005405E3"/>
    <w:rsid w:val="005405E9"/>
    <w:rsid w:val="005407FA"/>
    <w:rsid w:val="00540EFB"/>
    <w:rsid w:val="00541256"/>
    <w:rsid w:val="00541C78"/>
    <w:rsid w:val="00542ABA"/>
    <w:rsid w:val="005440D2"/>
    <w:rsid w:val="0054475B"/>
    <w:rsid w:val="005449BF"/>
    <w:rsid w:val="00544AAA"/>
    <w:rsid w:val="00545838"/>
    <w:rsid w:val="00545AF1"/>
    <w:rsid w:val="00545E0A"/>
    <w:rsid w:val="005460DC"/>
    <w:rsid w:val="0054696A"/>
    <w:rsid w:val="005474F4"/>
    <w:rsid w:val="005505CE"/>
    <w:rsid w:val="00552432"/>
    <w:rsid w:val="00553150"/>
    <w:rsid w:val="005577BE"/>
    <w:rsid w:val="00557B6E"/>
    <w:rsid w:val="00561039"/>
    <w:rsid w:val="005619B9"/>
    <w:rsid w:val="00563ED5"/>
    <w:rsid w:val="00563F5C"/>
    <w:rsid w:val="00563FEA"/>
    <w:rsid w:val="00564121"/>
    <w:rsid w:val="005657F2"/>
    <w:rsid w:val="0056670C"/>
    <w:rsid w:val="00566743"/>
    <w:rsid w:val="00566BD6"/>
    <w:rsid w:val="0056715C"/>
    <w:rsid w:val="005705E6"/>
    <w:rsid w:val="0057113E"/>
    <w:rsid w:val="00571336"/>
    <w:rsid w:val="00572411"/>
    <w:rsid w:val="005725FF"/>
    <w:rsid w:val="00573332"/>
    <w:rsid w:val="00573560"/>
    <w:rsid w:val="00574723"/>
    <w:rsid w:val="00574DF5"/>
    <w:rsid w:val="0057575F"/>
    <w:rsid w:val="00576C8F"/>
    <w:rsid w:val="005770BB"/>
    <w:rsid w:val="005807F0"/>
    <w:rsid w:val="005813DD"/>
    <w:rsid w:val="00581690"/>
    <w:rsid w:val="005817BB"/>
    <w:rsid w:val="005839F3"/>
    <w:rsid w:val="005844DC"/>
    <w:rsid w:val="00587409"/>
    <w:rsid w:val="00590757"/>
    <w:rsid w:val="0059149C"/>
    <w:rsid w:val="005918EB"/>
    <w:rsid w:val="005931BF"/>
    <w:rsid w:val="005967CD"/>
    <w:rsid w:val="005977F0"/>
    <w:rsid w:val="00597FD0"/>
    <w:rsid w:val="005A0F2A"/>
    <w:rsid w:val="005A208C"/>
    <w:rsid w:val="005A2165"/>
    <w:rsid w:val="005A2826"/>
    <w:rsid w:val="005A2904"/>
    <w:rsid w:val="005A31EF"/>
    <w:rsid w:val="005A3554"/>
    <w:rsid w:val="005A491A"/>
    <w:rsid w:val="005A4A19"/>
    <w:rsid w:val="005A590B"/>
    <w:rsid w:val="005A5C4E"/>
    <w:rsid w:val="005A75FC"/>
    <w:rsid w:val="005B1541"/>
    <w:rsid w:val="005B2165"/>
    <w:rsid w:val="005B2909"/>
    <w:rsid w:val="005B2D5F"/>
    <w:rsid w:val="005B3DED"/>
    <w:rsid w:val="005B42E2"/>
    <w:rsid w:val="005B42FC"/>
    <w:rsid w:val="005B4754"/>
    <w:rsid w:val="005B4B9C"/>
    <w:rsid w:val="005B54C9"/>
    <w:rsid w:val="005B5A93"/>
    <w:rsid w:val="005B68C2"/>
    <w:rsid w:val="005B69AA"/>
    <w:rsid w:val="005B7280"/>
    <w:rsid w:val="005B7D6D"/>
    <w:rsid w:val="005C0900"/>
    <w:rsid w:val="005C0A67"/>
    <w:rsid w:val="005C0D24"/>
    <w:rsid w:val="005C154A"/>
    <w:rsid w:val="005C1B96"/>
    <w:rsid w:val="005C20D1"/>
    <w:rsid w:val="005C285B"/>
    <w:rsid w:val="005C5D89"/>
    <w:rsid w:val="005C63EA"/>
    <w:rsid w:val="005C6A4C"/>
    <w:rsid w:val="005C6B5F"/>
    <w:rsid w:val="005C6D7B"/>
    <w:rsid w:val="005C7E60"/>
    <w:rsid w:val="005D034A"/>
    <w:rsid w:val="005D1078"/>
    <w:rsid w:val="005D27F4"/>
    <w:rsid w:val="005D2949"/>
    <w:rsid w:val="005D430D"/>
    <w:rsid w:val="005D4469"/>
    <w:rsid w:val="005D6A8A"/>
    <w:rsid w:val="005D7A32"/>
    <w:rsid w:val="005E0715"/>
    <w:rsid w:val="005E1CE3"/>
    <w:rsid w:val="005E35CF"/>
    <w:rsid w:val="005E3A2D"/>
    <w:rsid w:val="005E4578"/>
    <w:rsid w:val="005E4B06"/>
    <w:rsid w:val="005E4CEF"/>
    <w:rsid w:val="005E62E7"/>
    <w:rsid w:val="005E7D27"/>
    <w:rsid w:val="005F0C8D"/>
    <w:rsid w:val="005F4D19"/>
    <w:rsid w:val="005F4ECB"/>
    <w:rsid w:val="005F56E4"/>
    <w:rsid w:val="005F6449"/>
    <w:rsid w:val="005F7078"/>
    <w:rsid w:val="005F71E6"/>
    <w:rsid w:val="005F733D"/>
    <w:rsid w:val="005F78A8"/>
    <w:rsid w:val="00601097"/>
    <w:rsid w:val="00602613"/>
    <w:rsid w:val="0060380E"/>
    <w:rsid w:val="00603995"/>
    <w:rsid w:val="006039CB"/>
    <w:rsid w:val="00604E43"/>
    <w:rsid w:val="006055AC"/>
    <w:rsid w:val="0060584A"/>
    <w:rsid w:val="0060696B"/>
    <w:rsid w:val="00606F21"/>
    <w:rsid w:val="0060752C"/>
    <w:rsid w:val="0060755C"/>
    <w:rsid w:val="00610B75"/>
    <w:rsid w:val="006139EC"/>
    <w:rsid w:val="0061504B"/>
    <w:rsid w:val="00615545"/>
    <w:rsid w:val="00616B9F"/>
    <w:rsid w:val="00617E10"/>
    <w:rsid w:val="006203A6"/>
    <w:rsid w:val="00620CC5"/>
    <w:rsid w:val="006224DB"/>
    <w:rsid w:val="006228A6"/>
    <w:rsid w:val="00623B74"/>
    <w:rsid w:val="00623E04"/>
    <w:rsid w:val="006244F8"/>
    <w:rsid w:val="00626971"/>
    <w:rsid w:val="00626D03"/>
    <w:rsid w:val="006277BA"/>
    <w:rsid w:val="00631121"/>
    <w:rsid w:val="006335D0"/>
    <w:rsid w:val="00633BCA"/>
    <w:rsid w:val="006344DC"/>
    <w:rsid w:val="00634F58"/>
    <w:rsid w:val="0063507A"/>
    <w:rsid w:val="006351F8"/>
    <w:rsid w:val="006359E8"/>
    <w:rsid w:val="006360F2"/>
    <w:rsid w:val="00637467"/>
    <w:rsid w:val="00642547"/>
    <w:rsid w:val="006436D8"/>
    <w:rsid w:val="00643FF2"/>
    <w:rsid w:val="00644ACD"/>
    <w:rsid w:val="006462A8"/>
    <w:rsid w:val="00646E81"/>
    <w:rsid w:val="006472A0"/>
    <w:rsid w:val="0065236B"/>
    <w:rsid w:val="00652AAB"/>
    <w:rsid w:val="0065456E"/>
    <w:rsid w:val="006548C6"/>
    <w:rsid w:val="006553C5"/>
    <w:rsid w:val="00655FF4"/>
    <w:rsid w:val="0065612C"/>
    <w:rsid w:val="006565E5"/>
    <w:rsid w:val="00656BB9"/>
    <w:rsid w:val="00657C88"/>
    <w:rsid w:val="00657E98"/>
    <w:rsid w:val="006617C1"/>
    <w:rsid w:val="006625D0"/>
    <w:rsid w:val="00662A0A"/>
    <w:rsid w:val="00664067"/>
    <w:rsid w:val="006648E8"/>
    <w:rsid w:val="006648F6"/>
    <w:rsid w:val="00665E52"/>
    <w:rsid w:val="006663F8"/>
    <w:rsid w:val="0066686E"/>
    <w:rsid w:val="00667A5D"/>
    <w:rsid w:val="00670240"/>
    <w:rsid w:val="00670C68"/>
    <w:rsid w:val="00670DFD"/>
    <w:rsid w:val="006711DF"/>
    <w:rsid w:val="0067349A"/>
    <w:rsid w:val="00674724"/>
    <w:rsid w:val="0067678F"/>
    <w:rsid w:val="00676850"/>
    <w:rsid w:val="00676AA7"/>
    <w:rsid w:val="00677694"/>
    <w:rsid w:val="0068039C"/>
    <w:rsid w:val="00682197"/>
    <w:rsid w:val="00682CA9"/>
    <w:rsid w:val="006837FE"/>
    <w:rsid w:val="006847C3"/>
    <w:rsid w:val="00684F01"/>
    <w:rsid w:val="006859DE"/>
    <w:rsid w:val="00686971"/>
    <w:rsid w:val="00687788"/>
    <w:rsid w:val="00687F09"/>
    <w:rsid w:val="00690306"/>
    <w:rsid w:val="00690341"/>
    <w:rsid w:val="006906BC"/>
    <w:rsid w:val="006913B6"/>
    <w:rsid w:val="0069279F"/>
    <w:rsid w:val="006931BE"/>
    <w:rsid w:val="00693FA1"/>
    <w:rsid w:val="006940FA"/>
    <w:rsid w:val="006963BD"/>
    <w:rsid w:val="00697E0C"/>
    <w:rsid w:val="00697F4D"/>
    <w:rsid w:val="006A0EDE"/>
    <w:rsid w:val="006A2756"/>
    <w:rsid w:val="006A2D3A"/>
    <w:rsid w:val="006A3B83"/>
    <w:rsid w:val="006A41AF"/>
    <w:rsid w:val="006A4234"/>
    <w:rsid w:val="006A4D84"/>
    <w:rsid w:val="006A544E"/>
    <w:rsid w:val="006A5C52"/>
    <w:rsid w:val="006A61D5"/>
    <w:rsid w:val="006A64D0"/>
    <w:rsid w:val="006A68CE"/>
    <w:rsid w:val="006A71BD"/>
    <w:rsid w:val="006A7272"/>
    <w:rsid w:val="006A736C"/>
    <w:rsid w:val="006A7DBC"/>
    <w:rsid w:val="006B0192"/>
    <w:rsid w:val="006B0414"/>
    <w:rsid w:val="006B09FC"/>
    <w:rsid w:val="006B0E89"/>
    <w:rsid w:val="006B1F1E"/>
    <w:rsid w:val="006B24DF"/>
    <w:rsid w:val="006B2749"/>
    <w:rsid w:val="006B31AE"/>
    <w:rsid w:val="006B3771"/>
    <w:rsid w:val="006B4E90"/>
    <w:rsid w:val="006B5A17"/>
    <w:rsid w:val="006B75BC"/>
    <w:rsid w:val="006C02BC"/>
    <w:rsid w:val="006C45B3"/>
    <w:rsid w:val="006C49A5"/>
    <w:rsid w:val="006C5C2C"/>
    <w:rsid w:val="006C7156"/>
    <w:rsid w:val="006C763D"/>
    <w:rsid w:val="006C7D2A"/>
    <w:rsid w:val="006D3997"/>
    <w:rsid w:val="006D3EA0"/>
    <w:rsid w:val="006D421C"/>
    <w:rsid w:val="006D42F4"/>
    <w:rsid w:val="006D50A6"/>
    <w:rsid w:val="006D521F"/>
    <w:rsid w:val="006D5D02"/>
    <w:rsid w:val="006D678B"/>
    <w:rsid w:val="006D7608"/>
    <w:rsid w:val="006E0BF9"/>
    <w:rsid w:val="006E19A3"/>
    <w:rsid w:val="006E1A87"/>
    <w:rsid w:val="006E263B"/>
    <w:rsid w:val="006E3089"/>
    <w:rsid w:val="006E399A"/>
    <w:rsid w:val="006E3B91"/>
    <w:rsid w:val="006E4DD7"/>
    <w:rsid w:val="006F04B3"/>
    <w:rsid w:val="006F0563"/>
    <w:rsid w:val="006F1662"/>
    <w:rsid w:val="006F16B4"/>
    <w:rsid w:val="006F1B84"/>
    <w:rsid w:val="006F2AA4"/>
    <w:rsid w:val="006F35AB"/>
    <w:rsid w:val="006F401A"/>
    <w:rsid w:val="006F6AE5"/>
    <w:rsid w:val="006F7193"/>
    <w:rsid w:val="006F77CC"/>
    <w:rsid w:val="006F7B6A"/>
    <w:rsid w:val="006F7FC4"/>
    <w:rsid w:val="00700E8E"/>
    <w:rsid w:val="007034FB"/>
    <w:rsid w:val="00703994"/>
    <w:rsid w:val="00705EBF"/>
    <w:rsid w:val="00705F38"/>
    <w:rsid w:val="0070699D"/>
    <w:rsid w:val="007069A5"/>
    <w:rsid w:val="0071000A"/>
    <w:rsid w:val="0071159D"/>
    <w:rsid w:val="0071307A"/>
    <w:rsid w:val="00713CEE"/>
    <w:rsid w:val="00715BD2"/>
    <w:rsid w:val="00717602"/>
    <w:rsid w:val="007241CD"/>
    <w:rsid w:val="00725149"/>
    <w:rsid w:val="007266AF"/>
    <w:rsid w:val="00726993"/>
    <w:rsid w:val="00727284"/>
    <w:rsid w:val="007272C4"/>
    <w:rsid w:val="007274A0"/>
    <w:rsid w:val="00727851"/>
    <w:rsid w:val="00730989"/>
    <w:rsid w:val="00730E30"/>
    <w:rsid w:val="00731FA8"/>
    <w:rsid w:val="0073269F"/>
    <w:rsid w:val="00732DE2"/>
    <w:rsid w:val="00735684"/>
    <w:rsid w:val="00736584"/>
    <w:rsid w:val="00736AA8"/>
    <w:rsid w:val="0073713B"/>
    <w:rsid w:val="00740D7C"/>
    <w:rsid w:val="00744DC0"/>
    <w:rsid w:val="0074521A"/>
    <w:rsid w:val="007452E7"/>
    <w:rsid w:val="0074770F"/>
    <w:rsid w:val="00750B35"/>
    <w:rsid w:val="00750F88"/>
    <w:rsid w:val="00752C86"/>
    <w:rsid w:val="007530A6"/>
    <w:rsid w:val="00754B5F"/>
    <w:rsid w:val="007566BB"/>
    <w:rsid w:val="00757A2D"/>
    <w:rsid w:val="00760ECD"/>
    <w:rsid w:val="00761409"/>
    <w:rsid w:val="007619CD"/>
    <w:rsid w:val="007625CA"/>
    <w:rsid w:val="007641A8"/>
    <w:rsid w:val="00764338"/>
    <w:rsid w:val="00764D1D"/>
    <w:rsid w:val="00766120"/>
    <w:rsid w:val="00766255"/>
    <w:rsid w:val="007662EF"/>
    <w:rsid w:val="00766766"/>
    <w:rsid w:val="00770021"/>
    <w:rsid w:val="00771C80"/>
    <w:rsid w:val="00772209"/>
    <w:rsid w:val="007742AB"/>
    <w:rsid w:val="007758AC"/>
    <w:rsid w:val="007759CA"/>
    <w:rsid w:val="00775AEF"/>
    <w:rsid w:val="00776F9B"/>
    <w:rsid w:val="0077743C"/>
    <w:rsid w:val="007805A3"/>
    <w:rsid w:val="0078161A"/>
    <w:rsid w:val="00781A53"/>
    <w:rsid w:val="00782253"/>
    <w:rsid w:val="007849EC"/>
    <w:rsid w:val="007852FD"/>
    <w:rsid w:val="007855E9"/>
    <w:rsid w:val="00786BE2"/>
    <w:rsid w:val="00787484"/>
    <w:rsid w:val="0079020D"/>
    <w:rsid w:val="00790831"/>
    <w:rsid w:val="007935EB"/>
    <w:rsid w:val="007939DB"/>
    <w:rsid w:val="00794843"/>
    <w:rsid w:val="00794F81"/>
    <w:rsid w:val="007959B5"/>
    <w:rsid w:val="00796112"/>
    <w:rsid w:val="007961B1"/>
    <w:rsid w:val="007965F7"/>
    <w:rsid w:val="00796C3C"/>
    <w:rsid w:val="007979A2"/>
    <w:rsid w:val="00797D59"/>
    <w:rsid w:val="007A183D"/>
    <w:rsid w:val="007A1CED"/>
    <w:rsid w:val="007A27F9"/>
    <w:rsid w:val="007A45EA"/>
    <w:rsid w:val="007A5244"/>
    <w:rsid w:val="007A5749"/>
    <w:rsid w:val="007A57E7"/>
    <w:rsid w:val="007A6993"/>
    <w:rsid w:val="007A7396"/>
    <w:rsid w:val="007B0517"/>
    <w:rsid w:val="007B11E0"/>
    <w:rsid w:val="007B1C09"/>
    <w:rsid w:val="007B1F61"/>
    <w:rsid w:val="007B1FBF"/>
    <w:rsid w:val="007B268D"/>
    <w:rsid w:val="007B2D13"/>
    <w:rsid w:val="007B3E0B"/>
    <w:rsid w:val="007B4AC0"/>
    <w:rsid w:val="007B523F"/>
    <w:rsid w:val="007B68A9"/>
    <w:rsid w:val="007C082B"/>
    <w:rsid w:val="007C12BC"/>
    <w:rsid w:val="007C1B56"/>
    <w:rsid w:val="007C1D0B"/>
    <w:rsid w:val="007C285F"/>
    <w:rsid w:val="007C29AE"/>
    <w:rsid w:val="007C36F9"/>
    <w:rsid w:val="007C3728"/>
    <w:rsid w:val="007C4136"/>
    <w:rsid w:val="007C5DCD"/>
    <w:rsid w:val="007C6558"/>
    <w:rsid w:val="007C6610"/>
    <w:rsid w:val="007C73D4"/>
    <w:rsid w:val="007C76A5"/>
    <w:rsid w:val="007C7CB2"/>
    <w:rsid w:val="007D02CE"/>
    <w:rsid w:val="007D19A6"/>
    <w:rsid w:val="007D231C"/>
    <w:rsid w:val="007D2432"/>
    <w:rsid w:val="007D2F78"/>
    <w:rsid w:val="007D30E9"/>
    <w:rsid w:val="007D3B12"/>
    <w:rsid w:val="007D45D2"/>
    <w:rsid w:val="007D4A6F"/>
    <w:rsid w:val="007D523E"/>
    <w:rsid w:val="007D56EA"/>
    <w:rsid w:val="007D651B"/>
    <w:rsid w:val="007D6BCD"/>
    <w:rsid w:val="007E0813"/>
    <w:rsid w:val="007E0DDD"/>
    <w:rsid w:val="007E3D4A"/>
    <w:rsid w:val="007E45E1"/>
    <w:rsid w:val="007E4F7F"/>
    <w:rsid w:val="007E63FA"/>
    <w:rsid w:val="007E65A8"/>
    <w:rsid w:val="007F004E"/>
    <w:rsid w:val="007F0E56"/>
    <w:rsid w:val="007F158F"/>
    <w:rsid w:val="007F175D"/>
    <w:rsid w:val="007F203C"/>
    <w:rsid w:val="007F6AE5"/>
    <w:rsid w:val="007F7C5B"/>
    <w:rsid w:val="0080045B"/>
    <w:rsid w:val="00800765"/>
    <w:rsid w:val="00801084"/>
    <w:rsid w:val="0080223B"/>
    <w:rsid w:val="008027DA"/>
    <w:rsid w:val="00803537"/>
    <w:rsid w:val="0080364A"/>
    <w:rsid w:val="0080469D"/>
    <w:rsid w:val="00804843"/>
    <w:rsid w:val="00804B36"/>
    <w:rsid w:val="00805635"/>
    <w:rsid w:val="00807A74"/>
    <w:rsid w:val="00810438"/>
    <w:rsid w:val="0081110B"/>
    <w:rsid w:val="00811533"/>
    <w:rsid w:val="00811872"/>
    <w:rsid w:val="008120DA"/>
    <w:rsid w:val="0081299D"/>
    <w:rsid w:val="008130D6"/>
    <w:rsid w:val="0081491B"/>
    <w:rsid w:val="0081506E"/>
    <w:rsid w:val="0081532A"/>
    <w:rsid w:val="00816453"/>
    <w:rsid w:val="00821C17"/>
    <w:rsid w:val="008222DC"/>
    <w:rsid w:val="008226AA"/>
    <w:rsid w:val="0082470F"/>
    <w:rsid w:val="00824965"/>
    <w:rsid w:val="00824E54"/>
    <w:rsid w:val="00824FE6"/>
    <w:rsid w:val="0082550C"/>
    <w:rsid w:val="00826FB8"/>
    <w:rsid w:val="008274C3"/>
    <w:rsid w:val="008275FE"/>
    <w:rsid w:val="00827773"/>
    <w:rsid w:val="00832B67"/>
    <w:rsid w:val="0083417A"/>
    <w:rsid w:val="008349D2"/>
    <w:rsid w:val="00835343"/>
    <w:rsid w:val="00835480"/>
    <w:rsid w:val="00835829"/>
    <w:rsid w:val="00836B1D"/>
    <w:rsid w:val="00837FF9"/>
    <w:rsid w:val="00840490"/>
    <w:rsid w:val="008405DA"/>
    <w:rsid w:val="00840F20"/>
    <w:rsid w:val="00842289"/>
    <w:rsid w:val="00843F20"/>
    <w:rsid w:val="00845514"/>
    <w:rsid w:val="00845882"/>
    <w:rsid w:val="00845CDB"/>
    <w:rsid w:val="00846110"/>
    <w:rsid w:val="00846AAA"/>
    <w:rsid w:val="00846C60"/>
    <w:rsid w:val="00847D5D"/>
    <w:rsid w:val="00850580"/>
    <w:rsid w:val="008506EF"/>
    <w:rsid w:val="0085114B"/>
    <w:rsid w:val="00851408"/>
    <w:rsid w:val="0085314D"/>
    <w:rsid w:val="00853641"/>
    <w:rsid w:val="00853A43"/>
    <w:rsid w:val="00854787"/>
    <w:rsid w:val="00855011"/>
    <w:rsid w:val="00856295"/>
    <w:rsid w:val="0085711C"/>
    <w:rsid w:val="00860BC3"/>
    <w:rsid w:val="00861487"/>
    <w:rsid w:val="00861BFF"/>
    <w:rsid w:val="00862E83"/>
    <w:rsid w:val="008633B4"/>
    <w:rsid w:val="008642DB"/>
    <w:rsid w:val="00864863"/>
    <w:rsid w:val="00864C53"/>
    <w:rsid w:val="00866904"/>
    <w:rsid w:val="008707AD"/>
    <w:rsid w:val="0087190D"/>
    <w:rsid w:val="00873B1E"/>
    <w:rsid w:val="008741BF"/>
    <w:rsid w:val="00874E80"/>
    <w:rsid w:val="008756AB"/>
    <w:rsid w:val="00876BF0"/>
    <w:rsid w:val="008776D7"/>
    <w:rsid w:val="00880916"/>
    <w:rsid w:val="00880BE9"/>
    <w:rsid w:val="00882EFC"/>
    <w:rsid w:val="00884EE6"/>
    <w:rsid w:val="00886761"/>
    <w:rsid w:val="008873EA"/>
    <w:rsid w:val="00887CC9"/>
    <w:rsid w:val="008919EF"/>
    <w:rsid w:val="00892EC5"/>
    <w:rsid w:val="00892F06"/>
    <w:rsid w:val="0089456B"/>
    <w:rsid w:val="008946C9"/>
    <w:rsid w:val="008960F2"/>
    <w:rsid w:val="00896DD3"/>
    <w:rsid w:val="00896E15"/>
    <w:rsid w:val="00897263"/>
    <w:rsid w:val="00897264"/>
    <w:rsid w:val="008A2C0A"/>
    <w:rsid w:val="008A33EF"/>
    <w:rsid w:val="008A36A9"/>
    <w:rsid w:val="008A377F"/>
    <w:rsid w:val="008A4790"/>
    <w:rsid w:val="008A4C33"/>
    <w:rsid w:val="008A5337"/>
    <w:rsid w:val="008A5364"/>
    <w:rsid w:val="008A56B4"/>
    <w:rsid w:val="008A619B"/>
    <w:rsid w:val="008A6B68"/>
    <w:rsid w:val="008A7BEE"/>
    <w:rsid w:val="008B0183"/>
    <w:rsid w:val="008B0A1A"/>
    <w:rsid w:val="008B14D4"/>
    <w:rsid w:val="008B182A"/>
    <w:rsid w:val="008B1A56"/>
    <w:rsid w:val="008B1B78"/>
    <w:rsid w:val="008B2244"/>
    <w:rsid w:val="008B26EF"/>
    <w:rsid w:val="008B54F8"/>
    <w:rsid w:val="008B6424"/>
    <w:rsid w:val="008B65A7"/>
    <w:rsid w:val="008C05D2"/>
    <w:rsid w:val="008C11B6"/>
    <w:rsid w:val="008C121D"/>
    <w:rsid w:val="008C1A16"/>
    <w:rsid w:val="008C1BB7"/>
    <w:rsid w:val="008C2141"/>
    <w:rsid w:val="008C2971"/>
    <w:rsid w:val="008C3E4E"/>
    <w:rsid w:val="008C4224"/>
    <w:rsid w:val="008C4903"/>
    <w:rsid w:val="008C57DE"/>
    <w:rsid w:val="008C6030"/>
    <w:rsid w:val="008C6D19"/>
    <w:rsid w:val="008C73AB"/>
    <w:rsid w:val="008C752B"/>
    <w:rsid w:val="008C76ED"/>
    <w:rsid w:val="008D0372"/>
    <w:rsid w:val="008D06FA"/>
    <w:rsid w:val="008D0AA1"/>
    <w:rsid w:val="008D1157"/>
    <w:rsid w:val="008D1DA9"/>
    <w:rsid w:val="008D2928"/>
    <w:rsid w:val="008D308F"/>
    <w:rsid w:val="008D5FD4"/>
    <w:rsid w:val="008D65BD"/>
    <w:rsid w:val="008D786E"/>
    <w:rsid w:val="008D7DB2"/>
    <w:rsid w:val="008E035A"/>
    <w:rsid w:val="008E137C"/>
    <w:rsid w:val="008E1E58"/>
    <w:rsid w:val="008E1F56"/>
    <w:rsid w:val="008E229D"/>
    <w:rsid w:val="008E22A7"/>
    <w:rsid w:val="008E27BF"/>
    <w:rsid w:val="008E28A7"/>
    <w:rsid w:val="008E4176"/>
    <w:rsid w:val="008E56F3"/>
    <w:rsid w:val="008E572B"/>
    <w:rsid w:val="008E5888"/>
    <w:rsid w:val="008E5A75"/>
    <w:rsid w:val="008E5C79"/>
    <w:rsid w:val="008E5CFF"/>
    <w:rsid w:val="008E62BE"/>
    <w:rsid w:val="008E70FD"/>
    <w:rsid w:val="008F2019"/>
    <w:rsid w:val="008F3D39"/>
    <w:rsid w:val="008F4600"/>
    <w:rsid w:val="008F46D1"/>
    <w:rsid w:val="008F4CF1"/>
    <w:rsid w:val="008F5370"/>
    <w:rsid w:val="008F5CB7"/>
    <w:rsid w:val="008F6FEF"/>
    <w:rsid w:val="008F73E5"/>
    <w:rsid w:val="00900566"/>
    <w:rsid w:val="009005A3"/>
    <w:rsid w:val="009009E1"/>
    <w:rsid w:val="0090132F"/>
    <w:rsid w:val="00901C5D"/>
    <w:rsid w:val="0090285B"/>
    <w:rsid w:val="00903F2C"/>
    <w:rsid w:val="00905202"/>
    <w:rsid w:val="00906C5D"/>
    <w:rsid w:val="009070A9"/>
    <w:rsid w:val="00907632"/>
    <w:rsid w:val="00907817"/>
    <w:rsid w:val="009078B0"/>
    <w:rsid w:val="009105DD"/>
    <w:rsid w:val="00910C51"/>
    <w:rsid w:val="00911B6C"/>
    <w:rsid w:val="00912D74"/>
    <w:rsid w:val="00913CC2"/>
    <w:rsid w:val="009146B3"/>
    <w:rsid w:val="00915954"/>
    <w:rsid w:val="0091723B"/>
    <w:rsid w:val="009179B1"/>
    <w:rsid w:val="0092122F"/>
    <w:rsid w:val="00922440"/>
    <w:rsid w:val="00922A45"/>
    <w:rsid w:val="00922BC4"/>
    <w:rsid w:val="00922C9A"/>
    <w:rsid w:val="00922E8E"/>
    <w:rsid w:val="0092415E"/>
    <w:rsid w:val="00924BAC"/>
    <w:rsid w:val="00924D1C"/>
    <w:rsid w:val="00924FB8"/>
    <w:rsid w:val="0092515B"/>
    <w:rsid w:val="00926499"/>
    <w:rsid w:val="00926A42"/>
    <w:rsid w:val="00930BB8"/>
    <w:rsid w:val="0093187B"/>
    <w:rsid w:val="00931885"/>
    <w:rsid w:val="00933B76"/>
    <w:rsid w:val="00934A72"/>
    <w:rsid w:val="00936234"/>
    <w:rsid w:val="009368F9"/>
    <w:rsid w:val="00936953"/>
    <w:rsid w:val="00936AE1"/>
    <w:rsid w:val="00936B8B"/>
    <w:rsid w:val="009372C6"/>
    <w:rsid w:val="009379C3"/>
    <w:rsid w:val="0094027C"/>
    <w:rsid w:val="0094097F"/>
    <w:rsid w:val="009417A1"/>
    <w:rsid w:val="00942608"/>
    <w:rsid w:val="00943585"/>
    <w:rsid w:val="00943E11"/>
    <w:rsid w:val="00943EF5"/>
    <w:rsid w:val="00943F89"/>
    <w:rsid w:val="00944DC5"/>
    <w:rsid w:val="00944DFF"/>
    <w:rsid w:val="009452E6"/>
    <w:rsid w:val="009457A2"/>
    <w:rsid w:val="009459B9"/>
    <w:rsid w:val="009475C2"/>
    <w:rsid w:val="00951A8C"/>
    <w:rsid w:val="00952033"/>
    <w:rsid w:val="00953D44"/>
    <w:rsid w:val="00954A41"/>
    <w:rsid w:val="00956177"/>
    <w:rsid w:val="00957A51"/>
    <w:rsid w:val="00961351"/>
    <w:rsid w:val="00961C80"/>
    <w:rsid w:val="00962185"/>
    <w:rsid w:val="009633F4"/>
    <w:rsid w:val="009634DD"/>
    <w:rsid w:val="00963801"/>
    <w:rsid w:val="00964405"/>
    <w:rsid w:val="00965A27"/>
    <w:rsid w:val="00966F3C"/>
    <w:rsid w:val="0096786C"/>
    <w:rsid w:val="009678B5"/>
    <w:rsid w:val="00967C47"/>
    <w:rsid w:val="009703FC"/>
    <w:rsid w:val="00972286"/>
    <w:rsid w:val="00972519"/>
    <w:rsid w:val="00972ECC"/>
    <w:rsid w:val="0097336F"/>
    <w:rsid w:val="00974771"/>
    <w:rsid w:val="009748F6"/>
    <w:rsid w:val="00974E91"/>
    <w:rsid w:val="00975E64"/>
    <w:rsid w:val="00975ECB"/>
    <w:rsid w:val="0097661A"/>
    <w:rsid w:val="009807BA"/>
    <w:rsid w:val="00980D56"/>
    <w:rsid w:val="0098126E"/>
    <w:rsid w:val="00981535"/>
    <w:rsid w:val="00981C0A"/>
    <w:rsid w:val="009825F7"/>
    <w:rsid w:val="00982F14"/>
    <w:rsid w:val="00983961"/>
    <w:rsid w:val="0098412C"/>
    <w:rsid w:val="00984F80"/>
    <w:rsid w:val="0098613B"/>
    <w:rsid w:val="00986A10"/>
    <w:rsid w:val="009909B0"/>
    <w:rsid w:val="0099125A"/>
    <w:rsid w:val="0099194C"/>
    <w:rsid w:val="00991BB3"/>
    <w:rsid w:val="00991D73"/>
    <w:rsid w:val="009921E7"/>
    <w:rsid w:val="009925F7"/>
    <w:rsid w:val="009928C7"/>
    <w:rsid w:val="00992E65"/>
    <w:rsid w:val="009936B2"/>
    <w:rsid w:val="00994986"/>
    <w:rsid w:val="009959B2"/>
    <w:rsid w:val="00996994"/>
    <w:rsid w:val="00996B54"/>
    <w:rsid w:val="009A1FB9"/>
    <w:rsid w:val="009A31A4"/>
    <w:rsid w:val="009A3C31"/>
    <w:rsid w:val="009A4461"/>
    <w:rsid w:val="009A5A7F"/>
    <w:rsid w:val="009A6637"/>
    <w:rsid w:val="009A71F3"/>
    <w:rsid w:val="009B0068"/>
    <w:rsid w:val="009B1527"/>
    <w:rsid w:val="009B2A50"/>
    <w:rsid w:val="009B385E"/>
    <w:rsid w:val="009B389B"/>
    <w:rsid w:val="009B5D79"/>
    <w:rsid w:val="009B63D8"/>
    <w:rsid w:val="009B77E9"/>
    <w:rsid w:val="009B7E60"/>
    <w:rsid w:val="009B7ED3"/>
    <w:rsid w:val="009B7FFD"/>
    <w:rsid w:val="009C0F20"/>
    <w:rsid w:val="009C1D14"/>
    <w:rsid w:val="009C1E2F"/>
    <w:rsid w:val="009C4C7E"/>
    <w:rsid w:val="009C59FB"/>
    <w:rsid w:val="009C668E"/>
    <w:rsid w:val="009C6B38"/>
    <w:rsid w:val="009C7410"/>
    <w:rsid w:val="009C7530"/>
    <w:rsid w:val="009C7DC5"/>
    <w:rsid w:val="009D041A"/>
    <w:rsid w:val="009D0D74"/>
    <w:rsid w:val="009D1EBE"/>
    <w:rsid w:val="009D2568"/>
    <w:rsid w:val="009D4096"/>
    <w:rsid w:val="009D45B7"/>
    <w:rsid w:val="009D4DC8"/>
    <w:rsid w:val="009D5E43"/>
    <w:rsid w:val="009D62BC"/>
    <w:rsid w:val="009D698F"/>
    <w:rsid w:val="009E0659"/>
    <w:rsid w:val="009E1909"/>
    <w:rsid w:val="009E3950"/>
    <w:rsid w:val="009E3FE2"/>
    <w:rsid w:val="009E677A"/>
    <w:rsid w:val="009E6BFD"/>
    <w:rsid w:val="009F000D"/>
    <w:rsid w:val="009F1AAC"/>
    <w:rsid w:val="009F2644"/>
    <w:rsid w:val="009F2925"/>
    <w:rsid w:val="009F2EFB"/>
    <w:rsid w:val="009F416F"/>
    <w:rsid w:val="009F4F8A"/>
    <w:rsid w:val="009F62B0"/>
    <w:rsid w:val="009F63D3"/>
    <w:rsid w:val="009F74C2"/>
    <w:rsid w:val="009F7B87"/>
    <w:rsid w:val="00A0004A"/>
    <w:rsid w:val="00A02D11"/>
    <w:rsid w:val="00A0418A"/>
    <w:rsid w:val="00A04C54"/>
    <w:rsid w:val="00A0531B"/>
    <w:rsid w:val="00A056FA"/>
    <w:rsid w:val="00A05837"/>
    <w:rsid w:val="00A06D6C"/>
    <w:rsid w:val="00A078B8"/>
    <w:rsid w:val="00A07E9F"/>
    <w:rsid w:val="00A10687"/>
    <w:rsid w:val="00A113A4"/>
    <w:rsid w:val="00A11BF9"/>
    <w:rsid w:val="00A12274"/>
    <w:rsid w:val="00A12450"/>
    <w:rsid w:val="00A12559"/>
    <w:rsid w:val="00A1255E"/>
    <w:rsid w:val="00A137AF"/>
    <w:rsid w:val="00A1447C"/>
    <w:rsid w:val="00A14D33"/>
    <w:rsid w:val="00A15CDF"/>
    <w:rsid w:val="00A178CD"/>
    <w:rsid w:val="00A17A17"/>
    <w:rsid w:val="00A21BE0"/>
    <w:rsid w:val="00A21D47"/>
    <w:rsid w:val="00A22989"/>
    <w:rsid w:val="00A253E9"/>
    <w:rsid w:val="00A262E8"/>
    <w:rsid w:val="00A27291"/>
    <w:rsid w:val="00A273D8"/>
    <w:rsid w:val="00A27961"/>
    <w:rsid w:val="00A27F8D"/>
    <w:rsid w:val="00A3014E"/>
    <w:rsid w:val="00A30460"/>
    <w:rsid w:val="00A3094B"/>
    <w:rsid w:val="00A30EA8"/>
    <w:rsid w:val="00A336A2"/>
    <w:rsid w:val="00A33860"/>
    <w:rsid w:val="00A33DC4"/>
    <w:rsid w:val="00A3469B"/>
    <w:rsid w:val="00A34B83"/>
    <w:rsid w:val="00A351CC"/>
    <w:rsid w:val="00A35420"/>
    <w:rsid w:val="00A359E8"/>
    <w:rsid w:val="00A35B3F"/>
    <w:rsid w:val="00A3638E"/>
    <w:rsid w:val="00A36C78"/>
    <w:rsid w:val="00A4062B"/>
    <w:rsid w:val="00A41CBA"/>
    <w:rsid w:val="00A5123E"/>
    <w:rsid w:val="00A51968"/>
    <w:rsid w:val="00A52C26"/>
    <w:rsid w:val="00A539CA"/>
    <w:rsid w:val="00A53EAF"/>
    <w:rsid w:val="00A54080"/>
    <w:rsid w:val="00A540AA"/>
    <w:rsid w:val="00A551A7"/>
    <w:rsid w:val="00A557B0"/>
    <w:rsid w:val="00A55A5D"/>
    <w:rsid w:val="00A55BC7"/>
    <w:rsid w:val="00A5643A"/>
    <w:rsid w:val="00A56912"/>
    <w:rsid w:val="00A56A36"/>
    <w:rsid w:val="00A56FE6"/>
    <w:rsid w:val="00A57545"/>
    <w:rsid w:val="00A60A9E"/>
    <w:rsid w:val="00A6186C"/>
    <w:rsid w:val="00A61A92"/>
    <w:rsid w:val="00A62658"/>
    <w:rsid w:val="00A6390C"/>
    <w:rsid w:val="00A63E07"/>
    <w:rsid w:val="00A64024"/>
    <w:rsid w:val="00A66F8A"/>
    <w:rsid w:val="00A70CB2"/>
    <w:rsid w:val="00A74C05"/>
    <w:rsid w:val="00A74D94"/>
    <w:rsid w:val="00A756EF"/>
    <w:rsid w:val="00A75E9F"/>
    <w:rsid w:val="00A76909"/>
    <w:rsid w:val="00A76DF5"/>
    <w:rsid w:val="00A80FC5"/>
    <w:rsid w:val="00A81E63"/>
    <w:rsid w:val="00A82779"/>
    <w:rsid w:val="00A8374D"/>
    <w:rsid w:val="00A83F18"/>
    <w:rsid w:val="00A845CF"/>
    <w:rsid w:val="00A86F55"/>
    <w:rsid w:val="00A908DD"/>
    <w:rsid w:val="00A91F60"/>
    <w:rsid w:val="00A924E5"/>
    <w:rsid w:val="00A924FE"/>
    <w:rsid w:val="00A934C6"/>
    <w:rsid w:val="00A94B42"/>
    <w:rsid w:val="00A95C27"/>
    <w:rsid w:val="00A962EF"/>
    <w:rsid w:val="00A96DDB"/>
    <w:rsid w:val="00A9709A"/>
    <w:rsid w:val="00A97117"/>
    <w:rsid w:val="00A97B29"/>
    <w:rsid w:val="00AA000B"/>
    <w:rsid w:val="00AA04E8"/>
    <w:rsid w:val="00AA1418"/>
    <w:rsid w:val="00AA2410"/>
    <w:rsid w:val="00AA3B19"/>
    <w:rsid w:val="00AA4794"/>
    <w:rsid w:val="00AA7C2B"/>
    <w:rsid w:val="00AA7DB9"/>
    <w:rsid w:val="00AB0850"/>
    <w:rsid w:val="00AB0D9C"/>
    <w:rsid w:val="00AB0FD4"/>
    <w:rsid w:val="00AB1281"/>
    <w:rsid w:val="00AB2828"/>
    <w:rsid w:val="00AB4893"/>
    <w:rsid w:val="00AB4B69"/>
    <w:rsid w:val="00AB4EB5"/>
    <w:rsid w:val="00AB5004"/>
    <w:rsid w:val="00AB5A06"/>
    <w:rsid w:val="00AB6143"/>
    <w:rsid w:val="00AB6E60"/>
    <w:rsid w:val="00AB729E"/>
    <w:rsid w:val="00AC0BFB"/>
    <w:rsid w:val="00AC0FF1"/>
    <w:rsid w:val="00AC22A2"/>
    <w:rsid w:val="00AC2F52"/>
    <w:rsid w:val="00AC3AE2"/>
    <w:rsid w:val="00AC5F10"/>
    <w:rsid w:val="00AC622C"/>
    <w:rsid w:val="00AC74A8"/>
    <w:rsid w:val="00AC7B70"/>
    <w:rsid w:val="00AD0CE1"/>
    <w:rsid w:val="00AD13E4"/>
    <w:rsid w:val="00AD2923"/>
    <w:rsid w:val="00AD2A79"/>
    <w:rsid w:val="00AD2C27"/>
    <w:rsid w:val="00AD2D8E"/>
    <w:rsid w:val="00AD30E6"/>
    <w:rsid w:val="00AD3C8C"/>
    <w:rsid w:val="00AD3F3F"/>
    <w:rsid w:val="00AD42F0"/>
    <w:rsid w:val="00AD46DB"/>
    <w:rsid w:val="00AD6F97"/>
    <w:rsid w:val="00AD71AD"/>
    <w:rsid w:val="00AE073D"/>
    <w:rsid w:val="00AE0A9E"/>
    <w:rsid w:val="00AE0DA8"/>
    <w:rsid w:val="00AE1A13"/>
    <w:rsid w:val="00AE22E0"/>
    <w:rsid w:val="00AE24EF"/>
    <w:rsid w:val="00AE2A18"/>
    <w:rsid w:val="00AE2BED"/>
    <w:rsid w:val="00AE3117"/>
    <w:rsid w:val="00AE4680"/>
    <w:rsid w:val="00AE6558"/>
    <w:rsid w:val="00AE66C4"/>
    <w:rsid w:val="00AE6C30"/>
    <w:rsid w:val="00AE7EBD"/>
    <w:rsid w:val="00AF10A7"/>
    <w:rsid w:val="00AF1572"/>
    <w:rsid w:val="00AF15CB"/>
    <w:rsid w:val="00AF20DA"/>
    <w:rsid w:val="00AF241D"/>
    <w:rsid w:val="00AF27B0"/>
    <w:rsid w:val="00AF2F4B"/>
    <w:rsid w:val="00AF710C"/>
    <w:rsid w:val="00B023DB"/>
    <w:rsid w:val="00B02CC1"/>
    <w:rsid w:val="00B03D1A"/>
    <w:rsid w:val="00B03E95"/>
    <w:rsid w:val="00B0504E"/>
    <w:rsid w:val="00B05699"/>
    <w:rsid w:val="00B05BD3"/>
    <w:rsid w:val="00B05CF7"/>
    <w:rsid w:val="00B06678"/>
    <w:rsid w:val="00B07398"/>
    <w:rsid w:val="00B10629"/>
    <w:rsid w:val="00B10B87"/>
    <w:rsid w:val="00B11130"/>
    <w:rsid w:val="00B11B90"/>
    <w:rsid w:val="00B120DA"/>
    <w:rsid w:val="00B12F42"/>
    <w:rsid w:val="00B134D5"/>
    <w:rsid w:val="00B15592"/>
    <w:rsid w:val="00B17E6C"/>
    <w:rsid w:val="00B2026B"/>
    <w:rsid w:val="00B20D10"/>
    <w:rsid w:val="00B214FF"/>
    <w:rsid w:val="00B216DC"/>
    <w:rsid w:val="00B21A91"/>
    <w:rsid w:val="00B22C21"/>
    <w:rsid w:val="00B23D48"/>
    <w:rsid w:val="00B24BE4"/>
    <w:rsid w:val="00B25D4A"/>
    <w:rsid w:val="00B26221"/>
    <w:rsid w:val="00B31CF2"/>
    <w:rsid w:val="00B3286C"/>
    <w:rsid w:val="00B32BEB"/>
    <w:rsid w:val="00B34F8B"/>
    <w:rsid w:val="00B3536B"/>
    <w:rsid w:val="00B3542E"/>
    <w:rsid w:val="00B36375"/>
    <w:rsid w:val="00B37080"/>
    <w:rsid w:val="00B37924"/>
    <w:rsid w:val="00B40477"/>
    <w:rsid w:val="00B41FCD"/>
    <w:rsid w:val="00B426DE"/>
    <w:rsid w:val="00B429A5"/>
    <w:rsid w:val="00B42DB7"/>
    <w:rsid w:val="00B44D04"/>
    <w:rsid w:val="00B4524F"/>
    <w:rsid w:val="00B464FE"/>
    <w:rsid w:val="00B46922"/>
    <w:rsid w:val="00B473AE"/>
    <w:rsid w:val="00B4791B"/>
    <w:rsid w:val="00B503BE"/>
    <w:rsid w:val="00B505AF"/>
    <w:rsid w:val="00B50A70"/>
    <w:rsid w:val="00B512FF"/>
    <w:rsid w:val="00B51E0A"/>
    <w:rsid w:val="00B534F1"/>
    <w:rsid w:val="00B5399E"/>
    <w:rsid w:val="00B539D8"/>
    <w:rsid w:val="00B54A40"/>
    <w:rsid w:val="00B54D43"/>
    <w:rsid w:val="00B55908"/>
    <w:rsid w:val="00B559B2"/>
    <w:rsid w:val="00B55D90"/>
    <w:rsid w:val="00B5670A"/>
    <w:rsid w:val="00B576AD"/>
    <w:rsid w:val="00B57E14"/>
    <w:rsid w:val="00B605E8"/>
    <w:rsid w:val="00B61079"/>
    <w:rsid w:val="00B61372"/>
    <w:rsid w:val="00B61D7E"/>
    <w:rsid w:val="00B621B8"/>
    <w:rsid w:val="00B621DB"/>
    <w:rsid w:val="00B629B5"/>
    <w:rsid w:val="00B63277"/>
    <w:rsid w:val="00B643AB"/>
    <w:rsid w:val="00B65306"/>
    <w:rsid w:val="00B654D1"/>
    <w:rsid w:val="00B675B7"/>
    <w:rsid w:val="00B67F36"/>
    <w:rsid w:val="00B700BA"/>
    <w:rsid w:val="00B715BC"/>
    <w:rsid w:val="00B718B1"/>
    <w:rsid w:val="00B72C79"/>
    <w:rsid w:val="00B72D8D"/>
    <w:rsid w:val="00B73F9B"/>
    <w:rsid w:val="00B7423B"/>
    <w:rsid w:val="00B7540C"/>
    <w:rsid w:val="00B75659"/>
    <w:rsid w:val="00B7582E"/>
    <w:rsid w:val="00B75EAE"/>
    <w:rsid w:val="00B76178"/>
    <w:rsid w:val="00B7677F"/>
    <w:rsid w:val="00B769E1"/>
    <w:rsid w:val="00B76A95"/>
    <w:rsid w:val="00B77EB8"/>
    <w:rsid w:val="00B81F1E"/>
    <w:rsid w:val="00B829FD"/>
    <w:rsid w:val="00B8398B"/>
    <w:rsid w:val="00B83F06"/>
    <w:rsid w:val="00B84A14"/>
    <w:rsid w:val="00B84E2E"/>
    <w:rsid w:val="00B87DF9"/>
    <w:rsid w:val="00B90208"/>
    <w:rsid w:val="00B9079A"/>
    <w:rsid w:val="00B90AA8"/>
    <w:rsid w:val="00B9213E"/>
    <w:rsid w:val="00B93045"/>
    <w:rsid w:val="00B93387"/>
    <w:rsid w:val="00B94707"/>
    <w:rsid w:val="00B948FF"/>
    <w:rsid w:val="00B95F3E"/>
    <w:rsid w:val="00B97822"/>
    <w:rsid w:val="00BA0304"/>
    <w:rsid w:val="00BA0D6F"/>
    <w:rsid w:val="00BA456A"/>
    <w:rsid w:val="00BA47F0"/>
    <w:rsid w:val="00BA5931"/>
    <w:rsid w:val="00BA7527"/>
    <w:rsid w:val="00BA7F50"/>
    <w:rsid w:val="00BB1096"/>
    <w:rsid w:val="00BB20DD"/>
    <w:rsid w:val="00BB2361"/>
    <w:rsid w:val="00BB2520"/>
    <w:rsid w:val="00BB2EA8"/>
    <w:rsid w:val="00BB33E0"/>
    <w:rsid w:val="00BB3924"/>
    <w:rsid w:val="00BB53DC"/>
    <w:rsid w:val="00BB5EB3"/>
    <w:rsid w:val="00BB63DA"/>
    <w:rsid w:val="00BB72F1"/>
    <w:rsid w:val="00BC0077"/>
    <w:rsid w:val="00BC0AD4"/>
    <w:rsid w:val="00BC0EA4"/>
    <w:rsid w:val="00BC181F"/>
    <w:rsid w:val="00BC24BD"/>
    <w:rsid w:val="00BC2B4D"/>
    <w:rsid w:val="00BC2CEC"/>
    <w:rsid w:val="00BC393B"/>
    <w:rsid w:val="00BC3C61"/>
    <w:rsid w:val="00BC4813"/>
    <w:rsid w:val="00BC4B54"/>
    <w:rsid w:val="00BC4E13"/>
    <w:rsid w:val="00BC56A1"/>
    <w:rsid w:val="00BC642C"/>
    <w:rsid w:val="00BD03E7"/>
    <w:rsid w:val="00BD05D9"/>
    <w:rsid w:val="00BD2121"/>
    <w:rsid w:val="00BD455B"/>
    <w:rsid w:val="00BD45E6"/>
    <w:rsid w:val="00BD4852"/>
    <w:rsid w:val="00BD5E38"/>
    <w:rsid w:val="00BD6B37"/>
    <w:rsid w:val="00BE1D7B"/>
    <w:rsid w:val="00BE2A79"/>
    <w:rsid w:val="00BE380E"/>
    <w:rsid w:val="00BE3ADD"/>
    <w:rsid w:val="00BE4216"/>
    <w:rsid w:val="00BE5955"/>
    <w:rsid w:val="00BE5B70"/>
    <w:rsid w:val="00BE6779"/>
    <w:rsid w:val="00BE6BE6"/>
    <w:rsid w:val="00BF1EB0"/>
    <w:rsid w:val="00BF27B2"/>
    <w:rsid w:val="00BF47E1"/>
    <w:rsid w:val="00BF5C7F"/>
    <w:rsid w:val="00BF6DE3"/>
    <w:rsid w:val="00BF6FEE"/>
    <w:rsid w:val="00BF7C15"/>
    <w:rsid w:val="00C003AD"/>
    <w:rsid w:val="00C0397D"/>
    <w:rsid w:val="00C05655"/>
    <w:rsid w:val="00C057A8"/>
    <w:rsid w:val="00C064A4"/>
    <w:rsid w:val="00C071E5"/>
    <w:rsid w:val="00C072FE"/>
    <w:rsid w:val="00C07BC7"/>
    <w:rsid w:val="00C128F1"/>
    <w:rsid w:val="00C135D5"/>
    <w:rsid w:val="00C13E49"/>
    <w:rsid w:val="00C1464C"/>
    <w:rsid w:val="00C150E7"/>
    <w:rsid w:val="00C15772"/>
    <w:rsid w:val="00C15CAD"/>
    <w:rsid w:val="00C15CFB"/>
    <w:rsid w:val="00C15DC1"/>
    <w:rsid w:val="00C168B6"/>
    <w:rsid w:val="00C2034F"/>
    <w:rsid w:val="00C21531"/>
    <w:rsid w:val="00C2153B"/>
    <w:rsid w:val="00C21E56"/>
    <w:rsid w:val="00C22638"/>
    <w:rsid w:val="00C22C18"/>
    <w:rsid w:val="00C23017"/>
    <w:rsid w:val="00C23635"/>
    <w:rsid w:val="00C23F4C"/>
    <w:rsid w:val="00C24532"/>
    <w:rsid w:val="00C246BB"/>
    <w:rsid w:val="00C24AD7"/>
    <w:rsid w:val="00C24B38"/>
    <w:rsid w:val="00C267C3"/>
    <w:rsid w:val="00C300F1"/>
    <w:rsid w:val="00C30BC5"/>
    <w:rsid w:val="00C32A87"/>
    <w:rsid w:val="00C35366"/>
    <w:rsid w:val="00C358C3"/>
    <w:rsid w:val="00C35946"/>
    <w:rsid w:val="00C35E54"/>
    <w:rsid w:val="00C36B50"/>
    <w:rsid w:val="00C36FA3"/>
    <w:rsid w:val="00C37B06"/>
    <w:rsid w:val="00C40D1E"/>
    <w:rsid w:val="00C41D37"/>
    <w:rsid w:val="00C4225D"/>
    <w:rsid w:val="00C42BFF"/>
    <w:rsid w:val="00C43F9D"/>
    <w:rsid w:val="00C455C9"/>
    <w:rsid w:val="00C45BAD"/>
    <w:rsid w:val="00C4600F"/>
    <w:rsid w:val="00C4648D"/>
    <w:rsid w:val="00C47962"/>
    <w:rsid w:val="00C47A15"/>
    <w:rsid w:val="00C51574"/>
    <w:rsid w:val="00C51604"/>
    <w:rsid w:val="00C544AD"/>
    <w:rsid w:val="00C553C2"/>
    <w:rsid w:val="00C55E8D"/>
    <w:rsid w:val="00C57EC8"/>
    <w:rsid w:val="00C600C6"/>
    <w:rsid w:val="00C607A9"/>
    <w:rsid w:val="00C60E35"/>
    <w:rsid w:val="00C60F8E"/>
    <w:rsid w:val="00C61D90"/>
    <w:rsid w:val="00C61F8F"/>
    <w:rsid w:val="00C62102"/>
    <w:rsid w:val="00C6274D"/>
    <w:rsid w:val="00C6335F"/>
    <w:rsid w:val="00C63404"/>
    <w:rsid w:val="00C65085"/>
    <w:rsid w:val="00C6583D"/>
    <w:rsid w:val="00C65A35"/>
    <w:rsid w:val="00C6670B"/>
    <w:rsid w:val="00C66748"/>
    <w:rsid w:val="00C66C4E"/>
    <w:rsid w:val="00C6770F"/>
    <w:rsid w:val="00C707C7"/>
    <w:rsid w:val="00C71658"/>
    <w:rsid w:val="00C73A61"/>
    <w:rsid w:val="00C73C27"/>
    <w:rsid w:val="00C741EA"/>
    <w:rsid w:val="00C757BB"/>
    <w:rsid w:val="00C80371"/>
    <w:rsid w:val="00C81A3E"/>
    <w:rsid w:val="00C8229D"/>
    <w:rsid w:val="00C83E46"/>
    <w:rsid w:val="00C85CB4"/>
    <w:rsid w:val="00C8614E"/>
    <w:rsid w:val="00C866C2"/>
    <w:rsid w:val="00C90338"/>
    <w:rsid w:val="00C9040D"/>
    <w:rsid w:val="00C90C79"/>
    <w:rsid w:val="00C9118F"/>
    <w:rsid w:val="00C92A7B"/>
    <w:rsid w:val="00C94399"/>
    <w:rsid w:val="00C943E6"/>
    <w:rsid w:val="00C94A86"/>
    <w:rsid w:val="00C94D77"/>
    <w:rsid w:val="00C9691D"/>
    <w:rsid w:val="00CA1CFC"/>
    <w:rsid w:val="00CA441A"/>
    <w:rsid w:val="00CA4B54"/>
    <w:rsid w:val="00CA5783"/>
    <w:rsid w:val="00CA62F9"/>
    <w:rsid w:val="00CA6F1F"/>
    <w:rsid w:val="00CA76C0"/>
    <w:rsid w:val="00CA7A9E"/>
    <w:rsid w:val="00CB4D72"/>
    <w:rsid w:val="00CB61FF"/>
    <w:rsid w:val="00CB7416"/>
    <w:rsid w:val="00CB7ED6"/>
    <w:rsid w:val="00CC0193"/>
    <w:rsid w:val="00CC118B"/>
    <w:rsid w:val="00CC1E7E"/>
    <w:rsid w:val="00CC2672"/>
    <w:rsid w:val="00CC274B"/>
    <w:rsid w:val="00CC2C90"/>
    <w:rsid w:val="00CC3113"/>
    <w:rsid w:val="00CC35D9"/>
    <w:rsid w:val="00CC4687"/>
    <w:rsid w:val="00CC4B31"/>
    <w:rsid w:val="00CC5A10"/>
    <w:rsid w:val="00CC5BFA"/>
    <w:rsid w:val="00CC5E1D"/>
    <w:rsid w:val="00CC6098"/>
    <w:rsid w:val="00CC64C4"/>
    <w:rsid w:val="00CC6AD4"/>
    <w:rsid w:val="00CC6E26"/>
    <w:rsid w:val="00CC7233"/>
    <w:rsid w:val="00CC7422"/>
    <w:rsid w:val="00CC7BD8"/>
    <w:rsid w:val="00CC7F66"/>
    <w:rsid w:val="00CD0457"/>
    <w:rsid w:val="00CD1CAD"/>
    <w:rsid w:val="00CD207B"/>
    <w:rsid w:val="00CD4534"/>
    <w:rsid w:val="00CD5002"/>
    <w:rsid w:val="00CD5459"/>
    <w:rsid w:val="00CD5F01"/>
    <w:rsid w:val="00CD621B"/>
    <w:rsid w:val="00CD6C17"/>
    <w:rsid w:val="00CE0BA6"/>
    <w:rsid w:val="00CE10EB"/>
    <w:rsid w:val="00CE1AEF"/>
    <w:rsid w:val="00CE1EF0"/>
    <w:rsid w:val="00CE466D"/>
    <w:rsid w:val="00CE5874"/>
    <w:rsid w:val="00CE6EAF"/>
    <w:rsid w:val="00CF41C8"/>
    <w:rsid w:val="00CF4823"/>
    <w:rsid w:val="00CF5BDB"/>
    <w:rsid w:val="00CF6030"/>
    <w:rsid w:val="00CF6346"/>
    <w:rsid w:val="00D0144D"/>
    <w:rsid w:val="00D02331"/>
    <w:rsid w:val="00D02A37"/>
    <w:rsid w:val="00D03B05"/>
    <w:rsid w:val="00D03E85"/>
    <w:rsid w:val="00D06B1A"/>
    <w:rsid w:val="00D10DEB"/>
    <w:rsid w:val="00D111A7"/>
    <w:rsid w:val="00D112FA"/>
    <w:rsid w:val="00D1221E"/>
    <w:rsid w:val="00D12358"/>
    <w:rsid w:val="00D123E6"/>
    <w:rsid w:val="00D137E6"/>
    <w:rsid w:val="00D14871"/>
    <w:rsid w:val="00D17CE2"/>
    <w:rsid w:val="00D20729"/>
    <w:rsid w:val="00D20DDD"/>
    <w:rsid w:val="00D20EA6"/>
    <w:rsid w:val="00D22534"/>
    <w:rsid w:val="00D22C24"/>
    <w:rsid w:val="00D24034"/>
    <w:rsid w:val="00D24848"/>
    <w:rsid w:val="00D2527E"/>
    <w:rsid w:val="00D25649"/>
    <w:rsid w:val="00D2665C"/>
    <w:rsid w:val="00D26FA4"/>
    <w:rsid w:val="00D274C7"/>
    <w:rsid w:val="00D27898"/>
    <w:rsid w:val="00D32C77"/>
    <w:rsid w:val="00D32E8A"/>
    <w:rsid w:val="00D33C3C"/>
    <w:rsid w:val="00D33EBE"/>
    <w:rsid w:val="00D36821"/>
    <w:rsid w:val="00D37765"/>
    <w:rsid w:val="00D379A6"/>
    <w:rsid w:val="00D40E83"/>
    <w:rsid w:val="00D41509"/>
    <w:rsid w:val="00D415A4"/>
    <w:rsid w:val="00D429DD"/>
    <w:rsid w:val="00D43557"/>
    <w:rsid w:val="00D44735"/>
    <w:rsid w:val="00D448A2"/>
    <w:rsid w:val="00D45B11"/>
    <w:rsid w:val="00D4672A"/>
    <w:rsid w:val="00D50EC2"/>
    <w:rsid w:val="00D50F25"/>
    <w:rsid w:val="00D523A0"/>
    <w:rsid w:val="00D534DB"/>
    <w:rsid w:val="00D5411D"/>
    <w:rsid w:val="00D54607"/>
    <w:rsid w:val="00D557EC"/>
    <w:rsid w:val="00D55934"/>
    <w:rsid w:val="00D55EC6"/>
    <w:rsid w:val="00D56A7F"/>
    <w:rsid w:val="00D57699"/>
    <w:rsid w:val="00D5785E"/>
    <w:rsid w:val="00D60440"/>
    <w:rsid w:val="00D60508"/>
    <w:rsid w:val="00D63587"/>
    <w:rsid w:val="00D64644"/>
    <w:rsid w:val="00D7029A"/>
    <w:rsid w:val="00D70780"/>
    <w:rsid w:val="00D70CE3"/>
    <w:rsid w:val="00D71960"/>
    <w:rsid w:val="00D72212"/>
    <w:rsid w:val="00D737D4"/>
    <w:rsid w:val="00D73E6B"/>
    <w:rsid w:val="00D74671"/>
    <w:rsid w:val="00D765FC"/>
    <w:rsid w:val="00D76F6A"/>
    <w:rsid w:val="00D773C1"/>
    <w:rsid w:val="00D8143C"/>
    <w:rsid w:val="00D82E31"/>
    <w:rsid w:val="00D83A08"/>
    <w:rsid w:val="00D85A85"/>
    <w:rsid w:val="00D8637D"/>
    <w:rsid w:val="00D87CC5"/>
    <w:rsid w:val="00D906E6"/>
    <w:rsid w:val="00D90AF4"/>
    <w:rsid w:val="00D90B21"/>
    <w:rsid w:val="00D91B22"/>
    <w:rsid w:val="00D91B6F"/>
    <w:rsid w:val="00D9366E"/>
    <w:rsid w:val="00D93F5C"/>
    <w:rsid w:val="00D944B8"/>
    <w:rsid w:val="00D9464E"/>
    <w:rsid w:val="00D95179"/>
    <w:rsid w:val="00D95CF0"/>
    <w:rsid w:val="00D96287"/>
    <w:rsid w:val="00D9665D"/>
    <w:rsid w:val="00D96CA6"/>
    <w:rsid w:val="00D97BAD"/>
    <w:rsid w:val="00DA01F4"/>
    <w:rsid w:val="00DA13F9"/>
    <w:rsid w:val="00DA216F"/>
    <w:rsid w:val="00DA2929"/>
    <w:rsid w:val="00DA356F"/>
    <w:rsid w:val="00DA35DA"/>
    <w:rsid w:val="00DA479C"/>
    <w:rsid w:val="00DA6373"/>
    <w:rsid w:val="00DA6F97"/>
    <w:rsid w:val="00DA7801"/>
    <w:rsid w:val="00DA79C1"/>
    <w:rsid w:val="00DA7DCE"/>
    <w:rsid w:val="00DB0C0B"/>
    <w:rsid w:val="00DB0EAD"/>
    <w:rsid w:val="00DB1079"/>
    <w:rsid w:val="00DB13F5"/>
    <w:rsid w:val="00DB25D0"/>
    <w:rsid w:val="00DB2764"/>
    <w:rsid w:val="00DB2AE6"/>
    <w:rsid w:val="00DB3AEB"/>
    <w:rsid w:val="00DB3CA4"/>
    <w:rsid w:val="00DB551B"/>
    <w:rsid w:val="00DB6912"/>
    <w:rsid w:val="00DB6CA6"/>
    <w:rsid w:val="00DC1187"/>
    <w:rsid w:val="00DC22FA"/>
    <w:rsid w:val="00DC2F59"/>
    <w:rsid w:val="00DC4009"/>
    <w:rsid w:val="00DC47AA"/>
    <w:rsid w:val="00DC4D9C"/>
    <w:rsid w:val="00DC68A0"/>
    <w:rsid w:val="00DC71DB"/>
    <w:rsid w:val="00DC75CD"/>
    <w:rsid w:val="00DC793A"/>
    <w:rsid w:val="00DD095C"/>
    <w:rsid w:val="00DD141A"/>
    <w:rsid w:val="00DD1CCD"/>
    <w:rsid w:val="00DD20CF"/>
    <w:rsid w:val="00DD2F6E"/>
    <w:rsid w:val="00DD302D"/>
    <w:rsid w:val="00DD5E45"/>
    <w:rsid w:val="00DD5FF0"/>
    <w:rsid w:val="00DD64AE"/>
    <w:rsid w:val="00DE08D8"/>
    <w:rsid w:val="00DE199C"/>
    <w:rsid w:val="00DE2646"/>
    <w:rsid w:val="00DE29E2"/>
    <w:rsid w:val="00DE3045"/>
    <w:rsid w:val="00DE3131"/>
    <w:rsid w:val="00DE4704"/>
    <w:rsid w:val="00DE4C1A"/>
    <w:rsid w:val="00DE4EE5"/>
    <w:rsid w:val="00DE54C0"/>
    <w:rsid w:val="00DE6402"/>
    <w:rsid w:val="00DE70FB"/>
    <w:rsid w:val="00DE749B"/>
    <w:rsid w:val="00DE78A6"/>
    <w:rsid w:val="00DF0252"/>
    <w:rsid w:val="00DF2650"/>
    <w:rsid w:val="00DF29AE"/>
    <w:rsid w:val="00DF35C4"/>
    <w:rsid w:val="00DF35EB"/>
    <w:rsid w:val="00DF3633"/>
    <w:rsid w:val="00DF4CE4"/>
    <w:rsid w:val="00DF5B29"/>
    <w:rsid w:val="00E005A4"/>
    <w:rsid w:val="00E006FB"/>
    <w:rsid w:val="00E00D38"/>
    <w:rsid w:val="00E01533"/>
    <w:rsid w:val="00E01977"/>
    <w:rsid w:val="00E03C34"/>
    <w:rsid w:val="00E03DAD"/>
    <w:rsid w:val="00E06A76"/>
    <w:rsid w:val="00E07CD8"/>
    <w:rsid w:val="00E10BBD"/>
    <w:rsid w:val="00E10D4C"/>
    <w:rsid w:val="00E12406"/>
    <w:rsid w:val="00E12B71"/>
    <w:rsid w:val="00E141E4"/>
    <w:rsid w:val="00E150BC"/>
    <w:rsid w:val="00E15AFF"/>
    <w:rsid w:val="00E1607D"/>
    <w:rsid w:val="00E164C5"/>
    <w:rsid w:val="00E16553"/>
    <w:rsid w:val="00E16F15"/>
    <w:rsid w:val="00E17DB5"/>
    <w:rsid w:val="00E2019C"/>
    <w:rsid w:val="00E2021F"/>
    <w:rsid w:val="00E20758"/>
    <w:rsid w:val="00E21A1F"/>
    <w:rsid w:val="00E21BCF"/>
    <w:rsid w:val="00E21BF5"/>
    <w:rsid w:val="00E21C3B"/>
    <w:rsid w:val="00E2431F"/>
    <w:rsid w:val="00E2453C"/>
    <w:rsid w:val="00E24596"/>
    <w:rsid w:val="00E24CF1"/>
    <w:rsid w:val="00E250B4"/>
    <w:rsid w:val="00E25208"/>
    <w:rsid w:val="00E25629"/>
    <w:rsid w:val="00E25C88"/>
    <w:rsid w:val="00E26D2C"/>
    <w:rsid w:val="00E30243"/>
    <w:rsid w:val="00E3048C"/>
    <w:rsid w:val="00E30C06"/>
    <w:rsid w:val="00E31831"/>
    <w:rsid w:val="00E33A86"/>
    <w:rsid w:val="00E347F6"/>
    <w:rsid w:val="00E3512B"/>
    <w:rsid w:val="00E36A87"/>
    <w:rsid w:val="00E36F04"/>
    <w:rsid w:val="00E374F3"/>
    <w:rsid w:val="00E401D5"/>
    <w:rsid w:val="00E40416"/>
    <w:rsid w:val="00E410F9"/>
    <w:rsid w:val="00E45655"/>
    <w:rsid w:val="00E4663D"/>
    <w:rsid w:val="00E479A0"/>
    <w:rsid w:val="00E479D5"/>
    <w:rsid w:val="00E50016"/>
    <w:rsid w:val="00E51160"/>
    <w:rsid w:val="00E51F4D"/>
    <w:rsid w:val="00E52F1A"/>
    <w:rsid w:val="00E541AD"/>
    <w:rsid w:val="00E543C4"/>
    <w:rsid w:val="00E54B6A"/>
    <w:rsid w:val="00E55A18"/>
    <w:rsid w:val="00E563E7"/>
    <w:rsid w:val="00E57A3A"/>
    <w:rsid w:val="00E62F2E"/>
    <w:rsid w:val="00E63189"/>
    <w:rsid w:val="00E64D53"/>
    <w:rsid w:val="00E655BA"/>
    <w:rsid w:val="00E661A4"/>
    <w:rsid w:val="00E6643A"/>
    <w:rsid w:val="00E66516"/>
    <w:rsid w:val="00E7195E"/>
    <w:rsid w:val="00E71A6F"/>
    <w:rsid w:val="00E71F9E"/>
    <w:rsid w:val="00E731AE"/>
    <w:rsid w:val="00E757FC"/>
    <w:rsid w:val="00E7669E"/>
    <w:rsid w:val="00E773B9"/>
    <w:rsid w:val="00E8182E"/>
    <w:rsid w:val="00E844D3"/>
    <w:rsid w:val="00E84704"/>
    <w:rsid w:val="00E84CA7"/>
    <w:rsid w:val="00E85365"/>
    <w:rsid w:val="00E86902"/>
    <w:rsid w:val="00E875EF"/>
    <w:rsid w:val="00E90118"/>
    <w:rsid w:val="00E9220C"/>
    <w:rsid w:val="00E943E5"/>
    <w:rsid w:val="00E94927"/>
    <w:rsid w:val="00E96352"/>
    <w:rsid w:val="00E969CE"/>
    <w:rsid w:val="00E96C5C"/>
    <w:rsid w:val="00E9717C"/>
    <w:rsid w:val="00EA0829"/>
    <w:rsid w:val="00EA0970"/>
    <w:rsid w:val="00EA170E"/>
    <w:rsid w:val="00EA1BE3"/>
    <w:rsid w:val="00EA2225"/>
    <w:rsid w:val="00EA3ADF"/>
    <w:rsid w:val="00EA3D4D"/>
    <w:rsid w:val="00EA4043"/>
    <w:rsid w:val="00EA6134"/>
    <w:rsid w:val="00EA67A4"/>
    <w:rsid w:val="00EA7325"/>
    <w:rsid w:val="00EA7592"/>
    <w:rsid w:val="00EB04E4"/>
    <w:rsid w:val="00EB0BA1"/>
    <w:rsid w:val="00EB0E8A"/>
    <w:rsid w:val="00EB10B4"/>
    <w:rsid w:val="00EB1531"/>
    <w:rsid w:val="00EB1A97"/>
    <w:rsid w:val="00EB3C2A"/>
    <w:rsid w:val="00EB3E40"/>
    <w:rsid w:val="00EB636B"/>
    <w:rsid w:val="00EC0275"/>
    <w:rsid w:val="00EC039C"/>
    <w:rsid w:val="00EC094B"/>
    <w:rsid w:val="00EC3418"/>
    <w:rsid w:val="00EC3A0D"/>
    <w:rsid w:val="00EC4B06"/>
    <w:rsid w:val="00EC5C2F"/>
    <w:rsid w:val="00EC6814"/>
    <w:rsid w:val="00EC6FF2"/>
    <w:rsid w:val="00EC7F7E"/>
    <w:rsid w:val="00ED1495"/>
    <w:rsid w:val="00ED14C3"/>
    <w:rsid w:val="00ED2143"/>
    <w:rsid w:val="00ED21DD"/>
    <w:rsid w:val="00ED3241"/>
    <w:rsid w:val="00ED48C1"/>
    <w:rsid w:val="00ED4A5E"/>
    <w:rsid w:val="00ED536F"/>
    <w:rsid w:val="00ED5F43"/>
    <w:rsid w:val="00ED6BFF"/>
    <w:rsid w:val="00EE01C9"/>
    <w:rsid w:val="00EE064D"/>
    <w:rsid w:val="00EE1075"/>
    <w:rsid w:val="00EE3BA9"/>
    <w:rsid w:val="00EE3BBA"/>
    <w:rsid w:val="00EE4BFD"/>
    <w:rsid w:val="00EE4E75"/>
    <w:rsid w:val="00EF25BC"/>
    <w:rsid w:val="00EF2B6E"/>
    <w:rsid w:val="00EF3BAD"/>
    <w:rsid w:val="00EF4AAF"/>
    <w:rsid w:val="00EF5339"/>
    <w:rsid w:val="00EF589F"/>
    <w:rsid w:val="00EF7018"/>
    <w:rsid w:val="00EF75EA"/>
    <w:rsid w:val="00F0203E"/>
    <w:rsid w:val="00F02C8A"/>
    <w:rsid w:val="00F03C75"/>
    <w:rsid w:val="00F043E0"/>
    <w:rsid w:val="00F04862"/>
    <w:rsid w:val="00F07556"/>
    <w:rsid w:val="00F07D74"/>
    <w:rsid w:val="00F11AE5"/>
    <w:rsid w:val="00F12B2A"/>
    <w:rsid w:val="00F131A0"/>
    <w:rsid w:val="00F14A21"/>
    <w:rsid w:val="00F14FD9"/>
    <w:rsid w:val="00F15495"/>
    <w:rsid w:val="00F154D8"/>
    <w:rsid w:val="00F15F8B"/>
    <w:rsid w:val="00F16203"/>
    <w:rsid w:val="00F1679C"/>
    <w:rsid w:val="00F167DC"/>
    <w:rsid w:val="00F16E0E"/>
    <w:rsid w:val="00F17019"/>
    <w:rsid w:val="00F2105B"/>
    <w:rsid w:val="00F2156A"/>
    <w:rsid w:val="00F21EAF"/>
    <w:rsid w:val="00F2231A"/>
    <w:rsid w:val="00F22BE2"/>
    <w:rsid w:val="00F23068"/>
    <w:rsid w:val="00F24725"/>
    <w:rsid w:val="00F2501D"/>
    <w:rsid w:val="00F25B80"/>
    <w:rsid w:val="00F26ABB"/>
    <w:rsid w:val="00F271FD"/>
    <w:rsid w:val="00F27C02"/>
    <w:rsid w:val="00F3158C"/>
    <w:rsid w:val="00F33BD5"/>
    <w:rsid w:val="00F3400D"/>
    <w:rsid w:val="00F3431A"/>
    <w:rsid w:val="00F34459"/>
    <w:rsid w:val="00F34C36"/>
    <w:rsid w:val="00F35AD0"/>
    <w:rsid w:val="00F40503"/>
    <w:rsid w:val="00F40926"/>
    <w:rsid w:val="00F4093F"/>
    <w:rsid w:val="00F41195"/>
    <w:rsid w:val="00F4134F"/>
    <w:rsid w:val="00F42DFE"/>
    <w:rsid w:val="00F430EB"/>
    <w:rsid w:val="00F44CF9"/>
    <w:rsid w:val="00F460BB"/>
    <w:rsid w:val="00F47297"/>
    <w:rsid w:val="00F50D8D"/>
    <w:rsid w:val="00F513B1"/>
    <w:rsid w:val="00F51BDF"/>
    <w:rsid w:val="00F52EE2"/>
    <w:rsid w:val="00F5333F"/>
    <w:rsid w:val="00F537C2"/>
    <w:rsid w:val="00F547B7"/>
    <w:rsid w:val="00F54E3C"/>
    <w:rsid w:val="00F55E63"/>
    <w:rsid w:val="00F5601A"/>
    <w:rsid w:val="00F5673E"/>
    <w:rsid w:val="00F56E57"/>
    <w:rsid w:val="00F60695"/>
    <w:rsid w:val="00F607EA"/>
    <w:rsid w:val="00F61D88"/>
    <w:rsid w:val="00F61E6F"/>
    <w:rsid w:val="00F620FC"/>
    <w:rsid w:val="00F63586"/>
    <w:rsid w:val="00F636C3"/>
    <w:rsid w:val="00F63BA1"/>
    <w:rsid w:val="00F6702D"/>
    <w:rsid w:val="00F67922"/>
    <w:rsid w:val="00F67E36"/>
    <w:rsid w:val="00F7130D"/>
    <w:rsid w:val="00F7136D"/>
    <w:rsid w:val="00F72A41"/>
    <w:rsid w:val="00F72EE2"/>
    <w:rsid w:val="00F7427F"/>
    <w:rsid w:val="00F751A2"/>
    <w:rsid w:val="00F7592A"/>
    <w:rsid w:val="00F75E07"/>
    <w:rsid w:val="00F7627D"/>
    <w:rsid w:val="00F7680B"/>
    <w:rsid w:val="00F77CC0"/>
    <w:rsid w:val="00F80823"/>
    <w:rsid w:val="00F81527"/>
    <w:rsid w:val="00F8155E"/>
    <w:rsid w:val="00F817AF"/>
    <w:rsid w:val="00F81C81"/>
    <w:rsid w:val="00F81D22"/>
    <w:rsid w:val="00F821CD"/>
    <w:rsid w:val="00F82626"/>
    <w:rsid w:val="00F8389A"/>
    <w:rsid w:val="00F84A6E"/>
    <w:rsid w:val="00F84D36"/>
    <w:rsid w:val="00F86430"/>
    <w:rsid w:val="00F91ABE"/>
    <w:rsid w:val="00F91C29"/>
    <w:rsid w:val="00F92AEE"/>
    <w:rsid w:val="00F93315"/>
    <w:rsid w:val="00F95119"/>
    <w:rsid w:val="00F96964"/>
    <w:rsid w:val="00F9785B"/>
    <w:rsid w:val="00FA12FA"/>
    <w:rsid w:val="00FA14A0"/>
    <w:rsid w:val="00FA2522"/>
    <w:rsid w:val="00FA4AF6"/>
    <w:rsid w:val="00FA4C52"/>
    <w:rsid w:val="00FA5080"/>
    <w:rsid w:val="00FA52A3"/>
    <w:rsid w:val="00FA5865"/>
    <w:rsid w:val="00FA67E1"/>
    <w:rsid w:val="00FA680F"/>
    <w:rsid w:val="00FA7DAF"/>
    <w:rsid w:val="00FB04A8"/>
    <w:rsid w:val="00FB1419"/>
    <w:rsid w:val="00FB1A79"/>
    <w:rsid w:val="00FB1CBE"/>
    <w:rsid w:val="00FB31DC"/>
    <w:rsid w:val="00FB66DE"/>
    <w:rsid w:val="00FC064C"/>
    <w:rsid w:val="00FC0D4F"/>
    <w:rsid w:val="00FC1BF2"/>
    <w:rsid w:val="00FC3525"/>
    <w:rsid w:val="00FC3B72"/>
    <w:rsid w:val="00FC4397"/>
    <w:rsid w:val="00FC4DB3"/>
    <w:rsid w:val="00FC7382"/>
    <w:rsid w:val="00FD07A8"/>
    <w:rsid w:val="00FD0B5B"/>
    <w:rsid w:val="00FD1D2B"/>
    <w:rsid w:val="00FD2D17"/>
    <w:rsid w:val="00FD44C3"/>
    <w:rsid w:val="00FD4EC3"/>
    <w:rsid w:val="00FD6BE4"/>
    <w:rsid w:val="00FD7638"/>
    <w:rsid w:val="00FD7758"/>
    <w:rsid w:val="00FD7D3D"/>
    <w:rsid w:val="00FE0BB2"/>
    <w:rsid w:val="00FE0C5C"/>
    <w:rsid w:val="00FE146F"/>
    <w:rsid w:val="00FE182D"/>
    <w:rsid w:val="00FE2BA8"/>
    <w:rsid w:val="00FE61A4"/>
    <w:rsid w:val="00FE733A"/>
    <w:rsid w:val="00FE79DB"/>
    <w:rsid w:val="00FE7FB4"/>
    <w:rsid w:val="00FF08B8"/>
    <w:rsid w:val="00FF09FE"/>
    <w:rsid w:val="00FF2025"/>
    <w:rsid w:val="00FF279E"/>
    <w:rsid w:val="00FF2D99"/>
    <w:rsid w:val="00FF3DF4"/>
    <w:rsid w:val="0AF4A7A9"/>
    <w:rsid w:val="0D3B74D1"/>
    <w:rsid w:val="12F8FBB0"/>
    <w:rsid w:val="17CC6CD3"/>
    <w:rsid w:val="19683D34"/>
    <w:rsid w:val="1B040D95"/>
    <w:rsid w:val="2F2C6CB7"/>
    <w:rsid w:val="32DAC1DB"/>
    <w:rsid w:val="423DF128"/>
    <w:rsid w:val="4709AF8F"/>
    <w:rsid w:val="49BFE52C"/>
    <w:rsid w:val="50267B90"/>
    <w:rsid w:val="57A6C5D7"/>
    <w:rsid w:val="66A77958"/>
    <w:rsid w:val="6F8A8B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63E94DE"/>
  <w14:defaultImageDpi w14:val="32767"/>
  <w15:chartTrackingRefBased/>
  <w15:docId w15:val="{522CEA08-EE99-4A55-AC9F-FA192C52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6"/>
        <w:szCs w:val="16"/>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29"/>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29" w:qFormat="1"/>
    <w:lsdException w:name="Closing" w:semiHidden="1" w:unhideWhenUsed="1"/>
    <w:lsdException w:name="Signature" w:semiHidden="1" w:uiPriority="29"/>
    <w:lsdException w:name="Default Paragraph Font" w:semiHidden="1" w:uiPriority="1" w:unhideWhenUsed="1"/>
    <w:lsdException w:name="Body Text" w:semiHidden="1" w:uiPriority="0" w:unhideWhenUsed="1"/>
    <w:lsdException w:name="Body Text Indent" w:semiHidden="1" w:uiPriority="2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29"/>
    <w:lsdException w:name="Body Text 3" w:semiHidden="1" w:uiPriority="29"/>
    <w:lsdException w:name="Body Text Indent 2" w:semiHidden="1" w:uiPriority="29"/>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locked="1" w:semiHidden="1"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semiHidden="1" w:uiPriority="29" w:qFormat="1"/>
    <w:lsdException w:name="Intense Quote" w:locked="1" w:semiHidden="1"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29" w:qFormat="1"/>
    <w:lsdException w:name="Intense Emphasis" w:locked="1" w:semiHidden="1" w:uiPriority="29" w:qFormat="1"/>
    <w:lsdException w:name="Subtle Reference" w:locked="1" w:semiHidden="1" w:uiPriority="29" w:qFormat="1"/>
    <w:lsdException w:name="Intense Reference" w:locked="1" w:semiHidden="1" w:uiPriority="29" w:qFormat="1"/>
    <w:lsdException w:name="Book Title" w:locked="1" w:semiHidden="1" w:uiPriority="2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29"/>
    <w:semiHidden/>
    <w:qFormat/>
    <w:rsid w:val="006139EC"/>
  </w:style>
  <w:style w:type="paragraph" w:styleId="Nadpis1">
    <w:name w:val="heading 1"/>
    <w:basedOn w:val="Normln"/>
    <w:next w:val="Normln"/>
    <w:link w:val="Nadpis1Char"/>
    <w:qFormat/>
    <w:locked/>
    <w:rsid w:val="0022610F"/>
    <w:pPr>
      <w:keepNext/>
      <w:spacing w:before="240" w:after="60" w:line="240" w:lineRule="auto"/>
      <w:outlineLvl w:val="0"/>
    </w:pPr>
    <w:rPr>
      <w:rFonts w:eastAsia="Times New Roman" w:cs="Arial"/>
      <w:bCs/>
      <w:caps/>
      <w:color w:val="404040" w:themeColor="text1" w:themeTint="BF"/>
      <w:kern w:val="32"/>
      <w:sz w:val="28"/>
      <w:szCs w:val="32"/>
    </w:rPr>
  </w:style>
  <w:style w:type="paragraph" w:styleId="Nadpis2">
    <w:name w:val="heading 2"/>
    <w:aliases w:val="Lev 2"/>
    <w:basedOn w:val="Normln"/>
    <w:next w:val="Normln"/>
    <w:link w:val="Nadpis2Char"/>
    <w:qFormat/>
    <w:locked/>
    <w:rsid w:val="0022610F"/>
    <w:pPr>
      <w:keepNext/>
      <w:spacing w:before="240" w:after="60" w:line="240" w:lineRule="auto"/>
      <w:outlineLvl w:val="1"/>
    </w:pPr>
    <w:rPr>
      <w:rFonts w:eastAsia="Times New Roman" w:cs="Arial"/>
      <w:bCs/>
      <w:sz w:val="24"/>
      <w:szCs w:val="28"/>
    </w:rPr>
  </w:style>
  <w:style w:type="paragraph" w:styleId="Nadpis3">
    <w:name w:val="heading 3"/>
    <w:basedOn w:val="Normln"/>
    <w:next w:val="Normln"/>
    <w:link w:val="Nadpis3Char"/>
    <w:qFormat/>
    <w:locked/>
    <w:rsid w:val="0022610F"/>
    <w:pPr>
      <w:spacing w:after="120"/>
      <w:outlineLvl w:val="2"/>
    </w:pPr>
    <w:rPr>
      <w:sz w:val="22"/>
      <w:szCs w:val="22"/>
    </w:rPr>
  </w:style>
  <w:style w:type="paragraph" w:styleId="Nadpis4">
    <w:name w:val="heading 4"/>
    <w:basedOn w:val="Normln"/>
    <w:next w:val="Normln"/>
    <w:link w:val="Nadpis4Char"/>
    <w:qFormat/>
    <w:locked/>
    <w:rsid w:val="0022610F"/>
    <w:pPr>
      <w:keepNext/>
      <w:keepLines/>
      <w:spacing w:before="40" w:after="0"/>
      <w:outlineLvl w:val="3"/>
    </w:pPr>
    <w:rPr>
      <w:rFonts w:eastAsiaTheme="majorEastAsia" w:cstheme="majorBidi"/>
      <w:iCs/>
      <w:color w:val="404040" w:themeColor="text1" w:themeTint="BF"/>
      <w:sz w:val="20"/>
      <w:szCs w:val="20"/>
    </w:rPr>
  </w:style>
  <w:style w:type="paragraph" w:styleId="Nadpis5">
    <w:name w:val="heading 5"/>
    <w:basedOn w:val="Normln"/>
    <w:next w:val="Normln"/>
    <w:link w:val="Nadpis5Char"/>
    <w:uiPriority w:val="29"/>
    <w:semiHidden/>
    <w:qFormat/>
    <w:locked/>
    <w:rsid w:val="00C8614E"/>
    <w:pPr>
      <w:keepNext/>
      <w:keepLines/>
      <w:spacing w:before="40" w:after="0"/>
      <w:outlineLvl w:val="4"/>
    </w:pPr>
    <w:rPr>
      <w:rFonts w:asciiTheme="majorHAnsi" w:eastAsiaTheme="majorEastAsia" w:hAnsiTheme="majorHAnsi" w:cstheme="majorBidi"/>
      <w:color w:val="B88400" w:themeColor="accent1" w:themeShade="BF"/>
    </w:rPr>
  </w:style>
  <w:style w:type="paragraph" w:styleId="Nadpis6">
    <w:name w:val="heading 6"/>
    <w:basedOn w:val="Normln"/>
    <w:next w:val="Normln"/>
    <w:link w:val="Nadpis6Char"/>
    <w:qFormat/>
    <w:locked/>
    <w:rsid w:val="00C8614E"/>
    <w:pPr>
      <w:keepNext/>
      <w:keepLines/>
      <w:spacing w:before="40" w:after="0"/>
      <w:outlineLvl w:val="5"/>
    </w:pPr>
    <w:rPr>
      <w:rFonts w:asciiTheme="majorHAnsi" w:eastAsiaTheme="majorEastAsia" w:hAnsiTheme="majorHAnsi" w:cstheme="majorBidi"/>
      <w:color w:val="7A5700" w:themeColor="accent1" w:themeShade="7F"/>
    </w:rPr>
  </w:style>
  <w:style w:type="paragraph" w:styleId="Nadpis7">
    <w:name w:val="heading 7"/>
    <w:basedOn w:val="Normln"/>
    <w:next w:val="Normln"/>
    <w:link w:val="Nadpis7Char"/>
    <w:qFormat/>
    <w:rsid w:val="00C8614E"/>
    <w:pPr>
      <w:keepNext/>
      <w:keepLines/>
      <w:spacing w:before="40" w:after="0"/>
      <w:outlineLvl w:val="6"/>
    </w:pPr>
    <w:rPr>
      <w:rFonts w:asciiTheme="majorHAnsi" w:eastAsiaTheme="majorEastAsia" w:hAnsiTheme="majorHAnsi" w:cstheme="majorBidi"/>
      <w:i/>
      <w:iCs/>
      <w:color w:val="7A5700" w:themeColor="accent1" w:themeShade="7F"/>
    </w:rPr>
  </w:style>
  <w:style w:type="paragraph" w:styleId="Nadpis8">
    <w:name w:val="heading 8"/>
    <w:basedOn w:val="Normln"/>
    <w:next w:val="Normln"/>
    <w:link w:val="Nadpis8Char"/>
    <w:qFormat/>
    <w:rsid w:val="00C861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qFormat/>
    <w:rsid w:val="00C861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99"/>
    <w:semiHidden/>
    <w:rsid w:val="009A5A7F"/>
    <w:rPr>
      <w:i/>
      <w:iCs/>
    </w:rPr>
  </w:style>
  <w:style w:type="paragraph" w:customStyle="1" w:styleId="ABRASZhlavadresa">
    <w:name w:val="ABRA S – Záhlaví – adresa"/>
    <w:basedOn w:val="ABRASNormln"/>
    <w:uiPriority w:val="1"/>
    <w:qFormat/>
    <w:rsid w:val="00B654D1"/>
    <w:pPr>
      <w:spacing w:line="264" w:lineRule="auto"/>
      <w:contextualSpacing/>
      <w:jc w:val="left"/>
    </w:pPr>
    <w:rPr>
      <w:color w:val="555555"/>
      <w:sz w:val="15"/>
      <w:szCs w:val="15"/>
    </w:rPr>
  </w:style>
  <w:style w:type="paragraph" w:customStyle="1" w:styleId="ABRASNormln">
    <w:name w:val="ABRA S – Normální"/>
    <w:link w:val="ABRASNormlnChar"/>
    <w:qFormat/>
    <w:rsid w:val="00B654D1"/>
    <w:pPr>
      <w:spacing w:after="200" w:line="240" w:lineRule="auto"/>
      <w:jc w:val="both"/>
    </w:pPr>
    <w:rPr>
      <w:rFonts w:cs="ArialMT"/>
      <w:color w:val="262626" w:themeColor="text1" w:themeTint="D9"/>
      <w:szCs w:val="18"/>
      <w:lang w:eastAsia="cs-CZ"/>
    </w:rPr>
  </w:style>
  <w:style w:type="character" w:customStyle="1" w:styleId="ABRASNormlnChar">
    <w:name w:val="ABRA S – Normální Char"/>
    <w:basedOn w:val="Standardnpsmoodstavce"/>
    <w:link w:val="ABRASNormln"/>
    <w:rsid w:val="00B654D1"/>
    <w:rPr>
      <w:rFonts w:cs="ArialMT"/>
      <w:color w:val="262626" w:themeColor="text1" w:themeTint="D9"/>
      <w:szCs w:val="18"/>
      <w:lang w:eastAsia="cs-CZ"/>
    </w:rPr>
  </w:style>
  <w:style w:type="table" w:styleId="Mkatabulky">
    <w:name w:val="Table Grid"/>
    <w:basedOn w:val="Normlntabulka"/>
    <w:uiPriority w:val="39"/>
    <w:locked/>
    <w:rsid w:val="007F2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29"/>
    <w:semiHidden/>
    <w:rsid w:val="00D74671"/>
    <w:rPr>
      <w:rFonts w:eastAsia="Times New Roman" w:cs="Arial"/>
      <w:bCs/>
      <w:caps/>
      <w:color w:val="404040" w:themeColor="text1" w:themeTint="BF"/>
      <w:kern w:val="32"/>
      <w:sz w:val="28"/>
      <w:szCs w:val="32"/>
    </w:rPr>
  </w:style>
  <w:style w:type="character" w:customStyle="1" w:styleId="Nadpis2Char">
    <w:name w:val="Nadpis 2 Char"/>
    <w:aliases w:val="Lev 2 Char"/>
    <w:basedOn w:val="Standardnpsmoodstavce"/>
    <w:link w:val="Nadpis2"/>
    <w:uiPriority w:val="29"/>
    <w:semiHidden/>
    <w:rsid w:val="00D74671"/>
    <w:rPr>
      <w:rFonts w:eastAsia="Times New Roman" w:cs="Arial"/>
      <w:bCs/>
      <w:sz w:val="24"/>
      <w:szCs w:val="28"/>
    </w:rPr>
  </w:style>
  <w:style w:type="character" w:customStyle="1" w:styleId="Nadpis3Char">
    <w:name w:val="Nadpis 3 Char"/>
    <w:basedOn w:val="Standardnpsmoodstavce"/>
    <w:link w:val="Nadpis3"/>
    <w:uiPriority w:val="29"/>
    <w:semiHidden/>
    <w:rsid w:val="00D74671"/>
    <w:rPr>
      <w:sz w:val="22"/>
      <w:szCs w:val="22"/>
    </w:rPr>
  </w:style>
  <w:style w:type="character" w:customStyle="1" w:styleId="Nadpis4Char">
    <w:name w:val="Nadpis 4 Char"/>
    <w:basedOn w:val="Standardnpsmoodstavce"/>
    <w:link w:val="Nadpis4"/>
    <w:uiPriority w:val="29"/>
    <w:semiHidden/>
    <w:rsid w:val="00D74671"/>
    <w:rPr>
      <w:rFonts w:eastAsiaTheme="majorEastAsia" w:cstheme="majorBidi"/>
      <w:iCs/>
      <w:color w:val="404040" w:themeColor="text1" w:themeTint="BF"/>
      <w:sz w:val="20"/>
      <w:szCs w:val="20"/>
    </w:rPr>
  </w:style>
  <w:style w:type="character" w:customStyle="1" w:styleId="Nadpis5Char">
    <w:name w:val="Nadpis 5 Char"/>
    <w:basedOn w:val="Standardnpsmoodstavce"/>
    <w:link w:val="Nadpis5"/>
    <w:uiPriority w:val="29"/>
    <w:semiHidden/>
    <w:rsid w:val="00D74671"/>
    <w:rPr>
      <w:rFonts w:asciiTheme="majorHAnsi" w:eastAsiaTheme="majorEastAsia" w:hAnsiTheme="majorHAnsi" w:cstheme="majorBidi"/>
      <w:color w:val="B88400" w:themeColor="accent1" w:themeShade="BF"/>
    </w:rPr>
  </w:style>
  <w:style w:type="character" w:customStyle="1" w:styleId="Nadpis6Char">
    <w:name w:val="Nadpis 6 Char"/>
    <w:basedOn w:val="Standardnpsmoodstavce"/>
    <w:link w:val="Nadpis6"/>
    <w:uiPriority w:val="29"/>
    <w:semiHidden/>
    <w:rsid w:val="00D74671"/>
    <w:rPr>
      <w:rFonts w:asciiTheme="majorHAnsi" w:eastAsiaTheme="majorEastAsia" w:hAnsiTheme="majorHAnsi" w:cstheme="majorBidi"/>
      <w:color w:val="7A5700" w:themeColor="accent1" w:themeShade="7F"/>
    </w:rPr>
  </w:style>
  <w:style w:type="character" w:customStyle="1" w:styleId="Nadpis7Char">
    <w:name w:val="Nadpis 7 Char"/>
    <w:basedOn w:val="Standardnpsmoodstavce"/>
    <w:link w:val="Nadpis7"/>
    <w:uiPriority w:val="29"/>
    <w:semiHidden/>
    <w:rsid w:val="00D74671"/>
    <w:rPr>
      <w:rFonts w:asciiTheme="majorHAnsi" w:eastAsiaTheme="majorEastAsia" w:hAnsiTheme="majorHAnsi" w:cstheme="majorBidi"/>
      <w:i/>
      <w:iCs/>
      <w:color w:val="7A5700" w:themeColor="accent1" w:themeShade="7F"/>
    </w:rPr>
  </w:style>
  <w:style w:type="character" w:customStyle="1" w:styleId="Nadpis8Char">
    <w:name w:val="Nadpis 8 Char"/>
    <w:basedOn w:val="Standardnpsmoodstavce"/>
    <w:link w:val="Nadpis8"/>
    <w:uiPriority w:val="29"/>
    <w:semiHidden/>
    <w:rsid w:val="00D7467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29"/>
    <w:semiHidden/>
    <w:rsid w:val="00D74671"/>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B51E0A"/>
    <w:rPr>
      <w:color w:val="808080"/>
    </w:rPr>
  </w:style>
  <w:style w:type="paragraph" w:styleId="Textbubliny">
    <w:name w:val="Balloon Text"/>
    <w:basedOn w:val="Normln"/>
    <w:link w:val="TextbublinyChar"/>
    <w:uiPriority w:val="29"/>
    <w:semiHidden/>
    <w:rsid w:val="0065236B"/>
    <w:pPr>
      <w:spacing w:after="0" w:line="240" w:lineRule="auto"/>
    </w:pPr>
    <w:rPr>
      <w:rFonts w:ascii="Tahoma" w:eastAsia="Times New Roman" w:hAnsi="Tahoma" w:cs="Tahoma"/>
    </w:rPr>
  </w:style>
  <w:style w:type="character" w:customStyle="1" w:styleId="TextbublinyChar">
    <w:name w:val="Text bubliny Char"/>
    <w:basedOn w:val="Standardnpsmoodstavce"/>
    <w:link w:val="Textbubliny"/>
    <w:uiPriority w:val="29"/>
    <w:semiHidden/>
    <w:rsid w:val="00D74671"/>
    <w:rPr>
      <w:rFonts w:ascii="Tahoma" w:eastAsia="Times New Roman" w:hAnsi="Tahoma" w:cs="Tahoma"/>
    </w:rPr>
  </w:style>
  <w:style w:type="paragraph" w:styleId="Obsah1">
    <w:name w:val="toc 1"/>
    <w:basedOn w:val="ABRASNormln"/>
    <w:next w:val="ABRASNormln"/>
    <w:uiPriority w:val="39"/>
    <w:unhideWhenUsed/>
    <w:rsid w:val="009368F9"/>
    <w:pPr>
      <w:tabs>
        <w:tab w:val="left" w:pos="426"/>
        <w:tab w:val="right" w:leader="dot" w:pos="9628"/>
      </w:tabs>
      <w:spacing w:after="100"/>
    </w:pPr>
    <w:rPr>
      <w:caps/>
    </w:rPr>
  </w:style>
  <w:style w:type="paragraph" w:styleId="Obsah2">
    <w:name w:val="toc 2"/>
    <w:basedOn w:val="ABRASNormln"/>
    <w:next w:val="ABRASNormln"/>
    <w:uiPriority w:val="39"/>
    <w:unhideWhenUsed/>
    <w:rsid w:val="00EF75EA"/>
    <w:pPr>
      <w:tabs>
        <w:tab w:val="left" w:pos="993"/>
        <w:tab w:val="right" w:leader="dot" w:pos="9628"/>
      </w:tabs>
      <w:spacing w:after="100"/>
      <w:ind w:left="426"/>
    </w:pPr>
    <w:rPr>
      <w:caps/>
      <w:noProof/>
    </w:rPr>
  </w:style>
  <w:style w:type="paragraph" w:styleId="Obsah3">
    <w:name w:val="toc 3"/>
    <w:basedOn w:val="ABRASNormln"/>
    <w:next w:val="Normln"/>
    <w:uiPriority w:val="39"/>
    <w:unhideWhenUsed/>
    <w:rsid w:val="00EF75EA"/>
    <w:pPr>
      <w:tabs>
        <w:tab w:val="left" w:pos="1701"/>
        <w:tab w:val="right" w:leader="dot" w:pos="9628"/>
      </w:tabs>
      <w:spacing w:after="100"/>
      <w:ind w:left="993"/>
    </w:pPr>
    <w:rPr>
      <w:caps/>
      <w:noProof/>
    </w:rPr>
  </w:style>
  <w:style w:type="paragraph" w:customStyle="1" w:styleId="ABRASNadpis2rove">
    <w:name w:val="ABRA S – Nadpis 2. úroveň"/>
    <w:basedOn w:val="ABRASNormln"/>
    <w:next w:val="ABRASNormlnisl3rove"/>
    <w:link w:val="ABRASNadpis2roveChar"/>
    <w:uiPriority w:val="1"/>
    <w:qFormat/>
    <w:rsid w:val="00D70780"/>
    <w:pPr>
      <w:numPr>
        <w:ilvl w:val="1"/>
        <w:numId w:val="7"/>
      </w:numPr>
      <w:spacing w:before="400"/>
      <w:jc w:val="left"/>
    </w:pPr>
    <w:rPr>
      <w:caps/>
      <w:sz w:val="24"/>
    </w:rPr>
  </w:style>
  <w:style w:type="paragraph" w:customStyle="1" w:styleId="ABRASNadpis3rove">
    <w:name w:val="ABRA S – Nadpis 3. úroveň"/>
    <w:basedOn w:val="ABRASNormln"/>
    <w:next w:val="ABRASNormlnisl4rove"/>
    <w:link w:val="ABRASNadpis3roveChar"/>
    <w:uiPriority w:val="1"/>
    <w:qFormat/>
    <w:rsid w:val="00D70780"/>
    <w:pPr>
      <w:numPr>
        <w:ilvl w:val="2"/>
        <w:numId w:val="7"/>
      </w:numPr>
      <w:tabs>
        <w:tab w:val="clear" w:pos="284"/>
      </w:tabs>
      <w:spacing w:before="400"/>
      <w:ind w:left="2126"/>
      <w:jc w:val="left"/>
    </w:pPr>
    <w:rPr>
      <w:caps/>
      <w:sz w:val="22"/>
    </w:rPr>
  </w:style>
  <w:style w:type="character" w:customStyle="1" w:styleId="ABRASNadpis2roveChar">
    <w:name w:val="ABRA S – Nadpis 2. úroveň Char"/>
    <w:basedOn w:val="Standardnpsmoodstavce"/>
    <w:link w:val="ABRASNadpis2rove"/>
    <w:uiPriority w:val="1"/>
    <w:rsid w:val="00D70780"/>
    <w:rPr>
      <w:rFonts w:cs="ArialMT"/>
      <w:caps/>
      <w:color w:val="262626" w:themeColor="text1" w:themeTint="D9"/>
      <w:sz w:val="24"/>
      <w:szCs w:val="18"/>
      <w:lang w:eastAsia="cs-CZ"/>
    </w:rPr>
  </w:style>
  <w:style w:type="paragraph" w:customStyle="1" w:styleId="ABRASNadpis1rove">
    <w:name w:val="ABRA S – Nadpis 1. úroveň"/>
    <w:basedOn w:val="ABRASNormln"/>
    <w:next w:val="ABRASNormlnisl2rove"/>
    <w:link w:val="ABRASNadpis1roveChar"/>
    <w:uiPriority w:val="1"/>
    <w:qFormat/>
    <w:rsid w:val="0054696A"/>
    <w:pPr>
      <w:numPr>
        <w:numId w:val="7"/>
      </w:numPr>
      <w:spacing w:before="460"/>
      <w:jc w:val="left"/>
    </w:pPr>
    <w:rPr>
      <w:caps/>
      <w:sz w:val="28"/>
    </w:rPr>
  </w:style>
  <w:style w:type="character" w:customStyle="1" w:styleId="ABRASNadpis3roveChar">
    <w:name w:val="ABRA S – Nadpis 3. úroveň Char"/>
    <w:basedOn w:val="Standardnpsmoodstavce"/>
    <w:link w:val="ABRASNadpis3rove"/>
    <w:uiPriority w:val="1"/>
    <w:rsid w:val="00D70780"/>
    <w:rPr>
      <w:rFonts w:cs="ArialMT"/>
      <w:caps/>
      <w:color w:val="262626" w:themeColor="text1" w:themeTint="D9"/>
      <w:sz w:val="22"/>
      <w:szCs w:val="18"/>
      <w:lang w:eastAsia="cs-CZ"/>
    </w:rPr>
  </w:style>
  <w:style w:type="character" w:customStyle="1" w:styleId="ABRASNadpis1roveChar">
    <w:name w:val="ABRA S – Nadpis 1. úroveň Char"/>
    <w:basedOn w:val="Standardnpsmoodstavce"/>
    <w:link w:val="ABRASNadpis1rove"/>
    <w:uiPriority w:val="1"/>
    <w:rsid w:val="0054696A"/>
    <w:rPr>
      <w:rFonts w:cs="ArialMT"/>
      <w:caps/>
      <w:color w:val="262626" w:themeColor="text1" w:themeTint="D9"/>
      <w:sz w:val="28"/>
      <w:szCs w:val="18"/>
      <w:lang w:eastAsia="cs-CZ"/>
    </w:rPr>
  </w:style>
  <w:style w:type="paragraph" w:customStyle="1" w:styleId="ABRASTitulnstrana2rove">
    <w:name w:val="ABRA S – Titulní strana 2. úroveň"/>
    <w:basedOn w:val="ABRASNormln"/>
    <w:link w:val="ABRASTitulnstrana2roveChar"/>
    <w:uiPriority w:val="1"/>
    <w:qFormat/>
    <w:rsid w:val="006277BA"/>
    <w:pPr>
      <w:spacing w:before="560" w:after="60"/>
      <w:jc w:val="left"/>
    </w:pPr>
    <w:rPr>
      <w:sz w:val="32"/>
      <w:szCs w:val="32"/>
    </w:rPr>
  </w:style>
  <w:style w:type="character" w:customStyle="1" w:styleId="ABRASTitulnstrana2roveChar">
    <w:name w:val="ABRA S – Titulní strana 2. úroveň Char"/>
    <w:basedOn w:val="ABRASNormlnChar"/>
    <w:link w:val="ABRASTitulnstrana2rove"/>
    <w:uiPriority w:val="1"/>
    <w:rsid w:val="006A61D5"/>
    <w:rPr>
      <w:rFonts w:cs="ArialMT"/>
      <w:color w:val="404040" w:themeColor="text1" w:themeTint="BF"/>
      <w:sz w:val="32"/>
      <w:szCs w:val="32"/>
      <w:lang w:eastAsia="cs-CZ"/>
    </w:rPr>
  </w:style>
  <w:style w:type="paragraph" w:styleId="Obsah4">
    <w:name w:val="toc 4"/>
    <w:basedOn w:val="ABRASNormln"/>
    <w:next w:val="Normln"/>
    <w:uiPriority w:val="39"/>
    <w:unhideWhenUsed/>
    <w:rsid w:val="00EF75EA"/>
    <w:pPr>
      <w:tabs>
        <w:tab w:val="left" w:pos="2552"/>
        <w:tab w:val="right" w:leader="dot" w:pos="9628"/>
      </w:tabs>
      <w:spacing w:after="100"/>
      <w:ind w:left="1701"/>
    </w:pPr>
    <w:rPr>
      <w:caps/>
      <w:noProof/>
    </w:rPr>
  </w:style>
  <w:style w:type="character" w:customStyle="1" w:styleId="Nevyeenzmnka1">
    <w:name w:val="Nevyřešená zmínka1"/>
    <w:basedOn w:val="Standardnpsmoodstavce"/>
    <w:uiPriority w:val="99"/>
    <w:semiHidden/>
    <w:unhideWhenUsed/>
    <w:rsid w:val="00FD7758"/>
    <w:rPr>
      <w:color w:val="808080"/>
      <w:shd w:val="clear" w:color="auto" w:fill="E6E6E6"/>
    </w:rPr>
  </w:style>
  <w:style w:type="paragraph" w:styleId="Revize">
    <w:name w:val="Revision"/>
    <w:hidden/>
    <w:uiPriority w:val="99"/>
    <w:semiHidden/>
    <w:rsid w:val="00B464FE"/>
    <w:pPr>
      <w:spacing w:after="0" w:line="240" w:lineRule="auto"/>
    </w:pPr>
  </w:style>
  <w:style w:type="paragraph" w:customStyle="1" w:styleId="ABRASZpatslovn">
    <w:name w:val="ABRA S – Zápatí – číslování"/>
    <w:basedOn w:val="ABRASNormln"/>
    <w:uiPriority w:val="1"/>
    <w:qFormat/>
    <w:rsid w:val="00972286"/>
    <w:pPr>
      <w:tabs>
        <w:tab w:val="left" w:pos="8364"/>
      </w:tabs>
      <w:jc w:val="right"/>
    </w:pPr>
    <w:rPr>
      <w:sz w:val="14"/>
    </w:rPr>
  </w:style>
  <w:style w:type="character" w:styleId="Sledovanodkaz">
    <w:name w:val="FollowedHyperlink"/>
    <w:basedOn w:val="Standardnpsmoodstavce"/>
    <w:uiPriority w:val="99"/>
    <w:semiHidden/>
    <w:unhideWhenUsed/>
    <w:rsid w:val="00B134D5"/>
    <w:rPr>
      <w:color w:val="954F72" w:themeColor="followedHyperlink"/>
      <w:u w:val="single"/>
    </w:rPr>
  </w:style>
  <w:style w:type="paragraph" w:styleId="Zpat">
    <w:name w:val="footer"/>
    <w:basedOn w:val="Normln"/>
    <w:link w:val="ZpatChar"/>
    <w:uiPriority w:val="99"/>
    <w:semiHidden/>
    <w:rsid w:val="00AC7B70"/>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ED48C1"/>
  </w:style>
  <w:style w:type="table" w:styleId="Prosttabulka4">
    <w:name w:val="Plain Table 4"/>
    <w:basedOn w:val="Normlntabulka"/>
    <w:uiPriority w:val="44"/>
    <w:rsid w:val="005F64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5F64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2">
    <w:name w:val="Plain Table 2"/>
    <w:basedOn w:val="Normlntabulka"/>
    <w:uiPriority w:val="42"/>
    <w:rsid w:val="005F64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1">
    <w:name w:val="Plain Table 1"/>
    <w:basedOn w:val="Normlntabulka"/>
    <w:uiPriority w:val="41"/>
    <w:rsid w:val="005F64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tlmkatabulky">
    <w:name w:val="Grid Table Light"/>
    <w:basedOn w:val="Normlntabulka"/>
    <w:uiPriority w:val="40"/>
    <w:rsid w:val="005F64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vtltabulkasmkou1zvraznn5">
    <w:name w:val="Grid Table 1 Light Accent 5"/>
    <w:basedOn w:val="Normlntabulka"/>
    <w:uiPriority w:val="46"/>
    <w:rsid w:val="005F6449"/>
    <w:pPr>
      <w:spacing w:after="0" w:line="240" w:lineRule="auto"/>
    </w:pPr>
    <w:tblPr>
      <w:tblStyleRowBandSize w:val="1"/>
      <w:tblStyleColBandSize w:val="1"/>
      <w:tblBorders>
        <w:top w:val="single" w:sz="4" w:space="0" w:color="8BDBFF" w:themeColor="accent5" w:themeTint="66"/>
        <w:left w:val="single" w:sz="4" w:space="0" w:color="8BDBFF" w:themeColor="accent5" w:themeTint="66"/>
        <w:bottom w:val="single" w:sz="4" w:space="0" w:color="8BDBFF" w:themeColor="accent5" w:themeTint="66"/>
        <w:right w:val="single" w:sz="4" w:space="0" w:color="8BDBFF" w:themeColor="accent5" w:themeTint="66"/>
        <w:insideH w:val="single" w:sz="4" w:space="0" w:color="8BDBFF" w:themeColor="accent5" w:themeTint="66"/>
        <w:insideV w:val="single" w:sz="4" w:space="0" w:color="8BDBFF" w:themeColor="accent5" w:themeTint="66"/>
      </w:tblBorders>
    </w:tblPr>
    <w:tblStylePr w:type="firstRow">
      <w:rPr>
        <w:b/>
        <w:bCs/>
      </w:rPr>
      <w:tblPr/>
      <w:tcPr>
        <w:tcBorders>
          <w:bottom w:val="single" w:sz="12" w:space="0" w:color="51C9FF" w:themeColor="accent5" w:themeTint="99"/>
        </w:tcBorders>
      </w:tcPr>
    </w:tblStylePr>
    <w:tblStylePr w:type="lastRow">
      <w:rPr>
        <w:b/>
        <w:bCs/>
      </w:rPr>
      <w:tblPr/>
      <w:tcPr>
        <w:tcBorders>
          <w:top w:val="double" w:sz="2" w:space="0" w:color="51C9FF" w:themeColor="accent5" w:themeTint="99"/>
        </w:tcBorders>
      </w:tcPr>
    </w:tblStylePr>
    <w:tblStylePr w:type="firstCol">
      <w:rPr>
        <w:b/>
        <w:bCs/>
      </w:rPr>
    </w:tblStylePr>
    <w:tblStylePr w:type="lastCol">
      <w:rPr>
        <w:b/>
        <w:bCs/>
      </w:rPr>
    </w:tblStylePr>
  </w:style>
  <w:style w:type="table" w:styleId="Svtltabulkasmkou1">
    <w:name w:val="Grid Table 1 Light"/>
    <w:basedOn w:val="Normlntabulka"/>
    <w:uiPriority w:val="46"/>
    <w:rsid w:val="005F64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5F6449"/>
    <w:pPr>
      <w:spacing w:after="0" w:line="240" w:lineRule="auto"/>
    </w:pPr>
    <w:tblPr>
      <w:tblStyleRowBandSize w:val="1"/>
      <w:tblStyleColBandSize w:val="1"/>
      <w:tblBorders>
        <w:top w:val="single" w:sz="4" w:space="0" w:color="FFE195" w:themeColor="accent1" w:themeTint="66"/>
        <w:left w:val="single" w:sz="4" w:space="0" w:color="FFE195" w:themeColor="accent1" w:themeTint="66"/>
        <w:bottom w:val="single" w:sz="4" w:space="0" w:color="FFE195" w:themeColor="accent1" w:themeTint="66"/>
        <w:right w:val="single" w:sz="4" w:space="0" w:color="FFE195" w:themeColor="accent1" w:themeTint="66"/>
        <w:insideH w:val="single" w:sz="4" w:space="0" w:color="FFE195" w:themeColor="accent1" w:themeTint="66"/>
        <w:insideV w:val="single" w:sz="4" w:space="0" w:color="FFE195" w:themeColor="accent1" w:themeTint="66"/>
      </w:tblBorders>
    </w:tblPr>
    <w:tblStylePr w:type="firstRow">
      <w:rPr>
        <w:b/>
        <w:bCs/>
      </w:rPr>
      <w:tblPr/>
      <w:tcPr>
        <w:tcBorders>
          <w:bottom w:val="single" w:sz="12" w:space="0" w:color="FFD260" w:themeColor="accent1" w:themeTint="99"/>
        </w:tcBorders>
      </w:tcPr>
    </w:tblStylePr>
    <w:tblStylePr w:type="lastRow">
      <w:rPr>
        <w:b/>
        <w:bCs/>
      </w:rPr>
      <w:tblPr/>
      <w:tcPr>
        <w:tcBorders>
          <w:top w:val="double" w:sz="2" w:space="0" w:color="FFD260" w:themeColor="accent1" w:themeTint="99"/>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5F6449"/>
    <w:pPr>
      <w:spacing w:after="0" w:line="240" w:lineRule="auto"/>
    </w:pPr>
    <w:tblPr>
      <w:tblStyleRowBandSize w:val="1"/>
      <w:tblStyleColBandSize w:val="1"/>
      <w:tblBorders>
        <w:top w:val="single" w:sz="4" w:space="0" w:color="FF8DCD" w:themeColor="accent2" w:themeTint="66"/>
        <w:left w:val="single" w:sz="4" w:space="0" w:color="FF8DCD" w:themeColor="accent2" w:themeTint="66"/>
        <w:bottom w:val="single" w:sz="4" w:space="0" w:color="FF8DCD" w:themeColor="accent2" w:themeTint="66"/>
        <w:right w:val="single" w:sz="4" w:space="0" w:color="FF8DCD" w:themeColor="accent2" w:themeTint="66"/>
        <w:insideH w:val="single" w:sz="4" w:space="0" w:color="FF8DCD" w:themeColor="accent2" w:themeTint="66"/>
        <w:insideV w:val="single" w:sz="4" w:space="0" w:color="FF8DCD" w:themeColor="accent2" w:themeTint="66"/>
      </w:tblBorders>
    </w:tblPr>
    <w:tblStylePr w:type="firstRow">
      <w:rPr>
        <w:b/>
        <w:bCs/>
      </w:rPr>
      <w:tblPr/>
      <w:tcPr>
        <w:tcBorders>
          <w:bottom w:val="single" w:sz="12" w:space="0" w:color="FF54B5" w:themeColor="accent2" w:themeTint="99"/>
        </w:tcBorders>
      </w:tcPr>
    </w:tblStylePr>
    <w:tblStylePr w:type="lastRow">
      <w:rPr>
        <w:b/>
        <w:bCs/>
      </w:rPr>
      <w:tblPr/>
      <w:tcPr>
        <w:tcBorders>
          <w:top w:val="double" w:sz="2" w:space="0" w:color="FF54B5" w:themeColor="accent2" w:themeTint="99"/>
        </w:tcBorders>
      </w:tcPr>
    </w:tblStylePr>
    <w:tblStylePr w:type="firstCol">
      <w:rPr>
        <w:b/>
        <w:bCs/>
      </w:rPr>
    </w:tblStylePr>
    <w:tblStylePr w:type="lastCol">
      <w:rPr>
        <w:b/>
        <w:bCs/>
      </w:rPr>
    </w:tblStylePr>
  </w:style>
  <w:style w:type="table" w:styleId="Barevntabulkaseznamu7">
    <w:name w:val="List Table 7 Colorful"/>
    <w:basedOn w:val="Normlntabulka"/>
    <w:uiPriority w:val="52"/>
    <w:rsid w:val="006B041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textovodkaz">
    <w:name w:val="Hyperlink"/>
    <w:basedOn w:val="Standardnpsmoodstavce"/>
    <w:uiPriority w:val="99"/>
    <w:unhideWhenUsed/>
    <w:rsid w:val="00193E23"/>
    <w:rPr>
      <w:color w:val="0077BE" w:themeColor="hyperlink"/>
      <w:u w:val="single"/>
    </w:rPr>
  </w:style>
  <w:style w:type="paragraph" w:customStyle="1" w:styleId="ABRASTitulnstrana3rove">
    <w:name w:val="ABRA S – Titulní strana 3. úroveň"/>
    <w:basedOn w:val="ABRASNormln"/>
    <w:uiPriority w:val="1"/>
    <w:qFormat/>
    <w:rsid w:val="006277BA"/>
    <w:pPr>
      <w:spacing w:after="60"/>
      <w:jc w:val="left"/>
    </w:pPr>
    <w:rPr>
      <w:sz w:val="22"/>
    </w:rPr>
  </w:style>
  <w:style w:type="paragraph" w:styleId="Nadpisobsahu">
    <w:name w:val="TOC Heading"/>
    <w:basedOn w:val="ABRASNormln"/>
    <w:next w:val="ABRASNormln"/>
    <w:uiPriority w:val="39"/>
    <w:unhideWhenUsed/>
    <w:qFormat/>
    <w:rsid w:val="006B0E89"/>
    <w:pPr>
      <w:keepLines/>
      <w:spacing w:after="120" w:line="259" w:lineRule="auto"/>
      <w:jc w:val="left"/>
    </w:pPr>
    <w:rPr>
      <w:rFonts w:eastAsiaTheme="majorEastAsia" w:cstheme="majorBidi"/>
      <w:bCs/>
      <w:caps/>
      <w:sz w:val="28"/>
    </w:rPr>
  </w:style>
  <w:style w:type="paragraph" w:styleId="Zhlav">
    <w:name w:val="header"/>
    <w:basedOn w:val="Normln"/>
    <w:link w:val="ZhlavChar"/>
    <w:uiPriority w:val="36"/>
    <w:semiHidden/>
    <w:rsid w:val="0047486F"/>
    <w:pPr>
      <w:tabs>
        <w:tab w:val="center" w:pos="4536"/>
        <w:tab w:val="right" w:pos="9072"/>
      </w:tabs>
      <w:spacing w:after="0" w:line="240" w:lineRule="auto"/>
    </w:pPr>
  </w:style>
  <w:style w:type="character" w:customStyle="1" w:styleId="ZhlavChar">
    <w:name w:val="Záhlaví Char"/>
    <w:basedOn w:val="Standardnpsmoodstavce"/>
    <w:link w:val="Zhlav"/>
    <w:uiPriority w:val="36"/>
    <w:semiHidden/>
    <w:rsid w:val="00D74671"/>
  </w:style>
  <w:style w:type="character" w:styleId="Odkaznakoment">
    <w:name w:val="annotation reference"/>
    <w:basedOn w:val="Standardnpsmoodstavce"/>
    <w:uiPriority w:val="29"/>
    <w:semiHidden/>
    <w:rsid w:val="00761409"/>
    <w:rPr>
      <w:sz w:val="16"/>
      <w:szCs w:val="16"/>
    </w:rPr>
  </w:style>
  <w:style w:type="paragraph" w:styleId="Textkomente">
    <w:name w:val="annotation text"/>
    <w:basedOn w:val="Normln"/>
    <w:link w:val="TextkomenteChar"/>
    <w:uiPriority w:val="35"/>
    <w:semiHidden/>
    <w:rsid w:val="00761409"/>
    <w:pPr>
      <w:spacing w:line="240" w:lineRule="auto"/>
    </w:pPr>
    <w:rPr>
      <w:sz w:val="20"/>
      <w:szCs w:val="20"/>
    </w:rPr>
  </w:style>
  <w:style w:type="character" w:customStyle="1" w:styleId="TextkomenteChar">
    <w:name w:val="Text komentáře Char"/>
    <w:basedOn w:val="Standardnpsmoodstavce"/>
    <w:link w:val="Textkomente"/>
    <w:uiPriority w:val="35"/>
    <w:semiHidden/>
    <w:rsid w:val="00D74671"/>
    <w:rPr>
      <w:sz w:val="20"/>
      <w:szCs w:val="20"/>
    </w:rPr>
  </w:style>
  <w:style w:type="paragraph" w:styleId="Pedmtkomente">
    <w:name w:val="annotation subject"/>
    <w:basedOn w:val="Textkomente"/>
    <w:next w:val="Textkomente"/>
    <w:link w:val="PedmtkomenteChar"/>
    <w:uiPriority w:val="29"/>
    <w:semiHidden/>
    <w:rsid w:val="00761409"/>
    <w:rPr>
      <w:b/>
      <w:bCs/>
    </w:rPr>
  </w:style>
  <w:style w:type="character" w:customStyle="1" w:styleId="PedmtkomenteChar">
    <w:name w:val="Předmět komentáře Char"/>
    <w:basedOn w:val="TextkomenteChar"/>
    <w:link w:val="Pedmtkomente"/>
    <w:uiPriority w:val="29"/>
    <w:semiHidden/>
    <w:rsid w:val="00D74671"/>
    <w:rPr>
      <w:b/>
      <w:bCs/>
      <w:sz w:val="20"/>
      <w:szCs w:val="20"/>
    </w:rPr>
  </w:style>
  <w:style w:type="paragraph" w:styleId="Odstavecseseznamem">
    <w:name w:val="List Paragraph"/>
    <w:basedOn w:val="Normln"/>
    <w:uiPriority w:val="34"/>
    <w:semiHidden/>
    <w:qFormat/>
    <w:locked/>
    <w:rsid w:val="00EF589F"/>
    <w:pPr>
      <w:ind w:left="720"/>
      <w:contextualSpacing/>
    </w:pPr>
    <w:rPr>
      <w:rFonts w:asciiTheme="minorHAnsi" w:hAnsiTheme="minorHAnsi"/>
      <w:sz w:val="22"/>
      <w:szCs w:val="22"/>
    </w:rPr>
  </w:style>
  <w:style w:type="paragraph" w:customStyle="1" w:styleId="ABRASNormlnbezmezer">
    <w:name w:val="ABRA S – Normální bez mezer"/>
    <w:basedOn w:val="ABRASNormln"/>
    <w:qFormat/>
    <w:rsid w:val="00B654D1"/>
    <w:pPr>
      <w:spacing w:after="0"/>
    </w:pPr>
  </w:style>
  <w:style w:type="character" w:customStyle="1" w:styleId="Nevyeenzmnka2">
    <w:name w:val="Nevyřešená zmínka2"/>
    <w:basedOn w:val="Standardnpsmoodstavce"/>
    <w:uiPriority w:val="99"/>
    <w:semiHidden/>
    <w:rsid w:val="007805A3"/>
    <w:rPr>
      <w:color w:val="808080"/>
      <w:shd w:val="clear" w:color="auto" w:fill="E6E6E6"/>
    </w:rPr>
  </w:style>
  <w:style w:type="paragraph" w:customStyle="1" w:styleId="ABRASNormlnisl2rove">
    <w:name w:val="ABRA S – Normální čisl. 2. úroveň"/>
    <w:basedOn w:val="ABRASNadpis2rove"/>
    <w:qFormat/>
    <w:rsid w:val="00D70780"/>
    <w:pPr>
      <w:spacing w:before="0"/>
      <w:jc w:val="both"/>
    </w:pPr>
    <w:rPr>
      <w:caps w:val="0"/>
      <w:sz w:val="16"/>
    </w:rPr>
  </w:style>
  <w:style w:type="paragraph" w:customStyle="1" w:styleId="ABRASNadpis4rove">
    <w:name w:val="ABRA S – Nadpis 4.úroveň"/>
    <w:basedOn w:val="ABRASNormln"/>
    <w:next w:val="ABRASNormln5rove"/>
    <w:uiPriority w:val="1"/>
    <w:qFormat/>
    <w:rsid w:val="00D70780"/>
    <w:pPr>
      <w:numPr>
        <w:ilvl w:val="3"/>
        <w:numId w:val="7"/>
      </w:numPr>
      <w:spacing w:before="400"/>
      <w:jc w:val="left"/>
    </w:pPr>
    <w:rPr>
      <w:caps/>
      <w:sz w:val="20"/>
    </w:rPr>
  </w:style>
  <w:style w:type="paragraph" w:customStyle="1" w:styleId="ABRASNormlnisl3rove">
    <w:name w:val="ABRA S – Normální čisl. 3. úroveň"/>
    <w:basedOn w:val="ABRASNadpis3rove"/>
    <w:qFormat/>
    <w:rsid w:val="00D70780"/>
    <w:pPr>
      <w:tabs>
        <w:tab w:val="num" w:pos="284"/>
      </w:tabs>
      <w:spacing w:before="0"/>
      <w:ind w:left="1134"/>
      <w:jc w:val="both"/>
    </w:pPr>
    <w:rPr>
      <w:caps w:val="0"/>
      <w:sz w:val="16"/>
    </w:rPr>
  </w:style>
  <w:style w:type="paragraph" w:customStyle="1" w:styleId="ABRASNormlnisl4rove">
    <w:name w:val="ABRA S – Normální čisl. 4. úroveň"/>
    <w:basedOn w:val="ABRASNadpis4rove"/>
    <w:qFormat/>
    <w:rsid w:val="00D70780"/>
    <w:pPr>
      <w:spacing w:before="0"/>
      <w:jc w:val="both"/>
    </w:pPr>
    <w:rPr>
      <w:caps w:val="0"/>
      <w:sz w:val="16"/>
    </w:rPr>
  </w:style>
  <w:style w:type="numbering" w:customStyle="1" w:styleId="ABRA123">
    <w:name w:val="ABRA 1. 2. 3."/>
    <w:uiPriority w:val="99"/>
    <w:rsid w:val="008C6D19"/>
    <w:pPr>
      <w:numPr>
        <w:numId w:val="5"/>
      </w:numPr>
    </w:pPr>
  </w:style>
  <w:style w:type="paragraph" w:customStyle="1" w:styleId="ABRASSeznam1232rove">
    <w:name w:val="ABRA S – Seznam 1. 2. 3. ... 2. úroveň"/>
    <w:basedOn w:val="ABRASNormln"/>
    <w:link w:val="ABRASSeznam1232roveChar"/>
    <w:uiPriority w:val="1"/>
    <w:qFormat/>
    <w:rsid w:val="008C6D19"/>
    <w:pPr>
      <w:numPr>
        <w:numId w:val="10"/>
      </w:numPr>
      <w:spacing w:after="120"/>
    </w:pPr>
    <w:rPr>
      <w:szCs w:val="16"/>
    </w:rPr>
  </w:style>
  <w:style w:type="paragraph" w:styleId="Zkladntext">
    <w:name w:val="Body Text"/>
    <w:basedOn w:val="Normln"/>
    <w:link w:val="ZkladntextChar"/>
    <w:uiPriority w:val="29"/>
    <w:semiHidden/>
    <w:rsid w:val="00936B8B"/>
    <w:pPr>
      <w:spacing w:after="120"/>
    </w:pPr>
  </w:style>
  <w:style w:type="character" w:customStyle="1" w:styleId="ZkladntextChar">
    <w:name w:val="Základní text Char"/>
    <w:basedOn w:val="Standardnpsmoodstavce"/>
    <w:link w:val="Zkladntext"/>
    <w:uiPriority w:val="29"/>
    <w:semiHidden/>
    <w:rsid w:val="00D74671"/>
  </w:style>
  <w:style w:type="character" w:customStyle="1" w:styleId="ABRASTunpsmo">
    <w:name w:val="ABRA S – Tučné písmo"/>
    <w:basedOn w:val="Standardnpsmoodstavce"/>
    <w:uiPriority w:val="1"/>
    <w:qFormat/>
    <w:rsid w:val="00265DC6"/>
    <w:rPr>
      <w:rFonts w:cs="ArialMT"/>
      <w:b/>
      <w:color w:val="404040" w:themeColor="text1" w:themeTint="BF"/>
      <w:szCs w:val="18"/>
      <w:lang w:eastAsia="cs-CZ"/>
    </w:rPr>
  </w:style>
  <w:style w:type="numbering" w:customStyle="1" w:styleId="ABRAseznam">
    <w:name w:val="ABRA seznam"/>
    <w:uiPriority w:val="99"/>
    <w:rsid w:val="00F96964"/>
    <w:pPr>
      <w:numPr>
        <w:numId w:val="3"/>
      </w:numPr>
    </w:pPr>
  </w:style>
  <w:style w:type="numbering" w:customStyle="1" w:styleId="ABRAabc">
    <w:name w:val="ABRA a) b) c)"/>
    <w:uiPriority w:val="99"/>
    <w:rsid w:val="00C21E56"/>
    <w:pPr>
      <w:numPr>
        <w:numId w:val="4"/>
      </w:numPr>
    </w:pPr>
  </w:style>
  <w:style w:type="paragraph" w:customStyle="1" w:styleId="ABRASSeznamabc3rove">
    <w:name w:val="ABRA S – Seznam a) b) c) ... 3. úroveň"/>
    <w:basedOn w:val="ABRASNormln"/>
    <w:link w:val="ABRASSeznamabc3roveChar"/>
    <w:uiPriority w:val="1"/>
    <w:qFormat/>
    <w:rsid w:val="00C21E56"/>
    <w:pPr>
      <w:numPr>
        <w:ilvl w:val="1"/>
        <w:numId w:val="11"/>
      </w:numPr>
      <w:spacing w:after="120"/>
    </w:pPr>
    <w:rPr>
      <w:szCs w:val="16"/>
    </w:rPr>
  </w:style>
  <w:style w:type="paragraph" w:customStyle="1" w:styleId="ABRASSeznamabc4rove">
    <w:name w:val="ABRA S – Seznam a) b) c) ... 4. úroveň"/>
    <w:basedOn w:val="ABRASNormln"/>
    <w:uiPriority w:val="1"/>
    <w:qFormat/>
    <w:rsid w:val="00C21E56"/>
    <w:pPr>
      <w:numPr>
        <w:ilvl w:val="2"/>
        <w:numId w:val="11"/>
      </w:numPr>
      <w:spacing w:after="120"/>
    </w:pPr>
    <w:rPr>
      <w:rFonts w:cstheme="minorBidi"/>
      <w:lang w:eastAsia="en-US"/>
    </w:rPr>
  </w:style>
  <w:style w:type="paragraph" w:customStyle="1" w:styleId="ABRASSeznam1234rove">
    <w:name w:val="ABRA S – Seznam 1. 2. 3. ... 4. úroveň"/>
    <w:basedOn w:val="ABRASNormln"/>
    <w:link w:val="ABRASSeznam1234roveChar"/>
    <w:uiPriority w:val="1"/>
    <w:qFormat/>
    <w:rsid w:val="008C6D19"/>
    <w:pPr>
      <w:numPr>
        <w:ilvl w:val="2"/>
        <w:numId w:val="10"/>
      </w:numPr>
      <w:spacing w:after="120"/>
    </w:pPr>
    <w:rPr>
      <w:rFonts w:cstheme="minorBidi"/>
      <w:lang w:eastAsia="en-US"/>
    </w:rPr>
  </w:style>
  <w:style w:type="paragraph" w:customStyle="1" w:styleId="ABRASOdrky2rove">
    <w:name w:val="ABRA S – Odrážky 2. úroveň"/>
    <w:basedOn w:val="ABRASNormln"/>
    <w:uiPriority w:val="1"/>
    <w:qFormat/>
    <w:rsid w:val="002B7EF4"/>
    <w:pPr>
      <w:numPr>
        <w:numId w:val="9"/>
      </w:numPr>
      <w:spacing w:after="120"/>
    </w:pPr>
  </w:style>
  <w:style w:type="paragraph" w:customStyle="1" w:styleId="ABRASOdrky3rove">
    <w:name w:val="ABRA S – Odrážky 3. úroveň"/>
    <w:basedOn w:val="ABRASNormln"/>
    <w:uiPriority w:val="1"/>
    <w:qFormat/>
    <w:rsid w:val="002B7EF4"/>
    <w:pPr>
      <w:numPr>
        <w:ilvl w:val="1"/>
        <w:numId w:val="9"/>
      </w:numPr>
      <w:spacing w:after="120"/>
    </w:pPr>
  </w:style>
  <w:style w:type="numbering" w:customStyle="1" w:styleId="ABRASmlouvy">
    <w:name w:val="ABRA Smlouvy"/>
    <w:uiPriority w:val="99"/>
    <w:rsid w:val="008C2971"/>
    <w:pPr>
      <w:numPr>
        <w:numId w:val="6"/>
      </w:numPr>
    </w:pPr>
  </w:style>
  <w:style w:type="numbering" w:customStyle="1" w:styleId="ABRAodrky">
    <w:name w:val="ABRA odrážky"/>
    <w:uiPriority w:val="99"/>
    <w:rsid w:val="002B7EF4"/>
    <w:pPr>
      <w:numPr>
        <w:numId w:val="8"/>
      </w:numPr>
    </w:pPr>
  </w:style>
  <w:style w:type="paragraph" w:customStyle="1" w:styleId="ABRASTitulnstrana1rove">
    <w:name w:val="ABRA S – Titulní strana 1. úroveň"/>
    <w:basedOn w:val="ABRASNormln"/>
    <w:uiPriority w:val="1"/>
    <w:qFormat/>
    <w:rsid w:val="007B1FBF"/>
    <w:pPr>
      <w:jc w:val="left"/>
    </w:pPr>
    <w:rPr>
      <w:caps/>
      <w:sz w:val="44"/>
    </w:rPr>
  </w:style>
  <w:style w:type="paragraph" w:customStyle="1" w:styleId="ABRASNormln2rove">
    <w:name w:val="ABRA S – Normální 2. úroveň"/>
    <w:basedOn w:val="ABRASNormln"/>
    <w:qFormat/>
    <w:rsid w:val="00A95C27"/>
    <w:pPr>
      <w:ind w:left="567"/>
    </w:pPr>
  </w:style>
  <w:style w:type="paragraph" w:customStyle="1" w:styleId="ABRASNormln3rove">
    <w:name w:val="ABRA S – Normální 3. úroveň"/>
    <w:basedOn w:val="ABRASNormln"/>
    <w:qFormat/>
    <w:rsid w:val="008A5364"/>
    <w:pPr>
      <w:ind w:left="1276"/>
    </w:pPr>
  </w:style>
  <w:style w:type="paragraph" w:customStyle="1" w:styleId="ABRASNormln4rove">
    <w:name w:val="ABRA S – Normální 4. úroveň"/>
    <w:basedOn w:val="ABRASNormln"/>
    <w:qFormat/>
    <w:rsid w:val="008A5364"/>
    <w:pPr>
      <w:ind w:left="2126"/>
    </w:pPr>
  </w:style>
  <w:style w:type="paragraph" w:customStyle="1" w:styleId="ABRASPodpis">
    <w:name w:val="ABRA S – Podpis"/>
    <w:basedOn w:val="ABRASNormlnbezmezer"/>
    <w:uiPriority w:val="2"/>
    <w:qFormat/>
    <w:rsid w:val="00957A51"/>
    <w:pPr>
      <w:tabs>
        <w:tab w:val="left" w:pos="5103"/>
      </w:tabs>
      <w:spacing w:after="120"/>
    </w:pPr>
  </w:style>
  <w:style w:type="paragraph" w:customStyle="1" w:styleId="ABRASSeznamabc2rove">
    <w:name w:val="ABRA S – Seznam a) b) c) ... 2. úroveň"/>
    <w:basedOn w:val="ABRASNormln"/>
    <w:link w:val="ABRASSeznamabc2roveChar"/>
    <w:uiPriority w:val="1"/>
    <w:qFormat/>
    <w:rsid w:val="00C21E56"/>
    <w:pPr>
      <w:numPr>
        <w:numId w:val="11"/>
      </w:numPr>
      <w:spacing w:after="120"/>
    </w:pPr>
  </w:style>
  <w:style w:type="character" w:customStyle="1" w:styleId="ABRASSeznamabc3roveChar">
    <w:name w:val="ABRA S – Seznam a) b) c) ... 3. úroveň Char"/>
    <w:basedOn w:val="ABRASNormlnChar"/>
    <w:link w:val="ABRASSeznamabc3rove"/>
    <w:uiPriority w:val="1"/>
    <w:rsid w:val="005228AF"/>
    <w:rPr>
      <w:rFonts w:cs="ArialMT"/>
      <w:color w:val="262626" w:themeColor="text1" w:themeTint="D9"/>
      <w:szCs w:val="18"/>
      <w:lang w:eastAsia="cs-CZ"/>
    </w:rPr>
  </w:style>
  <w:style w:type="character" w:customStyle="1" w:styleId="ABRASSeznamabc2roveChar">
    <w:name w:val="ABRA S – Seznam a) b) c) ... 2. úroveň Char"/>
    <w:basedOn w:val="ABRASSeznamabc3roveChar"/>
    <w:link w:val="ABRASSeznamabc2rove"/>
    <w:uiPriority w:val="1"/>
    <w:rsid w:val="005228AF"/>
    <w:rPr>
      <w:rFonts w:cs="ArialMT"/>
      <w:color w:val="262626" w:themeColor="text1" w:themeTint="D9"/>
      <w:szCs w:val="18"/>
      <w:lang w:eastAsia="cs-CZ"/>
    </w:rPr>
  </w:style>
  <w:style w:type="paragraph" w:customStyle="1" w:styleId="ABRASSeznam1233rove">
    <w:name w:val="ABRA S – Seznam 1. 2. 3. ... 3. úroveň"/>
    <w:basedOn w:val="ABRASNormln"/>
    <w:link w:val="ABRASSeznam1233roveChar"/>
    <w:uiPriority w:val="1"/>
    <w:qFormat/>
    <w:rsid w:val="008C6D19"/>
    <w:pPr>
      <w:numPr>
        <w:ilvl w:val="1"/>
        <w:numId w:val="10"/>
      </w:numPr>
      <w:spacing w:after="120"/>
    </w:pPr>
  </w:style>
  <w:style w:type="character" w:customStyle="1" w:styleId="ABRASSeznam1232roveChar">
    <w:name w:val="ABRA S – Seznam 1. 2. 3. ... 2. úroveň Char"/>
    <w:basedOn w:val="ABRASNormlnChar"/>
    <w:link w:val="ABRASSeznam1232rove"/>
    <w:uiPriority w:val="1"/>
    <w:rsid w:val="00CA1CFC"/>
    <w:rPr>
      <w:rFonts w:cs="ArialMT"/>
      <w:color w:val="262626" w:themeColor="text1" w:themeTint="D9"/>
      <w:szCs w:val="18"/>
      <w:lang w:eastAsia="cs-CZ"/>
    </w:rPr>
  </w:style>
  <w:style w:type="character" w:customStyle="1" w:styleId="ABRASSeznam1234roveChar">
    <w:name w:val="ABRA S – Seznam 1. 2. 3. ... 4. úroveň Char"/>
    <w:basedOn w:val="ABRASSeznam1232roveChar"/>
    <w:link w:val="ABRASSeznam1234rove"/>
    <w:uiPriority w:val="1"/>
    <w:rsid w:val="00225CCA"/>
    <w:rPr>
      <w:rFonts w:cs="ArialMT"/>
      <w:color w:val="262626" w:themeColor="text1" w:themeTint="D9"/>
      <w:szCs w:val="18"/>
      <w:lang w:eastAsia="cs-CZ"/>
    </w:rPr>
  </w:style>
  <w:style w:type="character" w:customStyle="1" w:styleId="ABRASSeznam1233roveChar">
    <w:name w:val="ABRA S – Seznam 1. 2. 3. ... 3. úroveň Char"/>
    <w:basedOn w:val="ABRASSeznam1234roveChar"/>
    <w:link w:val="ABRASSeznam1233rove"/>
    <w:uiPriority w:val="1"/>
    <w:rsid w:val="00225CCA"/>
    <w:rPr>
      <w:rFonts w:cs="ArialMT"/>
      <w:color w:val="262626" w:themeColor="text1" w:themeTint="D9"/>
      <w:szCs w:val="18"/>
      <w:lang w:eastAsia="cs-CZ"/>
    </w:rPr>
  </w:style>
  <w:style w:type="paragraph" w:customStyle="1" w:styleId="ABRASOdrky4rove">
    <w:name w:val="ABRA S – Odrážky 4. úroveň"/>
    <w:basedOn w:val="ABRASNormln"/>
    <w:uiPriority w:val="1"/>
    <w:qFormat/>
    <w:rsid w:val="002B7EF4"/>
    <w:pPr>
      <w:numPr>
        <w:ilvl w:val="2"/>
        <w:numId w:val="9"/>
      </w:numPr>
      <w:spacing w:after="120"/>
    </w:pPr>
  </w:style>
  <w:style w:type="paragraph" w:customStyle="1" w:styleId="ABRASNormln5rove">
    <w:name w:val="ABRA S – Normální 5. úroveň"/>
    <w:basedOn w:val="ABRASNormln"/>
    <w:qFormat/>
    <w:rsid w:val="00D41509"/>
    <w:pPr>
      <w:ind w:left="3119"/>
    </w:pPr>
  </w:style>
  <w:style w:type="paragraph" w:customStyle="1" w:styleId="ABRASOdrky5rove">
    <w:name w:val="ABRA S – Odrážky 5. úroveň"/>
    <w:basedOn w:val="ABRASNormln"/>
    <w:uiPriority w:val="1"/>
    <w:qFormat/>
    <w:rsid w:val="002B7EF4"/>
    <w:pPr>
      <w:numPr>
        <w:ilvl w:val="3"/>
        <w:numId w:val="9"/>
      </w:numPr>
      <w:spacing w:after="120"/>
      <w:jc w:val="left"/>
    </w:pPr>
  </w:style>
  <w:style w:type="paragraph" w:customStyle="1" w:styleId="ABRASSeznamabc5rove">
    <w:name w:val="ABRA S – Seznam a) b) c) ... 5. úroveň"/>
    <w:basedOn w:val="ABRASNormln"/>
    <w:uiPriority w:val="1"/>
    <w:qFormat/>
    <w:rsid w:val="005A208C"/>
    <w:pPr>
      <w:numPr>
        <w:ilvl w:val="3"/>
        <w:numId w:val="11"/>
      </w:numPr>
      <w:spacing w:after="120"/>
    </w:pPr>
  </w:style>
  <w:style w:type="paragraph" w:customStyle="1" w:styleId="ABRASSeznam1235rove">
    <w:name w:val="ABRA S – Seznam 1. 2. 3. ... 5. úroveň"/>
    <w:basedOn w:val="ABRASNormln"/>
    <w:uiPriority w:val="1"/>
    <w:qFormat/>
    <w:rsid w:val="008C6D19"/>
    <w:pPr>
      <w:numPr>
        <w:ilvl w:val="3"/>
        <w:numId w:val="10"/>
      </w:numPr>
      <w:spacing w:after="120"/>
    </w:pPr>
  </w:style>
  <w:style w:type="paragraph" w:customStyle="1" w:styleId="ABRASTabulkytext">
    <w:name w:val="ABRA S – Tabulky (text)"/>
    <w:basedOn w:val="ABRASNormlnbezmezer"/>
    <w:uiPriority w:val="2"/>
    <w:qFormat/>
    <w:rsid w:val="00CC274B"/>
    <w:pPr>
      <w:spacing w:before="120" w:after="120"/>
    </w:pPr>
  </w:style>
  <w:style w:type="table" w:customStyle="1" w:styleId="ABRASTabulka">
    <w:name w:val="ABRA S – Tabulka"/>
    <w:basedOn w:val="Normlntabulka"/>
    <w:uiPriority w:val="99"/>
    <w:rsid w:val="00F2156A"/>
    <w:pPr>
      <w:spacing w:after="0" w:line="240" w:lineRule="auto"/>
    </w:pPr>
    <w:tblPr>
      <w:tbl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insideH w:val="single" w:sz="2" w:space="0" w:color="262626" w:themeColor="text1" w:themeTint="D9"/>
        <w:insideV w:val="single" w:sz="2" w:space="0" w:color="262626" w:themeColor="text1" w:themeTint="D9"/>
      </w:tblBorders>
    </w:tblPr>
    <w:tcPr>
      <w:vAlign w:val="center"/>
    </w:tcPr>
  </w:style>
  <w:style w:type="paragraph" w:customStyle="1" w:styleId="SmlOdst1">
    <w:name w:val="Sml_Odst1"/>
    <w:basedOn w:val="Odstavecseseznamem"/>
    <w:qFormat/>
    <w:rsid w:val="000A31BC"/>
    <w:pPr>
      <w:numPr>
        <w:numId w:val="12"/>
      </w:numPr>
      <w:tabs>
        <w:tab w:val="num" w:pos="360"/>
      </w:tabs>
      <w:spacing w:after="0" w:line="360" w:lineRule="auto"/>
      <w:contextualSpacing w:val="0"/>
    </w:pPr>
    <w:rPr>
      <w:rFonts w:eastAsia="Times New Roman" w:cstheme="minorHAnsi"/>
      <w:b/>
      <w:color w:val="000000" w:themeColor="text1"/>
      <w:sz w:val="24"/>
      <w:szCs w:val="24"/>
    </w:rPr>
  </w:style>
  <w:style w:type="character" w:customStyle="1" w:styleId="SmlOdst2Char">
    <w:name w:val="Sml_Odst2 Char"/>
    <w:basedOn w:val="Standardnpsmoodstavce"/>
    <w:link w:val="SmlOdst2"/>
    <w:locked/>
    <w:rsid w:val="000A31BC"/>
    <w:rPr>
      <w:rFonts w:ascii="Times New Roman" w:eastAsia="Times New Roman" w:hAnsi="Times New Roman" w:cstheme="minorHAnsi"/>
      <w:sz w:val="20"/>
      <w:szCs w:val="20"/>
    </w:rPr>
  </w:style>
  <w:style w:type="paragraph" w:customStyle="1" w:styleId="SmlOdst2">
    <w:name w:val="Sml_Odst2"/>
    <w:basedOn w:val="Odstavecseseznamem"/>
    <w:link w:val="SmlOdst2Char"/>
    <w:qFormat/>
    <w:rsid w:val="000A31BC"/>
    <w:pPr>
      <w:numPr>
        <w:ilvl w:val="1"/>
        <w:numId w:val="12"/>
      </w:numPr>
      <w:spacing w:after="0" w:line="240" w:lineRule="auto"/>
      <w:contextualSpacing w:val="0"/>
      <w:jc w:val="both"/>
    </w:pPr>
    <w:rPr>
      <w:rFonts w:ascii="Times New Roman" w:eastAsia="Times New Roman" w:hAnsi="Times New Roman" w:cstheme="minorHAnsi"/>
      <w:sz w:val="20"/>
      <w:szCs w:val="20"/>
    </w:rPr>
  </w:style>
  <w:style w:type="paragraph" w:customStyle="1" w:styleId="SmlOds3">
    <w:name w:val="Sml_Ods3"/>
    <w:basedOn w:val="SmlOdst2"/>
    <w:qFormat/>
    <w:rsid w:val="000A31BC"/>
    <w:pPr>
      <w:numPr>
        <w:ilvl w:val="2"/>
      </w:numPr>
      <w:tabs>
        <w:tab w:val="num" w:pos="360"/>
      </w:tabs>
    </w:pPr>
  </w:style>
  <w:style w:type="paragraph" w:customStyle="1" w:styleId="SmlOdst4">
    <w:name w:val="Sml_Odst4"/>
    <w:basedOn w:val="SmlOds3"/>
    <w:qFormat/>
    <w:rsid w:val="000A31BC"/>
    <w:pPr>
      <w:numPr>
        <w:ilvl w:val="3"/>
      </w:numPr>
      <w:tabs>
        <w:tab w:val="num" w:pos="360"/>
      </w:tabs>
    </w:pPr>
  </w:style>
  <w:style w:type="character" w:customStyle="1" w:styleId="Nevyeenzmnka3">
    <w:name w:val="Nevyřešená zmínka3"/>
    <w:basedOn w:val="Standardnpsmoodstavce"/>
    <w:uiPriority w:val="99"/>
    <w:semiHidden/>
    <w:unhideWhenUsed/>
    <w:rsid w:val="00835480"/>
    <w:rPr>
      <w:color w:val="605E5C"/>
      <w:shd w:val="clear" w:color="auto" w:fill="E1DFDD"/>
    </w:rPr>
  </w:style>
  <w:style w:type="paragraph" w:customStyle="1" w:styleId="ABRASNormln1rove">
    <w:name w:val="ABRA S – Normální 1. úroveň"/>
    <w:basedOn w:val="ABRASNormln"/>
    <w:qFormat/>
    <w:rsid w:val="00A04C54"/>
    <w:pPr>
      <w:spacing w:after="80"/>
      <w:ind w:left="1428" w:hanging="720"/>
    </w:pPr>
    <w:rPr>
      <w:sz w:val="14"/>
      <w:szCs w:val="17"/>
    </w:rPr>
  </w:style>
  <w:style w:type="character" w:customStyle="1" w:styleId="cf01">
    <w:name w:val="cf01"/>
    <w:basedOn w:val="Standardnpsmoodstavce"/>
    <w:rsid w:val="00381E4C"/>
    <w:rPr>
      <w:rFonts w:ascii="Segoe UI" w:hAnsi="Segoe UI" w:cs="Segoe UI" w:hint="default"/>
      <w:color w:val="0D0D0D"/>
      <w:sz w:val="18"/>
      <w:szCs w:val="18"/>
    </w:rPr>
  </w:style>
  <w:style w:type="paragraph" w:customStyle="1" w:styleId="Default">
    <w:name w:val="Default"/>
    <w:rsid w:val="004F74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32131">
      <w:bodyDiv w:val="1"/>
      <w:marLeft w:val="0"/>
      <w:marRight w:val="0"/>
      <w:marTop w:val="0"/>
      <w:marBottom w:val="0"/>
      <w:divBdr>
        <w:top w:val="none" w:sz="0" w:space="0" w:color="auto"/>
        <w:left w:val="none" w:sz="0" w:space="0" w:color="auto"/>
        <w:bottom w:val="none" w:sz="0" w:space="0" w:color="auto"/>
        <w:right w:val="none" w:sz="0" w:space="0" w:color="auto"/>
      </w:divBdr>
    </w:div>
    <w:div w:id="424694785">
      <w:bodyDiv w:val="1"/>
      <w:marLeft w:val="0"/>
      <w:marRight w:val="0"/>
      <w:marTop w:val="0"/>
      <w:marBottom w:val="0"/>
      <w:divBdr>
        <w:top w:val="none" w:sz="0" w:space="0" w:color="auto"/>
        <w:left w:val="none" w:sz="0" w:space="0" w:color="auto"/>
        <w:bottom w:val="none" w:sz="0" w:space="0" w:color="auto"/>
        <w:right w:val="none" w:sz="0" w:space="0" w:color="auto"/>
      </w:divBdr>
    </w:div>
    <w:div w:id="911811278">
      <w:bodyDiv w:val="1"/>
      <w:marLeft w:val="0"/>
      <w:marRight w:val="0"/>
      <w:marTop w:val="0"/>
      <w:marBottom w:val="0"/>
      <w:divBdr>
        <w:top w:val="none" w:sz="0" w:space="0" w:color="auto"/>
        <w:left w:val="none" w:sz="0" w:space="0" w:color="auto"/>
        <w:bottom w:val="none" w:sz="0" w:space="0" w:color="auto"/>
        <w:right w:val="none" w:sz="0" w:space="0" w:color="auto"/>
      </w:divBdr>
    </w:div>
    <w:div w:id="1096560437">
      <w:bodyDiv w:val="1"/>
      <w:marLeft w:val="0"/>
      <w:marRight w:val="0"/>
      <w:marTop w:val="0"/>
      <w:marBottom w:val="0"/>
      <w:divBdr>
        <w:top w:val="none" w:sz="0" w:space="0" w:color="auto"/>
        <w:left w:val="none" w:sz="0" w:space="0" w:color="auto"/>
        <w:bottom w:val="none" w:sz="0" w:space="0" w:color="auto"/>
        <w:right w:val="none" w:sz="0" w:space="0" w:color="auto"/>
      </w:divBdr>
    </w:div>
    <w:div w:id="1116756686">
      <w:bodyDiv w:val="1"/>
      <w:marLeft w:val="0"/>
      <w:marRight w:val="0"/>
      <w:marTop w:val="0"/>
      <w:marBottom w:val="0"/>
      <w:divBdr>
        <w:top w:val="none" w:sz="0" w:space="0" w:color="auto"/>
        <w:left w:val="none" w:sz="0" w:space="0" w:color="auto"/>
        <w:bottom w:val="none" w:sz="0" w:space="0" w:color="auto"/>
        <w:right w:val="none" w:sz="0" w:space="0" w:color="auto"/>
      </w:divBdr>
    </w:div>
    <w:div w:id="1267421606">
      <w:bodyDiv w:val="1"/>
      <w:marLeft w:val="0"/>
      <w:marRight w:val="0"/>
      <w:marTop w:val="0"/>
      <w:marBottom w:val="0"/>
      <w:divBdr>
        <w:top w:val="none" w:sz="0" w:space="0" w:color="auto"/>
        <w:left w:val="none" w:sz="0" w:space="0" w:color="auto"/>
        <w:bottom w:val="none" w:sz="0" w:space="0" w:color="auto"/>
        <w:right w:val="none" w:sz="0" w:space="0" w:color="auto"/>
      </w:divBdr>
    </w:div>
    <w:div w:id="1660764681">
      <w:bodyDiv w:val="1"/>
      <w:marLeft w:val="0"/>
      <w:marRight w:val="0"/>
      <w:marTop w:val="0"/>
      <w:marBottom w:val="0"/>
      <w:divBdr>
        <w:top w:val="none" w:sz="0" w:space="0" w:color="auto"/>
        <w:left w:val="none" w:sz="0" w:space="0" w:color="auto"/>
        <w:bottom w:val="none" w:sz="0" w:space="0" w:color="auto"/>
        <w:right w:val="none" w:sz="0" w:space="0" w:color="auto"/>
      </w:divBdr>
    </w:div>
    <w:div w:id="193200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or.vacata\Documents\Vlastn&#237;%20&#353;ablony%20Office\HELP_dokument_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0DE88C5F-1F58-490A-8C50-A8D742DEE022}"/>
      </w:docPartPr>
      <w:docPartBody>
        <w:p w:rsidR="00BE0D86" w:rsidRDefault="00B715BC">
          <w:r w:rsidRPr="00F43A8B">
            <w:rPr>
              <w:rStyle w:val="Zstupntext"/>
            </w:rPr>
            <w:t>Klikněte nebo klepněte sem a zadejte text.</w:t>
          </w:r>
        </w:p>
      </w:docPartBody>
    </w:docPart>
    <w:docPart>
      <w:docPartPr>
        <w:name w:val="F97EAC54DF364AA193E41119E1EAA2E7"/>
        <w:category>
          <w:name w:val="Obecné"/>
          <w:gallery w:val="placeholder"/>
        </w:category>
        <w:types>
          <w:type w:val="bbPlcHdr"/>
        </w:types>
        <w:behaviors>
          <w:behavior w:val="content"/>
        </w:behaviors>
        <w:guid w:val="{B529B71C-E90E-4423-ADA3-7E55F45AE9E2}"/>
      </w:docPartPr>
      <w:docPartBody>
        <w:p w:rsidR="00304A5A" w:rsidRDefault="00944DC5" w:rsidP="00944DC5">
          <w:pPr>
            <w:pStyle w:val="F97EAC54DF364AA193E41119E1EAA2E7"/>
          </w:pPr>
          <w:r w:rsidRPr="00F43A8B">
            <w:rPr>
              <w:rStyle w:val="Zstupntext"/>
            </w:rPr>
            <w:t>Klikněte nebo klepněte sem a zadejte text.</w:t>
          </w:r>
        </w:p>
      </w:docPartBody>
    </w:docPart>
    <w:docPart>
      <w:docPartPr>
        <w:name w:val="5F1E9DDC00E34A0AA4A15685EA148D93"/>
        <w:category>
          <w:name w:val="Obecné"/>
          <w:gallery w:val="placeholder"/>
        </w:category>
        <w:types>
          <w:type w:val="bbPlcHdr"/>
        </w:types>
        <w:behaviors>
          <w:behavior w:val="content"/>
        </w:behaviors>
        <w:guid w:val="{56646CB2-A09B-4688-820F-0EB2F17C7B10}"/>
      </w:docPartPr>
      <w:docPartBody>
        <w:p w:rsidR="009B0D36" w:rsidRDefault="00A253E9" w:rsidP="00A253E9">
          <w:pPr>
            <w:pStyle w:val="5F1E9DDC00E34A0AA4A15685EA148D93"/>
          </w:pPr>
          <w:r w:rsidRPr="00F43A8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BC"/>
    <w:rsid w:val="000039B5"/>
    <w:rsid w:val="00004C95"/>
    <w:rsid w:val="00027BD7"/>
    <w:rsid w:val="000413A0"/>
    <w:rsid w:val="000533ED"/>
    <w:rsid w:val="00081FD7"/>
    <w:rsid w:val="000841C6"/>
    <w:rsid w:val="000845AD"/>
    <w:rsid w:val="000927C4"/>
    <w:rsid w:val="00096E7C"/>
    <w:rsid w:val="000C2692"/>
    <w:rsid w:val="000F0902"/>
    <w:rsid w:val="001113FA"/>
    <w:rsid w:val="00130FA4"/>
    <w:rsid w:val="00133CC1"/>
    <w:rsid w:val="00136A55"/>
    <w:rsid w:val="001450B5"/>
    <w:rsid w:val="00154968"/>
    <w:rsid w:val="001649DF"/>
    <w:rsid w:val="0017428C"/>
    <w:rsid w:val="001A2BFD"/>
    <w:rsid w:val="001B3B50"/>
    <w:rsid w:val="001D44F6"/>
    <w:rsid w:val="001F49EB"/>
    <w:rsid w:val="00214380"/>
    <w:rsid w:val="00220FC1"/>
    <w:rsid w:val="00240A3A"/>
    <w:rsid w:val="00242DBE"/>
    <w:rsid w:val="00277750"/>
    <w:rsid w:val="002A3D8D"/>
    <w:rsid w:val="002B1397"/>
    <w:rsid w:val="002D0DCD"/>
    <w:rsid w:val="002D1011"/>
    <w:rsid w:val="00300905"/>
    <w:rsid w:val="00304A5A"/>
    <w:rsid w:val="00310E3E"/>
    <w:rsid w:val="003221C4"/>
    <w:rsid w:val="003505F8"/>
    <w:rsid w:val="0035357F"/>
    <w:rsid w:val="0035579F"/>
    <w:rsid w:val="00355FFA"/>
    <w:rsid w:val="00360C9B"/>
    <w:rsid w:val="00361F02"/>
    <w:rsid w:val="00364C7A"/>
    <w:rsid w:val="003770BE"/>
    <w:rsid w:val="003A24E0"/>
    <w:rsid w:val="003D545E"/>
    <w:rsid w:val="003F45CA"/>
    <w:rsid w:val="00401AC1"/>
    <w:rsid w:val="00415F36"/>
    <w:rsid w:val="00421074"/>
    <w:rsid w:val="00432DD5"/>
    <w:rsid w:val="004445F1"/>
    <w:rsid w:val="004623C2"/>
    <w:rsid w:val="00466347"/>
    <w:rsid w:val="0046757D"/>
    <w:rsid w:val="00480CC5"/>
    <w:rsid w:val="0049580E"/>
    <w:rsid w:val="004F48DF"/>
    <w:rsid w:val="00513D56"/>
    <w:rsid w:val="0052679E"/>
    <w:rsid w:val="00541CDE"/>
    <w:rsid w:val="00543E14"/>
    <w:rsid w:val="00552F9D"/>
    <w:rsid w:val="005732E3"/>
    <w:rsid w:val="005C2F19"/>
    <w:rsid w:val="005E2C85"/>
    <w:rsid w:val="00624C2C"/>
    <w:rsid w:val="00631DAA"/>
    <w:rsid w:val="00631FB5"/>
    <w:rsid w:val="0067039F"/>
    <w:rsid w:val="006779AE"/>
    <w:rsid w:val="0068249C"/>
    <w:rsid w:val="006A2364"/>
    <w:rsid w:val="006D0C19"/>
    <w:rsid w:val="006E70C1"/>
    <w:rsid w:val="00712350"/>
    <w:rsid w:val="00753C4C"/>
    <w:rsid w:val="007624B4"/>
    <w:rsid w:val="0076283D"/>
    <w:rsid w:val="007D45DB"/>
    <w:rsid w:val="007F3916"/>
    <w:rsid w:val="008201D3"/>
    <w:rsid w:val="008204D1"/>
    <w:rsid w:val="0082490B"/>
    <w:rsid w:val="00824C1B"/>
    <w:rsid w:val="008361F1"/>
    <w:rsid w:val="008369D4"/>
    <w:rsid w:val="008702ED"/>
    <w:rsid w:val="00874528"/>
    <w:rsid w:val="0088690E"/>
    <w:rsid w:val="008949AE"/>
    <w:rsid w:val="008A2AED"/>
    <w:rsid w:val="008A6280"/>
    <w:rsid w:val="008C0DB1"/>
    <w:rsid w:val="008C3FBF"/>
    <w:rsid w:val="008D7A44"/>
    <w:rsid w:val="00932DAD"/>
    <w:rsid w:val="00944DC5"/>
    <w:rsid w:val="00953E58"/>
    <w:rsid w:val="009676A3"/>
    <w:rsid w:val="009B0D36"/>
    <w:rsid w:val="009C4398"/>
    <w:rsid w:val="009D2568"/>
    <w:rsid w:val="009D45B7"/>
    <w:rsid w:val="009D5AA5"/>
    <w:rsid w:val="00A1210F"/>
    <w:rsid w:val="00A24FAA"/>
    <w:rsid w:val="00A253E9"/>
    <w:rsid w:val="00A36049"/>
    <w:rsid w:val="00A82AD8"/>
    <w:rsid w:val="00AA05AE"/>
    <w:rsid w:val="00AD1485"/>
    <w:rsid w:val="00AE2222"/>
    <w:rsid w:val="00B03932"/>
    <w:rsid w:val="00B215C0"/>
    <w:rsid w:val="00B365C5"/>
    <w:rsid w:val="00B51D9F"/>
    <w:rsid w:val="00B7017F"/>
    <w:rsid w:val="00B715BC"/>
    <w:rsid w:val="00B8256F"/>
    <w:rsid w:val="00B91936"/>
    <w:rsid w:val="00B91940"/>
    <w:rsid w:val="00BC2B14"/>
    <w:rsid w:val="00BD78ED"/>
    <w:rsid w:val="00BE0D86"/>
    <w:rsid w:val="00BF0FF9"/>
    <w:rsid w:val="00C166FE"/>
    <w:rsid w:val="00C33744"/>
    <w:rsid w:val="00C41CE6"/>
    <w:rsid w:val="00C43F7B"/>
    <w:rsid w:val="00C647F1"/>
    <w:rsid w:val="00C6647E"/>
    <w:rsid w:val="00C74664"/>
    <w:rsid w:val="00C85DBF"/>
    <w:rsid w:val="00CA7535"/>
    <w:rsid w:val="00D254B9"/>
    <w:rsid w:val="00D373D3"/>
    <w:rsid w:val="00D52218"/>
    <w:rsid w:val="00DA46E5"/>
    <w:rsid w:val="00DC172B"/>
    <w:rsid w:val="00DC3F79"/>
    <w:rsid w:val="00DC4D9C"/>
    <w:rsid w:val="00DF6CED"/>
    <w:rsid w:val="00E01ABC"/>
    <w:rsid w:val="00E10F4D"/>
    <w:rsid w:val="00EA4C29"/>
    <w:rsid w:val="00EC0505"/>
    <w:rsid w:val="00EC6115"/>
    <w:rsid w:val="00EE24F8"/>
    <w:rsid w:val="00EF009F"/>
    <w:rsid w:val="00EF6AA6"/>
    <w:rsid w:val="00EF72F8"/>
    <w:rsid w:val="00F64DBE"/>
    <w:rsid w:val="00F66E5D"/>
    <w:rsid w:val="00F71D5D"/>
    <w:rsid w:val="00F73AB6"/>
    <w:rsid w:val="00FC212E"/>
    <w:rsid w:val="00FF47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253E9"/>
    <w:rPr>
      <w:color w:val="808080"/>
    </w:rPr>
  </w:style>
  <w:style w:type="paragraph" w:customStyle="1" w:styleId="F97EAC54DF364AA193E41119E1EAA2E7">
    <w:name w:val="F97EAC54DF364AA193E41119E1EAA2E7"/>
    <w:rsid w:val="00944DC5"/>
  </w:style>
  <w:style w:type="paragraph" w:customStyle="1" w:styleId="5F1E9DDC00E34A0AA4A15685EA148D93">
    <w:name w:val="5F1E9DDC00E34A0AA4A15685EA148D93"/>
    <w:rsid w:val="00A25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ABRA">
      <a:dk1>
        <a:sysClr val="windowText" lastClr="000000"/>
      </a:dk1>
      <a:lt1>
        <a:sysClr val="window" lastClr="FFFFFF"/>
      </a:lt1>
      <a:dk2>
        <a:srgbClr val="44546A"/>
      </a:dk2>
      <a:lt2>
        <a:srgbClr val="E7E6E6"/>
      </a:lt2>
      <a:accent1>
        <a:srgbClr val="F6B100"/>
      </a:accent1>
      <a:accent2>
        <a:srgbClr val="E10080"/>
      </a:accent2>
      <a:accent3>
        <a:srgbClr val="EC7600"/>
      </a:accent3>
      <a:accent4>
        <a:srgbClr val="0077BE"/>
      </a:accent4>
      <a:accent5>
        <a:srgbClr val="0098DC"/>
      </a:accent5>
      <a:accent6>
        <a:srgbClr val="808084"/>
      </a:accent6>
      <a:hlink>
        <a:srgbClr val="0077BE"/>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bcd4e4e-1a26-4280-8311-5192ad3e3eb8">
      <UserInfo>
        <DisplayName/>
        <AccountId xsi:nil="true"/>
        <AccountType/>
      </UserInfo>
    </SharedWithUsers>
    <TaxCatchAll xmlns="3bcd4e4e-1a26-4280-8311-5192ad3e3eb8" xsi:nil="true"/>
    <lcf76f155ced4ddcb4097134ff3c332f xmlns="5587950f-2eb2-4220-ac33-b199484c81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A079F8B0E89184A83E0AF7A81CAD7C2" ma:contentTypeVersion="18" ma:contentTypeDescription="Vytvoří nový dokument" ma:contentTypeScope="" ma:versionID="e6599fd8866f8a714c8f21dfde6bb6a2">
  <xsd:schema xmlns:xsd="http://www.w3.org/2001/XMLSchema" xmlns:xs="http://www.w3.org/2001/XMLSchema" xmlns:p="http://schemas.microsoft.com/office/2006/metadata/properties" xmlns:ns2="5587950f-2eb2-4220-ac33-b199484c813e" xmlns:ns3="3bcd4e4e-1a26-4280-8311-5192ad3e3eb8" targetNamespace="http://schemas.microsoft.com/office/2006/metadata/properties" ma:root="true" ma:fieldsID="18fed211c37a8e922181abda18aa3fed" ns2:_="" ns3:_="">
    <xsd:import namespace="5587950f-2eb2-4220-ac33-b199484c813e"/>
    <xsd:import namespace="3bcd4e4e-1a26-4280-8311-5192ad3e3e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7950f-2eb2-4220-ac33-b199484c8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7f989412-7d1d-4ffa-8b48-7c49e6c020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cd4e4e-1a26-4280-8311-5192ad3e3eb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37bfd9e7-c445-44e4-be57-18a0645e4ed3}" ma:internalName="TaxCatchAll" ma:showField="CatchAllData" ma:web="3bcd4e4e-1a26-4280-8311-5192ad3e3e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11E7D-E8AD-4547-8D7C-B73F75C66410}">
  <ds:schemaRefs>
    <ds:schemaRef ds:uri="http://schemas.microsoft.com/office/2006/metadata/properties"/>
    <ds:schemaRef ds:uri="http://schemas.microsoft.com/office/infopath/2007/PartnerControls"/>
    <ds:schemaRef ds:uri="3bcd4e4e-1a26-4280-8311-5192ad3e3eb8"/>
    <ds:schemaRef ds:uri="5587950f-2eb2-4220-ac33-b199484c813e"/>
  </ds:schemaRefs>
</ds:datastoreItem>
</file>

<file path=customXml/itemProps2.xml><?xml version="1.0" encoding="utf-8"?>
<ds:datastoreItem xmlns:ds="http://schemas.openxmlformats.org/officeDocument/2006/customXml" ds:itemID="{7DADEBF1-E124-4141-A386-E4CEE0A1E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7950f-2eb2-4220-ac33-b199484c813e"/>
    <ds:schemaRef ds:uri="3bcd4e4e-1a26-4280-8311-5192ad3e3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62CD2-455D-411E-99A4-91B79DBE2ABA}">
  <ds:schemaRefs>
    <ds:schemaRef ds:uri="http://schemas.microsoft.com/sharepoint/v3/contenttype/forms"/>
  </ds:schemaRefs>
</ds:datastoreItem>
</file>

<file path=customXml/itemProps4.xml><?xml version="1.0" encoding="utf-8"?>
<ds:datastoreItem xmlns:ds="http://schemas.openxmlformats.org/officeDocument/2006/customXml" ds:itemID="{86D95119-C585-47FF-8060-E6F3B2AA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HELP_dokument_03.dotx</Template>
  <TotalTime>1</TotalTime>
  <Pages>10</Pages>
  <Words>3274</Words>
  <Characters>19318</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Vacata</dc:creator>
  <cp:keywords/>
  <dc:description/>
  <cp:lastModifiedBy>Michaela Pechová</cp:lastModifiedBy>
  <cp:revision>3</cp:revision>
  <cp:lastPrinted>2025-02-13T08:55:00Z</cp:lastPrinted>
  <dcterms:created xsi:type="dcterms:W3CDTF">2025-04-28T12:11:00Z</dcterms:created>
  <dcterms:modified xsi:type="dcterms:W3CDTF">2025-04-28T12:13:00Z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0x0101006A079F8B0E89184A83E0AF7A81CAD7C2</vt:lpwstr>
  </property>
  <property fmtid="{D5CDD505-2E9C-101B-9397-08002B2CF9AE}" pid="3" name="Order">
    <vt:r8>50500</vt:r8>
  </property>
  <property fmtid="{D5CDD505-2E9C-101B-9397-08002B2CF9AE}" pid="4" name="Verzedokumentu">
    <vt:lpwstr>311-26-D200-05.03.2021</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