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7A81" w14:textId="77777777" w:rsidR="00EE1F7E" w:rsidRDefault="00EE1F7E" w:rsidP="00EE1F7E">
      <w:pPr>
        <w:jc w:val="center"/>
        <w:rPr>
          <w:rFonts w:ascii="Calibri" w:hAnsi="Calibri" w:cs="Calibri"/>
          <w:b/>
        </w:rPr>
      </w:pPr>
    </w:p>
    <w:p w14:paraId="78177885" w14:textId="77777777" w:rsidR="00E519DB" w:rsidRPr="004A31AF" w:rsidRDefault="00E519DB" w:rsidP="00EE1F7E">
      <w:pPr>
        <w:jc w:val="center"/>
        <w:rPr>
          <w:rFonts w:ascii="Calibri" w:hAnsi="Calibri" w:cs="Calibri"/>
          <w:b/>
        </w:rPr>
      </w:pPr>
    </w:p>
    <w:p w14:paraId="167FA499" w14:textId="77777777" w:rsidR="00EE1F7E" w:rsidRPr="004A31AF" w:rsidRDefault="00EE1F7E" w:rsidP="00EE1F7E">
      <w:pPr>
        <w:jc w:val="center"/>
        <w:rPr>
          <w:rFonts w:ascii="Calibri" w:hAnsi="Calibri" w:cs="Calibri"/>
          <w:b/>
        </w:rPr>
      </w:pPr>
    </w:p>
    <w:p w14:paraId="39DA2D44" w14:textId="77777777" w:rsidR="00EE1F7E" w:rsidRPr="004A31AF" w:rsidRDefault="00EE1F7E" w:rsidP="00EE1F7E">
      <w:pPr>
        <w:jc w:val="center"/>
        <w:rPr>
          <w:rFonts w:ascii="Calibri" w:hAnsi="Calibri" w:cs="Calibri"/>
          <w:b/>
        </w:rPr>
      </w:pPr>
    </w:p>
    <w:p w14:paraId="02075F93" w14:textId="77777777" w:rsidR="00EE1F7E" w:rsidRPr="004A31AF" w:rsidRDefault="00EE1F7E" w:rsidP="00EE1F7E">
      <w:pPr>
        <w:jc w:val="center"/>
        <w:rPr>
          <w:rFonts w:ascii="Calibri" w:hAnsi="Calibri" w:cs="Calibri"/>
          <w:b/>
        </w:rPr>
      </w:pPr>
    </w:p>
    <w:p w14:paraId="6FEA4405" w14:textId="77777777" w:rsidR="00EE1F7E" w:rsidRPr="004A31AF" w:rsidRDefault="00EE1F7E" w:rsidP="00EE1F7E">
      <w:pPr>
        <w:jc w:val="center"/>
        <w:rPr>
          <w:rFonts w:ascii="Calibri" w:hAnsi="Calibri" w:cs="Calibri"/>
          <w:b/>
        </w:rPr>
      </w:pPr>
    </w:p>
    <w:sdt>
      <w:sdtPr>
        <w:rPr>
          <w:rFonts w:ascii="Calibri" w:hAnsi="Calibri" w:cs="Calibri"/>
          <w:b/>
          <w:bCs/>
        </w:rPr>
        <w:tag w:val="TransactionTitle"/>
        <w:id w:val="21580973"/>
        <w:placeholder>
          <w:docPart w:val="DCB48E4B512A4D8FA369F248200F2756"/>
        </w:placeholder>
      </w:sdtPr>
      <w:sdtEndPr/>
      <w:sdtContent>
        <w:p w14:paraId="094067D0" w14:textId="77777777" w:rsidR="00EE1F7E" w:rsidRPr="004A31AF" w:rsidRDefault="00EE1F7E" w:rsidP="00EE1F7E">
          <w:pPr>
            <w:jc w:val="center"/>
            <w:rPr>
              <w:rFonts w:ascii="Calibri" w:hAnsi="Calibri" w:cs="Calibri"/>
              <w:b/>
              <w:bCs/>
            </w:rPr>
          </w:pPr>
          <w:r w:rsidRPr="004A31AF">
            <w:rPr>
              <w:rFonts w:ascii="Calibri" w:hAnsi="Calibri" w:cs="Calibri"/>
              <w:b/>
              <w:bCs/>
            </w:rPr>
            <w:t>KUPNÍ SMLOUVA NA DODÁVKU HNOJIV</w:t>
          </w:r>
        </w:p>
        <w:p w14:paraId="06DB41A6" w14:textId="55CCECCF" w:rsidR="00EE1F7E" w:rsidRPr="004A31AF" w:rsidRDefault="00EE1F7E" w:rsidP="00EE1F7E">
          <w:pPr>
            <w:jc w:val="center"/>
            <w:rPr>
              <w:rFonts w:ascii="Calibri" w:hAnsi="Calibri" w:cs="Calibri"/>
              <w:b/>
              <w:bCs/>
            </w:rPr>
          </w:pPr>
          <w:r w:rsidRPr="004A31AF">
            <w:rPr>
              <w:rFonts w:ascii="Calibri" w:hAnsi="Calibri" w:cs="Calibri"/>
              <w:b/>
              <w:bCs/>
            </w:rPr>
            <w:t>202</w:t>
          </w:r>
          <w:r w:rsidR="00CF6027" w:rsidRPr="004A31AF">
            <w:rPr>
              <w:rFonts w:ascii="Calibri" w:hAnsi="Calibri" w:cs="Calibri"/>
              <w:b/>
              <w:bCs/>
            </w:rPr>
            <w:t>5</w:t>
          </w:r>
        </w:p>
      </w:sdtContent>
    </w:sdt>
    <w:p w14:paraId="247241CB" w14:textId="77777777" w:rsidR="00EE1F7E" w:rsidRPr="004A31AF" w:rsidRDefault="00EE1F7E" w:rsidP="00EE1F7E">
      <w:pPr>
        <w:rPr>
          <w:rFonts w:ascii="Calibri" w:hAnsi="Calibri" w:cs="Calibri"/>
          <w:b/>
          <w:bCs/>
        </w:rPr>
      </w:pPr>
    </w:p>
    <w:p w14:paraId="4E52BCF8" w14:textId="77777777" w:rsidR="00EE1F7E" w:rsidRPr="004A31AF" w:rsidRDefault="00EE1F7E" w:rsidP="00EE1F7E">
      <w:pPr>
        <w:jc w:val="center"/>
        <w:rPr>
          <w:rFonts w:ascii="Calibri" w:hAnsi="Calibri" w:cs="Calibri"/>
          <w:b/>
        </w:rPr>
      </w:pPr>
    </w:p>
    <w:p w14:paraId="57286716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44078D89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70CD92BD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198351ED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5DEAAEE9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0F451B3B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69326033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uzavřená mezi</w:t>
      </w:r>
    </w:p>
    <w:p w14:paraId="4CA18674" w14:textId="77777777" w:rsidR="00EE1F7E" w:rsidRPr="004A31AF" w:rsidRDefault="00EE1F7E" w:rsidP="00EE1F7E">
      <w:pPr>
        <w:jc w:val="both"/>
        <w:rPr>
          <w:rFonts w:ascii="Calibri" w:hAnsi="Calibri" w:cs="Calibri"/>
          <w:b/>
        </w:rPr>
      </w:pPr>
    </w:p>
    <w:p w14:paraId="6BAFE8A1" w14:textId="77777777" w:rsidR="00EE1F7E" w:rsidRPr="004A31AF" w:rsidRDefault="00EE1F7E" w:rsidP="00EE1F7E">
      <w:pPr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 xml:space="preserve">Výzkumným ústavem živočišné výroby, </w:t>
      </w:r>
      <w:proofErr w:type="spellStart"/>
      <w:r w:rsidRPr="004A31AF">
        <w:rPr>
          <w:rFonts w:ascii="Calibri" w:hAnsi="Calibri" w:cs="Calibri"/>
          <w:b/>
        </w:rPr>
        <w:t>v.v.i</w:t>
      </w:r>
      <w:proofErr w:type="spellEnd"/>
      <w:r w:rsidRPr="004A31AF">
        <w:rPr>
          <w:rFonts w:ascii="Calibri" w:hAnsi="Calibri" w:cs="Calibri"/>
          <w:b/>
        </w:rPr>
        <w:t>.</w:t>
      </w:r>
    </w:p>
    <w:p w14:paraId="567C562F" w14:textId="77777777" w:rsidR="00EE1F7E" w:rsidRPr="004A31AF" w:rsidRDefault="00EE1F7E" w:rsidP="00EE1F7E">
      <w:pPr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a</w:t>
      </w:r>
    </w:p>
    <w:p w14:paraId="7B031FEA" w14:textId="60664618" w:rsidR="00EE1F7E" w:rsidRPr="004A31AF" w:rsidRDefault="0015661F" w:rsidP="00EE1F7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ADW AGRO, a.s.</w:t>
      </w:r>
      <w:r w:rsidR="00EE1F7E" w:rsidRPr="004A31AF">
        <w:rPr>
          <w:rFonts w:ascii="Calibri" w:hAnsi="Calibri" w:cs="Calibri"/>
          <w:b/>
        </w:rPr>
        <w:br w:type="page"/>
      </w:r>
    </w:p>
    <w:p w14:paraId="41EC41DA" w14:textId="77777777" w:rsidR="00EE1F7E" w:rsidRPr="004A31AF" w:rsidRDefault="00EE1F7E" w:rsidP="00EE1F7E">
      <w:pPr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Výzkumný ústav živočišné výroby, </w:t>
      </w:r>
      <w:proofErr w:type="spellStart"/>
      <w:r w:rsidRPr="004A31AF">
        <w:rPr>
          <w:rFonts w:ascii="Calibri" w:hAnsi="Calibri" w:cs="Calibri"/>
          <w:b/>
        </w:rPr>
        <w:t>v.v.i</w:t>
      </w:r>
      <w:proofErr w:type="spellEnd"/>
      <w:r w:rsidRPr="004A31AF">
        <w:rPr>
          <w:rFonts w:ascii="Calibri" w:hAnsi="Calibri" w:cs="Calibri"/>
          <w:b/>
        </w:rPr>
        <w:t>.</w:t>
      </w:r>
    </w:p>
    <w:p w14:paraId="1FA72D20" w14:textId="001B5755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eastAsia="Calibri" w:hAnsi="Calibri" w:cs="Calibri"/>
        </w:rPr>
        <w:t xml:space="preserve">se sídlem Přátelství 815, Praha Uhříněves, PSČ 104 00, IČ 00027014, DIČ CZ00027014, zastoupena </w:t>
      </w:r>
      <w:r w:rsidR="00CB72E5" w:rsidRPr="004A31AF">
        <w:rPr>
          <w:rFonts w:ascii="Calibri" w:hAnsi="Calibri" w:cs="Calibri"/>
        </w:rPr>
        <w:t>Ing.</w:t>
      </w:r>
      <w:r w:rsidR="004A31AF" w:rsidRPr="004A31AF">
        <w:rPr>
          <w:rFonts w:ascii="Calibri" w:hAnsi="Calibri" w:cs="Calibri"/>
        </w:rPr>
        <w:t> </w:t>
      </w:r>
      <w:r w:rsidR="00CB72E5" w:rsidRPr="004A31AF">
        <w:rPr>
          <w:rFonts w:ascii="Calibri" w:hAnsi="Calibri" w:cs="Calibri"/>
        </w:rPr>
        <w:t>Janou Rychtářov</w:t>
      </w:r>
      <w:r w:rsidR="004A31AF" w:rsidRPr="004A31AF">
        <w:rPr>
          <w:rFonts w:ascii="Calibri" w:hAnsi="Calibri" w:cs="Calibri"/>
        </w:rPr>
        <w:t>ou</w:t>
      </w:r>
      <w:r w:rsidR="00CB72E5" w:rsidRPr="004A31AF">
        <w:rPr>
          <w:rFonts w:ascii="Calibri" w:hAnsi="Calibri" w:cs="Calibri"/>
        </w:rPr>
        <w:t>, Ph.D., statutárním zástupcem</w:t>
      </w:r>
      <w:r w:rsidRPr="004A31AF">
        <w:rPr>
          <w:rFonts w:ascii="Calibri" w:eastAsia="Calibri" w:hAnsi="Calibri" w:cs="Calibri"/>
        </w:rPr>
        <w:t xml:space="preserve">, č. účtu: </w:t>
      </w:r>
      <w:r w:rsidR="007B0D22">
        <w:rPr>
          <w:rFonts w:ascii="Calibri" w:hAnsi="Calibri" w:cs="Calibri"/>
        </w:rPr>
        <w:t>XXXX</w:t>
      </w:r>
      <w:r w:rsidRPr="004A31AF">
        <w:rPr>
          <w:rFonts w:ascii="Calibri" w:hAnsi="Calibri" w:cs="Calibri"/>
        </w:rPr>
        <w:t xml:space="preserve">, e-mail: </w:t>
      </w:r>
      <w:r w:rsidR="007B0D22">
        <w:rPr>
          <w:rFonts w:ascii="Calibri" w:hAnsi="Calibri" w:cs="Calibri"/>
        </w:rPr>
        <w:t>XXXX</w:t>
      </w:r>
      <w:r w:rsidRPr="004A31AF">
        <w:rPr>
          <w:rFonts w:ascii="Calibri" w:hAnsi="Calibri" w:cs="Calibri"/>
        </w:rPr>
        <w:t xml:space="preserve"> </w:t>
      </w:r>
    </w:p>
    <w:p w14:paraId="6B7AF1CC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(dále jen „</w:t>
      </w:r>
      <w:r w:rsidRPr="004A31AF">
        <w:rPr>
          <w:rFonts w:ascii="Calibri" w:hAnsi="Calibri" w:cs="Calibri"/>
          <w:b/>
        </w:rPr>
        <w:t>kupující</w:t>
      </w:r>
      <w:r w:rsidRPr="004A31AF">
        <w:rPr>
          <w:rFonts w:ascii="Calibri" w:hAnsi="Calibri" w:cs="Calibri"/>
        </w:rPr>
        <w:t>“)</w:t>
      </w:r>
    </w:p>
    <w:p w14:paraId="669B22C2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a</w:t>
      </w:r>
    </w:p>
    <w:p w14:paraId="68914BDC" w14:textId="6A53B74F" w:rsidR="00EE1F7E" w:rsidRPr="0015661F" w:rsidRDefault="0015661F" w:rsidP="00EE1F7E">
      <w:pPr>
        <w:jc w:val="both"/>
        <w:rPr>
          <w:rFonts w:ascii="Calibri" w:hAnsi="Calibri" w:cs="Calibri"/>
          <w:b/>
          <w:bCs/>
        </w:rPr>
      </w:pPr>
      <w:r w:rsidRPr="0015661F">
        <w:rPr>
          <w:rFonts w:ascii="Calibri" w:hAnsi="Calibri" w:cs="Calibri"/>
          <w:b/>
          <w:bCs/>
        </w:rPr>
        <w:t>ADW AGRO, a.s.</w:t>
      </w:r>
    </w:p>
    <w:p w14:paraId="29181987" w14:textId="25A35D09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se sídlem </w:t>
      </w:r>
      <w:r w:rsidR="00076400">
        <w:rPr>
          <w:rFonts w:ascii="Calibri" w:hAnsi="Calibri" w:cs="Calibri"/>
        </w:rPr>
        <w:t>Krahulov 76, 675 21 Okříšky</w:t>
      </w:r>
      <w:r w:rsidRPr="004A31AF">
        <w:rPr>
          <w:rFonts w:ascii="Calibri" w:hAnsi="Calibri" w:cs="Calibri"/>
        </w:rPr>
        <w:t xml:space="preserve">, IČ </w:t>
      </w:r>
      <w:r w:rsidR="00076400">
        <w:rPr>
          <w:rFonts w:ascii="Calibri" w:hAnsi="Calibri" w:cs="Calibri"/>
        </w:rPr>
        <w:t>2834</w:t>
      </w:r>
      <w:r w:rsidR="004F2F7A">
        <w:rPr>
          <w:rFonts w:ascii="Calibri" w:hAnsi="Calibri" w:cs="Calibri"/>
        </w:rPr>
        <w:t>8982</w:t>
      </w:r>
      <w:r w:rsidRPr="004A31AF">
        <w:rPr>
          <w:rFonts w:ascii="Calibri" w:hAnsi="Calibri" w:cs="Calibri"/>
        </w:rPr>
        <w:t xml:space="preserve">, DIČ </w:t>
      </w:r>
      <w:r w:rsidR="004F2F7A">
        <w:rPr>
          <w:rFonts w:ascii="Calibri" w:hAnsi="Calibri" w:cs="Calibri"/>
        </w:rPr>
        <w:t>CZ28348982</w:t>
      </w:r>
      <w:r w:rsidRPr="004A31AF">
        <w:rPr>
          <w:rFonts w:ascii="Calibri" w:hAnsi="Calibri" w:cs="Calibri"/>
        </w:rPr>
        <w:t xml:space="preserve">, zapsaná v obchodním rejstříku vedeném </w:t>
      </w:r>
      <w:r w:rsidR="004F2F7A">
        <w:rPr>
          <w:rFonts w:ascii="Calibri" w:hAnsi="Calibri" w:cs="Calibri"/>
        </w:rPr>
        <w:t>Krajským soudem v Brně</w:t>
      </w:r>
      <w:r w:rsidRPr="004A31AF">
        <w:rPr>
          <w:rFonts w:ascii="Calibri" w:hAnsi="Calibri" w:cs="Calibri"/>
        </w:rPr>
        <w:t xml:space="preserve">, oddíl </w:t>
      </w:r>
      <w:r w:rsidR="004F2F7A">
        <w:rPr>
          <w:rFonts w:ascii="Calibri" w:hAnsi="Calibri" w:cs="Calibri"/>
        </w:rPr>
        <w:t>B</w:t>
      </w:r>
      <w:r w:rsidRPr="004A31AF">
        <w:rPr>
          <w:rFonts w:ascii="Calibri" w:hAnsi="Calibri" w:cs="Calibri"/>
        </w:rPr>
        <w:t xml:space="preserve">, vložka </w:t>
      </w:r>
      <w:r w:rsidR="001107C5">
        <w:rPr>
          <w:rFonts w:ascii="Calibri" w:hAnsi="Calibri" w:cs="Calibri"/>
        </w:rPr>
        <w:t>5887</w:t>
      </w:r>
      <w:r w:rsidRPr="004A31AF">
        <w:rPr>
          <w:rFonts w:ascii="Calibri" w:hAnsi="Calibri" w:cs="Calibri"/>
        </w:rPr>
        <w:t>, zastoupen</w:t>
      </w:r>
      <w:r w:rsidR="001107C5">
        <w:rPr>
          <w:rFonts w:ascii="Calibri" w:hAnsi="Calibri" w:cs="Calibri"/>
        </w:rPr>
        <w:t xml:space="preserve">á </w:t>
      </w:r>
      <w:r w:rsidR="007B0D22">
        <w:rPr>
          <w:rFonts w:ascii="Calibri" w:hAnsi="Calibri" w:cs="Calibri"/>
        </w:rPr>
        <w:t>XXXX</w:t>
      </w:r>
      <w:r w:rsidRPr="004A31AF">
        <w:rPr>
          <w:rFonts w:ascii="Calibri" w:hAnsi="Calibri" w:cs="Calibri"/>
        </w:rPr>
        <w:t xml:space="preserve">, č. účtu </w:t>
      </w:r>
      <w:r w:rsidR="007B0D22">
        <w:rPr>
          <w:rFonts w:ascii="Calibri" w:hAnsi="Calibri" w:cs="Calibri"/>
        </w:rPr>
        <w:t xml:space="preserve">XXXX                                   </w:t>
      </w:r>
      <w:bookmarkStart w:id="0" w:name="_GoBack"/>
      <w:bookmarkEnd w:id="0"/>
      <w:r w:rsidRPr="004A31AF">
        <w:rPr>
          <w:rFonts w:ascii="Calibri" w:hAnsi="Calibri" w:cs="Calibri"/>
        </w:rPr>
        <w:t xml:space="preserve">e-mail </w:t>
      </w:r>
      <w:r w:rsidR="007B0D22">
        <w:rPr>
          <w:rFonts w:ascii="Calibri" w:hAnsi="Calibri" w:cs="Calibri"/>
        </w:rPr>
        <w:t>XXXX</w:t>
      </w:r>
    </w:p>
    <w:p w14:paraId="666D0814" w14:textId="55BBA42E" w:rsidR="00EE1F7E" w:rsidRPr="004A31AF" w:rsidRDefault="000A2A99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Prodávající </w:t>
      </w:r>
      <w:r w:rsidRPr="001B202B">
        <w:rPr>
          <w:rFonts w:ascii="Calibri" w:hAnsi="Calibri" w:cs="Calibri"/>
        </w:rPr>
        <w:t>je</w:t>
      </w:r>
      <w:r w:rsidR="001B202B">
        <w:rPr>
          <w:rFonts w:ascii="Calibri" w:hAnsi="Calibri" w:cs="Calibri"/>
        </w:rPr>
        <w:t xml:space="preserve"> </w:t>
      </w:r>
      <w:r w:rsidRPr="004A31AF">
        <w:rPr>
          <w:rFonts w:ascii="Calibri" w:hAnsi="Calibri" w:cs="Calibri"/>
        </w:rPr>
        <w:t>plátcem DPH.</w:t>
      </w:r>
    </w:p>
    <w:p w14:paraId="1C982B62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(dále společně jen jako „</w:t>
      </w:r>
      <w:r w:rsidRPr="004A31AF">
        <w:rPr>
          <w:rFonts w:ascii="Calibri" w:hAnsi="Calibri" w:cs="Calibri"/>
          <w:b/>
        </w:rPr>
        <w:t>prodávající</w:t>
      </w:r>
      <w:r w:rsidRPr="004A31AF">
        <w:rPr>
          <w:rFonts w:ascii="Calibri" w:hAnsi="Calibri" w:cs="Calibri"/>
        </w:rPr>
        <w:t>“)</w:t>
      </w:r>
    </w:p>
    <w:p w14:paraId="14C51231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(kupující a prodávající dále společně jako „</w:t>
      </w:r>
      <w:r w:rsidRPr="004A31AF">
        <w:rPr>
          <w:rFonts w:ascii="Calibri" w:hAnsi="Calibri" w:cs="Calibri"/>
          <w:b/>
          <w:bCs/>
        </w:rPr>
        <w:t>smluvní strany</w:t>
      </w:r>
      <w:r w:rsidRPr="004A31AF">
        <w:rPr>
          <w:rFonts w:ascii="Calibri" w:hAnsi="Calibri" w:cs="Calibri"/>
        </w:rPr>
        <w:t>“ nebo jednotlivě jako „</w:t>
      </w:r>
      <w:r w:rsidRPr="004A31AF">
        <w:rPr>
          <w:rFonts w:ascii="Calibri" w:hAnsi="Calibri" w:cs="Calibri"/>
          <w:b/>
          <w:bCs/>
        </w:rPr>
        <w:t>smluvní strana</w:t>
      </w:r>
      <w:r w:rsidRPr="004A31AF">
        <w:rPr>
          <w:rFonts w:ascii="Calibri" w:hAnsi="Calibri" w:cs="Calibri"/>
        </w:rPr>
        <w:t>“)</w:t>
      </w:r>
    </w:p>
    <w:p w14:paraId="67578F21" w14:textId="77777777" w:rsidR="00EE1F7E" w:rsidRPr="004A31AF" w:rsidRDefault="00EE1F7E" w:rsidP="00EE1F7E">
      <w:pPr>
        <w:jc w:val="both"/>
        <w:rPr>
          <w:rFonts w:ascii="Calibri" w:hAnsi="Calibri" w:cs="Calibri"/>
          <w:b/>
        </w:rPr>
      </w:pPr>
    </w:p>
    <w:p w14:paraId="251AE112" w14:textId="77777777" w:rsidR="00EE1F7E" w:rsidRPr="004A31AF" w:rsidRDefault="00EE1F7E" w:rsidP="00EE1F7E">
      <w:pPr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uzavřeli níže uvedeného dne, měsíce a roku tuto</w:t>
      </w:r>
    </w:p>
    <w:p w14:paraId="13394197" w14:textId="77777777" w:rsidR="00EE1F7E" w:rsidRPr="004A31AF" w:rsidRDefault="00EE1F7E" w:rsidP="00EE1F7E">
      <w:pPr>
        <w:jc w:val="both"/>
        <w:rPr>
          <w:rFonts w:ascii="Calibri" w:hAnsi="Calibri" w:cs="Calibri"/>
        </w:rPr>
      </w:pPr>
    </w:p>
    <w:p w14:paraId="2FD1001E" w14:textId="0C5777B2" w:rsidR="00863DFD" w:rsidRPr="004A31AF" w:rsidRDefault="00EE1F7E" w:rsidP="00863DFD">
      <w:pPr>
        <w:jc w:val="center"/>
        <w:rPr>
          <w:rFonts w:ascii="Calibri" w:hAnsi="Calibri" w:cs="Calibri"/>
        </w:rPr>
      </w:pPr>
      <w:r w:rsidRPr="004A31AF">
        <w:rPr>
          <w:rFonts w:ascii="Calibri" w:hAnsi="Calibri" w:cs="Calibri"/>
          <w:b/>
        </w:rPr>
        <w:t>kupní smlouvu na dodávku hnojiv</w:t>
      </w:r>
    </w:p>
    <w:p w14:paraId="25F0166D" w14:textId="77777777" w:rsidR="00DF3A05" w:rsidRPr="004A31AF" w:rsidRDefault="00DF3A05" w:rsidP="00DF3A05">
      <w:pPr>
        <w:spacing w:before="240" w:after="120"/>
        <w:jc w:val="both"/>
        <w:rPr>
          <w:rFonts w:ascii="Calibri" w:hAnsi="Calibri" w:cs="Calibri"/>
          <w:b/>
        </w:rPr>
      </w:pPr>
    </w:p>
    <w:p w14:paraId="7FFE4208" w14:textId="5F7BA830" w:rsidR="00863DFD" w:rsidRPr="004A31AF" w:rsidRDefault="00863DFD" w:rsidP="00DF3A05">
      <w:pPr>
        <w:spacing w:before="240" w:after="12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ÚVODNÍ USTANOVENÍ</w:t>
      </w:r>
    </w:p>
    <w:p w14:paraId="58382384" w14:textId="39E058CE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V souladu se zákonem č. 134/2016 Sb., o zadáv</w:t>
      </w:r>
      <w:r w:rsidR="00DF3A05" w:rsidRPr="004A31AF">
        <w:rPr>
          <w:rFonts w:ascii="Calibri" w:hAnsi="Calibri" w:cs="Calibri"/>
        </w:rPr>
        <w:t>á</w:t>
      </w:r>
      <w:r w:rsidRPr="004A31AF">
        <w:rPr>
          <w:rFonts w:ascii="Calibri" w:hAnsi="Calibri" w:cs="Calibri"/>
        </w:rPr>
        <w:t>ní veřejných zakázek, ve znění pozdějších předpisů (dále jen „</w:t>
      </w:r>
      <w:r w:rsidRPr="004A31AF">
        <w:rPr>
          <w:rFonts w:ascii="Calibri" w:hAnsi="Calibri" w:cs="Calibri"/>
          <w:b/>
        </w:rPr>
        <w:t>ZZVZ</w:t>
      </w:r>
      <w:r w:rsidRPr="004A31AF">
        <w:rPr>
          <w:rFonts w:ascii="Calibri" w:hAnsi="Calibri" w:cs="Calibri"/>
        </w:rPr>
        <w:t>“), vypsal kupující, jakožto veřejný zadavatel, výběrové řízení na veřejnou zakázku s názvem Hnojiva 202</w:t>
      </w:r>
      <w:r w:rsidR="00CF6027" w:rsidRPr="004A31AF">
        <w:rPr>
          <w:rFonts w:ascii="Calibri" w:hAnsi="Calibri" w:cs="Calibri"/>
        </w:rPr>
        <w:t>5</w:t>
      </w:r>
      <w:r w:rsidRPr="004A31AF">
        <w:rPr>
          <w:rFonts w:ascii="Calibri" w:hAnsi="Calibri" w:cs="Calibri"/>
        </w:rPr>
        <w:t>.</w:t>
      </w:r>
    </w:p>
    <w:p w14:paraId="29949F18" w14:textId="77777777" w:rsidR="00454395" w:rsidRPr="004A31AF" w:rsidRDefault="00454395" w:rsidP="0045439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  <w:color w:val="000000"/>
        </w:rPr>
      </w:pPr>
      <w:r w:rsidRPr="004A31AF">
        <w:rPr>
          <w:rFonts w:ascii="Calibri" w:hAnsi="Calibri" w:cs="Calibri"/>
          <w:color w:val="000000"/>
        </w:rPr>
        <w:t>Nabídky uchazečů byly hodnoceny na základě níže uvedeného hodnotícího kritéria: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684"/>
        <w:gridCol w:w="4531"/>
      </w:tblGrid>
      <w:tr w:rsidR="00454395" w:rsidRPr="004A31AF" w14:paraId="190BCCA1" w14:textId="77777777" w:rsidTr="00D46B50">
        <w:tc>
          <w:tcPr>
            <w:tcW w:w="3684" w:type="dxa"/>
          </w:tcPr>
          <w:p w14:paraId="45A82419" w14:textId="77777777" w:rsidR="00454395" w:rsidRPr="004A31AF" w:rsidRDefault="00454395" w:rsidP="00D46B50">
            <w:pPr>
              <w:pStyle w:val="Normlnweb"/>
              <w:jc w:val="center"/>
              <w:rPr>
                <w:b/>
                <w:bCs/>
              </w:rPr>
            </w:pPr>
            <w:r w:rsidRPr="004A31AF">
              <w:rPr>
                <w:b/>
                <w:bCs/>
              </w:rPr>
              <w:t>HODNOTÍCÍ KRITÉRIUM</w:t>
            </w:r>
          </w:p>
        </w:tc>
        <w:tc>
          <w:tcPr>
            <w:tcW w:w="4531" w:type="dxa"/>
          </w:tcPr>
          <w:p w14:paraId="5E7DBEC1" w14:textId="77777777" w:rsidR="00454395" w:rsidRPr="004A31AF" w:rsidRDefault="00454395" w:rsidP="00D46B50">
            <w:pPr>
              <w:pStyle w:val="Normlnweb"/>
              <w:jc w:val="center"/>
              <w:rPr>
                <w:b/>
                <w:bCs/>
              </w:rPr>
            </w:pPr>
            <w:r w:rsidRPr="004A31AF">
              <w:rPr>
                <w:b/>
                <w:bCs/>
              </w:rPr>
              <w:t>VÁHA</w:t>
            </w:r>
          </w:p>
        </w:tc>
      </w:tr>
      <w:tr w:rsidR="00454395" w:rsidRPr="004A31AF" w14:paraId="3289A957" w14:textId="77777777" w:rsidTr="00D46B50">
        <w:tc>
          <w:tcPr>
            <w:tcW w:w="3684" w:type="dxa"/>
          </w:tcPr>
          <w:p w14:paraId="74B60025" w14:textId="77777777" w:rsidR="00454395" w:rsidRPr="004A31AF" w:rsidRDefault="00454395" w:rsidP="00D46B50">
            <w:pPr>
              <w:pStyle w:val="Normlnweb"/>
              <w:jc w:val="both"/>
            </w:pPr>
            <w:r w:rsidRPr="004A31AF">
              <w:t>Nabídková cena v Kč bez DPH</w:t>
            </w:r>
          </w:p>
        </w:tc>
        <w:tc>
          <w:tcPr>
            <w:tcW w:w="4531" w:type="dxa"/>
          </w:tcPr>
          <w:p w14:paraId="05308C79" w14:textId="77777777" w:rsidR="00454395" w:rsidRPr="004A31AF" w:rsidRDefault="00454395" w:rsidP="00D46B50">
            <w:pPr>
              <w:pStyle w:val="Normlnweb"/>
              <w:jc w:val="center"/>
            </w:pPr>
            <w:r w:rsidRPr="004A31AF">
              <w:t xml:space="preserve">100 </w:t>
            </w:r>
            <w:r w:rsidRPr="004A31AF">
              <w:rPr>
                <w:lang w:eastAsia="en-US"/>
              </w:rPr>
              <w:t>%</w:t>
            </w:r>
          </w:p>
        </w:tc>
      </w:tr>
    </w:tbl>
    <w:p w14:paraId="0EDCCBA1" w14:textId="77777777" w:rsidR="00F33849" w:rsidRPr="004A31AF" w:rsidRDefault="00F33849" w:rsidP="00F33849">
      <w:pPr>
        <w:pStyle w:val="StandardL2"/>
        <w:numPr>
          <w:ilvl w:val="0"/>
          <w:numId w:val="0"/>
        </w:numPr>
        <w:ind w:left="792"/>
        <w:rPr>
          <w:rFonts w:ascii="Calibri" w:hAnsi="Calibri" w:cs="Calibri"/>
          <w:sz w:val="22"/>
          <w:szCs w:val="22"/>
          <w:lang w:val="cs-CZ"/>
        </w:rPr>
      </w:pPr>
    </w:p>
    <w:p w14:paraId="7CB76D78" w14:textId="204367B0" w:rsidR="00863DFD" w:rsidRPr="004A31AF" w:rsidRDefault="00863DFD" w:rsidP="00863DFD">
      <w:pPr>
        <w:pStyle w:val="StandardL2"/>
        <w:numPr>
          <w:ilvl w:val="1"/>
          <w:numId w:val="1"/>
        </w:numPr>
        <w:rPr>
          <w:rFonts w:ascii="Calibri" w:hAnsi="Calibri" w:cs="Calibri"/>
          <w:sz w:val="22"/>
          <w:szCs w:val="22"/>
          <w:lang w:val="cs-CZ"/>
        </w:rPr>
      </w:pPr>
      <w:r w:rsidRPr="004A31AF">
        <w:rPr>
          <w:rFonts w:ascii="Calibri" w:hAnsi="Calibri" w:cs="Calibri"/>
          <w:sz w:val="22"/>
          <w:szCs w:val="22"/>
          <w:lang w:val="cs-CZ"/>
        </w:rPr>
        <w:t>Nabídka prodávajícího byla pro část</w:t>
      </w:r>
      <w:r w:rsidR="001B202B">
        <w:rPr>
          <w:rFonts w:ascii="Calibri" w:hAnsi="Calibri" w:cs="Calibri"/>
          <w:sz w:val="22"/>
          <w:szCs w:val="22"/>
          <w:lang w:val="cs-CZ"/>
        </w:rPr>
        <w:t>i</w:t>
      </w:r>
      <w:r w:rsidRPr="004A31A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B202B">
        <w:rPr>
          <w:rFonts w:ascii="Calibri" w:hAnsi="Calibri" w:cs="Calibri"/>
          <w:sz w:val="22"/>
          <w:szCs w:val="22"/>
          <w:lang w:val="cs-CZ"/>
        </w:rPr>
        <w:t>1-7</w:t>
      </w:r>
      <w:r w:rsidRPr="004A31AF">
        <w:rPr>
          <w:rFonts w:ascii="Calibri" w:hAnsi="Calibri" w:cs="Calibri"/>
          <w:sz w:val="22"/>
          <w:szCs w:val="22"/>
          <w:lang w:val="cs-CZ"/>
        </w:rPr>
        <w:t xml:space="preserve"> vyhodnocena jako ekonomicky nejvýhodnější a na jejím základě smluvní strany uzavírají tuto kupní smlouvu (dále jen „</w:t>
      </w:r>
      <w:r w:rsidRPr="004A31AF">
        <w:rPr>
          <w:rFonts w:ascii="Calibri" w:hAnsi="Calibri" w:cs="Calibri"/>
          <w:b/>
          <w:sz w:val="22"/>
          <w:szCs w:val="22"/>
          <w:lang w:val="cs-CZ"/>
        </w:rPr>
        <w:t>smlouva</w:t>
      </w:r>
      <w:r w:rsidRPr="004A31AF">
        <w:rPr>
          <w:rFonts w:ascii="Calibri" w:hAnsi="Calibri" w:cs="Calibri"/>
          <w:sz w:val="22"/>
          <w:szCs w:val="22"/>
          <w:lang w:val="cs-CZ"/>
        </w:rPr>
        <w:t>“).</w:t>
      </w:r>
    </w:p>
    <w:p w14:paraId="23EF91BA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Účelem této smlouvy je stanovení podrobných obchodních podmínek pro realizaci dodávky hnojiv kupujícímu a stanovení dalších podmínek plnění.</w:t>
      </w:r>
    </w:p>
    <w:p w14:paraId="38B64D3C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PŘEDMĚT SMLOUVY</w:t>
      </w:r>
    </w:p>
    <w:p w14:paraId="44BDC745" w14:textId="64EB1FDE" w:rsidR="00863DFD" w:rsidRPr="004A31AF" w:rsidRDefault="00863DFD" w:rsidP="00863DFD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Předmětem smlouvy je dodávka hnojiv, jejichž výčet je uveden v </w:t>
      </w:r>
      <w:r w:rsidRPr="001B202B">
        <w:rPr>
          <w:rFonts w:ascii="Calibri" w:hAnsi="Calibri" w:cs="Calibri"/>
        </w:rPr>
        <w:t xml:space="preserve">příloze č. </w:t>
      </w:r>
      <w:proofErr w:type="gramStart"/>
      <w:r w:rsidRPr="001B202B">
        <w:rPr>
          <w:rFonts w:ascii="Calibri" w:hAnsi="Calibri" w:cs="Calibri"/>
        </w:rPr>
        <w:t>1a</w:t>
      </w:r>
      <w:proofErr w:type="gramEnd"/>
      <w:r w:rsidRPr="001B202B">
        <w:rPr>
          <w:rFonts w:ascii="Calibri" w:hAnsi="Calibri" w:cs="Calibri"/>
        </w:rPr>
        <w:t>/ 1b/ 1c/1d/</w:t>
      </w:r>
      <w:r w:rsidR="00DF3A05" w:rsidRPr="001B202B">
        <w:rPr>
          <w:rFonts w:ascii="Calibri" w:hAnsi="Calibri" w:cs="Calibri"/>
        </w:rPr>
        <w:t xml:space="preserve"> </w:t>
      </w:r>
      <w:r w:rsidRPr="001B202B">
        <w:rPr>
          <w:rFonts w:ascii="Calibri" w:hAnsi="Calibri" w:cs="Calibri"/>
        </w:rPr>
        <w:t>1e</w:t>
      </w:r>
      <w:r w:rsidR="00DF3A05" w:rsidRPr="001B202B">
        <w:rPr>
          <w:rFonts w:ascii="Calibri" w:hAnsi="Calibri" w:cs="Calibri"/>
        </w:rPr>
        <w:t xml:space="preserve"> </w:t>
      </w:r>
      <w:r w:rsidRPr="001B202B">
        <w:rPr>
          <w:rFonts w:ascii="Calibri" w:hAnsi="Calibri" w:cs="Calibri"/>
          <w:b/>
        </w:rPr>
        <w:t>/</w:t>
      </w:r>
      <w:r w:rsidR="00DF3A05" w:rsidRPr="001B202B">
        <w:rPr>
          <w:rFonts w:ascii="Calibri" w:hAnsi="Calibri" w:cs="Calibri"/>
        </w:rPr>
        <w:t>1f</w:t>
      </w:r>
      <w:r w:rsidR="00CF6027" w:rsidRPr="001B202B">
        <w:rPr>
          <w:rFonts w:ascii="Calibri" w:hAnsi="Calibri" w:cs="Calibri"/>
        </w:rPr>
        <w:t>/1g</w:t>
      </w:r>
      <w:r w:rsidRPr="004A31AF">
        <w:rPr>
          <w:rFonts w:ascii="Calibri" w:hAnsi="Calibri" w:cs="Calibri"/>
        </w:rPr>
        <w:t xml:space="preserve"> smlouvy, v souladu s touto smlouvou, zadávací dokumentací a zákonem č. 156/1998 </w:t>
      </w:r>
      <w:r w:rsidRPr="004A31AF">
        <w:rPr>
          <w:rFonts w:ascii="Calibri" w:hAnsi="Calibri" w:cs="Calibri"/>
        </w:rPr>
        <w:lastRenderedPageBreak/>
        <w:t>Sb., zákon o hnojivech, pomocných půdních látkách, rostlinných bio</w:t>
      </w:r>
      <w:r w:rsidR="00CF6027" w:rsidRPr="004A31AF">
        <w:rPr>
          <w:rFonts w:ascii="Calibri" w:hAnsi="Calibri" w:cs="Calibri"/>
        </w:rPr>
        <w:t xml:space="preserve"> </w:t>
      </w:r>
      <w:r w:rsidRPr="004A31AF">
        <w:rPr>
          <w:rFonts w:ascii="Calibri" w:hAnsi="Calibri" w:cs="Calibri"/>
        </w:rPr>
        <w:t>stimulantech a substrátech a o agrochemickém zkoušení zemědělských půd (zákon o hnojivech). (dále jen „</w:t>
      </w:r>
      <w:r w:rsidRPr="004A31AF">
        <w:rPr>
          <w:rFonts w:ascii="Calibri" w:hAnsi="Calibri" w:cs="Calibri"/>
          <w:b/>
          <w:bCs/>
        </w:rPr>
        <w:t>hnojiva</w:t>
      </w:r>
      <w:r w:rsidRPr="004A31AF">
        <w:rPr>
          <w:rFonts w:ascii="Calibri" w:hAnsi="Calibri" w:cs="Calibri"/>
        </w:rPr>
        <w:t>“ nebo „</w:t>
      </w:r>
      <w:r w:rsidRPr="004A31AF">
        <w:rPr>
          <w:rFonts w:ascii="Calibri" w:hAnsi="Calibri" w:cs="Calibri"/>
          <w:b/>
          <w:bCs/>
        </w:rPr>
        <w:t>hnojivo</w:t>
      </w:r>
      <w:r w:rsidRPr="004A31AF">
        <w:rPr>
          <w:rFonts w:ascii="Calibri" w:hAnsi="Calibri" w:cs="Calibri"/>
        </w:rPr>
        <w:t>“).</w:t>
      </w:r>
    </w:p>
    <w:p w14:paraId="3F927F0E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DODACÍ PODMÍNKY</w:t>
      </w:r>
    </w:p>
    <w:p w14:paraId="7783353D" w14:textId="33B6BD6B" w:rsidR="00756F5E" w:rsidRPr="004A31AF" w:rsidRDefault="00863DFD" w:rsidP="00573AD1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Prodávající je povinen dodat hnojiva nejpozději do</w:t>
      </w:r>
      <w:r w:rsidR="00756F5E" w:rsidRPr="004A31AF">
        <w:rPr>
          <w:rFonts w:ascii="Calibri" w:hAnsi="Calibri" w:cs="Calibri"/>
        </w:rPr>
        <w:t>:</w:t>
      </w:r>
    </w:p>
    <w:p w14:paraId="2CDD924D" w14:textId="0E3632D5" w:rsidR="00756F5E" w:rsidRPr="00B338F6" w:rsidRDefault="00756F5E" w:rsidP="00756F5E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  <w:r w:rsidRPr="00B338F6">
        <w:rPr>
          <w:rFonts w:ascii="Calibri" w:hAnsi="Calibri" w:cs="Calibri"/>
        </w:rPr>
        <w:t xml:space="preserve">pro část 1: </w:t>
      </w:r>
      <w:r w:rsidR="00B338F6" w:rsidRPr="00B338F6">
        <w:rPr>
          <w:rFonts w:ascii="Calibri" w:hAnsi="Calibri" w:cs="Calibri"/>
        </w:rPr>
        <w:tab/>
      </w:r>
      <w:r w:rsidR="00B338F6" w:rsidRPr="00B338F6">
        <w:rPr>
          <w:rFonts w:ascii="Calibri" w:hAnsi="Calibri" w:cs="Calibri"/>
        </w:rPr>
        <w:tab/>
      </w:r>
      <w:r w:rsidRPr="00B338F6">
        <w:rPr>
          <w:rFonts w:ascii="Calibri" w:hAnsi="Calibri" w:cs="Calibri"/>
        </w:rPr>
        <w:t>2. polovina března 2025;</w:t>
      </w:r>
    </w:p>
    <w:p w14:paraId="4B42572F" w14:textId="02A97585" w:rsidR="00756F5E" w:rsidRPr="00B338F6" w:rsidRDefault="00756F5E" w:rsidP="00756F5E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  <w:r w:rsidRPr="00B338F6">
        <w:rPr>
          <w:rFonts w:ascii="Calibri" w:hAnsi="Calibri" w:cs="Calibri"/>
        </w:rPr>
        <w:t xml:space="preserve">pro část </w:t>
      </w:r>
      <w:r w:rsidR="00B338F6" w:rsidRPr="00B338F6">
        <w:rPr>
          <w:rFonts w:ascii="Calibri" w:hAnsi="Calibri" w:cs="Calibri"/>
        </w:rPr>
        <w:t>2–6</w:t>
      </w:r>
      <w:r w:rsidRPr="00B338F6">
        <w:rPr>
          <w:rFonts w:ascii="Calibri" w:hAnsi="Calibri" w:cs="Calibri"/>
        </w:rPr>
        <w:t>:</w:t>
      </w:r>
      <w:r w:rsidR="00B338F6" w:rsidRPr="00B338F6">
        <w:rPr>
          <w:rFonts w:ascii="Calibri" w:hAnsi="Calibri" w:cs="Calibri"/>
        </w:rPr>
        <w:tab/>
      </w:r>
      <w:r w:rsidR="00B338F6" w:rsidRPr="00B338F6">
        <w:rPr>
          <w:rFonts w:ascii="Calibri" w:hAnsi="Calibri" w:cs="Calibri"/>
        </w:rPr>
        <w:tab/>
      </w:r>
      <w:r w:rsidR="00BB165D" w:rsidRPr="00B338F6">
        <w:rPr>
          <w:rFonts w:ascii="Calibri" w:hAnsi="Calibri" w:cs="Calibri"/>
        </w:rPr>
        <w:t>1. polovina dubna</w:t>
      </w:r>
      <w:r w:rsidRPr="00B338F6">
        <w:rPr>
          <w:rFonts w:ascii="Calibri" w:hAnsi="Calibri" w:cs="Calibri"/>
        </w:rPr>
        <w:t xml:space="preserve"> 2025</w:t>
      </w:r>
      <w:r w:rsidR="00B338F6" w:rsidRPr="00B338F6">
        <w:rPr>
          <w:rFonts w:ascii="Calibri" w:hAnsi="Calibri" w:cs="Calibri"/>
        </w:rPr>
        <w:t>;</w:t>
      </w:r>
    </w:p>
    <w:p w14:paraId="77EBD1D3" w14:textId="15791246" w:rsidR="00756F5E" w:rsidRPr="004A31AF" w:rsidRDefault="00756F5E" w:rsidP="00756F5E">
      <w:pPr>
        <w:pStyle w:val="Odstavecseseznamem"/>
        <w:spacing w:after="120"/>
        <w:ind w:left="792"/>
        <w:contextualSpacing w:val="0"/>
        <w:jc w:val="both"/>
        <w:rPr>
          <w:rFonts w:ascii="Calibri" w:hAnsi="Calibri" w:cs="Calibri"/>
        </w:rPr>
      </w:pPr>
      <w:r w:rsidRPr="00B338F6">
        <w:rPr>
          <w:rFonts w:ascii="Calibri" w:hAnsi="Calibri" w:cs="Calibri"/>
        </w:rPr>
        <w:t>pro část 7:</w:t>
      </w:r>
      <w:r w:rsidR="00BB165D" w:rsidRPr="00B338F6">
        <w:rPr>
          <w:rFonts w:ascii="Calibri" w:hAnsi="Calibri" w:cs="Calibri"/>
        </w:rPr>
        <w:t xml:space="preserve"> </w:t>
      </w:r>
      <w:r w:rsidR="00B338F6" w:rsidRPr="00B338F6">
        <w:rPr>
          <w:rFonts w:ascii="Calibri" w:hAnsi="Calibri" w:cs="Calibri"/>
        </w:rPr>
        <w:tab/>
      </w:r>
      <w:r w:rsidR="00B338F6" w:rsidRPr="00B338F6">
        <w:rPr>
          <w:rFonts w:ascii="Calibri" w:hAnsi="Calibri" w:cs="Calibri"/>
        </w:rPr>
        <w:tab/>
      </w:r>
      <w:r w:rsidR="00BB165D" w:rsidRPr="00B338F6">
        <w:rPr>
          <w:rFonts w:ascii="Calibri" w:hAnsi="Calibri" w:cs="Calibri"/>
        </w:rPr>
        <w:t>1. polovina srpna</w:t>
      </w:r>
      <w:r w:rsidRPr="00B338F6">
        <w:rPr>
          <w:rFonts w:ascii="Calibri" w:hAnsi="Calibri" w:cs="Calibri"/>
        </w:rPr>
        <w:t xml:space="preserve"> 2025.</w:t>
      </w:r>
      <w:r w:rsidRPr="004A31AF">
        <w:rPr>
          <w:rFonts w:ascii="Calibri" w:hAnsi="Calibri" w:cs="Calibri"/>
        </w:rPr>
        <w:t xml:space="preserve"> </w:t>
      </w:r>
    </w:p>
    <w:p w14:paraId="7220FF85" w14:textId="7F9E533A" w:rsidR="00863DFD" w:rsidRPr="004A31AF" w:rsidRDefault="00863DFD" w:rsidP="00573AD1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Řádným dodáním je dodání objednaného množství a druhu hnojiva odpovídající požadovanému složení.</w:t>
      </w:r>
    </w:p>
    <w:p w14:paraId="76F77D6F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Místem dodání je sídlo kupujícího na adrese Přátelství 815, Praha Uhříněves. Náklady na dodání hnojiv do místa plnění a na manipulaci s hnojivy nese prodávající.</w:t>
      </w:r>
    </w:p>
    <w:p w14:paraId="0F940FBA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V případě prodlení prodávajícího s dodáním hnojiva je kupující oprávněn požadovat po prodávajícím smluvní pokutu ve výši 0,05 % ceny hnojiv, s jejichž dodáním je prodávající v prodlení, za každý den prodlení.</w:t>
      </w:r>
    </w:p>
    <w:p w14:paraId="3E2C048C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Vlastnické právo k hnojivům dodaným prodávajícím kupujícímu dle smlouvy přechází na kupujícího jejich převzetím bez výhrad.</w:t>
      </w:r>
    </w:p>
    <w:p w14:paraId="39B74E9E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Nebezpečí škody na hnojivech přejde na kupujícího jejich převzetím bez výhrad.</w:t>
      </w:r>
    </w:p>
    <w:p w14:paraId="484FE27B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CENA A PLATEBNÍ PODMÍNKY</w:t>
      </w:r>
    </w:p>
    <w:p w14:paraId="3BB075C8" w14:textId="4224A869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Prodávající je oprávněn fakturovat hnojiva (dodané zboží) nejdříve současně s dodávkou. Pro fakturaci jsou rozhodující ceny uvedené prodávajícím v </w:t>
      </w:r>
      <w:r w:rsidRPr="001B202B">
        <w:rPr>
          <w:rFonts w:ascii="Calibri" w:hAnsi="Calibri" w:cs="Calibri"/>
        </w:rPr>
        <w:t xml:space="preserve">příloze č. </w:t>
      </w:r>
      <w:proofErr w:type="gramStart"/>
      <w:r w:rsidRPr="001B202B">
        <w:rPr>
          <w:rFonts w:ascii="Calibri" w:hAnsi="Calibri" w:cs="Calibri"/>
          <w:bCs/>
        </w:rPr>
        <w:t>1a</w:t>
      </w:r>
      <w:proofErr w:type="gramEnd"/>
      <w:r w:rsidRPr="001B202B">
        <w:rPr>
          <w:rFonts w:ascii="Calibri" w:hAnsi="Calibri" w:cs="Calibri"/>
          <w:bCs/>
        </w:rPr>
        <w:t xml:space="preserve"> / </w:t>
      </w:r>
      <w:r w:rsidRPr="001B202B">
        <w:rPr>
          <w:rFonts w:ascii="Calibri" w:hAnsi="Calibri" w:cs="Calibri"/>
          <w:bCs/>
          <w:color w:val="000000" w:themeColor="text1"/>
        </w:rPr>
        <w:t>1b / 1c</w:t>
      </w:r>
      <w:r w:rsidR="006026BA" w:rsidRPr="001B202B">
        <w:rPr>
          <w:rFonts w:ascii="Calibri" w:hAnsi="Calibri" w:cs="Calibri"/>
          <w:bCs/>
          <w:color w:val="000000" w:themeColor="text1"/>
        </w:rPr>
        <w:t xml:space="preserve"> </w:t>
      </w:r>
      <w:r w:rsidRPr="001B202B">
        <w:rPr>
          <w:rFonts w:ascii="Calibri" w:hAnsi="Calibri" w:cs="Calibri"/>
          <w:bCs/>
          <w:color w:val="000000" w:themeColor="text1"/>
        </w:rPr>
        <w:t>/</w:t>
      </w:r>
      <w:r w:rsidR="006026BA" w:rsidRPr="001B202B">
        <w:rPr>
          <w:rFonts w:ascii="Calibri" w:hAnsi="Calibri" w:cs="Calibri"/>
          <w:bCs/>
          <w:color w:val="000000" w:themeColor="text1"/>
        </w:rPr>
        <w:t xml:space="preserve"> </w:t>
      </w:r>
      <w:r w:rsidRPr="001B202B">
        <w:rPr>
          <w:rFonts w:ascii="Calibri" w:hAnsi="Calibri" w:cs="Calibri"/>
          <w:bCs/>
          <w:color w:val="000000" w:themeColor="text1"/>
        </w:rPr>
        <w:t>1d</w:t>
      </w:r>
      <w:r w:rsidR="006026BA" w:rsidRPr="001B202B">
        <w:rPr>
          <w:rFonts w:ascii="Calibri" w:hAnsi="Calibri" w:cs="Calibri"/>
          <w:bCs/>
          <w:color w:val="000000" w:themeColor="text1"/>
        </w:rPr>
        <w:t xml:space="preserve"> </w:t>
      </w:r>
      <w:r w:rsidRPr="001B202B">
        <w:rPr>
          <w:rFonts w:ascii="Calibri" w:hAnsi="Calibri" w:cs="Calibri"/>
          <w:bCs/>
          <w:color w:val="000000" w:themeColor="text1"/>
        </w:rPr>
        <w:t>/1e/ 1f</w:t>
      </w:r>
      <w:r w:rsidR="00BB289E" w:rsidRPr="001B202B">
        <w:rPr>
          <w:rFonts w:ascii="Calibri" w:hAnsi="Calibri" w:cs="Calibri"/>
          <w:bCs/>
          <w:color w:val="000000" w:themeColor="text1"/>
        </w:rPr>
        <w:t xml:space="preserve"> / 1g</w:t>
      </w:r>
      <w:r w:rsidRPr="001B202B">
        <w:rPr>
          <w:rFonts w:ascii="Calibri" w:hAnsi="Calibri" w:cs="Calibri"/>
          <w:bCs/>
          <w:color w:val="000000" w:themeColor="text1"/>
        </w:rPr>
        <w:t xml:space="preserve"> </w:t>
      </w:r>
      <w:r w:rsidRPr="004A31AF">
        <w:rPr>
          <w:rFonts w:ascii="Calibri" w:hAnsi="Calibri" w:cs="Calibri"/>
        </w:rPr>
        <w:t>smlouvy.</w:t>
      </w:r>
    </w:p>
    <w:p w14:paraId="7BA33F1D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Faktura musí splňovat všechny náležitosti účetního a daňového dokladu a musí z ní být patrný druh a množství hnojiva, cena za jednotku příslušného hnojiva a celková cena za objednané množství hnojiva.</w:t>
      </w:r>
    </w:p>
    <w:p w14:paraId="40B923FC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Splatnost faktury činí 30 kalendářních dní od jejího doručení kupujícímu. Kupující uhradí cenu bezhotovostním převodem na bankovní účet prodávajícího uvedený na faktuře.</w:t>
      </w:r>
    </w:p>
    <w:p w14:paraId="04794141" w14:textId="5BA28F64" w:rsidR="009442E4" w:rsidRPr="004A31AF" w:rsidRDefault="009442E4" w:rsidP="009442E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Prodávající je povinen zaregistrovat všechny své bankovní účty, na které by měly být poukazovány platby od kupujícího, u příslušného správce daně, aby se kupující nedostal do pozice ručitele za DPH účtované </w:t>
      </w:r>
      <w:r w:rsidR="0050491F" w:rsidRPr="004A31AF">
        <w:rPr>
          <w:rFonts w:ascii="Calibri" w:hAnsi="Calibri" w:cs="Calibri"/>
        </w:rPr>
        <w:t>prodávajícím</w:t>
      </w:r>
      <w:r w:rsidRPr="004A31AF">
        <w:rPr>
          <w:rFonts w:ascii="Calibri" w:hAnsi="Calibri" w:cs="Calibri"/>
        </w:rPr>
        <w:t xml:space="preserve"> v souladu s § 109 zákona č. 235/2004 Sb., o dani z přidané hodnoty v platném znění. </w:t>
      </w:r>
      <w:r w:rsidR="0050491F" w:rsidRPr="004A31AF">
        <w:rPr>
          <w:rFonts w:ascii="Calibri" w:hAnsi="Calibri" w:cs="Calibri"/>
        </w:rPr>
        <w:t>Kupující</w:t>
      </w:r>
      <w:r w:rsidRPr="004A31AF">
        <w:rPr>
          <w:rFonts w:ascii="Calibri" w:hAnsi="Calibri" w:cs="Calibri"/>
        </w:rPr>
        <w:t xml:space="preserve"> poukáže jakoukoli platbu pouze na bankovní účty registrované tímto způsobem u správce daně, a to pouze na účty vedené u bankovních subjektů v České republice (dále jen „</w:t>
      </w:r>
      <w:r w:rsidR="0050491F" w:rsidRPr="004A31AF">
        <w:rPr>
          <w:rFonts w:ascii="Calibri" w:hAnsi="Calibri" w:cs="Calibri"/>
          <w:b/>
          <w:bCs/>
        </w:rPr>
        <w:t>b</w:t>
      </w:r>
      <w:r w:rsidRPr="004A31AF">
        <w:rPr>
          <w:rFonts w:ascii="Calibri" w:hAnsi="Calibri" w:cs="Calibri"/>
          <w:b/>
          <w:bCs/>
        </w:rPr>
        <w:t>ezpečný účet</w:t>
      </w:r>
      <w:r w:rsidRPr="004A31AF">
        <w:rPr>
          <w:rFonts w:ascii="Calibri" w:hAnsi="Calibri" w:cs="Calibri"/>
        </w:rPr>
        <w:t xml:space="preserve">“). Pokud bude požadováno poukázání platby na jakýkoli jiný účet, je </w:t>
      </w:r>
      <w:r w:rsidR="0050491F" w:rsidRPr="004A31AF">
        <w:rPr>
          <w:rFonts w:ascii="Calibri" w:hAnsi="Calibri" w:cs="Calibri"/>
        </w:rPr>
        <w:t>kupující</w:t>
      </w:r>
      <w:r w:rsidRPr="004A31AF">
        <w:rPr>
          <w:rFonts w:ascii="Calibri" w:hAnsi="Calibri" w:cs="Calibri"/>
        </w:rPr>
        <w:t xml:space="preserve"> oprávněn zadržet tuto platbu až do doby, kdy </w:t>
      </w:r>
      <w:r w:rsidR="0050491F" w:rsidRPr="004A31AF">
        <w:rPr>
          <w:rFonts w:ascii="Calibri" w:hAnsi="Calibri" w:cs="Calibri"/>
        </w:rPr>
        <w:t xml:space="preserve">prodávající </w:t>
      </w:r>
      <w:r w:rsidRPr="004A31AF">
        <w:rPr>
          <w:rFonts w:ascii="Calibri" w:hAnsi="Calibri" w:cs="Calibri"/>
        </w:rPr>
        <w:t xml:space="preserve">sdělí </w:t>
      </w:r>
      <w:r w:rsidR="0050491F" w:rsidRPr="004A31AF">
        <w:rPr>
          <w:rFonts w:ascii="Calibri" w:hAnsi="Calibri" w:cs="Calibri"/>
        </w:rPr>
        <w:t>kupujícímu</w:t>
      </w:r>
      <w:r w:rsidRPr="004A31AF">
        <w:rPr>
          <w:rFonts w:ascii="Calibri" w:hAnsi="Calibri" w:cs="Calibri"/>
        </w:rPr>
        <w:t xml:space="preserve"> číslo </w:t>
      </w:r>
      <w:r w:rsidR="0050491F" w:rsidRPr="004A31AF">
        <w:rPr>
          <w:rFonts w:ascii="Calibri" w:hAnsi="Calibri" w:cs="Calibri"/>
        </w:rPr>
        <w:t>b</w:t>
      </w:r>
      <w:r w:rsidRPr="004A31AF">
        <w:rPr>
          <w:rFonts w:ascii="Calibri" w:hAnsi="Calibri" w:cs="Calibri"/>
        </w:rPr>
        <w:t xml:space="preserve">ezpečného účtu. V případě zadržení splatnost plateb začne běžet až ode dne sdělení čísla </w:t>
      </w:r>
      <w:r w:rsidR="0050491F" w:rsidRPr="004A31AF">
        <w:rPr>
          <w:rFonts w:ascii="Calibri" w:hAnsi="Calibri" w:cs="Calibri"/>
        </w:rPr>
        <w:t>b</w:t>
      </w:r>
      <w:r w:rsidRPr="004A31AF">
        <w:rPr>
          <w:rFonts w:ascii="Calibri" w:hAnsi="Calibri" w:cs="Calibri"/>
        </w:rPr>
        <w:t xml:space="preserve">ezpečného účtu. Pokud bude do té doby </w:t>
      </w:r>
      <w:r w:rsidR="0050491F" w:rsidRPr="004A31AF">
        <w:rPr>
          <w:rFonts w:ascii="Calibri" w:hAnsi="Calibri" w:cs="Calibri"/>
        </w:rPr>
        <w:t>kupující</w:t>
      </w:r>
      <w:r w:rsidRPr="004A31AF">
        <w:rPr>
          <w:rFonts w:ascii="Calibri" w:hAnsi="Calibri" w:cs="Calibri"/>
        </w:rPr>
        <w:t xml:space="preserve"> vyzván k úhradě DPH z takové zadržené platby v pozici ručitele, bude DPH přímo uhrazena příslušnému správci daně a bezprostředně poté dojde k úhradě části platby bez DPH </w:t>
      </w:r>
      <w:r w:rsidR="0050491F" w:rsidRPr="004A31AF">
        <w:rPr>
          <w:rFonts w:ascii="Calibri" w:hAnsi="Calibri" w:cs="Calibri"/>
        </w:rPr>
        <w:t>prodávajícímu</w:t>
      </w:r>
      <w:r w:rsidRPr="004A31AF">
        <w:rPr>
          <w:rFonts w:ascii="Calibri" w:hAnsi="Calibri" w:cs="Calibri"/>
        </w:rPr>
        <w:t xml:space="preserve">. Pokud dojde k indikaci naplnění jakýchkoli jiných podmínek ručení </w:t>
      </w:r>
      <w:r w:rsidR="0050491F" w:rsidRPr="004A31AF">
        <w:rPr>
          <w:rFonts w:ascii="Calibri" w:hAnsi="Calibri" w:cs="Calibri"/>
        </w:rPr>
        <w:t>kupujícího</w:t>
      </w:r>
      <w:r w:rsidRPr="004A31AF">
        <w:rPr>
          <w:rFonts w:ascii="Calibri" w:hAnsi="Calibri" w:cs="Calibri"/>
        </w:rPr>
        <w:t xml:space="preserve"> za DPH účtovanou </w:t>
      </w:r>
      <w:r w:rsidR="0050491F" w:rsidRPr="004A31AF">
        <w:rPr>
          <w:rFonts w:ascii="Calibri" w:hAnsi="Calibri" w:cs="Calibri"/>
        </w:rPr>
        <w:t>prodávajícím</w:t>
      </w:r>
      <w:r w:rsidRPr="004A31AF">
        <w:rPr>
          <w:rFonts w:ascii="Calibri" w:hAnsi="Calibri" w:cs="Calibri"/>
        </w:rPr>
        <w:t xml:space="preserve"> v souladu s § 109 zákona o dani z přidané hodnoty (v případné vazbě na další </w:t>
      </w:r>
      <w:r w:rsidRPr="004A31AF">
        <w:rPr>
          <w:rFonts w:ascii="Calibri" w:hAnsi="Calibri" w:cs="Calibri"/>
        </w:rPr>
        <w:lastRenderedPageBreak/>
        <w:t xml:space="preserve">související ustanovení), je </w:t>
      </w:r>
      <w:r w:rsidR="0050491F" w:rsidRPr="004A31AF">
        <w:rPr>
          <w:rFonts w:ascii="Calibri" w:hAnsi="Calibri" w:cs="Calibri"/>
        </w:rPr>
        <w:t>kupující</w:t>
      </w:r>
      <w:r w:rsidRPr="004A31AF">
        <w:rPr>
          <w:rFonts w:ascii="Calibri" w:hAnsi="Calibri" w:cs="Calibri"/>
        </w:rPr>
        <w:t xml:space="preserve"> oprávněn zadržet z každé příslušné platby daň z přidané hodnoty a tuto na výzvu správce daně uhradit v pozici ručitele přímo na účet příslušného správce daně. Dojde-li k pozdržení případně neuhrazení jakýchkoli plateb nebo jejich částí z výše uvedených důvodů, nevzniká </w:t>
      </w:r>
      <w:r w:rsidR="0050491F" w:rsidRPr="004A31AF">
        <w:rPr>
          <w:rFonts w:ascii="Calibri" w:hAnsi="Calibri" w:cs="Calibri"/>
        </w:rPr>
        <w:t>prodávajícímu</w:t>
      </w:r>
      <w:r w:rsidRPr="004A31AF">
        <w:rPr>
          <w:rFonts w:ascii="Calibri" w:hAnsi="Calibri" w:cs="Calibri"/>
        </w:rPr>
        <w:t xml:space="preserve"> žádný nárok na úhradu případných úroků z prodlení, penále, náhrady škody nebo jakýchkoli dalších sankcí vůči </w:t>
      </w:r>
      <w:r w:rsidR="0050491F" w:rsidRPr="004A31AF">
        <w:rPr>
          <w:rFonts w:ascii="Calibri" w:hAnsi="Calibri" w:cs="Calibri"/>
        </w:rPr>
        <w:t>kupujícímu</w:t>
      </w:r>
      <w:r w:rsidRPr="004A31AF">
        <w:rPr>
          <w:rFonts w:ascii="Calibri" w:hAnsi="Calibri" w:cs="Calibri"/>
        </w:rPr>
        <w:t>, a to ani v případě, že by mu podobné sankce byly vyměřeny správcem daně.</w:t>
      </w:r>
    </w:p>
    <w:p w14:paraId="2D37D945" w14:textId="6BC372A3" w:rsidR="0050491F" w:rsidRPr="004A31AF" w:rsidRDefault="0050491F" w:rsidP="0050491F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 xml:space="preserve">V případě prodlení kupujícího s úhradou faktury </w:t>
      </w:r>
      <w:r w:rsidR="00EF505B" w:rsidRPr="004A31AF">
        <w:rPr>
          <w:rFonts w:ascii="Calibri" w:hAnsi="Calibri" w:cs="Calibri"/>
        </w:rPr>
        <w:t xml:space="preserve">více jak 15 dní, </w:t>
      </w:r>
      <w:r w:rsidRPr="004A31AF">
        <w:rPr>
          <w:rFonts w:ascii="Calibri" w:hAnsi="Calibri" w:cs="Calibri"/>
        </w:rPr>
        <w:t xml:space="preserve">je prodávající oprávněn požadovat po </w:t>
      </w:r>
      <w:r w:rsidR="00EF505B" w:rsidRPr="004A31AF">
        <w:rPr>
          <w:rFonts w:ascii="Calibri" w:hAnsi="Calibri" w:cs="Calibri"/>
        </w:rPr>
        <w:t>kupujícím</w:t>
      </w:r>
      <w:r w:rsidRPr="004A31AF">
        <w:rPr>
          <w:rFonts w:ascii="Calibri" w:hAnsi="Calibri" w:cs="Calibri"/>
        </w:rPr>
        <w:t xml:space="preserve"> smluvní pokutu ve výši 0,05 % </w:t>
      </w:r>
      <w:r w:rsidR="00EF505B" w:rsidRPr="004A31AF">
        <w:rPr>
          <w:rFonts w:ascii="Calibri" w:hAnsi="Calibri" w:cs="Calibri"/>
        </w:rPr>
        <w:t>z ceny bez DPH uvedené na faktuře</w:t>
      </w:r>
      <w:r w:rsidRPr="004A31AF">
        <w:rPr>
          <w:rFonts w:ascii="Calibri" w:hAnsi="Calibri" w:cs="Calibri"/>
        </w:rPr>
        <w:t>, s</w:t>
      </w:r>
      <w:r w:rsidR="008D213B" w:rsidRPr="004A31AF">
        <w:rPr>
          <w:rFonts w:ascii="Calibri" w:hAnsi="Calibri" w:cs="Calibri"/>
        </w:rPr>
        <w:t> </w:t>
      </w:r>
      <w:r w:rsidRPr="004A31AF">
        <w:rPr>
          <w:rFonts w:ascii="Calibri" w:hAnsi="Calibri" w:cs="Calibri"/>
        </w:rPr>
        <w:t>jej</w:t>
      </w:r>
      <w:r w:rsidR="008D213B" w:rsidRPr="004A31AF">
        <w:rPr>
          <w:rFonts w:ascii="Calibri" w:hAnsi="Calibri" w:cs="Calibri"/>
        </w:rPr>
        <w:t xml:space="preserve">íž splatností </w:t>
      </w:r>
      <w:r w:rsidRPr="004A31AF">
        <w:rPr>
          <w:rFonts w:ascii="Calibri" w:hAnsi="Calibri" w:cs="Calibri"/>
        </w:rPr>
        <w:t xml:space="preserve">je </w:t>
      </w:r>
      <w:r w:rsidR="008D213B" w:rsidRPr="004A31AF">
        <w:rPr>
          <w:rFonts w:ascii="Calibri" w:hAnsi="Calibri" w:cs="Calibri"/>
        </w:rPr>
        <w:t>kupující</w:t>
      </w:r>
      <w:r w:rsidRPr="004A31AF">
        <w:rPr>
          <w:rFonts w:ascii="Calibri" w:hAnsi="Calibri" w:cs="Calibri"/>
        </w:rPr>
        <w:t xml:space="preserve"> v prodlení, za každý den prodlení.</w:t>
      </w:r>
    </w:p>
    <w:p w14:paraId="19A65C7B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TRVÁNÍ A UKONČENÍ SMLOUVY</w:t>
      </w:r>
    </w:p>
    <w:p w14:paraId="1E369DAC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Tato smlouva nabývá platnosti dnem jejího uzavření a účinnosti dnem uveřejnění v registru smluv.</w:t>
      </w:r>
    </w:p>
    <w:p w14:paraId="304B91CC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Platnost a účinnost této smlouvy zaniká:</w:t>
      </w:r>
    </w:p>
    <w:p w14:paraId="5E250F6E" w14:textId="77777777" w:rsidR="00863DFD" w:rsidRPr="004A31AF" w:rsidRDefault="00863DFD" w:rsidP="00863DFD">
      <w:pPr>
        <w:pStyle w:val="Odstavecseseznamem"/>
        <w:numPr>
          <w:ilvl w:val="2"/>
          <w:numId w:val="1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výpovědí danou kupujícím,</w:t>
      </w:r>
    </w:p>
    <w:p w14:paraId="4ECDE45F" w14:textId="07FEF2A5" w:rsidR="00863DFD" w:rsidRPr="004A31AF" w:rsidRDefault="00863DFD" w:rsidP="00863DFD">
      <w:pPr>
        <w:pStyle w:val="Odstavecseseznamem"/>
        <w:numPr>
          <w:ilvl w:val="2"/>
          <w:numId w:val="1"/>
        </w:numPr>
        <w:spacing w:after="120"/>
        <w:ind w:left="1418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odstoupením od smlouvy.</w:t>
      </w:r>
    </w:p>
    <w:p w14:paraId="4BBF028D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Kupující je oprávněn smlouvu vypovědět v souladu se ZZVZ a zákonem č. 89/2012 Sb., občanským zákoníkem.</w:t>
      </w:r>
    </w:p>
    <w:p w14:paraId="79D1C697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Kupující je oprávněn odstoupit od této smlouvy v případě, kdy kupující zjistí, že prodávající uvedl v nabídce informace nebo doklady, které neodpovídají skutečnosti a měly nebo mohly mít vliv na výsledek zadávacího řízení.</w:t>
      </w:r>
    </w:p>
    <w:p w14:paraId="7FBC9A38" w14:textId="27133098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Kupující je rovněž oprávněn odstoupit od této smlouvy v případě, že prodávající nedodá hnojiva za podmínek stanovených v</w:t>
      </w:r>
      <w:r w:rsidR="00DF3A05" w:rsidRPr="004A31AF">
        <w:rPr>
          <w:rFonts w:ascii="Calibri" w:hAnsi="Calibri" w:cs="Calibri"/>
        </w:rPr>
        <w:t xml:space="preserve"> této </w:t>
      </w:r>
      <w:r w:rsidRPr="004A31AF">
        <w:rPr>
          <w:rFonts w:ascii="Calibri" w:hAnsi="Calibri" w:cs="Calibri"/>
        </w:rPr>
        <w:t>smlouvě.</w:t>
      </w:r>
    </w:p>
    <w:p w14:paraId="461AC60D" w14:textId="77777777" w:rsidR="004F2D99" w:rsidRPr="004A31AF" w:rsidRDefault="004F2D99" w:rsidP="004F2D99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Prodávající je oprávněn odstoupit od této smlouvy v případě, kdy prodávající zjistí, že se kupující dostal do prodlení s úhradou faktury delším než 30 dnů.</w:t>
      </w:r>
    </w:p>
    <w:p w14:paraId="017550DB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4A31AF">
        <w:rPr>
          <w:rFonts w:ascii="Calibri" w:hAnsi="Calibri" w:cs="Calibri"/>
          <w:b/>
        </w:rPr>
        <w:t>VYHRAZENÁ ZMĚNA ZÁVAZKU</w:t>
      </w:r>
    </w:p>
    <w:p w14:paraId="0CAB9470" w14:textId="77777777" w:rsidR="00863DFD" w:rsidRPr="004A31AF" w:rsidRDefault="00863DFD" w:rsidP="00863DFD">
      <w:pPr>
        <w:pStyle w:val="Odstavecseseznamem"/>
        <w:spacing w:after="120"/>
        <w:ind w:left="792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4A31AF">
        <w:rPr>
          <w:rFonts w:ascii="Calibri" w:hAnsi="Calibri" w:cs="Calibri"/>
        </w:rPr>
        <w:t>Zadavatel</w:t>
      </w:r>
      <w:r w:rsidRPr="004A31AF">
        <w:rPr>
          <w:rFonts w:ascii="Calibri" w:eastAsia="Times New Roman" w:hAnsi="Calibri" w:cs="Calibri"/>
          <w:lang w:eastAsia="cs-CZ"/>
        </w:rPr>
        <w:t xml:space="preserve"> si v souladu s § 100 odst. 2 ZZVZ vyhrazuje nahrazení vybraného prodávajícího prodávajícím dalším v pořadí v případě, že bude ukončena smlouva odstoupením nebo výpovědí z důvodu porušení povinností ze strany vybraného prodávajícího. Po ukončení smlouvy zadavatel osloví dalšího v pořadí a zašle mu k odsouhlasení návrh nové smlouvy, která odpovídá jeho nabídce. Bude-li další prodávající souhlasit, uzavře s ním zadavatel novou smlouvu. Tento postup lze využít opakovaně.</w:t>
      </w:r>
    </w:p>
    <w:p w14:paraId="2D6A4CFB" w14:textId="77777777" w:rsidR="00863DFD" w:rsidRPr="004A31AF" w:rsidRDefault="00863DFD" w:rsidP="00863DFD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t>ZÁVĚREČNÁ USTANOVENÍ</w:t>
      </w:r>
    </w:p>
    <w:p w14:paraId="6217F251" w14:textId="7AF79CD5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 xml:space="preserve">Tato smlouva se řídí právním řádem České republiky, zejména zákonem č. 89/2012 Sb., občanský zákoník, ZZVZ a v zákonem č. 156/1998 Sb., zákon o hnojivech, pomocných půdních látkách, rostlinných </w:t>
      </w:r>
      <w:proofErr w:type="spellStart"/>
      <w:r w:rsidRPr="004A31AF">
        <w:rPr>
          <w:rFonts w:ascii="Calibri" w:hAnsi="Calibri" w:cs="Calibri"/>
        </w:rPr>
        <w:t>biostimulantech</w:t>
      </w:r>
      <w:proofErr w:type="spellEnd"/>
      <w:r w:rsidRPr="004A31AF">
        <w:rPr>
          <w:rFonts w:ascii="Calibri" w:hAnsi="Calibri" w:cs="Calibri"/>
        </w:rPr>
        <w:t xml:space="preserve"> a substrátech a o agrochemickém zkoušení zemědělských půd (zákon o hnojivech).</w:t>
      </w:r>
      <w:bookmarkStart w:id="1" w:name="_Ref418014407"/>
    </w:p>
    <w:p w14:paraId="4BB7E74D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Ujednání v této smlouvě mají přednost před úpravou obsaženou v zákoně, ledaže je ujednání v rozporu s kogentním ustanovením zákona.</w:t>
      </w:r>
      <w:bookmarkEnd w:id="1"/>
    </w:p>
    <w:p w14:paraId="69315D45" w14:textId="6E400A0E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lastRenderedPageBreak/>
        <w:t xml:space="preserve">Tato smlouva byla vyhotovena ve dvou </w:t>
      </w:r>
      <w:r w:rsidR="007332AC" w:rsidRPr="004A31AF">
        <w:rPr>
          <w:rFonts w:ascii="Calibri" w:hAnsi="Calibri" w:cs="Calibri"/>
        </w:rPr>
        <w:t xml:space="preserve">(2) </w:t>
      </w:r>
      <w:r w:rsidRPr="004A31AF">
        <w:rPr>
          <w:rFonts w:ascii="Calibri" w:hAnsi="Calibri" w:cs="Calibri"/>
        </w:rPr>
        <w:t>stejnopisech v jazyce českém. Každá smluvní strana obdrží jedno vyhotovení smlouvy.</w:t>
      </w:r>
    </w:p>
    <w:p w14:paraId="25D41A47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 w:rsidRPr="004A31AF">
        <w:rPr>
          <w:rFonts w:ascii="Calibri" w:hAnsi="Calibri" w:cs="Calibri"/>
        </w:rPr>
        <w:t>metadat</w:t>
      </w:r>
      <w:proofErr w:type="spellEnd"/>
      <w:r w:rsidRPr="004A31AF">
        <w:rPr>
          <w:rFonts w:ascii="Calibri" w:hAnsi="Calibri" w:cs="Calibri"/>
        </w:rPr>
        <w:t xml:space="preserve">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14:paraId="5500D315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Prodávající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033306B3" w14:textId="203AB398" w:rsidR="006B23FC" w:rsidRPr="004A31AF" w:rsidRDefault="006B23FC" w:rsidP="003E224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Kupující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 situaci na Ukrajině, stejně jako na základě nařízení Rady (ES) č. 765/2006 o omezujících opatřeních vůči prezidentu Lukašenkovi a některým představitelům Běloruska, a dále (</w:t>
      </w:r>
      <w:proofErr w:type="spellStart"/>
      <w:r w:rsidRPr="004A31AF">
        <w:rPr>
          <w:rFonts w:ascii="Calibri" w:hAnsi="Calibri" w:cs="Calibri"/>
        </w:rPr>
        <w:t>ii</w:t>
      </w:r>
      <w:proofErr w:type="spellEnd"/>
      <w:r w:rsidRPr="004A31AF">
        <w:rPr>
          <w:rFonts w:ascii="Calibri" w:hAnsi="Calibri" w:cs="Calibri"/>
        </w:rPr>
        <w:t>) české právní předpisy, zejména zákon č. 69/2006 Sb., o provádění mezinárodních sankcí, v platném znění, navazující na nařízení EU uvedená v tomto odstavci.</w:t>
      </w:r>
    </w:p>
    <w:p w14:paraId="1BAEBCCD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  <w:b/>
        </w:rPr>
      </w:pPr>
      <w:r w:rsidRPr="004A31AF">
        <w:rPr>
          <w:rFonts w:ascii="Calibri" w:hAnsi="Calibri" w:cs="Calibri"/>
        </w:rPr>
        <w:t>Tuto smlouvu je možné měnit nebo doplňovat pouze písemnými dodatky podepsanými všemi smluvními stranami.</w:t>
      </w:r>
    </w:p>
    <w:p w14:paraId="198DB4BB" w14:textId="77777777" w:rsidR="00863DFD" w:rsidRPr="004A31AF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4A31AF">
        <w:rPr>
          <w:rFonts w:ascii="Calibri" w:hAnsi="Calibri" w:cs="Calibri"/>
        </w:rPr>
        <w:t>Smluvní strany potvrzují, že si smlouvu přečetly, jejímu obsahu porozuměly, ten odpovídá jejich svobodné a vážné vůli, na důkaz čehož k ní připojují své podpisy.</w:t>
      </w:r>
    </w:p>
    <w:p w14:paraId="6C5B1C82" w14:textId="3AB4130A" w:rsidR="00863DFD" w:rsidRPr="001B202B" w:rsidRDefault="00863DFD" w:rsidP="00863DFD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 w:rsidRPr="001B202B">
        <w:rPr>
          <w:rFonts w:ascii="Calibri" w:hAnsi="Calibri" w:cs="Calibri"/>
        </w:rPr>
        <w:t xml:space="preserve">Nedílnou součástí této smlouvy je příloha č. </w:t>
      </w:r>
      <w:proofErr w:type="gramStart"/>
      <w:r w:rsidRPr="001B202B">
        <w:rPr>
          <w:rFonts w:ascii="Calibri" w:hAnsi="Calibri" w:cs="Calibri"/>
        </w:rPr>
        <w:t>1a</w:t>
      </w:r>
      <w:proofErr w:type="gramEnd"/>
      <w:r w:rsidRPr="001B202B">
        <w:rPr>
          <w:rFonts w:ascii="Calibri" w:hAnsi="Calibri" w:cs="Calibri"/>
        </w:rPr>
        <w:t xml:space="preserve"> / 1b / 1c</w:t>
      </w:r>
      <w:r w:rsidR="006026BA" w:rsidRPr="001B202B">
        <w:rPr>
          <w:rFonts w:ascii="Calibri" w:hAnsi="Calibri" w:cs="Calibri"/>
        </w:rPr>
        <w:t>/</w:t>
      </w:r>
      <w:r w:rsidRPr="001B202B">
        <w:rPr>
          <w:rFonts w:ascii="Calibri" w:hAnsi="Calibri" w:cs="Calibri"/>
        </w:rPr>
        <w:t>1d/ 1e/ 1f</w:t>
      </w:r>
      <w:r w:rsidR="00BB289E" w:rsidRPr="001B202B">
        <w:rPr>
          <w:rFonts w:ascii="Calibri" w:hAnsi="Calibri" w:cs="Calibri"/>
        </w:rPr>
        <w:t>/1g</w:t>
      </w:r>
      <w:r w:rsidRPr="001B202B">
        <w:rPr>
          <w:rFonts w:ascii="Calibri" w:hAnsi="Calibri" w:cs="Calibri"/>
        </w:rPr>
        <w:t>.</w:t>
      </w:r>
    </w:p>
    <w:p w14:paraId="7E61985D" w14:textId="77777777" w:rsidR="00863DFD" w:rsidRPr="004A31AF" w:rsidRDefault="00863DFD" w:rsidP="00A06C49">
      <w:pPr>
        <w:spacing w:after="120"/>
        <w:ind w:left="36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863DFD" w:rsidRPr="004A31AF" w14:paraId="6588D9AB" w14:textId="77777777" w:rsidTr="00CF4A87">
        <w:tc>
          <w:tcPr>
            <w:tcW w:w="9072" w:type="dxa"/>
            <w:gridSpan w:val="3"/>
          </w:tcPr>
          <w:p w14:paraId="011F32C8" w14:textId="77777777" w:rsidR="00863DFD" w:rsidRPr="004A31AF" w:rsidRDefault="00863DFD" w:rsidP="00CF4A87">
            <w:pPr>
              <w:pStyle w:val="My01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A31AF">
              <w:rPr>
                <w:rFonts w:ascii="Calibri" w:hAnsi="Calibri" w:cs="Calibri"/>
                <w:b/>
                <w:caps/>
                <w:sz w:val="22"/>
                <w:szCs w:val="22"/>
              </w:rPr>
              <w:t>Na důkaz čehož</w:t>
            </w:r>
            <w:r w:rsidRPr="004A31AF"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 w:rsidRPr="004A31AF">
              <w:rPr>
                <w:rFonts w:ascii="Calibri" w:hAnsi="Calibri" w:cs="Calibr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863DFD" w:rsidRPr="004A31AF" w14:paraId="08897B71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4EBD409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06322BA6" w14:textId="77777777" w:rsidR="00863DFD" w:rsidRPr="004A31AF" w:rsidRDefault="00863DFD" w:rsidP="00CF4A87">
                  <w:pPr>
                    <w:rPr>
                      <w:rFonts w:ascii="Calibri" w:hAnsi="Calibri" w:cs="Calibri"/>
                    </w:rPr>
                  </w:pPr>
                </w:p>
                <w:p w14:paraId="4DC13E22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97970BD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Podpis:</w:t>
                  </w: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12E6BE4E" w14:textId="77777777" w:rsidR="00863DFD" w:rsidRPr="004A31AF" w:rsidRDefault="00863DFD" w:rsidP="00CF4A87">
                  <w:pPr>
                    <w:rPr>
                      <w:rFonts w:ascii="Calibri" w:hAnsi="Calibri" w:cs="Calibri"/>
                    </w:rPr>
                  </w:pPr>
                </w:p>
                <w:p w14:paraId="391F804A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863DFD" w:rsidRPr="004A31AF" w14:paraId="4D08C435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1D514863" w14:textId="6F946881" w:rsidR="00863DFD" w:rsidRPr="004A31AF" w:rsidRDefault="00CB72E5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Ing. Jana Rychtářová, Ph.D., statutární zástupce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5252C97E" w14:textId="67E1FA70" w:rsidR="00863DFD" w:rsidRPr="004A31AF" w:rsidRDefault="001B202B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Ing. Aleš Vala</w:t>
                  </w:r>
                  <w:r w:rsidR="00863DFD" w:rsidRPr="004A31A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 jednatel</w:t>
                  </w:r>
                </w:p>
              </w:tc>
            </w:tr>
            <w:tr w:rsidR="00863DFD" w:rsidRPr="004A31AF" w14:paraId="76CC1DDC" w14:textId="77777777" w:rsidTr="00CF4A87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645C127F" w14:textId="3D1B7E91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Datum:</w:t>
                  </w: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3B3E8BE5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6989B066" w14:textId="06AE14C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>Datum:</w:t>
                  </w:r>
                  <w:r w:rsidRPr="004A31AF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14:paraId="62411B95" w14:textId="77777777" w:rsidR="00863DFD" w:rsidRPr="004A31AF" w:rsidRDefault="00863DFD" w:rsidP="00CF4A87">
                  <w:pPr>
                    <w:pStyle w:val="SignatureBlock"/>
                    <w:spacing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FA26EFF" w14:textId="77777777" w:rsidR="00863DFD" w:rsidRPr="004A31AF" w:rsidRDefault="00863DFD" w:rsidP="00CF4A8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863DFD" w:rsidRPr="004A31AF" w14:paraId="275697A4" w14:textId="77777777" w:rsidTr="00CF4A87">
        <w:tc>
          <w:tcPr>
            <w:tcW w:w="4317" w:type="dxa"/>
          </w:tcPr>
          <w:p w14:paraId="28DF0EE6" w14:textId="77777777" w:rsidR="00863DFD" w:rsidRPr="004A31A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72C467A" w14:textId="77777777" w:rsidR="006618C7" w:rsidRPr="004A31A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4F46ED6C" w14:textId="77777777" w:rsidR="006618C7" w:rsidRPr="004A31A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0C679A8" w14:textId="77777777" w:rsidR="006618C7" w:rsidRPr="004A31A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342C8CCB" w14:textId="77777777" w:rsidR="006618C7" w:rsidRPr="004A31A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6EE55E7E" w14:textId="77777777" w:rsidR="006026BA" w:rsidRPr="004A31AF" w:rsidRDefault="006026BA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  <w:p w14:paraId="4E135554" w14:textId="77777777" w:rsidR="006618C7" w:rsidRPr="004A31AF" w:rsidRDefault="006618C7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14:paraId="56BD5A0C" w14:textId="77777777" w:rsidR="00863DFD" w:rsidRPr="004A31A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72" w:type="dxa"/>
          </w:tcPr>
          <w:p w14:paraId="393452BB" w14:textId="77777777" w:rsidR="00863DFD" w:rsidRPr="004A31AF" w:rsidRDefault="00863DFD" w:rsidP="00CF4A8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</w:tbl>
    <w:p w14:paraId="400441E6" w14:textId="77777777" w:rsidR="00863DFD" w:rsidRPr="004A31AF" w:rsidRDefault="00863DFD" w:rsidP="00863DFD">
      <w:pPr>
        <w:spacing w:after="0" w:line="240" w:lineRule="auto"/>
        <w:ind w:left="360" w:right="866"/>
        <w:jc w:val="center"/>
        <w:rPr>
          <w:rFonts w:ascii="Calibri" w:eastAsia="Times New Roman" w:hAnsi="Calibri" w:cs="Calibri"/>
          <w:b/>
          <w:lang w:eastAsia="cs-CZ"/>
        </w:rPr>
      </w:pPr>
      <w:r w:rsidRPr="004A31AF">
        <w:rPr>
          <w:rFonts w:ascii="Calibri" w:eastAsia="Times New Roman" w:hAnsi="Calibri" w:cs="Calibri"/>
          <w:b/>
          <w:lang w:eastAsia="cs-CZ"/>
        </w:rPr>
        <w:t xml:space="preserve">Příloha č. </w:t>
      </w:r>
      <w:proofErr w:type="gramStart"/>
      <w:r w:rsidRPr="004A31AF">
        <w:rPr>
          <w:rFonts w:ascii="Calibri" w:eastAsia="Times New Roman" w:hAnsi="Calibri" w:cs="Calibri"/>
          <w:b/>
          <w:lang w:eastAsia="cs-CZ"/>
        </w:rPr>
        <w:t>1a</w:t>
      </w:r>
      <w:proofErr w:type="gramEnd"/>
    </w:p>
    <w:p w14:paraId="7E60EDCA" w14:textId="77777777" w:rsidR="00863DFD" w:rsidRPr="004A31AF" w:rsidRDefault="00863DFD" w:rsidP="00863DFD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1"/>
        <w:gridCol w:w="1506"/>
        <w:gridCol w:w="1404"/>
        <w:gridCol w:w="1574"/>
        <w:gridCol w:w="1783"/>
        <w:gridCol w:w="1604"/>
      </w:tblGrid>
      <w:tr w:rsidR="00863DFD" w:rsidRPr="004A31AF" w14:paraId="39440532" w14:textId="77777777" w:rsidTr="00CF4A87">
        <w:tc>
          <w:tcPr>
            <w:tcW w:w="1191" w:type="dxa"/>
            <w:shd w:val="clear" w:color="auto" w:fill="C1E4F5" w:themeFill="accent1" w:themeFillTint="33"/>
          </w:tcPr>
          <w:p w14:paraId="678F6B65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bookmarkStart w:id="2" w:name="_Hlk121730603"/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506" w:type="dxa"/>
            <w:shd w:val="clear" w:color="auto" w:fill="C1E4F5" w:themeFill="accent1" w:themeFillTint="33"/>
          </w:tcPr>
          <w:p w14:paraId="0417FC34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404" w:type="dxa"/>
            <w:shd w:val="clear" w:color="auto" w:fill="C1E4F5" w:themeFill="accent1" w:themeFillTint="33"/>
          </w:tcPr>
          <w:p w14:paraId="273309B2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574" w:type="dxa"/>
            <w:shd w:val="clear" w:color="auto" w:fill="C1E4F5" w:themeFill="accent1" w:themeFillTint="33"/>
          </w:tcPr>
          <w:p w14:paraId="6C07AAFB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783" w:type="dxa"/>
            <w:shd w:val="clear" w:color="auto" w:fill="C1E4F5" w:themeFill="accent1" w:themeFillTint="33"/>
          </w:tcPr>
          <w:p w14:paraId="7D375DA9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604" w:type="dxa"/>
            <w:shd w:val="clear" w:color="auto" w:fill="C1E4F5" w:themeFill="accent1" w:themeFillTint="33"/>
          </w:tcPr>
          <w:p w14:paraId="50110D9C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863DFD" w:rsidRPr="004A31AF" w14:paraId="6C37ED06" w14:textId="77777777" w:rsidTr="00CF4A87">
        <w:tc>
          <w:tcPr>
            <w:tcW w:w="1191" w:type="dxa"/>
          </w:tcPr>
          <w:p w14:paraId="01881BBF" w14:textId="77777777" w:rsidR="00863DFD" w:rsidRPr="004A31AF" w:rsidRDefault="00863DFD" w:rsidP="00CF4A87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1</w:t>
            </w:r>
          </w:p>
        </w:tc>
        <w:tc>
          <w:tcPr>
            <w:tcW w:w="1506" w:type="dxa"/>
          </w:tcPr>
          <w:p w14:paraId="5D9D13ED" w14:textId="77777777" w:rsidR="00863DFD" w:rsidRPr="004A31AF" w:rsidRDefault="00863DFD" w:rsidP="00CF4A87">
            <w:pPr>
              <w:rPr>
                <w:rFonts w:ascii="Calibri" w:hAnsi="Calibri" w:cs="Calibri"/>
              </w:rPr>
            </w:pPr>
            <w:r w:rsidRPr="004A31AF">
              <w:rPr>
                <w:rFonts w:ascii="Calibri" w:hAnsi="Calibri" w:cs="Calibri"/>
                <w:b/>
              </w:rPr>
              <w:t>LAD 27</w:t>
            </w:r>
          </w:p>
        </w:tc>
        <w:tc>
          <w:tcPr>
            <w:tcW w:w="1404" w:type="dxa"/>
          </w:tcPr>
          <w:p w14:paraId="6E124503" w14:textId="3C3CEF46" w:rsidR="00863DFD" w:rsidRPr="004A31AF" w:rsidRDefault="00B84A29" w:rsidP="00CF4A8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</w:t>
            </w:r>
            <w:r w:rsidR="00863DFD" w:rsidRPr="004A31AF">
              <w:rPr>
                <w:rFonts w:ascii="Calibri" w:hAnsi="Calibri" w:cs="Calibri"/>
                <w:b/>
                <w:bCs/>
              </w:rPr>
              <w:t xml:space="preserve"> t</w:t>
            </w:r>
          </w:p>
        </w:tc>
        <w:tc>
          <w:tcPr>
            <w:tcW w:w="1574" w:type="dxa"/>
          </w:tcPr>
          <w:p w14:paraId="4DEE6832" w14:textId="77777777" w:rsidR="00863DFD" w:rsidRPr="004A31AF" w:rsidRDefault="00863DFD" w:rsidP="00CF4A87">
            <w:pPr>
              <w:rPr>
                <w:rFonts w:ascii="Calibri" w:hAnsi="Calibri" w:cs="Calibri"/>
              </w:rPr>
            </w:pPr>
            <w:r w:rsidRPr="004A31AF">
              <w:rPr>
                <w:rFonts w:ascii="Calibri" w:hAnsi="Calibri" w:cs="Calibri"/>
              </w:rPr>
              <w:t>LAD 27, volně</w:t>
            </w:r>
          </w:p>
        </w:tc>
        <w:tc>
          <w:tcPr>
            <w:tcW w:w="1783" w:type="dxa"/>
          </w:tcPr>
          <w:p w14:paraId="4E20136A" w14:textId="491894DD" w:rsidR="00863DFD" w:rsidRPr="004A31AF" w:rsidRDefault="00F349F0" w:rsidP="00CF4A8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9 250</w:t>
            </w:r>
          </w:p>
        </w:tc>
        <w:tc>
          <w:tcPr>
            <w:tcW w:w="1604" w:type="dxa"/>
          </w:tcPr>
          <w:p w14:paraId="3F95ADC3" w14:textId="2C24FF24" w:rsidR="00863DFD" w:rsidRPr="004A31AF" w:rsidRDefault="00F349F0" w:rsidP="00CF4A8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564 250</w:t>
            </w:r>
          </w:p>
        </w:tc>
      </w:tr>
      <w:bookmarkEnd w:id="2"/>
    </w:tbl>
    <w:p w14:paraId="388D018E" w14:textId="77777777" w:rsidR="00863DFD" w:rsidRPr="004A31AF" w:rsidRDefault="00863DFD" w:rsidP="00863DFD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14818087" w14:textId="77777777" w:rsidR="00863DFD" w:rsidRPr="004A31AF" w:rsidRDefault="00863DFD" w:rsidP="00863DFD">
      <w:pPr>
        <w:rPr>
          <w:rFonts w:ascii="Calibri" w:hAnsi="Calibri" w:cs="Calibri"/>
        </w:rPr>
      </w:pPr>
      <w:r w:rsidRPr="004A31AF">
        <w:rPr>
          <w:rFonts w:ascii="Calibri" w:eastAsia="Times New Roman" w:hAnsi="Calibri" w:cs="Calibri"/>
          <w:b/>
          <w:lang w:eastAsia="cs-CZ"/>
        </w:rPr>
        <w:br w:type="page"/>
      </w:r>
    </w:p>
    <w:p w14:paraId="472C69A6" w14:textId="77777777" w:rsidR="00863DFD" w:rsidRPr="004A31AF" w:rsidRDefault="00863DFD" w:rsidP="00863DFD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Příloha č. </w:t>
      </w:r>
      <w:proofErr w:type="gramStart"/>
      <w:r w:rsidRPr="004A31AF">
        <w:rPr>
          <w:rFonts w:ascii="Calibri" w:hAnsi="Calibri" w:cs="Calibri"/>
          <w:b/>
        </w:rPr>
        <w:t>1b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1"/>
        <w:gridCol w:w="1434"/>
        <w:gridCol w:w="1385"/>
        <w:gridCol w:w="1506"/>
        <w:gridCol w:w="2126"/>
        <w:gridCol w:w="1470"/>
      </w:tblGrid>
      <w:tr w:rsidR="00863DFD" w:rsidRPr="004A31AF" w14:paraId="43C514F7" w14:textId="77777777" w:rsidTr="00CF4A87">
        <w:tc>
          <w:tcPr>
            <w:tcW w:w="1141" w:type="dxa"/>
            <w:shd w:val="clear" w:color="auto" w:fill="C1E4F5" w:themeFill="accent1" w:themeFillTint="33"/>
          </w:tcPr>
          <w:p w14:paraId="0DDDDE66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434" w:type="dxa"/>
            <w:shd w:val="clear" w:color="auto" w:fill="C1E4F5" w:themeFill="accent1" w:themeFillTint="33"/>
          </w:tcPr>
          <w:p w14:paraId="13A9A169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385" w:type="dxa"/>
            <w:shd w:val="clear" w:color="auto" w:fill="C1E4F5" w:themeFill="accent1" w:themeFillTint="33"/>
          </w:tcPr>
          <w:p w14:paraId="6DA1EF04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506" w:type="dxa"/>
            <w:shd w:val="clear" w:color="auto" w:fill="C1E4F5" w:themeFill="accent1" w:themeFillTint="33"/>
          </w:tcPr>
          <w:p w14:paraId="785B5D4B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6416F55D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470" w:type="dxa"/>
            <w:shd w:val="clear" w:color="auto" w:fill="C1E4F5" w:themeFill="accent1" w:themeFillTint="33"/>
          </w:tcPr>
          <w:p w14:paraId="5FCFD902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863DFD" w:rsidRPr="004A31AF" w14:paraId="19FC8C3C" w14:textId="77777777" w:rsidTr="00CF4A87">
        <w:tc>
          <w:tcPr>
            <w:tcW w:w="1141" w:type="dxa"/>
          </w:tcPr>
          <w:p w14:paraId="7AC22F81" w14:textId="77777777" w:rsidR="00863DFD" w:rsidRPr="004A31AF" w:rsidRDefault="00863DFD" w:rsidP="00CF4A87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2</w:t>
            </w:r>
          </w:p>
        </w:tc>
        <w:tc>
          <w:tcPr>
            <w:tcW w:w="1434" w:type="dxa"/>
          </w:tcPr>
          <w:p w14:paraId="06A557A9" w14:textId="7D366300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</w:rPr>
            </w:pPr>
            <w:r w:rsidRPr="004A31AF">
              <w:rPr>
                <w:rFonts w:ascii="Calibri" w:hAnsi="Calibri" w:cs="Calibri"/>
                <w:b/>
              </w:rPr>
              <w:t>DA</w:t>
            </w:r>
            <w:r w:rsidR="00B84A29">
              <w:rPr>
                <w:rFonts w:ascii="Calibri" w:hAnsi="Calibri" w:cs="Calibri"/>
                <w:b/>
              </w:rPr>
              <w:t>M 390</w:t>
            </w:r>
          </w:p>
        </w:tc>
        <w:tc>
          <w:tcPr>
            <w:tcW w:w="1385" w:type="dxa"/>
          </w:tcPr>
          <w:p w14:paraId="1020A22C" w14:textId="0DE1A19F" w:rsidR="00863DFD" w:rsidRPr="004A31AF" w:rsidRDefault="00B84A29" w:rsidP="00CF4A8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A06C49" w:rsidRPr="004A31AF">
              <w:rPr>
                <w:rFonts w:ascii="Calibri" w:hAnsi="Calibri" w:cs="Calibri"/>
                <w:b/>
                <w:bCs/>
              </w:rPr>
              <w:t>0</w:t>
            </w:r>
            <w:r w:rsidR="00863DFD" w:rsidRPr="004A31AF">
              <w:rPr>
                <w:rFonts w:ascii="Calibri" w:hAnsi="Calibri" w:cs="Calibri"/>
                <w:b/>
                <w:bCs/>
              </w:rPr>
              <w:t xml:space="preserve"> t</w:t>
            </w:r>
          </w:p>
        </w:tc>
        <w:tc>
          <w:tcPr>
            <w:tcW w:w="1506" w:type="dxa"/>
          </w:tcPr>
          <w:p w14:paraId="4EFA392A" w14:textId="4C747E78" w:rsidR="00863DFD" w:rsidRPr="004A31AF" w:rsidRDefault="00B84A29" w:rsidP="00CF4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30 % N</w:t>
            </w:r>
            <w:r w:rsidR="00191ADB">
              <w:rPr>
                <w:rFonts w:ascii="Calibri" w:hAnsi="Calibri" w:cs="Calibri"/>
              </w:rPr>
              <w:t>, cisterna</w:t>
            </w:r>
          </w:p>
        </w:tc>
        <w:tc>
          <w:tcPr>
            <w:tcW w:w="2126" w:type="dxa"/>
          </w:tcPr>
          <w:p w14:paraId="706FEF86" w14:textId="3FD59A9F" w:rsidR="00863DFD" w:rsidRPr="004A31AF" w:rsidRDefault="00C0446A" w:rsidP="00CF4A87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C4519">
              <w:rPr>
                <w:rFonts w:ascii="Calibri" w:hAnsi="Calibri" w:cs="Calibri"/>
              </w:rPr>
              <w:t>0 00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0" w:type="dxa"/>
          </w:tcPr>
          <w:p w14:paraId="1144DDC5" w14:textId="6FC70637" w:rsidR="00863DFD" w:rsidRPr="004A31AF" w:rsidRDefault="001F0903" w:rsidP="00CF4A87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400 000</w:t>
            </w:r>
          </w:p>
        </w:tc>
      </w:tr>
    </w:tbl>
    <w:p w14:paraId="089CA015" w14:textId="77777777" w:rsidR="00863DFD" w:rsidRPr="004A31AF" w:rsidRDefault="00863DFD" w:rsidP="00863DFD">
      <w:pPr>
        <w:jc w:val="center"/>
        <w:rPr>
          <w:rFonts w:ascii="Calibri" w:hAnsi="Calibri" w:cs="Calibri"/>
          <w:b/>
        </w:rPr>
      </w:pPr>
    </w:p>
    <w:p w14:paraId="7BB607A3" w14:textId="77777777" w:rsidR="00863DFD" w:rsidRPr="004A31AF" w:rsidRDefault="00863DFD" w:rsidP="00863DFD">
      <w:pPr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br w:type="page"/>
      </w:r>
    </w:p>
    <w:p w14:paraId="114FF965" w14:textId="77777777" w:rsidR="00863DFD" w:rsidRPr="004A31AF" w:rsidRDefault="00863DFD" w:rsidP="00863DFD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>Příloha č. 1c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4"/>
        <w:gridCol w:w="1701"/>
        <w:gridCol w:w="1209"/>
        <w:gridCol w:w="1713"/>
        <w:gridCol w:w="1693"/>
        <w:gridCol w:w="1592"/>
      </w:tblGrid>
      <w:tr w:rsidR="00A06C49" w:rsidRPr="004A31AF" w14:paraId="3AACD95D" w14:textId="77777777" w:rsidTr="00CF4A87">
        <w:tc>
          <w:tcPr>
            <w:tcW w:w="1164" w:type="dxa"/>
            <w:shd w:val="clear" w:color="auto" w:fill="C1E4F5" w:themeFill="accent1" w:themeFillTint="33"/>
          </w:tcPr>
          <w:p w14:paraId="441F50DD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708" w:type="dxa"/>
            <w:shd w:val="clear" w:color="auto" w:fill="C1E4F5" w:themeFill="accent1" w:themeFillTint="33"/>
          </w:tcPr>
          <w:p w14:paraId="006DF878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15E1C054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726" w:type="dxa"/>
            <w:shd w:val="clear" w:color="auto" w:fill="C1E4F5" w:themeFill="accent1" w:themeFillTint="33"/>
          </w:tcPr>
          <w:p w14:paraId="109C1ADB" w14:textId="77777777" w:rsidR="00863DFD" w:rsidRPr="004A31AF" w:rsidRDefault="00863DFD" w:rsidP="00CF4A87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714" w:type="dxa"/>
            <w:shd w:val="clear" w:color="auto" w:fill="C1E4F5" w:themeFill="accent1" w:themeFillTint="33"/>
          </w:tcPr>
          <w:p w14:paraId="4FBEF559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604" w:type="dxa"/>
            <w:shd w:val="clear" w:color="auto" w:fill="C1E4F5" w:themeFill="accent1" w:themeFillTint="33"/>
          </w:tcPr>
          <w:p w14:paraId="6BD738D9" w14:textId="77777777" w:rsidR="00863DFD" w:rsidRPr="004A31AF" w:rsidRDefault="00863DFD" w:rsidP="00CF4A87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A06C49" w:rsidRPr="004A31AF" w14:paraId="4E6E79A7" w14:textId="77777777" w:rsidTr="00CF4A87">
        <w:tc>
          <w:tcPr>
            <w:tcW w:w="1164" w:type="dxa"/>
          </w:tcPr>
          <w:p w14:paraId="141B9A6E" w14:textId="77777777" w:rsidR="00863DFD" w:rsidRPr="004A31AF" w:rsidRDefault="00863DFD" w:rsidP="00CF4A87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3</w:t>
            </w:r>
          </w:p>
        </w:tc>
        <w:tc>
          <w:tcPr>
            <w:tcW w:w="1708" w:type="dxa"/>
          </w:tcPr>
          <w:p w14:paraId="0200390B" w14:textId="02DFC232" w:rsidR="00863DFD" w:rsidRPr="004A31AF" w:rsidRDefault="00191ADB" w:rsidP="00CF4A8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Močovina stabilizovaná</w:t>
            </w:r>
          </w:p>
        </w:tc>
        <w:tc>
          <w:tcPr>
            <w:tcW w:w="1146" w:type="dxa"/>
          </w:tcPr>
          <w:p w14:paraId="5D990E9F" w14:textId="55BB4B58" w:rsidR="00863DFD" w:rsidRPr="004A31AF" w:rsidRDefault="00191ADB" w:rsidP="00CF4A8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24 </w:t>
            </w:r>
            <w:r w:rsidR="00863DFD" w:rsidRPr="004A31AF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1726" w:type="dxa"/>
          </w:tcPr>
          <w:p w14:paraId="53D2C95F" w14:textId="7B7D5591" w:rsidR="00863DFD" w:rsidRPr="004A31AF" w:rsidRDefault="00191ADB" w:rsidP="00CF4A87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Močovina 46, volně</w:t>
            </w:r>
          </w:p>
        </w:tc>
        <w:tc>
          <w:tcPr>
            <w:tcW w:w="1714" w:type="dxa"/>
          </w:tcPr>
          <w:p w14:paraId="588429A9" w14:textId="25AAE957" w:rsidR="00863DFD" w:rsidRPr="004A31AF" w:rsidRDefault="00C0446A" w:rsidP="00CF4A87">
            <w:pPr>
              <w:spacing w:after="1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1F0903">
              <w:rPr>
                <w:rFonts w:ascii="Calibri" w:eastAsia="Times New Roman" w:hAnsi="Calibri" w:cs="Calibri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C614F5">
              <w:rPr>
                <w:rFonts w:ascii="Calibri" w:eastAsia="Times New Roman" w:hAnsi="Calibri" w:cs="Calibri"/>
                <w:lang w:eastAsia="cs-CZ"/>
              </w:rPr>
              <w:t>67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604" w:type="dxa"/>
          </w:tcPr>
          <w:p w14:paraId="613F24AA" w14:textId="43C76036" w:rsidR="00863DFD" w:rsidRPr="004A31AF" w:rsidRDefault="00C614F5" w:rsidP="00CF4A87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328 080</w:t>
            </w:r>
          </w:p>
        </w:tc>
      </w:tr>
    </w:tbl>
    <w:p w14:paraId="7F3DEB15" w14:textId="77777777" w:rsidR="00863DFD" w:rsidRPr="004A31AF" w:rsidRDefault="00863DFD" w:rsidP="00863DFD">
      <w:pPr>
        <w:jc w:val="center"/>
        <w:rPr>
          <w:rFonts w:ascii="Calibri" w:hAnsi="Calibri" w:cs="Calibri"/>
          <w:b/>
        </w:rPr>
      </w:pPr>
    </w:p>
    <w:p w14:paraId="37F91031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34FCB90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8D5D534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6C8A1891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0AA0937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03E509D3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6C2F7A64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1CD94E17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1C8E6E1F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2CA10B84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7311D6B1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00EF4230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0312E5F8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1B288663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45F6546D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D773FE1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3AB4CF0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735FA5C5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15500BD2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10C35C0F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362F308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900EE1A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590C8F6F" w14:textId="6E5A15D0" w:rsidR="00E22D1D" w:rsidRPr="004A31AF" w:rsidRDefault="00E22D1D" w:rsidP="00E22D1D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Příloha č. </w:t>
      </w:r>
      <w:proofErr w:type="gramStart"/>
      <w:r w:rsidRPr="004A31AF">
        <w:rPr>
          <w:rFonts w:ascii="Calibri" w:hAnsi="Calibri" w:cs="Calibri"/>
          <w:b/>
        </w:rPr>
        <w:t>1d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6"/>
        <w:gridCol w:w="1692"/>
        <w:gridCol w:w="1209"/>
        <w:gridCol w:w="1712"/>
        <w:gridCol w:w="1698"/>
        <w:gridCol w:w="1595"/>
      </w:tblGrid>
      <w:tr w:rsidR="00E22D1D" w:rsidRPr="004A31AF" w14:paraId="5A9177EA" w14:textId="77777777" w:rsidTr="00BB6FF1">
        <w:tc>
          <w:tcPr>
            <w:tcW w:w="1164" w:type="dxa"/>
            <w:shd w:val="clear" w:color="auto" w:fill="C1E4F5" w:themeFill="accent1" w:themeFillTint="33"/>
          </w:tcPr>
          <w:p w14:paraId="51E7699E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708" w:type="dxa"/>
            <w:shd w:val="clear" w:color="auto" w:fill="C1E4F5" w:themeFill="accent1" w:themeFillTint="33"/>
          </w:tcPr>
          <w:p w14:paraId="35CBB980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63983AF1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726" w:type="dxa"/>
            <w:shd w:val="clear" w:color="auto" w:fill="C1E4F5" w:themeFill="accent1" w:themeFillTint="33"/>
          </w:tcPr>
          <w:p w14:paraId="621A086A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714" w:type="dxa"/>
            <w:shd w:val="clear" w:color="auto" w:fill="C1E4F5" w:themeFill="accent1" w:themeFillTint="33"/>
          </w:tcPr>
          <w:p w14:paraId="1BC1B4AF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604" w:type="dxa"/>
            <w:shd w:val="clear" w:color="auto" w:fill="C1E4F5" w:themeFill="accent1" w:themeFillTint="33"/>
          </w:tcPr>
          <w:p w14:paraId="713D5FCF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E22D1D" w:rsidRPr="004A31AF" w14:paraId="5D144BED" w14:textId="77777777" w:rsidTr="00BB6FF1">
        <w:tc>
          <w:tcPr>
            <w:tcW w:w="1164" w:type="dxa"/>
          </w:tcPr>
          <w:p w14:paraId="19B2459E" w14:textId="62D7E2A1" w:rsidR="00E22D1D" w:rsidRPr="004A31AF" w:rsidRDefault="00E22D1D" w:rsidP="00BB6FF1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4</w:t>
            </w:r>
          </w:p>
        </w:tc>
        <w:tc>
          <w:tcPr>
            <w:tcW w:w="1708" w:type="dxa"/>
          </w:tcPr>
          <w:p w14:paraId="672590AB" w14:textId="1EB9A2DD" w:rsidR="00E22D1D" w:rsidRPr="004A31AF" w:rsidRDefault="00C734EF" w:rsidP="00BB6FF1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b/>
              </w:rPr>
              <w:t>DASA</w:t>
            </w:r>
          </w:p>
        </w:tc>
        <w:tc>
          <w:tcPr>
            <w:tcW w:w="1146" w:type="dxa"/>
          </w:tcPr>
          <w:p w14:paraId="272BDAE5" w14:textId="5708F1A4" w:rsidR="00E22D1D" w:rsidRPr="004A31AF" w:rsidRDefault="00C734EF" w:rsidP="00BB6FF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  <w:r w:rsidR="00E22D1D" w:rsidRPr="004A31AF">
              <w:rPr>
                <w:rFonts w:ascii="Calibri" w:hAnsi="Calibri" w:cs="Calibri"/>
                <w:b/>
                <w:bCs/>
              </w:rPr>
              <w:t>0 t</w:t>
            </w:r>
          </w:p>
        </w:tc>
        <w:tc>
          <w:tcPr>
            <w:tcW w:w="1726" w:type="dxa"/>
          </w:tcPr>
          <w:p w14:paraId="587956CF" w14:textId="7AC2CFC2" w:rsidR="00E22D1D" w:rsidRPr="004A31AF" w:rsidRDefault="00C734EF" w:rsidP="00BB6FF1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NS 23-16, volně</w:t>
            </w:r>
          </w:p>
        </w:tc>
        <w:tc>
          <w:tcPr>
            <w:tcW w:w="1714" w:type="dxa"/>
          </w:tcPr>
          <w:p w14:paraId="42043850" w14:textId="2D0C4CD5" w:rsidR="00E22D1D" w:rsidRPr="004A31AF" w:rsidRDefault="00F67F2C" w:rsidP="00BB6FF1">
            <w:pPr>
              <w:spacing w:after="1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9 850</w:t>
            </w:r>
          </w:p>
        </w:tc>
        <w:tc>
          <w:tcPr>
            <w:tcW w:w="1604" w:type="dxa"/>
          </w:tcPr>
          <w:p w14:paraId="36F12B3B" w14:textId="63DCEB60" w:rsidR="00E22D1D" w:rsidRPr="004A31AF" w:rsidRDefault="00406838" w:rsidP="00BB6FF1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67F2C">
              <w:rPr>
                <w:rFonts w:ascii="Calibri" w:eastAsia="Times New Roman" w:hAnsi="Calibri" w:cs="Calibri"/>
                <w:lang w:eastAsia="cs-CZ"/>
              </w:rPr>
              <w:t>92 500</w:t>
            </w:r>
          </w:p>
        </w:tc>
      </w:tr>
    </w:tbl>
    <w:p w14:paraId="6EB1A69A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3051442D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7A37FD07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13463816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11E640E6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45D48C80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6C77F4C3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02FCE305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5837A527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29B161D1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1474E72D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0DE63ED7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4FBD51F4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1F8B6F04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708BEA2E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227D0C2C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2DB98D13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5BAA02D7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26BDE10F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38B15148" w14:textId="7953492C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545335FC" w14:textId="77777777" w:rsidR="006618C7" w:rsidRPr="004A31AF" w:rsidRDefault="006618C7" w:rsidP="00E22D1D">
      <w:pPr>
        <w:jc w:val="center"/>
        <w:rPr>
          <w:rFonts w:ascii="Calibri" w:hAnsi="Calibri" w:cs="Calibri"/>
          <w:b/>
        </w:rPr>
      </w:pPr>
    </w:p>
    <w:p w14:paraId="3155EA34" w14:textId="77777777" w:rsidR="006618C7" w:rsidRPr="004A31AF" w:rsidRDefault="006618C7" w:rsidP="00E22D1D">
      <w:pPr>
        <w:jc w:val="center"/>
        <w:rPr>
          <w:rFonts w:ascii="Calibri" w:hAnsi="Calibri" w:cs="Calibri"/>
          <w:b/>
        </w:rPr>
      </w:pPr>
    </w:p>
    <w:p w14:paraId="3FA7C318" w14:textId="77777777" w:rsidR="006618C7" w:rsidRPr="004A31AF" w:rsidRDefault="006618C7" w:rsidP="00E22D1D">
      <w:pPr>
        <w:jc w:val="center"/>
        <w:rPr>
          <w:rFonts w:ascii="Calibri" w:hAnsi="Calibri" w:cs="Calibri"/>
          <w:b/>
        </w:rPr>
      </w:pPr>
    </w:p>
    <w:p w14:paraId="05881652" w14:textId="37341DD8" w:rsidR="00E22D1D" w:rsidRPr="004A31AF" w:rsidRDefault="006618C7" w:rsidP="00E22D1D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Příloha </w:t>
      </w:r>
      <w:r w:rsidR="00E22D1D" w:rsidRPr="004A31AF">
        <w:rPr>
          <w:rFonts w:ascii="Calibri" w:hAnsi="Calibri" w:cs="Calibri"/>
          <w:b/>
        </w:rPr>
        <w:t>č. 1e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6"/>
        <w:gridCol w:w="1694"/>
        <w:gridCol w:w="1209"/>
        <w:gridCol w:w="1711"/>
        <w:gridCol w:w="1697"/>
        <w:gridCol w:w="1595"/>
      </w:tblGrid>
      <w:tr w:rsidR="00E22D1D" w:rsidRPr="004A31AF" w14:paraId="733138DD" w14:textId="77777777" w:rsidTr="00BB6FF1">
        <w:tc>
          <w:tcPr>
            <w:tcW w:w="1164" w:type="dxa"/>
            <w:shd w:val="clear" w:color="auto" w:fill="C1E4F5" w:themeFill="accent1" w:themeFillTint="33"/>
          </w:tcPr>
          <w:p w14:paraId="50CCEF20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708" w:type="dxa"/>
            <w:shd w:val="clear" w:color="auto" w:fill="C1E4F5" w:themeFill="accent1" w:themeFillTint="33"/>
          </w:tcPr>
          <w:p w14:paraId="60FE8653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1F7406FB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726" w:type="dxa"/>
            <w:shd w:val="clear" w:color="auto" w:fill="C1E4F5" w:themeFill="accent1" w:themeFillTint="33"/>
          </w:tcPr>
          <w:p w14:paraId="413C8315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714" w:type="dxa"/>
            <w:shd w:val="clear" w:color="auto" w:fill="C1E4F5" w:themeFill="accent1" w:themeFillTint="33"/>
          </w:tcPr>
          <w:p w14:paraId="497D8370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604" w:type="dxa"/>
            <w:shd w:val="clear" w:color="auto" w:fill="C1E4F5" w:themeFill="accent1" w:themeFillTint="33"/>
          </w:tcPr>
          <w:p w14:paraId="6F282C1D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E22D1D" w:rsidRPr="004A31AF" w14:paraId="489CB078" w14:textId="77777777" w:rsidTr="00BB6FF1">
        <w:tc>
          <w:tcPr>
            <w:tcW w:w="1164" w:type="dxa"/>
          </w:tcPr>
          <w:p w14:paraId="425F5884" w14:textId="5B9A7936" w:rsidR="00E22D1D" w:rsidRPr="004A31AF" w:rsidRDefault="00E22D1D" w:rsidP="00BB6FF1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5</w:t>
            </w:r>
          </w:p>
        </w:tc>
        <w:tc>
          <w:tcPr>
            <w:tcW w:w="1708" w:type="dxa"/>
          </w:tcPr>
          <w:p w14:paraId="5ED39EE3" w14:textId="557A48F4" w:rsidR="00E22D1D" w:rsidRPr="004A31AF" w:rsidRDefault="00C734EF" w:rsidP="00BB6FF1">
            <w:pPr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>
              <w:rPr>
                <w:rFonts w:ascii="Calibri" w:hAnsi="Calibri" w:cs="Calibri"/>
                <w:b/>
              </w:rPr>
              <w:t>Amofos</w:t>
            </w:r>
            <w:proofErr w:type="spellEnd"/>
          </w:p>
        </w:tc>
        <w:tc>
          <w:tcPr>
            <w:tcW w:w="1146" w:type="dxa"/>
          </w:tcPr>
          <w:p w14:paraId="7783499F" w14:textId="6EA002DA" w:rsidR="00E22D1D" w:rsidRPr="004A31AF" w:rsidRDefault="00E22D1D" w:rsidP="00BB6FF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1</w:t>
            </w:r>
            <w:r w:rsidR="00C734EF">
              <w:rPr>
                <w:rFonts w:ascii="Calibri" w:hAnsi="Calibri" w:cs="Calibri"/>
                <w:b/>
                <w:bCs/>
              </w:rPr>
              <w:t>4</w:t>
            </w:r>
            <w:r w:rsidRPr="004A31AF">
              <w:rPr>
                <w:rFonts w:ascii="Calibri" w:hAnsi="Calibri" w:cs="Calibri"/>
                <w:b/>
                <w:bCs/>
              </w:rPr>
              <w:t xml:space="preserve"> t</w:t>
            </w:r>
          </w:p>
        </w:tc>
        <w:tc>
          <w:tcPr>
            <w:tcW w:w="1726" w:type="dxa"/>
          </w:tcPr>
          <w:p w14:paraId="02AC4CD4" w14:textId="671213CD" w:rsidR="00E22D1D" w:rsidRPr="004A31AF" w:rsidRDefault="00C734EF" w:rsidP="00BB6FF1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NP 12-52, BB 500 kg</w:t>
            </w:r>
          </w:p>
        </w:tc>
        <w:tc>
          <w:tcPr>
            <w:tcW w:w="1714" w:type="dxa"/>
          </w:tcPr>
          <w:p w14:paraId="270C226E" w14:textId="48EE0095" w:rsidR="00E22D1D" w:rsidRPr="004A31AF" w:rsidRDefault="00B578B8" w:rsidP="00BB6FF1">
            <w:pPr>
              <w:spacing w:after="1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19 000</w:t>
            </w:r>
          </w:p>
        </w:tc>
        <w:tc>
          <w:tcPr>
            <w:tcW w:w="1604" w:type="dxa"/>
          </w:tcPr>
          <w:p w14:paraId="17919F65" w14:textId="197F2D55" w:rsidR="00E22D1D" w:rsidRPr="004A31AF" w:rsidRDefault="00B578B8" w:rsidP="00BB6FF1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266 000</w:t>
            </w:r>
          </w:p>
        </w:tc>
      </w:tr>
    </w:tbl>
    <w:p w14:paraId="3E2AD013" w14:textId="77777777" w:rsidR="00E22D1D" w:rsidRPr="004A31AF" w:rsidRDefault="00E22D1D" w:rsidP="00E22D1D">
      <w:pPr>
        <w:jc w:val="center"/>
        <w:rPr>
          <w:rFonts w:ascii="Calibri" w:hAnsi="Calibri" w:cs="Calibri"/>
          <w:b/>
        </w:rPr>
      </w:pPr>
    </w:p>
    <w:p w14:paraId="0B7D32A3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5D0C4080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33E1ED2F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3FB7D607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673FB0B0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35329687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672AB390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2B64737D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2D89D3E4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5FCE8A78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39257382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1147E60B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5322C3BA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75547323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689378A3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06846B3B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5C3C0CE2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1E6BD531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55AA68EE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584E7E5E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4169968F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49238D28" w14:textId="77777777" w:rsidR="006618C7" w:rsidRPr="004A31AF" w:rsidRDefault="006618C7" w:rsidP="00AA1922">
      <w:pPr>
        <w:jc w:val="center"/>
        <w:rPr>
          <w:rFonts w:ascii="Calibri" w:hAnsi="Calibri" w:cs="Calibri"/>
          <w:b/>
        </w:rPr>
      </w:pPr>
    </w:p>
    <w:p w14:paraId="7B5A3F0B" w14:textId="73EB03BB" w:rsidR="00AA1922" w:rsidRPr="004A31AF" w:rsidRDefault="00E22D1D" w:rsidP="00AA1922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Příloha č. </w:t>
      </w:r>
      <w:r w:rsidR="00AA1922" w:rsidRPr="004A31AF">
        <w:rPr>
          <w:rFonts w:ascii="Calibri" w:hAnsi="Calibri" w:cs="Calibri"/>
          <w:b/>
        </w:rPr>
        <w:t>1f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"/>
        <w:gridCol w:w="1671"/>
        <w:gridCol w:w="1282"/>
        <w:gridCol w:w="1708"/>
        <w:gridCol w:w="1670"/>
        <w:gridCol w:w="1587"/>
      </w:tblGrid>
      <w:tr w:rsidR="00E22D1D" w:rsidRPr="004A31AF" w14:paraId="46FA013C" w14:textId="77777777" w:rsidTr="00AA1922">
        <w:tc>
          <w:tcPr>
            <w:tcW w:w="1144" w:type="dxa"/>
            <w:shd w:val="clear" w:color="auto" w:fill="C1E4F5" w:themeFill="accent1" w:themeFillTint="33"/>
          </w:tcPr>
          <w:p w14:paraId="11469DB8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671" w:type="dxa"/>
            <w:shd w:val="clear" w:color="auto" w:fill="C1E4F5" w:themeFill="accent1" w:themeFillTint="33"/>
          </w:tcPr>
          <w:p w14:paraId="5D1D5D7B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282" w:type="dxa"/>
            <w:shd w:val="clear" w:color="auto" w:fill="C1E4F5" w:themeFill="accent1" w:themeFillTint="33"/>
          </w:tcPr>
          <w:p w14:paraId="4A981605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708" w:type="dxa"/>
            <w:shd w:val="clear" w:color="auto" w:fill="C1E4F5" w:themeFill="accent1" w:themeFillTint="33"/>
          </w:tcPr>
          <w:p w14:paraId="47918B98" w14:textId="77777777" w:rsidR="00E22D1D" w:rsidRPr="004A31AF" w:rsidRDefault="00E22D1D" w:rsidP="00BB6FF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670" w:type="dxa"/>
            <w:shd w:val="clear" w:color="auto" w:fill="C1E4F5" w:themeFill="accent1" w:themeFillTint="33"/>
          </w:tcPr>
          <w:p w14:paraId="35A50E87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587" w:type="dxa"/>
            <w:shd w:val="clear" w:color="auto" w:fill="C1E4F5" w:themeFill="accent1" w:themeFillTint="33"/>
          </w:tcPr>
          <w:p w14:paraId="182B0F63" w14:textId="77777777" w:rsidR="00E22D1D" w:rsidRPr="004A31AF" w:rsidRDefault="00E22D1D" w:rsidP="00BB6FF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E22D1D" w:rsidRPr="004A31AF" w14:paraId="3F0501A8" w14:textId="77777777" w:rsidTr="00AA1922">
        <w:tc>
          <w:tcPr>
            <w:tcW w:w="1144" w:type="dxa"/>
          </w:tcPr>
          <w:p w14:paraId="000E4473" w14:textId="4EF24796" w:rsidR="00E22D1D" w:rsidRPr="004A31AF" w:rsidRDefault="00E22D1D" w:rsidP="00BB6FF1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>Část 6</w:t>
            </w:r>
          </w:p>
        </w:tc>
        <w:tc>
          <w:tcPr>
            <w:tcW w:w="1671" w:type="dxa"/>
          </w:tcPr>
          <w:p w14:paraId="3E64A799" w14:textId="4D565B83" w:rsidR="00E22D1D" w:rsidRPr="004A31AF" w:rsidRDefault="00EE5CD5" w:rsidP="00BB6FF1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b/>
              </w:rPr>
              <w:t>NPK</w:t>
            </w:r>
          </w:p>
        </w:tc>
        <w:tc>
          <w:tcPr>
            <w:tcW w:w="1282" w:type="dxa"/>
          </w:tcPr>
          <w:p w14:paraId="367E7EC9" w14:textId="53FC4DFA" w:rsidR="00E22D1D" w:rsidRPr="004A31AF" w:rsidRDefault="00EE5CD5" w:rsidP="00BB6FF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  <w:r w:rsidR="00E22D1D" w:rsidRPr="004A31AF">
              <w:rPr>
                <w:rFonts w:ascii="Calibri" w:hAnsi="Calibri" w:cs="Calibri"/>
                <w:b/>
                <w:bCs/>
              </w:rPr>
              <w:t xml:space="preserve"> t</w:t>
            </w:r>
          </w:p>
        </w:tc>
        <w:tc>
          <w:tcPr>
            <w:tcW w:w="1708" w:type="dxa"/>
          </w:tcPr>
          <w:p w14:paraId="2DD2C335" w14:textId="41A00C7F" w:rsidR="00E22D1D" w:rsidRPr="004A31AF" w:rsidRDefault="00EE5CD5" w:rsidP="00BB6FF1">
            <w:pPr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hAnsi="Calibri" w:cs="Calibri"/>
              </w:rPr>
              <w:t>14 – 10</w:t>
            </w:r>
            <w:proofErr w:type="gramEnd"/>
            <w:r>
              <w:rPr>
                <w:rFonts w:ascii="Calibri" w:hAnsi="Calibri" w:cs="Calibri"/>
              </w:rPr>
              <w:t xml:space="preserve"> - 22</w:t>
            </w:r>
          </w:p>
        </w:tc>
        <w:tc>
          <w:tcPr>
            <w:tcW w:w="1670" w:type="dxa"/>
          </w:tcPr>
          <w:p w14:paraId="09978819" w14:textId="30C346E6" w:rsidR="00E22D1D" w:rsidRPr="004A31AF" w:rsidRDefault="00360B61" w:rsidP="00BB6FF1">
            <w:pPr>
              <w:spacing w:after="1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12 784</w:t>
            </w:r>
          </w:p>
        </w:tc>
        <w:tc>
          <w:tcPr>
            <w:tcW w:w="1587" w:type="dxa"/>
          </w:tcPr>
          <w:p w14:paraId="154CD145" w14:textId="1BF8AF1D" w:rsidR="00E22D1D" w:rsidRPr="004A31AF" w:rsidRDefault="00DE2618" w:rsidP="00BB6FF1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153 408</w:t>
            </w:r>
          </w:p>
        </w:tc>
      </w:tr>
    </w:tbl>
    <w:p w14:paraId="214118C0" w14:textId="1F4BCAFB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  <w:r w:rsidRPr="004A31AF">
        <w:rPr>
          <w:rFonts w:ascii="Calibri" w:hAnsi="Calibri" w:cs="Calibri"/>
          <w:b/>
        </w:rPr>
        <w:t xml:space="preserve"> </w:t>
      </w:r>
    </w:p>
    <w:p w14:paraId="38C73801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4BC78920" w14:textId="249FCBD8" w:rsidR="00EE5CD5" w:rsidRDefault="00EE5CD5" w:rsidP="00E22D1D">
      <w:pPr>
        <w:rPr>
          <w:rFonts w:ascii="Calibri" w:eastAsia="Times New Roman" w:hAnsi="Calibri" w:cs="Calibri"/>
          <w:b/>
          <w:lang w:eastAsia="cs-CZ"/>
        </w:rPr>
      </w:pPr>
    </w:p>
    <w:p w14:paraId="215BDCB6" w14:textId="77777777" w:rsidR="00EE5CD5" w:rsidRDefault="00EE5CD5">
      <w:pPr>
        <w:spacing w:after="160" w:line="259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br w:type="page"/>
      </w:r>
    </w:p>
    <w:p w14:paraId="5C2EF148" w14:textId="50A946A1" w:rsidR="00EE5CD5" w:rsidRPr="004A31AF" w:rsidRDefault="00EE5CD5" w:rsidP="00EE5CD5">
      <w:pPr>
        <w:jc w:val="center"/>
        <w:rPr>
          <w:rFonts w:ascii="Calibri" w:hAnsi="Calibri" w:cs="Calibri"/>
          <w:b/>
        </w:rPr>
      </w:pPr>
      <w:r w:rsidRPr="004A31AF">
        <w:rPr>
          <w:rFonts w:ascii="Calibri" w:hAnsi="Calibri" w:cs="Calibri"/>
          <w:b/>
        </w:rPr>
        <w:lastRenderedPageBreak/>
        <w:t xml:space="preserve">Příloha č. </w:t>
      </w:r>
      <w:proofErr w:type="gramStart"/>
      <w:r w:rsidRPr="004A31AF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g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"/>
        <w:gridCol w:w="1671"/>
        <w:gridCol w:w="1282"/>
        <w:gridCol w:w="1708"/>
        <w:gridCol w:w="1670"/>
        <w:gridCol w:w="1587"/>
      </w:tblGrid>
      <w:tr w:rsidR="00EE5CD5" w:rsidRPr="004A31AF" w14:paraId="44304AE1" w14:textId="77777777" w:rsidTr="007072E1">
        <w:tc>
          <w:tcPr>
            <w:tcW w:w="1144" w:type="dxa"/>
            <w:shd w:val="clear" w:color="auto" w:fill="C1E4F5" w:themeFill="accent1" w:themeFillTint="33"/>
          </w:tcPr>
          <w:p w14:paraId="0FEB35B8" w14:textId="77777777" w:rsidR="00EE5CD5" w:rsidRPr="004A31AF" w:rsidRDefault="00EE5CD5" w:rsidP="007072E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ČÁST</w:t>
            </w:r>
          </w:p>
        </w:tc>
        <w:tc>
          <w:tcPr>
            <w:tcW w:w="1671" w:type="dxa"/>
            <w:shd w:val="clear" w:color="auto" w:fill="C1E4F5" w:themeFill="accent1" w:themeFillTint="33"/>
          </w:tcPr>
          <w:p w14:paraId="4D789029" w14:textId="77777777" w:rsidR="00EE5CD5" w:rsidRPr="004A31AF" w:rsidRDefault="00EE5CD5" w:rsidP="007072E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DRUH</w:t>
            </w:r>
          </w:p>
        </w:tc>
        <w:tc>
          <w:tcPr>
            <w:tcW w:w="1282" w:type="dxa"/>
            <w:shd w:val="clear" w:color="auto" w:fill="C1E4F5" w:themeFill="accent1" w:themeFillTint="33"/>
          </w:tcPr>
          <w:p w14:paraId="253F5734" w14:textId="77777777" w:rsidR="00EE5CD5" w:rsidRPr="004A31AF" w:rsidRDefault="00EE5CD5" w:rsidP="007072E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MNOŽSTVÍ</w:t>
            </w:r>
          </w:p>
        </w:tc>
        <w:tc>
          <w:tcPr>
            <w:tcW w:w="1708" w:type="dxa"/>
            <w:shd w:val="clear" w:color="auto" w:fill="C1E4F5" w:themeFill="accent1" w:themeFillTint="33"/>
          </w:tcPr>
          <w:p w14:paraId="0A01255C" w14:textId="77777777" w:rsidR="00EE5CD5" w:rsidRPr="004A31AF" w:rsidRDefault="00EE5CD5" w:rsidP="007072E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OBSAH ŽIVIN</w:t>
            </w:r>
          </w:p>
        </w:tc>
        <w:tc>
          <w:tcPr>
            <w:tcW w:w="1670" w:type="dxa"/>
            <w:shd w:val="clear" w:color="auto" w:fill="C1E4F5" w:themeFill="accent1" w:themeFillTint="33"/>
          </w:tcPr>
          <w:p w14:paraId="6902E820" w14:textId="77777777" w:rsidR="00EE5CD5" w:rsidRPr="004A31AF" w:rsidRDefault="00EE5CD5" w:rsidP="007072E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CENA ZA 1 TUNU BEZ DPH</w:t>
            </w:r>
          </w:p>
        </w:tc>
        <w:tc>
          <w:tcPr>
            <w:tcW w:w="1587" w:type="dxa"/>
            <w:shd w:val="clear" w:color="auto" w:fill="C1E4F5" w:themeFill="accent1" w:themeFillTint="33"/>
          </w:tcPr>
          <w:p w14:paraId="2F900C30" w14:textId="77777777" w:rsidR="00EE5CD5" w:rsidRPr="004A31AF" w:rsidRDefault="00EE5CD5" w:rsidP="007072E1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4A31AF">
              <w:rPr>
                <w:rFonts w:ascii="Calibri" w:hAnsi="Calibri" w:cs="Calibri"/>
                <w:b/>
                <w:bCs/>
              </w:rPr>
              <w:t>CELKOVÁ CENA V KČ BEZ DPH</w:t>
            </w:r>
          </w:p>
        </w:tc>
      </w:tr>
      <w:tr w:rsidR="00EE5CD5" w:rsidRPr="004A31AF" w14:paraId="44128D60" w14:textId="77777777" w:rsidTr="007072E1">
        <w:tc>
          <w:tcPr>
            <w:tcW w:w="1144" w:type="dxa"/>
          </w:tcPr>
          <w:p w14:paraId="0BB5717C" w14:textId="7DBB5EDB" w:rsidR="00EE5CD5" w:rsidRPr="004A31AF" w:rsidRDefault="00EE5CD5" w:rsidP="007072E1">
            <w:pPr>
              <w:spacing w:after="120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A31AF">
              <w:rPr>
                <w:rFonts w:ascii="Calibri" w:eastAsia="Times New Roman" w:hAnsi="Calibri" w:cs="Calibri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671" w:type="dxa"/>
          </w:tcPr>
          <w:p w14:paraId="4ACF4A0F" w14:textId="77777777" w:rsidR="00EE5CD5" w:rsidRPr="004A31AF" w:rsidRDefault="00EE5CD5" w:rsidP="007072E1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b/>
              </w:rPr>
              <w:t>NPK</w:t>
            </w:r>
          </w:p>
        </w:tc>
        <w:tc>
          <w:tcPr>
            <w:tcW w:w="1282" w:type="dxa"/>
          </w:tcPr>
          <w:p w14:paraId="0D58FB24" w14:textId="3ABAAA46" w:rsidR="00EE5CD5" w:rsidRPr="004A31AF" w:rsidRDefault="00EE5CD5" w:rsidP="007072E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</w:t>
            </w:r>
            <w:r w:rsidRPr="004A31AF">
              <w:rPr>
                <w:rFonts w:ascii="Calibri" w:hAnsi="Calibri" w:cs="Calibri"/>
                <w:b/>
                <w:bCs/>
              </w:rPr>
              <w:t xml:space="preserve"> t</w:t>
            </w:r>
          </w:p>
        </w:tc>
        <w:tc>
          <w:tcPr>
            <w:tcW w:w="1708" w:type="dxa"/>
          </w:tcPr>
          <w:p w14:paraId="29A757D1" w14:textId="1BA0C618" w:rsidR="00EE5CD5" w:rsidRPr="004A31AF" w:rsidRDefault="00EE5CD5" w:rsidP="007072E1">
            <w:pPr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hAnsi="Calibri" w:cs="Calibri"/>
              </w:rPr>
              <w:t>15 – 15</w:t>
            </w:r>
            <w:proofErr w:type="gramEnd"/>
            <w:r>
              <w:rPr>
                <w:rFonts w:ascii="Calibri" w:hAnsi="Calibri" w:cs="Calibri"/>
              </w:rPr>
              <w:t xml:space="preserve"> - 15</w:t>
            </w:r>
          </w:p>
        </w:tc>
        <w:tc>
          <w:tcPr>
            <w:tcW w:w="1670" w:type="dxa"/>
          </w:tcPr>
          <w:p w14:paraId="13E0A832" w14:textId="6B721746" w:rsidR="00EE5CD5" w:rsidRPr="004A31AF" w:rsidRDefault="0075441F" w:rsidP="007072E1">
            <w:pPr>
              <w:spacing w:after="12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13 023</w:t>
            </w:r>
          </w:p>
        </w:tc>
        <w:tc>
          <w:tcPr>
            <w:tcW w:w="1587" w:type="dxa"/>
          </w:tcPr>
          <w:p w14:paraId="2CA153A4" w14:textId="1237160B" w:rsidR="00EE5CD5" w:rsidRPr="004A31AF" w:rsidRDefault="00505015" w:rsidP="007072E1">
            <w:pPr>
              <w:spacing w:after="120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>468 828</w:t>
            </w:r>
          </w:p>
        </w:tc>
      </w:tr>
    </w:tbl>
    <w:p w14:paraId="16C66AB4" w14:textId="77777777" w:rsidR="00EE5CD5" w:rsidRPr="004A31AF" w:rsidRDefault="00EE5CD5" w:rsidP="00EE5CD5">
      <w:pPr>
        <w:rPr>
          <w:rFonts w:ascii="Calibri" w:eastAsia="Times New Roman" w:hAnsi="Calibri" w:cs="Calibri"/>
          <w:b/>
          <w:lang w:eastAsia="cs-CZ"/>
        </w:rPr>
      </w:pPr>
      <w:r w:rsidRPr="004A31AF">
        <w:rPr>
          <w:rFonts w:ascii="Calibri" w:hAnsi="Calibri" w:cs="Calibri"/>
          <w:b/>
        </w:rPr>
        <w:t xml:space="preserve"> </w:t>
      </w:r>
    </w:p>
    <w:p w14:paraId="401FF250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1639C461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55543F05" w14:textId="77777777" w:rsidR="006618C7" w:rsidRPr="004A31AF" w:rsidRDefault="006618C7" w:rsidP="00E22D1D">
      <w:pPr>
        <w:rPr>
          <w:rFonts w:ascii="Calibri" w:eastAsia="Times New Roman" w:hAnsi="Calibri" w:cs="Calibri"/>
          <w:b/>
          <w:lang w:eastAsia="cs-CZ"/>
        </w:rPr>
      </w:pPr>
    </w:p>
    <w:p w14:paraId="41D19A9E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0A535F41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3B79F4B0" w14:textId="77777777" w:rsidR="00E22D1D" w:rsidRPr="004A31AF" w:rsidRDefault="00E22D1D" w:rsidP="00E22D1D">
      <w:pPr>
        <w:rPr>
          <w:rFonts w:ascii="Calibri" w:eastAsia="Times New Roman" w:hAnsi="Calibri" w:cs="Calibri"/>
          <w:b/>
          <w:lang w:eastAsia="cs-CZ"/>
        </w:rPr>
      </w:pPr>
    </w:p>
    <w:p w14:paraId="057088A8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49374A9B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6935F146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557609E2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2C65FBD1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5F7A5D29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7454DEBC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76F1C143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339027FE" w14:textId="77777777" w:rsidR="00863DFD" w:rsidRPr="004A31AF" w:rsidRDefault="00863DFD" w:rsidP="00863DFD">
      <w:pPr>
        <w:rPr>
          <w:rFonts w:ascii="Calibri" w:eastAsia="Times New Roman" w:hAnsi="Calibri" w:cs="Calibri"/>
          <w:b/>
          <w:lang w:eastAsia="cs-CZ"/>
        </w:rPr>
      </w:pPr>
    </w:p>
    <w:p w14:paraId="3C5B1078" w14:textId="77777777" w:rsidR="00863DFD" w:rsidRPr="004A31AF" w:rsidRDefault="00863DFD" w:rsidP="00863DFD">
      <w:pPr>
        <w:rPr>
          <w:rFonts w:ascii="Calibri" w:hAnsi="Calibri" w:cs="Calibri"/>
        </w:rPr>
      </w:pPr>
    </w:p>
    <w:p w14:paraId="43D328DB" w14:textId="77777777" w:rsidR="00592C11" w:rsidRPr="004A31AF" w:rsidRDefault="00592C11">
      <w:pPr>
        <w:rPr>
          <w:rFonts w:ascii="Calibri" w:hAnsi="Calibri" w:cs="Calibri"/>
        </w:rPr>
      </w:pPr>
    </w:p>
    <w:sectPr w:rsidR="00592C11" w:rsidRPr="004A31AF" w:rsidSect="008E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8063" w14:textId="77777777" w:rsidR="006503B7" w:rsidRDefault="006503B7" w:rsidP="009A48E4">
      <w:pPr>
        <w:spacing w:after="0" w:line="240" w:lineRule="auto"/>
      </w:pPr>
      <w:r>
        <w:separator/>
      </w:r>
    </w:p>
  </w:endnote>
  <w:endnote w:type="continuationSeparator" w:id="0">
    <w:p w14:paraId="2F41FC6A" w14:textId="77777777" w:rsidR="006503B7" w:rsidRDefault="006503B7" w:rsidP="009A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70BC0" w14:textId="77777777" w:rsidR="006503B7" w:rsidRDefault="006503B7" w:rsidP="009A48E4">
      <w:pPr>
        <w:spacing w:after="0" w:line="240" w:lineRule="auto"/>
      </w:pPr>
      <w:r>
        <w:separator/>
      </w:r>
    </w:p>
  </w:footnote>
  <w:footnote w:type="continuationSeparator" w:id="0">
    <w:p w14:paraId="50B66049" w14:textId="77777777" w:rsidR="006503B7" w:rsidRDefault="006503B7" w:rsidP="009A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59C07311"/>
    <w:multiLevelType w:val="multilevel"/>
    <w:tmpl w:val="27E6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FD"/>
    <w:rsid w:val="00076400"/>
    <w:rsid w:val="000A2A99"/>
    <w:rsid w:val="001107C5"/>
    <w:rsid w:val="0015661F"/>
    <w:rsid w:val="00191ADB"/>
    <w:rsid w:val="001B202B"/>
    <w:rsid w:val="001B479C"/>
    <w:rsid w:val="001C4519"/>
    <w:rsid w:val="001C5FFB"/>
    <w:rsid w:val="001F0903"/>
    <w:rsid w:val="002933A4"/>
    <w:rsid w:val="00340FD9"/>
    <w:rsid w:val="003604F8"/>
    <w:rsid w:val="00360B61"/>
    <w:rsid w:val="003E2245"/>
    <w:rsid w:val="00406838"/>
    <w:rsid w:val="00454395"/>
    <w:rsid w:val="004A31AF"/>
    <w:rsid w:val="004B5270"/>
    <w:rsid w:val="004F2D99"/>
    <w:rsid w:val="004F2F7A"/>
    <w:rsid w:val="005001B1"/>
    <w:rsid w:val="0050491F"/>
    <w:rsid w:val="00505015"/>
    <w:rsid w:val="00573AD1"/>
    <w:rsid w:val="00592C11"/>
    <w:rsid w:val="006026BA"/>
    <w:rsid w:val="0060277C"/>
    <w:rsid w:val="006503B7"/>
    <w:rsid w:val="006618C7"/>
    <w:rsid w:val="00683C28"/>
    <w:rsid w:val="006B23FC"/>
    <w:rsid w:val="006B67B4"/>
    <w:rsid w:val="007332AC"/>
    <w:rsid w:val="0075441F"/>
    <w:rsid w:val="00756F5E"/>
    <w:rsid w:val="007B0D22"/>
    <w:rsid w:val="007B77F5"/>
    <w:rsid w:val="007E2F79"/>
    <w:rsid w:val="00863DFD"/>
    <w:rsid w:val="008924AF"/>
    <w:rsid w:val="008D213B"/>
    <w:rsid w:val="008E08C1"/>
    <w:rsid w:val="009205B4"/>
    <w:rsid w:val="009442E4"/>
    <w:rsid w:val="009A48E4"/>
    <w:rsid w:val="009C1993"/>
    <w:rsid w:val="009E79E5"/>
    <w:rsid w:val="009F206D"/>
    <w:rsid w:val="00A06C49"/>
    <w:rsid w:val="00A13BD7"/>
    <w:rsid w:val="00AA1922"/>
    <w:rsid w:val="00AD179B"/>
    <w:rsid w:val="00B338F6"/>
    <w:rsid w:val="00B578B8"/>
    <w:rsid w:val="00B63A67"/>
    <w:rsid w:val="00B84A29"/>
    <w:rsid w:val="00BB165D"/>
    <w:rsid w:val="00BB289E"/>
    <w:rsid w:val="00C0446A"/>
    <w:rsid w:val="00C30665"/>
    <w:rsid w:val="00C614F5"/>
    <w:rsid w:val="00C734EF"/>
    <w:rsid w:val="00C92257"/>
    <w:rsid w:val="00C96D1E"/>
    <w:rsid w:val="00CB72E5"/>
    <w:rsid w:val="00CC47D2"/>
    <w:rsid w:val="00CF6027"/>
    <w:rsid w:val="00DD4B9F"/>
    <w:rsid w:val="00DE2618"/>
    <w:rsid w:val="00DF3A05"/>
    <w:rsid w:val="00E22D1D"/>
    <w:rsid w:val="00E519DB"/>
    <w:rsid w:val="00E66232"/>
    <w:rsid w:val="00EC13BC"/>
    <w:rsid w:val="00ED5A11"/>
    <w:rsid w:val="00EE1F7E"/>
    <w:rsid w:val="00EE5CD5"/>
    <w:rsid w:val="00EF505B"/>
    <w:rsid w:val="00F33849"/>
    <w:rsid w:val="00F349F0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8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3DF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63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3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3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3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3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3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3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3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3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3D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3D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3D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3D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3D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3D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3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3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3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3D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863D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3D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3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3D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3DF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63DFD"/>
    <w:pPr>
      <w:spacing w:after="200" w:line="276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863DFD"/>
  </w:style>
  <w:style w:type="paragraph" w:customStyle="1" w:styleId="StandardL9">
    <w:name w:val="Standard L9"/>
    <w:basedOn w:val="Normln"/>
    <w:next w:val="Zkladntext3"/>
    <w:rsid w:val="00863DFD"/>
    <w:pPr>
      <w:numPr>
        <w:ilvl w:val="8"/>
        <w:numId w:val="2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863DFD"/>
    <w:pPr>
      <w:numPr>
        <w:ilvl w:val="7"/>
        <w:numId w:val="2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863DFD"/>
    <w:pPr>
      <w:numPr>
        <w:ilvl w:val="6"/>
        <w:numId w:val="2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863DFD"/>
    <w:pPr>
      <w:numPr>
        <w:ilvl w:val="5"/>
        <w:numId w:val="2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863DFD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863DFD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863DFD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863DFD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863DFD"/>
    <w:rPr>
      <w:rFonts w:ascii="Times New Roman" w:eastAsia="SimSun" w:hAnsi="Times New Roman" w:cs="Times New Roman"/>
      <w:kern w:val="0"/>
      <w:sz w:val="24"/>
      <w:szCs w:val="24"/>
      <w:lang w:val="en-GB" w:eastAsia="zh-CN" w:bidi="ar-AE"/>
      <w14:ligatures w14:val="none"/>
    </w:rPr>
  </w:style>
  <w:style w:type="paragraph" w:customStyle="1" w:styleId="StandardL1">
    <w:name w:val="Standard L1"/>
    <w:basedOn w:val="Normln"/>
    <w:next w:val="Normln"/>
    <w:rsid w:val="00863DFD"/>
    <w:pPr>
      <w:keepNext/>
      <w:numPr>
        <w:numId w:val="2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customStyle="1" w:styleId="SignatureBlock">
    <w:name w:val="SignatureBlock"/>
    <w:basedOn w:val="Normln"/>
    <w:next w:val="Normln"/>
    <w:uiPriority w:val="99"/>
    <w:rsid w:val="00863DFD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863DFD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863DFD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63D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3DFD"/>
    <w:rPr>
      <w:kern w:val="0"/>
      <w:sz w:val="16"/>
      <w:szCs w:val="16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3DF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3DFD"/>
    <w:rPr>
      <w:kern w:val="0"/>
      <w14:ligatures w14:val="none"/>
    </w:rPr>
  </w:style>
  <w:style w:type="paragraph" w:styleId="Revize">
    <w:name w:val="Revision"/>
    <w:hidden/>
    <w:uiPriority w:val="99"/>
    <w:semiHidden/>
    <w:rsid w:val="00EE1F7E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30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06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066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0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0665"/>
    <w:rPr>
      <w:b/>
      <w:bCs/>
      <w:kern w:val="0"/>
      <w:sz w:val="20"/>
      <w:szCs w:val="20"/>
      <w14:ligatures w14:val="none"/>
    </w:rPr>
  </w:style>
  <w:style w:type="paragraph" w:styleId="Normlnweb">
    <w:name w:val="Normal (Web)"/>
    <w:basedOn w:val="Normln"/>
    <w:uiPriority w:val="99"/>
    <w:unhideWhenUsed/>
    <w:rsid w:val="0045439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4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8E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A4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8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B48E4B512A4D8FA369F248200F2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C013F-2795-4503-8064-16BB106E1AEA}"/>
      </w:docPartPr>
      <w:docPartBody>
        <w:p w:rsidR="00F64C48" w:rsidRDefault="00F64C48" w:rsidP="00F64C48">
          <w:pPr>
            <w:pStyle w:val="DCB48E4B512A4D8FA369F248200F2756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B8"/>
    <w:rsid w:val="003152AF"/>
    <w:rsid w:val="004B5270"/>
    <w:rsid w:val="006D7D79"/>
    <w:rsid w:val="007D0A03"/>
    <w:rsid w:val="0082498D"/>
    <w:rsid w:val="009C0E22"/>
    <w:rsid w:val="009E79E5"/>
    <w:rsid w:val="00A030B8"/>
    <w:rsid w:val="00B60D87"/>
    <w:rsid w:val="00BC3559"/>
    <w:rsid w:val="00BE3283"/>
    <w:rsid w:val="00DD4B9F"/>
    <w:rsid w:val="00E303F9"/>
    <w:rsid w:val="00F64C48"/>
    <w:rsid w:val="00F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C48"/>
    <w:rPr>
      <w:color w:val="808080"/>
    </w:rPr>
  </w:style>
  <w:style w:type="paragraph" w:customStyle="1" w:styleId="DCB48E4B512A4D8FA369F248200F2756">
    <w:name w:val="DCB48E4B512A4D8FA369F248200F2756"/>
    <w:rsid w:val="00F64C48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1527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2025-04-28T12:07:00Z</dcterms:created>
  <dcterms:modified xsi:type="dcterms:W3CDTF">2025-04-28T12:07:00Z</dcterms:modified>
</cp:coreProperties>
</file>