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06" w:rsidRPr="002E00A7" w:rsidRDefault="002E00A7" w:rsidP="002E00A7">
      <w:pPr>
        <w:spacing w:before="77" w:after="77" w:line="240" w:lineRule="exact"/>
        <w:jc w:val="center"/>
        <w:rPr>
          <w:rFonts w:ascii="Arial" w:hAnsi="Arial" w:cs="Arial"/>
          <w:b/>
          <w:sz w:val="28"/>
          <w:szCs w:val="28"/>
        </w:rPr>
      </w:pPr>
      <w:r w:rsidRPr="002E00A7">
        <w:rPr>
          <w:rFonts w:ascii="Arial" w:hAnsi="Arial" w:cs="Arial"/>
          <w:b/>
          <w:sz w:val="28"/>
          <w:szCs w:val="28"/>
        </w:rPr>
        <w:t>SMLOUVA O POSKYTOVÁNÍ SLUŽBY č. 130554</w:t>
      </w:r>
    </w:p>
    <w:p w:rsidR="002E00A7" w:rsidRDefault="002E00A7" w:rsidP="002E00A7">
      <w:pPr>
        <w:spacing w:before="77" w:after="77" w:line="240" w:lineRule="exact"/>
        <w:jc w:val="center"/>
        <w:rPr>
          <w:sz w:val="19"/>
          <w:szCs w:val="19"/>
        </w:rPr>
      </w:pPr>
    </w:p>
    <w:p w:rsidR="002E00A7" w:rsidRDefault="002E00A7" w:rsidP="002E00A7">
      <w:pPr>
        <w:spacing w:before="77" w:after="77" w:line="240" w:lineRule="exact"/>
        <w:jc w:val="center"/>
        <w:rPr>
          <w:sz w:val="19"/>
          <w:szCs w:val="19"/>
        </w:rPr>
      </w:pPr>
    </w:p>
    <w:p w:rsidR="00912106" w:rsidRDefault="002E00A7" w:rsidP="002E00A7">
      <w:pPr>
        <w:rPr>
          <w:sz w:val="2"/>
          <w:szCs w:val="2"/>
        </w:rPr>
        <w:sectPr w:rsidR="00912106">
          <w:footerReference w:type="default" r:id="rId8"/>
          <w:pgSz w:w="11900" w:h="16840"/>
          <w:pgMar w:top="1764" w:right="0" w:bottom="2643" w:left="0" w:header="0" w:footer="3" w:gutter="0"/>
          <w:cols w:space="720"/>
          <w:noEndnote/>
          <w:docGrid w:linePitch="360"/>
        </w:sectPr>
      </w:pPr>
      <w:r>
        <w:rPr>
          <w:sz w:val="2"/>
          <w:szCs w:val="2"/>
        </w:rPr>
        <w:t xml:space="preserve">  </w:t>
      </w:r>
    </w:p>
    <w:p w:rsidR="00912106" w:rsidRDefault="00A27FB3">
      <w:pPr>
        <w:pStyle w:val="Heading10"/>
        <w:keepNext/>
        <w:keepLines/>
        <w:shd w:val="clear" w:color="auto" w:fill="auto"/>
        <w:ind w:right="280"/>
      </w:pPr>
      <w:bookmarkStart w:id="0" w:name="bookmark0"/>
      <w:r>
        <w:rPr>
          <w:lang w:val="en-US" w:eastAsia="en-US" w:bidi="en-US"/>
        </w:rPr>
        <w:lastRenderedPageBreak/>
        <w:t xml:space="preserve">„Outsourcing </w:t>
      </w:r>
      <w:r>
        <w:t>sbírkového evidenčního systému</w:t>
      </w:r>
      <w:bookmarkEnd w:id="0"/>
    </w:p>
    <w:p w:rsidR="00912106" w:rsidRDefault="00A27FB3">
      <w:pPr>
        <w:pStyle w:val="Heading10"/>
        <w:keepNext/>
        <w:keepLines/>
        <w:shd w:val="clear" w:color="auto" w:fill="auto"/>
        <w:spacing w:after="314"/>
        <w:ind w:right="280"/>
      </w:pPr>
      <w:bookmarkStart w:id="1" w:name="bookmark1"/>
      <w:r>
        <w:rPr>
          <w:lang w:val="de-DE" w:eastAsia="de-DE" w:bidi="de-DE"/>
        </w:rPr>
        <w:t>MUSEION“</w:t>
      </w:r>
      <w:bookmarkEnd w:id="1"/>
    </w:p>
    <w:p w:rsidR="00912106" w:rsidRDefault="00A27FB3">
      <w:pPr>
        <w:pStyle w:val="Bodytext20"/>
        <w:shd w:val="clear" w:color="auto" w:fill="auto"/>
        <w:spacing w:before="0"/>
        <w:ind w:right="280" w:firstLine="0"/>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377825</wp:posOffset>
                </wp:positionH>
                <wp:positionV relativeFrom="paragraph">
                  <wp:posOffset>234315</wp:posOffset>
                </wp:positionV>
                <wp:extent cx="1069975" cy="274320"/>
                <wp:effectExtent l="0" t="0" r="0" b="63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106" w:rsidRDefault="00A27FB3">
                            <w:pPr>
                              <w:pStyle w:val="Bodytext30"/>
                              <w:shd w:val="clear" w:color="auto" w:fill="auto"/>
                            </w:pPr>
                            <w:r>
                              <w:rPr>
                                <w:rStyle w:val="Bodytext3Exact"/>
                                <w:b/>
                                <w:bCs/>
                              </w:rPr>
                              <w:t>poskytovatel MUSOFT.CZ,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9.75pt;margin-top:18.45pt;width:84.25pt;height:21.6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" filled="f" stroked="f">
                <v:textbox style="mso-fit-shape-to-text:t" inset="0,0,0,0">
                  <w:txbxContent>
                    <w:p w:rsidR="00912106" w:rsidRDefault="00A27FB3">
                      <w:pPr>
                        <w:pStyle w:val="Bodytext30"/>
                        <w:shd w:val="clear" w:color="auto" w:fill="auto"/>
                      </w:pPr>
                      <w:r>
                        <w:rPr>
                          <w:rStyle w:val="Bodytext3Exact"/>
                          <w:b/>
                          <w:bCs/>
                        </w:rPr>
                        <w:t>poskytovatel MUSOFT.CZ, s.r.o.</w:t>
                      </w:r>
                    </w:p>
                  </w:txbxContent>
                </v:textbox>
                <w10:wrap type="topAndBottom" anchorx="margin"/>
              </v:shape>
            </w:pict>
          </mc:Fallback>
        </mc:AlternateContent>
      </w:r>
      <w:r>
        <w:rPr>
          <w:noProof/>
          <w:lang w:bidi="ar-SA"/>
        </w:rPr>
        <mc:AlternateContent>
          <mc:Choice Requires="wps">
            <w:drawing>
              <wp:anchor distT="0" distB="0" distL="338455" distR="63500" simplePos="0" relativeHeight="377487105" behindDoc="1" locked="0" layoutInCell="1" allowOverlap="1">
                <wp:simplePos x="0" y="0"/>
                <wp:positionH relativeFrom="margin">
                  <wp:posOffset>338455</wp:posOffset>
                </wp:positionH>
                <wp:positionV relativeFrom="paragraph">
                  <wp:posOffset>502920</wp:posOffset>
                </wp:positionV>
                <wp:extent cx="1036320" cy="842010"/>
                <wp:effectExtent l="0" t="0" r="0" b="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106" w:rsidRDefault="00A27FB3">
                            <w:pPr>
                              <w:pStyle w:val="Bodytext20"/>
                              <w:shd w:val="clear" w:color="auto" w:fill="auto"/>
                              <w:spacing w:before="0" w:line="221" w:lineRule="exact"/>
                              <w:ind w:firstLine="0"/>
                              <w:jc w:val="both"/>
                            </w:pPr>
                            <w:r>
                              <w:rPr>
                                <w:rStyle w:val="Bodytext2Exact"/>
                              </w:rPr>
                              <w:t>sídlo</w:t>
                            </w:r>
                          </w:p>
                          <w:p w:rsidR="00912106" w:rsidRDefault="00A27FB3">
                            <w:pPr>
                              <w:pStyle w:val="Bodytext20"/>
                              <w:shd w:val="clear" w:color="auto" w:fill="auto"/>
                              <w:spacing w:before="0" w:line="221" w:lineRule="exact"/>
                              <w:ind w:firstLine="0"/>
                              <w:jc w:val="both"/>
                            </w:pPr>
                            <w:r>
                              <w:rPr>
                                <w:rStyle w:val="Bodytext2Exact"/>
                              </w:rPr>
                              <w:t xml:space="preserve">kterého zastupuje </w:t>
                            </w:r>
                            <w:r>
                              <w:rPr>
                                <w:rStyle w:val="Bodytext29ptExact"/>
                              </w:rPr>
                              <w:t>IČ:</w:t>
                            </w:r>
                          </w:p>
                          <w:p w:rsidR="00912106" w:rsidRDefault="00A27FB3">
                            <w:pPr>
                              <w:pStyle w:val="Bodytext20"/>
                              <w:shd w:val="clear" w:color="auto" w:fill="auto"/>
                              <w:spacing w:before="0" w:line="221" w:lineRule="exact"/>
                              <w:ind w:firstLine="0"/>
                              <w:jc w:val="both"/>
                            </w:pPr>
                            <w:r>
                              <w:rPr>
                                <w:rStyle w:val="Bodytext2Exact"/>
                              </w:rPr>
                              <w:t>DIČ:</w:t>
                            </w:r>
                          </w:p>
                          <w:p w:rsidR="00912106" w:rsidRDefault="00A27FB3">
                            <w:pPr>
                              <w:pStyle w:val="Bodytext20"/>
                              <w:shd w:val="clear" w:color="auto" w:fill="auto"/>
                              <w:spacing w:before="0" w:line="221" w:lineRule="exact"/>
                              <w:ind w:firstLine="0"/>
                              <w:jc w:val="both"/>
                            </w:pPr>
                            <w:r>
                              <w:rPr>
                                <w:rStyle w:val="Bodytext2Exact"/>
                              </w:rPr>
                              <w:t xml:space="preserve">bankovní spojení: zápis v </w:t>
                            </w:r>
                            <w:r>
                              <w:rPr>
                                <w:rStyle w:val="Bodytext2Exact"/>
                                <w:lang w:val="en-US" w:eastAsia="en-US" w:bidi="en-US"/>
                              </w:rPr>
                              <w: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6.65pt;margin-top:39.6pt;width:81.6pt;height:66.3pt;z-index:-125829375;visibility:visible;mso-wrap-style:square;mso-width-percent:0;mso-height-percent:0;mso-wrap-distance-left:26.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8KerAIAALE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" filled="f" stroked="f">
                <v:textbox style="mso-fit-shape-to-text:t" inset="0,0,0,0">
                  <w:txbxContent>
                    <w:p w:rsidR="00912106" w:rsidRDefault="00A27FB3">
                      <w:pPr>
                        <w:pStyle w:val="Bodytext20"/>
                        <w:shd w:val="clear" w:color="auto" w:fill="auto"/>
                        <w:spacing w:before="0" w:line="221" w:lineRule="exact"/>
                        <w:ind w:firstLine="0"/>
                        <w:jc w:val="both"/>
                      </w:pPr>
                      <w:r>
                        <w:rPr>
                          <w:rStyle w:val="Bodytext2Exact"/>
                        </w:rPr>
                        <w:t>sídlo</w:t>
                      </w:r>
                    </w:p>
                    <w:p w:rsidR="00912106" w:rsidRDefault="00A27FB3">
                      <w:pPr>
                        <w:pStyle w:val="Bodytext20"/>
                        <w:shd w:val="clear" w:color="auto" w:fill="auto"/>
                        <w:spacing w:before="0" w:line="221" w:lineRule="exact"/>
                        <w:ind w:firstLine="0"/>
                        <w:jc w:val="both"/>
                      </w:pPr>
                      <w:r>
                        <w:rPr>
                          <w:rStyle w:val="Bodytext2Exact"/>
                        </w:rPr>
                        <w:t xml:space="preserve">kterého zastupuje </w:t>
                      </w:r>
                      <w:r>
                        <w:rPr>
                          <w:rStyle w:val="Bodytext29ptExact"/>
                        </w:rPr>
                        <w:t>IČ:</w:t>
                      </w:r>
                    </w:p>
                    <w:p w:rsidR="00912106" w:rsidRDefault="00A27FB3">
                      <w:pPr>
                        <w:pStyle w:val="Bodytext20"/>
                        <w:shd w:val="clear" w:color="auto" w:fill="auto"/>
                        <w:spacing w:before="0" w:line="221" w:lineRule="exact"/>
                        <w:ind w:firstLine="0"/>
                        <w:jc w:val="both"/>
                      </w:pPr>
                      <w:r>
                        <w:rPr>
                          <w:rStyle w:val="Bodytext2Exact"/>
                        </w:rPr>
                        <w:t>DIČ:</w:t>
                      </w:r>
                    </w:p>
                    <w:p w:rsidR="00912106" w:rsidRDefault="00A27FB3">
                      <w:pPr>
                        <w:pStyle w:val="Bodytext20"/>
                        <w:shd w:val="clear" w:color="auto" w:fill="auto"/>
                        <w:spacing w:before="0" w:line="221" w:lineRule="exact"/>
                        <w:ind w:firstLine="0"/>
                        <w:jc w:val="both"/>
                      </w:pPr>
                      <w:r>
                        <w:rPr>
                          <w:rStyle w:val="Bodytext2Exact"/>
                        </w:rPr>
                        <w:t xml:space="preserve">bankovní spojení: zápis v </w:t>
                      </w:r>
                      <w:r>
                        <w:rPr>
                          <w:rStyle w:val="Bodytext2Exact"/>
                          <w:lang w:val="en-US" w:eastAsia="en-US" w:bidi="en-US"/>
                        </w:rPr>
                        <w:t>OR:</w:t>
                      </w:r>
                    </w:p>
                  </w:txbxContent>
                </v:textbox>
                <w10:wrap type="topAndBottom" anchorx="margin"/>
              </v:shape>
            </w:pict>
          </mc:Fallback>
        </mc:AlternateContent>
      </w:r>
      <w:r>
        <w:rPr>
          <w:noProof/>
          <w:lang w:bidi="ar-SA"/>
        </w:rPr>
        <mc:AlternateContent>
          <mc:Choice Requires="wps">
            <w:drawing>
              <wp:anchor distT="0" distB="0" distL="63500" distR="1469390" simplePos="0" relativeHeight="377487106" behindDoc="1" locked="0" layoutInCell="1" allowOverlap="1">
                <wp:simplePos x="0" y="0"/>
                <wp:positionH relativeFrom="margin">
                  <wp:posOffset>1441450</wp:posOffset>
                </wp:positionH>
                <wp:positionV relativeFrom="paragraph">
                  <wp:posOffset>525780</wp:posOffset>
                </wp:positionV>
                <wp:extent cx="3291840" cy="836295"/>
                <wp:effectExtent l="3175" t="1905" r="635" b="381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106" w:rsidRDefault="00A27FB3">
                            <w:pPr>
                              <w:pStyle w:val="Bodytext20"/>
                              <w:shd w:val="clear" w:color="auto" w:fill="auto"/>
                              <w:spacing w:before="0"/>
                              <w:ind w:firstLine="0"/>
                              <w:jc w:val="left"/>
                            </w:pPr>
                            <w:r>
                              <w:rPr>
                                <w:rStyle w:val="Bodytext2Exact"/>
                              </w:rPr>
                              <w:t>Praha 5 -Zličín, Na Radosti 106/64, PSČ: 155 21</w:t>
                            </w:r>
                          </w:p>
                          <w:p w:rsidR="00912106" w:rsidRDefault="00A27FB3">
                            <w:pPr>
                              <w:pStyle w:val="Bodytext20"/>
                              <w:shd w:val="clear" w:color="auto" w:fill="auto"/>
                              <w:spacing w:before="0" w:line="221" w:lineRule="exact"/>
                              <w:ind w:firstLine="0"/>
                              <w:jc w:val="left"/>
                            </w:pPr>
                            <w:r>
                              <w:rPr>
                                <w:rStyle w:val="Bodytext2Exact"/>
                              </w:rPr>
                              <w:t>Ing Jiří Sýkora, prokurista a Mgr. Pavel Mlčoch, prokurista</w:t>
                            </w:r>
                          </w:p>
                          <w:p w:rsidR="00912106" w:rsidRDefault="00A27FB3">
                            <w:pPr>
                              <w:pStyle w:val="Bodytext20"/>
                              <w:shd w:val="clear" w:color="auto" w:fill="auto"/>
                              <w:spacing w:before="0" w:line="221" w:lineRule="exact"/>
                              <w:ind w:firstLine="0"/>
                              <w:jc w:val="left"/>
                            </w:pPr>
                            <w:r>
                              <w:rPr>
                                <w:rStyle w:val="Bodytext2Exact"/>
                              </w:rPr>
                              <w:t>241 27 582</w:t>
                            </w:r>
                          </w:p>
                          <w:p w:rsidR="00912106" w:rsidRDefault="00A27FB3">
                            <w:pPr>
                              <w:pStyle w:val="Bodytext20"/>
                              <w:shd w:val="clear" w:color="auto" w:fill="auto"/>
                              <w:spacing w:before="0" w:line="221" w:lineRule="exact"/>
                              <w:ind w:firstLine="0"/>
                              <w:jc w:val="left"/>
                            </w:pPr>
                            <w:r>
                              <w:rPr>
                                <w:rStyle w:val="Bodytext2Exact"/>
                              </w:rPr>
                              <w:t>CZ241 27 582</w:t>
                            </w:r>
                          </w:p>
                          <w:p w:rsidR="00912106" w:rsidRDefault="00371D20">
                            <w:pPr>
                              <w:pStyle w:val="Bodytext20"/>
                              <w:shd w:val="clear" w:color="auto" w:fill="auto"/>
                              <w:spacing w:before="0" w:line="221" w:lineRule="exact"/>
                              <w:ind w:firstLine="0"/>
                              <w:jc w:val="left"/>
                            </w:pPr>
                            <w:r>
                              <w:rPr>
                                <w:rStyle w:val="Bodytext2Exact"/>
                              </w:rPr>
                              <w:t>XXXXXXXXXXXXXXXXXXXX</w:t>
                            </w:r>
                          </w:p>
                          <w:p w:rsidR="00912106" w:rsidRDefault="00A27FB3">
                            <w:pPr>
                              <w:pStyle w:val="Bodytext20"/>
                              <w:shd w:val="clear" w:color="auto" w:fill="auto"/>
                              <w:spacing w:before="0" w:line="221" w:lineRule="exact"/>
                              <w:ind w:firstLine="0"/>
                              <w:jc w:val="left"/>
                            </w:pPr>
                            <w:r>
                              <w:rPr>
                                <w:rStyle w:val="Bodytext2Exact"/>
                              </w:rPr>
                              <w:t>C 181091 vedená u Městského soudu v Praze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113.5pt;margin-top:41.4pt;width:259.2pt;height:65.85pt;z-index:-125829374;visibility:visible;mso-wrap-style:square;mso-width-percent:0;mso-height-percent:0;mso-wrap-distance-left:5pt;mso-wrap-distance-top:0;mso-wrap-distance-right:115.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u9rg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" filled="f" stroked="f">
                <v:textbox style="mso-fit-shape-to-text:t" inset="0,0,0,0">
                  <w:txbxContent>
                    <w:p w:rsidR="00912106" w:rsidRDefault="00A27FB3">
                      <w:pPr>
                        <w:pStyle w:val="Bodytext20"/>
                        <w:shd w:val="clear" w:color="auto" w:fill="auto"/>
                        <w:spacing w:before="0"/>
                        <w:ind w:firstLine="0"/>
                        <w:jc w:val="left"/>
                      </w:pPr>
                      <w:r>
                        <w:rPr>
                          <w:rStyle w:val="Bodytext2Exact"/>
                        </w:rPr>
                        <w:t>Praha 5 -Zličín, Na Radosti 106/64, PSČ: 155 21</w:t>
                      </w:r>
                    </w:p>
                    <w:p w:rsidR="00912106" w:rsidRDefault="00A27FB3">
                      <w:pPr>
                        <w:pStyle w:val="Bodytext20"/>
                        <w:shd w:val="clear" w:color="auto" w:fill="auto"/>
                        <w:spacing w:before="0" w:line="221" w:lineRule="exact"/>
                        <w:ind w:firstLine="0"/>
                        <w:jc w:val="left"/>
                      </w:pPr>
                      <w:r>
                        <w:rPr>
                          <w:rStyle w:val="Bodytext2Exact"/>
                        </w:rPr>
                        <w:t>Ing Jiří Sýkora, prokurista a Mgr. Pavel Mlčoch, prokurista</w:t>
                      </w:r>
                    </w:p>
                    <w:p w:rsidR="00912106" w:rsidRDefault="00A27FB3">
                      <w:pPr>
                        <w:pStyle w:val="Bodytext20"/>
                        <w:shd w:val="clear" w:color="auto" w:fill="auto"/>
                        <w:spacing w:before="0" w:line="221" w:lineRule="exact"/>
                        <w:ind w:firstLine="0"/>
                        <w:jc w:val="left"/>
                      </w:pPr>
                      <w:r>
                        <w:rPr>
                          <w:rStyle w:val="Bodytext2Exact"/>
                        </w:rPr>
                        <w:t>241 27 582</w:t>
                      </w:r>
                    </w:p>
                    <w:p w:rsidR="00912106" w:rsidRDefault="00A27FB3">
                      <w:pPr>
                        <w:pStyle w:val="Bodytext20"/>
                        <w:shd w:val="clear" w:color="auto" w:fill="auto"/>
                        <w:spacing w:before="0" w:line="221" w:lineRule="exact"/>
                        <w:ind w:firstLine="0"/>
                        <w:jc w:val="left"/>
                      </w:pPr>
                      <w:r>
                        <w:rPr>
                          <w:rStyle w:val="Bodytext2Exact"/>
                        </w:rPr>
                        <w:t>CZ241 27 582</w:t>
                      </w:r>
                    </w:p>
                    <w:p w:rsidR="00912106" w:rsidRDefault="00371D20">
                      <w:pPr>
                        <w:pStyle w:val="Bodytext20"/>
                        <w:shd w:val="clear" w:color="auto" w:fill="auto"/>
                        <w:spacing w:before="0" w:line="221" w:lineRule="exact"/>
                        <w:ind w:firstLine="0"/>
                        <w:jc w:val="left"/>
                      </w:pPr>
                      <w:r>
                        <w:rPr>
                          <w:rStyle w:val="Bodytext2Exact"/>
                        </w:rPr>
                        <w:t>XXXXXXXXXXXXXXXXXXXX</w:t>
                      </w:r>
                      <w:bookmarkStart w:id="3" w:name="_GoBack"/>
                      <w:bookmarkEnd w:id="3"/>
                    </w:p>
                    <w:p w:rsidR="00912106" w:rsidRDefault="00A27FB3">
                      <w:pPr>
                        <w:pStyle w:val="Bodytext20"/>
                        <w:shd w:val="clear" w:color="auto" w:fill="auto"/>
                        <w:spacing w:before="0" w:line="221" w:lineRule="exact"/>
                        <w:ind w:firstLine="0"/>
                        <w:jc w:val="left"/>
                      </w:pPr>
                      <w:r>
                        <w:rPr>
                          <w:rStyle w:val="Bodytext2Exact"/>
                        </w:rPr>
                        <w:t>C 181091 vedená u Městského soudu v Praze</w:t>
                      </w:r>
                    </w:p>
                  </w:txbxContent>
                </v:textbox>
                <w10:wrap type="topAndBottom" anchorx="margin"/>
              </v:shape>
            </w:pict>
          </mc:Fallback>
        </mc:AlternateContent>
      </w:r>
      <w:r>
        <w:rPr>
          <w:noProof/>
          <w:lang w:bidi="ar-SA"/>
        </w:rPr>
        <mc:AlternateContent>
          <mc:Choice Requires="wps">
            <w:drawing>
              <wp:anchor distT="0" distB="0" distL="551815" distR="63500" simplePos="0" relativeHeight="377487107" behindDoc="1" locked="0" layoutInCell="1" allowOverlap="1">
                <wp:simplePos x="0" y="0"/>
                <wp:positionH relativeFrom="margin">
                  <wp:posOffset>551815</wp:posOffset>
                </wp:positionH>
                <wp:positionV relativeFrom="paragraph">
                  <wp:posOffset>1367155</wp:posOffset>
                </wp:positionV>
                <wp:extent cx="1511935" cy="134620"/>
                <wp:effectExtent l="0" t="0" r="3175" b="4445"/>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106" w:rsidRDefault="00A27FB3">
                            <w:pPr>
                              <w:pStyle w:val="Bodytext30"/>
                              <w:shd w:val="clear" w:color="auto" w:fill="auto"/>
                              <w:spacing w:line="212" w:lineRule="exact"/>
                            </w:pPr>
                            <w:r>
                              <w:rPr>
                                <w:rStyle w:val="Bodytext3Exact"/>
                                <w:b/>
                                <w:bCs/>
                              </w:rPr>
                              <w:t>(dále jen „poskytovatel“)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3.45pt;margin-top:107.65pt;width:119.05pt;height:10.6pt;z-index:-125829373;visibility:visible;mso-wrap-style:square;mso-width-percent:0;mso-height-percent:0;mso-wrap-distance-left:43.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" filled="f" stroked="f">
                <v:textbox style="mso-fit-shape-to-text:t" inset="0,0,0,0">
                  <w:txbxContent>
                    <w:p w:rsidR="00912106" w:rsidRDefault="00A27FB3">
                      <w:pPr>
                        <w:pStyle w:val="Bodytext30"/>
                        <w:shd w:val="clear" w:color="auto" w:fill="auto"/>
                        <w:spacing w:line="212" w:lineRule="exact"/>
                      </w:pPr>
                      <w:r>
                        <w:rPr>
                          <w:rStyle w:val="Bodytext3Exact"/>
                          <w:b/>
                          <w:bCs/>
                        </w:rPr>
                        <w:t>(dále jen „poskytovatel“)</w:t>
                      </w:r>
                    </w:p>
                  </w:txbxContent>
                </v:textbox>
                <w10:wrap type="topAndBottom" anchorx="margin"/>
              </v:shape>
            </w:pict>
          </mc:Fallback>
        </mc:AlternateContent>
      </w:r>
      <w:r>
        <w:t xml:space="preserve">uzavřená </w:t>
      </w:r>
      <w:proofErr w:type="gramStart"/>
      <w:r>
        <w:t>mezi</w:t>
      </w:r>
      <w:proofErr w:type="gramEnd"/>
    </w:p>
    <w:p w:rsidR="00912106" w:rsidRDefault="00A27FB3">
      <w:pPr>
        <w:pStyle w:val="Bodytext30"/>
        <w:shd w:val="clear" w:color="auto" w:fill="auto"/>
        <w:spacing w:line="212" w:lineRule="exact"/>
        <w:ind w:left="620"/>
        <w:jc w:val="both"/>
      </w:pPr>
      <w:r>
        <w:t>objednatelem</w:t>
      </w:r>
    </w:p>
    <w:p w:rsidR="00912106" w:rsidRDefault="00A27FB3">
      <w:pPr>
        <w:pStyle w:val="Bodytext30"/>
        <w:shd w:val="clear" w:color="auto" w:fill="auto"/>
        <w:spacing w:line="221" w:lineRule="exact"/>
        <w:ind w:left="620"/>
        <w:jc w:val="both"/>
      </w:pPr>
      <w:r>
        <w:t>Národní Muzeum, Václavské n. 68, 115 79 Praha 1</w:t>
      </w:r>
    </w:p>
    <w:p w:rsidR="00912106" w:rsidRDefault="00A27FB3">
      <w:pPr>
        <w:pStyle w:val="Bodytext20"/>
        <w:shd w:val="clear" w:color="auto" w:fill="auto"/>
        <w:tabs>
          <w:tab w:val="left" w:pos="2379"/>
        </w:tabs>
        <w:spacing w:before="0" w:line="221" w:lineRule="exact"/>
        <w:ind w:left="620" w:firstLine="0"/>
        <w:jc w:val="both"/>
      </w:pPr>
      <w:r>
        <w:t>sídlo</w:t>
      </w:r>
      <w:r>
        <w:tab/>
        <w:t>Praha 1</w:t>
      </w:r>
    </w:p>
    <w:p w:rsidR="00912106" w:rsidRDefault="00A27FB3">
      <w:pPr>
        <w:pStyle w:val="Bodytext20"/>
        <w:shd w:val="clear" w:color="auto" w:fill="auto"/>
        <w:spacing w:before="0" w:line="197" w:lineRule="exact"/>
        <w:ind w:left="1520"/>
        <w:jc w:val="left"/>
      </w:pPr>
      <w:r>
        <w:t xml:space="preserve">které zastupuje </w:t>
      </w:r>
      <w:proofErr w:type="spellStart"/>
      <w:proofErr w:type="gramStart"/>
      <w:r>
        <w:t>PhDr.Eva</w:t>
      </w:r>
      <w:proofErr w:type="spellEnd"/>
      <w:proofErr w:type="gramEnd"/>
      <w:r>
        <w:t xml:space="preserve"> </w:t>
      </w:r>
      <w:proofErr w:type="spellStart"/>
      <w:r>
        <w:t>Dittertová</w:t>
      </w:r>
      <w:proofErr w:type="spellEnd"/>
      <w:r>
        <w:t xml:space="preserve">, ředitelka Náprstkova muzea asijských, afrických a amerických </w:t>
      </w:r>
      <w:r>
        <w:rPr>
          <w:vertAlign w:val="superscript"/>
        </w:rPr>
        <w:t>p J</w:t>
      </w:r>
      <w:r>
        <w:t xml:space="preserve"> kultur</w:t>
      </w:r>
    </w:p>
    <w:p w:rsidR="00912106" w:rsidRDefault="00A27FB3">
      <w:pPr>
        <w:pStyle w:val="Bodytext20"/>
        <w:shd w:val="clear" w:color="auto" w:fill="auto"/>
        <w:tabs>
          <w:tab w:val="left" w:pos="2379"/>
        </w:tabs>
        <w:spacing w:before="0"/>
        <w:ind w:left="620" w:firstLine="0"/>
        <w:jc w:val="both"/>
      </w:pPr>
      <w:r>
        <w:t>IČ:</w:t>
      </w:r>
      <w:r>
        <w:tab/>
        <w:t xml:space="preserve">00023272, </w:t>
      </w:r>
      <w:proofErr w:type="gramStart"/>
      <w:r>
        <w:t>DIČ :CZ</w:t>
      </w:r>
      <w:proofErr w:type="gramEnd"/>
      <w:r>
        <w:t xml:space="preserve"> 00023272</w:t>
      </w:r>
    </w:p>
    <w:p w:rsidR="00912106" w:rsidRDefault="00A27FB3">
      <w:pPr>
        <w:pStyle w:val="Bodytext30"/>
        <w:shd w:val="clear" w:color="auto" w:fill="auto"/>
        <w:spacing w:after="640" w:line="212" w:lineRule="exact"/>
        <w:ind w:left="940"/>
      </w:pPr>
      <w:r>
        <w:t>(dále jen „objednatel“)</w:t>
      </w:r>
    </w:p>
    <w:p w:rsidR="00912106" w:rsidRDefault="00A27FB3">
      <w:pPr>
        <w:pStyle w:val="Bodytext30"/>
        <w:numPr>
          <w:ilvl w:val="0"/>
          <w:numId w:val="1"/>
        </w:numPr>
        <w:shd w:val="clear" w:color="auto" w:fill="auto"/>
        <w:tabs>
          <w:tab w:val="left" w:pos="4393"/>
        </w:tabs>
        <w:spacing w:after="233" w:line="212" w:lineRule="exact"/>
        <w:ind w:left="3980"/>
      </w:pPr>
      <w:r>
        <w:t>Předmět smlouvy</w:t>
      </w:r>
    </w:p>
    <w:p w:rsidR="00912106" w:rsidRDefault="00A27FB3">
      <w:pPr>
        <w:pStyle w:val="Bodytext20"/>
        <w:numPr>
          <w:ilvl w:val="1"/>
          <w:numId w:val="1"/>
        </w:numPr>
        <w:shd w:val="clear" w:color="auto" w:fill="auto"/>
        <w:tabs>
          <w:tab w:val="left" w:pos="775"/>
        </w:tabs>
        <w:spacing w:before="0" w:line="221" w:lineRule="exact"/>
        <w:ind w:left="780" w:hanging="540"/>
        <w:jc w:val="both"/>
      </w:pPr>
      <w:r>
        <w:t>Předmětem smlouvy je poskytnutí outsourcingu sbírkového evidenčního systému MUSEION (dále jen MUSEION-ONLINE) včetně správy systému na serveru poskytovatele</w:t>
      </w:r>
    </w:p>
    <w:p w:rsidR="00912106" w:rsidRDefault="00A27FB3">
      <w:pPr>
        <w:pStyle w:val="Bodytext20"/>
        <w:numPr>
          <w:ilvl w:val="1"/>
          <w:numId w:val="1"/>
        </w:numPr>
        <w:shd w:val="clear" w:color="auto" w:fill="auto"/>
        <w:tabs>
          <w:tab w:val="left" w:pos="775"/>
        </w:tabs>
        <w:spacing w:before="0" w:line="216" w:lineRule="exact"/>
        <w:ind w:left="780" w:hanging="540"/>
        <w:jc w:val="both"/>
      </w:pPr>
      <w:r>
        <w:t>MUSEION-ONLINE bude poskytnut objednateli pro evidenci sbírek v rozsahu do 150.000 sbírkových předmětů a evidenci nových přírůstků výhradně ze sbírek Náprstkovo muzeum asijských, afrických a amerických kultury.</w:t>
      </w:r>
    </w:p>
    <w:p w:rsidR="00912106" w:rsidRDefault="00A27FB3">
      <w:pPr>
        <w:pStyle w:val="Bodytext20"/>
        <w:numPr>
          <w:ilvl w:val="1"/>
          <w:numId w:val="1"/>
        </w:numPr>
        <w:shd w:val="clear" w:color="auto" w:fill="auto"/>
        <w:tabs>
          <w:tab w:val="left" w:pos="775"/>
        </w:tabs>
        <w:spacing w:before="0" w:after="240"/>
        <w:ind w:left="780" w:hanging="540"/>
        <w:jc w:val="both"/>
      </w:pPr>
      <w:r>
        <w:t>Rozsah poskytovaných služeb v rámci outsourcingu je definován v příloze č. 1 této smlouvy.</w:t>
      </w:r>
    </w:p>
    <w:p w:rsidR="00912106" w:rsidRDefault="00A27FB3">
      <w:pPr>
        <w:pStyle w:val="Bodytext30"/>
        <w:numPr>
          <w:ilvl w:val="0"/>
          <w:numId w:val="1"/>
        </w:numPr>
        <w:shd w:val="clear" w:color="auto" w:fill="auto"/>
        <w:tabs>
          <w:tab w:val="left" w:pos="3938"/>
        </w:tabs>
        <w:spacing w:after="233" w:line="212" w:lineRule="exact"/>
        <w:ind w:left="3520"/>
      </w:pPr>
      <w:r>
        <w:t>Termíny a podmínky plnění</w:t>
      </w:r>
    </w:p>
    <w:p w:rsidR="00912106" w:rsidRDefault="00A27FB3">
      <w:pPr>
        <w:pStyle w:val="Bodytext20"/>
        <w:numPr>
          <w:ilvl w:val="1"/>
          <w:numId w:val="1"/>
        </w:numPr>
        <w:shd w:val="clear" w:color="auto" w:fill="auto"/>
        <w:tabs>
          <w:tab w:val="left" w:pos="775"/>
        </w:tabs>
        <w:spacing w:before="0" w:line="221" w:lineRule="exact"/>
        <w:ind w:left="780" w:hanging="540"/>
        <w:jc w:val="both"/>
      </w:pPr>
      <w:r>
        <w:t>Plnění smlouvy (založení evidence, nastavení práv a poskytnutí přístupů k portálu MUSEION-ONLINE) Bude ukončeno do 21 kalendářních dnů od podpisu této smlouvy.</w:t>
      </w:r>
    </w:p>
    <w:p w:rsidR="00912106" w:rsidRDefault="00A27FB3">
      <w:pPr>
        <w:pStyle w:val="Bodytext20"/>
        <w:numPr>
          <w:ilvl w:val="1"/>
          <w:numId w:val="1"/>
        </w:numPr>
        <w:shd w:val="clear" w:color="auto" w:fill="auto"/>
        <w:tabs>
          <w:tab w:val="left" w:pos="775"/>
        </w:tabs>
        <w:spacing w:before="0" w:line="216" w:lineRule="exact"/>
        <w:ind w:left="780" w:hanging="540"/>
        <w:jc w:val="both"/>
      </w:pPr>
      <w:r>
        <w:t>Školení zaměstnanců objednatele v maximálním rozsahu 1 pracovního dne ZDARMA poskytovatel uspořádá do 21 kalendářních dnů od podpisu této smlouvy.</w:t>
      </w:r>
    </w:p>
    <w:p w:rsidR="00912106" w:rsidRDefault="00A27FB3">
      <w:pPr>
        <w:pStyle w:val="Bodytext20"/>
        <w:numPr>
          <w:ilvl w:val="1"/>
          <w:numId w:val="1"/>
        </w:numPr>
        <w:shd w:val="clear" w:color="auto" w:fill="auto"/>
        <w:tabs>
          <w:tab w:val="left" w:pos="775"/>
        </w:tabs>
        <w:spacing w:before="0" w:line="221" w:lineRule="exact"/>
        <w:ind w:left="780" w:hanging="540"/>
        <w:jc w:val="both"/>
      </w:pPr>
      <w:r>
        <w:t>Migrace dat bude zahájena do 14 kalendářních dnů od podpisu této smlouvy a ukončena do 60 kalendářních -dnů od podpisu této smlouvy.</w:t>
      </w:r>
    </w:p>
    <w:p w:rsidR="00912106" w:rsidRDefault="00A27FB3">
      <w:pPr>
        <w:pStyle w:val="Tablecaption0"/>
        <w:framePr w:w="8467" w:wrap="notBeside" w:vAnchor="text" w:hAnchor="text" w:xAlign="right" w:y="1"/>
        <w:numPr>
          <w:ilvl w:val="0"/>
          <w:numId w:val="2"/>
        </w:numPr>
        <w:shd w:val="clear" w:color="auto" w:fill="auto"/>
        <w:tabs>
          <w:tab w:val="left" w:pos="542"/>
        </w:tabs>
        <w:ind w:firstLine="0"/>
      </w:pPr>
      <w:r>
        <w:t>Požadavky na plnění této smlouvy budou akceptovány pouze od těchto osob:</w:t>
      </w:r>
    </w:p>
    <w:tbl>
      <w:tblPr>
        <w:tblOverlap w:val="never"/>
        <w:tblW w:w="0" w:type="auto"/>
        <w:jc w:val="right"/>
        <w:tblLayout w:type="fixed"/>
        <w:tblCellMar>
          <w:left w:w="10" w:type="dxa"/>
          <w:right w:w="10" w:type="dxa"/>
        </w:tblCellMar>
        <w:tblLook w:val="0000" w:firstRow="0" w:lastRow="0" w:firstColumn="0" w:lastColumn="0" w:noHBand="0" w:noVBand="0"/>
      </w:tblPr>
      <w:tblGrid>
        <w:gridCol w:w="4771"/>
        <w:gridCol w:w="3696"/>
      </w:tblGrid>
      <w:tr w:rsidR="00912106">
        <w:trPr>
          <w:trHeight w:hRule="exact" w:val="288"/>
          <w:jc w:val="right"/>
        </w:trPr>
        <w:tc>
          <w:tcPr>
            <w:tcW w:w="4771" w:type="dxa"/>
            <w:tcBorders>
              <w:top w:val="single" w:sz="4" w:space="0" w:color="auto"/>
              <w:left w:val="single" w:sz="4" w:space="0" w:color="auto"/>
            </w:tcBorders>
            <w:shd w:val="clear" w:color="auto" w:fill="C7D8EB"/>
            <w:vAlign w:val="bottom"/>
          </w:tcPr>
          <w:p w:rsidR="00912106" w:rsidRDefault="00A27FB3">
            <w:pPr>
              <w:pStyle w:val="Bodytext20"/>
              <w:framePr w:w="8467" w:wrap="notBeside" w:vAnchor="text" w:hAnchor="text" w:xAlign="right" w:y="1"/>
              <w:shd w:val="clear" w:color="auto" w:fill="auto"/>
              <w:spacing w:before="0"/>
              <w:ind w:firstLine="0"/>
              <w:jc w:val="left"/>
            </w:pPr>
            <w:r>
              <w:rPr>
                <w:rStyle w:val="Bodytext21"/>
              </w:rPr>
              <w:t>Jméno</w:t>
            </w:r>
          </w:p>
        </w:tc>
        <w:tc>
          <w:tcPr>
            <w:tcW w:w="3696" w:type="dxa"/>
            <w:tcBorders>
              <w:top w:val="single" w:sz="4" w:space="0" w:color="auto"/>
              <w:left w:val="single" w:sz="4" w:space="0" w:color="auto"/>
              <w:right w:val="single" w:sz="4" w:space="0" w:color="auto"/>
            </w:tcBorders>
            <w:shd w:val="clear" w:color="auto" w:fill="C7D8EB"/>
            <w:vAlign w:val="bottom"/>
          </w:tcPr>
          <w:p w:rsidR="00912106" w:rsidRDefault="00A27FB3">
            <w:pPr>
              <w:pStyle w:val="Bodytext20"/>
              <w:framePr w:w="8467" w:wrap="notBeside" w:vAnchor="text" w:hAnchor="text" w:xAlign="right" w:y="1"/>
              <w:shd w:val="clear" w:color="auto" w:fill="auto"/>
              <w:spacing w:before="0"/>
              <w:ind w:firstLine="0"/>
              <w:jc w:val="both"/>
            </w:pPr>
            <w:r>
              <w:rPr>
                <w:rStyle w:val="Bodytext21"/>
              </w:rPr>
              <w:t>Funkce</w:t>
            </w:r>
          </w:p>
        </w:tc>
      </w:tr>
      <w:tr w:rsidR="00912106">
        <w:trPr>
          <w:trHeight w:hRule="exact" w:val="278"/>
          <w:jc w:val="right"/>
        </w:trPr>
        <w:tc>
          <w:tcPr>
            <w:tcW w:w="4771" w:type="dxa"/>
            <w:tcBorders>
              <w:top w:val="single" w:sz="4" w:space="0" w:color="auto"/>
              <w:left w:val="single" w:sz="4" w:space="0" w:color="auto"/>
            </w:tcBorders>
            <w:shd w:val="clear" w:color="auto" w:fill="FFFFFF"/>
            <w:vAlign w:val="bottom"/>
          </w:tcPr>
          <w:p w:rsidR="00912106" w:rsidRDefault="00D2548D">
            <w:pPr>
              <w:pStyle w:val="Bodytext20"/>
              <w:framePr w:w="8467" w:wrap="notBeside" w:vAnchor="text" w:hAnchor="text" w:xAlign="right" w:y="1"/>
              <w:shd w:val="clear" w:color="auto" w:fill="auto"/>
              <w:spacing w:before="0"/>
              <w:ind w:firstLine="0"/>
              <w:jc w:val="left"/>
            </w:pPr>
            <w:r>
              <w:rPr>
                <w:rStyle w:val="Bodytext21"/>
              </w:rPr>
              <w:t>XXXXXXXXXXXXXXXXX</w:t>
            </w:r>
          </w:p>
        </w:tc>
        <w:tc>
          <w:tcPr>
            <w:tcW w:w="3696" w:type="dxa"/>
            <w:tcBorders>
              <w:top w:val="single" w:sz="4" w:space="0" w:color="auto"/>
              <w:left w:val="single" w:sz="4" w:space="0" w:color="auto"/>
              <w:right w:val="single" w:sz="4" w:space="0" w:color="auto"/>
            </w:tcBorders>
            <w:shd w:val="clear" w:color="auto" w:fill="FFFFFF"/>
            <w:vAlign w:val="bottom"/>
          </w:tcPr>
          <w:p w:rsidR="00912106" w:rsidRDefault="00D2548D">
            <w:pPr>
              <w:pStyle w:val="Bodytext20"/>
              <w:framePr w:w="8467" w:wrap="notBeside" w:vAnchor="text" w:hAnchor="text" w:xAlign="right" w:y="1"/>
              <w:shd w:val="clear" w:color="auto" w:fill="auto"/>
              <w:spacing w:before="0"/>
              <w:ind w:firstLine="0"/>
              <w:jc w:val="both"/>
            </w:pPr>
            <w:r>
              <w:rPr>
                <w:rStyle w:val="Bodytext21"/>
              </w:rPr>
              <w:t>XXXXXXXXXXXXXXXXXX</w:t>
            </w:r>
            <w:bookmarkStart w:id="2" w:name="_GoBack"/>
            <w:bookmarkEnd w:id="2"/>
          </w:p>
        </w:tc>
      </w:tr>
      <w:tr w:rsidR="00912106">
        <w:trPr>
          <w:trHeight w:hRule="exact" w:val="581"/>
          <w:jc w:val="right"/>
        </w:trPr>
        <w:tc>
          <w:tcPr>
            <w:tcW w:w="4771" w:type="dxa"/>
            <w:tcBorders>
              <w:top w:val="single" w:sz="4" w:space="0" w:color="auto"/>
              <w:left w:val="single" w:sz="4" w:space="0" w:color="auto"/>
              <w:bottom w:val="single" w:sz="4" w:space="0" w:color="auto"/>
            </w:tcBorders>
            <w:shd w:val="clear" w:color="auto" w:fill="FFFFFF"/>
            <w:vAlign w:val="center"/>
          </w:tcPr>
          <w:p w:rsidR="00912106" w:rsidRDefault="00371D20">
            <w:pPr>
              <w:pStyle w:val="Bodytext20"/>
              <w:framePr w:w="8467" w:wrap="notBeside" w:vAnchor="text" w:hAnchor="text" w:xAlign="right" w:y="1"/>
              <w:shd w:val="clear" w:color="auto" w:fill="auto"/>
              <w:spacing w:before="0"/>
              <w:ind w:firstLine="0"/>
              <w:jc w:val="left"/>
            </w:pPr>
            <w:r>
              <w:rPr>
                <w:rStyle w:val="Bodytext21"/>
              </w:rPr>
              <w:t>XXXXXXXXXXXXXXXXXXXXX</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bottom"/>
          </w:tcPr>
          <w:p w:rsidR="00912106" w:rsidRDefault="00371D20">
            <w:pPr>
              <w:pStyle w:val="Bodytext20"/>
              <w:framePr w:w="8467" w:wrap="notBeside" w:vAnchor="text" w:hAnchor="text" w:xAlign="right" w:y="1"/>
              <w:shd w:val="clear" w:color="auto" w:fill="auto"/>
              <w:spacing w:before="0" w:line="216" w:lineRule="exact"/>
              <w:ind w:firstLine="0"/>
              <w:jc w:val="both"/>
            </w:pPr>
            <w:r>
              <w:rPr>
                <w:rStyle w:val="Bodytext21"/>
              </w:rPr>
              <w:t>XXXXXXXXXXXXXXXXXXXXXXXXXX</w:t>
            </w:r>
          </w:p>
        </w:tc>
      </w:tr>
    </w:tbl>
    <w:p w:rsidR="00912106" w:rsidRDefault="00912106">
      <w:pPr>
        <w:framePr w:w="8467" w:wrap="notBeside" w:vAnchor="text" w:hAnchor="text" w:xAlign="right" w:y="1"/>
        <w:rPr>
          <w:sz w:val="2"/>
          <w:szCs w:val="2"/>
        </w:rPr>
      </w:pPr>
    </w:p>
    <w:p w:rsidR="00912106" w:rsidRDefault="00A27FB3">
      <w:pPr>
        <w:rPr>
          <w:sz w:val="2"/>
          <w:szCs w:val="2"/>
        </w:rPr>
      </w:pPr>
      <w:r>
        <w:br w:type="page"/>
      </w:r>
    </w:p>
    <w:p w:rsidR="00912106" w:rsidRDefault="00A27FB3">
      <w:pPr>
        <w:pStyle w:val="Bodytext30"/>
        <w:numPr>
          <w:ilvl w:val="0"/>
          <w:numId w:val="1"/>
        </w:numPr>
        <w:shd w:val="clear" w:color="auto" w:fill="auto"/>
        <w:tabs>
          <w:tab w:val="left" w:pos="4365"/>
        </w:tabs>
        <w:spacing w:after="237" w:line="212" w:lineRule="exact"/>
        <w:ind w:left="3940"/>
      </w:pPr>
      <w:r>
        <w:lastRenderedPageBreak/>
        <w:t>Cena za plnění</w:t>
      </w:r>
    </w:p>
    <w:p w:rsidR="00912106" w:rsidRDefault="00A27FB3">
      <w:pPr>
        <w:pStyle w:val="Bodytext20"/>
        <w:numPr>
          <w:ilvl w:val="1"/>
          <w:numId w:val="1"/>
        </w:numPr>
        <w:shd w:val="clear" w:color="auto" w:fill="auto"/>
        <w:tabs>
          <w:tab w:val="left" w:pos="539"/>
        </w:tabs>
        <w:spacing w:before="0" w:after="80" w:line="216" w:lineRule="exact"/>
        <w:ind w:left="620" w:hanging="620"/>
        <w:jc w:val="both"/>
      </w:pPr>
      <w:r>
        <w:t xml:space="preserve">Cena za předmět smlouvy za jeden kalendářní rok (12měsíců) je stanovena smluvně ve výši 50 000 Kč (slovy </w:t>
      </w:r>
      <w:proofErr w:type="spellStart"/>
      <w:r>
        <w:t>padesáttisíckorunčeských</w:t>
      </w:r>
      <w:proofErr w:type="spellEnd"/>
      <w:r>
        <w:t>) bez DPH.</w:t>
      </w:r>
    </w:p>
    <w:p w:rsidR="00912106" w:rsidRDefault="00A27FB3">
      <w:pPr>
        <w:pStyle w:val="Bodytext20"/>
        <w:numPr>
          <w:ilvl w:val="1"/>
          <w:numId w:val="1"/>
        </w:numPr>
        <w:shd w:val="clear" w:color="auto" w:fill="auto"/>
        <w:tabs>
          <w:tab w:val="left" w:pos="539"/>
        </w:tabs>
        <w:spacing w:before="0" w:after="80" w:line="216" w:lineRule="exact"/>
        <w:ind w:left="620" w:hanging="620"/>
        <w:jc w:val="both"/>
      </w:pPr>
      <w:r>
        <w:t>Objednatel uhradí službu na základě faktury se splatností 21 kalendářních -dnů, faktura bude vystavena vždy za kalendářní rok, po který bude služba poskytována. První faktura bude vystavena do 10 dnů od podpisu smlouvy.</w:t>
      </w:r>
    </w:p>
    <w:p w:rsidR="00912106" w:rsidRDefault="00A27FB3">
      <w:pPr>
        <w:pStyle w:val="Bodytext20"/>
        <w:numPr>
          <w:ilvl w:val="1"/>
          <w:numId w:val="1"/>
        </w:numPr>
        <w:shd w:val="clear" w:color="auto" w:fill="auto"/>
        <w:tabs>
          <w:tab w:val="left" w:pos="539"/>
        </w:tabs>
        <w:spacing w:before="0" w:after="80" w:line="216" w:lineRule="exact"/>
        <w:ind w:left="620" w:hanging="620"/>
        <w:jc w:val="both"/>
      </w:pPr>
      <w:r>
        <w:t xml:space="preserve">Objednané služby, včetně případných dopravních nákladů, které nejsou předmětem této smlouvy, budou fakturovány na základě protokolu o </w:t>
      </w:r>
      <w:proofErr w:type="gramStart"/>
      <w:r>
        <w:t>provedeni</w:t>
      </w:r>
      <w:proofErr w:type="gramEnd"/>
      <w:r>
        <w:t xml:space="preserve"> služby dle ceníku služeb poskytovatele platného v den provedení služby.</w:t>
      </w:r>
    </w:p>
    <w:p w:rsidR="00912106" w:rsidRDefault="00A27FB3">
      <w:pPr>
        <w:pStyle w:val="Bodytext20"/>
        <w:numPr>
          <w:ilvl w:val="1"/>
          <w:numId w:val="1"/>
        </w:numPr>
        <w:shd w:val="clear" w:color="auto" w:fill="auto"/>
        <w:tabs>
          <w:tab w:val="left" w:pos="539"/>
        </w:tabs>
        <w:spacing w:before="0" w:after="80" w:line="216" w:lineRule="exact"/>
        <w:ind w:left="620" w:hanging="620"/>
        <w:jc w:val="both"/>
      </w:pPr>
      <w:r>
        <w:t>Za každý den prodlení se začátkem provádění služby je poskytovatel povinen zaplatit smluvní pokutu ve výši 0,05 % z ceny měsíčního poplatku dle této smlouvy.</w:t>
      </w:r>
    </w:p>
    <w:p w:rsidR="00912106" w:rsidRDefault="00A27FB3">
      <w:pPr>
        <w:pStyle w:val="Bodytext20"/>
        <w:numPr>
          <w:ilvl w:val="1"/>
          <w:numId w:val="1"/>
        </w:numPr>
        <w:shd w:val="clear" w:color="auto" w:fill="auto"/>
        <w:tabs>
          <w:tab w:val="left" w:pos="539"/>
        </w:tabs>
        <w:spacing w:before="0" w:after="80" w:line="216" w:lineRule="exact"/>
        <w:ind w:left="620" w:hanging="620"/>
        <w:jc w:val="both"/>
      </w:pPr>
      <w:r>
        <w:t xml:space="preserve">Pokud je objednatel v prodlení s platbami dle kapitoly </w:t>
      </w:r>
      <w:r>
        <w:rPr>
          <w:rStyle w:val="Bodytext22"/>
        </w:rPr>
        <w:t xml:space="preserve">03 </w:t>
      </w:r>
      <w:r>
        <w:t>smlouvy, poskytovatel má právo zastavit plnění této smlouvy až do doby uhrazení závazku objednatele.</w:t>
      </w:r>
    </w:p>
    <w:p w:rsidR="00912106" w:rsidRDefault="00A27FB3">
      <w:pPr>
        <w:pStyle w:val="Bodytext20"/>
        <w:numPr>
          <w:ilvl w:val="1"/>
          <w:numId w:val="1"/>
        </w:numPr>
        <w:shd w:val="clear" w:color="auto" w:fill="auto"/>
        <w:tabs>
          <w:tab w:val="left" w:pos="539"/>
        </w:tabs>
        <w:spacing w:before="0" w:after="80" w:line="216" w:lineRule="exact"/>
        <w:ind w:left="620" w:hanging="620"/>
        <w:jc w:val="both"/>
      </w:pPr>
      <w:r>
        <w:t>Veškeré částky uvedené v této smlouvě jsou uvedeny bez DPH. DPH bude účtováno na základě platné sazby v den vystavení daňového dokladu.</w:t>
      </w:r>
    </w:p>
    <w:p w:rsidR="00912106" w:rsidRDefault="00A27FB3">
      <w:pPr>
        <w:pStyle w:val="Bodytext20"/>
        <w:numPr>
          <w:ilvl w:val="1"/>
          <w:numId w:val="1"/>
        </w:numPr>
        <w:shd w:val="clear" w:color="auto" w:fill="auto"/>
        <w:tabs>
          <w:tab w:val="left" w:pos="539"/>
        </w:tabs>
        <w:spacing w:before="0" w:after="243" w:line="216" w:lineRule="exact"/>
        <w:ind w:left="620" w:hanging="620"/>
        <w:jc w:val="both"/>
      </w:pPr>
      <w:r>
        <w:t>Objednateli je důvěrně znám rozsah poskytovaných služeb a možností evidenčního systému MUSEION- ONLINE. Vyžádá-li si programové úpravy na míru, budou tyto zpoplatněny dle ceníku služeb poskytovatele platného v den provedení vyžádaných úprav.</w:t>
      </w:r>
    </w:p>
    <w:p w:rsidR="00912106" w:rsidRDefault="00A27FB3">
      <w:pPr>
        <w:pStyle w:val="Heading30"/>
        <w:keepNext/>
        <w:keepLines/>
        <w:numPr>
          <w:ilvl w:val="0"/>
          <w:numId w:val="1"/>
        </w:numPr>
        <w:shd w:val="clear" w:color="auto" w:fill="auto"/>
        <w:tabs>
          <w:tab w:val="left" w:pos="4365"/>
        </w:tabs>
        <w:spacing w:before="0" w:after="237"/>
        <w:ind w:left="3940"/>
      </w:pPr>
      <w:bookmarkStart w:id="3" w:name="bookmark2"/>
      <w:r>
        <w:t>Další ujednání</w:t>
      </w:r>
      <w:bookmarkEnd w:id="3"/>
    </w:p>
    <w:p w:rsidR="00912106" w:rsidRDefault="00A27FB3">
      <w:pPr>
        <w:pStyle w:val="Bodytext20"/>
        <w:numPr>
          <w:ilvl w:val="1"/>
          <w:numId w:val="1"/>
        </w:numPr>
        <w:shd w:val="clear" w:color="auto" w:fill="auto"/>
        <w:tabs>
          <w:tab w:val="left" w:pos="539"/>
        </w:tabs>
        <w:spacing w:before="0" w:after="80" w:line="216" w:lineRule="exact"/>
        <w:ind w:left="620" w:hanging="620"/>
        <w:jc w:val="both"/>
      </w:pPr>
      <w:r>
        <w:t>Poskytovatel se zavazuje mít uzavřenu pojistnou smlouvu na pojištění odpovědnosti za škodu způsobenou jeho činností třetí osobě, a to minimálně ve výši 5 mil. Kč. Náklady na pojištění nese Poskytovatel a má je zahrnuty ve sjednané ceně.</w:t>
      </w:r>
    </w:p>
    <w:p w:rsidR="00912106" w:rsidRDefault="00A27FB3">
      <w:pPr>
        <w:pStyle w:val="Bodytext20"/>
        <w:numPr>
          <w:ilvl w:val="1"/>
          <w:numId w:val="1"/>
        </w:numPr>
        <w:shd w:val="clear" w:color="auto" w:fill="auto"/>
        <w:tabs>
          <w:tab w:val="left" w:pos="539"/>
        </w:tabs>
        <w:spacing w:before="0" w:after="80" w:line="216" w:lineRule="exact"/>
        <w:ind w:left="620" w:hanging="620"/>
        <w:jc w:val="both"/>
      </w:pPr>
      <w:r>
        <w:t>Poskytovatel se zavazuje zálohovat data objednatele uložená prostřednictvím portálu MUSEION- ONLINE.</w:t>
      </w:r>
    </w:p>
    <w:p w:rsidR="00912106" w:rsidRDefault="00A27FB3">
      <w:pPr>
        <w:pStyle w:val="Bodytext20"/>
        <w:numPr>
          <w:ilvl w:val="1"/>
          <w:numId w:val="1"/>
        </w:numPr>
        <w:shd w:val="clear" w:color="auto" w:fill="auto"/>
        <w:tabs>
          <w:tab w:val="left" w:pos="539"/>
        </w:tabs>
        <w:spacing w:before="0" w:after="243" w:line="216" w:lineRule="exact"/>
        <w:ind w:left="620" w:hanging="620"/>
        <w:jc w:val="both"/>
      </w:pPr>
      <w:r>
        <w:t>Poskytovatel se zavazuje, že bez souhlasu objednavatele neposkytne data třetí osobě. Poskytovatel umožní Objednateli provádění kompletních uživatelských záloh dat (FTP přístup ke generovaným zálohám). Objednatel se zavazuje tyto zálohy archivovat na vlastní náklady a pomocí vlastních technologií.</w:t>
      </w:r>
    </w:p>
    <w:p w:rsidR="00912106" w:rsidRDefault="00A27FB3">
      <w:pPr>
        <w:pStyle w:val="Heading30"/>
        <w:keepNext/>
        <w:keepLines/>
        <w:numPr>
          <w:ilvl w:val="0"/>
          <w:numId w:val="1"/>
        </w:numPr>
        <w:shd w:val="clear" w:color="auto" w:fill="auto"/>
        <w:tabs>
          <w:tab w:val="left" w:pos="4088"/>
        </w:tabs>
        <w:spacing w:before="0" w:after="237"/>
        <w:ind w:left="3680"/>
      </w:pPr>
      <w:bookmarkStart w:id="4" w:name="bookmark3"/>
      <w:r>
        <w:t>Závěrečná ujednání</w:t>
      </w:r>
      <w:bookmarkEnd w:id="4"/>
    </w:p>
    <w:p w:rsidR="00912106" w:rsidRDefault="00A27FB3">
      <w:pPr>
        <w:pStyle w:val="Bodytext20"/>
        <w:numPr>
          <w:ilvl w:val="1"/>
          <w:numId w:val="1"/>
        </w:numPr>
        <w:shd w:val="clear" w:color="auto" w:fill="auto"/>
        <w:tabs>
          <w:tab w:val="left" w:pos="539"/>
        </w:tabs>
        <w:spacing w:before="0" w:after="83" w:line="216" w:lineRule="exact"/>
        <w:ind w:left="620" w:hanging="620"/>
        <w:jc w:val="both"/>
      </w:pPr>
      <w:r>
        <w:t>Vztahy touto smlouvou, včetně příloh, neupravené se řídí příslušnými ustanoveními zákona č. 513/91 Sb. (Obchodního zákoníku) v platném znění.</w:t>
      </w:r>
    </w:p>
    <w:p w:rsidR="00912106" w:rsidRDefault="00A27FB3">
      <w:pPr>
        <w:pStyle w:val="Bodytext20"/>
        <w:numPr>
          <w:ilvl w:val="1"/>
          <w:numId w:val="1"/>
        </w:numPr>
        <w:shd w:val="clear" w:color="auto" w:fill="auto"/>
        <w:tabs>
          <w:tab w:val="left" w:pos="539"/>
        </w:tabs>
        <w:spacing w:before="0" w:after="77"/>
        <w:ind w:left="620" w:hanging="620"/>
        <w:jc w:val="both"/>
      </w:pPr>
      <w:r>
        <w:t>Jakákoliv změna smlouvy je možná pouze písemně za vzájemného souhlasu obou stran.</w:t>
      </w:r>
    </w:p>
    <w:p w:rsidR="00912106" w:rsidRDefault="00A27FB3">
      <w:pPr>
        <w:pStyle w:val="Bodytext20"/>
        <w:numPr>
          <w:ilvl w:val="1"/>
          <w:numId w:val="1"/>
        </w:numPr>
        <w:shd w:val="clear" w:color="auto" w:fill="auto"/>
        <w:tabs>
          <w:tab w:val="left" w:pos="539"/>
        </w:tabs>
        <w:spacing w:before="0" w:after="83" w:line="216" w:lineRule="exact"/>
        <w:ind w:left="620" w:hanging="620"/>
        <w:jc w:val="both"/>
      </w:pPr>
      <w:r>
        <w:t>Smlouva je vyhotovena ve dvou stejnopisech, z nichž každý má platnost originálu. Každá ze smluvních stran obdrží jedno vyhotoveni.</w:t>
      </w:r>
    </w:p>
    <w:p w:rsidR="00912106" w:rsidRDefault="00A27FB3">
      <w:pPr>
        <w:pStyle w:val="Bodytext20"/>
        <w:numPr>
          <w:ilvl w:val="1"/>
          <w:numId w:val="1"/>
        </w:numPr>
        <w:shd w:val="clear" w:color="auto" w:fill="auto"/>
        <w:tabs>
          <w:tab w:val="left" w:pos="539"/>
        </w:tabs>
        <w:spacing w:before="0" w:after="80"/>
        <w:ind w:left="620" w:hanging="620"/>
        <w:jc w:val="both"/>
      </w:pPr>
      <w:r>
        <w:t>Smlouva nabývá platnosti a účinnosti dnem podpisu.</w:t>
      </w:r>
    </w:p>
    <w:p w:rsidR="00912106" w:rsidRDefault="00A27FB3">
      <w:pPr>
        <w:pStyle w:val="Bodytext20"/>
        <w:numPr>
          <w:ilvl w:val="1"/>
          <w:numId w:val="1"/>
        </w:numPr>
        <w:shd w:val="clear" w:color="auto" w:fill="auto"/>
        <w:tabs>
          <w:tab w:val="left" w:pos="539"/>
        </w:tabs>
        <w:spacing w:before="0" w:after="73"/>
        <w:ind w:left="620" w:hanging="620"/>
        <w:jc w:val="both"/>
      </w:pPr>
      <w:r>
        <w:t>Práva a závazky z této smlouvy přecházejí na právní nástupce smluvních stran.</w:t>
      </w:r>
    </w:p>
    <w:p w:rsidR="00912106" w:rsidRDefault="00A27FB3">
      <w:pPr>
        <w:pStyle w:val="Bodytext20"/>
        <w:numPr>
          <w:ilvl w:val="1"/>
          <w:numId w:val="1"/>
        </w:numPr>
        <w:shd w:val="clear" w:color="auto" w:fill="auto"/>
        <w:tabs>
          <w:tab w:val="left" w:pos="539"/>
        </w:tabs>
        <w:spacing w:before="0" w:after="80" w:line="221" w:lineRule="exact"/>
        <w:ind w:left="620" w:hanging="620"/>
        <w:jc w:val="both"/>
      </w:pPr>
      <w:r>
        <w:t xml:space="preserve">Smlouva se sjednává na dobu 2 let, v případě, že dojde k centrálnímu </w:t>
      </w:r>
      <w:proofErr w:type="gramStart"/>
      <w:r>
        <w:t>řešeni</w:t>
      </w:r>
      <w:proofErr w:type="gramEnd"/>
      <w:r>
        <w:t xml:space="preserve"> evidence sbírek v rámci celého Národního muzea, je možné tuto smlouvu dohodou obou stran vypovědět i předčasně.</w:t>
      </w:r>
    </w:p>
    <w:p w:rsidR="00912106" w:rsidRDefault="00A27FB3">
      <w:pPr>
        <w:pStyle w:val="Bodytext20"/>
        <w:numPr>
          <w:ilvl w:val="1"/>
          <w:numId w:val="1"/>
        </w:numPr>
        <w:shd w:val="clear" w:color="auto" w:fill="auto"/>
        <w:tabs>
          <w:tab w:val="left" w:pos="539"/>
        </w:tabs>
        <w:spacing w:before="0" w:line="221" w:lineRule="exact"/>
        <w:ind w:left="620" w:hanging="620"/>
        <w:jc w:val="both"/>
      </w:pPr>
      <w:r>
        <w:t>Poskytovatel si vyhrazuje právo navýšit dohodnutou cenu dle čl. 3.1 o stejné procento, o jaké se zvýší míra inflace oficiálně publikovaná k poslednímu dni předcházejícího roku Českým statistickým úřadem.</w:t>
      </w:r>
    </w:p>
    <w:p w:rsidR="00912106" w:rsidRDefault="00A27FB3">
      <w:pPr>
        <w:pStyle w:val="Tablecaption0"/>
        <w:framePr w:w="8525" w:wrap="notBeside" w:vAnchor="text" w:hAnchor="text" w:xAlign="center" w:y="1"/>
        <w:numPr>
          <w:ilvl w:val="0"/>
          <w:numId w:val="3"/>
        </w:numPr>
        <w:shd w:val="clear" w:color="auto" w:fill="auto"/>
        <w:tabs>
          <w:tab w:val="left" w:pos="-47"/>
        </w:tabs>
        <w:spacing w:line="216" w:lineRule="exact"/>
        <w:ind w:firstLine="0"/>
      </w:pPr>
      <w:r>
        <w:t>Tato smlouva obsahuje 2 strany smluvního ujednání a následující přílohy, které tvoří nedílnou součást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6283"/>
        <w:gridCol w:w="1162"/>
      </w:tblGrid>
      <w:tr w:rsidR="00912106">
        <w:trPr>
          <w:trHeight w:hRule="exact" w:val="350"/>
          <w:jc w:val="center"/>
        </w:trPr>
        <w:tc>
          <w:tcPr>
            <w:tcW w:w="1080" w:type="dxa"/>
            <w:tcBorders>
              <w:top w:val="single" w:sz="4" w:space="0" w:color="auto"/>
              <w:left w:val="single" w:sz="4" w:space="0" w:color="auto"/>
            </w:tcBorders>
            <w:shd w:val="clear" w:color="auto" w:fill="C7D8EB"/>
            <w:vAlign w:val="bottom"/>
          </w:tcPr>
          <w:p w:rsidR="00912106" w:rsidRDefault="00A27FB3">
            <w:pPr>
              <w:pStyle w:val="Bodytext20"/>
              <w:framePr w:w="8525" w:wrap="notBeside" w:vAnchor="text" w:hAnchor="text" w:xAlign="center" w:y="1"/>
              <w:shd w:val="clear" w:color="auto" w:fill="auto"/>
              <w:spacing w:before="0"/>
              <w:ind w:left="180" w:firstLine="0"/>
              <w:jc w:val="left"/>
            </w:pPr>
            <w:r>
              <w:rPr>
                <w:rStyle w:val="Bodytext21"/>
              </w:rPr>
              <w:t>Příloha č.</w:t>
            </w:r>
          </w:p>
        </w:tc>
        <w:tc>
          <w:tcPr>
            <w:tcW w:w="6283" w:type="dxa"/>
            <w:tcBorders>
              <w:top w:val="single" w:sz="4" w:space="0" w:color="auto"/>
              <w:left w:val="single" w:sz="4" w:space="0" w:color="auto"/>
            </w:tcBorders>
            <w:shd w:val="clear" w:color="auto" w:fill="C7D8EB"/>
            <w:vAlign w:val="bottom"/>
          </w:tcPr>
          <w:p w:rsidR="00912106" w:rsidRDefault="00A27FB3">
            <w:pPr>
              <w:pStyle w:val="Bodytext20"/>
              <w:framePr w:w="8525" w:wrap="notBeside" w:vAnchor="text" w:hAnchor="text" w:xAlign="center" w:y="1"/>
              <w:shd w:val="clear" w:color="auto" w:fill="auto"/>
              <w:spacing w:before="0"/>
              <w:ind w:firstLine="0"/>
              <w:jc w:val="left"/>
            </w:pPr>
            <w:r>
              <w:rPr>
                <w:rStyle w:val="Bodytext21"/>
              </w:rPr>
              <w:t>Název přílohy</w:t>
            </w:r>
          </w:p>
        </w:tc>
        <w:tc>
          <w:tcPr>
            <w:tcW w:w="1162" w:type="dxa"/>
            <w:tcBorders>
              <w:top w:val="single" w:sz="4" w:space="0" w:color="auto"/>
              <w:left w:val="single" w:sz="4" w:space="0" w:color="auto"/>
              <w:right w:val="single" w:sz="4" w:space="0" w:color="auto"/>
            </w:tcBorders>
            <w:shd w:val="clear" w:color="auto" w:fill="C7D8EB"/>
            <w:vAlign w:val="bottom"/>
          </w:tcPr>
          <w:p w:rsidR="00912106" w:rsidRDefault="00A27FB3">
            <w:pPr>
              <w:pStyle w:val="Bodytext20"/>
              <w:framePr w:w="8525" w:wrap="notBeside" w:vAnchor="text" w:hAnchor="text" w:xAlign="center" w:y="1"/>
              <w:shd w:val="clear" w:color="auto" w:fill="auto"/>
              <w:spacing w:before="0"/>
              <w:ind w:firstLine="0"/>
              <w:jc w:val="left"/>
            </w:pPr>
            <w:r>
              <w:rPr>
                <w:rStyle w:val="Bodytext21"/>
              </w:rPr>
              <w:t>Počet stran</w:t>
            </w:r>
          </w:p>
        </w:tc>
      </w:tr>
      <w:tr w:rsidR="00912106">
        <w:trPr>
          <w:trHeight w:hRule="exact" w:val="355"/>
          <w:jc w:val="center"/>
        </w:trPr>
        <w:tc>
          <w:tcPr>
            <w:tcW w:w="1080" w:type="dxa"/>
            <w:tcBorders>
              <w:top w:val="single" w:sz="4" w:space="0" w:color="auto"/>
              <w:left w:val="single" w:sz="4" w:space="0" w:color="auto"/>
              <w:bottom w:val="single" w:sz="4" w:space="0" w:color="auto"/>
            </w:tcBorders>
            <w:shd w:val="clear" w:color="auto" w:fill="FFFFFF"/>
            <w:vAlign w:val="bottom"/>
          </w:tcPr>
          <w:p w:rsidR="00912106" w:rsidRDefault="00A27FB3">
            <w:pPr>
              <w:pStyle w:val="Bodytext20"/>
              <w:framePr w:w="8525" w:wrap="notBeside" w:vAnchor="text" w:hAnchor="text" w:xAlign="center" w:y="1"/>
              <w:shd w:val="clear" w:color="auto" w:fill="auto"/>
              <w:spacing w:before="0"/>
              <w:ind w:right="20" w:firstLine="0"/>
            </w:pPr>
            <w:r>
              <w:rPr>
                <w:rStyle w:val="Bodytext21"/>
              </w:rPr>
              <w:t>1</w:t>
            </w:r>
          </w:p>
        </w:tc>
        <w:tc>
          <w:tcPr>
            <w:tcW w:w="6283" w:type="dxa"/>
            <w:tcBorders>
              <w:top w:val="single" w:sz="4" w:space="0" w:color="auto"/>
              <w:left w:val="single" w:sz="4" w:space="0" w:color="auto"/>
              <w:bottom w:val="single" w:sz="4" w:space="0" w:color="auto"/>
            </w:tcBorders>
            <w:shd w:val="clear" w:color="auto" w:fill="FFFFFF"/>
            <w:vAlign w:val="center"/>
          </w:tcPr>
          <w:p w:rsidR="00912106" w:rsidRDefault="00A27FB3">
            <w:pPr>
              <w:pStyle w:val="Bodytext20"/>
              <w:framePr w:w="8525" w:wrap="notBeside" w:vAnchor="text" w:hAnchor="text" w:xAlign="center" w:y="1"/>
              <w:shd w:val="clear" w:color="auto" w:fill="auto"/>
              <w:spacing w:before="0"/>
              <w:ind w:firstLine="0"/>
              <w:jc w:val="left"/>
            </w:pPr>
            <w:r>
              <w:rPr>
                <w:rStyle w:val="Bodytext21"/>
              </w:rPr>
              <w:t xml:space="preserve">Rozsah činností poskytnutých v rámci </w:t>
            </w:r>
            <w:proofErr w:type="spellStart"/>
            <w:r>
              <w:rPr>
                <w:rStyle w:val="Bodytext21"/>
              </w:rPr>
              <w:t>ousourcingu</w:t>
            </w:r>
            <w:proofErr w:type="spellEnd"/>
            <w:r>
              <w:rPr>
                <w:rStyle w:val="Bodytext21"/>
              </w:rPr>
              <w:t xml:space="preserve"> MUSEION</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912106" w:rsidRDefault="00A27FB3">
            <w:pPr>
              <w:pStyle w:val="Bodytext20"/>
              <w:framePr w:w="8525" w:wrap="notBeside" w:vAnchor="text" w:hAnchor="text" w:xAlign="center" w:y="1"/>
              <w:shd w:val="clear" w:color="auto" w:fill="auto"/>
              <w:spacing w:before="0"/>
              <w:ind w:firstLine="0"/>
            </w:pPr>
            <w:r>
              <w:rPr>
                <w:rStyle w:val="Bodytext21"/>
              </w:rPr>
              <w:t>1</w:t>
            </w:r>
          </w:p>
        </w:tc>
      </w:tr>
    </w:tbl>
    <w:p w:rsidR="00912106" w:rsidRDefault="00912106">
      <w:pPr>
        <w:framePr w:w="8525" w:wrap="notBeside" w:vAnchor="text" w:hAnchor="text" w:xAlign="center" w:y="1"/>
        <w:rPr>
          <w:sz w:val="2"/>
          <w:szCs w:val="2"/>
        </w:rPr>
      </w:pPr>
    </w:p>
    <w:p w:rsidR="00912106" w:rsidRDefault="00912106">
      <w:pPr>
        <w:rPr>
          <w:sz w:val="2"/>
          <w:szCs w:val="2"/>
        </w:rPr>
        <w:sectPr w:rsidR="00912106">
          <w:type w:val="continuous"/>
          <w:pgSz w:w="11900" w:h="16840"/>
          <w:pgMar w:top="1764" w:right="1170" w:bottom="2643" w:left="963" w:header="0" w:footer="3" w:gutter="0"/>
          <w:cols w:space="720"/>
          <w:noEndnote/>
          <w:docGrid w:linePitch="360"/>
        </w:sectPr>
      </w:pPr>
    </w:p>
    <w:p w:rsidR="00912106" w:rsidRDefault="00A27FB3">
      <w:pPr>
        <w:pStyle w:val="Bodytext20"/>
        <w:shd w:val="clear" w:color="auto" w:fill="auto"/>
        <w:spacing w:before="0"/>
        <w:ind w:firstLine="0"/>
        <w:jc w:val="left"/>
      </w:pPr>
      <w:r>
        <w:lastRenderedPageBreak/>
        <w:t xml:space="preserve">V Praze </w:t>
      </w:r>
      <w:proofErr w:type="gramStart"/>
      <w:r>
        <w:t>dne ...</w:t>
      </w:r>
      <w:r>
        <w:rPr>
          <w:rStyle w:val="Bodytext23"/>
        </w:rPr>
        <w:t>.?^</w:t>
      </w:r>
      <w:proofErr w:type="gramEnd"/>
    </w:p>
    <w:p w:rsidR="00912106" w:rsidRDefault="0031095F">
      <w:pPr>
        <w:pStyle w:val="Bodytext30"/>
        <w:shd w:val="clear" w:color="auto" w:fill="auto"/>
        <w:spacing w:after="598" w:line="212" w:lineRule="exact"/>
      </w:pPr>
      <w:r>
        <w:rPr>
          <w:noProof/>
          <w:lang w:bidi="ar-SA"/>
        </w:rPr>
        <mc:AlternateContent>
          <mc:Choice Requires="wps">
            <w:drawing>
              <wp:anchor distT="8890" distB="1217295" distL="63500" distR="1005840" simplePos="0" relativeHeight="377487109" behindDoc="1" locked="0" layoutInCell="1" allowOverlap="1" wp14:anchorId="796C09AA" wp14:editId="40BBB00D">
                <wp:simplePos x="0" y="0"/>
                <wp:positionH relativeFrom="margin">
                  <wp:posOffset>311785</wp:posOffset>
                </wp:positionH>
                <wp:positionV relativeFrom="paragraph">
                  <wp:posOffset>774065</wp:posOffset>
                </wp:positionV>
                <wp:extent cx="1914525" cy="573405"/>
                <wp:effectExtent l="0" t="0" r="9525" b="17145"/>
                <wp:wrapSquare wrapText="righ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F" w:rsidRDefault="00A27FB3">
                            <w:pPr>
                              <w:pStyle w:val="Picturecaption0"/>
                              <w:shd w:val="clear" w:color="auto" w:fill="auto"/>
                              <w:spacing w:line="216" w:lineRule="exact"/>
                              <w:rPr>
                                <w:rStyle w:val="PicturecaptionExact"/>
                              </w:rPr>
                            </w:pPr>
                            <w:r>
                              <w:rPr>
                                <w:rStyle w:val="PicturecaptionExact"/>
                              </w:rPr>
                              <w:t xml:space="preserve">PhDr. Eva </w:t>
                            </w:r>
                            <w:r w:rsidR="0031095F">
                              <w:rPr>
                                <w:rStyle w:val="PicturecaptionExact"/>
                              </w:rPr>
                              <w:t xml:space="preserve"> </w:t>
                            </w:r>
                            <w:proofErr w:type="spellStart"/>
                            <w:r w:rsidR="0031095F">
                              <w:rPr>
                                <w:rStyle w:val="PicturecaptionExact"/>
                              </w:rPr>
                              <w:t>Dittertová</w:t>
                            </w:r>
                            <w:proofErr w:type="spellEnd"/>
                          </w:p>
                          <w:p w:rsidR="00912106" w:rsidRDefault="0031095F">
                            <w:pPr>
                              <w:pStyle w:val="Picturecaption0"/>
                              <w:shd w:val="clear" w:color="auto" w:fill="auto"/>
                              <w:spacing w:line="216" w:lineRule="exact"/>
                            </w:pPr>
                            <w:r>
                              <w:rPr>
                                <w:rStyle w:val="PicturecaptionExact"/>
                              </w:rPr>
                              <w:t xml:space="preserve">Ředitelka </w:t>
                            </w:r>
                            <w:r w:rsidR="00A27FB3">
                              <w:rPr>
                                <w:rStyle w:val="PicturecaptionExact"/>
                              </w:rPr>
                              <w:t>Náprstkova muzea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4.55pt;margin-top:60.95pt;width:150.75pt;height:45.15pt;z-index:-125829371;visibility:visible;mso-wrap-style:square;mso-width-percent:0;mso-height-percent:0;mso-wrap-distance-left:5pt;mso-wrap-distance-top:.7pt;mso-wrap-distance-right:79.2pt;mso-wrap-distance-bottom:9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" filled="f" stroked="f">
                <v:textbox inset="0,0,0,0">
                  <w:txbxContent>
                    <w:p w:rsidR="0031095F" w:rsidRDefault="00A27FB3">
                      <w:pPr>
                        <w:pStyle w:val="Picturecaption0"/>
                        <w:shd w:val="clear" w:color="auto" w:fill="auto"/>
                        <w:spacing w:line="216" w:lineRule="exact"/>
                        <w:rPr>
                          <w:rStyle w:val="PicturecaptionExact"/>
                        </w:rPr>
                      </w:pPr>
                      <w:r>
                        <w:rPr>
                          <w:rStyle w:val="PicturecaptionExact"/>
                        </w:rPr>
                        <w:t xml:space="preserve">PhDr. Eva </w:t>
                      </w:r>
                      <w:r w:rsidR="0031095F">
                        <w:rPr>
                          <w:rStyle w:val="PicturecaptionExact"/>
                        </w:rPr>
                        <w:t xml:space="preserve"> </w:t>
                      </w:r>
                      <w:proofErr w:type="spellStart"/>
                      <w:r w:rsidR="0031095F">
                        <w:rPr>
                          <w:rStyle w:val="PicturecaptionExact"/>
                        </w:rPr>
                        <w:t>Dittertová</w:t>
                      </w:r>
                      <w:proofErr w:type="spellEnd"/>
                    </w:p>
                    <w:p w:rsidR="00912106" w:rsidRDefault="0031095F">
                      <w:pPr>
                        <w:pStyle w:val="Picturecaption0"/>
                        <w:shd w:val="clear" w:color="auto" w:fill="auto"/>
                        <w:spacing w:line="216" w:lineRule="exact"/>
                      </w:pPr>
                      <w:r>
                        <w:rPr>
                          <w:rStyle w:val="PicturecaptionExact"/>
                        </w:rPr>
                        <w:t xml:space="preserve">Ředitelka </w:t>
                      </w:r>
                      <w:r w:rsidR="00A27FB3">
                        <w:rPr>
                          <w:rStyle w:val="PicturecaptionExact"/>
                        </w:rPr>
                        <w:t>Náprstkova muzea</w:t>
                      </w:r>
                    </w:p>
                  </w:txbxContent>
                </v:textbox>
                <w10:wrap type="square" side="right" anchorx="margin"/>
              </v:shape>
            </w:pict>
          </mc:Fallback>
        </mc:AlternateContent>
      </w:r>
      <w:r w:rsidR="00A27FB3">
        <w:rPr>
          <w:noProof/>
          <w:lang w:bidi="ar-SA"/>
        </w:rPr>
        <mc:AlternateContent>
          <mc:Choice Requires="wps">
            <w:drawing>
              <wp:anchor distT="8890" distB="1217295" distL="63500" distR="1005840" simplePos="0" relativeHeight="377487108" behindDoc="1" locked="0" layoutInCell="1" allowOverlap="1" wp14:anchorId="4226CFA0" wp14:editId="65F815DF">
                <wp:simplePos x="0" y="0"/>
                <wp:positionH relativeFrom="margin">
                  <wp:posOffset>315595</wp:posOffset>
                </wp:positionH>
                <wp:positionV relativeFrom="paragraph">
                  <wp:posOffset>-155575</wp:posOffset>
                </wp:positionV>
                <wp:extent cx="859790" cy="269240"/>
                <wp:effectExtent l="1270" t="0" r="0" b="0"/>
                <wp:wrapSquare wrapText="right"/>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106" w:rsidRDefault="00A27FB3">
                            <w:pPr>
                              <w:pStyle w:val="Picturecaption0"/>
                              <w:shd w:val="clear" w:color="auto" w:fill="auto"/>
                            </w:pPr>
                            <w:r>
                              <w:rPr>
                                <w:rStyle w:val="PicturecaptionExact"/>
                              </w:rPr>
                              <w:t>V Praze dne</w:t>
                            </w:r>
                          </w:p>
                          <w:p w:rsidR="00912106" w:rsidRDefault="00A27FB3">
                            <w:pPr>
                              <w:pStyle w:val="Picturecaption2"/>
                              <w:shd w:val="clear" w:color="auto" w:fill="auto"/>
                            </w:pPr>
                            <w:r>
                              <w:t>za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4.85pt;margin-top:-12.25pt;width:67.7pt;height:21.2pt;z-index:-125829372;visibility:visible;mso-wrap-style:square;mso-width-percent:0;mso-height-percent:0;mso-wrap-distance-left:5pt;mso-wrap-distance-top:.7pt;mso-wrap-distance-right:79.2pt;mso-wrap-distance-bottom:9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igrwIAAK8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" filled="f" stroked="f">
                <v:textbox style="mso-fit-shape-to-text:t" inset="0,0,0,0">
                  <w:txbxContent>
                    <w:p w:rsidR="00912106" w:rsidRDefault="00A27FB3">
                      <w:pPr>
                        <w:pStyle w:val="Picturecaption0"/>
                        <w:shd w:val="clear" w:color="auto" w:fill="auto"/>
                      </w:pPr>
                      <w:r>
                        <w:rPr>
                          <w:rStyle w:val="PicturecaptionExact"/>
                        </w:rPr>
                        <w:t>V Praze dne</w:t>
                      </w:r>
                    </w:p>
                    <w:p w:rsidR="00912106" w:rsidRDefault="00A27FB3">
                      <w:pPr>
                        <w:pStyle w:val="Picturecaption2"/>
                        <w:shd w:val="clear" w:color="auto" w:fill="auto"/>
                      </w:pPr>
                      <w:r>
                        <w:t>za objednatele</w:t>
                      </w:r>
                    </w:p>
                  </w:txbxContent>
                </v:textbox>
                <w10:wrap type="square" side="right" anchorx="margin"/>
              </v:shape>
            </w:pict>
          </mc:Fallback>
        </mc:AlternateContent>
      </w:r>
      <w:r w:rsidR="00A27FB3">
        <w:t>za poskytovatele</w:t>
      </w:r>
    </w:p>
    <w:p w:rsidR="00912106" w:rsidRDefault="00912106">
      <w:pPr>
        <w:framePr w:h="710" w:hSpace="2218" w:wrap="notBeside" w:vAnchor="text" w:hAnchor="text" w:x="5060" w:y="1"/>
        <w:jc w:val="center"/>
        <w:rPr>
          <w:sz w:val="2"/>
          <w:szCs w:val="2"/>
        </w:rPr>
      </w:pPr>
    </w:p>
    <w:p w:rsidR="00912106" w:rsidRDefault="00A27FB3">
      <w:pPr>
        <w:pStyle w:val="Picturecaption0"/>
        <w:framePr w:h="710" w:hSpace="2218" w:wrap="notBeside" w:vAnchor="text" w:hAnchor="text" w:x="5060" w:y="1"/>
        <w:shd w:val="clear" w:color="auto" w:fill="auto"/>
      </w:pPr>
      <w:r>
        <w:t>Mgr. Pavel Mlčoch, prokurista</w:t>
      </w:r>
    </w:p>
    <w:p w:rsidR="00F60933" w:rsidRDefault="00F60933">
      <w:pPr>
        <w:pStyle w:val="Picturecaption0"/>
        <w:framePr w:h="710" w:hSpace="2218" w:wrap="notBeside" w:vAnchor="text" w:hAnchor="text" w:x="5060" w:y="1"/>
        <w:shd w:val="clear" w:color="auto" w:fill="auto"/>
      </w:pPr>
    </w:p>
    <w:p w:rsidR="00F60933" w:rsidRDefault="00F60933">
      <w:pPr>
        <w:pStyle w:val="Picturecaption0"/>
        <w:framePr w:h="710" w:hSpace="2218" w:wrap="notBeside" w:vAnchor="text" w:hAnchor="text" w:x="5060" w:y="1"/>
        <w:shd w:val="clear" w:color="auto" w:fill="auto"/>
      </w:pPr>
    </w:p>
    <w:p w:rsidR="00F60933" w:rsidRDefault="00F60933">
      <w:pPr>
        <w:pStyle w:val="Picturecaption0"/>
        <w:framePr w:h="710" w:hSpace="2218" w:wrap="notBeside" w:vAnchor="text" w:hAnchor="text" w:x="5060" w:y="1"/>
        <w:shd w:val="clear" w:color="auto" w:fill="auto"/>
      </w:pPr>
    </w:p>
    <w:p w:rsidR="00F60933" w:rsidRDefault="00F60933">
      <w:pPr>
        <w:pStyle w:val="Picturecaption0"/>
        <w:framePr w:h="710" w:hSpace="2218" w:wrap="notBeside" w:vAnchor="text" w:hAnchor="text" w:x="5060" w:y="1"/>
        <w:shd w:val="clear" w:color="auto" w:fill="auto"/>
      </w:pPr>
    </w:p>
    <w:p w:rsidR="00F60933" w:rsidRDefault="00F60933">
      <w:pPr>
        <w:pStyle w:val="Picturecaption0"/>
        <w:framePr w:h="710" w:hSpace="2218" w:wrap="notBeside" w:vAnchor="text" w:hAnchor="text" w:x="5060" w:y="1"/>
        <w:shd w:val="clear" w:color="auto" w:fill="auto"/>
      </w:pPr>
      <w:r>
        <w:t>………………………………………</w:t>
      </w:r>
    </w:p>
    <w:p w:rsidR="00F60933" w:rsidRDefault="00F60933">
      <w:pPr>
        <w:pStyle w:val="Picturecaption0"/>
        <w:framePr w:h="710" w:hSpace="2218" w:wrap="notBeside" w:vAnchor="text" w:hAnchor="text" w:x="5060" w:y="1"/>
        <w:shd w:val="clear" w:color="auto" w:fill="auto"/>
      </w:pPr>
      <w:r>
        <w:t>Ing. Jiří Sýkora, prokurista</w:t>
      </w:r>
    </w:p>
    <w:p w:rsidR="00F60933" w:rsidRDefault="00F60933">
      <w:pPr>
        <w:pStyle w:val="Picturecaption0"/>
        <w:framePr w:h="710" w:hSpace="2218" w:wrap="notBeside" w:vAnchor="text" w:hAnchor="text" w:x="5060" w:y="1"/>
        <w:shd w:val="clear" w:color="auto" w:fill="auto"/>
      </w:pPr>
    </w:p>
    <w:p w:rsidR="00912106" w:rsidRDefault="00F60933">
      <w:pPr>
        <w:rPr>
          <w:sz w:val="2"/>
          <w:szCs w:val="2"/>
        </w:rPr>
      </w:pPr>
      <w:r>
        <w:rPr>
          <w:sz w:val="2"/>
          <w:szCs w:val="2"/>
        </w:rPr>
        <w:t>I</w:t>
      </w:r>
    </w:p>
    <w:p w:rsidR="00912106" w:rsidRDefault="00912106">
      <w:pPr>
        <w:rPr>
          <w:sz w:val="2"/>
          <w:szCs w:val="2"/>
        </w:rPr>
        <w:sectPr w:rsidR="00912106">
          <w:footerReference w:type="default" r:id="rId9"/>
          <w:footerReference w:type="first" r:id="rId10"/>
          <w:pgSz w:w="11900" w:h="16840"/>
          <w:pgMar w:top="1764" w:right="1170" w:bottom="2643" w:left="963" w:header="0" w:footer="3" w:gutter="0"/>
          <w:cols w:space="720"/>
          <w:noEndnote/>
          <w:titlePg/>
          <w:docGrid w:linePitch="360"/>
        </w:sectPr>
      </w:pPr>
    </w:p>
    <w:p w:rsidR="00912106" w:rsidRDefault="00A27FB3">
      <w:pPr>
        <w:pStyle w:val="Heading20"/>
        <w:keepNext/>
        <w:keepLines/>
        <w:shd w:val="clear" w:color="auto" w:fill="auto"/>
        <w:ind w:right="40"/>
      </w:pPr>
      <w:bookmarkStart w:id="5" w:name="bookmark4"/>
      <w:r>
        <w:lastRenderedPageBreak/>
        <w:t>Příloha číslo 1.</w:t>
      </w:r>
      <w:bookmarkEnd w:id="5"/>
    </w:p>
    <w:p w:rsidR="00912106" w:rsidRDefault="00A27FB3">
      <w:pPr>
        <w:pStyle w:val="Heading20"/>
        <w:keepNext/>
        <w:keepLines/>
        <w:shd w:val="clear" w:color="auto" w:fill="auto"/>
        <w:spacing w:after="527"/>
        <w:ind w:right="40"/>
      </w:pPr>
      <w:bookmarkStart w:id="6" w:name="bookmark5"/>
      <w:r>
        <w:t>Rozsah poskytovaných služeb v rámci outsourcingu</w:t>
      </w:r>
      <w:bookmarkEnd w:id="6"/>
    </w:p>
    <w:p w:rsidR="00912106" w:rsidRDefault="00A27FB3">
      <w:pPr>
        <w:pStyle w:val="Bodytext20"/>
        <w:shd w:val="clear" w:color="auto" w:fill="auto"/>
        <w:spacing w:before="0" w:after="240"/>
        <w:ind w:firstLine="0"/>
        <w:jc w:val="both"/>
      </w:pPr>
      <w:r>
        <w:t>INSTALACE - provedení instalace a základního nastavení MUSEION-ONLINE.</w:t>
      </w:r>
    </w:p>
    <w:p w:rsidR="00912106" w:rsidRDefault="00A27FB3">
      <w:pPr>
        <w:pStyle w:val="Bodytext20"/>
        <w:shd w:val="clear" w:color="auto" w:fill="auto"/>
        <w:spacing w:before="0" w:after="353"/>
        <w:ind w:firstLine="0"/>
        <w:jc w:val="both"/>
      </w:pPr>
      <w:r>
        <w:t>MIGRACE DAT - provedení záchrany dat Náprstkova muzea a jejich migrace do MUSEION-ONLINE.</w:t>
      </w:r>
    </w:p>
    <w:p w:rsidR="00912106" w:rsidRDefault="00A27FB3">
      <w:pPr>
        <w:pStyle w:val="Bodytext20"/>
        <w:shd w:val="clear" w:color="auto" w:fill="auto"/>
        <w:spacing w:before="0" w:after="367" w:line="221" w:lineRule="exact"/>
        <w:ind w:firstLine="0"/>
        <w:jc w:val="both"/>
      </w:pPr>
      <w:r>
        <w:t xml:space="preserve">HOT-LINE - zodpovídání dotazů prostřednictvím elektronické pošty (e-mail) a telefonické poradenství v pracovní dny v době od 8:30 do 16:30 hod. E-mailová adresa pro zasílání dotazů a telefonní číslo pro poskytování telefonického poradenství je uvedeno na stránkách </w:t>
      </w:r>
      <w:hyperlink r:id="rId11" w:history="1">
        <w:r>
          <w:rPr>
            <w:lang w:val="en-US" w:eastAsia="en-US" w:bidi="en-US"/>
          </w:rPr>
          <w:t>www.musoft.cz</w:t>
        </w:r>
      </w:hyperlink>
      <w:r>
        <w:rPr>
          <w:lang w:val="en-US" w:eastAsia="en-US" w:bidi="en-US"/>
        </w:rPr>
        <w:t xml:space="preserve"> </w:t>
      </w:r>
      <w:r>
        <w:t>v sekci „Kontakty“.</w:t>
      </w:r>
    </w:p>
    <w:p w:rsidR="00912106" w:rsidRDefault="00A27FB3">
      <w:pPr>
        <w:pStyle w:val="Heading30"/>
        <w:keepNext/>
        <w:keepLines/>
        <w:shd w:val="clear" w:color="auto" w:fill="auto"/>
        <w:spacing w:before="0" w:after="0"/>
        <w:jc w:val="both"/>
      </w:pPr>
      <w:bookmarkStart w:id="7" w:name="bookmark6"/>
      <w:r>
        <w:t>Údržba a vývoj MUSEION v následujícím rozsahu:</w:t>
      </w:r>
      <w:bookmarkEnd w:id="7"/>
    </w:p>
    <w:p w:rsidR="00912106" w:rsidRDefault="00A27FB3">
      <w:pPr>
        <w:pStyle w:val="Bodytext20"/>
        <w:numPr>
          <w:ilvl w:val="0"/>
          <w:numId w:val="4"/>
        </w:numPr>
        <w:shd w:val="clear" w:color="auto" w:fill="auto"/>
        <w:tabs>
          <w:tab w:val="left" w:pos="444"/>
        </w:tabs>
        <w:spacing w:before="0" w:line="221" w:lineRule="exact"/>
        <w:ind w:left="380" w:hanging="200"/>
        <w:jc w:val="left"/>
      </w:pPr>
      <w:r>
        <w:t>úpravy a doplnění MUSEION, které vylepšují funkcionalitu MUSEION, provedené na základě rozhodnutí poskytovatele:</w:t>
      </w:r>
    </w:p>
    <w:p w:rsidR="00912106" w:rsidRDefault="00A27FB3">
      <w:pPr>
        <w:pStyle w:val="Bodytext20"/>
        <w:numPr>
          <w:ilvl w:val="0"/>
          <w:numId w:val="4"/>
        </w:numPr>
        <w:shd w:val="clear" w:color="auto" w:fill="auto"/>
        <w:tabs>
          <w:tab w:val="left" w:pos="444"/>
        </w:tabs>
        <w:spacing w:before="0" w:after="353"/>
        <w:ind w:left="380" w:hanging="200"/>
        <w:jc w:val="left"/>
      </w:pPr>
      <w:r>
        <w:t>úpravy programu na základě legislativních změn.</w:t>
      </w:r>
    </w:p>
    <w:p w:rsidR="00912106" w:rsidRDefault="00A27FB3">
      <w:pPr>
        <w:pStyle w:val="Bodytext20"/>
        <w:shd w:val="clear" w:color="auto" w:fill="auto"/>
        <w:spacing w:before="0" w:after="507" w:line="221" w:lineRule="exact"/>
        <w:ind w:firstLine="0"/>
        <w:jc w:val="both"/>
      </w:pPr>
      <w:r>
        <w:t xml:space="preserve">Výše uvedené úpravy budou objednatelem uvolňovány jako nové verze MUSEION v termínech dle rozhodnutí poskytovatele. Nové verze budou pro objednatele k dispozici </w:t>
      </w:r>
      <w:r>
        <w:rPr>
          <w:lang w:val="en-US" w:eastAsia="en-US" w:bidi="en-US"/>
        </w:rPr>
        <w:t xml:space="preserve">online </w:t>
      </w:r>
      <w:r>
        <w:t>po instalaci na server MUSEION-ONLINE.</w:t>
      </w:r>
    </w:p>
    <w:p w:rsidR="00912106" w:rsidRDefault="00A27FB3">
      <w:pPr>
        <w:pStyle w:val="Bodytext20"/>
        <w:shd w:val="clear" w:color="auto" w:fill="auto"/>
        <w:spacing w:before="0" w:after="240"/>
        <w:ind w:firstLine="0"/>
        <w:jc w:val="both"/>
      </w:pPr>
      <w:r>
        <w:rPr>
          <w:rStyle w:val="Bodytext2Bold"/>
        </w:rPr>
        <w:t xml:space="preserve">Údržba MUSEION. </w:t>
      </w:r>
      <w:r>
        <w:t>Údržba systému pokrývá níže uvedené práce:</w:t>
      </w:r>
    </w:p>
    <w:p w:rsidR="00912106" w:rsidRDefault="00A27FB3">
      <w:pPr>
        <w:pStyle w:val="Bodytext20"/>
        <w:numPr>
          <w:ilvl w:val="0"/>
          <w:numId w:val="4"/>
        </w:numPr>
        <w:shd w:val="clear" w:color="auto" w:fill="auto"/>
        <w:tabs>
          <w:tab w:val="left" w:pos="720"/>
        </w:tabs>
        <w:spacing w:before="0"/>
        <w:ind w:left="700" w:hanging="320"/>
        <w:jc w:val="left"/>
      </w:pPr>
      <w:r>
        <w:t>Provádění bezpečnostních aktualizací serverů MUSEION-ONLINE.</w:t>
      </w:r>
    </w:p>
    <w:p w:rsidR="00912106" w:rsidRDefault="00A27FB3">
      <w:pPr>
        <w:pStyle w:val="Bodytext20"/>
        <w:numPr>
          <w:ilvl w:val="0"/>
          <w:numId w:val="4"/>
        </w:numPr>
        <w:shd w:val="clear" w:color="auto" w:fill="auto"/>
        <w:tabs>
          <w:tab w:val="left" w:pos="720"/>
        </w:tabs>
        <w:spacing w:before="0"/>
        <w:ind w:left="700" w:hanging="320"/>
        <w:jc w:val="left"/>
      </w:pPr>
      <w:r>
        <w:t>Pravidelné optimalizace (zrychlení) databáze</w:t>
      </w:r>
    </w:p>
    <w:p w:rsidR="00912106" w:rsidRDefault="00A27FB3">
      <w:pPr>
        <w:pStyle w:val="Bodytext20"/>
        <w:numPr>
          <w:ilvl w:val="0"/>
          <w:numId w:val="4"/>
        </w:numPr>
        <w:shd w:val="clear" w:color="auto" w:fill="auto"/>
        <w:tabs>
          <w:tab w:val="left" w:pos="720"/>
        </w:tabs>
        <w:spacing w:before="0" w:line="211" w:lineRule="exact"/>
        <w:ind w:left="700" w:right="880" w:hanging="320"/>
        <w:jc w:val="left"/>
      </w:pPr>
      <w:r>
        <w:t xml:space="preserve">Základní kontrola databázového systému </w:t>
      </w:r>
      <w:proofErr w:type="spellStart"/>
      <w:r>
        <w:t>Oracle</w:t>
      </w:r>
      <w:proofErr w:type="spellEnd"/>
      <w:r>
        <w:t xml:space="preserve"> (kontrola služeb </w:t>
      </w:r>
      <w:proofErr w:type="spellStart"/>
      <w:r>
        <w:t>Oracle</w:t>
      </w:r>
      <w:proofErr w:type="spellEnd"/>
      <w:r>
        <w:t>, spuštění a zastavení instance, export, import).</w:t>
      </w:r>
    </w:p>
    <w:p w:rsidR="00912106" w:rsidRDefault="00A27FB3">
      <w:pPr>
        <w:pStyle w:val="Bodytext20"/>
        <w:numPr>
          <w:ilvl w:val="0"/>
          <w:numId w:val="4"/>
        </w:numPr>
        <w:shd w:val="clear" w:color="auto" w:fill="auto"/>
        <w:tabs>
          <w:tab w:val="left" w:pos="720"/>
        </w:tabs>
        <w:spacing w:before="0"/>
        <w:ind w:left="700" w:hanging="320"/>
        <w:jc w:val="left"/>
      </w:pPr>
      <w:r>
        <w:t>Zálohování kompletních dat MUSEION-ONLINE</w:t>
      </w:r>
    </w:p>
    <w:sectPr w:rsidR="00912106">
      <w:pgSz w:w="11900" w:h="16840"/>
      <w:pgMar w:top="1338" w:right="1174" w:bottom="1338" w:left="11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87" w:rsidRDefault="00A27FB3">
      <w:r>
        <w:separator/>
      </w:r>
    </w:p>
  </w:endnote>
  <w:endnote w:type="continuationSeparator" w:id="0">
    <w:p w:rsidR="00F72387" w:rsidRDefault="00A2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106" w:rsidRDefault="00A27FB3">
    <w:pPr>
      <w:rPr>
        <w:sz w:val="2"/>
        <w:szCs w:val="2"/>
      </w:rPr>
    </w:pPr>
    <w:r>
      <w:rPr>
        <w:noProof/>
        <w:lang w:bidi="ar-SA"/>
      </w:rPr>
      <mc:AlternateContent>
        <mc:Choice Requires="wps">
          <w:drawing>
            <wp:anchor distT="0" distB="0" distL="63500" distR="63500" simplePos="0" relativeHeight="314572416" behindDoc="1" locked="0" layoutInCell="1" allowOverlap="1" wp14:anchorId="6E99C7E5" wp14:editId="1C9680F9">
              <wp:simplePos x="0" y="0"/>
              <wp:positionH relativeFrom="page">
                <wp:posOffset>1001395</wp:posOffset>
              </wp:positionH>
              <wp:positionV relativeFrom="page">
                <wp:posOffset>9704070</wp:posOffset>
              </wp:positionV>
              <wp:extent cx="5236210" cy="109220"/>
              <wp:effectExtent l="1270" t="0" r="127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21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106" w:rsidRDefault="00A27FB3">
                          <w:pPr>
                            <w:pStyle w:val="Headerorfooter0"/>
                            <w:shd w:val="clear" w:color="auto" w:fill="auto"/>
                            <w:tabs>
                              <w:tab w:val="right" w:pos="4877"/>
                              <w:tab w:val="right" w:pos="8246"/>
                            </w:tabs>
                            <w:spacing w:line="240" w:lineRule="auto"/>
                          </w:pPr>
                          <w:r>
                            <w:rPr>
                              <w:rStyle w:val="Headerorfooter1"/>
                            </w:rPr>
                            <w:t xml:space="preserve">Smlouva </w:t>
                          </w:r>
                          <w:r>
                            <w:rPr>
                              <w:rStyle w:val="Headerorfooter1"/>
                              <w:lang w:val="en-US" w:eastAsia="en-US" w:bidi="en-US"/>
                            </w:rPr>
                            <w:t xml:space="preserve">outsourcing </w:t>
                          </w:r>
                          <w:r>
                            <w:rPr>
                              <w:rStyle w:val="Headerorfooter1"/>
                            </w:rPr>
                            <w:t>MUSEION-ONLINE</w:t>
                          </w:r>
                          <w:r>
                            <w:rPr>
                              <w:rStyle w:val="Headerorfooter1"/>
                            </w:rPr>
                            <w:tab/>
                            <w:t>Revize 0.1</w:t>
                          </w:r>
                          <w:r>
                            <w:rPr>
                              <w:rStyle w:val="Headerorfooter1"/>
                            </w:rPr>
                            <w:tab/>
                            <w:t xml:space="preserve">Strana </w:t>
                          </w:r>
                          <w:r>
                            <w:fldChar w:fldCharType="begin"/>
                          </w:r>
                          <w:r>
                            <w:instrText xml:space="preserve"> PAGE \* MERGEFORMAT </w:instrText>
                          </w:r>
                          <w:r>
                            <w:fldChar w:fldCharType="separate"/>
                          </w:r>
                          <w:r w:rsidR="00D2548D" w:rsidRPr="00D2548D">
                            <w:rPr>
                              <w:rStyle w:val="Headerorfooter1"/>
                              <w:noProof/>
                            </w:rPr>
                            <w:t>2</w:t>
                          </w:r>
                          <w:r>
                            <w:rPr>
                              <w:rStyle w:val="Headerorfooter1"/>
                            </w:rPr>
                            <w:fldChar w:fldCharType="end"/>
                          </w:r>
                          <w:r>
                            <w:rPr>
                              <w:rStyle w:val="Headerorfooter1"/>
                            </w:rPr>
                            <w:t xml:space="preserve"> z celkových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78.85pt;margin-top:764.1pt;width:412.3pt;height:8.6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MQrg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" filled="f" stroked="f">
              <v:textbox style="mso-fit-shape-to-text:t" inset="0,0,0,0">
                <w:txbxContent>
                  <w:p w:rsidR="00912106" w:rsidRDefault="00A27FB3">
                    <w:pPr>
                      <w:pStyle w:val="Headerorfooter0"/>
                      <w:shd w:val="clear" w:color="auto" w:fill="auto"/>
                      <w:tabs>
                        <w:tab w:val="right" w:pos="4877"/>
                        <w:tab w:val="right" w:pos="8246"/>
                      </w:tabs>
                      <w:spacing w:line="240" w:lineRule="auto"/>
                    </w:pPr>
                    <w:r>
                      <w:rPr>
                        <w:rStyle w:val="Headerorfooter1"/>
                      </w:rPr>
                      <w:t xml:space="preserve">Smlouva </w:t>
                    </w:r>
                    <w:r>
                      <w:rPr>
                        <w:rStyle w:val="Headerorfooter1"/>
                        <w:lang w:val="en-US" w:eastAsia="en-US" w:bidi="en-US"/>
                      </w:rPr>
                      <w:t xml:space="preserve">outsourcing </w:t>
                    </w:r>
                    <w:r>
                      <w:rPr>
                        <w:rStyle w:val="Headerorfooter1"/>
                      </w:rPr>
                      <w:t>MUSEION-ONLINE</w:t>
                    </w:r>
                    <w:r>
                      <w:rPr>
                        <w:rStyle w:val="Headerorfooter1"/>
                      </w:rPr>
                      <w:tab/>
                      <w:t>Revize 0.1</w:t>
                    </w:r>
                    <w:r>
                      <w:rPr>
                        <w:rStyle w:val="Headerorfooter1"/>
                      </w:rPr>
                      <w:tab/>
                      <w:t xml:space="preserve">Strana </w:t>
                    </w:r>
                    <w:r>
                      <w:fldChar w:fldCharType="begin"/>
                    </w:r>
                    <w:r>
                      <w:instrText xml:space="preserve"> PAGE \* MERGEFORMAT </w:instrText>
                    </w:r>
                    <w:r>
                      <w:fldChar w:fldCharType="separate"/>
                    </w:r>
                    <w:r w:rsidR="00D2548D" w:rsidRPr="00D2548D">
                      <w:rPr>
                        <w:rStyle w:val="Headerorfooter1"/>
                        <w:noProof/>
                      </w:rPr>
                      <w:t>2</w:t>
                    </w:r>
                    <w:r>
                      <w:rPr>
                        <w:rStyle w:val="Headerorfooter1"/>
                      </w:rPr>
                      <w:fldChar w:fldCharType="end"/>
                    </w:r>
                    <w:r>
                      <w:rPr>
                        <w:rStyle w:val="Headerorfooter1"/>
                      </w:rPr>
                      <w:t xml:space="preserve"> z celkových 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106" w:rsidRDefault="00A27FB3">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1001395</wp:posOffset>
              </wp:positionH>
              <wp:positionV relativeFrom="page">
                <wp:posOffset>9704070</wp:posOffset>
              </wp:positionV>
              <wp:extent cx="5236210" cy="109220"/>
              <wp:effectExtent l="1270" t="0" r="1270" b="31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21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106" w:rsidRDefault="00A27FB3">
                          <w:pPr>
                            <w:pStyle w:val="Headerorfooter0"/>
                            <w:shd w:val="clear" w:color="auto" w:fill="auto"/>
                            <w:tabs>
                              <w:tab w:val="right" w:pos="4877"/>
                              <w:tab w:val="right" w:pos="8246"/>
                            </w:tabs>
                            <w:spacing w:line="240" w:lineRule="auto"/>
                          </w:pPr>
                          <w:r>
                            <w:rPr>
                              <w:rStyle w:val="Headerorfooter1"/>
                            </w:rPr>
                            <w:t xml:space="preserve">Smlouva </w:t>
                          </w:r>
                          <w:r>
                            <w:rPr>
                              <w:rStyle w:val="Headerorfooter1"/>
                              <w:lang w:val="en-US" w:eastAsia="en-US" w:bidi="en-US"/>
                            </w:rPr>
                            <w:t xml:space="preserve">outsourcing </w:t>
                          </w:r>
                          <w:r>
                            <w:rPr>
                              <w:rStyle w:val="Headerorfooter1"/>
                            </w:rPr>
                            <w:t>MUSEION-ONLINE</w:t>
                          </w:r>
                          <w:r>
                            <w:rPr>
                              <w:rStyle w:val="Headerorfooter1"/>
                            </w:rPr>
                            <w:tab/>
                            <w:t>Revize 0.1</w:t>
                          </w:r>
                          <w:r>
                            <w:rPr>
                              <w:rStyle w:val="Headerorfooter1"/>
                            </w:rPr>
                            <w:tab/>
                            <w:t xml:space="preserve">Strana </w:t>
                          </w:r>
                          <w:r>
                            <w:fldChar w:fldCharType="begin"/>
                          </w:r>
                          <w:r>
                            <w:instrText xml:space="preserve"> PAGE \* MERGEFORMAT </w:instrText>
                          </w:r>
                          <w:r>
                            <w:fldChar w:fldCharType="separate"/>
                          </w:r>
                          <w:r w:rsidR="00D2548D" w:rsidRPr="00D2548D">
                            <w:rPr>
                              <w:rStyle w:val="Headerorfooter1"/>
                              <w:noProof/>
                            </w:rPr>
                            <w:t>4</w:t>
                          </w:r>
                          <w:r>
                            <w:rPr>
                              <w:rStyle w:val="Headerorfooter1"/>
                            </w:rPr>
                            <w:fldChar w:fldCharType="end"/>
                          </w:r>
                          <w:r>
                            <w:rPr>
                              <w:rStyle w:val="Headerorfooter1"/>
                            </w:rPr>
                            <w:t xml:space="preserve"> z celkových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78.85pt;margin-top:764.1pt;width:412.3pt;height:8.6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8CsQIAALE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" filled="f" stroked="f">
              <v:textbox style="mso-fit-shape-to-text:t" inset="0,0,0,0">
                <w:txbxContent>
                  <w:p w:rsidR="00912106" w:rsidRDefault="00A27FB3">
                    <w:pPr>
                      <w:pStyle w:val="Headerorfooter0"/>
                      <w:shd w:val="clear" w:color="auto" w:fill="auto"/>
                      <w:tabs>
                        <w:tab w:val="right" w:pos="4877"/>
                        <w:tab w:val="right" w:pos="8246"/>
                      </w:tabs>
                      <w:spacing w:line="240" w:lineRule="auto"/>
                    </w:pPr>
                    <w:r>
                      <w:rPr>
                        <w:rStyle w:val="Headerorfooter1"/>
                      </w:rPr>
                      <w:t xml:space="preserve">Smlouva </w:t>
                    </w:r>
                    <w:r>
                      <w:rPr>
                        <w:rStyle w:val="Headerorfooter1"/>
                        <w:lang w:val="en-US" w:eastAsia="en-US" w:bidi="en-US"/>
                      </w:rPr>
                      <w:t xml:space="preserve">outsourcing </w:t>
                    </w:r>
                    <w:r>
                      <w:rPr>
                        <w:rStyle w:val="Headerorfooter1"/>
                      </w:rPr>
                      <w:t>MUSEION-ONLINE</w:t>
                    </w:r>
                    <w:r>
                      <w:rPr>
                        <w:rStyle w:val="Headerorfooter1"/>
                      </w:rPr>
                      <w:tab/>
                      <w:t>Revize 0.1</w:t>
                    </w:r>
                    <w:r>
                      <w:rPr>
                        <w:rStyle w:val="Headerorfooter1"/>
                      </w:rPr>
                      <w:tab/>
                      <w:t xml:space="preserve">Strana </w:t>
                    </w:r>
                    <w:r>
                      <w:fldChar w:fldCharType="begin"/>
                    </w:r>
                    <w:r>
                      <w:instrText xml:space="preserve"> PAGE \* MERGEFORMAT </w:instrText>
                    </w:r>
                    <w:r>
                      <w:fldChar w:fldCharType="separate"/>
                    </w:r>
                    <w:r w:rsidR="00D2548D" w:rsidRPr="00D2548D">
                      <w:rPr>
                        <w:rStyle w:val="Headerorfooter1"/>
                        <w:noProof/>
                      </w:rPr>
                      <w:t>4</w:t>
                    </w:r>
                    <w:r>
                      <w:rPr>
                        <w:rStyle w:val="Headerorfooter1"/>
                      </w:rPr>
                      <w:fldChar w:fldCharType="end"/>
                    </w:r>
                    <w:r>
                      <w:rPr>
                        <w:rStyle w:val="Headerorfooter1"/>
                      </w:rPr>
                      <w:t xml:space="preserve"> z celkových 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106" w:rsidRDefault="00A27FB3">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939165</wp:posOffset>
              </wp:positionH>
              <wp:positionV relativeFrom="page">
                <wp:posOffset>9702165</wp:posOffset>
              </wp:positionV>
              <wp:extent cx="5248910" cy="109220"/>
              <wp:effectExtent l="0" t="0" r="317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106" w:rsidRDefault="00A27FB3">
                          <w:pPr>
                            <w:pStyle w:val="Headerorfooter0"/>
                            <w:shd w:val="clear" w:color="auto" w:fill="auto"/>
                            <w:tabs>
                              <w:tab w:val="left" w:pos="0"/>
                              <w:tab w:val="right" w:pos="4896"/>
                            </w:tabs>
                            <w:spacing w:line="240" w:lineRule="auto"/>
                          </w:pPr>
                          <w:r>
                            <w:rPr>
                              <w:rStyle w:val="Headerorfooter1"/>
                            </w:rPr>
                            <w:t xml:space="preserve">Smlouva </w:t>
                          </w:r>
                          <w:r>
                            <w:rPr>
                              <w:rStyle w:val="Headerorfooter1"/>
                              <w:lang w:val="en-US" w:eastAsia="en-US" w:bidi="en-US"/>
                            </w:rPr>
                            <w:t xml:space="preserve">outsourcing </w:t>
                          </w:r>
                          <w:r>
                            <w:rPr>
                              <w:rStyle w:val="Headerorfooter1"/>
                            </w:rPr>
                            <w:t>MUSEION-ONLINE</w:t>
                          </w:r>
                          <w:r>
                            <w:rPr>
                              <w:rStyle w:val="Headerorfooter1"/>
                            </w:rPr>
                            <w:tab/>
                            <w:t xml:space="preserve">Strana </w:t>
                          </w:r>
                          <w:r>
                            <w:fldChar w:fldCharType="begin"/>
                          </w:r>
                          <w:r>
                            <w:instrText xml:space="preserve"> PAGE \* MERGEFORMAT </w:instrText>
                          </w:r>
                          <w:r>
                            <w:fldChar w:fldCharType="separate"/>
                          </w:r>
                          <w:r w:rsidR="00D2548D" w:rsidRPr="00D2548D">
                            <w:rPr>
                              <w:rStyle w:val="Headerorfooter1"/>
                              <w:noProof/>
                            </w:rPr>
                            <w:t>3</w:t>
                          </w:r>
                          <w:r>
                            <w:rPr>
                              <w:rStyle w:val="Headerorfooter1"/>
                            </w:rPr>
                            <w:fldChar w:fldCharType="end"/>
                          </w:r>
                          <w:r>
                            <w:rPr>
                              <w:rStyle w:val="Headerorfooter1"/>
                            </w:rPr>
                            <w:t xml:space="preserve"> z celkových 4</w:t>
                          </w:r>
                          <w:r>
                            <w:rPr>
                              <w:rStyle w:val="Headerorfooter1"/>
                            </w:rPr>
                            <w:tab/>
                            <w:t>Revize 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73.95pt;margin-top:763.95pt;width:413.3pt;height:8.6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QVsA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" filled="f" stroked="f">
              <v:textbox style="mso-fit-shape-to-text:t" inset="0,0,0,0">
                <w:txbxContent>
                  <w:p w:rsidR="00912106" w:rsidRDefault="00A27FB3">
                    <w:pPr>
                      <w:pStyle w:val="Headerorfooter0"/>
                      <w:shd w:val="clear" w:color="auto" w:fill="auto"/>
                      <w:tabs>
                        <w:tab w:val="left" w:pos="0"/>
                        <w:tab w:val="right" w:pos="4896"/>
                      </w:tabs>
                      <w:spacing w:line="240" w:lineRule="auto"/>
                    </w:pPr>
                    <w:r>
                      <w:rPr>
                        <w:rStyle w:val="Headerorfooter1"/>
                      </w:rPr>
                      <w:t xml:space="preserve">Smlouva </w:t>
                    </w:r>
                    <w:r>
                      <w:rPr>
                        <w:rStyle w:val="Headerorfooter1"/>
                        <w:lang w:val="en-US" w:eastAsia="en-US" w:bidi="en-US"/>
                      </w:rPr>
                      <w:t xml:space="preserve">outsourcing </w:t>
                    </w:r>
                    <w:r>
                      <w:rPr>
                        <w:rStyle w:val="Headerorfooter1"/>
                      </w:rPr>
                      <w:t>MUSEION-ONLINE</w:t>
                    </w:r>
                    <w:r>
                      <w:rPr>
                        <w:rStyle w:val="Headerorfooter1"/>
                      </w:rPr>
                      <w:tab/>
                      <w:t xml:space="preserve">Strana </w:t>
                    </w:r>
                    <w:r>
                      <w:fldChar w:fldCharType="begin"/>
                    </w:r>
                    <w:r>
                      <w:instrText xml:space="preserve"> PAGE \* MERGEFORMAT </w:instrText>
                    </w:r>
                    <w:r>
                      <w:fldChar w:fldCharType="separate"/>
                    </w:r>
                    <w:r w:rsidR="00D2548D" w:rsidRPr="00D2548D">
                      <w:rPr>
                        <w:rStyle w:val="Headerorfooter1"/>
                        <w:noProof/>
                      </w:rPr>
                      <w:t>3</w:t>
                    </w:r>
                    <w:r>
                      <w:rPr>
                        <w:rStyle w:val="Headerorfooter1"/>
                      </w:rPr>
                      <w:fldChar w:fldCharType="end"/>
                    </w:r>
                    <w:r>
                      <w:rPr>
                        <w:rStyle w:val="Headerorfooter1"/>
                      </w:rPr>
                      <w:t xml:space="preserve"> z celkových 4</w:t>
                    </w:r>
                    <w:r>
                      <w:rPr>
                        <w:rStyle w:val="Headerorfooter1"/>
                      </w:rPr>
                      <w:tab/>
                      <w:t>Revize 0.1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106" w:rsidRDefault="00912106"/>
  </w:footnote>
  <w:footnote w:type="continuationSeparator" w:id="0">
    <w:p w:rsidR="00912106" w:rsidRDefault="009121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C2DF2"/>
    <w:multiLevelType w:val="multilevel"/>
    <w:tmpl w:val="D82EDC8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AC4E62"/>
    <w:multiLevelType w:val="multilevel"/>
    <w:tmpl w:val="AA1A597E"/>
    <w:lvl w:ilvl="0">
      <w:start w:val="4"/>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9C2D82"/>
    <w:multiLevelType w:val="multilevel"/>
    <w:tmpl w:val="2C9831D0"/>
    <w:lvl w:ilvl="0">
      <w:start w:val="8"/>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E04C8A"/>
    <w:multiLevelType w:val="multilevel"/>
    <w:tmpl w:val="175A41A4"/>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06"/>
    <w:rsid w:val="002E00A7"/>
    <w:rsid w:val="0031095F"/>
    <w:rsid w:val="00371D20"/>
    <w:rsid w:val="00912106"/>
    <w:rsid w:val="00A27FB3"/>
    <w:rsid w:val="00D2548D"/>
    <w:rsid w:val="00F60933"/>
    <w:rsid w:val="00F72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3Exact">
    <w:name w:val="Body text (3) Exact"/>
    <w:basedOn w:val="Standardnpsmoodstavce"/>
    <w:rPr>
      <w:rFonts w:ascii="Arial" w:eastAsia="Arial" w:hAnsi="Arial" w:cs="Arial"/>
      <w:b/>
      <w:bCs/>
      <w:i w:val="0"/>
      <w:iCs w:val="0"/>
      <w:smallCaps w:val="0"/>
      <w:strike w:val="0"/>
      <w:sz w:val="19"/>
      <w:szCs w:val="19"/>
      <w:u w:val="none"/>
    </w:rPr>
  </w:style>
  <w:style w:type="character" w:customStyle="1" w:styleId="Bodytext2Exact">
    <w:name w:val="Body text (2) Exact"/>
    <w:basedOn w:val="Standardnpsmoodstavce"/>
    <w:rPr>
      <w:rFonts w:ascii="Arial" w:eastAsia="Arial" w:hAnsi="Arial" w:cs="Arial"/>
      <w:b w:val="0"/>
      <w:bCs w:val="0"/>
      <w:i w:val="0"/>
      <w:iCs w:val="0"/>
      <w:smallCaps w:val="0"/>
      <w:strike w:val="0"/>
      <w:sz w:val="19"/>
      <w:szCs w:val="19"/>
      <w:u w:val="none"/>
    </w:rPr>
  </w:style>
  <w:style w:type="character" w:customStyle="1" w:styleId="Bodytext29ptExact">
    <w:name w:val="Body text (2) + 9 pt Exact"/>
    <w:basedOn w:val="Bodytext2"/>
    <w:rPr>
      <w:rFonts w:ascii="Arial" w:eastAsia="Arial" w:hAnsi="Arial" w:cs="Arial"/>
      <w:b w:val="0"/>
      <w:bCs w:val="0"/>
      <w:i w:val="0"/>
      <w:iCs w:val="0"/>
      <w:smallCaps w:val="0"/>
      <w:strike w:val="0"/>
      <w:sz w:val="18"/>
      <w:szCs w:val="18"/>
      <w:u w:val="none"/>
    </w:rPr>
  </w:style>
  <w:style w:type="character" w:customStyle="1" w:styleId="PicturecaptionExact">
    <w:name w:val="Picture caption Exact"/>
    <w:basedOn w:val="Standardnpsmoodstavce"/>
    <w:rPr>
      <w:rFonts w:ascii="Arial" w:eastAsia="Arial" w:hAnsi="Arial" w:cs="Arial"/>
      <w:b w:val="0"/>
      <w:bCs w:val="0"/>
      <w:i w:val="0"/>
      <w:iCs w:val="0"/>
      <w:smallCaps w:val="0"/>
      <w:strike w:val="0"/>
      <w:sz w:val="19"/>
      <w:szCs w:val="19"/>
      <w:u w:val="none"/>
    </w:rPr>
  </w:style>
  <w:style w:type="character" w:customStyle="1" w:styleId="Picturecaption2Exact">
    <w:name w:val="Picture caption (2) Exact"/>
    <w:basedOn w:val="Standardnpsmoodstavce"/>
    <w:link w:val="Picturecaption2"/>
    <w:rPr>
      <w:rFonts w:ascii="Arial" w:eastAsia="Arial" w:hAnsi="Arial" w:cs="Arial"/>
      <w:b/>
      <w:bCs/>
      <w:i w:val="0"/>
      <w:iCs w:val="0"/>
      <w:smallCaps w:val="0"/>
      <w:strike w:val="0"/>
      <w:sz w:val="19"/>
      <w:szCs w:val="19"/>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34"/>
      <w:szCs w:val="34"/>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9"/>
      <w:szCs w:val="19"/>
      <w:u w:val="none"/>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9"/>
      <w:szCs w:val="19"/>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84626D"/>
      <w:spacing w:val="0"/>
      <w:w w:val="100"/>
      <w:position w:val="0"/>
      <w:sz w:val="19"/>
      <w:szCs w:val="19"/>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19"/>
      <w:szCs w:val="19"/>
      <w:u w:val="none"/>
    </w:rPr>
  </w:style>
  <w:style w:type="character" w:customStyle="1" w:styleId="Bodytext23">
    <w:name w:val="Body text (2)"/>
    <w:basedOn w:val="Bodytext2"/>
    <w:rPr>
      <w:rFonts w:ascii="Arial" w:eastAsia="Arial" w:hAnsi="Arial" w:cs="Arial"/>
      <w:b w:val="0"/>
      <w:bCs w:val="0"/>
      <w:i w:val="0"/>
      <w:iCs w:val="0"/>
      <w:smallCaps w:val="0"/>
      <w:strike w:val="0"/>
      <w:color w:val="1C59AA"/>
      <w:spacing w:val="0"/>
      <w:w w:val="100"/>
      <w:position w:val="0"/>
      <w:sz w:val="19"/>
      <w:szCs w:val="19"/>
      <w:u w:val="none"/>
      <w:lang w:val="cs-CZ" w:eastAsia="cs-CZ" w:bidi="cs-CZ"/>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9"/>
      <w:szCs w:val="19"/>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Headerorfooter0">
    <w:name w:val="Header or footer"/>
    <w:basedOn w:val="Normln"/>
    <w:link w:val="Headerorfooter"/>
    <w:pPr>
      <w:shd w:val="clear" w:color="auto" w:fill="FFFFFF"/>
      <w:spacing w:line="168" w:lineRule="exact"/>
    </w:pPr>
    <w:rPr>
      <w:rFonts w:ascii="Arial" w:eastAsia="Arial" w:hAnsi="Arial" w:cs="Arial"/>
      <w:sz w:val="15"/>
      <w:szCs w:val="15"/>
    </w:rPr>
  </w:style>
  <w:style w:type="paragraph" w:customStyle="1" w:styleId="Bodytext30">
    <w:name w:val="Body text (3)"/>
    <w:basedOn w:val="Normln"/>
    <w:link w:val="Bodytext3"/>
    <w:pPr>
      <w:shd w:val="clear" w:color="auto" w:fill="FFFFFF"/>
      <w:spacing w:line="216" w:lineRule="exact"/>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before="180" w:line="212" w:lineRule="exact"/>
      <w:ind w:hanging="900"/>
      <w:jc w:val="center"/>
    </w:pPr>
    <w:rPr>
      <w:rFonts w:ascii="Arial" w:eastAsia="Arial" w:hAnsi="Arial" w:cs="Arial"/>
      <w:sz w:val="19"/>
      <w:szCs w:val="19"/>
    </w:rPr>
  </w:style>
  <w:style w:type="paragraph" w:customStyle="1" w:styleId="Picturecaption0">
    <w:name w:val="Picture caption"/>
    <w:basedOn w:val="Normln"/>
    <w:link w:val="Picturecaption"/>
    <w:pPr>
      <w:shd w:val="clear" w:color="auto" w:fill="FFFFFF"/>
      <w:spacing w:line="212" w:lineRule="exact"/>
    </w:pPr>
    <w:rPr>
      <w:rFonts w:ascii="Arial" w:eastAsia="Arial" w:hAnsi="Arial" w:cs="Arial"/>
      <w:sz w:val="19"/>
      <w:szCs w:val="19"/>
    </w:rPr>
  </w:style>
  <w:style w:type="paragraph" w:customStyle="1" w:styleId="Picturecaption2">
    <w:name w:val="Picture caption (2)"/>
    <w:basedOn w:val="Normln"/>
    <w:link w:val="Picturecaption2Exact"/>
    <w:pPr>
      <w:shd w:val="clear" w:color="auto" w:fill="FFFFFF"/>
      <w:spacing w:line="212" w:lineRule="exact"/>
    </w:pPr>
    <w:rPr>
      <w:rFonts w:ascii="Arial" w:eastAsia="Arial" w:hAnsi="Arial" w:cs="Arial"/>
      <w:b/>
      <w:bCs/>
      <w:sz w:val="19"/>
      <w:szCs w:val="19"/>
    </w:rPr>
  </w:style>
  <w:style w:type="paragraph" w:customStyle="1" w:styleId="Heading10">
    <w:name w:val="Heading #1"/>
    <w:basedOn w:val="Normln"/>
    <w:link w:val="Heading1"/>
    <w:pPr>
      <w:shd w:val="clear" w:color="auto" w:fill="FFFFFF"/>
      <w:spacing w:line="380" w:lineRule="exact"/>
      <w:jc w:val="center"/>
      <w:outlineLvl w:val="0"/>
    </w:pPr>
    <w:rPr>
      <w:rFonts w:ascii="Arial" w:eastAsia="Arial" w:hAnsi="Arial" w:cs="Arial"/>
      <w:b/>
      <w:bCs/>
      <w:sz w:val="34"/>
      <w:szCs w:val="34"/>
    </w:rPr>
  </w:style>
  <w:style w:type="paragraph" w:customStyle="1" w:styleId="Tablecaption0">
    <w:name w:val="Table caption"/>
    <w:basedOn w:val="Normln"/>
    <w:link w:val="Tablecaption"/>
    <w:pPr>
      <w:shd w:val="clear" w:color="auto" w:fill="FFFFFF"/>
      <w:spacing w:line="212" w:lineRule="exact"/>
      <w:ind w:hanging="580"/>
    </w:pPr>
    <w:rPr>
      <w:rFonts w:ascii="Arial" w:eastAsia="Arial" w:hAnsi="Arial" w:cs="Arial"/>
      <w:sz w:val="19"/>
      <w:szCs w:val="19"/>
    </w:rPr>
  </w:style>
  <w:style w:type="paragraph" w:customStyle="1" w:styleId="Heading30">
    <w:name w:val="Heading #3"/>
    <w:basedOn w:val="Normln"/>
    <w:link w:val="Heading3"/>
    <w:pPr>
      <w:shd w:val="clear" w:color="auto" w:fill="FFFFFF"/>
      <w:spacing w:before="240" w:after="240" w:line="212" w:lineRule="exact"/>
      <w:outlineLvl w:val="2"/>
    </w:pPr>
    <w:rPr>
      <w:rFonts w:ascii="Arial" w:eastAsia="Arial" w:hAnsi="Arial" w:cs="Arial"/>
      <w:b/>
      <w:bCs/>
      <w:sz w:val="19"/>
      <w:szCs w:val="19"/>
    </w:rPr>
  </w:style>
  <w:style w:type="paragraph" w:customStyle="1" w:styleId="Heading20">
    <w:name w:val="Heading #2"/>
    <w:basedOn w:val="Normln"/>
    <w:link w:val="Heading2"/>
    <w:pPr>
      <w:shd w:val="clear" w:color="auto" w:fill="FFFFFF"/>
      <w:spacing w:after="240" w:line="246" w:lineRule="exact"/>
      <w:jc w:val="center"/>
      <w:outlineLvl w:val="1"/>
    </w:pPr>
    <w:rPr>
      <w:rFonts w:ascii="Arial" w:eastAsia="Arial" w:hAnsi="Arial" w:cs="Arial"/>
      <w:b/>
      <w:bCs/>
      <w:sz w:val="22"/>
      <w:szCs w:val="22"/>
    </w:rPr>
  </w:style>
  <w:style w:type="paragraph" w:styleId="Textbubliny">
    <w:name w:val="Balloon Text"/>
    <w:basedOn w:val="Normln"/>
    <w:link w:val="TextbublinyChar"/>
    <w:uiPriority w:val="99"/>
    <w:semiHidden/>
    <w:unhideWhenUsed/>
    <w:rsid w:val="00F60933"/>
    <w:rPr>
      <w:rFonts w:ascii="Tahoma" w:hAnsi="Tahoma" w:cs="Tahoma"/>
      <w:sz w:val="16"/>
      <w:szCs w:val="16"/>
    </w:rPr>
  </w:style>
  <w:style w:type="character" w:customStyle="1" w:styleId="TextbublinyChar">
    <w:name w:val="Text bubliny Char"/>
    <w:basedOn w:val="Standardnpsmoodstavce"/>
    <w:link w:val="Textbubliny"/>
    <w:uiPriority w:val="99"/>
    <w:semiHidden/>
    <w:rsid w:val="00F6093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3Exact">
    <w:name w:val="Body text (3) Exact"/>
    <w:basedOn w:val="Standardnpsmoodstavce"/>
    <w:rPr>
      <w:rFonts w:ascii="Arial" w:eastAsia="Arial" w:hAnsi="Arial" w:cs="Arial"/>
      <w:b/>
      <w:bCs/>
      <w:i w:val="0"/>
      <w:iCs w:val="0"/>
      <w:smallCaps w:val="0"/>
      <w:strike w:val="0"/>
      <w:sz w:val="19"/>
      <w:szCs w:val="19"/>
      <w:u w:val="none"/>
    </w:rPr>
  </w:style>
  <w:style w:type="character" w:customStyle="1" w:styleId="Bodytext2Exact">
    <w:name w:val="Body text (2) Exact"/>
    <w:basedOn w:val="Standardnpsmoodstavce"/>
    <w:rPr>
      <w:rFonts w:ascii="Arial" w:eastAsia="Arial" w:hAnsi="Arial" w:cs="Arial"/>
      <w:b w:val="0"/>
      <w:bCs w:val="0"/>
      <w:i w:val="0"/>
      <w:iCs w:val="0"/>
      <w:smallCaps w:val="0"/>
      <w:strike w:val="0"/>
      <w:sz w:val="19"/>
      <w:szCs w:val="19"/>
      <w:u w:val="none"/>
    </w:rPr>
  </w:style>
  <w:style w:type="character" w:customStyle="1" w:styleId="Bodytext29ptExact">
    <w:name w:val="Body text (2) + 9 pt Exact"/>
    <w:basedOn w:val="Bodytext2"/>
    <w:rPr>
      <w:rFonts w:ascii="Arial" w:eastAsia="Arial" w:hAnsi="Arial" w:cs="Arial"/>
      <w:b w:val="0"/>
      <w:bCs w:val="0"/>
      <w:i w:val="0"/>
      <w:iCs w:val="0"/>
      <w:smallCaps w:val="0"/>
      <w:strike w:val="0"/>
      <w:sz w:val="18"/>
      <w:szCs w:val="18"/>
      <w:u w:val="none"/>
    </w:rPr>
  </w:style>
  <w:style w:type="character" w:customStyle="1" w:styleId="PicturecaptionExact">
    <w:name w:val="Picture caption Exact"/>
    <w:basedOn w:val="Standardnpsmoodstavce"/>
    <w:rPr>
      <w:rFonts w:ascii="Arial" w:eastAsia="Arial" w:hAnsi="Arial" w:cs="Arial"/>
      <w:b w:val="0"/>
      <w:bCs w:val="0"/>
      <w:i w:val="0"/>
      <w:iCs w:val="0"/>
      <w:smallCaps w:val="0"/>
      <w:strike w:val="0"/>
      <w:sz w:val="19"/>
      <w:szCs w:val="19"/>
      <w:u w:val="none"/>
    </w:rPr>
  </w:style>
  <w:style w:type="character" w:customStyle="1" w:styleId="Picturecaption2Exact">
    <w:name w:val="Picture caption (2) Exact"/>
    <w:basedOn w:val="Standardnpsmoodstavce"/>
    <w:link w:val="Picturecaption2"/>
    <w:rPr>
      <w:rFonts w:ascii="Arial" w:eastAsia="Arial" w:hAnsi="Arial" w:cs="Arial"/>
      <w:b/>
      <w:bCs/>
      <w:i w:val="0"/>
      <w:iCs w:val="0"/>
      <w:smallCaps w:val="0"/>
      <w:strike w:val="0"/>
      <w:sz w:val="19"/>
      <w:szCs w:val="19"/>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34"/>
      <w:szCs w:val="34"/>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9"/>
      <w:szCs w:val="19"/>
      <w:u w:val="none"/>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9"/>
      <w:szCs w:val="19"/>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84626D"/>
      <w:spacing w:val="0"/>
      <w:w w:val="100"/>
      <w:position w:val="0"/>
      <w:sz w:val="19"/>
      <w:szCs w:val="19"/>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19"/>
      <w:szCs w:val="19"/>
      <w:u w:val="none"/>
    </w:rPr>
  </w:style>
  <w:style w:type="character" w:customStyle="1" w:styleId="Bodytext23">
    <w:name w:val="Body text (2)"/>
    <w:basedOn w:val="Bodytext2"/>
    <w:rPr>
      <w:rFonts w:ascii="Arial" w:eastAsia="Arial" w:hAnsi="Arial" w:cs="Arial"/>
      <w:b w:val="0"/>
      <w:bCs w:val="0"/>
      <w:i w:val="0"/>
      <w:iCs w:val="0"/>
      <w:smallCaps w:val="0"/>
      <w:strike w:val="0"/>
      <w:color w:val="1C59AA"/>
      <w:spacing w:val="0"/>
      <w:w w:val="100"/>
      <w:position w:val="0"/>
      <w:sz w:val="19"/>
      <w:szCs w:val="19"/>
      <w:u w:val="none"/>
      <w:lang w:val="cs-CZ" w:eastAsia="cs-CZ" w:bidi="cs-CZ"/>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9"/>
      <w:szCs w:val="19"/>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Headerorfooter0">
    <w:name w:val="Header or footer"/>
    <w:basedOn w:val="Normln"/>
    <w:link w:val="Headerorfooter"/>
    <w:pPr>
      <w:shd w:val="clear" w:color="auto" w:fill="FFFFFF"/>
      <w:spacing w:line="168" w:lineRule="exact"/>
    </w:pPr>
    <w:rPr>
      <w:rFonts w:ascii="Arial" w:eastAsia="Arial" w:hAnsi="Arial" w:cs="Arial"/>
      <w:sz w:val="15"/>
      <w:szCs w:val="15"/>
    </w:rPr>
  </w:style>
  <w:style w:type="paragraph" w:customStyle="1" w:styleId="Bodytext30">
    <w:name w:val="Body text (3)"/>
    <w:basedOn w:val="Normln"/>
    <w:link w:val="Bodytext3"/>
    <w:pPr>
      <w:shd w:val="clear" w:color="auto" w:fill="FFFFFF"/>
      <w:spacing w:line="216" w:lineRule="exact"/>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before="180" w:line="212" w:lineRule="exact"/>
      <w:ind w:hanging="900"/>
      <w:jc w:val="center"/>
    </w:pPr>
    <w:rPr>
      <w:rFonts w:ascii="Arial" w:eastAsia="Arial" w:hAnsi="Arial" w:cs="Arial"/>
      <w:sz w:val="19"/>
      <w:szCs w:val="19"/>
    </w:rPr>
  </w:style>
  <w:style w:type="paragraph" w:customStyle="1" w:styleId="Picturecaption0">
    <w:name w:val="Picture caption"/>
    <w:basedOn w:val="Normln"/>
    <w:link w:val="Picturecaption"/>
    <w:pPr>
      <w:shd w:val="clear" w:color="auto" w:fill="FFFFFF"/>
      <w:spacing w:line="212" w:lineRule="exact"/>
    </w:pPr>
    <w:rPr>
      <w:rFonts w:ascii="Arial" w:eastAsia="Arial" w:hAnsi="Arial" w:cs="Arial"/>
      <w:sz w:val="19"/>
      <w:szCs w:val="19"/>
    </w:rPr>
  </w:style>
  <w:style w:type="paragraph" w:customStyle="1" w:styleId="Picturecaption2">
    <w:name w:val="Picture caption (2)"/>
    <w:basedOn w:val="Normln"/>
    <w:link w:val="Picturecaption2Exact"/>
    <w:pPr>
      <w:shd w:val="clear" w:color="auto" w:fill="FFFFFF"/>
      <w:spacing w:line="212" w:lineRule="exact"/>
    </w:pPr>
    <w:rPr>
      <w:rFonts w:ascii="Arial" w:eastAsia="Arial" w:hAnsi="Arial" w:cs="Arial"/>
      <w:b/>
      <w:bCs/>
      <w:sz w:val="19"/>
      <w:szCs w:val="19"/>
    </w:rPr>
  </w:style>
  <w:style w:type="paragraph" w:customStyle="1" w:styleId="Heading10">
    <w:name w:val="Heading #1"/>
    <w:basedOn w:val="Normln"/>
    <w:link w:val="Heading1"/>
    <w:pPr>
      <w:shd w:val="clear" w:color="auto" w:fill="FFFFFF"/>
      <w:spacing w:line="380" w:lineRule="exact"/>
      <w:jc w:val="center"/>
      <w:outlineLvl w:val="0"/>
    </w:pPr>
    <w:rPr>
      <w:rFonts w:ascii="Arial" w:eastAsia="Arial" w:hAnsi="Arial" w:cs="Arial"/>
      <w:b/>
      <w:bCs/>
      <w:sz w:val="34"/>
      <w:szCs w:val="34"/>
    </w:rPr>
  </w:style>
  <w:style w:type="paragraph" w:customStyle="1" w:styleId="Tablecaption0">
    <w:name w:val="Table caption"/>
    <w:basedOn w:val="Normln"/>
    <w:link w:val="Tablecaption"/>
    <w:pPr>
      <w:shd w:val="clear" w:color="auto" w:fill="FFFFFF"/>
      <w:spacing w:line="212" w:lineRule="exact"/>
      <w:ind w:hanging="580"/>
    </w:pPr>
    <w:rPr>
      <w:rFonts w:ascii="Arial" w:eastAsia="Arial" w:hAnsi="Arial" w:cs="Arial"/>
      <w:sz w:val="19"/>
      <w:szCs w:val="19"/>
    </w:rPr>
  </w:style>
  <w:style w:type="paragraph" w:customStyle="1" w:styleId="Heading30">
    <w:name w:val="Heading #3"/>
    <w:basedOn w:val="Normln"/>
    <w:link w:val="Heading3"/>
    <w:pPr>
      <w:shd w:val="clear" w:color="auto" w:fill="FFFFFF"/>
      <w:spacing w:before="240" w:after="240" w:line="212" w:lineRule="exact"/>
      <w:outlineLvl w:val="2"/>
    </w:pPr>
    <w:rPr>
      <w:rFonts w:ascii="Arial" w:eastAsia="Arial" w:hAnsi="Arial" w:cs="Arial"/>
      <w:b/>
      <w:bCs/>
      <w:sz w:val="19"/>
      <w:szCs w:val="19"/>
    </w:rPr>
  </w:style>
  <w:style w:type="paragraph" w:customStyle="1" w:styleId="Heading20">
    <w:name w:val="Heading #2"/>
    <w:basedOn w:val="Normln"/>
    <w:link w:val="Heading2"/>
    <w:pPr>
      <w:shd w:val="clear" w:color="auto" w:fill="FFFFFF"/>
      <w:spacing w:after="240" w:line="246" w:lineRule="exact"/>
      <w:jc w:val="center"/>
      <w:outlineLvl w:val="1"/>
    </w:pPr>
    <w:rPr>
      <w:rFonts w:ascii="Arial" w:eastAsia="Arial" w:hAnsi="Arial" w:cs="Arial"/>
      <w:b/>
      <w:bCs/>
      <w:sz w:val="22"/>
      <w:szCs w:val="22"/>
    </w:rPr>
  </w:style>
  <w:style w:type="paragraph" w:styleId="Textbubliny">
    <w:name w:val="Balloon Text"/>
    <w:basedOn w:val="Normln"/>
    <w:link w:val="TextbublinyChar"/>
    <w:uiPriority w:val="99"/>
    <w:semiHidden/>
    <w:unhideWhenUsed/>
    <w:rsid w:val="00F60933"/>
    <w:rPr>
      <w:rFonts w:ascii="Tahoma" w:hAnsi="Tahoma" w:cs="Tahoma"/>
      <w:sz w:val="16"/>
      <w:szCs w:val="16"/>
    </w:rPr>
  </w:style>
  <w:style w:type="character" w:customStyle="1" w:styleId="TextbublinyChar">
    <w:name w:val="Text bubliny Char"/>
    <w:basedOn w:val="Standardnpsmoodstavce"/>
    <w:link w:val="Textbubliny"/>
    <w:uiPriority w:val="99"/>
    <w:semiHidden/>
    <w:rsid w:val="00F6093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usoft.cz"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861</Words>
  <Characters>5083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Bolehovská</dc:creator>
  <cp:lastModifiedBy>Petra Bolehovská</cp:lastModifiedBy>
  <cp:revision>6</cp:revision>
  <dcterms:created xsi:type="dcterms:W3CDTF">2017-08-15T08:08:00Z</dcterms:created>
  <dcterms:modified xsi:type="dcterms:W3CDTF">2017-08-15T11:20:00Z</dcterms:modified>
</cp:coreProperties>
</file>