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ADB1" w14:textId="6DFFCCD7" w:rsidR="009B5636" w:rsidRDefault="009B5636" w:rsidP="00807258">
      <w:pPr>
        <w:spacing w:after="120"/>
        <w:ind w:left="2829" w:hanging="2829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 č. 1</w:t>
      </w:r>
      <w:r w:rsidR="00807258">
        <w:rPr>
          <w:b/>
          <w:bCs/>
          <w:sz w:val="36"/>
          <w:szCs w:val="36"/>
        </w:rPr>
        <w:tab/>
      </w:r>
      <w:r w:rsidR="00807258">
        <w:rPr>
          <w:b/>
          <w:bCs/>
          <w:sz w:val="36"/>
          <w:szCs w:val="36"/>
        </w:rPr>
        <w:tab/>
      </w:r>
      <w:r w:rsidR="00807258">
        <w:rPr>
          <w:b/>
          <w:bCs/>
          <w:sz w:val="36"/>
          <w:szCs w:val="36"/>
        </w:rPr>
        <w:tab/>
      </w:r>
      <w:r w:rsidR="00807258">
        <w:rPr>
          <w:b/>
          <w:bCs/>
          <w:sz w:val="36"/>
          <w:szCs w:val="36"/>
        </w:rPr>
        <w:tab/>
      </w:r>
      <w:r w:rsidR="00807258">
        <w:rPr>
          <w:b/>
          <w:bCs/>
          <w:sz w:val="36"/>
          <w:szCs w:val="36"/>
        </w:rPr>
        <w:tab/>
      </w:r>
      <w:r w:rsidR="00807258">
        <w:rPr>
          <w:b/>
          <w:bCs/>
          <w:sz w:val="36"/>
          <w:szCs w:val="36"/>
        </w:rPr>
        <w:tab/>
      </w:r>
      <w:r w:rsidR="00807258" w:rsidRPr="00807258">
        <w:rPr>
          <w:b/>
          <w:bCs/>
          <w:sz w:val="20"/>
          <w:szCs w:val="20"/>
        </w:rPr>
        <w:t>D25/007</w:t>
      </w:r>
    </w:p>
    <w:p w14:paraId="43A97188" w14:textId="77777777" w:rsidR="009B5636" w:rsidRDefault="007A4627" w:rsidP="003241F8">
      <w:pPr>
        <w:spacing w:after="120"/>
        <w:ind w:left="2829" w:hanging="282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PROVÁDĚCÍ </w:t>
      </w:r>
      <w:r w:rsidR="006205AE">
        <w:rPr>
          <w:b/>
          <w:bCs/>
          <w:sz w:val="36"/>
          <w:szCs w:val="36"/>
        </w:rPr>
        <w:t>SMLOUV</w:t>
      </w:r>
      <w:r w:rsidR="009B5636">
        <w:rPr>
          <w:b/>
          <w:bCs/>
          <w:sz w:val="36"/>
          <w:szCs w:val="36"/>
        </w:rPr>
        <w:t>Y</w:t>
      </w:r>
      <w:r w:rsidR="006205AE">
        <w:rPr>
          <w:b/>
          <w:bCs/>
          <w:sz w:val="36"/>
          <w:szCs w:val="36"/>
        </w:rPr>
        <w:t xml:space="preserve"> O POSKYTOVÁNÍ SLUŽEB</w:t>
      </w:r>
    </w:p>
    <w:p w14:paraId="0596D59F" w14:textId="2F76583C" w:rsidR="003241F8" w:rsidRPr="000B3DBA" w:rsidRDefault="000B3DBA" w:rsidP="000B3DBA">
      <w:pPr>
        <w:spacing w:after="120"/>
        <w:ind w:firstLine="6"/>
        <w:jc w:val="center"/>
      </w:pPr>
      <w:r w:rsidRPr="000B3DBA">
        <w:t xml:space="preserve">Uzavřené dne </w:t>
      </w:r>
      <w:r w:rsidR="001624DC">
        <w:t xml:space="preserve">17.12.2021 </w:t>
      </w:r>
      <w:r w:rsidR="00980DDC">
        <w:t>(dále jen „</w:t>
      </w:r>
      <w:r w:rsidR="00980DDC" w:rsidRPr="00EF2D16">
        <w:rPr>
          <w:b/>
          <w:bCs/>
        </w:rPr>
        <w:t>Smlouva</w:t>
      </w:r>
      <w:r w:rsidR="00980DDC">
        <w:t>“ a tento dodatek jako „</w:t>
      </w:r>
      <w:r w:rsidR="00980DDC" w:rsidRPr="00EF2D16">
        <w:rPr>
          <w:b/>
          <w:bCs/>
        </w:rPr>
        <w:t>Dodatek</w:t>
      </w:r>
      <w:r w:rsidR="00980DDC">
        <w:t xml:space="preserve">“) </w:t>
      </w:r>
      <w:r w:rsidR="001624DC">
        <w:t>mezi těmito smluvními stranami:</w:t>
      </w:r>
      <w:r w:rsidR="007260D8" w:rsidRPr="000B3DBA">
        <w:rPr>
          <w:sz w:val="36"/>
          <w:szCs w:val="36"/>
        </w:rPr>
        <w:t xml:space="preserve"> </w:t>
      </w:r>
      <w:r w:rsidR="007260D8" w:rsidRPr="000B3DBA">
        <w:rPr>
          <w:sz w:val="36"/>
          <w:szCs w:val="36"/>
        </w:rPr>
        <w:br/>
      </w:r>
    </w:p>
    <w:p w14:paraId="04F810AE" w14:textId="77777777" w:rsidR="007260D8" w:rsidRDefault="007260D8" w:rsidP="006F35B7">
      <w:pPr>
        <w:spacing w:after="120"/>
        <w:jc w:val="both"/>
      </w:pPr>
      <w:r>
        <w:t>Smluvní strany:</w:t>
      </w:r>
    </w:p>
    <w:p w14:paraId="3BA48ED2" w14:textId="77777777" w:rsidR="007260D8" w:rsidRPr="004B5B77" w:rsidRDefault="007260D8" w:rsidP="008A0F91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b/>
          <w:bCs/>
        </w:rPr>
      </w:pPr>
      <w:r w:rsidRPr="004B5B77">
        <w:rPr>
          <w:b/>
          <w:bCs/>
        </w:rPr>
        <w:t>Fyzikální ústav AV ČR, 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i.</w:t>
      </w:r>
    </w:p>
    <w:p w14:paraId="3307DD31" w14:textId="3D6767EE" w:rsidR="007260D8" w:rsidRDefault="007260D8" w:rsidP="00317B7F">
      <w:pPr>
        <w:spacing w:after="0"/>
        <w:jc w:val="both"/>
      </w:pPr>
      <w:r>
        <w:t>Sídlo:</w:t>
      </w:r>
      <w:r>
        <w:tab/>
      </w:r>
      <w:r>
        <w:tab/>
      </w:r>
      <w:r w:rsidR="00384E1B">
        <w:tab/>
      </w:r>
      <w:r w:rsidR="00384E1B">
        <w:tab/>
      </w:r>
      <w:r w:rsidRPr="00B53A1D">
        <w:t xml:space="preserve">Na Slovance 2, 182 </w:t>
      </w:r>
      <w:r w:rsidR="00015422">
        <w:t>00</w:t>
      </w:r>
      <w:r w:rsidRPr="00B53A1D">
        <w:t xml:space="preserve"> Praha 8</w:t>
      </w:r>
    </w:p>
    <w:p w14:paraId="4FBD5E8B" w14:textId="77777777" w:rsidR="004B5B77" w:rsidRDefault="004B5B77" w:rsidP="00317B7F">
      <w:pPr>
        <w:spacing w:after="0"/>
        <w:jc w:val="both"/>
      </w:pPr>
      <w:r>
        <w:t>Oprávnění jednat</w:t>
      </w:r>
      <w:r w:rsidR="007260D8">
        <w:t>:</w:t>
      </w:r>
    </w:p>
    <w:p w14:paraId="2EE0C7C0" w14:textId="77777777" w:rsidR="007260D8" w:rsidRDefault="004B5B77" w:rsidP="008A0F91">
      <w:pPr>
        <w:pStyle w:val="Odstavecseseznamem"/>
        <w:numPr>
          <w:ilvl w:val="0"/>
          <w:numId w:val="1"/>
        </w:numPr>
        <w:spacing w:after="0"/>
        <w:jc w:val="both"/>
      </w:pPr>
      <w:r>
        <w:t>ve věcech smluvních:</w:t>
      </w:r>
      <w:r w:rsidR="007260D8">
        <w:tab/>
      </w:r>
      <w:r w:rsidR="003676B6">
        <w:t>RNDr. Michael Prouza, Ph.D.</w:t>
      </w:r>
      <w:r w:rsidR="007260D8" w:rsidRPr="00B53A1D">
        <w:t>, ředitel</w:t>
      </w:r>
    </w:p>
    <w:p w14:paraId="4741EF37" w14:textId="77777777" w:rsidR="007260D8" w:rsidRDefault="007260D8" w:rsidP="00317B7F">
      <w:pPr>
        <w:spacing w:after="0"/>
        <w:jc w:val="both"/>
      </w:pPr>
      <w:r>
        <w:t>IČ</w:t>
      </w:r>
      <w:r w:rsidR="00296148">
        <w:t>O</w:t>
      </w:r>
      <w:r>
        <w:t>:</w:t>
      </w:r>
      <w:r>
        <w:tab/>
      </w:r>
      <w:r w:rsidR="00384E1B">
        <w:tab/>
      </w:r>
      <w:r w:rsidR="00384E1B">
        <w:tab/>
      </w:r>
      <w:r w:rsidR="00384E1B">
        <w:tab/>
      </w:r>
      <w:r w:rsidRPr="00B53A1D">
        <w:t>683</w:t>
      </w:r>
      <w:r w:rsidR="004B5B77">
        <w:t xml:space="preserve"> </w:t>
      </w:r>
      <w:r w:rsidRPr="00B53A1D">
        <w:t>78</w:t>
      </w:r>
      <w:r w:rsidR="004B5B77">
        <w:t xml:space="preserve"> </w:t>
      </w:r>
      <w:r w:rsidRPr="00B53A1D">
        <w:t>271</w:t>
      </w:r>
      <w:r>
        <w:tab/>
      </w:r>
    </w:p>
    <w:p w14:paraId="4782FB4E" w14:textId="77777777" w:rsidR="007260D8" w:rsidRDefault="007260D8" w:rsidP="00317B7F">
      <w:pPr>
        <w:spacing w:after="0"/>
        <w:jc w:val="both"/>
      </w:pPr>
      <w:r>
        <w:t>DIČ:</w:t>
      </w:r>
      <w:r w:rsidRPr="005360B6">
        <w:t xml:space="preserve"> </w:t>
      </w:r>
      <w:r>
        <w:tab/>
      </w:r>
      <w:r w:rsidR="00384E1B">
        <w:tab/>
      </w:r>
      <w:r w:rsidR="00384E1B">
        <w:tab/>
      </w:r>
      <w:r w:rsidR="00384E1B">
        <w:tab/>
      </w:r>
      <w:r w:rsidR="004B5B77" w:rsidRPr="00677B26">
        <w:t>CZ68378271</w:t>
      </w:r>
    </w:p>
    <w:p w14:paraId="06EFAF83" w14:textId="77777777" w:rsidR="007260D8" w:rsidRDefault="007260D8" w:rsidP="007A4627">
      <w:pPr>
        <w:spacing w:after="240"/>
        <w:jc w:val="both"/>
      </w:pPr>
      <w:r>
        <w:t>Právní forma:</w:t>
      </w:r>
      <w:r>
        <w:tab/>
      </w:r>
      <w:r w:rsidR="00384E1B">
        <w:tab/>
      </w:r>
      <w:r w:rsidR="00384E1B">
        <w:tab/>
      </w:r>
      <w:r>
        <w:t>veřejná výzkumná instituce</w:t>
      </w:r>
    </w:p>
    <w:p w14:paraId="342CF5B4" w14:textId="77777777" w:rsidR="007260D8" w:rsidRDefault="007260D8" w:rsidP="007A4627">
      <w:pPr>
        <w:spacing w:after="240"/>
        <w:jc w:val="both"/>
      </w:pPr>
      <w:r>
        <w:t>(dále jen „</w:t>
      </w:r>
      <w:r w:rsidR="006205AE">
        <w:rPr>
          <w:b/>
        </w:rPr>
        <w:t>Objednatel</w:t>
      </w:r>
      <w:r>
        <w:t>“) na straně jedné,</w:t>
      </w:r>
    </w:p>
    <w:p w14:paraId="3BDACE50" w14:textId="77777777" w:rsidR="007260D8" w:rsidRDefault="007260D8" w:rsidP="007A4627">
      <w:pPr>
        <w:spacing w:after="240"/>
        <w:jc w:val="both"/>
      </w:pPr>
      <w:r>
        <w:t>a</w:t>
      </w:r>
    </w:p>
    <w:p w14:paraId="54299752" w14:textId="42FC8E90" w:rsidR="007260D8" w:rsidRPr="003F0ED7" w:rsidRDefault="003F0ED7" w:rsidP="008A0F91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b/>
          <w:bCs/>
          <w:color w:val="FF0000"/>
          <w:sz w:val="18"/>
          <w:szCs w:val="18"/>
        </w:rPr>
      </w:pPr>
      <w:r w:rsidRPr="003F0ED7">
        <w:rPr>
          <w:b/>
          <w:bCs/>
        </w:rPr>
        <w:t xml:space="preserve">Společnost </w:t>
      </w:r>
      <w:proofErr w:type="gramStart"/>
      <w:r w:rsidRPr="003F0ED7">
        <w:rPr>
          <w:b/>
          <w:bCs/>
        </w:rPr>
        <w:t xml:space="preserve">AKVT - </w:t>
      </w:r>
      <w:proofErr w:type="spellStart"/>
      <w:r w:rsidRPr="003F0ED7">
        <w:rPr>
          <w:b/>
          <w:bCs/>
        </w:rPr>
        <w:t>Karolas</w:t>
      </w:r>
      <w:proofErr w:type="spellEnd"/>
      <w:proofErr w:type="gramEnd"/>
      <w:r w:rsidR="007260D8" w:rsidRPr="003F0ED7">
        <w:rPr>
          <w:b/>
          <w:bCs/>
        </w:rPr>
        <w:t xml:space="preserve"> </w:t>
      </w:r>
    </w:p>
    <w:p w14:paraId="5A9F10D6" w14:textId="397E795F" w:rsidR="007260D8" w:rsidRPr="003F6A16" w:rsidRDefault="007260D8" w:rsidP="00CC0395">
      <w:pPr>
        <w:spacing w:after="0"/>
        <w:jc w:val="both"/>
      </w:pPr>
      <w:r>
        <w:t>Sídlo:</w:t>
      </w:r>
      <w:r>
        <w:tab/>
      </w:r>
      <w:r w:rsidR="004B5B77">
        <w:tab/>
      </w:r>
      <w:r w:rsidR="00384E1B">
        <w:tab/>
      </w:r>
      <w:r w:rsidR="00384E1B">
        <w:tab/>
      </w:r>
      <w:r w:rsidR="00CC0395" w:rsidRPr="00CC0395">
        <w:t>Vlastina 602/23, Severní Předměstí, 323 00 Plzeň</w:t>
      </w:r>
    </w:p>
    <w:p w14:paraId="2355B8BC" w14:textId="77777777" w:rsidR="006F35B7" w:rsidRPr="003F6A16" w:rsidRDefault="006F35B7" w:rsidP="00317B7F">
      <w:pPr>
        <w:spacing w:after="0"/>
        <w:jc w:val="both"/>
      </w:pPr>
      <w:r w:rsidRPr="003F6A16">
        <w:t>Oprávnění jednat:</w:t>
      </w:r>
    </w:p>
    <w:p w14:paraId="2A9CD9B7" w14:textId="08560225" w:rsidR="006F35B7" w:rsidRPr="00CC0395" w:rsidRDefault="006F35B7" w:rsidP="00CC0395">
      <w:pPr>
        <w:pStyle w:val="Odstavecseseznamem"/>
        <w:numPr>
          <w:ilvl w:val="0"/>
          <w:numId w:val="1"/>
        </w:numPr>
        <w:spacing w:after="0"/>
        <w:ind w:left="426"/>
        <w:jc w:val="both"/>
      </w:pPr>
      <w:r w:rsidRPr="003F6A16">
        <w:t>ve věcech smluvních:</w:t>
      </w:r>
      <w:r w:rsidRPr="003F6A16">
        <w:tab/>
      </w:r>
      <w:r w:rsidR="00CC0395" w:rsidRPr="00CC0395">
        <w:t>JUDr. Tomáš Tomšíček, jednatel</w:t>
      </w:r>
    </w:p>
    <w:p w14:paraId="5E591E04" w14:textId="6318ACBD" w:rsidR="006F35B7" w:rsidRPr="003F6A16" w:rsidRDefault="00ED1AB1" w:rsidP="00ED1AB1">
      <w:pPr>
        <w:pStyle w:val="Odstavecseseznamem"/>
        <w:spacing w:after="0"/>
        <w:ind w:left="2832"/>
        <w:jc w:val="both"/>
      </w:pPr>
      <w:r w:rsidRPr="00ED1AB1">
        <w:rPr>
          <w:rFonts w:cs="Arial"/>
        </w:rPr>
        <w:t xml:space="preserve">tel. +420 777 706 540, e‐mail: </w:t>
      </w:r>
      <w:hyperlink r:id="rId8" w:history="1">
        <w:r w:rsidRPr="00A22090">
          <w:rPr>
            <w:highlight w:val="black"/>
          </w:rPr>
          <w:t>tomsicek@akvt.cz</w:t>
        </w:r>
      </w:hyperlink>
      <w:r>
        <w:rPr>
          <w:rFonts w:cs="Arial"/>
        </w:rPr>
        <w:t xml:space="preserve"> </w:t>
      </w:r>
    </w:p>
    <w:p w14:paraId="310B6E52" w14:textId="47C09F30" w:rsidR="004B5B77" w:rsidRPr="003F6A16" w:rsidRDefault="007260D8" w:rsidP="00317B7F">
      <w:pPr>
        <w:spacing w:after="0"/>
        <w:jc w:val="both"/>
      </w:pPr>
      <w:r w:rsidRPr="003F6A16">
        <w:tab/>
      </w:r>
    </w:p>
    <w:p w14:paraId="24612C17" w14:textId="6CC73621" w:rsidR="00ED1AB1" w:rsidRPr="00ED1AB1" w:rsidRDefault="00ED1AB1" w:rsidP="00980DDC">
      <w:pPr>
        <w:spacing w:after="120"/>
        <w:jc w:val="both"/>
      </w:pPr>
      <w:r w:rsidRPr="00ED1AB1">
        <w:t xml:space="preserve">Vedoucí společník: </w:t>
      </w:r>
      <w:r>
        <w:tab/>
      </w:r>
      <w:r>
        <w:tab/>
      </w:r>
      <w:r w:rsidRPr="00ED1AB1">
        <w:t>Advokátní kancelář Volopich, Tomšíček &amp; spol., s.r.o.</w:t>
      </w:r>
    </w:p>
    <w:p w14:paraId="3EE532EA" w14:textId="44E525B0" w:rsidR="00ED1AB1" w:rsidRPr="00ED1AB1" w:rsidRDefault="00ED1AB1" w:rsidP="00980DDC">
      <w:pPr>
        <w:spacing w:after="120"/>
        <w:jc w:val="both"/>
      </w:pPr>
      <w:r w:rsidRPr="00ED1AB1">
        <w:t xml:space="preserve">se sídlem: </w:t>
      </w:r>
      <w:r>
        <w:tab/>
      </w:r>
      <w:r>
        <w:tab/>
      </w:r>
      <w:r>
        <w:tab/>
      </w:r>
      <w:r w:rsidRPr="00ED1AB1">
        <w:t>Vlastina 602/23, Severní Předměstí, 323 00 Plzeň</w:t>
      </w:r>
    </w:p>
    <w:p w14:paraId="79DF1C90" w14:textId="49318635" w:rsidR="00ED1AB1" w:rsidRPr="00ED1AB1" w:rsidRDefault="00ED1AB1" w:rsidP="00980DDC">
      <w:pPr>
        <w:spacing w:after="120"/>
        <w:jc w:val="both"/>
      </w:pPr>
      <w:r w:rsidRPr="00ED1AB1">
        <w:t xml:space="preserve">DIČ: </w:t>
      </w:r>
      <w:r>
        <w:tab/>
      </w:r>
      <w:r>
        <w:tab/>
      </w:r>
      <w:r>
        <w:tab/>
      </w:r>
      <w:r>
        <w:tab/>
      </w:r>
      <w:r w:rsidRPr="00ED1AB1">
        <w:t>CZ02476649</w:t>
      </w:r>
    </w:p>
    <w:p w14:paraId="7F57AD2E" w14:textId="7529101B" w:rsidR="00ED1AB1" w:rsidRPr="00ED1AB1" w:rsidRDefault="00ED1AB1" w:rsidP="00980DDC">
      <w:pPr>
        <w:spacing w:after="120"/>
        <w:jc w:val="both"/>
      </w:pPr>
      <w:r w:rsidRPr="00ED1AB1">
        <w:t xml:space="preserve">IČO: </w:t>
      </w:r>
      <w:r>
        <w:tab/>
      </w:r>
      <w:r>
        <w:tab/>
      </w:r>
      <w:r>
        <w:tab/>
      </w:r>
      <w:r>
        <w:tab/>
      </w:r>
      <w:r w:rsidRPr="00ED1AB1">
        <w:t>02476649</w:t>
      </w:r>
    </w:p>
    <w:p w14:paraId="619BBB10" w14:textId="77777777" w:rsidR="00ED1AB1" w:rsidRPr="00ED1AB1" w:rsidRDefault="00ED1AB1" w:rsidP="00980DDC">
      <w:pPr>
        <w:spacing w:after="120"/>
        <w:jc w:val="both"/>
      </w:pPr>
      <w:r w:rsidRPr="00ED1AB1">
        <w:t>a</w:t>
      </w:r>
    </w:p>
    <w:p w14:paraId="2E6450AC" w14:textId="60F0700A" w:rsidR="00ED1AB1" w:rsidRPr="00ED1AB1" w:rsidRDefault="00ED1AB1" w:rsidP="00980DDC">
      <w:pPr>
        <w:spacing w:after="120"/>
        <w:jc w:val="both"/>
      </w:pPr>
      <w:r w:rsidRPr="00ED1AB1">
        <w:t xml:space="preserve">společník: </w:t>
      </w:r>
      <w:r>
        <w:tab/>
      </w:r>
      <w:r>
        <w:tab/>
      </w:r>
      <w:r>
        <w:tab/>
      </w:r>
      <w:r w:rsidRPr="00ED1AB1">
        <w:t>KAROLAS Legal s.r.o., advokátní kancelář</w:t>
      </w:r>
    </w:p>
    <w:p w14:paraId="597793A0" w14:textId="7655BB76" w:rsidR="00ED1AB1" w:rsidRPr="00ED1AB1" w:rsidRDefault="00ED1AB1" w:rsidP="00AE5A6C">
      <w:pPr>
        <w:spacing w:after="120"/>
        <w:jc w:val="both"/>
      </w:pPr>
      <w:r w:rsidRPr="00ED1AB1">
        <w:t xml:space="preserve">se sídlem: </w:t>
      </w:r>
      <w:r>
        <w:tab/>
      </w:r>
      <w:r>
        <w:tab/>
      </w:r>
      <w:r>
        <w:tab/>
      </w:r>
      <w:r w:rsidR="00AE5A6C" w:rsidRPr="00AE5A6C">
        <w:t>Na příkopě 988/31, Staré Město, 110 00 Praha 1</w:t>
      </w:r>
    </w:p>
    <w:p w14:paraId="5B67435B" w14:textId="2DDA19ED" w:rsidR="00ED1AB1" w:rsidRPr="00ED1AB1" w:rsidRDefault="00ED1AB1" w:rsidP="00980DDC">
      <w:pPr>
        <w:spacing w:after="120"/>
        <w:jc w:val="both"/>
      </w:pPr>
      <w:r w:rsidRPr="00ED1AB1">
        <w:t xml:space="preserve">DIČ: </w:t>
      </w:r>
      <w:r>
        <w:tab/>
      </w:r>
      <w:r>
        <w:tab/>
      </w:r>
      <w:r>
        <w:tab/>
      </w:r>
      <w:r>
        <w:tab/>
      </w:r>
      <w:r w:rsidRPr="00ED1AB1">
        <w:t>CZ05732069</w:t>
      </w:r>
    </w:p>
    <w:p w14:paraId="32EFE3EE" w14:textId="39E5F3CD" w:rsidR="007260D8" w:rsidRDefault="00ED1AB1" w:rsidP="00ED1AB1">
      <w:pPr>
        <w:spacing w:after="240"/>
        <w:jc w:val="both"/>
      </w:pPr>
      <w:r w:rsidRPr="00ED1AB1">
        <w:t xml:space="preserve">IČO: </w:t>
      </w:r>
      <w:r>
        <w:tab/>
      </w:r>
      <w:r>
        <w:tab/>
      </w:r>
      <w:r>
        <w:tab/>
      </w:r>
      <w:r>
        <w:tab/>
      </w:r>
      <w:r w:rsidRPr="00ED1AB1">
        <w:t>05732069</w:t>
      </w:r>
      <w:r w:rsidR="007260D8">
        <w:tab/>
      </w:r>
    </w:p>
    <w:p w14:paraId="3807E08D" w14:textId="43A7C1C3" w:rsidR="007260D8" w:rsidRDefault="007260D8" w:rsidP="007A4627">
      <w:pPr>
        <w:spacing w:after="240"/>
        <w:jc w:val="both"/>
      </w:pPr>
      <w:r>
        <w:t>(dále jen „</w:t>
      </w:r>
      <w:r w:rsidR="006205AE">
        <w:rPr>
          <w:b/>
        </w:rPr>
        <w:t>Poskytovatel</w:t>
      </w:r>
      <w:r>
        <w:t>“) na straně druhé,</w:t>
      </w:r>
    </w:p>
    <w:p w14:paraId="4DB473B7" w14:textId="7D4CF5EB" w:rsidR="00495BA3" w:rsidRDefault="006F35B7" w:rsidP="00405A47">
      <w:pPr>
        <w:spacing w:after="240"/>
        <w:jc w:val="both"/>
      </w:pPr>
      <w:r>
        <w:t>společně dále také jako „</w:t>
      </w:r>
      <w:r w:rsidR="00613D23">
        <w:rPr>
          <w:b/>
        </w:rPr>
        <w:t>S</w:t>
      </w:r>
      <w:r w:rsidRPr="00384E1B">
        <w:rPr>
          <w:b/>
        </w:rPr>
        <w:t>mluvní strany</w:t>
      </w:r>
      <w:r>
        <w:t>“</w:t>
      </w:r>
      <w:r w:rsidR="00405A47">
        <w:t>.</w:t>
      </w:r>
      <w:r w:rsidR="006A4B37">
        <w:br w:type="page"/>
      </w:r>
    </w:p>
    <w:p w14:paraId="1EC81CE8" w14:textId="54DBCB54" w:rsidR="002C0739" w:rsidRPr="000C1421" w:rsidRDefault="00BF64D7" w:rsidP="000C1421">
      <w:pPr>
        <w:widowControl w:val="0"/>
        <w:rPr>
          <w:b/>
          <w:bCs/>
        </w:rPr>
      </w:pPr>
      <w:r>
        <w:rPr>
          <w:b/>
          <w:bCs/>
        </w:rPr>
        <w:lastRenderedPageBreak/>
        <w:t>ZMĚNY SMLOUVY</w:t>
      </w:r>
    </w:p>
    <w:p w14:paraId="6F3F6326" w14:textId="77777777" w:rsidR="00E6429F" w:rsidRDefault="00BF64D7" w:rsidP="00E6429F">
      <w:pPr>
        <w:jc w:val="both"/>
      </w:pPr>
      <w:r>
        <w:t xml:space="preserve">Smluvní strany s ohledem </w:t>
      </w:r>
      <w:r w:rsidR="00CA1BFF">
        <w:t xml:space="preserve">na </w:t>
      </w:r>
      <w:r w:rsidR="004643EE">
        <w:t xml:space="preserve">meziroční průměrnou </w:t>
      </w:r>
      <w:r w:rsidR="00CA1BFF">
        <w:t>míru inflace</w:t>
      </w:r>
      <w:r w:rsidR="004643EE">
        <w:t xml:space="preserve"> </w:t>
      </w:r>
      <w:r w:rsidR="00FC253B">
        <w:t xml:space="preserve">let 2021 až 2024 </w:t>
      </w:r>
      <w:r w:rsidR="00EF2D16">
        <w:t xml:space="preserve">ujednávají, že jednotkové ceny uvedené ve </w:t>
      </w:r>
      <w:r w:rsidR="00E6429F">
        <w:t>S</w:t>
      </w:r>
      <w:r w:rsidR="00EF2D16">
        <w:t xml:space="preserve">mlouvě se tímto </w:t>
      </w:r>
      <w:r w:rsidR="00E6429F">
        <w:t>D</w:t>
      </w:r>
      <w:r w:rsidR="00EF2D16">
        <w:t xml:space="preserve">odatkem </w:t>
      </w:r>
      <w:r w:rsidR="00E6429F">
        <w:t xml:space="preserve">zvyšují tak, že mají hodnotu uvedenou v tabulce níže. </w:t>
      </w:r>
    </w:p>
    <w:p w14:paraId="3E6679AD" w14:textId="77777777" w:rsidR="00DC6DA2" w:rsidRDefault="00E6429F" w:rsidP="00DC6DA2">
      <w:pPr>
        <w:jc w:val="both"/>
      </w:pPr>
      <w:r>
        <w:t xml:space="preserve">Za účelem dodržení zákonných limitů se ujednává, že nejvyšší přípustný počet jednotlivých </w:t>
      </w:r>
      <w:r w:rsidR="00E75CBA">
        <w:t>služeb, které může ještě Objednatel dle Smlouvy ve znění tohoto Dodatku uhradit</w:t>
      </w:r>
      <w:r w:rsidR="00DC6DA2">
        <w:t xml:space="preserve">, je uveden v tabulce níže. </w:t>
      </w:r>
    </w:p>
    <w:p w14:paraId="3370EDE8" w14:textId="77777777" w:rsidR="00300C67" w:rsidRDefault="00DC6DA2" w:rsidP="00300C67">
      <w:pPr>
        <w:jc w:val="both"/>
      </w:pPr>
      <w:r>
        <w:t xml:space="preserve">Ceny sjednané v tomto Dodatku mohou být Objednateli účtovány za všechny dosud neuhrazené služby, jejichž alespoň převážná část </w:t>
      </w:r>
      <w:r w:rsidR="00300C67">
        <w:t>byla Poskytovatelem provedena v roce 2025.</w:t>
      </w:r>
      <w:r>
        <w:t xml:space="preserve"> </w:t>
      </w:r>
      <w:r w:rsidR="00E75CBA">
        <w:t xml:space="preserve"> </w:t>
      </w:r>
      <w:r w:rsidR="00E6429F">
        <w:t xml:space="preserve"> </w:t>
      </w:r>
      <w:r w:rsidR="00CA1BFF">
        <w:t xml:space="preserve"> </w:t>
      </w:r>
    </w:p>
    <w:p w14:paraId="55E669E7" w14:textId="77777777" w:rsidR="00300C67" w:rsidRDefault="00300C67" w:rsidP="00300C67">
      <w:pPr>
        <w:jc w:val="both"/>
      </w:pPr>
      <w:r>
        <w:t>Tabulka služeb a cen: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7"/>
        <w:gridCol w:w="841"/>
        <w:gridCol w:w="937"/>
        <w:gridCol w:w="1707"/>
      </w:tblGrid>
      <w:tr w:rsidR="004B5A5F" w:rsidRPr="008D1221" w14:paraId="3D8061D1" w14:textId="77777777" w:rsidTr="008D1221">
        <w:trPr>
          <w:trHeight w:val="870"/>
        </w:trPr>
        <w:tc>
          <w:tcPr>
            <w:tcW w:w="30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328E7" w14:textId="77777777" w:rsidR="004B5A5F" w:rsidRPr="008D1221" w:rsidRDefault="004B5A5F" w:rsidP="004B5A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D1221">
              <w:rPr>
                <w:rFonts w:eastAsia="Times New Roman"/>
                <w:b/>
                <w:bCs/>
                <w:color w:val="000000"/>
                <w:lang w:eastAsia="cs-CZ"/>
              </w:rPr>
              <w:t>Realizace celého zadávacího řízení/ poptávané činnosti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4EADA" w14:textId="77777777" w:rsidR="004B5A5F" w:rsidRPr="008D1221" w:rsidRDefault="004B5A5F" w:rsidP="004B5A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D1221">
              <w:rPr>
                <w:rFonts w:eastAsia="Times New Roman"/>
                <w:b/>
                <w:bCs/>
                <w:color w:val="000000"/>
                <w:lang w:eastAsia="cs-CZ"/>
              </w:rPr>
              <w:t>Jednací jazyk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CE28B3C" w14:textId="3CC145BD" w:rsidR="004B5A5F" w:rsidRPr="008D1221" w:rsidRDefault="004B5A5F" w:rsidP="004B5A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D1221">
              <w:rPr>
                <w:rFonts w:eastAsia="Times New Roman"/>
                <w:b/>
                <w:bCs/>
                <w:color w:val="000000"/>
                <w:lang w:eastAsia="cs-CZ"/>
              </w:rPr>
              <w:t>Zbývající počet</w:t>
            </w:r>
          </w:p>
        </w:tc>
        <w:tc>
          <w:tcPr>
            <w:tcW w:w="9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042EB2" w14:textId="77777777" w:rsidR="004B5A5F" w:rsidRPr="008D1221" w:rsidRDefault="004B5A5F" w:rsidP="004B5A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D1221">
              <w:rPr>
                <w:rFonts w:eastAsia="Times New Roman"/>
                <w:b/>
                <w:bCs/>
                <w:color w:val="000000"/>
                <w:lang w:eastAsia="cs-CZ"/>
              </w:rPr>
              <w:t>Cena v Kč bez DPH za 1 ZŘ / hodinová sazba</w:t>
            </w:r>
          </w:p>
        </w:tc>
      </w:tr>
      <w:tr w:rsidR="004B5A5F" w:rsidRPr="008D1221" w14:paraId="32D987EC" w14:textId="77777777" w:rsidTr="008D1221">
        <w:trPr>
          <w:trHeight w:val="300"/>
        </w:trPr>
        <w:tc>
          <w:tcPr>
            <w:tcW w:w="30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57223" w14:textId="77777777" w:rsidR="004B5A5F" w:rsidRPr="008D1221" w:rsidRDefault="004B5A5F" w:rsidP="004B5A5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Otevřené řízení (nadlimitní)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6848B5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Aj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BA371A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09C50" w14:textId="77777777" w:rsidR="004B5A5F" w:rsidRPr="008D1221" w:rsidRDefault="004B5A5F" w:rsidP="004B5A5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85 000,00</w:t>
            </w:r>
          </w:p>
        </w:tc>
      </w:tr>
      <w:tr w:rsidR="004B5A5F" w:rsidRPr="008D1221" w14:paraId="3FA14B98" w14:textId="77777777" w:rsidTr="008D1221">
        <w:trPr>
          <w:trHeight w:val="300"/>
        </w:trPr>
        <w:tc>
          <w:tcPr>
            <w:tcW w:w="30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040EC" w14:textId="77777777" w:rsidR="004B5A5F" w:rsidRPr="008D1221" w:rsidRDefault="004B5A5F" w:rsidP="004B5A5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Otevřené řízení (nadlimitní)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795EB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D1221">
              <w:rPr>
                <w:rFonts w:eastAsia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0F3FB2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0B7C02" w14:textId="77777777" w:rsidR="004B5A5F" w:rsidRPr="008D1221" w:rsidRDefault="004B5A5F" w:rsidP="004B5A5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65 000,00</w:t>
            </w:r>
          </w:p>
        </w:tc>
      </w:tr>
      <w:tr w:rsidR="004B5A5F" w:rsidRPr="008D1221" w14:paraId="4BB38BFE" w14:textId="77777777" w:rsidTr="008D1221">
        <w:trPr>
          <w:trHeight w:val="300"/>
        </w:trPr>
        <w:tc>
          <w:tcPr>
            <w:tcW w:w="30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DCB28" w14:textId="77777777" w:rsidR="004B5A5F" w:rsidRPr="008D1221" w:rsidRDefault="004B5A5F" w:rsidP="004B5A5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 xml:space="preserve">Zjednodušené podlimitní řízení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77534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Aj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E82428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BFEB52" w14:textId="77777777" w:rsidR="004B5A5F" w:rsidRPr="008D1221" w:rsidRDefault="004B5A5F" w:rsidP="004B5A5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65 000,00</w:t>
            </w:r>
          </w:p>
        </w:tc>
      </w:tr>
      <w:tr w:rsidR="004B5A5F" w:rsidRPr="008D1221" w14:paraId="4AD6CB5C" w14:textId="77777777" w:rsidTr="008D1221">
        <w:trPr>
          <w:trHeight w:val="300"/>
        </w:trPr>
        <w:tc>
          <w:tcPr>
            <w:tcW w:w="30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E7BFF" w14:textId="77777777" w:rsidR="004B5A5F" w:rsidRPr="008D1221" w:rsidRDefault="004B5A5F" w:rsidP="004B5A5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 xml:space="preserve">Zjednodušené podlimitní řízení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B7AE9E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D1221">
              <w:rPr>
                <w:rFonts w:eastAsia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B2BA17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9E444" w14:textId="77777777" w:rsidR="004B5A5F" w:rsidRPr="008D1221" w:rsidRDefault="004B5A5F" w:rsidP="004B5A5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52 500,00</w:t>
            </w:r>
          </w:p>
        </w:tc>
      </w:tr>
      <w:tr w:rsidR="004B5A5F" w:rsidRPr="008D1221" w14:paraId="18ED27A4" w14:textId="77777777" w:rsidTr="008D1221">
        <w:trPr>
          <w:trHeight w:val="300"/>
        </w:trPr>
        <w:tc>
          <w:tcPr>
            <w:tcW w:w="30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46D47" w14:textId="77777777" w:rsidR="004B5A5F" w:rsidRPr="008D1221" w:rsidRDefault="004B5A5F" w:rsidP="004B5A5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 xml:space="preserve">Jednací řízení bez uveřejnění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210300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Aj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7CF868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528CB8" w14:textId="77777777" w:rsidR="004B5A5F" w:rsidRPr="008D1221" w:rsidRDefault="004B5A5F" w:rsidP="004B5A5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65 000,00</w:t>
            </w:r>
          </w:p>
        </w:tc>
      </w:tr>
      <w:tr w:rsidR="004B5A5F" w:rsidRPr="008D1221" w14:paraId="50318146" w14:textId="77777777" w:rsidTr="008D1221">
        <w:trPr>
          <w:trHeight w:val="615"/>
        </w:trPr>
        <w:tc>
          <w:tcPr>
            <w:tcW w:w="30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68C47" w14:textId="77777777" w:rsidR="004B5A5F" w:rsidRPr="008D1221" w:rsidRDefault="004B5A5F" w:rsidP="004B5A5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 xml:space="preserve">Odborné poradenství a konzultace k veřejným zakázkám (Poradenství) (hodinová sazba – cena za 60 minut)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0677E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D1221">
              <w:rPr>
                <w:rFonts w:eastAsia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5F359A" w14:textId="77777777" w:rsidR="004B5A5F" w:rsidRPr="008D1221" w:rsidRDefault="004B5A5F" w:rsidP="004B5A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6,75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980CD7" w14:textId="77777777" w:rsidR="004B5A5F" w:rsidRPr="008D1221" w:rsidRDefault="004B5A5F" w:rsidP="004B5A5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8D1221">
              <w:rPr>
                <w:rFonts w:eastAsia="Times New Roman"/>
                <w:color w:val="000000"/>
                <w:lang w:eastAsia="cs-CZ"/>
              </w:rPr>
              <w:t>1 800,00</w:t>
            </w:r>
          </w:p>
        </w:tc>
      </w:tr>
    </w:tbl>
    <w:p w14:paraId="376738D1" w14:textId="05422732" w:rsidR="008A0F91" w:rsidRPr="008D1221" w:rsidRDefault="00CA1BFF" w:rsidP="00300C67">
      <w:pPr>
        <w:jc w:val="both"/>
      </w:pPr>
      <w:r w:rsidRPr="008D1221">
        <w:t xml:space="preserve"> </w:t>
      </w:r>
    </w:p>
    <w:p w14:paraId="52F82A9B" w14:textId="63F4C1B8" w:rsidR="00F242E5" w:rsidRPr="001861B8" w:rsidRDefault="00E260F3" w:rsidP="001861B8">
      <w:pPr>
        <w:rPr>
          <w:b/>
        </w:rPr>
      </w:pPr>
      <w:r w:rsidRPr="008D1221">
        <w:rPr>
          <w:b/>
        </w:rPr>
        <w:t>ZÁVĚREČNÁ USTANOVENÍ</w:t>
      </w:r>
    </w:p>
    <w:p w14:paraId="07989819" w14:textId="31EE8913" w:rsidR="00F242E5" w:rsidRDefault="001861B8" w:rsidP="001861B8">
      <w:pPr>
        <w:spacing w:after="120"/>
        <w:jc w:val="both"/>
      </w:pPr>
      <w:r>
        <w:t xml:space="preserve">Dodatek </w:t>
      </w:r>
      <w:r w:rsidR="007260D8">
        <w:t xml:space="preserve">se vyhotovuje </w:t>
      </w:r>
      <w:r>
        <w:t xml:space="preserve">elektronicky s elektronickými podpisy Smluvních stran. </w:t>
      </w:r>
      <w:r w:rsidR="0053034A">
        <w:t xml:space="preserve"> </w:t>
      </w:r>
    </w:p>
    <w:p w14:paraId="040F9BBA" w14:textId="3B45E291" w:rsidR="009F48FD" w:rsidRDefault="00524175" w:rsidP="001861B8">
      <w:pPr>
        <w:spacing w:after="120"/>
        <w:jc w:val="both"/>
      </w:pPr>
      <w:r>
        <w:t>Dodatek nabývá platnosti dnem uzavření a právních účinků dnem zveřejnění v Registru smluv dle zvláštního zákona.</w:t>
      </w:r>
    </w:p>
    <w:p w14:paraId="65D5DB3A" w14:textId="77777777" w:rsidR="006D37F5" w:rsidRDefault="006D37F5">
      <w:pPr>
        <w:spacing w:after="0" w:line="240" w:lineRule="auto"/>
      </w:pPr>
    </w:p>
    <w:p w14:paraId="5E381FEA" w14:textId="77777777" w:rsidR="006D37F5" w:rsidRDefault="006D37F5">
      <w:pPr>
        <w:spacing w:after="0" w:line="240" w:lineRule="auto"/>
      </w:pPr>
    </w:p>
    <w:p w14:paraId="2A2D41A1" w14:textId="77777777" w:rsidR="008F2C98" w:rsidRDefault="008F2C98" w:rsidP="009F48FD">
      <w:pPr>
        <w:spacing w:after="60"/>
        <w:rPr>
          <w:szCs w:val="20"/>
        </w:rPr>
      </w:pPr>
    </w:p>
    <w:p w14:paraId="78AAF462" w14:textId="005FF6E7" w:rsidR="009F48FD" w:rsidRPr="00A8027D" w:rsidRDefault="009F48FD" w:rsidP="009F48FD">
      <w:pPr>
        <w:spacing w:after="60"/>
        <w:rPr>
          <w:szCs w:val="20"/>
        </w:rPr>
      </w:pPr>
    </w:p>
    <w:p w14:paraId="516E5E5E" w14:textId="77777777"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Za</w:t>
      </w:r>
      <w:r w:rsidR="000271C8">
        <w:rPr>
          <w:szCs w:val="20"/>
        </w:rPr>
        <w:t xml:space="preserve"> </w:t>
      </w:r>
      <w:r w:rsidR="00C2675A">
        <w:rPr>
          <w:szCs w:val="20"/>
        </w:rPr>
        <w:t>Objednatele:</w:t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  <w:t>Za Poskytovatele</w:t>
      </w:r>
      <w:r w:rsidRPr="00A8027D">
        <w:rPr>
          <w:szCs w:val="20"/>
        </w:rPr>
        <w:t>:</w:t>
      </w:r>
    </w:p>
    <w:p w14:paraId="1B35C3F1" w14:textId="77777777" w:rsidR="00D84DF7" w:rsidRPr="00D84DF7" w:rsidRDefault="009F48FD" w:rsidP="00D84DF7">
      <w:pPr>
        <w:spacing w:after="0"/>
        <w:jc w:val="both"/>
        <w:rPr>
          <w:b/>
          <w:bCs/>
          <w:color w:val="FF0000"/>
          <w:sz w:val="18"/>
          <w:szCs w:val="18"/>
        </w:rPr>
      </w:pPr>
      <w:r w:rsidRPr="00D84DF7">
        <w:rPr>
          <w:b/>
          <w:bCs/>
        </w:rPr>
        <w:t>Fyzikální ústav AV ČR, v.</w:t>
      </w:r>
      <w:r w:rsidR="00247CD3" w:rsidRPr="00D84DF7">
        <w:rPr>
          <w:b/>
          <w:bCs/>
        </w:rPr>
        <w:t xml:space="preserve"> </w:t>
      </w:r>
      <w:r w:rsidRPr="00D84DF7">
        <w:rPr>
          <w:b/>
          <w:bCs/>
        </w:rPr>
        <w:t>v.</w:t>
      </w:r>
      <w:r w:rsidR="00247CD3" w:rsidRPr="00D84DF7">
        <w:rPr>
          <w:b/>
          <w:bCs/>
        </w:rPr>
        <w:t xml:space="preserve"> </w:t>
      </w:r>
      <w:r w:rsidRPr="00D84DF7">
        <w:rPr>
          <w:b/>
          <w:bCs/>
        </w:rPr>
        <w:t>i.</w:t>
      </w:r>
      <w:r w:rsidRPr="00D84DF7">
        <w:rPr>
          <w:szCs w:val="20"/>
        </w:rPr>
        <w:tab/>
      </w:r>
      <w:r w:rsidRPr="00D84DF7">
        <w:rPr>
          <w:szCs w:val="20"/>
        </w:rPr>
        <w:tab/>
      </w:r>
      <w:r w:rsidRPr="00D84DF7">
        <w:rPr>
          <w:szCs w:val="20"/>
        </w:rPr>
        <w:tab/>
      </w:r>
      <w:r w:rsidR="00D84DF7" w:rsidRPr="00D84DF7">
        <w:rPr>
          <w:b/>
          <w:bCs/>
        </w:rPr>
        <w:t xml:space="preserve">Společnost </w:t>
      </w:r>
      <w:proofErr w:type="gramStart"/>
      <w:r w:rsidR="00D84DF7" w:rsidRPr="00D84DF7">
        <w:rPr>
          <w:b/>
          <w:bCs/>
        </w:rPr>
        <w:t xml:space="preserve">AKVT - </w:t>
      </w:r>
      <w:proofErr w:type="spellStart"/>
      <w:r w:rsidR="00D84DF7" w:rsidRPr="00D84DF7">
        <w:rPr>
          <w:b/>
          <w:bCs/>
        </w:rPr>
        <w:t>Karolas</w:t>
      </w:r>
      <w:proofErr w:type="spellEnd"/>
      <w:proofErr w:type="gramEnd"/>
      <w:r w:rsidR="00D84DF7" w:rsidRPr="00D84DF7">
        <w:rPr>
          <w:b/>
          <w:bCs/>
        </w:rPr>
        <w:t xml:space="preserve"> </w:t>
      </w:r>
    </w:p>
    <w:p w14:paraId="12272547" w14:textId="78AAC64B" w:rsidR="009F48FD" w:rsidRPr="00A8027D" w:rsidRDefault="009F48FD" w:rsidP="009F48FD">
      <w:pPr>
        <w:spacing w:after="60"/>
        <w:rPr>
          <w:szCs w:val="20"/>
        </w:rPr>
      </w:pPr>
    </w:p>
    <w:p w14:paraId="56753AE8" w14:textId="77777777" w:rsidR="0053034A" w:rsidRDefault="0053034A" w:rsidP="009F48FD">
      <w:pPr>
        <w:spacing w:after="60"/>
        <w:rPr>
          <w:szCs w:val="20"/>
        </w:rPr>
      </w:pPr>
    </w:p>
    <w:p w14:paraId="6A61C386" w14:textId="77777777" w:rsidR="0053034A" w:rsidRDefault="0053034A" w:rsidP="009F48FD">
      <w:pPr>
        <w:spacing w:after="60"/>
        <w:rPr>
          <w:szCs w:val="20"/>
        </w:rPr>
      </w:pPr>
    </w:p>
    <w:p w14:paraId="4396E570" w14:textId="77777777" w:rsidR="0053034A" w:rsidRDefault="0053034A" w:rsidP="009F48FD">
      <w:pPr>
        <w:spacing w:after="60"/>
        <w:rPr>
          <w:szCs w:val="20"/>
        </w:rPr>
      </w:pPr>
    </w:p>
    <w:p w14:paraId="0EECD9E6" w14:textId="77777777" w:rsidR="009F48FD" w:rsidRPr="00A8027D" w:rsidRDefault="009F48FD" w:rsidP="009F48FD">
      <w:pPr>
        <w:spacing w:after="60"/>
        <w:rPr>
          <w:szCs w:val="20"/>
        </w:rPr>
      </w:pPr>
      <w:r w:rsidRPr="000271C8">
        <w:rPr>
          <w:szCs w:val="20"/>
        </w:rPr>
        <w:t>…………………………………………………………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5F0C55">
        <w:rPr>
          <w:szCs w:val="20"/>
        </w:rPr>
        <w:t>……………………………………………………………</w:t>
      </w:r>
    </w:p>
    <w:p w14:paraId="2F7008B9" w14:textId="41C022DC" w:rsidR="009F48FD" w:rsidRPr="00A8027D" w:rsidRDefault="003676B6" w:rsidP="009F48FD">
      <w:pPr>
        <w:spacing w:after="0"/>
        <w:rPr>
          <w:rFonts w:cs="Arial"/>
          <w:szCs w:val="20"/>
        </w:rPr>
      </w:pPr>
      <w:r>
        <w:t>RNDr. Michael Prouza, Ph.D.</w:t>
      </w:r>
      <w:r w:rsidR="009F48FD" w:rsidRPr="00B53A1D">
        <w:t>,</w:t>
      </w:r>
      <w:r w:rsidR="009F48FD"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5F0C55">
        <w:rPr>
          <w:rFonts w:cs="Arial"/>
          <w:szCs w:val="20"/>
        </w:rPr>
        <w:t>JUDr. Tomáš Tomšíček</w:t>
      </w:r>
    </w:p>
    <w:p w14:paraId="780B7593" w14:textId="665553A9" w:rsidR="002A54F1" w:rsidRPr="00371B44" w:rsidRDefault="009F48FD" w:rsidP="006A4B37">
      <w:pPr>
        <w:spacing w:after="0"/>
        <w:rPr>
          <w:b/>
          <w:bCs/>
          <w:iCs/>
          <w:u w:val="single"/>
        </w:rPr>
      </w:pPr>
      <w:r w:rsidRPr="00B53A1D">
        <w:t>ředitel</w:t>
      </w:r>
      <w:r>
        <w:tab/>
      </w:r>
      <w:r w:rsidRPr="00A8027D">
        <w:rPr>
          <w:rFonts w:cs="Arial"/>
          <w:szCs w:val="20"/>
        </w:rPr>
        <w:tab/>
        <w:t xml:space="preserve"> </w:t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="005F0C55" w:rsidRPr="00371B44">
        <w:rPr>
          <w:rFonts w:cs="Arial"/>
          <w:iCs/>
          <w:szCs w:val="20"/>
        </w:rPr>
        <w:t xml:space="preserve">jednatel </w:t>
      </w:r>
      <w:r w:rsidR="00371B44" w:rsidRPr="00371B44">
        <w:rPr>
          <w:rFonts w:cs="Arial"/>
          <w:iCs/>
          <w:szCs w:val="20"/>
        </w:rPr>
        <w:t>Vedoucího společníka</w:t>
      </w:r>
    </w:p>
    <w:sectPr w:rsidR="002A54F1" w:rsidRPr="00371B44" w:rsidSect="00125012"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735A" w14:textId="77777777" w:rsidR="00820FB4" w:rsidRDefault="00820FB4" w:rsidP="000D3D71">
      <w:pPr>
        <w:spacing w:after="0" w:line="240" w:lineRule="auto"/>
      </w:pPr>
      <w:r>
        <w:separator/>
      </w:r>
    </w:p>
  </w:endnote>
  <w:endnote w:type="continuationSeparator" w:id="0">
    <w:p w14:paraId="11C661DF" w14:textId="77777777" w:rsidR="00820FB4" w:rsidRDefault="00820FB4" w:rsidP="000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A526" w14:textId="21005C82" w:rsidR="00B84359" w:rsidRDefault="00B8435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68F">
      <w:rPr>
        <w:noProof/>
      </w:rPr>
      <w:t>4</w:t>
    </w:r>
    <w:r>
      <w:rPr>
        <w:noProof/>
      </w:rPr>
      <w:fldChar w:fldCharType="end"/>
    </w:r>
  </w:p>
  <w:p w14:paraId="5E5C58E7" w14:textId="77777777" w:rsidR="00B84359" w:rsidRDefault="00B843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7AC5" w14:textId="77777777" w:rsidR="00820FB4" w:rsidRDefault="00820FB4" w:rsidP="000D3D71">
      <w:pPr>
        <w:spacing w:after="0" w:line="240" w:lineRule="auto"/>
      </w:pPr>
      <w:r>
        <w:separator/>
      </w:r>
    </w:p>
  </w:footnote>
  <w:footnote w:type="continuationSeparator" w:id="0">
    <w:p w14:paraId="07DCC706" w14:textId="77777777" w:rsidR="00820FB4" w:rsidRDefault="00820FB4" w:rsidP="000D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 w15:restartNumberingAfterBreak="0">
    <w:nsid w:val="112B5CF4"/>
    <w:multiLevelType w:val="multilevel"/>
    <w:tmpl w:val="BD947E9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DA65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B2429D"/>
    <w:multiLevelType w:val="multilevel"/>
    <w:tmpl w:val="F048AD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CC561B"/>
    <w:multiLevelType w:val="multilevel"/>
    <w:tmpl w:val="F048AD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B10738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1C4FB0"/>
    <w:multiLevelType w:val="hybridMultilevel"/>
    <w:tmpl w:val="C35E7DA6"/>
    <w:lvl w:ilvl="0" w:tplc="9CB65B6E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F31A9"/>
    <w:multiLevelType w:val="multilevel"/>
    <w:tmpl w:val="3690C23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A77A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24763A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E6442DE"/>
    <w:multiLevelType w:val="hybridMultilevel"/>
    <w:tmpl w:val="AE823898"/>
    <w:lvl w:ilvl="0" w:tplc="B2866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057785">
    <w:abstractNumId w:val="13"/>
  </w:num>
  <w:num w:numId="2" w16cid:durableId="1341199108">
    <w:abstractNumId w:val="12"/>
  </w:num>
  <w:num w:numId="3" w16cid:durableId="1478761482">
    <w:abstractNumId w:val="8"/>
  </w:num>
  <w:num w:numId="4" w16cid:durableId="1701935063">
    <w:abstractNumId w:val="11"/>
  </w:num>
  <w:num w:numId="5" w16cid:durableId="316347022">
    <w:abstractNumId w:val="4"/>
  </w:num>
  <w:num w:numId="6" w16cid:durableId="1583878053">
    <w:abstractNumId w:val="6"/>
  </w:num>
  <w:num w:numId="7" w16cid:durableId="1110901291">
    <w:abstractNumId w:val="3"/>
  </w:num>
  <w:num w:numId="8" w16cid:durableId="672299905">
    <w:abstractNumId w:val="10"/>
  </w:num>
  <w:num w:numId="9" w16cid:durableId="278683943">
    <w:abstractNumId w:val="7"/>
  </w:num>
  <w:num w:numId="10" w16cid:durableId="92015980">
    <w:abstractNumId w:val="9"/>
  </w:num>
  <w:num w:numId="11" w16cid:durableId="207345809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B6"/>
    <w:rsid w:val="00005E8A"/>
    <w:rsid w:val="00015422"/>
    <w:rsid w:val="00021EE3"/>
    <w:rsid w:val="000271C8"/>
    <w:rsid w:val="00051439"/>
    <w:rsid w:val="000551DF"/>
    <w:rsid w:val="00056588"/>
    <w:rsid w:val="00071E44"/>
    <w:rsid w:val="000742B9"/>
    <w:rsid w:val="0007449F"/>
    <w:rsid w:val="00080301"/>
    <w:rsid w:val="00082022"/>
    <w:rsid w:val="00082E1C"/>
    <w:rsid w:val="00090E9E"/>
    <w:rsid w:val="0009125B"/>
    <w:rsid w:val="00094FCA"/>
    <w:rsid w:val="000B3DBA"/>
    <w:rsid w:val="000C0BAC"/>
    <w:rsid w:val="000C1421"/>
    <w:rsid w:val="000C7ADD"/>
    <w:rsid w:val="000D052E"/>
    <w:rsid w:val="000D3D71"/>
    <w:rsid w:val="000D68CB"/>
    <w:rsid w:val="000E2506"/>
    <w:rsid w:val="000F3C5E"/>
    <w:rsid w:val="000F3F7E"/>
    <w:rsid w:val="000F5AAC"/>
    <w:rsid w:val="00100502"/>
    <w:rsid w:val="00101B87"/>
    <w:rsid w:val="00107678"/>
    <w:rsid w:val="00112837"/>
    <w:rsid w:val="00117890"/>
    <w:rsid w:val="00123693"/>
    <w:rsid w:val="00125012"/>
    <w:rsid w:val="00130927"/>
    <w:rsid w:val="00131847"/>
    <w:rsid w:val="00136B13"/>
    <w:rsid w:val="00140B21"/>
    <w:rsid w:val="001446C2"/>
    <w:rsid w:val="00153BFE"/>
    <w:rsid w:val="001558B7"/>
    <w:rsid w:val="001624DC"/>
    <w:rsid w:val="00174852"/>
    <w:rsid w:val="00174B10"/>
    <w:rsid w:val="0017552C"/>
    <w:rsid w:val="001861B8"/>
    <w:rsid w:val="001866EE"/>
    <w:rsid w:val="001B50FD"/>
    <w:rsid w:val="001B5C7B"/>
    <w:rsid w:val="001C6D2D"/>
    <w:rsid w:val="001D2935"/>
    <w:rsid w:val="001D52AF"/>
    <w:rsid w:val="001D7224"/>
    <w:rsid w:val="001E4CA3"/>
    <w:rsid w:val="001E7867"/>
    <w:rsid w:val="001F1120"/>
    <w:rsid w:val="00235A51"/>
    <w:rsid w:val="0024029F"/>
    <w:rsid w:val="002467CC"/>
    <w:rsid w:val="00247CD3"/>
    <w:rsid w:val="00252C82"/>
    <w:rsid w:val="00254028"/>
    <w:rsid w:val="00256DEB"/>
    <w:rsid w:val="0026000C"/>
    <w:rsid w:val="00267FB5"/>
    <w:rsid w:val="00280942"/>
    <w:rsid w:val="00292EBF"/>
    <w:rsid w:val="00292FB3"/>
    <w:rsid w:val="00295D2B"/>
    <w:rsid w:val="00296148"/>
    <w:rsid w:val="002A2F5F"/>
    <w:rsid w:val="002A54F1"/>
    <w:rsid w:val="002B7B59"/>
    <w:rsid w:val="002C0739"/>
    <w:rsid w:val="002C0A43"/>
    <w:rsid w:val="002C1D3A"/>
    <w:rsid w:val="002D031E"/>
    <w:rsid w:val="002D171A"/>
    <w:rsid w:val="002E486D"/>
    <w:rsid w:val="002E71B1"/>
    <w:rsid w:val="00300C67"/>
    <w:rsid w:val="00311809"/>
    <w:rsid w:val="00312079"/>
    <w:rsid w:val="003136AA"/>
    <w:rsid w:val="00315344"/>
    <w:rsid w:val="00317B7F"/>
    <w:rsid w:val="003241F8"/>
    <w:rsid w:val="003306DC"/>
    <w:rsid w:val="00337CDF"/>
    <w:rsid w:val="00340DF3"/>
    <w:rsid w:val="00351EA7"/>
    <w:rsid w:val="00353AE4"/>
    <w:rsid w:val="003548DF"/>
    <w:rsid w:val="00355370"/>
    <w:rsid w:val="003665E2"/>
    <w:rsid w:val="003676B6"/>
    <w:rsid w:val="00371B44"/>
    <w:rsid w:val="003751F4"/>
    <w:rsid w:val="0038460C"/>
    <w:rsid w:val="00384E1B"/>
    <w:rsid w:val="00393191"/>
    <w:rsid w:val="00393616"/>
    <w:rsid w:val="00395316"/>
    <w:rsid w:val="00396E97"/>
    <w:rsid w:val="003A4438"/>
    <w:rsid w:val="003B0183"/>
    <w:rsid w:val="003B1B37"/>
    <w:rsid w:val="003C2118"/>
    <w:rsid w:val="003E284C"/>
    <w:rsid w:val="003F0C3C"/>
    <w:rsid w:val="003F0ED7"/>
    <w:rsid w:val="003F20CB"/>
    <w:rsid w:val="003F437D"/>
    <w:rsid w:val="003F6A16"/>
    <w:rsid w:val="00405A47"/>
    <w:rsid w:val="00405FA9"/>
    <w:rsid w:val="004205BC"/>
    <w:rsid w:val="004213CD"/>
    <w:rsid w:val="00423DB7"/>
    <w:rsid w:val="00426753"/>
    <w:rsid w:val="00437E91"/>
    <w:rsid w:val="00444607"/>
    <w:rsid w:val="004643EE"/>
    <w:rsid w:val="0047018E"/>
    <w:rsid w:val="00484EF0"/>
    <w:rsid w:val="00486044"/>
    <w:rsid w:val="00491CE1"/>
    <w:rsid w:val="00495BA3"/>
    <w:rsid w:val="004A2470"/>
    <w:rsid w:val="004A6B5E"/>
    <w:rsid w:val="004B2ABE"/>
    <w:rsid w:val="004B4B9D"/>
    <w:rsid w:val="004B4F4E"/>
    <w:rsid w:val="004B5A5F"/>
    <w:rsid w:val="004B5B77"/>
    <w:rsid w:val="004B5FBE"/>
    <w:rsid w:val="004B620F"/>
    <w:rsid w:val="004C53CF"/>
    <w:rsid w:val="004C579F"/>
    <w:rsid w:val="004D53BB"/>
    <w:rsid w:val="004D70F4"/>
    <w:rsid w:val="004E0F3E"/>
    <w:rsid w:val="004E5C08"/>
    <w:rsid w:val="004F0B9C"/>
    <w:rsid w:val="00505B0E"/>
    <w:rsid w:val="00510C92"/>
    <w:rsid w:val="00517B14"/>
    <w:rsid w:val="0052127B"/>
    <w:rsid w:val="00522477"/>
    <w:rsid w:val="00524175"/>
    <w:rsid w:val="0053034A"/>
    <w:rsid w:val="00530DDB"/>
    <w:rsid w:val="005330A3"/>
    <w:rsid w:val="005360B6"/>
    <w:rsid w:val="00536EA6"/>
    <w:rsid w:val="00552D84"/>
    <w:rsid w:val="005536F1"/>
    <w:rsid w:val="00562D04"/>
    <w:rsid w:val="005648D8"/>
    <w:rsid w:val="005717E5"/>
    <w:rsid w:val="0059183A"/>
    <w:rsid w:val="005A6734"/>
    <w:rsid w:val="005A685D"/>
    <w:rsid w:val="005B6435"/>
    <w:rsid w:val="005C6CFD"/>
    <w:rsid w:val="005E6391"/>
    <w:rsid w:val="005F0C55"/>
    <w:rsid w:val="005F769F"/>
    <w:rsid w:val="00613D23"/>
    <w:rsid w:val="006141C7"/>
    <w:rsid w:val="00616D82"/>
    <w:rsid w:val="00617394"/>
    <w:rsid w:val="006205AE"/>
    <w:rsid w:val="00631BCD"/>
    <w:rsid w:val="00633E34"/>
    <w:rsid w:val="00636322"/>
    <w:rsid w:val="00640812"/>
    <w:rsid w:val="00641F4B"/>
    <w:rsid w:val="0064275E"/>
    <w:rsid w:val="00650EC5"/>
    <w:rsid w:val="00651564"/>
    <w:rsid w:val="006604E7"/>
    <w:rsid w:val="00661C4D"/>
    <w:rsid w:val="00672E5B"/>
    <w:rsid w:val="006A126B"/>
    <w:rsid w:val="006A3AD8"/>
    <w:rsid w:val="006A4B37"/>
    <w:rsid w:val="006A57B1"/>
    <w:rsid w:val="006A5A5F"/>
    <w:rsid w:val="006B3E6D"/>
    <w:rsid w:val="006C0029"/>
    <w:rsid w:val="006C0235"/>
    <w:rsid w:val="006C0505"/>
    <w:rsid w:val="006D37F5"/>
    <w:rsid w:val="006D46F1"/>
    <w:rsid w:val="006D5534"/>
    <w:rsid w:val="006D72E3"/>
    <w:rsid w:val="006D7B69"/>
    <w:rsid w:val="006D7C46"/>
    <w:rsid w:val="006E1C6B"/>
    <w:rsid w:val="006F35B7"/>
    <w:rsid w:val="00707917"/>
    <w:rsid w:val="007146CB"/>
    <w:rsid w:val="007148A3"/>
    <w:rsid w:val="00721D35"/>
    <w:rsid w:val="00722EF8"/>
    <w:rsid w:val="00724FA8"/>
    <w:rsid w:val="007260D8"/>
    <w:rsid w:val="007303D1"/>
    <w:rsid w:val="00740F54"/>
    <w:rsid w:val="0074292D"/>
    <w:rsid w:val="00750189"/>
    <w:rsid w:val="007533A7"/>
    <w:rsid w:val="007543A5"/>
    <w:rsid w:val="00755644"/>
    <w:rsid w:val="0076238A"/>
    <w:rsid w:val="007668E8"/>
    <w:rsid w:val="00774140"/>
    <w:rsid w:val="0077751D"/>
    <w:rsid w:val="0077759F"/>
    <w:rsid w:val="00784F3A"/>
    <w:rsid w:val="0078668F"/>
    <w:rsid w:val="00792790"/>
    <w:rsid w:val="007A16CB"/>
    <w:rsid w:val="007A4627"/>
    <w:rsid w:val="007B4D26"/>
    <w:rsid w:val="007B6C78"/>
    <w:rsid w:val="007C08F5"/>
    <w:rsid w:val="007C0E62"/>
    <w:rsid w:val="007D20A7"/>
    <w:rsid w:val="007D2F0C"/>
    <w:rsid w:val="007D3904"/>
    <w:rsid w:val="007D6137"/>
    <w:rsid w:val="007D7DC9"/>
    <w:rsid w:val="007E30C4"/>
    <w:rsid w:val="007E3B87"/>
    <w:rsid w:val="007F6257"/>
    <w:rsid w:val="00806057"/>
    <w:rsid w:val="00807258"/>
    <w:rsid w:val="00810CBE"/>
    <w:rsid w:val="00812112"/>
    <w:rsid w:val="00820FB4"/>
    <w:rsid w:val="008213B8"/>
    <w:rsid w:val="008220A2"/>
    <w:rsid w:val="00822FFC"/>
    <w:rsid w:val="00823101"/>
    <w:rsid w:val="00823A1F"/>
    <w:rsid w:val="008272C8"/>
    <w:rsid w:val="008313D9"/>
    <w:rsid w:val="00843ABE"/>
    <w:rsid w:val="0085753E"/>
    <w:rsid w:val="00865016"/>
    <w:rsid w:val="008656E5"/>
    <w:rsid w:val="0087503B"/>
    <w:rsid w:val="008762A8"/>
    <w:rsid w:val="00890854"/>
    <w:rsid w:val="0089364D"/>
    <w:rsid w:val="00895361"/>
    <w:rsid w:val="008A0838"/>
    <w:rsid w:val="008A0F91"/>
    <w:rsid w:val="008A2F1E"/>
    <w:rsid w:val="008B1B00"/>
    <w:rsid w:val="008C49BB"/>
    <w:rsid w:val="008C6A2D"/>
    <w:rsid w:val="008D04AD"/>
    <w:rsid w:val="008D1221"/>
    <w:rsid w:val="008D128B"/>
    <w:rsid w:val="008D1A58"/>
    <w:rsid w:val="008D7B25"/>
    <w:rsid w:val="008E0336"/>
    <w:rsid w:val="008E2D1B"/>
    <w:rsid w:val="008E4BF8"/>
    <w:rsid w:val="008E5232"/>
    <w:rsid w:val="008F024C"/>
    <w:rsid w:val="008F2065"/>
    <w:rsid w:val="008F2405"/>
    <w:rsid w:val="008F2C98"/>
    <w:rsid w:val="008F3C9F"/>
    <w:rsid w:val="008F4888"/>
    <w:rsid w:val="009011B8"/>
    <w:rsid w:val="00922205"/>
    <w:rsid w:val="009240E4"/>
    <w:rsid w:val="0092762E"/>
    <w:rsid w:val="0093086B"/>
    <w:rsid w:val="00931C2E"/>
    <w:rsid w:val="00951024"/>
    <w:rsid w:val="009529E0"/>
    <w:rsid w:val="00953DE4"/>
    <w:rsid w:val="00954498"/>
    <w:rsid w:val="00963A42"/>
    <w:rsid w:val="00976774"/>
    <w:rsid w:val="00977952"/>
    <w:rsid w:val="009801FD"/>
    <w:rsid w:val="00980DDC"/>
    <w:rsid w:val="009850EE"/>
    <w:rsid w:val="00991592"/>
    <w:rsid w:val="00991CC4"/>
    <w:rsid w:val="00993B22"/>
    <w:rsid w:val="009A77F9"/>
    <w:rsid w:val="009B1A67"/>
    <w:rsid w:val="009B5636"/>
    <w:rsid w:val="009C0510"/>
    <w:rsid w:val="009C5994"/>
    <w:rsid w:val="009C5DF5"/>
    <w:rsid w:val="009E048F"/>
    <w:rsid w:val="009E0C3F"/>
    <w:rsid w:val="009E3B25"/>
    <w:rsid w:val="009F46F1"/>
    <w:rsid w:val="009F48FD"/>
    <w:rsid w:val="009F4CA6"/>
    <w:rsid w:val="009F666C"/>
    <w:rsid w:val="009F68A0"/>
    <w:rsid w:val="00A0354B"/>
    <w:rsid w:val="00A132F1"/>
    <w:rsid w:val="00A1439F"/>
    <w:rsid w:val="00A22090"/>
    <w:rsid w:val="00A241A8"/>
    <w:rsid w:val="00A266D7"/>
    <w:rsid w:val="00A26855"/>
    <w:rsid w:val="00A30793"/>
    <w:rsid w:val="00A319BA"/>
    <w:rsid w:val="00A3475A"/>
    <w:rsid w:val="00A46835"/>
    <w:rsid w:val="00A54E4B"/>
    <w:rsid w:val="00A61480"/>
    <w:rsid w:val="00A63740"/>
    <w:rsid w:val="00A63F9A"/>
    <w:rsid w:val="00A73838"/>
    <w:rsid w:val="00A8037A"/>
    <w:rsid w:val="00A938DB"/>
    <w:rsid w:val="00AA3623"/>
    <w:rsid w:val="00AD752C"/>
    <w:rsid w:val="00AD7FA1"/>
    <w:rsid w:val="00AE21A0"/>
    <w:rsid w:val="00AE398E"/>
    <w:rsid w:val="00AE5A6C"/>
    <w:rsid w:val="00AF3CF2"/>
    <w:rsid w:val="00AF7E8E"/>
    <w:rsid w:val="00B00CE4"/>
    <w:rsid w:val="00B17E92"/>
    <w:rsid w:val="00B277E1"/>
    <w:rsid w:val="00B32343"/>
    <w:rsid w:val="00B35587"/>
    <w:rsid w:val="00B37AF7"/>
    <w:rsid w:val="00B45626"/>
    <w:rsid w:val="00B52DFD"/>
    <w:rsid w:val="00B53A1D"/>
    <w:rsid w:val="00B54C4D"/>
    <w:rsid w:val="00B56966"/>
    <w:rsid w:val="00B57B2B"/>
    <w:rsid w:val="00B64C31"/>
    <w:rsid w:val="00B65242"/>
    <w:rsid w:val="00B76D3C"/>
    <w:rsid w:val="00B83663"/>
    <w:rsid w:val="00B84359"/>
    <w:rsid w:val="00B91534"/>
    <w:rsid w:val="00B978A8"/>
    <w:rsid w:val="00BA6933"/>
    <w:rsid w:val="00BB1352"/>
    <w:rsid w:val="00BB6CE8"/>
    <w:rsid w:val="00BB7708"/>
    <w:rsid w:val="00BC2298"/>
    <w:rsid w:val="00BC34F9"/>
    <w:rsid w:val="00BC4436"/>
    <w:rsid w:val="00BC605A"/>
    <w:rsid w:val="00BD6FC8"/>
    <w:rsid w:val="00BE04C6"/>
    <w:rsid w:val="00BF64D7"/>
    <w:rsid w:val="00C01F1D"/>
    <w:rsid w:val="00C029D4"/>
    <w:rsid w:val="00C2222D"/>
    <w:rsid w:val="00C2675A"/>
    <w:rsid w:val="00C34D36"/>
    <w:rsid w:val="00C40AFC"/>
    <w:rsid w:val="00C46C91"/>
    <w:rsid w:val="00C5086F"/>
    <w:rsid w:val="00C55AE0"/>
    <w:rsid w:val="00C60755"/>
    <w:rsid w:val="00C74A98"/>
    <w:rsid w:val="00C77327"/>
    <w:rsid w:val="00C957AF"/>
    <w:rsid w:val="00C977A5"/>
    <w:rsid w:val="00CA1BFF"/>
    <w:rsid w:val="00CB1E8E"/>
    <w:rsid w:val="00CB6F1E"/>
    <w:rsid w:val="00CB7988"/>
    <w:rsid w:val="00CC0395"/>
    <w:rsid w:val="00CC3698"/>
    <w:rsid w:val="00CE26E8"/>
    <w:rsid w:val="00CE6DCA"/>
    <w:rsid w:val="00CF23DE"/>
    <w:rsid w:val="00CF411E"/>
    <w:rsid w:val="00CF49FA"/>
    <w:rsid w:val="00CF6EA8"/>
    <w:rsid w:val="00D1691C"/>
    <w:rsid w:val="00D16CC5"/>
    <w:rsid w:val="00D53869"/>
    <w:rsid w:val="00D56D0F"/>
    <w:rsid w:val="00D61CB4"/>
    <w:rsid w:val="00D6200C"/>
    <w:rsid w:val="00D623CD"/>
    <w:rsid w:val="00D633F4"/>
    <w:rsid w:val="00D727AB"/>
    <w:rsid w:val="00D72DE0"/>
    <w:rsid w:val="00D75C46"/>
    <w:rsid w:val="00D81A9A"/>
    <w:rsid w:val="00D84DF7"/>
    <w:rsid w:val="00D84EB9"/>
    <w:rsid w:val="00D85580"/>
    <w:rsid w:val="00D859A7"/>
    <w:rsid w:val="00D86E13"/>
    <w:rsid w:val="00D91441"/>
    <w:rsid w:val="00DA0ABC"/>
    <w:rsid w:val="00DA60C6"/>
    <w:rsid w:val="00DA77BA"/>
    <w:rsid w:val="00DB647E"/>
    <w:rsid w:val="00DC026A"/>
    <w:rsid w:val="00DC5AF1"/>
    <w:rsid w:val="00DC6DA2"/>
    <w:rsid w:val="00DD0965"/>
    <w:rsid w:val="00DE0834"/>
    <w:rsid w:val="00DE4ED6"/>
    <w:rsid w:val="00E06C34"/>
    <w:rsid w:val="00E175C5"/>
    <w:rsid w:val="00E22976"/>
    <w:rsid w:val="00E22E27"/>
    <w:rsid w:val="00E25632"/>
    <w:rsid w:val="00E260F3"/>
    <w:rsid w:val="00E30DAD"/>
    <w:rsid w:val="00E35AE4"/>
    <w:rsid w:val="00E47735"/>
    <w:rsid w:val="00E51D23"/>
    <w:rsid w:val="00E54277"/>
    <w:rsid w:val="00E6429F"/>
    <w:rsid w:val="00E75676"/>
    <w:rsid w:val="00E75868"/>
    <w:rsid w:val="00E75CBA"/>
    <w:rsid w:val="00E81F83"/>
    <w:rsid w:val="00E82379"/>
    <w:rsid w:val="00E85B4F"/>
    <w:rsid w:val="00E9133C"/>
    <w:rsid w:val="00E95250"/>
    <w:rsid w:val="00EB3C40"/>
    <w:rsid w:val="00EB51C8"/>
    <w:rsid w:val="00EB52A3"/>
    <w:rsid w:val="00EC10FB"/>
    <w:rsid w:val="00EC5A87"/>
    <w:rsid w:val="00ED0D5E"/>
    <w:rsid w:val="00ED1AB1"/>
    <w:rsid w:val="00ED2DB6"/>
    <w:rsid w:val="00ED4AFD"/>
    <w:rsid w:val="00EF051F"/>
    <w:rsid w:val="00EF2D16"/>
    <w:rsid w:val="00F064B6"/>
    <w:rsid w:val="00F067C6"/>
    <w:rsid w:val="00F141C8"/>
    <w:rsid w:val="00F22F7B"/>
    <w:rsid w:val="00F242E5"/>
    <w:rsid w:val="00F32A02"/>
    <w:rsid w:val="00F33D41"/>
    <w:rsid w:val="00F35DCB"/>
    <w:rsid w:val="00F3606C"/>
    <w:rsid w:val="00F4161A"/>
    <w:rsid w:val="00F433F2"/>
    <w:rsid w:val="00F52586"/>
    <w:rsid w:val="00F54A2B"/>
    <w:rsid w:val="00F561D5"/>
    <w:rsid w:val="00F650DE"/>
    <w:rsid w:val="00F726EB"/>
    <w:rsid w:val="00F762E2"/>
    <w:rsid w:val="00F83EC3"/>
    <w:rsid w:val="00F86715"/>
    <w:rsid w:val="00F9143F"/>
    <w:rsid w:val="00F9355E"/>
    <w:rsid w:val="00F94A61"/>
    <w:rsid w:val="00F97450"/>
    <w:rsid w:val="00FA5396"/>
    <w:rsid w:val="00FB12D4"/>
    <w:rsid w:val="00FB5863"/>
    <w:rsid w:val="00FC253B"/>
    <w:rsid w:val="00FC26CD"/>
    <w:rsid w:val="00FC4843"/>
    <w:rsid w:val="00FD148A"/>
    <w:rsid w:val="00FE46FA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76A492"/>
  <w15:docId w15:val="{8CCCF03E-6D53-4A0B-82D7-9B2416F6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nadpis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nadpis">
    <w:name w:val="Subtitle"/>
    <w:basedOn w:val="Normln"/>
    <w:link w:val="Podnadpis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D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sicek@akv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94C8-F65A-4158-93E6-474AE086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FZU AV CR</Company>
  <LinksUpToDate>false</LinksUpToDate>
  <CharactersWithSpaces>2683</CharactersWithSpaces>
  <SharedDoc>false</SharedDoc>
  <HLinks>
    <vt:vector size="24" baseType="variant">
      <vt:variant>
        <vt:i4>3539062</vt:i4>
      </vt:variant>
      <vt:variant>
        <vt:i4>9</vt:i4>
      </vt:variant>
      <vt:variant>
        <vt:i4>0</vt:i4>
      </vt:variant>
      <vt:variant>
        <vt:i4>5</vt:i4>
      </vt:variant>
      <vt:variant>
        <vt:lpwstr>https://edms.cern.ch/file/591454/1/DPM-EGEE-Conf-Athens-21-04-2005.ppt</vt:lpwstr>
      </vt:variant>
      <vt:variant>
        <vt:lpwstr/>
      </vt:variant>
      <vt:variant>
        <vt:i4>8257656</vt:i4>
      </vt:variant>
      <vt:variant>
        <vt:i4>6</vt:i4>
      </vt:variant>
      <vt:variant>
        <vt:i4>0</vt:i4>
      </vt:variant>
      <vt:variant>
        <vt:i4>5</vt:i4>
      </vt:variant>
      <vt:variant>
        <vt:lpwstr>https://twiki.cern.ch/twiki/bin/view/LCG/DpmGeneralDescription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http://wiki.farm.particle.cz/index.php?title=HEP-SPEC06</vt:lpwstr>
      </vt:variant>
      <vt:variant>
        <vt:lpwstr/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http://www.scientificlinux.org/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Filip Krumbholc</dc:creator>
  <cp:lastModifiedBy>Jan Ségl</cp:lastModifiedBy>
  <cp:revision>2</cp:revision>
  <cp:lastPrinted>2013-02-21T11:03:00Z</cp:lastPrinted>
  <dcterms:created xsi:type="dcterms:W3CDTF">2025-04-28T10:59:00Z</dcterms:created>
  <dcterms:modified xsi:type="dcterms:W3CDTF">2025-04-28T10:59:00Z</dcterms:modified>
</cp:coreProperties>
</file>