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3354" w14:textId="4D6C3F8F" w:rsidR="00ED418B" w:rsidRPr="00196D08" w:rsidRDefault="00ED418B" w:rsidP="00ED418B">
      <w:pPr>
        <w:pStyle w:val="Nzev"/>
        <w:tabs>
          <w:tab w:val="right" w:pos="9540"/>
        </w:tabs>
        <w:jc w:val="left"/>
        <w:rPr>
          <w:rFonts w:ascii="Cambria" w:hAnsi="Cambria" w:cs="Arial"/>
          <w:b/>
          <w:bCs/>
          <w:sz w:val="28"/>
          <w:szCs w:val="28"/>
        </w:rPr>
      </w:pPr>
      <w:r w:rsidRPr="00196D08">
        <w:rPr>
          <w:rFonts w:ascii="Cambria" w:hAnsi="Cambria" w:cs="Arial"/>
          <w:b/>
          <w:sz w:val="48"/>
          <w:szCs w:val="48"/>
        </w:rPr>
        <w:t>SMLOUVA</w:t>
      </w:r>
      <w:r w:rsidRPr="00196D08">
        <w:rPr>
          <w:rFonts w:ascii="Cambria" w:hAnsi="Cambria" w:cs="Arial"/>
          <w:b/>
          <w:sz w:val="28"/>
          <w:szCs w:val="28"/>
        </w:rPr>
        <w:t xml:space="preserve"> </w:t>
      </w:r>
      <w:r w:rsidRPr="00196D08">
        <w:rPr>
          <w:rFonts w:ascii="Cambria" w:hAnsi="Cambria" w:cs="Arial"/>
          <w:b/>
          <w:bCs/>
          <w:sz w:val="28"/>
          <w:szCs w:val="28"/>
        </w:rPr>
        <w:t xml:space="preserve">o zřízení věcného břemene č.  </w:t>
      </w:r>
      <w:r w:rsidR="00196D08" w:rsidRPr="00196D08">
        <w:rPr>
          <w:rFonts w:ascii="Cambria" w:hAnsi="Cambria" w:cs="Arial"/>
          <w:b/>
          <w:bCs/>
          <w:sz w:val="28"/>
          <w:szCs w:val="28"/>
        </w:rPr>
        <w:t>ZP</w:t>
      </w:r>
      <w:r w:rsidRPr="00196D08">
        <w:rPr>
          <w:rFonts w:ascii="Cambria" w:hAnsi="Cambria" w:cs="Arial"/>
          <w:b/>
          <w:bCs/>
          <w:sz w:val="28"/>
          <w:szCs w:val="28"/>
        </w:rPr>
        <w:t>-0143</w:t>
      </w:r>
      <w:r w:rsidR="002D4AE1">
        <w:rPr>
          <w:rFonts w:ascii="Cambria" w:hAnsi="Cambria" w:cs="Arial"/>
          <w:b/>
          <w:bCs/>
          <w:sz w:val="28"/>
          <w:szCs w:val="28"/>
        </w:rPr>
        <w:t>40000917</w:t>
      </w:r>
      <w:r w:rsidRPr="00196D08">
        <w:rPr>
          <w:rFonts w:ascii="Cambria" w:hAnsi="Cambria" w:cs="Arial"/>
          <w:b/>
          <w:bCs/>
          <w:sz w:val="28"/>
          <w:szCs w:val="28"/>
        </w:rPr>
        <w:t>/001</w:t>
      </w:r>
      <w:r w:rsidR="00CB7089">
        <w:rPr>
          <w:rFonts w:ascii="Cambria" w:hAnsi="Cambria" w:cs="Arial"/>
          <w:b/>
          <w:bCs/>
          <w:sz w:val="28"/>
          <w:szCs w:val="28"/>
        </w:rPr>
        <w:t>-HRD</w:t>
      </w:r>
    </w:p>
    <w:p w14:paraId="4961C707" w14:textId="77777777" w:rsidR="00ED418B" w:rsidRPr="00196D08" w:rsidRDefault="00ED418B" w:rsidP="00ED418B">
      <w:pPr>
        <w:pStyle w:val="Nzev"/>
        <w:tabs>
          <w:tab w:val="right" w:pos="9540"/>
        </w:tabs>
        <w:jc w:val="left"/>
        <w:rPr>
          <w:rFonts w:ascii="Cambria" w:hAnsi="Cambria" w:cs="Arial"/>
          <w:b/>
          <w:bCs/>
          <w:sz w:val="28"/>
          <w:szCs w:val="28"/>
        </w:rPr>
      </w:pPr>
    </w:p>
    <w:p w14:paraId="471D2325" w14:textId="77777777" w:rsidR="00ED418B" w:rsidRPr="00196D08" w:rsidRDefault="00ED418B" w:rsidP="00ED418B">
      <w:pPr>
        <w:pStyle w:val="Zkladntext2"/>
        <w:tabs>
          <w:tab w:val="right" w:pos="9540"/>
        </w:tabs>
        <w:spacing w:line="600" w:lineRule="auto"/>
        <w:rPr>
          <w:rFonts w:ascii="Cambria" w:hAnsi="Cambria" w:cs="Arial"/>
          <w:bCs/>
          <w:sz w:val="16"/>
          <w:szCs w:val="16"/>
        </w:rPr>
      </w:pPr>
      <w:r w:rsidRPr="00196D08">
        <w:rPr>
          <w:rFonts w:ascii="Cambria" w:hAnsi="Cambria" w:cs="Arial"/>
          <w:bCs/>
          <w:sz w:val="16"/>
          <w:szCs w:val="16"/>
        </w:rPr>
        <w:t>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¨</w:t>
      </w:r>
    </w:p>
    <w:p w14:paraId="43DA26D8" w14:textId="77777777" w:rsidR="00ED418B" w:rsidRPr="00196D08" w:rsidRDefault="00ED418B" w:rsidP="00ED418B">
      <w:pPr>
        <w:pStyle w:val="Zkladntext2"/>
        <w:tabs>
          <w:tab w:val="left" w:pos="142"/>
          <w:tab w:val="left" w:pos="1985"/>
        </w:tabs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eastAsia="cs-CZ"/>
        </w:rPr>
      </w:pPr>
      <w:r w:rsidRPr="00196D08">
        <w:rPr>
          <w:rFonts w:ascii="Calibri" w:hAnsi="Calibri" w:cs="Arial"/>
          <w:b/>
          <w:szCs w:val="24"/>
          <w:lang w:eastAsia="cs-CZ"/>
        </w:rPr>
        <w:t xml:space="preserve">   </w:t>
      </w:r>
      <w:bookmarkStart w:id="0" w:name="_Hlk31034450"/>
      <w:bookmarkStart w:id="1" w:name="_Hlk32245092"/>
      <w:r w:rsidRPr="00196D08">
        <w:rPr>
          <w:rFonts w:ascii="Calibri" w:hAnsi="Calibri" w:cs="Arial"/>
          <w:b/>
          <w:sz w:val="22"/>
          <w:szCs w:val="22"/>
          <w:lang w:eastAsia="cs-CZ"/>
        </w:rPr>
        <w:t>Město Český Krumlov</w:t>
      </w:r>
    </w:p>
    <w:p w14:paraId="23111598" w14:textId="77777777" w:rsidR="00ED418B" w:rsidRPr="00196D08" w:rsidRDefault="00ED418B" w:rsidP="00ED418B">
      <w:pPr>
        <w:pStyle w:val="Zkladntext2"/>
        <w:tabs>
          <w:tab w:val="left" w:pos="142"/>
          <w:tab w:val="left" w:pos="1985"/>
        </w:tabs>
        <w:spacing w:after="60" w:line="240" w:lineRule="auto"/>
        <w:jc w:val="both"/>
        <w:rPr>
          <w:rFonts w:ascii="Calibri" w:hAnsi="Calibri" w:cs="Arial"/>
          <w:sz w:val="22"/>
          <w:szCs w:val="22"/>
          <w:lang w:eastAsia="cs-CZ"/>
        </w:rPr>
      </w:pPr>
      <w:r w:rsidRPr="00196D08">
        <w:rPr>
          <w:rFonts w:ascii="Calibri" w:hAnsi="Calibri" w:cs="Arial"/>
          <w:sz w:val="22"/>
          <w:szCs w:val="22"/>
          <w:lang w:eastAsia="cs-CZ"/>
        </w:rPr>
        <w:t xml:space="preserve">   se </w:t>
      </w:r>
      <w:proofErr w:type="gramStart"/>
      <w:r w:rsidRPr="00196D08">
        <w:rPr>
          <w:rFonts w:ascii="Calibri" w:hAnsi="Calibri" w:cs="Arial"/>
          <w:sz w:val="22"/>
          <w:szCs w:val="22"/>
          <w:lang w:eastAsia="cs-CZ"/>
        </w:rPr>
        <w:t>sídlem :</w:t>
      </w:r>
      <w:proofErr w:type="gramEnd"/>
      <w:r w:rsidRPr="00196D08">
        <w:rPr>
          <w:rFonts w:ascii="Calibri" w:hAnsi="Calibri" w:cs="Arial"/>
          <w:sz w:val="22"/>
          <w:szCs w:val="22"/>
          <w:lang w:eastAsia="cs-CZ"/>
        </w:rPr>
        <w:t xml:space="preserve">  náměstí Svornosti </w:t>
      </w:r>
      <w:proofErr w:type="gramStart"/>
      <w:r w:rsidRPr="00196D08">
        <w:rPr>
          <w:rFonts w:ascii="Calibri" w:hAnsi="Calibri" w:cs="Arial"/>
          <w:sz w:val="22"/>
          <w:szCs w:val="22"/>
          <w:lang w:eastAsia="cs-CZ"/>
        </w:rPr>
        <w:t>1,Vnitřní</w:t>
      </w:r>
      <w:proofErr w:type="gramEnd"/>
      <w:r w:rsidRPr="00196D08">
        <w:rPr>
          <w:rFonts w:ascii="Calibri" w:hAnsi="Calibri" w:cs="Arial"/>
          <w:sz w:val="22"/>
          <w:szCs w:val="22"/>
          <w:lang w:eastAsia="cs-CZ"/>
        </w:rPr>
        <w:t xml:space="preserve"> </w:t>
      </w:r>
      <w:proofErr w:type="gramStart"/>
      <w:r w:rsidRPr="00196D08">
        <w:rPr>
          <w:rFonts w:ascii="Calibri" w:hAnsi="Calibri" w:cs="Arial"/>
          <w:sz w:val="22"/>
          <w:szCs w:val="22"/>
          <w:lang w:eastAsia="cs-CZ"/>
        </w:rPr>
        <w:t>Město,  381</w:t>
      </w:r>
      <w:proofErr w:type="gramEnd"/>
      <w:r w:rsidRPr="00196D08">
        <w:rPr>
          <w:rFonts w:ascii="Calibri" w:hAnsi="Calibri" w:cs="Arial"/>
          <w:sz w:val="22"/>
          <w:szCs w:val="22"/>
          <w:lang w:eastAsia="cs-CZ"/>
        </w:rPr>
        <w:t xml:space="preserve"> 01 Český Krumlov</w:t>
      </w:r>
    </w:p>
    <w:p w14:paraId="61763BFD" w14:textId="77777777" w:rsidR="00ED418B" w:rsidRPr="00196D08" w:rsidRDefault="00ED418B" w:rsidP="00ED418B">
      <w:pPr>
        <w:tabs>
          <w:tab w:val="left" w:pos="120"/>
        </w:tabs>
        <w:ind w:left="142"/>
        <w:rPr>
          <w:rFonts w:ascii="Calibri" w:hAnsi="Calibri"/>
          <w:sz w:val="22"/>
          <w:szCs w:val="22"/>
        </w:rPr>
      </w:pPr>
      <w:r w:rsidRPr="00196D08">
        <w:rPr>
          <w:rFonts w:ascii="Calibri" w:hAnsi="Calibri"/>
          <w:sz w:val="22"/>
          <w:szCs w:val="22"/>
        </w:rPr>
        <w:t>zastoupené Ing.</w:t>
      </w:r>
      <w:r w:rsidR="008A4CBD">
        <w:rPr>
          <w:rFonts w:ascii="Calibri" w:hAnsi="Calibri"/>
          <w:sz w:val="22"/>
          <w:szCs w:val="22"/>
        </w:rPr>
        <w:t xml:space="preserve"> </w:t>
      </w:r>
      <w:r w:rsidRPr="00196D08">
        <w:rPr>
          <w:rFonts w:ascii="Calibri" w:hAnsi="Calibri"/>
          <w:sz w:val="22"/>
          <w:szCs w:val="22"/>
        </w:rPr>
        <w:t xml:space="preserve">Petrem Peškem, vedoucím odboru správy majetku a investic, na základě pověření starosty města ze dne 2.1.2020, </w:t>
      </w:r>
    </w:p>
    <w:p w14:paraId="0FE8359A" w14:textId="77777777" w:rsidR="00ED418B" w:rsidRPr="00196D08" w:rsidRDefault="00ED418B" w:rsidP="00ED418B">
      <w:pPr>
        <w:tabs>
          <w:tab w:val="left" w:pos="120"/>
        </w:tabs>
        <w:rPr>
          <w:rFonts w:ascii="Calibri" w:hAnsi="Calibri"/>
          <w:sz w:val="22"/>
          <w:szCs w:val="22"/>
        </w:rPr>
      </w:pPr>
      <w:r w:rsidRPr="00196D08">
        <w:rPr>
          <w:rFonts w:ascii="Calibri" w:hAnsi="Calibri"/>
          <w:sz w:val="22"/>
          <w:szCs w:val="22"/>
        </w:rPr>
        <w:t xml:space="preserve">   </w:t>
      </w:r>
      <w:r w:rsidRPr="00196D08">
        <w:rPr>
          <w:rFonts w:ascii="Calibri" w:hAnsi="Calibri" w:cs="Arial"/>
          <w:sz w:val="22"/>
          <w:szCs w:val="22"/>
          <w:lang w:eastAsia="cs-CZ"/>
        </w:rPr>
        <w:t>IČO: 245836</w:t>
      </w:r>
    </w:p>
    <w:p w14:paraId="5A5CFC82" w14:textId="77777777" w:rsidR="00ED418B" w:rsidRPr="00196D08" w:rsidRDefault="00ED418B" w:rsidP="00ED418B">
      <w:pPr>
        <w:tabs>
          <w:tab w:val="left" w:pos="120"/>
        </w:tabs>
        <w:ind w:left="360" w:hanging="240"/>
        <w:rPr>
          <w:rFonts w:ascii="Calibri" w:hAnsi="Calibri"/>
          <w:sz w:val="22"/>
          <w:szCs w:val="22"/>
        </w:rPr>
      </w:pPr>
      <w:r w:rsidRPr="00196D08">
        <w:rPr>
          <w:rFonts w:ascii="Calibri" w:hAnsi="Calibri"/>
          <w:sz w:val="22"/>
          <w:szCs w:val="22"/>
        </w:rPr>
        <w:t xml:space="preserve">Bankovní </w:t>
      </w:r>
      <w:proofErr w:type="gramStart"/>
      <w:r w:rsidRPr="00196D08">
        <w:rPr>
          <w:rFonts w:ascii="Calibri" w:hAnsi="Calibri"/>
          <w:sz w:val="22"/>
          <w:szCs w:val="22"/>
        </w:rPr>
        <w:t>spojení :</w:t>
      </w:r>
      <w:proofErr w:type="gramEnd"/>
      <w:r w:rsidRPr="00196D08">
        <w:rPr>
          <w:rFonts w:ascii="Calibri" w:hAnsi="Calibri"/>
          <w:sz w:val="22"/>
          <w:szCs w:val="22"/>
        </w:rPr>
        <w:t xml:space="preserve"> Komerční banka a.s., pobočka Český Krumlov, </w:t>
      </w:r>
    </w:p>
    <w:p w14:paraId="3C4FDD78" w14:textId="77777777" w:rsidR="00ED418B" w:rsidRPr="00196D08" w:rsidRDefault="00ED418B" w:rsidP="00ED418B">
      <w:pPr>
        <w:tabs>
          <w:tab w:val="left" w:pos="120"/>
        </w:tabs>
        <w:ind w:left="360" w:hanging="240"/>
        <w:rPr>
          <w:rFonts w:ascii="Calibri" w:hAnsi="Calibri"/>
          <w:sz w:val="22"/>
          <w:szCs w:val="22"/>
        </w:rPr>
      </w:pPr>
      <w:r w:rsidRPr="00196D08">
        <w:rPr>
          <w:rFonts w:ascii="Calibri" w:hAnsi="Calibri"/>
          <w:sz w:val="22"/>
          <w:szCs w:val="22"/>
        </w:rPr>
        <w:t xml:space="preserve">Číslo </w:t>
      </w:r>
      <w:proofErr w:type="gramStart"/>
      <w:r w:rsidRPr="00196D08">
        <w:rPr>
          <w:rFonts w:ascii="Calibri" w:hAnsi="Calibri"/>
          <w:sz w:val="22"/>
          <w:szCs w:val="22"/>
        </w:rPr>
        <w:t>účtu :</w:t>
      </w:r>
      <w:proofErr w:type="gramEnd"/>
      <w:r w:rsidRPr="00196D08">
        <w:rPr>
          <w:rFonts w:ascii="Calibri" w:hAnsi="Calibri"/>
          <w:sz w:val="22"/>
          <w:szCs w:val="22"/>
        </w:rPr>
        <w:t xml:space="preserve"> 19-221241/0100</w:t>
      </w:r>
    </w:p>
    <w:bookmarkEnd w:id="0"/>
    <w:p w14:paraId="3D30F578" w14:textId="77777777" w:rsidR="00ED418B" w:rsidRPr="00196D08" w:rsidRDefault="00ED418B" w:rsidP="00ED418B">
      <w:pPr>
        <w:pStyle w:val="Zkladntext2"/>
        <w:tabs>
          <w:tab w:val="left" w:pos="142"/>
          <w:tab w:val="left" w:pos="1985"/>
        </w:tabs>
        <w:spacing w:after="60" w:line="240" w:lineRule="auto"/>
        <w:jc w:val="both"/>
      </w:pPr>
      <w:r w:rsidRPr="00196D08">
        <w:rPr>
          <w:lang w:eastAsia="cs-CZ"/>
        </w:rPr>
        <w:t xml:space="preserve">   </w:t>
      </w:r>
      <w:r w:rsidRPr="00196D08">
        <w:t>(</w:t>
      </w:r>
      <w:r w:rsidRPr="00196D08">
        <w:rPr>
          <w:rFonts w:ascii="Calibri" w:hAnsi="Calibri"/>
          <w:sz w:val="22"/>
          <w:szCs w:val="22"/>
        </w:rPr>
        <w:t>dále jen povinný z věcného břemene)</w:t>
      </w:r>
    </w:p>
    <w:p w14:paraId="1A45DF34" w14:textId="77777777" w:rsidR="00ED418B" w:rsidRPr="00196D08" w:rsidRDefault="00ED418B" w:rsidP="00ED418B">
      <w:pPr>
        <w:pStyle w:val="Zkladntext"/>
        <w:tabs>
          <w:tab w:val="right" w:pos="9540"/>
        </w:tabs>
        <w:spacing w:line="240" w:lineRule="auto"/>
        <w:rPr>
          <w:rFonts w:ascii="Calibri" w:hAnsi="Calibri" w:cs="Arial"/>
          <w:szCs w:val="24"/>
        </w:rPr>
      </w:pPr>
      <w:r w:rsidRPr="00196D08">
        <w:rPr>
          <w:rFonts w:ascii="Calibri" w:hAnsi="Calibri" w:cs="Arial"/>
          <w:szCs w:val="24"/>
        </w:rPr>
        <w:t xml:space="preserve">   a</w:t>
      </w:r>
    </w:p>
    <w:p w14:paraId="6068A9C9" w14:textId="77777777" w:rsidR="00A37697" w:rsidRPr="00A37697" w:rsidRDefault="00ED418B" w:rsidP="00A37697">
      <w:pPr>
        <w:pStyle w:val="Zkladntext2"/>
        <w:tabs>
          <w:tab w:val="left" w:pos="1800"/>
          <w:tab w:val="right" w:pos="9540"/>
        </w:tabs>
        <w:spacing w:after="60" w:line="240" w:lineRule="auto"/>
        <w:jc w:val="both"/>
        <w:rPr>
          <w:rFonts w:ascii="Calibri" w:hAnsi="Calibri" w:cs="Arial"/>
          <w:b/>
          <w:sz w:val="22"/>
          <w:szCs w:val="22"/>
          <w:lang w:eastAsia="cs-CZ"/>
        </w:rPr>
      </w:pPr>
      <w:r w:rsidRPr="00196D08">
        <w:rPr>
          <w:rFonts w:ascii="Calibri" w:hAnsi="Calibri" w:cs="Arial"/>
          <w:b/>
          <w:sz w:val="22"/>
          <w:szCs w:val="22"/>
          <w:lang w:eastAsia="cs-CZ"/>
        </w:rPr>
        <w:t xml:space="preserve">   </w:t>
      </w:r>
      <w:proofErr w:type="spellStart"/>
      <w:r w:rsidR="00A37697" w:rsidRPr="00A37697">
        <w:rPr>
          <w:rFonts w:ascii="Calibri" w:hAnsi="Calibri" w:cs="Arial"/>
          <w:b/>
          <w:sz w:val="22"/>
          <w:szCs w:val="22"/>
          <w:lang w:eastAsia="cs-CZ"/>
        </w:rPr>
        <w:t>Gas</w:t>
      </w:r>
      <w:proofErr w:type="spellEnd"/>
      <w:r w:rsidR="00A37697" w:rsidRPr="00A37697">
        <w:rPr>
          <w:rFonts w:ascii="Calibri" w:hAnsi="Calibri" w:cs="Arial"/>
          <w:b/>
          <w:sz w:val="22"/>
          <w:szCs w:val="22"/>
          <w:lang w:eastAsia="cs-CZ"/>
        </w:rPr>
        <w:t xml:space="preserve"> </w:t>
      </w:r>
      <w:proofErr w:type="spellStart"/>
      <w:r w:rsidR="00A37697" w:rsidRPr="00A37697">
        <w:rPr>
          <w:rFonts w:ascii="Calibri" w:hAnsi="Calibri" w:cs="Arial"/>
          <w:b/>
          <w:sz w:val="22"/>
          <w:szCs w:val="22"/>
          <w:lang w:eastAsia="cs-CZ"/>
        </w:rPr>
        <w:t>Distribution</w:t>
      </w:r>
      <w:proofErr w:type="spellEnd"/>
      <w:r w:rsidR="00A37697" w:rsidRPr="00A37697">
        <w:rPr>
          <w:rFonts w:ascii="Calibri" w:hAnsi="Calibri" w:cs="Arial"/>
          <w:b/>
          <w:sz w:val="22"/>
          <w:szCs w:val="22"/>
          <w:lang w:eastAsia="cs-CZ"/>
        </w:rPr>
        <w:t xml:space="preserve"> s.r.o. </w:t>
      </w:r>
    </w:p>
    <w:p w14:paraId="2A466F52" w14:textId="77777777" w:rsidR="00A37697" w:rsidRPr="00A37697" w:rsidRDefault="00A37697" w:rsidP="00A37697">
      <w:pPr>
        <w:pStyle w:val="Zkladntext2"/>
        <w:tabs>
          <w:tab w:val="left" w:pos="1800"/>
          <w:tab w:val="right" w:pos="9540"/>
        </w:tabs>
        <w:spacing w:after="60" w:line="240" w:lineRule="auto"/>
        <w:ind w:left="142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se sídlem: Vrbenská 2769, České Budějovice 5, 370 01 České Budějovice </w:t>
      </w:r>
    </w:p>
    <w:p w14:paraId="6B295475" w14:textId="77777777" w:rsidR="00A37697" w:rsidRPr="00A37697" w:rsidRDefault="00A37697" w:rsidP="00A37697">
      <w:pPr>
        <w:pStyle w:val="Zkladntext2"/>
        <w:tabs>
          <w:tab w:val="left" w:pos="1800"/>
          <w:tab w:val="right" w:pos="9540"/>
        </w:tabs>
        <w:spacing w:after="60" w:line="240" w:lineRule="auto"/>
        <w:ind w:left="142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zapsaná: Společnost je zapsána v Obchodním rejstříku vedeném Krajským soudem v Českých Budějovicích, oddíl C., vložka 34842 </w:t>
      </w:r>
    </w:p>
    <w:p w14:paraId="2B9A0B22" w14:textId="77777777" w:rsidR="00A37697" w:rsidRPr="00A37697" w:rsidRDefault="00A37697" w:rsidP="00A37697">
      <w:pPr>
        <w:pStyle w:val="Zkladntext2"/>
        <w:tabs>
          <w:tab w:val="left" w:pos="1800"/>
          <w:tab w:val="right" w:pos="9540"/>
        </w:tabs>
        <w:spacing w:after="60" w:line="240" w:lineRule="auto"/>
        <w:ind w:left="142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zastoupená: Ing. Jana </w:t>
      </w:r>
      <w:proofErr w:type="spellStart"/>
      <w:r w:rsidRPr="00A37697">
        <w:rPr>
          <w:rFonts w:ascii="Calibri" w:hAnsi="Calibri" w:cs="Arial"/>
          <w:bCs/>
          <w:sz w:val="22"/>
          <w:szCs w:val="22"/>
          <w:lang w:eastAsia="cs-CZ"/>
        </w:rPr>
        <w:t>Průková</w:t>
      </w:r>
      <w:proofErr w:type="spellEnd"/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, Manažer věcných břemen na základě pověření ze dne 21. 1. 2025 </w:t>
      </w:r>
    </w:p>
    <w:p w14:paraId="4FA9F04A" w14:textId="77777777" w:rsidR="00A37697" w:rsidRPr="00A37697" w:rsidRDefault="00A37697" w:rsidP="00A37697">
      <w:pPr>
        <w:pStyle w:val="Zkladntext2"/>
        <w:tabs>
          <w:tab w:val="left" w:pos="1800"/>
          <w:tab w:val="right" w:pos="9540"/>
        </w:tabs>
        <w:spacing w:after="60" w:line="240" w:lineRule="auto"/>
        <w:ind w:left="142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IČO: 210 55 017 </w:t>
      </w:r>
    </w:p>
    <w:p w14:paraId="45743806" w14:textId="77777777" w:rsidR="00A37697" w:rsidRPr="00A37697" w:rsidRDefault="00A37697" w:rsidP="00A37697">
      <w:pPr>
        <w:pStyle w:val="Zkladntext2"/>
        <w:tabs>
          <w:tab w:val="left" w:pos="1800"/>
          <w:tab w:val="right" w:pos="9540"/>
        </w:tabs>
        <w:spacing w:after="60" w:line="240" w:lineRule="auto"/>
        <w:ind w:left="142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DIČ: CZ210 55 017 </w:t>
      </w:r>
    </w:p>
    <w:p w14:paraId="169622A9" w14:textId="77777777" w:rsidR="00A37697" w:rsidRPr="00A37697" w:rsidRDefault="00A37697" w:rsidP="00A37697">
      <w:pPr>
        <w:pStyle w:val="Zkladntext2"/>
        <w:tabs>
          <w:tab w:val="left" w:pos="1800"/>
          <w:tab w:val="right" w:pos="9540"/>
        </w:tabs>
        <w:spacing w:after="60" w:line="240" w:lineRule="auto"/>
        <w:ind w:left="142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Bankovní spojení: Komerční banka a.s. </w:t>
      </w:r>
    </w:p>
    <w:p w14:paraId="18BC7720" w14:textId="346F06DD" w:rsidR="00A37697" w:rsidRPr="00A37697" w:rsidRDefault="00A37697" w:rsidP="00A37697">
      <w:pPr>
        <w:pStyle w:val="Zkladntext2"/>
        <w:tabs>
          <w:tab w:val="left" w:pos="1800"/>
          <w:tab w:val="right" w:pos="9540"/>
        </w:tabs>
        <w:spacing w:after="60" w:line="240" w:lineRule="auto"/>
        <w:ind w:left="142"/>
        <w:jc w:val="both"/>
        <w:rPr>
          <w:rFonts w:ascii="Calibri" w:hAnsi="Calibri" w:cs="Arial"/>
          <w:bCs/>
          <w:sz w:val="22"/>
          <w:szCs w:val="22"/>
          <w:lang w:eastAsia="cs-CZ"/>
        </w:rPr>
      </w:pPr>
      <w:r w:rsidRPr="00A37697">
        <w:rPr>
          <w:rFonts w:ascii="Calibri" w:hAnsi="Calibri" w:cs="Arial"/>
          <w:bCs/>
          <w:sz w:val="22"/>
          <w:szCs w:val="22"/>
          <w:lang w:eastAsia="cs-CZ"/>
        </w:rPr>
        <w:t xml:space="preserve">Číslo účtu: 131-2646720217/0100 </w:t>
      </w:r>
    </w:p>
    <w:p w14:paraId="7A903847" w14:textId="78172438" w:rsidR="00ED418B" w:rsidRPr="00196D08" w:rsidRDefault="00ED418B" w:rsidP="00ED418B">
      <w:pPr>
        <w:pStyle w:val="Zkladntext2"/>
        <w:tabs>
          <w:tab w:val="left" w:pos="1800"/>
          <w:tab w:val="right" w:pos="9540"/>
        </w:tabs>
        <w:spacing w:after="60" w:line="240" w:lineRule="auto"/>
        <w:jc w:val="both"/>
        <w:rPr>
          <w:rFonts w:ascii="Calibri" w:hAnsi="Calibri" w:cs="Arial"/>
          <w:sz w:val="22"/>
          <w:szCs w:val="22"/>
        </w:rPr>
      </w:pPr>
      <w:r w:rsidRPr="00196D08">
        <w:rPr>
          <w:rFonts w:ascii="Calibri" w:hAnsi="Calibri" w:cs="Arial"/>
          <w:szCs w:val="24"/>
        </w:rPr>
        <w:t xml:space="preserve">   </w:t>
      </w:r>
      <w:r w:rsidRPr="00196D08">
        <w:rPr>
          <w:rFonts w:ascii="Calibri" w:hAnsi="Calibri" w:cs="Arial"/>
          <w:sz w:val="22"/>
          <w:szCs w:val="22"/>
        </w:rPr>
        <w:t>(dále jen oprávněná z věcného břemene)</w:t>
      </w:r>
    </w:p>
    <w:bookmarkEnd w:id="1"/>
    <w:p w14:paraId="09CBE97E" w14:textId="77777777" w:rsidR="00ED418B" w:rsidRPr="00196D08" w:rsidRDefault="00ED418B" w:rsidP="00ED418B">
      <w:pPr>
        <w:shd w:val="clear" w:color="auto" w:fill="FFFFFF"/>
        <w:spacing w:before="120"/>
        <w:rPr>
          <w:rFonts w:ascii="Calibri" w:hAnsi="Calibri"/>
          <w:sz w:val="22"/>
          <w:szCs w:val="22"/>
        </w:rPr>
      </w:pPr>
      <w:r w:rsidRPr="00196D08">
        <w:rPr>
          <w:rFonts w:ascii="Calibri" w:hAnsi="Calibri" w:cs="Arial"/>
          <w:szCs w:val="24"/>
        </w:rPr>
        <w:t xml:space="preserve">     </w:t>
      </w:r>
      <w:r w:rsidRPr="00196D08">
        <w:rPr>
          <w:rFonts w:ascii="Calibri" w:hAnsi="Calibri"/>
          <w:sz w:val="22"/>
          <w:szCs w:val="22"/>
        </w:rPr>
        <w:t>společně rovněž jako</w:t>
      </w:r>
      <w:r w:rsidRPr="00196D08">
        <w:rPr>
          <w:rFonts w:ascii="Calibri" w:hAnsi="Calibri"/>
          <w:i/>
          <w:sz w:val="22"/>
          <w:szCs w:val="22"/>
        </w:rPr>
        <w:t xml:space="preserve"> </w:t>
      </w:r>
      <w:r w:rsidRPr="00196D08">
        <w:rPr>
          <w:rFonts w:ascii="Calibri" w:hAnsi="Calibri"/>
          <w:sz w:val="22"/>
          <w:szCs w:val="22"/>
        </w:rPr>
        <w:t>„Smluvní strany“</w:t>
      </w:r>
    </w:p>
    <w:p w14:paraId="6EC942CA" w14:textId="77777777" w:rsidR="00E50FC6" w:rsidRDefault="00E50FC6" w:rsidP="00ED418B">
      <w:pPr>
        <w:shd w:val="clear" w:color="auto" w:fill="FFFFFF"/>
        <w:jc w:val="center"/>
        <w:rPr>
          <w:rFonts w:ascii="Calibri" w:hAnsi="Calibri"/>
        </w:rPr>
      </w:pPr>
    </w:p>
    <w:p w14:paraId="32EFB0A9" w14:textId="77777777" w:rsidR="00ED418B" w:rsidRPr="00196D08" w:rsidRDefault="00ED418B" w:rsidP="00ED418B">
      <w:pPr>
        <w:shd w:val="clear" w:color="auto" w:fill="FFFFFF"/>
        <w:jc w:val="center"/>
        <w:rPr>
          <w:rFonts w:ascii="Calibri" w:hAnsi="Calibri"/>
        </w:rPr>
      </w:pPr>
      <w:r w:rsidRPr="00196D08">
        <w:rPr>
          <w:rFonts w:ascii="Calibri" w:hAnsi="Calibri"/>
        </w:rPr>
        <w:t>uzavřeli níže uvedeného dne, měsíce a roku tuto:</w:t>
      </w:r>
    </w:p>
    <w:p w14:paraId="305915F7" w14:textId="77777777" w:rsidR="00ED418B" w:rsidRPr="00196D08" w:rsidRDefault="00ED418B" w:rsidP="00ED418B">
      <w:pPr>
        <w:shd w:val="clear" w:color="auto" w:fill="FFFFFF"/>
        <w:jc w:val="center"/>
        <w:rPr>
          <w:rFonts w:ascii="Cambria" w:hAnsi="Cambria"/>
          <w:b/>
          <w:color w:val="000000"/>
          <w:spacing w:val="-3"/>
          <w:sz w:val="36"/>
          <w:szCs w:val="36"/>
        </w:rPr>
      </w:pPr>
      <w:r w:rsidRPr="00196D08">
        <w:rPr>
          <w:rFonts w:ascii="Cambria" w:hAnsi="Cambria"/>
          <w:b/>
          <w:color w:val="000000"/>
          <w:spacing w:val="-3"/>
          <w:sz w:val="36"/>
          <w:szCs w:val="36"/>
        </w:rPr>
        <w:t>smlouvu o zřízení věcného břemene</w:t>
      </w:r>
    </w:p>
    <w:p w14:paraId="64AC8503" w14:textId="77777777" w:rsidR="00ED418B" w:rsidRPr="00196D08" w:rsidRDefault="00ED418B" w:rsidP="00ED418B">
      <w:pPr>
        <w:shd w:val="clear" w:color="auto" w:fill="FFFFFF"/>
        <w:spacing w:line="360" w:lineRule="auto"/>
        <w:jc w:val="center"/>
        <w:rPr>
          <w:rFonts w:ascii="Cambria" w:hAnsi="Cambria"/>
          <w:color w:val="000000"/>
          <w:spacing w:val="-3"/>
          <w:sz w:val="28"/>
          <w:szCs w:val="28"/>
        </w:rPr>
      </w:pPr>
      <w:r w:rsidRPr="00196D08">
        <w:rPr>
          <w:rFonts w:ascii="Cambria" w:hAnsi="Cambria"/>
          <w:color w:val="000000"/>
          <w:spacing w:val="-3"/>
          <w:sz w:val="28"/>
          <w:szCs w:val="28"/>
        </w:rPr>
        <w:t>(dále jen „Smlouva“)</w:t>
      </w:r>
    </w:p>
    <w:p w14:paraId="4977AD97" w14:textId="77777777" w:rsidR="00ED418B" w:rsidRPr="00196D08" w:rsidRDefault="00ED418B" w:rsidP="00ED418B">
      <w:pPr>
        <w:shd w:val="clear" w:color="auto" w:fill="FFFFFF"/>
        <w:spacing w:line="240" w:lineRule="auto"/>
        <w:jc w:val="center"/>
        <w:rPr>
          <w:rFonts w:ascii="Calibri" w:hAnsi="Calibri"/>
          <w:color w:val="000000"/>
          <w:spacing w:val="-3"/>
        </w:rPr>
      </w:pPr>
      <w:r w:rsidRPr="00196D08">
        <w:rPr>
          <w:rFonts w:ascii="Calibri" w:hAnsi="Calibri"/>
          <w:color w:val="000000"/>
          <w:spacing w:val="-3"/>
        </w:rPr>
        <w:t xml:space="preserve">k provedení ustanovení </w:t>
      </w:r>
      <w:proofErr w:type="gramStart"/>
      <w:r w:rsidRPr="00196D08">
        <w:rPr>
          <w:rFonts w:ascii="Calibri" w:hAnsi="Calibri"/>
          <w:color w:val="000000"/>
          <w:spacing w:val="-3"/>
          <w:szCs w:val="24"/>
        </w:rPr>
        <w:t xml:space="preserve">§ </w:t>
      </w:r>
      <w:r w:rsidRPr="00196D08">
        <w:rPr>
          <w:rFonts w:ascii="Calibri" w:hAnsi="Calibri" w:cs="Arial"/>
          <w:szCs w:val="24"/>
        </w:rPr>
        <w:t xml:space="preserve"> </w:t>
      </w:r>
      <w:r w:rsidR="0019462A">
        <w:rPr>
          <w:rFonts w:ascii="Calibri" w:hAnsi="Calibri" w:cs="Arial"/>
          <w:szCs w:val="24"/>
        </w:rPr>
        <w:t>59</w:t>
      </w:r>
      <w:proofErr w:type="gramEnd"/>
      <w:r w:rsidRPr="00196D08">
        <w:rPr>
          <w:rFonts w:ascii="Calibri" w:hAnsi="Calibri" w:cs="Arial"/>
          <w:szCs w:val="24"/>
        </w:rPr>
        <w:t xml:space="preserve"> odst.</w:t>
      </w:r>
      <w:r w:rsidR="0019462A">
        <w:rPr>
          <w:rFonts w:ascii="Calibri" w:hAnsi="Calibri" w:cs="Arial"/>
          <w:szCs w:val="24"/>
        </w:rPr>
        <w:t xml:space="preserve"> 2</w:t>
      </w:r>
      <w:r w:rsidRPr="00196D08">
        <w:rPr>
          <w:rFonts w:ascii="Calibri" w:hAnsi="Calibri" w:cs="Arial"/>
          <w:szCs w:val="24"/>
        </w:rPr>
        <w:t xml:space="preserve"> zákona</w:t>
      </w:r>
      <w:r w:rsidRPr="00196D08">
        <w:rPr>
          <w:rFonts w:ascii="Arial" w:hAnsi="Arial" w:cs="Arial"/>
          <w:i/>
          <w:sz w:val="16"/>
          <w:szCs w:val="16"/>
        </w:rPr>
        <w:t xml:space="preserve"> </w:t>
      </w:r>
      <w:r w:rsidRPr="00196D08">
        <w:rPr>
          <w:rFonts w:ascii="Calibri" w:hAnsi="Calibri"/>
          <w:color w:val="000000"/>
          <w:spacing w:val="-3"/>
        </w:rPr>
        <w:t xml:space="preserve">č. 458/2000 Sb., energetický zákon, v platném znění, a § 1257 a násl. zákona č. 89/2012 Sb., občanský zákoník </w:t>
      </w:r>
    </w:p>
    <w:p w14:paraId="0F4B4A1B" w14:textId="77777777" w:rsidR="00ED418B" w:rsidRPr="00196D08" w:rsidRDefault="00ED418B" w:rsidP="00ED418B">
      <w:pPr>
        <w:shd w:val="clear" w:color="auto" w:fill="FFFFFF"/>
        <w:jc w:val="center"/>
        <w:rPr>
          <w:rFonts w:ascii="Calibri" w:hAnsi="Calibri"/>
          <w:b/>
          <w:color w:val="000000"/>
          <w:spacing w:val="-3"/>
        </w:rPr>
      </w:pPr>
    </w:p>
    <w:p w14:paraId="5666B5E3" w14:textId="77777777" w:rsidR="00ED418B" w:rsidRPr="00196D08" w:rsidRDefault="00ED418B" w:rsidP="00ED418B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Článek I.</w:t>
      </w:r>
    </w:p>
    <w:p w14:paraId="3D5CBBA1" w14:textId="77777777" w:rsidR="00ED418B" w:rsidRPr="00196D08" w:rsidRDefault="00ED418B" w:rsidP="00ED418B">
      <w:pPr>
        <w:shd w:val="clear" w:color="auto" w:fill="FFFFFF"/>
        <w:spacing w:line="240" w:lineRule="auto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Úvodní ustanovení</w:t>
      </w:r>
    </w:p>
    <w:p w14:paraId="2996D420" w14:textId="77777777" w:rsidR="00ED418B" w:rsidRPr="00196D08" w:rsidRDefault="00ED418B" w:rsidP="00ED418B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Oprávněná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tohoto věcného břemene je ze strany oprávněné jedním </w:t>
      </w:r>
      <w:proofErr w:type="gramStart"/>
      <w:r w:rsidRPr="00196D08">
        <w:rPr>
          <w:rFonts w:ascii="Calibri" w:hAnsi="Calibri"/>
          <w:color w:val="000000"/>
          <w:spacing w:val="-3"/>
          <w:sz w:val="22"/>
          <w:szCs w:val="22"/>
        </w:rPr>
        <w:t>ze</w:t>
      </w:r>
      <w:proofErr w:type="gramEnd"/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zákonem daných předpokladů pro plnění této povinnosti.</w:t>
      </w:r>
    </w:p>
    <w:p w14:paraId="1A5491CA" w14:textId="57CF6370" w:rsidR="00ED418B" w:rsidRPr="00196D08" w:rsidRDefault="00ED418B" w:rsidP="00ED418B">
      <w:pPr>
        <w:numPr>
          <w:ilvl w:val="0"/>
          <w:numId w:val="2"/>
        </w:numPr>
        <w:shd w:val="clear" w:color="auto" w:fill="FFFFFF"/>
        <w:spacing w:before="120"/>
        <w:ind w:left="600" w:hanging="600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Povinný prohlašuje, že mimo jiné je výlučným vlastníkem pozemků </w:t>
      </w:r>
      <w:proofErr w:type="spellStart"/>
      <w:r w:rsidRPr="00196D08">
        <w:rPr>
          <w:rFonts w:ascii="Calibri" w:hAnsi="Calibri"/>
          <w:color w:val="000000"/>
          <w:spacing w:val="-3"/>
          <w:sz w:val="22"/>
          <w:szCs w:val="22"/>
        </w:rPr>
        <w:t>parc.č</w:t>
      </w:r>
      <w:proofErr w:type="spellEnd"/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. </w:t>
      </w:r>
      <w:r w:rsidR="00954C1A">
        <w:rPr>
          <w:rFonts w:ascii="Calibri" w:hAnsi="Calibri"/>
          <w:b/>
          <w:bCs/>
          <w:color w:val="000000"/>
          <w:spacing w:val="-3"/>
          <w:sz w:val="22"/>
          <w:szCs w:val="22"/>
        </w:rPr>
        <w:t xml:space="preserve">727/16 </w:t>
      </w:r>
      <w:r w:rsidR="00954C1A">
        <w:rPr>
          <w:rFonts w:ascii="Calibri" w:hAnsi="Calibri"/>
          <w:color w:val="000000"/>
          <w:spacing w:val="-3"/>
          <w:sz w:val="22"/>
          <w:szCs w:val="22"/>
        </w:rPr>
        <w:t>(ostatní plocha, jiná plocha)</w:t>
      </w:r>
      <w:r w:rsidR="00BC1B14">
        <w:rPr>
          <w:rFonts w:ascii="Calibri" w:hAnsi="Calibri"/>
          <w:b/>
          <w:bCs/>
          <w:color w:val="000000"/>
          <w:spacing w:val="-3"/>
          <w:sz w:val="22"/>
          <w:szCs w:val="22"/>
        </w:rPr>
        <w:t>, 150</w:t>
      </w:r>
      <w:r w:rsidR="00954C1A">
        <w:rPr>
          <w:rFonts w:ascii="Calibri" w:hAnsi="Calibri"/>
          <w:b/>
          <w:bCs/>
          <w:color w:val="000000"/>
          <w:spacing w:val="-3"/>
          <w:sz w:val="22"/>
          <w:szCs w:val="22"/>
        </w:rPr>
        <w:t xml:space="preserve">0/28 </w:t>
      </w:r>
      <w:r w:rsidR="00954C1A" w:rsidRPr="00954C1A">
        <w:rPr>
          <w:rFonts w:ascii="Calibri" w:hAnsi="Calibri"/>
          <w:color w:val="000000"/>
          <w:spacing w:val="-3"/>
          <w:sz w:val="22"/>
          <w:szCs w:val="22"/>
        </w:rPr>
        <w:t xml:space="preserve">a </w:t>
      </w:r>
      <w:r w:rsidR="00954C1A">
        <w:rPr>
          <w:rFonts w:ascii="Calibri" w:hAnsi="Calibri"/>
          <w:b/>
          <w:bCs/>
          <w:color w:val="000000"/>
          <w:spacing w:val="-3"/>
          <w:sz w:val="22"/>
          <w:szCs w:val="22"/>
        </w:rPr>
        <w:t xml:space="preserve">1500/30 </w:t>
      </w:r>
      <w:r w:rsidR="00954C1A">
        <w:rPr>
          <w:rFonts w:ascii="Calibri" w:hAnsi="Calibri"/>
          <w:color w:val="000000"/>
          <w:spacing w:val="-3"/>
          <w:sz w:val="22"/>
          <w:szCs w:val="22"/>
        </w:rPr>
        <w:t xml:space="preserve">(oba ostatní plocha, ostatní komunikace), </w:t>
      </w:r>
      <w:r w:rsidR="008A7BFA">
        <w:rPr>
          <w:rFonts w:ascii="Calibri" w:hAnsi="Calibri"/>
          <w:color w:val="000000"/>
          <w:spacing w:val="-3"/>
          <w:sz w:val="22"/>
          <w:szCs w:val="22"/>
        </w:rPr>
        <w:t>zapsaný</w:t>
      </w:r>
      <w:r w:rsidR="00BC1B14">
        <w:rPr>
          <w:rFonts w:ascii="Calibri" w:hAnsi="Calibri"/>
          <w:color w:val="000000"/>
          <w:spacing w:val="-3"/>
          <w:sz w:val="22"/>
          <w:szCs w:val="22"/>
        </w:rPr>
        <w:t>ch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na LV 10001 pro </w:t>
      </w:r>
      <w:r w:rsidRPr="009D5100">
        <w:rPr>
          <w:rFonts w:ascii="Calibri" w:hAnsi="Calibri"/>
          <w:color w:val="000000"/>
          <w:spacing w:val="-3"/>
          <w:sz w:val="22"/>
          <w:szCs w:val="22"/>
        </w:rPr>
        <w:t>katastrální území</w:t>
      </w:r>
      <w:r w:rsidRPr="00196D08">
        <w:rPr>
          <w:rFonts w:ascii="Calibri" w:hAnsi="Calibri"/>
          <w:b/>
          <w:bCs/>
          <w:color w:val="000000"/>
          <w:spacing w:val="-3"/>
          <w:sz w:val="22"/>
          <w:szCs w:val="22"/>
        </w:rPr>
        <w:t xml:space="preserve"> </w:t>
      </w:r>
      <w:r w:rsidR="00954C1A" w:rsidRPr="00954C1A">
        <w:rPr>
          <w:rFonts w:ascii="Calibri" w:hAnsi="Calibri"/>
          <w:bCs/>
          <w:color w:val="000000"/>
          <w:spacing w:val="-3"/>
          <w:sz w:val="22"/>
          <w:szCs w:val="22"/>
        </w:rPr>
        <w:t>a</w:t>
      </w:r>
      <w:r w:rsidR="00954C1A">
        <w:rPr>
          <w:rFonts w:ascii="Calibri" w:hAnsi="Calibri"/>
          <w:b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obec </w:t>
      </w:r>
      <w:r w:rsidR="00954C1A">
        <w:rPr>
          <w:rFonts w:ascii="Calibri" w:hAnsi="Calibri"/>
          <w:b/>
          <w:color w:val="000000"/>
          <w:spacing w:val="-3"/>
          <w:sz w:val="22"/>
          <w:szCs w:val="22"/>
        </w:rPr>
        <w:t xml:space="preserve">Český Krumlov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(dále jen zatížené nemovitosti)</w:t>
      </w:r>
    </w:p>
    <w:p w14:paraId="3969B4C5" w14:textId="77777777" w:rsidR="00410F78" w:rsidRDefault="00ED418B" w:rsidP="00410F78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Zatížené nemovitosti se nacházejí na území vymezeném licencí, v němž oprávněná z věcného břemene provozuje distribuční soustavu. Oprávněná má povinnost zatížit dotčené nemovitosti věcným břemenem, umožňujícím umístit a provozovat na nich zařízení distribuční soustavy ve smyslu § </w:t>
      </w:r>
      <w:r w:rsidR="0019462A">
        <w:rPr>
          <w:rFonts w:ascii="Calibri" w:hAnsi="Calibri"/>
          <w:color w:val="000000"/>
          <w:spacing w:val="-3"/>
          <w:sz w:val="22"/>
          <w:szCs w:val="22"/>
        </w:rPr>
        <w:t>59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odst. </w:t>
      </w:r>
      <w:r w:rsidR="0019462A">
        <w:rPr>
          <w:rFonts w:ascii="Calibri" w:hAnsi="Calibri"/>
          <w:color w:val="000000"/>
          <w:spacing w:val="-3"/>
          <w:sz w:val="22"/>
          <w:szCs w:val="22"/>
        </w:rPr>
        <w:t>1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písm. e) energetického zákona </w:t>
      </w:r>
    </w:p>
    <w:p w14:paraId="2748C0DC" w14:textId="77777777" w:rsidR="008A7BFA" w:rsidRPr="00196D08" w:rsidRDefault="008A7BFA" w:rsidP="008A7BFA">
      <w:pPr>
        <w:shd w:val="clear" w:color="auto" w:fill="FFFFFF"/>
        <w:spacing w:before="120"/>
        <w:ind w:left="567"/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p w14:paraId="2D1B82DA" w14:textId="77777777" w:rsidR="00923984" w:rsidRPr="00196D08" w:rsidRDefault="00923984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lastRenderedPageBreak/>
        <w:t>Článek II.</w:t>
      </w:r>
    </w:p>
    <w:p w14:paraId="1377B140" w14:textId="77777777" w:rsidR="00C86286" w:rsidRPr="00196D08" w:rsidRDefault="00923984" w:rsidP="00874854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 xml:space="preserve">Předmět Smlouvy </w:t>
      </w:r>
    </w:p>
    <w:p w14:paraId="71D7A5BC" w14:textId="77777777" w:rsidR="00923984" w:rsidRPr="00196D08" w:rsidRDefault="00923984" w:rsidP="00FA751E">
      <w:pPr>
        <w:numPr>
          <w:ilvl w:val="1"/>
          <w:numId w:val="3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Předmětem </w:t>
      </w:r>
      <w:r w:rsidR="005441C4" w:rsidRPr="00196D08">
        <w:rPr>
          <w:rFonts w:ascii="Calibri" w:hAnsi="Calibri"/>
          <w:color w:val="000000"/>
          <w:spacing w:val="-3"/>
          <w:sz w:val="22"/>
          <w:szCs w:val="22"/>
        </w:rPr>
        <w:t>s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mlouvy je zřízení a vymezení věcného břemene podle § </w:t>
      </w:r>
      <w:r w:rsidR="00920354" w:rsidRPr="00196D08">
        <w:rPr>
          <w:rFonts w:ascii="Calibri" w:hAnsi="Calibri"/>
          <w:color w:val="000000"/>
          <w:spacing w:val="-3"/>
          <w:sz w:val="22"/>
          <w:szCs w:val="22"/>
        </w:rPr>
        <w:t>59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odst. </w:t>
      </w:r>
      <w:r w:rsidR="00920354" w:rsidRPr="00196D08">
        <w:rPr>
          <w:rFonts w:ascii="Calibri" w:hAnsi="Calibri"/>
          <w:color w:val="000000"/>
          <w:spacing w:val="-3"/>
          <w:sz w:val="22"/>
          <w:szCs w:val="22"/>
        </w:rPr>
        <w:t>2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energetického zákona osobní služebnosti </w:t>
      </w:r>
      <w:r w:rsidR="00920354" w:rsidRPr="00196D08">
        <w:rPr>
          <w:rFonts w:ascii="Calibri" w:hAnsi="Calibri"/>
          <w:color w:val="000000"/>
          <w:spacing w:val="-3"/>
          <w:sz w:val="22"/>
          <w:szCs w:val="22"/>
        </w:rPr>
        <w:t>plynárenského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vedení dle tohoto zákona (dále též jen „věcné břemeno“). Obsah věcného břemene </w:t>
      </w:r>
      <w:r w:rsidR="005441C4" w:rsidRPr="00196D08">
        <w:rPr>
          <w:rFonts w:ascii="Calibri" w:hAnsi="Calibri"/>
          <w:color w:val="000000"/>
          <w:spacing w:val="-3"/>
          <w:sz w:val="22"/>
          <w:szCs w:val="22"/>
        </w:rPr>
        <w:t>na 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5441C4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>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ech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5441C4" w:rsidRPr="00196D08">
        <w:rPr>
          <w:rFonts w:ascii="Calibri" w:hAnsi="Calibri"/>
          <w:color w:val="000000"/>
          <w:spacing w:val="-3"/>
          <w:sz w:val="22"/>
          <w:szCs w:val="22"/>
        </w:rPr>
        <w:t xml:space="preserve">ve prospěch oprávněné z věcného břemene v rozsahu uvedeném v této smlouvě a vyplývajícím z přísl. ustanovení energetického zákona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je specifikován v článku III. této smlouvy </w:t>
      </w:r>
    </w:p>
    <w:p w14:paraId="78FE140E" w14:textId="77777777" w:rsidR="00C86286" w:rsidRPr="00196D08" w:rsidRDefault="00C86286" w:rsidP="00923984">
      <w:pPr>
        <w:shd w:val="clear" w:color="auto" w:fill="FFFFFF"/>
        <w:tabs>
          <w:tab w:val="left" w:pos="360"/>
        </w:tabs>
        <w:ind w:left="709" w:hanging="709"/>
        <w:rPr>
          <w:rFonts w:ascii="Calibri" w:hAnsi="Calibri"/>
          <w:color w:val="000000"/>
          <w:spacing w:val="-4"/>
          <w:sz w:val="22"/>
          <w:szCs w:val="22"/>
        </w:rPr>
      </w:pPr>
    </w:p>
    <w:p w14:paraId="4654598B" w14:textId="77777777" w:rsidR="00923984" w:rsidRPr="00196D08" w:rsidRDefault="00923984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Článek III.</w:t>
      </w:r>
    </w:p>
    <w:p w14:paraId="2CFBF819" w14:textId="77777777" w:rsidR="00C86286" w:rsidRPr="00196D08" w:rsidRDefault="00923984" w:rsidP="00874854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Specifikace věcného břemene</w:t>
      </w:r>
    </w:p>
    <w:p w14:paraId="59699F50" w14:textId="77777777" w:rsidR="00923984" w:rsidRPr="00196D08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Smluvní strany se dohodly, že </w:t>
      </w:r>
      <w:r w:rsidR="005441C4" w:rsidRPr="00196D08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ovinný</w:t>
      </w:r>
      <w:r w:rsidR="0086768B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z věcného břemene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, jako vlastník </w:t>
      </w:r>
      <w:r w:rsidR="00177077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177077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>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í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zřizuje k </w:t>
      </w:r>
      <w:r w:rsidR="00177077" w:rsidRPr="00196D08">
        <w:rPr>
          <w:rFonts w:ascii="Calibri" w:hAnsi="Calibri"/>
          <w:color w:val="000000"/>
          <w:spacing w:val="-3"/>
          <w:sz w:val="22"/>
          <w:szCs w:val="22"/>
        </w:rPr>
        <w:t>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ěmto</w:t>
      </w:r>
      <w:r w:rsidR="00177077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právo odpovídající věcnému břemeni podle § 59 odst. 2 energetického zákona, když jeho obsah a rozsah jeho výkonu je blíže uveden kromě příslušných ustanovení energetického zákona v tomto článku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ve prospěch </w:t>
      </w:r>
      <w:r w:rsidR="00177077" w:rsidRPr="00196D08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právněné </w:t>
      </w:r>
      <w:r w:rsidR="00177077" w:rsidRPr="00196D08">
        <w:rPr>
          <w:rFonts w:ascii="Calibri" w:hAnsi="Calibri"/>
          <w:color w:val="000000"/>
          <w:spacing w:val="-3"/>
          <w:sz w:val="22"/>
          <w:szCs w:val="22"/>
        </w:rPr>
        <w:t>z věcného břemene.</w:t>
      </w:r>
    </w:p>
    <w:p w14:paraId="44119DCC" w14:textId="77777777" w:rsidR="00D467C8" w:rsidRPr="00196D08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Smluvní strany berou na vědomí, že se změnou vlastníka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ozemk</w:t>
      </w:r>
      <w:r w:rsidR="00BC1B14">
        <w:rPr>
          <w:rFonts w:ascii="Calibri" w:hAnsi="Calibri"/>
          <w:color w:val="000000"/>
          <w:spacing w:val="-3"/>
          <w:sz w:val="22"/>
          <w:szCs w:val="22"/>
        </w:rPr>
        <w:t>ů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přechází i práva a povinnosti vyplývající z věcného břemene na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jejich na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byvatele.</w:t>
      </w:r>
    </w:p>
    <w:p w14:paraId="72DF7DDD" w14:textId="7444E194" w:rsidR="00D467C8" w:rsidRPr="00196D08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Oprávněný je vlastníkem </w:t>
      </w:r>
      <w:r w:rsidRPr="009D5100">
        <w:rPr>
          <w:rFonts w:ascii="Calibri" w:hAnsi="Calibri"/>
          <w:color w:val="000000"/>
          <w:spacing w:val="-3"/>
          <w:sz w:val="22"/>
          <w:szCs w:val="22"/>
        </w:rPr>
        <w:t xml:space="preserve">a provozovatelem distribuční soustavy – stavby realizované pod názvem </w:t>
      </w:r>
      <w:r w:rsidR="00FA751E" w:rsidRPr="009D5100">
        <w:rPr>
          <w:rFonts w:ascii="Calibri" w:hAnsi="Calibri"/>
          <w:b/>
          <w:bCs/>
          <w:sz w:val="22"/>
          <w:szCs w:val="22"/>
          <w:lang w:eastAsia="cs-CZ"/>
        </w:rPr>
        <w:t>„</w:t>
      </w:r>
      <w:r w:rsidR="009D5100" w:rsidRPr="009D510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STL </w:t>
      </w:r>
      <w:r w:rsidR="00954C1A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plyn. </w:t>
      </w:r>
      <w:r w:rsidR="008C04DD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a</w:t>
      </w:r>
      <w:r w:rsidR="00954C1A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proofErr w:type="gramStart"/>
      <w:r w:rsidR="00954C1A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příp.</w:t>
      </w:r>
      <w:r w:rsidR="009D5100" w:rsidRPr="009D510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Č</w:t>
      </w:r>
      <w:r w:rsidR="00BC1B14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K</w:t>
      </w:r>
      <w:proofErr w:type="gramEnd"/>
      <w:r w:rsidR="00BC1B14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,ul.</w:t>
      </w:r>
      <w:r w:rsidR="006E63F2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Za </w:t>
      </w:r>
      <w:proofErr w:type="spellStart"/>
      <w:r w:rsidR="00954C1A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Jitonou</w:t>
      </w:r>
      <w:proofErr w:type="spellEnd"/>
      <w:r w:rsidR="00FA751E" w:rsidRPr="009D5100">
        <w:rPr>
          <w:rFonts w:ascii="Calibri" w:hAnsi="Calibri"/>
          <w:b/>
          <w:bCs/>
          <w:sz w:val="22"/>
          <w:szCs w:val="22"/>
          <w:lang w:eastAsia="cs-CZ"/>
        </w:rPr>
        <w:t>“</w:t>
      </w:r>
      <w:r w:rsidRPr="009D5100">
        <w:rPr>
          <w:rFonts w:ascii="Calibri" w:hAnsi="Calibri"/>
          <w:color w:val="000000"/>
          <w:spacing w:val="-3"/>
          <w:sz w:val="22"/>
          <w:szCs w:val="22"/>
        </w:rPr>
        <w:t xml:space="preserve"> (dále jen „distribuční soustava“)</w:t>
      </w:r>
      <w:r w:rsidR="00637296" w:rsidRPr="009D5100">
        <w:rPr>
          <w:rFonts w:ascii="Calibri" w:hAnsi="Calibri"/>
          <w:color w:val="000000"/>
          <w:spacing w:val="-3"/>
          <w:sz w:val="22"/>
          <w:szCs w:val="22"/>
        </w:rPr>
        <w:t>.</w:t>
      </w:r>
      <w:r w:rsidRPr="009D5100">
        <w:rPr>
          <w:rFonts w:ascii="Calibri" w:hAnsi="Calibri"/>
          <w:color w:val="000000"/>
          <w:spacing w:val="-3"/>
          <w:sz w:val="22"/>
          <w:szCs w:val="22"/>
        </w:rPr>
        <w:t xml:space="preserve"> Smluvní strany se za účelem umístění distribuční soustavy-</w:t>
      </w:r>
      <w:r w:rsidR="00BC1B14" w:rsidRPr="006E63F2">
        <w:rPr>
          <w:rFonts w:ascii="Calibri" w:hAnsi="Calibri"/>
          <w:b/>
          <w:bCs/>
          <w:color w:val="000000"/>
          <w:spacing w:val="-3"/>
          <w:sz w:val="22"/>
          <w:szCs w:val="22"/>
        </w:rPr>
        <w:t>S</w:t>
      </w:r>
      <w:r w:rsidR="002C3223" w:rsidRPr="009D5100">
        <w:rPr>
          <w:rFonts w:ascii="Calibri" w:hAnsi="Calibri" w:cs="Calibri"/>
          <w:b/>
          <w:sz w:val="22"/>
          <w:szCs w:val="22"/>
          <w:lang w:eastAsia="cs-CZ"/>
        </w:rPr>
        <w:t>TL p</w:t>
      </w:r>
      <w:r w:rsidR="00BC1B14">
        <w:rPr>
          <w:rFonts w:ascii="Calibri" w:hAnsi="Calibri" w:cs="Calibri"/>
          <w:b/>
          <w:sz w:val="22"/>
          <w:szCs w:val="22"/>
          <w:lang w:eastAsia="cs-CZ"/>
        </w:rPr>
        <w:t xml:space="preserve">lynovodu </w:t>
      </w:r>
      <w:r w:rsidRPr="009D5100">
        <w:rPr>
          <w:rFonts w:ascii="Calibri" w:hAnsi="Calibri"/>
          <w:color w:val="000000"/>
          <w:spacing w:val="-3"/>
          <w:sz w:val="22"/>
          <w:szCs w:val="22"/>
        </w:rPr>
        <w:t xml:space="preserve">na </w:t>
      </w:r>
      <w:r w:rsidR="000443D9" w:rsidRPr="009D5100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9D5100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>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ech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a za účelem jejího provozování dohodly na zřízení věcného břemene, jehož obsahem je právo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právněné </w:t>
      </w:r>
      <w:r w:rsidR="000443D9" w:rsidRPr="00196D08">
        <w:rPr>
          <w:rFonts w:ascii="Calibri" w:hAnsi="Calibri" w:cs="Arial"/>
          <w:sz w:val="22"/>
          <w:szCs w:val="22"/>
        </w:rPr>
        <w:t>z věcného břemene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zřídit, provozovat, opravovat a udržovat distribuční soustavu na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>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ech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.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Věcné břemeno zahrnuje též právo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oprávněné </w:t>
      </w:r>
      <w:r w:rsidR="000443D9" w:rsidRPr="00196D08">
        <w:rPr>
          <w:rFonts w:ascii="Calibri" w:hAnsi="Calibri" w:cs="Arial"/>
          <w:szCs w:val="24"/>
        </w:rPr>
        <w:t>z věcného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břemene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zřídit, mít a udržovat na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>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ech</w:t>
      </w:r>
      <w:r w:rsidR="00547F9A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potřebné obslužné zařízení, jakož i právo provádět na distribuční soustavě úpravy za účelem její obnovy, výměny, modernizace nebo zlepšení její výkonnosti, včetně jejího odstranění.</w:t>
      </w:r>
    </w:p>
    <w:p w14:paraId="02EC7090" w14:textId="77777777" w:rsidR="00CD7250" w:rsidRPr="00196D08" w:rsidRDefault="00CD7250" w:rsidP="00CD7250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Rozsah věcného břemene podle této smlouvy vymezuje: </w:t>
      </w:r>
    </w:p>
    <w:p w14:paraId="43A6FFBB" w14:textId="391C1868" w:rsidR="008A7BFA" w:rsidRPr="00B41A82" w:rsidRDefault="00CD7250" w:rsidP="00853946">
      <w:pPr>
        <w:pStyle w:val="Zkladntext2"/>
        <w:numPr>
          <w:ilvl w:val="0"/>
          <w:numId w:val="11"/>
        </w:numPr>
        <w:spacing w:after="60" w:line="280" w:lineRule="atLeast"/>
        <w:ind w:left="1134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  <w:r w:rsidRPr="00B41A82">
        <w:rPr>
          <w:rFonts w:ascii="Calibri" w:hAnsi="Calibri" w:cs="Calibri"/>
          <w:sz w:val="22"/>
          <w:szCs w:val="22"/>
          <w:lang w:eastAsia="cs-CZ"/>
        </w:rPr>
        <w:t xml:space="preserve">Geometrický plán č.: </w:t>
      </w:r>
      <w:r w:rsidR="00954C1A">
        <w:rPr>
          <w:rFonts w:ascii="Calibri" w:hAnsi="Calibri" w:cs="Calibri"/>
          <w:sz w:val="22"/>
          <w:szCs w:val="22"/>
          <w:lang w:eastAsia="cs-CZ"/>
        </w:rPr>
        <w:t>4576-210217</w:t>
      </w:r>
      <w:r w:rsidR="00853946" w:rsidRPr="00B41A82">
        <w:rPr>
          <w:rFonts w:ascii="Calibri" w:hAnsi="Calibri" w:cs="Calibri"/>
          <w:sz w:val="22"/>
          <w:szCs w:val="22"/>
        </w:rPr>
        <w:t>/202</w:t>
      </w:r>
      <w:r w:rsidR="00954C1A">
        <w:rPr>
          <w:rFonts w:ascii="Calibri" w:hAnsi="Calibri" w:cs="Calibri"/>
          <w:sz w:val="22"/>
          <w:szCs w:val="22"/>
        </w:rPr>
        <w:t>4</w:t>
      </w:r>
      <w:r w:rsidR="00853946" w:rsidRPr="00B41A82">
        <w:rPr>
          <w:rFonts w:ascii="Calibri" w:hAnsi="Calibri" w:cs="Calibri"/>
          <w:sz w:val="22"/>
          <w:szCs w:val="22"/>
        </w:rPr>
        <w:t xml:space="preserve"> zhotovený firmou Hrdlička spol. s r. o., který ověřil(a) Ing. </w:t>
      </w:r>
      <w:r w:rsidR="00954C1A">
        <w:rPr>
          <w:rFonts w:ascii="Calibri" w:hAnsi="Calibri" w:cs="Calibri"/>
          <w:sz w:val="22"/>
          <w:szCs w:val="22"/>
        </w:rPr>
        <w:t>Petra Mašková</w:t>
      </w:r>
      <w:r w:rsidR="00853946" w:rsidRPr="00B41A82">
        <w:rPr>
          <w:rFonts w:ascii="Calibri" w:hAnsi="Calibri" w:cs="Calibri"/>
          <w:sz w:val="22"/>
          <w:szCs w:val="22"/>
        </w:rPr>
        <w:t xml:space="preserve"> dne </w:t>
      </w:r>
      <w:r w:rsidR="00954C1A">
        <w:rPr>
          <w:rFonts w:ascii="Calibri" w:hAnsi="Calibri" w:cs="Calibri"/>
          <w:sz w:val="22"/>
          <w:szCs w:val="22"/>
        </w:rPr>
        <w:t>29.5.2024</w:t>
      </w:r>
      <w:r w:rsidR="00853946" w:rsidRPr="00B41A82">
        <w:rPr>
          <w:rFonts w:ascii="Calibri" w:hAnsi="Calibri" w:cs="Calibri"/>
          <w:sz w:val="22"/>
          <w:szCs w:val="22"/>
        </w:rPr>
        <w:t xml:space="preserve"> pod č.: </w:t>
      </w:r>
      <w:r w:rsidR="00954C1A">
        <w:rPr>
          <w:rFonts w:ascii="Calibri" w:hAnsi="Calibri" w:cs="Calibri"/>
          <w:sz w:val="22"/>
          <w:szCs w:val="22"/>
        </w:rPr>
        <w:t>195</w:t>
      </w:r>
      <w:r w:rsidR="00853946" w:rsidRPr="00B41A82">
        <w:rPr>
          <w:rFonts w:ascii="Calibri" w:hAnsi="Calibri" w:cs="Calibri"/>
          <w:sz w:val="22"/>
          <w:szCs w:val="22"/>
        </w:rPr>
        <w:t>/202</w:t>
      </w:r>
      <w:r w:rsidR="00954C1A">
        <w:rPr>
          <w:rFonts w:ascii="Calibri" w:hAnsi="Calibri" w:cs="Calibri"/>
          <w:sz w:val="22"/>
          <w:szCs w:val="22"/>
        </w:rPr>
        <w:t>4</w:t>
      </w:r>
      <w:r w:rsidR="00853946" w:rsidRPr="00B41A82">
        <w:rPr>
          <w:rFonts w:ascii="Calibri" w:hAnsi="Calibri" w:cs="Calibri"/>
          <w:sz w:val="22"/>
          <w:szCs w:val="22"/>
        </w:rPr>
        <w:t xml:space="preserve"> a za Katastrální úřad pro Jihočeský kraj, Katastrální pracoviště Český Krumlov potvrdil(a) Mar</w:t>
      </w:r>
      <w:r w:rsidR="00954C1A">
        <w:rPr>
          <w:rFonts w:ascii="Calibri" w:hAnsi="Calibri" w:cs="Calibri"/>
          <w:sz w:val="22"/>
          <w:szCs w:val="22"/>
        </w:rPr>
        <w:t xml:space="preserve">tina </w:t>
      </w:r>
      <w:proofErr w:type="spellStart"/>
      <w:r w:rsidR="00954C1A">
        <w:rPr>
          <w:rFonts w:ascii="Calibri" w:hAnsi="Calibri" w:cs="Calibri"/>
          <w:sz w:val="22"/>
          <w:szCs w:val="22"/>
        </w:rPr>
        <w:t>Učňová</w:t>
      </w:r>
      <w:proofErr w:type="spellEnd"/>
      <w:r w:rsidR="00853946" w:rsidRPr="00B41A82">
        <w:rPr>
          <w:rFonts w:ascii="Calibri" w:hAnsi="Calibri" w:cs="Calibri"/>
          <w:sz w:val="22"/>
          <w:szCs w:val="22"/>
        </w:rPr>
        <w:t xml:space="preserve"> dne </w:t>
      </w:r>
      <w:r w:rsidR="006E63F2">
        <w:rPr>
          <w:rFonts w:ascii="Calibri" w:hAnsi="Calibri" w:cs="Calibri"/>
          <w:sz w:val="22"/>
          <w:szCs w:val="22"/>
        </w:rPr>
        <w:t>4.</w:t>
      </w:r>
      <w:r w:rsidR="00954C1A">
        <w:rPr>
          <w:rFonts w:ascii="Calibri" w:hAnsi="Calibri" w:cs="Calibri"/>
          <w:sz w:val="22"/>
          <w:szCs w:val="22"/>
        </w:rPr>
        <w:t>6.</w:t>
      </w:r>
      <w:r w:rsidR="006E63F2">
        <w:rPr>
          <w:rFonts w:ascii="Calibri" w:hAnsi="Calibri" w:cs="Calibri"/>
          <w:sz w:val="22"/>
          <w:szCs w:val="22"/>
        </w:rPr>
        <w:t>202</w:t>
      </w:r>
      <w:r w:rsidR="00954C1A">
        <w:rPr>
          <w:rFonts w:ascii="Calibri" w:hAnsi="Calibri" w:cs="Calibri"/>
          <w:sz w:val="22"/>
          <w:szCs w:val="22"/>
        </w:rPr>
        <w:t>4</w:t>
      </w:r>
      <w:r w:rsidR="00853946" w:rsidRPr="00B41A82">
        <w:rPr>
          <w:rFonts w:ascii="Calibri" w:hAnsi="Calibri" w:cs="Calibri"/>
          <w:sz w:val="22"/>
          <w:szCs w:val="22"/>
        </w:rPr>
        <w:t xml:space="preserve"> pod č.:</w:t>
      </w:r>
      <w:r w:rsidR="00836926">
        <w:rPr>
          <w:rFonts w:ascii="Calibri" w:hAnsi="Calibri" w:cs="Calibri"/>
          <w:sz w:val="22"/>
          <w:szCs w:val="22"/>
        </w:rPr>
        <w:t xml:space="preserve"> </w:t>
      </w:r>
      <w:r w:rsidR="00954C1A">
        <w:rPr>
          <w:rFonts w:ascii="Calibri" w:hAnsi="Calibri" w:cs="Calibri"/>
          <w:sz w:val="22"/>
          <w:szCs w:val="22"/>
        </w:rPr>
        <w:t>674</w:t>
      </w:r>
      <w:r w:rsidR="006E63F2">
        <w:rPr>
          <w:rFonts w:ascii="Calibri" w:hAnsi="Calibri" w:cs="Calibri"/>
          <w:sz w:val="22"/>
          <w:szCs w:val="22"/>
        </w:rPr>
        <w:t>/202</w:t>
      </w:r>
      <w:r w:rsidR="00954C1A">
        <w:rPr>
          <w:rFonts w:ascii="Calibri" w:hAnsi="Calibri" w:cs="Calibri"/>
          <w:sz w:val="22"/>
          <w:szCs w:val="22"/>
        </w:rPr>
        <w:t>4</w:t>
      </w:r>
      <w:r w:rsidR="00853946" w:rsidRPr="00B41A82">
        <w:rPr>
          <w:rFonts w:ascii="Calibri" w:hAnsi="Calibri" w:cs="Calibri"/>
          <w:sz w:val="22"/>
          <w:szCs w:val="22"/>
        </w:rPr>
        <w:t>-302</w:t>
      </w:r>
    </w:p>
    <w:p w14:paraId="78AD8458" w14:textId="77777777" w:rsidR="00CD7250" w:rsidRPr="00196D08" w:rsidRDefault="008A7BFA" w:rsidP="008A7BFA">
      <w:pPr>
        <w:pStyle w:val="Zkladntext2"/>
        <w:spacing w:after="60" w:line="280" w:lineRule="atLeast"/>
        <w:jc w:val="both"/>
        <w:rPr>
          <w:rFonts w:ascii="Calibri" w:hAnsi="Calibri"/>
          <w:color w:val="000000"/>
          <w:spacing w:val="-3"/>
          <w:sz w:val="22"/>
          <w:szCs w:val="22"/>
        </w:rPr>
      </w:pPr>
      <w:r>
        <w:rPr>
          <w:rFonts w:ascii="Calibri" w:hAnsi="Calibri"/>
          <w:sz w:val="22"/>
          <w:szCs w:val="22"/>
          <w:lang w:eastAsia="cs-CZ"/>
        </w:rPr>
        <w:t xml:space="preserve">           </w:t>
      </w:r>
      <w:r w:rsidR="00993441" w:rsidRPr="00196D08">
        <w:rPr>
          <w:rFonts w:ascii="Calibri" w:hAnsi="Calibri"/>
          <w:sz w:val="22"/>
          <w:szCs w:val="22"/>
          <w:lang w:eastAsia="cs-CZ"/>
        </w:rPr>
        <w:t xml:space="preserve"> </w:t>
      </w:r>
      <w:r w:rsidR="00CD7250" w:rsidRPr="00196D08">
        <w:rPr>
          <w:rFonts w:ascii="Calibri" w:hAnsi="Calibri"/>
          <w:color w:val="000000"/>
          <w:spacing w:val="-3"/>
          <w:sz w:val="22"/>
          <w:szCs w:val="22"/>
        </w:rPr>
        <w:t>Citovaný geometrický plán je přílohou a nedílnou součástí této smlouvy.</w:t>
      </w:r>
    </w:p>
    <w:p w14:paraId="33BB2BE4" w14:textId="77777777" w:rsidR="00684649" w:rsidRPr="00196D08" w:rsidRDefault="00684649" w:rsidP="00684649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Povinný z věcného břemene bere na vědomí, že distribuční soustava je chráněna ochrannými pásmy dle energetického zákona. Ochranné pásmo slouží k zajištění spolehlivého provozu distribuční soustavy a k ochraně života, zdraví a majetku osob.</w:t>
      </w:r>
    </w:p>
    <w:p w14:paraId="2E8F907D" w14:textId="77777777" w:rsidR="00D467C8" w:rsidRPr="00196D08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Povinný z věcného břemene je povinen strpět výkon práva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oprávněné </w:t>
      </w:r>
      <w:r w:rsidR="000443D9" w:rsidRPr="00196D08">
        <w:rPr>
          <w:rFonts w:ascii="Calibri" w:hAnsi="Calibri" w:cs="Arial"/>
          <w:szCs w:val="24"/>
        </w:rPr>
        <w:t>z věcného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břemene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vyplývající z této smlouvy a energetického zákona a zdržet se veškeré činnosti, 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která by vedla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k ohrožení součásti distribuční soustavy a omezení výkonu tohoto práva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.</w:t>
      </w:r>
    </w:p>
    <w:p w14:paraId="54A6C9E6" w14:textId="77777777" w:rsidR="008A7BFA" w:rsidRDefault="00923984" w:rsidP="0082789D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Věcné břemeno zřízené touto smlouvou se sjednává jako časově neomezené a zaniká v případech stanovených zákonem</w:t>
      </w:r>
      <w:r w:rsidR="00C1610E" w:rsidRPr="00196D08">
        <w:rPr>
          <w:rFonts w:ascii="Calibri" w:hAnsi="Calibri"/>
          <w:color w:val="000000"/>
          <w:spacing w:val="-3"/>
          <w:sz w:val="22"/>
          <w:szCs w:val="22"/>
        </w:rPr>
        <w:t>.</w:t>
      </w:r>
    </w:p>
    <w:p w14:paraId="502AF721" w14:textId="77777777" w:rsidR="00DA6AF1" w:rsidRPr="006675CC" w:rsidRDefault="00DA6AF1" w:rsidP="00DA6AF1">
      <w:pPr>
        <w:shd w:val="clear" w:color="auto" w:fill="FFFFFF"/>
        <w:spacing w:before="120"/>
        <w:ind w:left="567"/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p w14:paraId="1D9C6921" w14:textId="77777777" w:rsidR="00923984" w:rsidRPr="00196D08" w:rsidRDefault="00923984" w:rsidP="00C1610E">
      <w:pPr>
        <w:shd w:val="clear" w:color="auto" w:fill="FFFFFF"/>
        <w:spacing w:before="120"/>
        <w:jc w:val="center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Článek IV.</w:t>
      </w:r>
    </w:p>
    <w:p w14:paraId="1479D209" w14:textId="77777777" w:rsidR="009545F6" w:rsidRPr="00196D08" w:rsidRDefault="00923984" w:rsidP="00874854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 xml:space="preserve">Další práva </w:t>
      </w:r>
    </w:p>
    <w:p w14:paraId="207B5BD8" w14:textId="0A20EA91" w:rsidR="00923984" w:rsidRPr="00196D08" w:rsidRDefault="00923984" w:rsidP="00FA751E">
      <w:pPr>
        <w:numPr>
          <w:ilvl w:val="0"/>
          <w:numId w:val="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Oprávněná z věcného břemene má ve vztahu k 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ým</w:t>
      </w:r>
      <w:r w:rsidR="000443D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>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em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dále oprávnění, která jí, jako PDS, vznikem věcného břeme</w:t>
      </w:r>
      <w:r w:rsidR="0086768B" w:rsidRPr="00196D08">
        <w:rPr>
          <w:rFonts w:ascii="Calibri" w:hAnsi="Calibri"/>
          <w:color w:val="000000"/>
          <w:spacing w:val="-3"/>
          <w:sz w:val="22"/>
          <w:szCs w:val="22"/>
        </w:rPr>
        <w:t>ne dle této smlouvy přísluší ze</w:t>
      </w:r>
      <w:r w:rsidR="007879DA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proofErr w:type="gramStart"/>
      <w:r w:rsidRPr="00196D08">
        <w:rPr>
          <w:rFonts w:ascii="Calibri" w:hAnsi="Calibri"/>
          <w:color w:val="000000"/>
          <w:spacing w:val="-3"/>
          <w:sz w:val="22"/>
          <w:szCs w:val="22"/>
        </w:rPr>
        <w:t>zákona</w:t>
      </w:r>
      <w:proofErr w:type="gramEnd"/>
      <w:r w:rsidR="00DA6AF1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a to z ustanovení § </w:t>
      </w:r>
      <w:r w:rsidR="00920354" w:rsidRPr="00196D08">
        <w:rPr>
          <w:rFonts w:ascii="Calibri" w:hAnsi="Calibri"/>
          <w:color w:val="000000"/>
          <w:spacing w:val="-3"/>
          <w:sz w:val="22"/>
          <w:szCs w:val="22"/>
        </w:rPr>
        <w:t>59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odst. </w:t>
      </w:r>
      <w:r w:rsidR="00920354" w:rsidRPr="00196D08">
        <w:rPr>
          <w:rFonts w:ascii="Calibri" w:hAnsi="Calibri"/>
          <w:color w:val="000000"/>
          <w:spacing w:val="-3"/>
          <w:sz w:val="22"/>
          <w:szCs w:val="22"/>
        </w:rPr>
        <w:t>1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písm. f) a g) energetického zákona, především pak:    </w:t>
      </w:r>
    </w:p>
    <w:p w14:paraId="377F2644" w14:textId="77777777" w:rsidR="00923984" w:rsidRPr="00196D08" w:rsidRDefault="00923984" w:rsidP="00FA751E">
      <w:pPr>
        <w:numPr>
          <w:ilvl w:val="0"/>
          <w:numId w:val="10"/>
        </w:numPr>
        <w:shd w:val="clear" w:color="auto" w:fill="FFFFFF"/>
        <w:spacing w:before="120"/>
        <w:ind w:left="993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vstupovat a vjíždět na 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é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i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 souvislosti </w:t>
      </w:r>
      <w:r w:rsidR="0086768B" w:rsidRPr="00196D08">
        <w:rPr>
          <w:rFonts w:ascii="Calibri" w:hAnsi="Calibri"/>
          <w:color w:val="000000"/>
          <w:spacing w:val="-3"/>
          <w:sz w:val="22"/>
          <w:szCs w:val="22"/>
        </w:rPr>
        <w:t xml:space="preserve">s realizací práv vyplývajících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z věcného břemene podle odst. 3.4. článku</w:t>
      </w:r>
      <w:r w:rsidR="00FA751E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III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.</w:t>
      </w:r>
      <w:r w:rsidR="00FA751E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této smlouvy.</w:t>
      </w:r>
    </w:p>
    <w:p w14:paraId="23EBCC68" w14:textId="77777777" w:rsidR="00923984" w:rsidRPr="00196D08" w:rsidRDefault="00923984" w:rsidP="00FA751E">
      <w:pPr>
        <w:numPr>
          <w:ilvl w:val="0"/>
          <w:numId w:val="10"/>
        </w:numPr>
        <w:shd w:val="clear" w:color="auto" w:fill="FFFFFF"/>
        <w:spacing w:before="120"/>
        <w:ind w:left="993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lastRenderedPageBreak/>
        <w:t xml:space="preserve">odstraňovat a oklešťovat na 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ech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stromoví a jiné porosty, provádět likvidaci odstraněného a okleštěného stromoví a jiných porostů ohrožujících bezpečné a spolehlivé provozování </w:t>
      </w:r>
      <w:r w:rsidR="001C5801" w:rsidRPr="00196D08">
        <w:rPr>
          <w:rFonts w:ascii="Calibri" w:hAnsi="Calibri"/>
          <w:color w:val="000000"/>
          <w:spacing w:val="-3"/>
          <w:sz w:val="22"/>
          <w:szCs w:val="22"/>
        </w:rPr>
        <w:t>s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oučásti distribuční soustavy v případech, kdy tak po předchozím upozornění a stanove</w:t>
      </w:r>
      <w:r w:rsidR="00FA751E" w:rsidRPr="00196D08">
        <w:rPr>
          <w:rFonts w:ascii="Calibri" w:hAnsi="Calibri"/>
          <w:color w:val="000000"/>
          <w:spacing w:val="-3"/>
          <w:sz w:val="22"/>
          <w:szCs w:val="22"/>
        </w:rPr>
        <w:t xml:space="preserve">ní rozsahu neučinil sám </w:t>
      </w:r>
      <w:r w:rsidR="001C5801" w:rsidRPr="00196D08">
        <w:rPr>
          <w:rFonts w:ascii="Calibri" w:hAnsi="Calibri"/>
          <w:sz w:val="22"/>
          <w:szCs w:val="22"/>
        </w:rPr>
        <w:t>povinný z věcného břemene</w:t>
      </w:r>
      <w:r w:rsidR="00FA751E" w:rsidRPr="00196D08">
        <w:rPr>
          <w:rFonts w:ascii="Calibri" w:hAnsi="Calibri"/>
          <w:color w:val="000000"/>
          <w:spacing w:val="-3"/>
          <w:sz w:val="22"/>
          <w:szCs w:val="22"/>
        </w:rPr>
        <w:t>.</w:t>
      </w:r>
    </w:p>
    <w:p w14:paraId="280D731F" w14:textId="77777777" w:rsidR="00923984" w:rsidRPr="00196D08" w:rsidRDefault="00923984" w:rsidP="00FA751E">
      <w:pPr>
        <w:numPr>
          <w:ilvl w:val="0"/>
          <w:numId w:val="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Oprávněná </w:t>
      </w:r>
      <w:r w:rsidR="001C5801" w:rsidRPr="00196D08">
        <w:rPr>
          <w:rFonts w:ascii="Calibri" w:hAnsi="Calibri"/>
          <w:sz w:val="22"/>
          <w:szCs w:val="22"/>
        </w:rPr>
        <w:t>z věcného břemene</w:t>
      </w:r>
      <w:r w:rsidR="001C5801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je povinna při výkonu oprávnění popsaných shora postupovat coby PDS striktně ve smyslu § </w:t>
      </w:r>
      <w:r w:rsidR="00920354" w:rsidRPr="00196D08">
        <w:rPr>
          <w:rFonts w:ascii="Calibri" w:hAnsi="Calibri"/>
          <w:color w:val="000000"/>
          <w:spacing w:val="-3"/>
          <w:sz w:val="22"/>
          <w:szCs w:val="22"/>
        </w:rPr>
        <w:t>59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odst. </w:t>
      </w:r>
      <w:r w:rsidR="00920354" w:rsidRPr="00196D08">
        <w:rPr>
          <w:rFonts w:ascii="Calibri" w:hAnsi="Calibri"/>
          <w:color w:val="000000"/>
          <w:spacing w:val="-3"/>
          <w:sz w:val="22"/>
          <w:szCs w:val="22"/>
        </w:rPr>
        <w:t>4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energetického zákona, tj. co nejvíce šetřit práva </w:t>
      </w:r>
      <w:r w:rsidR="001C5801" w:rsidRPr="00196D08">
        <w:rPr>
          <w:rFonts w:ascii="Calibri" w:hAnsi="Calibri"/>
          <w:color w:val="000000"/>
          <w:spacing w:val="-3"/>
          <w:sz w:val="22"/>
          <w:szCs w:val="22"/>
        </w:rPr>
        <w:t>povinného z věcného břemene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a vstup na 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é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i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mu bezprostředně oznámit. Po skončení prací je povinna uvést </w:t>
      </w:r>
      <w:proofErr w:type="gramStart"/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 xml:space="preserve">é 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i</w:t>
      </w:r>
      <w:proofErr w:type="gramEnd"/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do předchozího stavu, a není-li to možné s ohledem na povahu provedených prací, do stavu odpovídajícího předchozímu účelu nebo užívání 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>zatížen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nemovitost</w:t>
      </w:r>
      <w:r w:rsidR="00ED418B" w:rsidRPr="00196D08">
        <w:rPr>
          <w:rFonts w:ascii="Calibri" w:hAnsi="Calibri"/>
          <w:color w:val="000000"/>
          <w:spacing w:val="-3"/>
          <w:sz w:val="22"/>
          <w:szCs w:val="22"/>
        </w:rPr>
        <w:t>í</w:t>
      </w:r>
      <w:r w:rsidR="00720276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a bezprostředně oznámit tuto skutečnost </w:t>
      </w:r>
      <w:r w:rsidR="001C5801" w:rsidRPr="00196D08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ovinnému</w:t>
      </w:r>
      <w:r w:rsidR="001C5801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z věcného břemene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. Po provedení odstranění nebo okleštění stromoví je povinna na svůj náklad provést likvidaci vzniklého klestu a zbytků po těžbě.</w:t>
      </w:r>
    </w:p>
    <w:p w14:paraId="27062EBA" w14:textId="77777777" w:rsidR="0012749E" w:rsidRPr="001C6895" w:rsidRDefault="00923984" w:rsidP="001C6895">
      <w:pPr>
        <w:numPr>
          <w:ilvl w:val="0"/>
          <w:numId w:val="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Distribuční soustava je inženýrskou sítí </w:t>
      </w:r>
      <w:r w:rsidR="00A42AB1" w:rsidRPr="00196D08">
        <w:rPr>
          <w:rFonts w:ascii="Calibri" w:hAnsi="Calibri"/>
          <w:color w:val="000000"/>
          <w:spacing w:val="-3"/>
          <w:sz w:val="22"/>
          <w:szCs w:val="22"/>
        </w:rPr>
        <w:t xml:space="preserve">(liniovou stavbou)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ve smyslu § 509 zákona č. 89/2012 Sb., občanský zákoník a nejedná se tak o součást pozemku.</w:t>
      </w:r>
    </w:p>
    <w:p w14:paraId="333B4D78" w14:textId="77777777" w:rsidR="00022491" w:rsidRPr="00196D08" w:rsidRDefault="00022491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</w:p>
    <w:p w14:paraId="0517BB68" w14:textId="77777777" w:rsidR="00923984" w:rsidRPr="00196D08" w:rsidRDefault="00923984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Čl</w:t>
      </w:r>
      <w:r w:rsidR="0012749E" w:rsidRPr="00196D08">
        <w:rPr>
          <w:rFonts w:ascii="Calibri" w:hAnsi="Calibri"/>
          <w:b/>
          <w:color w:val="000000"/>
          <w:spacing w:val="-3"/>
          <w:szCs w:val="24"/>
        </w:rPr>
        <w:t>ánek</w:t>
      </w:r>
      <w:r w:rsidRPr="00196D08">
        <w:rPr>
          <w:rFonts w:ascii="Calibri" w:hAnsi="Calibri"/>
          <w:b/>
          <w:color w:val="000000"/>
          <w:spacing w:val="-3"/>
          <w:szCs w:val="24"/>
        </w:rPr>
        <w:t xml:space="preserve"> V</w:t>
      </w:r>
      <w:r w:rsidR="0012749E" w:rsidRPr="00196D08">
        <w:rPr>
          <w:rFonts w:ascii="Calibri" w:hAnsi="Calibri"/>
          <w:b/>
          <w:color w:val="000000"/>
          <w:spacing w:val="-3"/>
          <w:szCs w:val="24"/>
        </w:rPr>
        <w:t>.</w:t>
      </w:r>
    </w:p>
    <w:p w14:paraId="7A7D2AD7" w14:textId="77777777" w:rsidR="00FF7779" w:rsidRDefault="00923984" w:rsidP="00D66F33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Cena a platební podmínky</w:t>
      </w:r>
    </w:p>
    <w:p w14:paraId="513A6A9B" w14:textId="77777777" w:rsidR="00DA6AF1" w:rsidRPr="00196D08" w:rsidRDefault="00DA6AF1" w:rsidP="00D66F33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</w:p>
    <w:p w14:paraId="02C9E590" w14:textId="708EBAC9" w:rsidR="002704F5" w:rsidRPr="002704F5" w:rsidRDefault="002704F5" w:rsidP="002704F5">
      <w:pPr>
        <w:pStyle w:val="Odstavecseseznamem"/>
        <w:numPr>
          <w:ilvl w:val="0"/>
          <w:numId w:val="6"/>
        </w:numPr>
        <w:spacing w:line="240" w:lineRule="atLeast"/>
        <w:ind w:left="567" w:hanging="567"/>
        <w:rPr>
          <w:rFonts w:cs="Calibri"/>
          <w:sz w:val="22"/>
          <w:szCs w:val="22"/>
        </w:rPr>
      </w:pPr>
      <w:r w:rsidRPr="002704F5">
        <w:rPr>
          <w:rFonts w:cs="Calibri"/>
          <w:sz w:val="22"/>
          <w:szCs w:val="22"/>
        </w:rPr>
        <w:t>Věcné břemeno se zřizuje za jednorázovou úplatu dle Ceníku</w:t>
      </w:r>
      <w:r w:rsidRPr="002704F5">
        <w:rPr>
          <w:rFonts w:cs="Calibri"/>
          <w:i/>
          <w:iCs/>
          <w:sz w:val="22"/>
          <w:szCs w:val="22"/>
        </w:rPr>
        <w:t xml:space="preserve"> </w:t>
      </w:r>
      <w:r w:rsidRPr="002704F5">
        <w:rPr>
          <w:rFonts w:cs="Calibri"/>
          <w:sz w:val="22"/>
          <w:szCs w:val="22"/>
        </w:rPr>
        <w:t>úhrad za zřízení věcného břemene (služebnosti) na majetku města Český Krumlov, který je součástí Pravidel schválených Radou města Český Krumlov usnesením č. 125/RM8/2023 ze dne 20.3.</w:t>
      </w:r>
      <w:proofErr w:type="gramStart"/>
      <w:r w:rsidRPr="002704F5">
        <w:rPr>
          <w:rFonts w:cs="Calibri"/>
          <w:sz w:val="22"/>
          <w:szCs w:val="22"/>
        </w:rPr>
        <w:t>2023  a</w:t>
      </w:r>
      <w:proofErr w:type="gramEnd"/>
      <w:r w:rsidRPr="002704F5">
        <w:rPr>
          <w:rFonts w:cs="Calibri"/>
          <w:sz w:val="22"/>
          <w:szCs w:val="22"/>
        </w:rPr>
        <w:t xml:space="preserve"> to ve výši </w:t>
      </w:r>
      <w:proofErr w:type="gramStart"/>
      <w:r>
        <w:rPr>
          <w:rFonts w:cs="Calibri"/>
          <w:sz w:val="22"/>
          <w:szCs w:val="22"/>
        </w:rPr>
        <w:t>53.799</w:t>
      </w:r>
      <w:r w:rsidRPr="002704F5">
        <w:rPr>
          <w:rFonts w:cs="Calibri"/>
          <w:sz w:val="22"/>
          <w:szCs w:val="22"/>
        </w:rPr>
        <w:t>,-</w:t>
      </w:r>
      <w:proofErr w:type="gramEnd"/>
      <w:r w:rsidRPr="002704F5">
        <w:rPr>
          <w:rFonts w:cs="Calibri"/>
          <w:sz w:val="22"/>
          <w:szCs w:val="22"/>
        </w:rPr>
        <w:t xml:space="preserve"> Kč </w:t>
      </w:r>
      <w:proofErr w:type="gramStart"/>
      <w:r w:rsidRPr="002704F5">
        <w:rPr>
          <w:rFonts w:cs="Calibri"/>
          <w:sz w:val="22"/>
          <w:szCs w:val="22"/>
        </w:rPr>
        <w:t xml:space="preserve">( </w:t>
      </w:r>
      <w:r>
        <w:rPr>
          <w:rFonts w:cs="Calibri"/>
          <w:sz w:val="22"/>
          <w:szCs w:val="22"/>
        </w:rPr>
        <w:t>15</w:t>
      </w:r>
      <w:proofErr w:type="gramEnd"/>
      <w:r>
        <w:rPr>
          <w:rFonts w:cs="Calibri"/>
          <w:sz w:val="22"/>
          <w:szCs w:val="22"/>
        </w:rPr>
        <w:t xml:space="preserve">,36 </w:t>
      </w:r>
      <w:proofErr w:type="spellStart"/>
      <w:r w:rsidRPr="002704F5">
        <w:rPr>
          <w:rFonts w:cs="Calibri"/>
          <w:sz w:val="22"/>
          <w:szCs w:val="22"/>
        </w:rPr>
        <w:t>bm</w:t>
      </w:r>
      <w:proofErr w:type="spellEnd"/>
      <w:r w:rsidRPr="002704F5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překop</w:t>
      </w:r>
      <w:r w:rsidRPr="002704F5">
        <w:rPr>
          <w:rFonts w:cs="Calibri"/>
          <w:sz w:val="22"/>
          <w:szCs w:val="22"/>
        </w:rPr>
        <w:t xml:space="preserve"> komunikace</w:t>
      </w:r>
      <w:r>
        <w:rPr>
          <w:rFonts w:cs="Calibri"/>
          <w:sz w:val="22"/>
          <w:szCs w:val="22"/>
        </w:rPr>
        <w:t>,</w:t>
      </w:r>
      <w:r w:rsidRPr="002704F5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114,67 </w:t>
      </w:r>
      <w:proofErr w:type="spellStart"/>
      <w:r w:rsidRPr="002704F5">
        <w:rPr>
          <w:rFonts w:cs="Calibri"/>
          <w:sz w:val="22"/>
          <w:szCs w:val="22"/>
        </w:rPr>
        <w:t>bm</w:t>
      </w:r>
      <w:proofErr w:type="spellEnd"/>
      <w:r w:rsidRPr="002704F5">
        <w:rPr>
          <w:rFonts w:cs="Calibri"/>
          <w:sz w:val="22"/>
          <w:szCs w:val="22"/>
        </w:rPr>
        <w:t xml:space="preserve"> uložení v</w:t>
      </w:r>
      <w:r>
        <w:rPr>
          <w:rFonts w:cs="Calibri"/>
          <w:sz w:val="22"/>
          <w:szCs w:val="22"/>
        </w:rPr>
        <w:t> ostatních pozemcích mimo komunikaci</w:t>
      </w:r>
      <w:r w:rsidRPr="002704F5">
        <w:rPr>
          <w:rFonts w:cs="Calibri"/>
          <w:sz w:val="22"/>
          <w:szCs w:val="22"/>
        </w:rPr>
        <w:t xml:space="preserve"> a paušální částka za administraci smlouvy). </w:t>
      </w:r>
    </w:p>
    <w:p w14:paraId="1678817C" w14:textId="77777777" w:rsidR="002704F5" w:rsidRPr="002704F5" w:rsidRDefault="002704F5" w:rsidP="002704F5">
      <w:pPr>
        <w:pStyle w:val="Odstavecseseznamem"/>
        <w:spacing w:line="240" w:lineRule="atLeast"/>
        <w:ind w:left="567"/>
        <w:rPr>
          <w:rFonts w:cs="Calibri"/>
          <w:i/>
          <w:iCs/>
          <w:sz w:val="22"/>
          <w:szCs w:val="22"/>
        </w:rPr>
      </w:pPr>
      <w:r w:rsidRPr="002704F5">
        <w:rPr>
          <w:rFonts w:cs="Calibri"/>
          <w:sz w:val="22"/>
          <w:szCs w:val="22"/>
        </w:rPr>
        <w:t xml:space="preserve">Výše úhrad dle Ceníku se každoročně k 1.4. aktualizuje o míru inflace, vyjádřenou přírůstkem průměrného ročního indexu spotřebitelských cen za uplynulý kalendářní rok, vyhlášenou českým statistickým úřadem. Aktuálně se jedná o průměrnou roční míru inflace ve výši </w:t>
      </w:r>
      <w:proofErr w:type="gramStart"/>
      <w:r w:rsidRPr="002704F5">
        <w:rPr>
          <w:rFonts w:cs="Calibri"/>
          <w:sz w:val="22"/>
          <w:szCs w:val="22"/>
        </w:rPr>
        <w:t>10,7%</w:t>
      </w:r>
      <w:proofErr w:type="gramEnd"/>
      <w:r w:rsidRPr="002704F5">
        <w:rPr>
          <w:rFonts w:cs="Calibri"/>
          <w:sz w:val="22"/>
          <w:szCs w:val="22"/>
        </w:rPr>
        <w:t xml:space="preserve">. Navýšení je již obsaženo ve výše uvedené částce.           </w:t>
      </w:r>
    </w:p>
    <w:p w14:paraId="280C200F" w14:textId="557EEB92" w:rsidR="002704F5" w:rsidRPr="002704F5" w:rsidRDefault="002704F5" w:rsidP="002704F5">
      <w:pPr>
        <w:spacing w:line="240" w:lineRule="atLeast"/>
        <w:ind w:left="567"/>
        <w:rPr>
          <w:rFonts w:ascii="Calibri" w:hAnsi="Calibri" w:cs="Calibri"/>
          <w:sz w:val="22"/>
          <w:szCs w:val="22"/>
        </w:rPr>
      </w:pPr>
      <w:r w:rsidRPr="002704F5">
        <w:rPr>
          <w:rFonts w:ascii="Calibri" w:hAnsi="Calibri" w:cs="Calibri"/>
          <w:sz w:val="22"/>
          <w:szCs w:val="22"/>
        </w:rPr>
        <w:t xml:space="preserve">K této částce bude připočtena DPH v zákonem stanovené výši </w:t>
      </w:r>
      <w:proofErr w:type="gramStart"/>
      <w:r w:rsidRPr="002704F5">
        <w:rPr>
          <w:rFonts w:ascii="Calibri" w:hAnsi="Calibri" w:cs="Calibri"/>
          <w:sz w:val="22"/>
          <w:szCs w:val="22"/>
        </w:rPr>
        <w:t>( 21</w:t>
      </w:r>
      <w:proofErr w:type="gramEnd"/>
      <w:r w:rsidRPr="002704F5">
        <w:rPr>
          <w:rFonts w:ascii="Calibri" w:hAnsi="Calibri" w:cs="Calibri"/>
          <w:sz w:val="22"/>
          <w:szCs w:val="22"/>
        </w:rPr>
        <w:t>%</w:t>
      </w:r>
      <w:proofErr w:type="gramStart"/>
      <w:r w:rsidRPr="002704F5">
        <w:rPr>
          <w:rFonts w:ascii="Calibri" w:hAnsi="Calibri" w:cs="Calibri"/>
          <w:sz w:val="22"/>
          <w:szCs w:val="22"/>
        </w:rPr>
        <w:t>) ,</w:t>
      </w:r>
      <w:proofErr w:type="gramEnd"/>
      <w:r w:rsidRPr="002704F5">
        <w:rPr>
          <w:rFonts w:ascii="Calibri" w:hAnsi="Calibri" w:cs="Calibri"/>
          <w:sz w:val="22"/>
          <w:szCs w:val="22"/>
        </w:rPr>
        <w:t xml:space="preserve"> tj. </w:t>
      </w:r>
      <w:r>
        <w:rPr>
          <w:rFonts w:ascii="Calibri" w:hAnsi="Calibri" w:cs="Calibri"/>
          <w:sz w:val="22"/>
          <w:szCs w:val="22"/>
        </w:rPr>
        <w:t>11.298</w:t>
      </w:r>
      <w:r w:rsidRPr="002704F5">
        <w:rPr>
          <w:rFonts w:ascii="Calibri" w:hAnsi="Calibri" w:cs="Calibri"/>
          <w:sz w:val="22"/>
          <w:szCs w:val="22"/>
        </w:rPr>
        <w:t>, - Kč.</w:t>
      </w:r>
    </w:p>
    <w:p w14:paraId="743697CB" w14:textId="47DCF051" w:rsidR="002704F5" w:rsidRPr="002704F5" w:rsidRDefault="002704F5" w:rsidP="002704F5">
      <w:pPr>
        <w:pStyle w:val="Odstavecseseznamem"/>
        <w:spacing w:line="240" w:lineRule="atLeast"/>
        <w:ind w:left="567"/>
        <w:rPr>
          <w:rFonts w:cs="Calibri"/>
          <w:sz w:val="22"/>
          <w:szCs w:val="22"/>
        </w:rPr>
      </w:pPr>
      <w:r w:rsidRPr="002704F5">
        <w:rPr>
          <w:rFonts w:cs="Calibri"/>
          <w:sz w:val="22"/>
          <w:szCs w:val="22"/>
        </w:rPr>
        <w:t xml:space="preserve">Celkem tedy k úhradě: </w:t>
      </w:r>
      <w:proofErr w:type="gramStart"/>
      <w:r>
        <w:rPr>
          <w:rFonts w:cs="Calibri"/>
          <w:sz w:val="22"/>
          <w:szCs w:val="22"/>
        </w:rPr>
        <w:t>65.097</w:t>
      </w:r>
      <w:r w:rsidRPr="002704F5">
        <w:rPr>
          <w:rFonts w:cs="Calibri"/>
          <w:sz w:val="22"/>
          <w:szCs w:val="22"/>
        </w:rPr>
        <w:t>,-</w:t>
      </w:r>
      <w:proofErr w:type="gramEnd"/>
      <w:r w:rsidRPr="002704F5">
        <w:rPr>
          <w:rFonts w:cs="Calibri"/>
          <w:sz w:val="22"/>
          <w:szCs w:val="22"/>
        </w:rPr>
        <w:t xml:space="preserve"> Kč (slovy: </w:t>
      </w:r>
      <w:proofErr w:type="spellStart"/>
      <w:r>
        <w:rPr>
          <w:rFonts w:cs="Calibri"/>
          <w:sz w:val="22"/>
          <w:szCs w:val="22"/>
        </w:rPr>
        <w:t>šedesátpět</w:t>
      </w:r>
      <w:r w:rsidRPr="002704F5">
        <w:rPr>
          <w:rFonts w:cs="Calibri"/>
          <w:sz w:val="22"/>
          <w:szCs w:val="22"/>
        </w:rPr>
        <w:t>tisíc</w:t>
      </w:r>
      <w:r>
        <w:rPr>
          <w:rFonts w:cs="Calibri"/>
          <w:sz w:val="22"/>
          <w:szCs w:val="22"/>
        </w:rPr>
        <w:t>deva</w:t>
      </w:r>
      <w:r w:rsidRPr="002704F5">
        <w:rPr>
          <w:rFonts w:cs="Calibri"/>
          <w:sz w:val="22"/>
          <w:szCs w:val="22"/>
        </w:rPr>
        <w:t>desátsedmkorun</w:t>
      </w:r>
      <w:proofErr w:type="spellEnd"/>
      <w:r w:rsidRPr="002704F5">
        <w:rPr>
          <w:rFonts w:cs="Calibri"/>
          <w:sz w:val="22"/>
          <w:szCs w:val="22"/>
        </w:rPr>
        <w:t>).</w:t>
      </w:r>
    </w:p>
    <w:p w14:paraId="1CB06858" w14:textId="4A26B2ED" w:rsidR="004255BB" w:rsidRPr="00926A17" w:rsidRDefault="001E1DBB" w:rsidP="00874854">
      <w:pPr>
        <w:numPr>
          <w:ilvl w:val="0"/>
          <w:numId w:val="6"/>
        </w:numPr>
        <w:shd w:val="clear" w:color="auto" w:fill="FFFFFF"/>
        <w:spacing w:before="120" w:line="240" w:lineRule="auto"/>
        <w:ind w:left="567" w:hanging="567"/>
        <w:rPr>
          <w:rFonts w:ascii="Calibri" w:hAnsi="Calibri" w:cs="Arial"/>
          <w:spacing w:val="-4"/>
          <w:sz w:val="22"/>
          <w:szCs w:val="22"/>
        </w:rPr>
      </w:pPr>
      <w:r w:rsidRPr="00926A17">
        <w:rPr>
          <w:rFonts w:ascii="Calibri" w:hAnsi="Calibri"/>
          <w:color w:val="000000"/>
          <w:spacing w:val="-3"/>
          <w:sz w:val="22"/>
          <w:szCs w:val="22"/>
        </w:rPr>
        <w:t xml:space="preserve">Jednorázová úplata bude povinnému </w:t>
      </w:r>
      <w:r w:rsidR="0088198D" w:rsidRPr="00926A17">
        <w:rPr>
          <w:rFonts w:ascii="Calibri" w:hAnsi="Calibri"/>
          <w:color w:val="000000"/>
          <w:spacing w:val="-3"/>
          <w:sz w:val="22"/>
          <w:szCs w:val="22"/>
        </w:rPr>
        <w:t xml:space="preserve">z věcného břemene </w:t>
      </w:r>
      <w:r w:rsidRPr="00926A17">
        <w:rPr>
          <w:rFonts w:ascii="Calibri" w:hAnsi="Calibri"/>
          <w:color w:val="000000"/>
          <w:spacing w:val="-3"/>
          <w:sz w:val="22"/>
          <w:szCs w:val="22"/>
        </w:rPr>
        <w:t xml:space="preserve">uhrazena na základě daňového dokladu – faktury s termínem splatnosti min. 21 dnů od </w:t>
      </w:r>
      <w:r w:rsidR="00D1513E" w:rsidRPr="00926A17">
        <w:rPr>
          <w:rFonts w:ascii="Calibri" w:hAnsi="Calibri"/>
          <w:color w:val="000000"/>
          <w:spacing w:val="-3"/>
          <w:sz w:val="22"/>
          <w:szCs w:val="22"/>
        </w:rPr>
        <w:t xml:space="preserve">jejího </w:t>
      </w:r>
      <w:r w:rsidRPr="00926A17">
        <w:rPr>
          <w:rFonts w:ascii="Calibri" w:hAnsi="Calibri"/>
          <w:color w:val="000000"/>
          <w:spacing w:val="-3"/>
          <w:sz w:val="22"/>
          <w:szCs w:val="22"/>
        </w:rPr>
        <w:t>doruč</w:t>
      </w:r>
      <w:r w:rsidR="00FF7779" w:rsidRPr="00926A17">
        <w:rPr>
          <w:rFonts w:ascii="Calibri" w:hAnsi="Calibri"/>
          <w:color w:val="000000"/>
          <w:spacing w:val="-3"/>
          <w:sz w:val="22"/>
          <w:szCs w:val="22"/>
        </w:rPr>
        <w:t>ení</w:t>
      </w:r>
      <w:r w:rsidR="00D54C0B" w:rsidRPr="00926A17">
        <w:rPr>
          <w:rFonts w:ascii="Calibri" w:hAnsi="Calibri"/>
          <w:color w:val="000000"/>
          <w:spacing w:val="-3"/>
          <w:sz w:val="22"/>
          <w:szCs w:val="22"/>
        </w:rPr>
        <w:t xml:space="preserve">, </w:t>
      </w:r>
      <w:r w:rsidRPr="00926A17">
        <w:rPr>
          <w:rFonts w:ascii="Calibri" w:hAnsi="Calibri"/>
          <w:color w:val="000000"/>
          <w:spacing w:val="-3"/>
          <w:sz w:val="22"/>
          <w:szCs w:val="22"/>
        </w:rPr>
        <w:t xml:space="preserve">vystavené povinným </w:t>
      </w:r>
      <w:r w:rsidR="0088198D" w:rsidRPr="00926A17">
        <w:rPr>
          <w:rFonts w:ascii="Calibri" w:hAnsi="Calibri"/>
          <w:color w:val="000000"/>
          <w:spacing w:val="-3"/>
          <w:sz w:val="22"/>
          <w:szCs w:val="22"/>
        </w:rPr>
        <w:t xml:space="preserve">z věcného </w:t>
      </w:r>
      <w:r w:rsidR="00D54C0B" w:rsidRPr="00926A17">
        <w:rPr>
          <w:rFonts w:ascii="Calibri" w:hAnsi="Calibri"/>
          <w:color w:val="000000"/>
          <w:spacing w:val="-3"/>
          <w:sz w:val="22"/>
          <w:szCs w:val="22"/>
        </w:rPr>
        <w:t xml:space="preserve">břemene </w:t>
      </w:r>
      <w:r w:rsidR="0088198D" w:rsidRPr="00926A17">
        <w:rPr>
          <w:rFonts w:ascii="Calibri" w:hAnsi="Calibri" w:cs="Arial"/>
          <w:sz w:val="22"/>
          <w:szCs w:val="22"/>
        </w:rPr>
        <w:t>poté, co mu bude doručena informace příslušného katastrálního úřadu o vyznačení plomby na zatížen</w:t>
      </w:r>
      <w:r w:rsidR="00720276" w:rsidRPr="00926A17">
        <w:rPr>
          <w:rFonts w:ascii="Calibri" w:hAnsi="Calibri" w:cs="Arial"/>
          <w:sz w:val="22"/>
          <w:szCs w:val="22"/>
        </w:rPr>
        <w:t>é</w:t>
      </w:r>
      <w:r w:rsidR="0088198D" w:rsidRPr="00926A17">
        <w:rPr>
          <w:rFonts w:ascii="Calibri" w:hAnsi="Calibri" w:cs="Arial"/>
          <w:sz w:val="22"/>
          <w:szCs w:val="22"/>
        </w:rPr>
        <w:t xml:space="preserve"> nemovitost</w:t>
      </w:r>
      <w:r w:rsidR="00720276" w:rsidRPr="00926A17">
        <w:rPr>
          <w:rFonts w:ascii="Calibri" w:hAnsi="Calibri" w:cs="Arial"/>
          <w:sz w:val="22"/>
          <w:szCs w:val="22"/>
        </w:rPr>
        <w:t>i</w:t>
      </w:r>
      <w:r w:rsidR="0088198D" w:rsidRPr="00926A17">
        <w:rPr>
          <w:rFonts w:ascii="Calibri" w:hAnsi="Calibri" w:cs="Arial"/>
          <w:sz w:val="22"/>
          <w:szCs w:val="22"/>
        </w:rPr>
        <w:t>. Dnem uskutečnění zdanitelného plnění je den podání návrhu na vklad práv odpovídajících věcnému břemeni příslušnému katastrálnímu úřadu.</w:t>
      </w:r>
    </w:p>
    <w:p w14:paraId="6ADD1DAE" w14:textId="77777777" w:rsidR="00A37697" w:rsidRPr="00A37697" w:rsidRDefault="001E1DBB" w:rsidP="00A37697">
      <w:pPr>
        <w:shd w:val="clear" w:color="auto" w:fill="FFFFFF"/>
        <w:spacing w:before="120"/>
        <w:ind w:left="567"/>
        <w:jc w:val="both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Daňový doklad – faktura musí být vystavena na fakturační společnost: </w:t>
      </w:r>
      <w:proofErr w:type="spellStart"/>
      <w:r w:rsidR="00A37697" w:rsidRPr="00A37697">
        <w:rPr>
          <w:rFonts w:ascii="Calibri" w:hAnsi="Calibri" w:cs="Calibri"/>
          <w:b/>
          <w:color w:val="000000"/>
          <w:spacing w:val="-3"/>
          <w:sz w:val="22"/>
          <w:szCs w:val="22"/>
        </w:rPr>
        <w:t>Gas</w:t>
      </w:r>
      <w:proofErr w:type="spellEnd"/>
      <w:r w:rsidR="00A37697" w:rsidRPr="00A37697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 </w:t>
      </w:r>
      <w:proofErr w:type="spellStart"/>
      <w:r w:rsidR="00A37697" w:rsidRPr="00A37697">
        <w:rPr>
          <w:rFonts w:ascii="Calibri" w:hAnsi="Calibri" w:cs="Calibri"/>
          <w:b/>
          <w:color w:val="000000"/>
          <w:spacing w:val="-3"/>
          <w:sz w:val="22"/>
          <w:szCs w:val="22"/>
        </w:rPr>
        <w:t>Distribution</w:t>
      </w:r>
      <w:proofErr w:type="spellEnd"/>
      <w:r w:rsidR="00A37697" w:rsidRPr="00A37697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 s.r.o. </w:t>
      </w:r>
    </w:p>
    <w:p w14:paraId="27419D6C" w14:textId="3FC88808" w:rsidR="002C3223" w:rsidRPr="00196D08" w:rsidRDefault="002C3223" w:rsidP="002C3223">
      <w:pPr>
        <w:shd w:val="clear" w:color="auto" w:fill="FFFFFF"/>
        <w:spacing w:before="120"/>
        <w:ind w:left="567"/>
        <w:jc w:val="both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196D08">
        <w:rPr>
          <w:rFonts w:ascii="Calibri" w:hAnsi="Calibri" w:cs="Calibri"/>
          <w:b/>
          <w:color w:val="000000"/>
          <w:spacing w:val="-3"/>
          <w:sz w:val="22"/>
          <w:szCs w:val="22"/>
        </w:rPr>
        <w:t>Povinná poznámka – uvedení čísla Smlouvy na daňovém dokladu (faktuře):</w:t>
      </w:r>
    </w:p>
    <w:p w14:paraId="1B410A0F" w14:textId="0A677F84" w:rsidR="002C3223" w:rsidRPr="00196D08" w:rsidRDefault="002C3223" w:rsidP="002C3223">
      <w:pPr>
        <w:shd w:val="clear" w:color="auto" w:fill="FFFFFF"/>
        <w:spacing w:before="120"/>
        <w:ind w:left="567"/>
        <w:jc w:val="both"/>
        <w:rPr>
          <w:rFonts w:ascii="Calibri" w:hAnsi="Calibri" w:cs="Calibri"/>
          <w:b/>
          <w:caps/>
          <w:sz w:val="22"/>
          <w:szCs w:val="22"/>
        </w:rPr>
      </w:pPr>
      <w:r w:rsidRPr="00196D08">
        <w:rPr>
          <w:rFonts w:ascii="Calibri" w:hAnsi="Calibri" w:cs="Calibri"/>
          <w:color w:val="000000"/>
          <w:spacing w:val="-3"/>
          <w:sz w:val="22"/>
          <w:szCs w:val="22"/>
        </w:rPr>
        <w:t xml:space="preserve">Úhrada věcného břemene dle Smlouvy </w:t>
      </w:r>
      <w:proofErr w:type="gramStart"/>
      <w:r w:rsidRPr="00196D08">
        <w:rPr>
          <w:rFonts w:ascii="Calibri" w:hAnsi="Calibri" w:cs="Calibri"/>
          <w:color w:val="000000"/>
          <w:spacing w:val="-3"/>
          <w:sz w:val="22"/>
          <w:szCs w:val="22"/>
        </w:rPr>
        <w:t>EG.D</w:t>
      </w:r>
      <w:proofErr w:type="gramEnd"/>
      <w:r w:rsidRPr="00196D08">
        <w:rPr>
          <w:rFonts w:ascii="Calibri" w:hAnsi="Calibri" w:cs="Calibri"/>
          <w:color w:val="000000"/>
          <w:spacing w:val="-3"/>
          <w:sz w:val="22"/>
          <w:szCs w:val="22"/>
        </w:rPr>
        <w:t xml:space="preserve"> číslo </w:t>
      </w:r>
      <w:r w:rsidRPr="00196D08">
        <w:rPr>
          <w:rFonts w:ascii="Calibri" w:hAnsi="Calibri" w:cs="Calibri"/>
          <w:b/>
          <w:caps/>
          <w:sz w:val="22"/>
          <w:szCs w:val="22"/>
        </w:rPr>
        <w:t>ZP-0143</w:t>
      </w:r>
      <w:r w:rsidR="002704F5">
        <w:rPr>
          <w:rFonts w:ascii="Calibri" w:hAnsi="Calibri" w:cs="Calibri"/>
          <w:b/>
          <w:caps/>
          <w:sz w:val="22"/>
          <w:szCs w:val="22"/>
        </w:rPr>
        <w:t>40000917</w:t>
      </w:r>
      <w:r w:rsidRPr="00196D08">
        <w:rPr>
          <w:rFonts w:ascii="Calibri" w:hAnsi="Calibri" w:cs="Calibri"/>
          <w:b/>
          <w:caps/>
          <w:sz w:val="22"/>
          <w:szCs w:val="22"/>
        </w:rPr>
        <w:t>/001</w:t>
      </w:r>
      <w:r w:rsidR="00CB7089">
        <w:rPr>
          <w:rFonts w:ascii="Calibri" w:hAnsi="Calibri" w:cs="Calibri"/>
          <w:b/>
          <w:caps/>
          <w:sz w:val="22"/>
          <w:szCs w:val="22"/>
        </w:rPr>
        <w:t>-HRD</w:t>
      </w:r>
    </w:p>
    <w:p w14:paraId="292BA26A" w14:textId="330CBB84" w:rsidR="004255BB" w:rsidRPr="00874854" w:rsidRDefault="002C3223" w:rsidP="00874854">
      <w:pPr>
        <w:shd w:val="clear" w:color="auto" w:fill="FFFFFF"/>
        <w:spacing w:before="120"/>
        <w:ind w:left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 w:cs="Calibri"/>
          <w:color w:val="000000"/>
          <w:spacing w:val="-3"/>
          <w:sz w:val="22"/>
          <w:szCs w:val="22"/>
        </w:rPr>
        <w:t>Daňový doklad-faktura bude zaslána na adresu:</w:t>
      </w:r>
      <w:r w:rsidRPr="00196D08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 xml:space="preserve">EGD </w:t>
      </w:r>
      <w:proofErr w:type="spellStart"/>
      <w:r w:rsidRPr="00196D08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electronic</w:t>
      </w:r>
      <w:proofErr w:type="spellEnd"/>
      <w:r w:rsidRPr="00196D08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 xml:space="preserve"> </w:t>
      </w:r>
      <w:proofErr w:type="spellStart"/>
      <w:r w:rsidRPr="00196D08">
        <w:rPr>
          <w:rFonts w:ascii="Calibri" w:hAnsi="Calibri" w:cs="Calibri"/>
          <w:b/>
          <w:bCs/>
          <w:color w:val="000000"/>
          <w:spacing w:val="-3"/>
          <w:sz w:val="22"/>
          <w:szCs w:val="22"/>
        </w:rPr>
        <w:t>invoice</w:t>
      </w:r>
      <w:proofErr w:type="spellEnd"/>
      <w:r w:rsidRPr="00196D08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, </w:t>
      </w:r>
      <w:proofErr w:type="spellStart"/>
      <w:r w:rsidRPr="00196D08">
        <w:rPr>
          <w:rFonts w:ascii="Calibri" w:hAnsi="Calibri" w:cs="Calibri"/>
          <w:b/>
          <w:color w:val="000000"/>
          <w:spacing w:val="-3"/>
          <w:sz w:val="22"/>
          <w:szCs w:val="22"/>
        </w:rPr>
        <w:t>P.O.Box</w:t>
      </w:r>
      <w:proofErr w:type="spellEnd"/>
      <w:r w:rsidRPr="00196D08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 13, Praha 225 13</w:t>
      </w:r>
    </w:p>
    <w:p w14:paraId="0A02827F" w14:textId="77777777" w:rsidR="00022491" w:rsidRPr="00196D08" w:rsidRDefault="00022491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</w:p>
    <w:p w14:paraId="1D54E847" w14:textId="77777777" w:rsidR="00923984" w:rsidRPr="00196D08" w:rsidRDefault="00923984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Článek VI.</w:t>
      </w:r>
    </w:p>
    <w:p w14:paraId="5D5FB0BA" w14:textId="77777777" w:rsidR="00923984" w:rsidRPr="00196D08" w:rsidRDefault="00D54C0B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 xml:space="preserve">Zápis </w:t>
      </w:r>
      <w:r w:rsidR="00923984" w:rsidRPr="00196D08">
        <w:rPr>
          <w:rFonts w:ascii="Calibri" w:hAnsi="Calibri"/>
          <w:b/>
          <w:color w:val="000000"/>
          <w:spacing w:val="-3"/>
          <w:szCs w:val="24"/>
        </w:rPr>
        <w:t xml:space="preserve">věcného břemene do veřejného seznamu </w:t>
      </w:r>
    </w:p>
    <w:p w14:paraId="3B0BAD9B" w14:textId="77777777" w:rsidR="00923984" w:rsidRPr="00196D08" w:rsidRDefault="00D54C0B" w:rsidP="00FA751E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Smluvní strany 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>se dohodl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y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>, že návrh na zahájení řízení o zápisu práv odpovídající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ch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věcnému břemeni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, 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 xml:space="preserve">zřizovanému touto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s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>mlouvou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, 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 xml:space="preserve">do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veřejného seznamu 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 xml:space="preserve">bude podán příslušnému katastrálnímu úřadu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povinným z věcného břemene.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Oprávněná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 w:cs="Arial"/>
          <w:sz w:val="22"/>
          <w:szCs w:val="22"/>
        </w:rPr>
        <w:t>je poplatníkem správního poplatku</w:t>
      </w:r>
      <w:r w:rsidR="00923984" w:rsidRPr="00196D08">
        <w:rPr>
          <w:rFonts w:ascii="Calibri" w:hAnsi="Calibri"/>
          <w:color w:val="000000"/>
          <w:spacing w:val="-3"/>
          <w:sz w:val="22"/>
          <w:szCs w:val="22"/>
        </w:rPr>
        <w:t>.</w:t>
      </w:r>
    </w:p>
    <w:p w14:paraId="4A0FEB93" w14:textId="77777777" w:rsidR="00D66F33" w:rsidRDefault="00923984" w:rsidP="00874854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Věcné břemeno </w:t>
      </w:r>
      <w:r w:rsidR="00DE324F" w:rsidRPr="00196D08">
        <w:rPr>
          <w:rFonts w:ascii="Calibri" w:hAnsi="Calibri"/>
          <w:color w:val="000000"/>
          <w:spacing w:val="-3"/>
          <w:sz w:val="22"/>
          <w:szCs w:val="22"/>
        </w:rPr>
        <w:t>na zatížen</w:t>
      </w:r>
      <w:r w:rsidR="00F36FAB" w:rsidRPr="00196D08">
        <w:rPr>
          <w:rFonts w:ascii="Calibri" w:hAnsi="Calibri"/>
          <w:color w:val="000000"/>
          <w:spacing w:val="-3"/>
          <w:sz w:val="22"/>
          <w:szCs w:val="22"/>
        </w:rPr>
        <w:t>ých</w:t>
      </w:r>
      <w:r w:rsidR="00DE324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nemovitost</w:t>
      </w:r>
      <w:r w:rsidR="00F36FAB" w:rsidRPr="00196D08">
        <w:rPr>
          <w:rFonts w:ascii="Calibri" w:hAnsi="Calibri"/>
          <w:color w:val="000000"/>
          <w:spacing w:val="-3"/>
          <w:sz w:val="22"/>
          <w:szCs w:val="22"/>
        </w:rPr>
        <w:t>ech</w:t>
      </w:r>
      <w:r w:rsidR="00DE324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podle této smlouvy</w:t>
      </w:r>
      <w:r w:rsidR="00DE324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,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vzniká v souladu s ustanovením občanského zákoníku zápisem do veřejného seznamu (katastr nemovitostí). </w:t>
      </w:r>
      <w:r w:rsidR="00FF777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Právní účinky zápisu nastávají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okamžik</w:t>
      </w:r>
      <w:r w:rsidR="00543E81" w:rsidRPr="00196D08">
        <w:rPr>
          <w:rFonts w:ascii="Calibri" w:hAnsi="Calibri"/>
          <w:color w:val="000000"/>
          <w:spacing w:val="-3"/>
          <w:sz w:val="22"/>
          <w:szCs w:val="22"/>
        </w:rPr>
        <w:t xml:space="preserve">em doručení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návrh</w:t>
      </w:r>
      <w:r w:rsidR="00543E81" w:rsidRPr="00196D08">
        <w:rPr>
          <w:rFonts w:ascii="Calibri" w:hAnsi="Calibri"/>
          <w:color w:val="000000"/>
          <w:spacing w:val="-3"/>
          <w:sz w:val="22"/>
          <w:szCs w:val="22"/>
        </w:rPr>
        <w:t>u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na zápis příslušnému katastrálnímu úřadu.</w:t>
      </w:r>
    </w:p>
    <w:p w14:paraId="5FCD3F31" w14:textId="77777777" w:rsidR="00874854" w:rsidRPr="00874854" w:rsidRDefault="00874854" w:rsidP="00874854">
      <w:pPr>
        <w:shd w:val="clear" w:color="auto" w:fill="FFFFFF"/>
        <w:spacing w:before="120"/>
        <w:ind w:left="567"/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p w14:paraId="6B2BC6B3" w14:textId="77777777" w:rsidR="00DA6AF1" w:rsidRDefault="00DA6AF1" w:rsidP="00D2456B">
      <w:pPr>
        <w:shd w:val="clear" w:color="auto" w:fill="FFFFFF"/>
        <w:spacing w:before="120"/>
        <w:ind w:left="567"/>
        <w:jc w:val="center"/>
        <w:rPr>
          <w:rFonts w:ascii="Calibri" w:hAnsi="Calibri"/>
          <w:b/>
          <w:color w:val="000000"/>
          <w:spacing w:val="-3"/>
          <w:szCs w:val="24"/>
        </w:rPr>
      </w:pPr>
    </w:p>
    <w:p w14:paraId="5FFE1E01" w14:textId="2BD37B3E" w:rsidR="00923984" w:rsidRPr="00196D08" w:rsidRDefault="00923984" w:rsidP="00D2456B">
      <w:pPr>
        <w:shd w:val="clear" w:color="auto" w:fill="FFFFFF"/>
        <w:spacing w:before="120"/>
        <w:ind w:left="567"/>
        <w:jc w:val="center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Článek VII.</w:t>
      </w:r>
    </w:p>
    <w:p w14:paraId="32D1F916" w14:textId="77777777" w:rsidR="00535C3D" w:rsidRPr="00196D08" w:rsidRDefault="00535C3D" w:rsidP="00535C3D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Doložka dle zákona o obcích</w:t>
      </w:r>
    </w:p>
    <w:p w14:paraId="3C4D89F9" w14:textId="601B31E2" w:rsidR="00DE324F" w:rsidRDefault="00543E81" w:rsidP="00543E81">
      <w:pPr>
        <w:numPr>
          <w:ilvl w:val="0"/>
          <w:numId w:val="8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Povinný z věcného břemene prohlašuje, že tato smlouva je uzavřena v souladu s ustanovením §41 odst. 2 zákona č. 128/2000Sb., o obcích v platném znění a na základě usnesení</w:t>
      </w:r>
      <w:r w:rsidR="00FF777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Rady města Český Krumlov </w:t>
      </w:r>
      <w:r w:rsidR="009D725F" w:rsidRPr="00196D08">
        <w:rPr>
          <w:rFonts w:ascii="Calibri" w:hAnsi="Calibri"/>
          <w:color w:val="000000"/>
          <w:spacing w:val="-3"/>
          <w:sz w:val="22"/>
          <w:szCs w:val="22"/>
        </w:rPr>
        <w:t>č.</w:t>
      </w:r>
      <w:r w:rsidR="009D725F" w:rsidRPr="00196D08">
        <w:rPr>
          <w:rFonts w:ascii="Calibri" w:hAnsi="Calibri" w:cs="Calibri"/>
          <w:sz w:val="22"/>
          <w:szCs w:val="22"/>
        </w:rPr>
        <w:t>505/RM27/2019 ze dne 24.10.2019 - organizační řád</w:t>
      </w:r>
      <w:r w:rsidR="009D725F" w:rsidRPr="00196D08">
        <w:rPr>
          <w:rFonts w:ascii="Verdana" w:hAnsi="Verdana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a usnesení Rady města Český Krumlov č. </w:t>
      </w:r>
      <w:r w:rsidR="002704F5" w:rsidRPr="002704F5">
        <w:rPr>
          <w:rFonts w:ascii="Calibri" w:hAnsi="Calibri"/>
          <w:color w:val="000000"/>
          <w:spacing w:val="-3"/>
          <w:sz w:val="22"/>
          <w:szCs w:val="22"/>
        </w:rPr>
        <w:t>č.125/RM8/2023 ze dne 20.3.2023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- schválení </w:t>
      </w:r>
      <w:r w:rsidR="00DE324F" w:rsidRPr="00196D08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ravidel pro zřizování věcných břemen včetně </w:t>
      </w:r>
      <w:r w:rsidR="00DC6ACC">
        <w:rPr>
          <w:rFonts w:ascii="Calibri" w:hAnsi="Calibri"/>
          <w:color w:val="000000"/>
          <w:spacing w:val="-3"/>
          <w:sz w:val="22"/>
          <w:szCs w:val="22"/>
        </w:rPr>
        <w:t>Ce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níku</w:t>
      </w:r>
      <w:r w:rsidR="00874854">
        <w:rPr>
          <w:rFonts w:ascii="Calibri" w:hAnsi="Calibri"/>
          <w:color w:val="000000"/>
          <w:spacing w:val="-3"/>
          <w:sz w:val="22"/>
          <w:szCs w:val="22"/>
        </w:rPr>
        <w:t>.</w:t>
      </w:r>
    </w:p>
    <w:p w14:paraId="05B2EC27" w14:textId="77777777" w:rsidR="00E50FC6" w:rsidRPr="00E50FC6" w:rsidRDefault="00E50FC6" w:rsidP="00E50FC6">
      <w:pPr>
        <w:shd w:val="clear" w:color="auto" w:fill="FFFFFF"/>
        <w:spacing w:before="120"/>
        <w:ind w:left="567"/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p w14:paraId="3C1A4DB7" w14:textId="77777777" w:rsidR="00535C3D" w:rsidRPr="00196D08" w:rsidRDefault="00535C3D" w:rsidP="00535C3D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 xml:space="preserve">Článek VIII. </w:t>
      </w:r>
    </w:p>
    <w:p w14:paraId="58242C23" w14:textId="77777777" w:rsidR="00923984" w:rsidRPr="00196D08" w:rsidRDefault="00923984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Ostatní ujednání</w:t>
      </w:r>
    </w:p>
    <w:p w14:paraId="7EBE1F91" w14:textId="77777777" w:rsidR="00923984" w:rsidRPr="00196D08" w:rsidRDefault="00923984" w:rsidP="00535C3D">
      <w:pPr>
        <w:numPr>
          <w:ilvl w:val="0"/>
          <w:numId w:val="1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Podpisem této smlouvy </w:t>
      </w:r>
      <w:r w:rsidR="00543E81" w:rsidRPr="00196D08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ovinný </w:t>
      </w:r>
      <w:r w:rsidR="00543E81" w:rsidRPr="00196D08">
        <w:rPr>
          <w:rFonts w:ascii="Calibri" w:hAnsi="Calibri"/>
          <w:color w:val="000000"/>
          <w:spacing w:val="-3"/>
          <w:sz w:val="22"/>
          <w:szCs w:val="22"/>
        </w:rPr>
        <w:t xml:space="preserve">z věcného břemene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jako subjekt údajů potvrzuje, že </w:t>
      </w:r>
      <w:r w:rsidR="00543E81" w:rsidRPr="00196D08">
        <w:rPr>
          <w:rFonts w:ascii="Calibri" w:hAnsi="Calibri"/>
          <w:color w:val="000000"/>
          <w:spacing w:val="-3"/>
          <w:sz w:val="22"/>
          <w:szCs w:val="22"/>
        </w:rPr>
        <w:t>o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právněná</w:t>
      </w:r>
      <w:r w:rsidR="00543E81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z věcného břemene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jako správce údajů splnila vůči subjektu údajů informační povinnost ve smyslu § 11 zákona č. 101/2000 Sb., o ochraně osobních údajů, týkající se zejména provádění zpracování osobních dat subjektu údajů v interním informačním systému správce údajů pouze k účelu danému touto smlouvou. Povinný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z věcného břemene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jako subjekt údajů prohlašuje, že si je vědom všech svých zákonných práv v souvislosti s poskytnutím svých osobních údajů k účelu danému touto </w:t>
      </w:r>
      <w:r w:rsidR="007879DA">
        <w:rPr>
          <w:rFonts w:ascii="Calibri" w:hAnsi="Calibri"/>
          <w:color w:val="000000"/>
          <w:spacing w:val="-3"/>
          <w:sz w:val="22"/>
          <w:szCs w:val="22"/>
        </w:rPr>
        <w:t>s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mlouvou. Oprávněná 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z věcného břemene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se zavazuje při správě osobních údajů 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ovinného 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z věcného břemene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využívat je a nakládat s nimi pouze ke sjednanému účelu a v souladu se zákonem. </w:t>
      </w:r>
    </w:p>
    <w:p w14:paraId="5ECDEA3F" w14:textId="77777777" w:rsidR="00923984" w:rsidRPr="00196D08" w:rsidRDefault="00923984" w:rsidP="00535C3D">
      <w:pPr>
        <w:numPr>
          <w:ilvl w:val="0"/>
          <w:numId w:val="1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Smlouva je sepsána v 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>4</w:t>
      </w:r>
      <w:r w:rsidR="00FA751E" w:rsidRPr="00196D08">
        <w:rPr>
          <w:rFonts w:ascii="Calibri" w:hAnsi="Calibri"/>
          <w:sz w:val="22"/>
          <w:szCs w:val="22"/>
          <w:lang w:eastAsia="cs-CZ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stejnopisech, z nichž 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dvě vyhotovení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obdrží 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>p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ovinný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z věcného břemene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a 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>jedno vyhotovení o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právněná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z věcného břemene. J</w:t>
      </w:r>
      <w:r w:rsidR="00FA751E" w:rsidRPr="00196D08">
        <w:rPr>
          <w:rFonts w:ascii="Calibri" w:hAnsi="Calibri"/>
          <w:color w:val="000000"/>
          <w:spacing w:val="-3"/>
          <w:sz w:val="22"/>
          <w:szCs w:val="22"/>
        </w:rPr>
        <w:t>eden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stejnopis bude použit pro účely příslušného řízení o zápisu věcného břemene do </w:t>
      </w:r>
      <w:r w:rsidR="00374ECF" w:rsidRPr="00196D08">
        <w:rPr>
          <w:rFonts w:ascii="Calibri" w:hAnsi="Calibri"/>
          <w:color w:val="000000"/>
          <w:spacing w:val="-3"/>
          <w:sz w:val="22"/>
          <w:szCs w:val="22"/>
        </w:rPr>
        <w:t>veřejného seznamu.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</w:p>
    <w:p w14:paraId="1CA0545F" w14:textId="77777777" w:rsidR="00923984" w:rsidRPr="00196D08" w:rsidRDefault="00923984" w:rsidP="00535C3D">
      <w:pPr>
        <w:numPr>
          <w:ilvl w:val="0"/>
          <w:numId w:val="1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Smluvní strany se zavazují, že pokud příslušný katastrální úřad vyzve účastníky k odstranění případných nedostatků návrhu na zahájení řízení o povole</w:t>
      </w:r>
      <w:r w:rsidR="00FF777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ní vkladu, případně listiny, na jejímž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základě</w:t>
      </w:r>
      <w:r w:rsidR="00FF777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má být právo zapsáno, vyvinou potřebnou součinnost k jejich odstranění ve stanovené lhůtě.</w:t>
      </w:r>
    </w:p>
    <w:p w14:paraId="4DD1800D" w14:textId="77777777" w:rsidR="00923984" w:rsidRPr="00196D08" w:rsidRDefault="00923984" w:rsidP="00535C3D">
      <w:pPr>
        <w:numPr>
          <w:ilvl w:val="0"/>
          <w:numId w:val="1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V případě, že příslušný katastrální úřad v řízení o povolení vkladu řízení zastaví či zamítne, smluvní strany se zavazují poté uzavřít ve lhůtě do </w:t>
      </w:r>
      <w:proofErr w:type="gramStart"/>
      <w:r w:rsidRPr="00196D08">
        <w:rPr>
          <w:rFonts w:ascii="Calibri" w:hAnsi="Calibri"/>
          <w:color w:val="000000"/>
          <w:spacing w:val="-3"/>
          <w:sz w:val="22"/>
          <w:szCs w:val="22"/>
        </w:rPr>
        <w:t>30ti</w:t>
      </w:r>
      <w:proofErr w:type="gramEnd"/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kalendářních dní ode dne doručení rozhodnutí katastrálního úřadu o zastavení či zamítnutí vkladu oběma smluvním stranám novou smlouvu o zřízení věcného břemene s totožným obsahem za stejných cenových podmínek, ve které budou odstraněny všechny nedostatky, které bránily povolení vkladu práva dle této smlouvy, bude-li to možné.</w:t>
      </w:r>
    </w:p>
    <w:p w14:paraId="792A4DC2" w14:textId="77777777" w:rsidR="00FF78A3" w:rsidRPr="00196D08" w:rsidRDefault="00374ECF" w:rsidP="00535C3D">
      <w:pPr>
        <w:numPr>
          <w:ilvl w:val="0"/>
          <w:numId w:val="1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Povinný z věcného břemene</w:t>
      </w:r>
      <w:r w:rsidR="0052284A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je povin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e</w:t>
      </w:r>
      <w:r w:rsidR="0052284A" w:rsidRPr="00196D08">
        <w:rPr>
          <w:rFonts w:ascii="Calibri" w:hAnsi="Calibri"/>
          <w:color w:val="000000"/>
          <w:spacing w:val="-3"/>
          <w:sz w:val="22"/>
          <w:szCs w:val="22"/>
        </w:rPr>
        <w:t>n</w:t>
      </w:r>
      <w:r w:rsidR="00FF777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do </w:t>
      </w:r>
      <w:proofErr w:type="gramStart"/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>5-ti</w:t>
      </w:r>
      <w:proofErr w:type="gramEnd"/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pracovních dnů na adresu oprávněné z věcného břemene </w:t>
      </w:r>
      <w:r w:rsidR="00FF7779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   </w:t>
      </w:r>
      <w:proofErr w:type="gramStart"/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  (</w:t>
      </w:r>
      <w:proofErr w:type="gramEnd"/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mandatáře) </w:t>
      </w:r>
      <w:r w:rsidR="0052284A" w:rsidRPr="00196D08">
        <w:rPr>
          <w:rFonts w:ascii="Calibri" w:hAnsi="Calibri"/>
          <w:color w:val="000000"/>
          <w:spacing w:val="-3"/>
          <w:sz w:val="22"/>
          <w:szCs w:val="22"/>
        </w:rPr>
        <w:t>doručit kopii návrhu na zahájení řízení o povolení vkladu práv do KN s vyznačením data přijetí (podání) na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katastrálním pracovišti </w:t>
      </w:r>
      <w:proofErr w:type="gramStart"/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>( nebo</w:t>
      </w:r>
      <w:proofErr w:type="gramEnd"/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jiného dokladu</w:t>
      </w:r>
      <w:r w:rsidR="0052284A" w:rsidRPr="00196D08">
        <w:rPr>
          <w:rFonts w:ascii="Calibri" w:hAnsi="Calibri"/>
          <w:color w:val="000000"/>
          <w:spacing w:val="-3"/>
          <w:sz w:val="22"/>
          <w:szCs w:val="22"/>
        </w:rPr>
        <w:t xml:space="preserve"> o doručení – doručenky) </w:t>
      </w:r>
    </w:p>
    <w:p w14:paraId="66F5FFEA" w14:textId="77777777" w:rsidR="00F31256" w:rsidRDefault="0052284A" w:rsidP="0052284A">
      <w:pPr>
        <w:numPr>
          <w:ilvl w:val="0"/>
          <w:numId w:val="1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Smluvní strany si mohou smluvně dohodnout i jiný (alternativní) způsob doručení návrhu na zahájení řízení, například faxem, mailem apod.</w:t>
      </w:r>
    </w:p>
    <w:p w14:paraId="06679857" w14:textId="77777777" w:rsidR="00923984" w:rsidRPr="00196D08" w:rsidRDefault="00923984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Článek I</w:t>
      </w:r>
      <w:r w:rsidR="00535C3D" w:rsidRPr="00196D08">
        <w:rPr>
          <w:rFonts w:ascii="Calibri" w:hAnsi="Calibri"/>
          <w:b/>
          <w:color w:val="000000"/>
          <w:spacing w:val="-3"/>
          <w:szCs w:val="24"/>
        </w:rPr>
        <w:t>X</w:t>
      </w:r>
      <w:r w:rsidRPr="00196D08">
        <w:rPr>
          <w:rFonts w:ascii="Calibri" w:hAnsi="Calibri"/>
          <w:b/>
          <w:color w:val="000000"/>
          <w:spacing w:val="-3"/>
          <w:szCs w:val="24"/>
        </w:rPr>
        <w:t>.</w:t>
      </w:r>
    </w:p>
    <w:p w14:paraId="4F4BFD66" w14:textId="77777777" w:rsidR="00923984" w:rsidRPr="00196D08" w:rsidRDefault="00923984" w:rsidP="00D467C8">
      <w:pPr>
        <w:shd w:val="clear" w:color="auto" w:fill="FFFFFF"/>
        <w:jc w:val="center"/>
        <w:rPr>
          <w:rFonts w:ascii="Calibri" w:hAnsi="Calibri"/>
          <w:b/>
          <w:color w:val="000000"/>
          <w:spacing w:val="-3"/>
          <w:szCs w:val="24"/>
        </w:rPr>
      </w:pPr>
      <w:r w:rsidRPr="00196D08">
        <w:rPr>
          <w:rFonts w:ascii="Calibri" w:hAnsi="Calibri"/>
          <w:b/>
          <w:color w:val="000000"/>
          <w:spacing w:val="-3"/>
          <w:szCs w:val="24"/>
        </w:rPr>
        <w:t>Závěrečná ujednání</w:t>
      </w:r>
    </w:p>
    <w:p w14:paraId="314509F2" w14:textId="77777777" w:rsidR="00923984" w:rsidRPr="00196D08" w:rsidRDefault="00923984" w:rsidP="00535C3D">
      <w:pPr>
        <w:numPr>
          <w:ilvl w:val="0"/>
          <w:numId w:val="16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Sm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>luvní strany prohlašují, že si sm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>s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>mlouva představuje úplnou dohodu o veškerých jejích náležitostech a neexistují náležitosti, které by smluvní strany neujednaly.</w:t>
      </w:r>
    </w:p>
    <w:p w14:paraId="409B653A" w14:textId="77777777" w:rsidR="00A561F6" w:rsidRPr="00874854" w:rsidRDefault="00923984" w:rsidP="00A561F6">
      <w:pPr>
        <w:numPr>
          <w:ilvl w:val="0"/>
          <w:numId w:val="16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Smlouva nabývá </w:t>
      </w:r>
      <w:r w:rsidR="007879DA">
        <w:rPr>
          <w:rFonts w:ascii="Calibri" w:hAnsi="Calibri"/>
          <w:color w:val="000000"/>
          <w:spacing w:val="-3"/>
          <w:sz w:val="22"/>
          <w:szCs w:val="22"/>
        </w:rPr>
        <w:t>platnosti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okamžikem jejího uzavření. Pro případ, že tato 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>s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mlouva není uzavírána za přítomnosti obou smluvních stran, platí, že 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>s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mlouva nebude uzavřena, pokud ji povinný či oprávněný 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 xml:space="preserve">z věcného břemene </w:t>
      </w:r>
      <w:proofErr w:type="gramStart"/>
      <w:r w:rsidRPr="00196D08">
        <w:rPr>
          <w:rFonts w:ascii="Calibri" w:hAnsi="Calibri"/>
          <w:color w:val="000000"/>
          <w:spacing w:val="-3"/>
          <w:sz w:val="22"/>
          <w:szCs w:val="22"/>
        </w:rPr>
        <w:t>podepíší</w:t>
      </w:r>
      <w:proofErr w:type="gramEnd"/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 s jakoukoliv změnou či odchylkou, byť nepodstatnou, nebo dodatkem, ledaže druhá smluvní strana takovou změnu či odchylku nebo dodatek následně schválí.</w:t>
      </w:r>
    </w:p>
    <w:p w14:paraId="24873385" w14:textId="77777777" w:rsidR="00923984" w:rsidRDefault="00923984" w:rsidP="00535C3D">
      <w:pPr>
        <w:numPr>
          <w:ilvl w:val="0"/>
          <w:numId w:val="16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lastRenderedPageBreak/>
        <w:t>Smlouva může být měněna nebo doplňována pouze formou vzestupně číslovaných písemných dodatků podepsaných oběma smluvními stranami.</w:t>
      </w:r>
    </w:p>
    <w:p w14:paraId="71D039CC" w14:textId="77777777" w:rsidR="007879DA" w:rsidRPr="00FF73AD" w:rsidRDefault="007879DA" w:rsidP="007879DA">
      <w:pPr>
        <w:numPr>
          <w:ilvl w:val="0"/>
          <w:numId w:val="16"/>
        </w:numPr>
        <w:shd w:val="clear" w:color="auto" w:fill="FFFFFF"/>
        <w:spacing w:before="120"/>
        <w:ind w:left="567" w:hanging="567"/>
        <w:rPr>
          <w:rFonts w:ascii="Calibri" w:hAnsi="Calibri"/>
          <w:color w:val="000000"/>
          <w:spacing w:val="-3"/>
          <w:sz w:val="22"/>
          <w:szCs w:val="22"/>
        </w:rPr>
      </w:pPr>
      <w:r w:rsidRPr="00FF73AD">
        <w:rPr>
          <w:rFonts w:ascii="Calibri" w:hAnsi="Calibri" w:cs="Calibri"/>
          <w:sz w:val="22"/>
          <w:szCs w:val="22"/>
        </w:rPr>
        <w:t>Smlouva podléhá ve smyslu zákona č.340/2015 Sb., o zvláštních podmínkách účinnosti některých smluv,</w:t>
      </w:r>
      <w:r w:rsidRPr="00FF73AD">
        <w:rPr>
          <w:sz w:val="22"/>
          <w:szCs w:val="22"/>
        </w:rPr>
        <w:t xml:space="preserve"> </w:t>
      </w:r>
      <w:r w:rsidRPr="00FF73AD">
        <w:rPr>
          <w:rFonts w:ascii="Calibri" w:hAnsi="Calibri" w:cs="Calibri"/>
          <w:sz w:val="22"/>
          <w:szCs w:val="22"/>
        </w:rPr>
        <w:t>uveřejňování těchto smluv a o registru smluv (zákon o registru smluv) uveřejnění v registru smluv. Smluvní</w:t>
      </w:r>
      <w:r w:rsidRPr="00FF73AD">
        <w:rPr>
          <w:sz w:val="22"/>
          <w:szCs w:val="22"/>
        </w:rPr>
        <w:t xml:space="preserve"> </w:t>
      </w:r>
      <w:r w:rsidRPr="00FF73AD">
        <w:rPr>
          <w:rFonts w:ascii="Calibri" w:hAnsi="Calibri" w:cs="Calibri"/>
          <w:sz w:val="22"/>
          <w:szCs w:val="22"/>
        </w:rPr>
        <w:t xml:space="preserve">strany se dohodly, že </w:t>
      </w:r>
      <w:r w:rsidR="00E50FC6" w:rsidRPr="00FF73AD">
        <w:rPr>
          <w:rFonts w:ascii="Calibri" w:hAnsi="Calibri" w:cs="Calibri"/>
          <w:sz w:val="22"/>
          <w:szCs w:val="22"/>
        </w:rPr>
        <w:t>po</w:t>
      </w:r>
      <w:r w:rsidRPr="00FF73AD">
        <w:rPr>
          <w:rFonts w:ascii="Calibri" w:hAnsi="Calibri" w:cs="Calibri"/>
          <w:sz w:val="22"/>
          <w:szCs w:val="22"/>
        </w:rPr>
        <w:t>vinný</w:t>
      </w:r>
      <w:r w:rsidR="00E50FC6" w:rsidRPr="00FF73AD">
        <w:rPr>
          <w:rFonts w:ascii="Calibri" w:hAnsi="Calibri" w:cs="Calibri"/>
          <w:sz w:val="22"/>
          <w:szCs w:val="22"/>
        </w:rPr>
        <w:t xml:space="preserve"> z věcného břemene</w:t>
      </w:r>
      <w:r w:rsidRPr="00FF73AD">
        <w:rPr>
          <w:rFonts w:ascii="Calibri" w:hAnsi="Calibri" w:cs="Calibri"/>
          <w:sz w:val="22"/>
          <w:szCs w:val="22"/>
        </w:rPr>
        <w:t xml:space="preserve"> zajistí uveřejnění </w:t>
      </w:r>
      <w:r w:rsidR="00E50FC6" w:rsidRPr="00FF73AD">
        <w:rPr>
          <w:rFonts w:ascii="Calibri" w:hAnsi="Calibri" w:cs="Calibri"/>
          <w:sz w:val="22"/>
          <w:szCs w:val="22"/>
        </w:rPr>
        <w:t>s</w:t>
      </w:r>
      <w:r w:rsidRPr="00FF73AD">
        <w:rPr>
          <w:rFonts w:ascii="Calibri" w:hAnsi="Calibri" w:cs="Calibri"/>
          <w:sz w:val="22"/>
          <w:szCs w:val="22"/>
        </w:rPr>
        <w:t>mlouvy v registru smluv dle § 6 odst. 1 zákona o registru</w:t>
      </w:r>
      <w:r w:rsidRPr="00FF73AD">
        <w:rPr>
          <w:sz w:val="22"/>
          <w:szCs w:val="22"/>
        </w:rPr>
        <w:t xml:space="preserve"> </w:t>
      </w:r>
      <w:r w:rsidRPr="00FF73AD">
        <w:rPr>
          <w:rFonts w:ascii="Calibri" w:hAnsi="Calibri" w:cs="Calibri"/>
          <w:sz w:val="22"/>
          <w:szCs w:val="22"/>
        </w:rPr>
        <w:t xml:space="preserve">smluv, a to nejpozději do 1 měsíce od uzavření </w:t>
      </w:r>
      <w:r w:rsidR="00E50FC6" w:rsidRPr="00FF73AD">
        <w:rPr>
          <w:rFonts w:ascii="Calibri" w:hAnsi="Calibri" w:cs="Calibri"/>
          <w:sz w:val="22"/>
          <w:szCs w:val="22"/>
        </w:rPr>
        <w:t>s</w:t>
      </w:r>
      <w:r w:rsidRPr="00FF73AD">
        <w:rPr>
          <w:rFonts w:ascii="Calibri" w:hAnsi="Calibri" w:cs="Calibri"/>
          <w:sz w:val="22"/>
          <w:szCs w:val="22"/>
        </w:rPr>
        <w:t>mlouvy. Povinný se zavazuje za účelem podání návrhu na</w:t>
      </w:r>
      <w:r w:rsidRPr="00FF73AD">
        <w:rPr>
          <w:sz w:val="22"/>
          <w:szCs w:val="22"/>
        </w:rPr>
        <w:t xml:space="preserve"> </w:t>
      </w:r>
      <w:r w:rsidRPr="00FF73AD">
        <w:rPr>
          <w:rFonts w:ascii="Calibri" w:hAnsi="Calibri" w:cs="Calibri"/>
          <w:sz w:val="22"/>
          <w:szCs w:val="22"/>
        </w:rPr>
        <w:t xml:space="preserve">vklad doložit </w:t>
      </w:r>
      <w:r w:rsidR="00E50FC6" w:rsidRPr="00FF73AD">
        <w:rPr>
          <w:rFonts w:ascii="Calibri" w:hAnsi="Calibri" w:cs="Calibri"/>
          <w:sz w:val="22"/>
          <w:szCs w:val="22"/>
        </w:rPr>
        <w:t>op</w:t>
      </w:r>
      <w:r w:rsidRPr="00FF73AD">
        <w:rPr>
          <w:rFonts w:ascii="Calibri" w:hAnsi="Calibri" w:cs="Calibri"/>
          <w:sz w:val="22"/>
          <w:szCs w:val="22"/>
        </w:rPr>
        <w:t xml:space="preserve">rávněné potvrzení o řádném uveřejnění </w:t>
      </w:r>
      <w:r w:rsidR="00E50FC6" w:rsidRPr="00FF73AD">
        <w:rPr>
          <w:rFonts w:ascii="Calibri" w:hAnsi="Calibri" w:cs="Calibri"/>
          <w:sz w:val="22"/>
          <w:szCs w:val="22"/>
        </w:rPr>
        <w:t>s</w:t>
      </w:r>
      <w:r w:rsidRPr="00FF73AD">
        <w:rPr>
          <w:rFonts w:ascii="Calibri" w:hAnsi="Calibri" w:cs="Calibri"/>
          <w:sz w:val="22"/>
          <w:szCs w:val="22"/>
        </w:rPr>
        <w:t>mlouvy.</w:t>
      </w:r>
    </w:p>
    <w:p w14:paraId="5C46480F" w14:textId="77777777" w:rsidR="00923984" w:rsidRPr="00196D08" w:rsidRDefault="00923984" w:rsidP="00535C3D">
      <w:pPr>
        <w:numPr>
          <w:ilvl w:val="0"/>
          <w:numId w:val="16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>Smlouva a právní vztahy z ní vyplývající se řídí právním řádem České republiky.</w:t>
      </w:r>
    </w:p>
    <w:p w14:paraId="0F475885" w14:textId="77777777" w:rsidR="00B03650" w:rsidRPr="00A561F6" w:rsidRDefault="00923984" w:rsidP="00B03650">
      <w:pPr>
        <w:numPr>
          <w:ilvl w:val="0"/>
          <w:numId w:val="16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Na právní vztahy vyplývající nebo související s touto </w:t>
      </w:r>
      <w:r w:rsidR="00FF78A3" w:rsidRPr="00196D08">
        <w:rPr>
          <w:rFonts w:ascii="Calibri" w:hAnsi="Calibri"/>
          <w:color w:val="000000"/>
          <w:spacing w:val="-3"/>
          <w:sz w:val="22"/>
          <w:szCs w:val="22"/>
        </w:rPr>
        <w:t>s</w:t>
      </w:r>
      <w:r w:rsidRPr="00196D08">
        <w:rPr>
          <w:rFonts w:ascii="Calibri" w:hAnsi="Calibri"/>
          <w:color w:val="000000"/>
          <w:spacing w:val="-3"/>
          <w:sz w:val="22"/>
          <w:szCs w:val="22"/>
        </w:rPr>
        <w:t xml:space="preserve">mlouvou a v ní nebo v energetickém zákoně výslovně neupravené se přiměřeně uplatní ustanovení občanského zákoníku. </w:t>
      </w:r>
    </w:p>
    <w:p w14:paraId="3F1B9D77" w14:textId="77777777" w:rsidR="004B5E89" w:rsidRDefault="004B5E89" w:rsidP="004B5E89">
      <w:pPr>
        <w:pStyle w:val="Zkladntext2"/>
        <w:tabs>
          <w:tab w:val="right" w:pos="9540"/>
        </w:tabs>
        <w:spacing w:after="60" w:line="280" w:lineRule="atLeast"/>
        <w:jc w:val="both"/>
        <w:rPr>
          <w:rFonts w:ascii="Calibri" w:hAnsi="Calibri" w:cs="Arial"/>
          <w:szCs w:val="24"/>
          <w:lang w:eastAsia="cs-CZ"/>
        </w:rPr>
      </w:pPr>
    </w:p>
    <w:p w14:paraId="2174AC15" w14:textId="77777777" w:rsidR="001C6895" w:rsidRDefault="001C6895" w:rsidP="004B5E89">
      <w:pPr>
        <w:pStyle w:val="Zkladntext2"/>
        <w:tabs>
          <w:tab w:val="right" w:pos="9540"/>
        </w:tabs>
        <w:spacing w:after="60" w:line="280" w:lineRule="atLeast"/>
        <w:jc w:val="both"/>
        <w:rPr>
          <w:rFonts w:ascii="Calibri" w:hAnsi="Calibri" w:cs="Arial"/>
          <w:szCs w:val="24"/>
          <w:lang w:eastAsia="cs-CZ"/>
        </w:rPr>
      </w:pPr>
    </w:p>
    <w:p w14:paraId="13FA70E8" w14:textId="77777777" w:rsidR="00874854" w:rsidRPr="00196D08" w:rsidRDefault="00874854" w:rsidP="004B5E89">
      <w:pPr>
        <w:pStyle w:val="Zkladntext2"/>
        <w:tabs>
          <w:tab w:val="right" w:pos="9540"/>
        </w:tabs>
        <w:spacing w:after="60" w:line="280" w:lineRule="atLeast"/>
        <w:jc w:val="both"/>
        <w:rPr>
          <w:rFonts w:ascii="Calibri" w:hAnsi="Calibri" w:cs="Arial"/>
          <w:szCs w:val="24"/>
          <w:lang w:eastAsia="cs-CZ"/>
        </w:rPr>
      </w:pP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83"/>
        <w:gridCol w:w="4961"/>
      </w:tblGrid>
      <w:tr w:rsidR="00E45169" w:rsidRPr="00196D08" w14:paraId="7BE9C4A3" w14:textId="77777777">
        <w:trPr>
          <w:cantSplit/>
          <w:trHeight w:val="515"/>
        </w:trPr>
        <w:tc>
          <w:tcPr>
            <w:tcW w:w="5104" w:type="dxa"/>
            <w:vAlign w:val="center"/>
          </w:tcPr>
          <w:p w14:paraId="09CA2E81" w14:textId="77777777" w:rsidR="00E45169" w:rsidRPr="00196D08" w:rsidRDefault="00637296" w:rsidP="00637296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196D08">
              <w:rPr>
                <w:rFonts w:ascii="Calibri" w:hAnsi="Calibri" w:cs="Arial"/>
                <w:i/>
                <w:sz w:val="18"/>
                <w:szCs w:val="18"/>
              </w:rPr>
              <w:t>Povinný:</w:t>
            </w:r>
          </w:p>
        </w:tc>
        <w:tc>
          <w:tcPr>
            <w:tcW w:w="283" w:type="dxa"/>
            <w:vAlign w:val="center"/>
          </w:tcPr>
          <w:p w14:paraId="2C66C383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D67385A" w14:textId="77777777" w:rsidR="00E45169" w:rsidRPr="00196D08" w:rsidRDefault="00637296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196D08">
              <w:rPr>
                <w:rFonts w:ascii="Calibri" w:hAnsi="Calibri" w:cs="Arial"/>
                <w:i/>
                <w:sz w:val="18"/>
                <w:szCs w:val="18"/>
              </w:rPr>
              <w:t>Oprávněná</w:t>
            </w:r>
            <w:r w:rsidR="00E45169" w:rsidRPr="00196D08">
              <w:rPr>
                <w:rFonts w:ascii="Calibri" w:hAnsi="Calibri" w:cs="Arial"/>
                <w:i/>
                <w:sz w:val="18"/>
                <w:szCs w:val="18"/>
              </w:rPr>
              <w:t>:</w:t>
            </w:r>
          </w:p>
        </w:tc>
      </w:tr>
      <w:tr w:rsidR="00E45169" w:rsidRPr="00196D08" w14:paraId="68F82E5E" w14:textId="77777777">
        <w:trPr>
          <w:cantSplit/>
          <w:trHeight w:val="131"/>
        </w:trPr>
        <w:tc>
          <w:tcPr>
            <w:tcW w:w="5104" w:type="dxa"/>
          </w:tcPr>
          <w:p w14:paraId="52298970" w14:textId="21B20102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rPr>
                <w:rFonts w:ascii="Calibri" w:hAnsi="Calibri" w:cs="Arial"/>
                <w:iCs/>
                <w:sz w:val="20"/>
              </w:rPr>
            </w:pPr>
            <w:r w:rsidRPr="00196D08">
              <w:rPr>
                <w:rFonts w:ascii="Calibri" w:hAnsi="Calibri" w:cs="Arial"/>
                <w:iCs/>
                <w:sz w:val="20"/>
              </w:rPr>
              <w:t>V </w:t>
            </w:r>
            <w:r w:rsidR="00FF78A3" w:rsidRPr="00196D08">
              <w:rPr>
                <w:rFonts w:ascii="Calibri" w:hAnsi="Calibri" w:cs="Arial"/>
                <w:iCs/>
                <w:sz w:val="20"/>
              </w:rPr>
              <w:t>Českém Krumlově</w:t>
            </w:r>
            <w:r w:rsidR="00F139CA">
              <w:rPr>
                <w:rFonts w:ascii="Calibri" w:hAnsi="Calibri" w:cs="Arial"/>
                <w:iCs/>
                <w:sz w:val="20"/>
              </w:rPr>
              <w:t>,</w:t>
            </w:r>
            <w:r w:rsidR="00FF78A3" w:rsidRPr="00196D08">
              <w:rPr>
                <w:rFonts w:ascii="Calibri" w:hAnsi="Calibri" w:cs="Arial"/>
                <w:iCs/>
                <w:sz w:val="20"/>
              </w:rPr>
              <w:t xml:space="preserve"> </w:t>
            </w:r>
            <w:r w:rsidRPr="00196D08">
              <w:rPr>
                <w:rFonts w:ascii="Calibri" w:hAnsi="Calibri" w:cs="Arial"/>
                <w:iCs/>
                <w:sz w:val="20"/>
              </w:rPr>
              <w:t xml:space="preserve">dne: </w:t>
            </w:r>
            <w:r w:rsidR="00A01637">
              <w:rPr>
                <w:rFonts w:ascii="Calibri" w:hAnsi="Calibri" w:cs="Arial"/>
                <w:iCs/>
                <w:sz w:val="20"/>
              </w:rPr>
              <w:t>28.4.2025</w:t>
            </w:r>
          </w:p>
          <w:p w14:paraId="1E8A8101" w14:textId="77777777" w:rsidR="00FF78A3" w:rsidRPr="00196D08" w:rsidRDefault="00FF78A3" w:rsidP="00D12DCA">
            <w:pPr>
              <w:pStyle w:val="Zkladntext"/>
              <w:tabs>
                <w:tab w:val="right" w:pos="4395"/>
                <w:tab w:val="right" w:pos="9540"/>
              </w:tabs>
              <w:rPr>
                <w:rFonts w:ascii="Calibri" w:hAnsi="Calibri" w:cs="Arial"/>
                <w:iCs/>
                <w:sz w:val="20"/>
              </w:rPr>
            </w:pPr>
          </w:p>
        </w:tc>
        <w:tc>
          <w:tcPr>
            <w:tcW w:w="283" w:type="dxa"/>
          </w:tcPr>
          <w:p w14:paraId="4283CBBF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rPr>
                <w:rFonts w:ascii="Calibri" w:hAnsi="Calibri" w:cs="Arial"/>
                <w:iCs/>
                <w:sz w:val="20"/>
              </w:rPr>
            </w:pPr>
          </w:p>
        </w:tc>
        <w:tc>
          <w:tcPr>
            <w:tcW w:w="4961" w:type="dxa"/>
          </w:tcPr>
          <w:p w14:paraId="552C23B2" w14:textId="3608D5C1" w:rsidR="00507531" w:rsidRPr="00196D08" w:rsidRDefault="00507531" w:rsidP="00507531">
            <w:pPr>
              <w:pStyle w:val="Zkladntext"/>
              <w:tabs>
                <w:tab w:val="right" w:pos="4395"/>
                <w:tab w:val="right" w:pos="9540"/>
              </w:tabs>
              <w:rPr>
                <w:rFonts w:ascii="Calibri" w:hAnsi="Calibri" w:cs="Arial"/>
                <w:iCs/>
                <w:sz w:val="20"/>
              </w:rPr>
            </w:pPr>
            <w:r w:rsidRPr="00196D08">
              <w:rPr>
                <w:rFonts w:ascii="Calibri" w:hAnsi="Calibri" w:cs="Arial"/>
                <w:iCs/>
                <w:sz w:val="20"/>
              </w:rPr>
              <w:t>V </w:t>
            </w:r>
            <w:r w:rsidR="00FF7779" w:rsidRPr="00196D08">
              <w:rPr>
                <w:rFonts w:ascii="Calibri" w:hAnsi="Calibri" w:cs="Arial"/>
                <w:iCs/>
                <w:sz w:val="20"/>
              </w:rPr>
              <w:t>Českých Budějovicích</w:t>
            </w:r>
            <w:r w:rsidR="00F139CA">
              <w:rPr>
                <w:rFonts w:ascii="Calibri" w:hAnsi="Calibri" w:cs="Arial"/>
                <w:iCs/>
                <w:sz w:val="20"/>
              </w:rPr>
              <w:t>,</w:t>
            </w:r>
            <w:r w:rsidRPr="00196D08">
              <w:rPr>
                <w:rFonts w:ascii="Calibri" w:hAnsi="Calibri" w:cs="Arial"/>
                <w:iCs/>
                <w:sz w:val="20"/>
              </w:rPr>
              <w:t xml:space="preserve"> dne: </w:t>
            </w:r>
            <w:r w:rsidR="00A01637">
              <w:rPr>
                <w:rFonts w:ascii="Calibri" w:hAnsi="Calibri" w:cs="Arial"/>
                <w:iCs/>
                <w:sz w:val="20"/>
              </w:rPr>
              <w:t>8.4.2025</w:t>
            </w:r>
          </w:p>
          <w:p w14:paraId="19623E2E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rPr>
                <w:rFonts w:ascii="Calibri" w:hAnsi="Calibri" w:cs="Arial"/>
                <w:iCs/>
                <w:sz w:val="20"/>
              </w:rPr>
            </w:pPr>
          </w:p>
        </w:tc>
      </w:tr>
      <w:tr w:rsidR="00E45169" w:rsidRPr="000D62BD" w14:paraId="16C13D9B" w14:textId="77777777">
        <w:trPr>
          <w:cantSplit/>
          <w:trHeight w:val="324"/>
        </w:trPr>
        <w:tc>
          <w:tcPr>
            <w:tcW w:w="5104" w:type="dxa"/>
          </w:tcPr>
          <w:p w14:paraId="1417CD2E" w14:textId="77777777" w:rsidR="00E45169" w:rsidRPr="00196D08" w:rsidRDefault="00E45169" w:rsidP="00D12DCA">
            <w:pPr>
              <w:pStyle w:val="Zkladntext"/>
              <w:tabs>
                <w:tab w:val="right" w:pos="426"/>
                <w:tab w:val="right" w:pos="9540"/>
              </w:tabs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702708F1" w14:textId="77777777" w:rsidR="00E45169" w:rsidRPr="00196D08" w:rsidRDefault="00E45169" w:rsidP="00D12DCA">
            <w:pPr>
              <w:pStyle w:val="Zkladntext"/>
              <w:tabs>
                <w:tab w:val="right" w:pos="426"/>
                <w:tab w:val="right" w:pos="9540"/>
              </w:tabs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248EFE56" w14:textId="77777777" w:rsidR="00E45169" w:rsidRPr="00196D08" w:rsidRDefault="00E45169" w:rsidP="00D12DCA">
            <w:pPr>
              <w:pStyle w:val="Zkladntext"/>
              <w:tabs>
                <w:tab w:val="right" w:pos="426"/>
                <w:tab w:val="right" w:pos="9540"/>
              </w:tabs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</w:p>
          <w:p w14:paraId="1CBFFB97" w14:textId="77777777" w:rsidR="008A7BFA" w:rsidRDefault="00E45169" w:rsidP="00D12DCA">
            <w:pPr>
              <w:pStyle w:val="Zkladntext"/>
              <w:tabs>
                <w:tab w:val="right" w:pos="426"/>
                <w:tab w:val="right" w:pos="9540"/>
              </w:tabs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196D08"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_______________________________________ </w:t>
            </w:r>
          </w:p>
          <w:p w14:paraId="0C239B3D" w14:textId="77777777" w:rsidR="008A7BFA" w:rsidRDefault="008A7BFA" w:rsidP="00D12DCA">
            <w:pPr>
              <w:pStyle w:val="Zkladntext"/>
              <w:tabs>
                <w:tab w:val="right" w:pos="426"/>
                <w:tab w:val="right" w:pos="9540"/>
              </w:tabs>
              <w:jc w:val="left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196D08">
              <w:rPr>
                <w:rFonts w:ascii="Calibri" w:hAnsi="Calibri" w:cs="Arial"/>
                <w:b/>
                <w:sz w:val="22"/>
                <w:szCs w:val="22"/>
              </w:rPr>
              <w:t>Město Český Krumlo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v</w:t>
            </w:r>
          </w:p>
          <w:p w14:paraId="4D071C4C" w14:textId="77777777" w:rsidR="00FF78A3" w:rsidRPr="00196D08" w:rsidRDefault="00E45169" w:rsidP="00D12DCA">
            <w:pPr>
              <w:pStyle w:val="Zkladntext"/>
              <w:tabs>
                <w:tab w:val="right" w:pos="426"/>
                <w:tab w:val="right" w:pos="9540"/>
              </w:tabs>
              <w:jc w:val="left"/>
              <w:rPr>
                <w:rFonts w:ascii="Calibri" w:hAnsi="Calibri" w:cs="Arial"/>
                <w:iCs/>
                <w:sz w:val="22"/>
                <w:szCs w:val="22"/>
              </w:rPr>
            </w:pPr>
            <w:r w:rsidRPr="00196D08">
              <w:rPr>
                <w:rFonts w:ascii="Calibri" w:hAnsi="Calibri" w:cs="Arial"/>
                <w:iCs/>
                <w:sz w:val="22"/>
                <w:szCs w:val="22"/>
              </w:rPr>
              <w:t xml:space="preserve">Ing. </w:t>
            </w:r>
            <w:r w:rsidR="009D725F" w:rsidRPr="00196D08">
              <w:rPr>
                <w:rFonts w:ascii="Calibri" w:hAnsi="Calibri" w:cs="Arial"/>
                <w:iCs/>
                <w:sz w:val="22"/>
                <w:szCs w:val="22"/>
              </w:rPr>
              <w:t>Petr Pešek</w:t>
            </w:r>
          </w:p>
          <w:p w14:paraId="24D55EBC" w14:textId="77777777" w:rsidR="00E45169" w:rsidRPr="00196D08" w:rsidRDefault="00E45169" w:rsidP="00D12DCA">
            <w:pPr>
              <w:pStyle w:val="Zkladntext"/>
              <w:tabs>
                <w:tab w:val="right" w:pos="426"/>
                <w:tab w:val="right" w:pos="9540"/>
              </w:tabs>
              <w:jc w:val="left"/>
              <w:rPr>
                <w:rFonts w:ascii="Calibri" w:hAnsi="Calibri" w:cs="Arial"/>
                <w:iCs/>
                <w:sz w:val="22"/>
                <w:szCs w:val="22"/>
              </w:rPr>
            </w:pPr>
            <w:r w:rsidRPr="00196D08">
              <w:rPr>
                <w:rFonts w:ascii="Calibri" w:hAnsi="Calibri" w:cs="Arial"/>
                <w:iCs/>
                <w:sz w:val="22"/>
                <w:szCs w:val="22"/>
              </w:rPr>
              <w:t>vedoucí odboru správy majetku</w:t>
            </w:r>
            <w:r w:rsidR="009D725F" w:rsidRPr="00196D08">
              <w:rPr>
                <w:rFonts w:ascii="Calibri" w:hAnsi="Calibri" w:cs="Arial"/>
                <w:iCs/>
                <w:sz w:val="22"/>
                <w:szCs w:val="22"/>
              </w:rPr>
              <w:t xml:space="preserve"> a investic</w:t>
            </w:r>
          </w:p>
          <w:p w14:paraId="28A024F2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22B618CE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</w:tcPr>
          <w:p w14:paraId="3EE255DA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045CD2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E69A8DA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567F6E63" w14:textId="77777777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71BAB8D5" w14:textId="77777777" w:rsidR="00E45169" w:rsidRPr="00196D08" w:rsidRDefault="00E45169" w:rsidP="00D12DCA">
            <w:pPr>
              <w:pStyle w:val="Zkladntext"/>
              <w:pBdr>
                <w:bottom w:val="single" w:sz="6" w:space="1" w:color="auto"/>
              </w:pBdr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38C9A1C" w14:textId="77777777" w:rsidR="00A37697" w:rsidRPr="00A37697" w:rsidRDefault="00A37697" w:rsidP="00A37697">
            <w:pPr>
              <w:pStyle w:val="Zkladntext"/>
              <w:tabs>
                <w:tab w:val="right" w:pos="4395"/>
                <w:tab w:val="right" w:pos="954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A37697">
              <w:rPr>
                <w:rFonts w:ascii="Calibri" w:hAnsi="Calibri" w:cs="Calibri"/>
                <w:b/>
                <w:bCs/>
                <w:sz w:val="22"/>
                <w:szCs w:val="22"/>
              </w:rPr>
              <w:t>Gas</w:t>
            </w:r>
            <w:proofErr w:type="spellEnd"/>
            <w:r w:rsidRPr="00A376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7697">
              <w:rPr>
                <w:rFonts w:ascii="Calibri" w:hAnsi="Calibri" w:cs="Calibri"/>
                <w:b/>
                <w:bCs/>
                <w:sz w:val="22"/>
                <w:szCs w:val="22"/>
              </w:rPr>
              <w:t>Distribution</w:t>
            </w:r>
            <w:proofErr w:type="spellEnd"/>
            <w:r w:rsidRPr="00A376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s.r.o. </w:t>
            </w:r>
          </w:p>
          <w:p w14:paraId="1258E1D9" w14:textId="6626E84F" w:rsidR="00E45169" w:rsidRPr="00196D08" w:rsidRDefault="00E45169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iCs/>
                <w:sz w:val="22"/>
                <w:szCs w:val="22"/>
              </w:rPr>
            </w:pPr>
            <w:r w:rsidRPr="00196D08">
              <w:rPr>
                <w:rFonts w:ascii="Calibri" w:hAnsi="Calibri" w:cs="Arial"/>
                <w:iCs/>
                <w:sz w:val="22"/>
                <w:szCs w:val="22"/>
              </w:rPr>
              <w:t xml:space="preserve">Ing. </w:t>
            </w:r>
            <w:r w:rsidR="00A37697">
              <w:rPr>
                <w:rFonts w:ascii="Calibri" w:hAnsi="Calibri" w:cs="Arial"/>
                <w:iCs/>
                <w:sz w:val="22"/>
                <w:szCs w:val="22"/>
              </w:rPr>
              <w:t xml:space="preserve">Jana </w:t>
            </w:r>
            <w:proofErr w:type="spellStart"/>
            <w:r w:rsidR="00A37697">
              <w:rPr>
                <w:rFonts w:ascii="Calibri" w:hAnsi="Calibri" w:cs="Arial"/>
                <w:iCs/>
                <w:sz w:val="22"/>
                <w:szCs w:val="22"/>
              </w:rPr>
              <w:t>Průková</w:t>
            </w:r>
            <w:proofErr w:type="spellEnd"/>
          </w:p>
          <w:p w14:paraId="76DCFC20" w14:textId="77777777" w:rsidR="00E45169" w:rsidRPr="000D62BD" w:rsidRDefault="00FF78A3" w:rsidP="00D12DCA">
            <w:pPr>
              <w:pStyle w:val="Zkladntext"/>
              <w:tabs>
                <w:tab w:val="right" w:pos="4395"/>
                <w:tab w:val="right" w:pos="9540"/>
              </w:tabs>
              <w:jc w:val="left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196D08">
              <w:rPr>
                <w:rFonts w:ascii="Calibri" w:hAnsi="Calibri" w:cs="Arial"/>
                <w:iCs/>
                <w:sz w:val="22"/>
                <w:szCs w:val="22"/>
              </w:rPr>
              <w:t>m</w:t>
            </w:r>
            <w:r w:rsidR="00E45169" w:rsidRPr="00196D08">
              <w:rPr>
                <w:rFonts w:ascii="Calibri" w:hAnsi="Calibri" w:cs="Arial"/>
                <w:iCs/>
                <w:sz w:val="22"/>
                <w:szCs w:val="22"/>
              </w:rPr>
              <w:t>anažer věcných břemen</w:t>
            </w:r>
          </w:p>
        </w:tc>
      </w:tr>
    </w:tbl>
    <w:p w14:paraId="0E651F08" w14:textId="77777777" w:rsidR="00430EA6" w:rsidRPr="000D62BD" w:rsidRDefault="00430EA6" w:rsidP="00271742">
      <w:pPr>
        <w:spacing w:line="240" w:lineRule="auto"/>
        <w:jc w:val="both"/>
        <w:rPr>
          <w:rFonts w:ascii="Calibri" w:hAnsi="Calibri" w:cs="Arial"/>
          <w:sz w:val="2"/>
          <w:szCs w:val="2"/>
        </w:rPr>
      </w:pPr>
    </w:p>
    <w:sectPr w:rsidR="00430EA6" w:rsidRPr="000D62BD" w:rsidSect="00E50FC6">
      <w:headerReference w:type="default" r:id="rId7"/>
      <w:footerReference w:type="default" r:id="rId8"/>
      <w:type w:val="continuous"/>
      <w:pgSz w:w="11906" w:h="16838"/>
      <w:pgMar w:top="1135" w:right="707" w:bottom="993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68CC" w14:textId="77777777" w:rsidR="00FA4EEE" w:rsidRDefault="00FA4EEE">
      <w:r>
        <w:separator/>
      </w:r>
    </w:p>
  </w:endnote>
  <w:endnote w:type="continuationSeparator" w:id="0">
    <w:p w14:paraId="107F6070" w14:textId="77777777" w:rsidR="00FA4EEE" w:rsidRDefault="00FA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lo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4" w:type="dxa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1809"/>
      <w:gridCol w:w="3969"/>
      <w:gridCol w:w="4536"/>
    </w:tblGrid>
    <w:tr w:rsidR="00C47250" w14:paraId="2EA05DC6" w14:textId="77777777">
      <w:trPr>
        <w:trHeight w:val="274"/>
      </w:trPr>
      <w:tc>
        <w:tcPr>
          <w:tcW w:w="5778" w:type="dxa"/>
          <w:gridSpan w:val="2"/>
          <w:tcBorders>
            <w:top w:val="dotted" w:sz="4" w:space="0" w:color="auto"/>
          </w:tcBorders>
          <w:vAlign w:val="bottom"/>
        </w:tcPr>
        <w:p w14:paraId="1B53F3B8" w14:textId="77777777" w:rsidR="00C47250" w:rsidRPr="00091082" w:rsidRDefault="00C47250" w:rsidP="0019386A">
          <w:pPr>
            <w:tabs>
              <w:tab w:val="center" w:pos="4680"/>
              <w:tab w:val="right" w:pos="9540"/>
            </w:tabs>
            <w:spacing w:line="240" w:lineRule="auto"/>
            <w:rPr>
              <w:rFonts w:ascii="Calibri" w:hAnsi="Calibri"/>
              <w:i/>
              <w:sz w:val="18"/>
              <w:szCs w:val="18"/>
            </w:rPr>
          </w:pPr>
        </w:p>
      </w:tc>
      <w:tc>
        <w:tcPr>
          <w:tcW w:w="4536" w:type="dxa"/>
          <w:vMerge w:val="restart"/>
          <w:tcBorders>
            <w:top w:val="dotted" w:sz="4" w:space="0" w:color="auto"/>
          </w:tcBorders>
          <w:vAlign w:val="center"/>
        </w:tcPr>
        <w:p w14:paraId="7EB987EC" w14:textId="77777777" w:rsidR="00C47250" w:rsidRPr="00091082" w:rsidRDefault="00C47250" w:rsidP="0019386A">
          <w:pPr>
            <w:tabs>
              <w:tab w:val="right" w:pos="9540"/>
            </w:tabs>
            <w:spacing w:line="240" w:lineRule="auto"/>
            <w:jc w:val="right"/>
            <w:rPr>
              <w:rFonts w:ascii="Calibri" w:hAnsi="Calibri"/>
              <w:sz w:val="22"/>
              <w:szCs w:val="22"/>
            </w:rPr>
          </w:pPr>
        </w:p>
      </w:tc>
    </w:tr>
    <w:tr w:rsidR="00C47250" w14:paraId="7C7DD10F" w14:textId="77777777">
      <w:trPr>
        <w:trHeight w:val="63"/>
      </w:trPr>
      <w:tc>
        <w:tcPr>
          <w:tcW w:w="1809" w:type="dxa"/>
          <w:tcBorders>
            <w:top w:val="nil"/>
          </w:tcBorders>
        </w:tcPr>
        <w:p w14:paraId="593A4447" w14:textId="77777777" w:rsidR="00C47250" w:rsidRPr="00EA6A69" w:rsidRDefault="00C47250" w:rsidP="0019386A">
          <w:pPr>
            <w:tabs>
              <w:tab w:val="right" w:pos="9540"/>
            </w:tabs>
            <w:spacing w:line="240" w:lineRule="auto"/>
            <w:ind w:right="-108"/>
            <w:rPr>
              <w:rFonts w:ascii="Arial Narrow" w:hAnsi="Arial Narrow"/>
              <w:b/>
              <w:i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</w:tcBorders>
        </w:tcPr>
        <w:p w14:paraId="2B5A3F58" w14:textId="77777777" w:rsidR="00C47250" w:rsidRPr="00EA6A69" w:rsidRDefault="00C47250" w:rsidP="0019386A">
          <w:pPr>
            <w:tabs>
              <w:tab w:val="center" w:pos="4680"/>
              <w:tab w:val="right" w:pos="9540"/>
            </w:tabs>
            <w:spacing w:line="240" w:lineRule="auto"/>
            <w:ind w:left="-108"/>
            <w:jc w:val="right"/>
            <w:rPr>
              <w:rFonts w:ascii="Arial Narrow" w:hAnsi="Arial Narrow"/>
              <w:i/>
              <w:sz w:val="18"/>
              <w:szCs w:val="18"/>
            </w:rPr>
          </w:pPr>
        </w:p>
      </w:tc>
      <w:tc>
        <w:tcPr>
          <w:tcW w:w="4536" w:type="dxa"/>
          <w:vMerge/>
          <w:tcBorders>
            <w:bottom w:val="nil"/>
          </w:tcBorders>
          <w:vAlign w:val="bottom"/>
        </w:tcPr>
        <w:p w14:paraId="403CEDDB" w14:textId="77777777" w:rsidR="00C47250" w:rsidRPr="00D15634" w:rsidRDefault="00C47250" w:rsidP="0019386A">
          <w:pPr>
            <w:tabs>
              <w:tab w:val="right" w:pos="9540"/>
            </w:tabs>
            <w:spacing w:line="240" w:lineRule="auto"/>
            <w:jc w:val="right"/>
            <w:rPr>
              <w:b/>
              <w:sz w:val="22"/>
              <w:szCs w:val="22"/>
            </w:rPr>
          </w:pPr>
        </w:p>
      </w:tc>
    </w:tr>
  </w:tbl>
  <w:p w14:paraId="01CA18E0" w14:textId="77777777" w:rsidR="00C47250" w:rsidRPr="00962E27" w:rsidRDefault="00C47250" w:rsidP="00962E27">
    <w:pPr>
      <w:pStyle w:val="Bezmez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2077" w14:textId="77777777" w:rsidR="00FA4EEE" w:rsidRDefault="00FA4EEE">
      <w:r>
        <w:separator/>
      </w:r>
    </w:p>
  </w:footnote>
  <w:footnote w:type="continuationSeparator" w:id="0">
    <w:p w14:paraId="36692BD5" w14:textId="77777777" w:rsidR="00FA4EEE" w:rsidRDefault="00FA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A91D" w14:textId="7A3E2E17" w:rsidR="00385F34" w:rsidRPr="00385F34" w:rsidRDefault="002D4AE1" w:rsidP="00385F34">
    <w:pPr>
      <w:pStyle w:val="Zhlav"/>
      <w:jc w:val="righ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502</w:t>
    </w:r>
    <w:r w:rsidR="00385F34" w:rsidRPr="00385F34">
      <w:rPr>
        <w:rFonts w:ascii="Calibri" w:hAnsi="Calibri" w:cs="Calibri"/>
        <w:b/>
        <w:bCs/>
      </w:rPr>
      <w:t>/</w:t>
    </w:r>
    <w:proofErr w:type="gramStart"/>
    <w:r w:rsidR="00385F34" w:rsidRPr="00385F34">
      <w:rPr>
        <w:rFonts w:ascii="Calibri" w:hAnsi="Calibri" w:cs="Calibri"/>
        <w:b/>
        <w:bCs/>
      </w:rPr>
      <w:t>1S</w:t>
    </w:r>
    <w:proofErr w:type="gramEnd"/>
    <w:r w:rsidR="00385F34" w:rsidRPr="00385F34">
      <w:rPr>
        <w:rFonts w:ascii="Calibri" w:hAnsi="Calibri" w:cs="Calibri"/>
        <w:b/>
        <w:bCs/>
      </w:rPr>
      <w:t>/202</w:t>
    </w:r>
    <w:r>
      <w:rPr>
        <w:rFonts w:ascii="Calibri" w:hAnsi="Calibri" w:cs="Calibri"/>
        <w:b/>
        <w:bCs/>
      </w:rPr>
      <w:t>4</w:t>
    </w:r>
  </w:p>
  <w:p w14:paraId="4722ACF4" w14:textId="77777777" w:rsidR="00385F34" w:rsidRDefault="00385F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3E8"/>
    <w:multiLevelType w:val="multilevel"/>
    <w:tmpl w:val="C680B41E"/>
    <w:lvl w:ilvl="0">
      <w:start w:val="1"/>
      <w:numFmt w:val="decimal"/>
      <w:lvlText w:val="6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68A4FB3"/>
    <w:multiLevelType w:val="multilevel"/>
    <w:tmpl w:val="FEA6EA74"/>
    <w:lvl w:ilvl="0">
      <w:start w:val="1"/>
      <w:numFmt w:val="decimal"/>
      <w:lvlText w:val="8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114C34"/>
    <w:multiLevelType w:val="hybridMultilevel"/>
    <w:tmpl w:val="7E1EA498"/>
    <w:lvl w:ilvl="0" w:tplc="692A0F6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8E5676"/>
    <w:multiLevelType w:val="multilevel"/>
    <w:tmpl w:val="6AB29F76"/>
    <w:lvl w:ilvl="0">
      <w:start w:val="1"/>
      <w:numFmt w:val="decimal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C076860"/>
    <w:multiLevelType w:val="multilevel"/>
    <w:tmpl w:val="1A0CBEAE"/>
    <w:lvl w:ilvl="0">
      <w:start w:val="1"/>
      <w:numFmt w:val="decimal"/>
      <w:lvlText w:val="7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1A6F2C"/>
    <w:multiLevelType w:val="multilevel"/>
    <w:tmpl w:val="86922992"/>
    <w:lvl w:ilvl="0">
      <w:start w:val="1"/>
      <w:numFmt w:val="decimal"/>
      <w:lvlText w:val="3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8" w15:restartNumberingAfterBreak="0">
    <w:nsid w:val="328D109B"/>
    <w:multiLevelType w:val="multilevel"/>
    <w:tmpl w:val="69FC823E"/>
    <w:lvl w:ilvl="0">
      <w:start w:val="1"/>
      <w:numFmt w:val="decimal"/>
      <w:lvlText w:val="4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B274E4"/>
    <w:multiLevelType w:val="multilevel"/>
    <w:tmpl w:val="F072DB42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E07C5C"/>
    <w:multiLevelType w:val="multilevel"/>
    <w:tmpl w:val="8C54F5A4"/>
    <w:lvl w:ilvl="0">
      <w:start w:val="1"/>
      <w:numFmt w:val="decimal"/>
      <w:lvlText w:val="9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9BA2E90"/>
    <w:multiLevelType w:val="multilevel"/>
    <w:tmpl w:val="09961ED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DBA0BA1"/>
    <w:multiLevelType w:val="multilevel"/>
    <w:tmpl w:val="C03AE856"/>
    <w:lvl w:ilvl="0">
      <w:start w:val="1"/>
      <w:numFmt w:val="decimal"/>
      <w:lvlText w:val="8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5486DA5"/>
    <w:multiLevelType w:val="multilevel"/>
    <w:tmpl w:val="3B3CBF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B82624B"/>
    <w:multiLevelType w:val="multilevel"/>
    <w:tmpl w:val="366E6AEA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2FE64D7"/>
    <w:multiLevelType w:val="multilevel"/>
    <w:tmpl w:val="1A0CBEAE"/>
    <w:lvl w:ilvl="0">
      <w:start w:val="1"/>
      <w:numFmt w:val="decimal"/>
      <w:lvlText w:val="7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A1A26AE"/>
    <w:multiLevelType w:val="hybridMultilevel"/>
    <w:tmpl w:val="560A5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138106">
    <w:abstractNumId w:val="7"/>
  </w:num>
  <w:num w:numId="2" w16cid:durableId="2048488718">
    <w:abstractNumId w:val="4"/>
  </w:num>
  <w:num w:numId="3" w16cid:durableId="1825855872">
    <w:abstractNumId w:val="3"/>
    <w:lvlOverride w:ilvl="0">
      <w:lvl w:ilvl="0">
        <w:start w:val="1"/>
        <w:numFmt w:val="none"/>
        <w:lvlText w:val="8.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4" w16cid:durableId="1049190470">
    <w:abstractNumId w:val="6"/>
  </w:num>
  <w:num w:numId="5" w16cid:durableId="625695788">
    <w:abstractNumId w:val="8"/>
  </w:num>
  <w:num w:numId="6" w16cid:durableId="1418596275">
    <w:abstractNumId w:val="9"/>
  </w:num>
  <w:num w:numId="7" w16cid:durableId="62653776">
    <w:abstractNumId w:val="0"/>
  </w:num>
  <w:num w:numId="8" w16cid:durableId="2136287329">
    <w:abstractNumId w:val="5"/>
  </w:num>
  <w:num w:numId="9" w16cid:durableId="1133476922">
    <w:abstractNumId w:val="12"/>
  </w:num>
  <w:num w:numId="10" w16cid:durableId="353383237">
    <w:abstractNumId w:val="16"/>
  </w:num>
  <w:num w:numId="11" w16cid:durableId="738552700">
    <w:abstractNumId w:val="14"/>
  </w:num>
  <w:num w:numId="12" w16cid:durableId="970982239">
    <w:abstractNumId w:val="11"/>
  </w:num>
  <w:num w:numId="13" w16cid:durableId="2071420395">
    <w:abstractNumId w:val="13"/>
  </w:num>
  <w:num w:numId="14" w16cid:durableId="1076050785">
    <w:abstractNumId w:val="15"/>
  </w:num>
  <w:num w:numId="15" w16cid:durableId="1109080933">
    <w:abstractNumId w:val="1"/>
  </w:num>
  <w:num w:numId="16" w16cid:durableId="1307323796">
    <w:abstractNumId w:val="10"/>
  </w:num>
  <w:num w:numId="17" w16cid:durableId="933168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C0"/>
    <w:rsid w:val="00011DD2"/>
    <w:rsid w:val="00012C89"/>
    <w:rsid w:val="00022491"/>
    <w:rsid w:val="0002741D"/>
    <w:rsid w:val="00032C9C"/>
    <w:rsid w:val="000404A8"/>
    <w:rsid w:val="000443D9"/>
    <w:rsid w:val="00050D4F"/>
    <w:rsid w:val="00053A85"/>
    <w:rsid w:val="000638C2"/>
    <w:rsid w:val="00065FCE"/>
    <w:rsid w:val="00072F36"/>
    <w:rsid w:val="000815BA"/>
    <w:rsid w:val="000878C5"/>
    <w:rsid w:val="00090575"/>
    <w:rsid w:val="00091082"/>
    <w:rsid w:val="000A1CCB"/>
    <w:rsid w:val="000B0751"/>
    <w:rsid w:val="000C1A04"/>
    <w:rsid w:val="000C4854"/>
    <w:rsid w:val="000C50D9"/>
    <w:rsid w:val="000C7F8A"/>
    <w:rsid w:val="000D62BD"/>
    <w:rsid w:val="000F7FCF"/>
    <w:rsid w:val="00114776"/>
    <w:rsid w:val="00124F64"/>
    <w:rsid w:val="0012749E"/>
    <w:rsid w:val="00127E12"/>
    <w:rsid w:val="00133584"/>
    <w:rsid w:val="001421DD"/>
    <w:rsid w:val="00155DDE"/>
    <w:rsid w:val="00177077"/>
    <w:rsid w:val="00180E8E"/>
    <w:rsid w:val="0019386A"/>
    <w:rsid w:val="0019462A"/>
    <w:rsid w:val="00196D08"/>
    <w:rsid w:val="001A6341"/>
    <w:rsid w:val="001C5801"/>
    <w:rsid w:val="001C6895"/>
    <w:rsid w:val="001C7AAF"/>
    <w:rsid w:val="001C7AF6"/>
    <w:rsid w:val="001D1788"/>
    <w:rsid w:val="001E1DBB"/>
    <w:rsid w:val="001E6FCC"/>
    <w:rsid w:val="001E7452"/>
    <w:rsid w:val="001F6D2D"/>
    <w:rsid w:val="002016DC"/>
    <w:rsid w:val="002124B1"/>
    <w:rsid w:val="00216C2D"/>
    <w:rsid w:val="00227856"/>
    <w:rsid w:val="00234FA9"/>
    <w:rsid w:val="002507B4"/>
    <w:rsid w:val="002554AE"/>
    <w:rsid w:val="0026519A"/>
    <w:rsid w:val="00267A83"/>
    <w:rsid w:val="002704F5"/>
    <w:rsid w:val="00271742"/>
    <w:rsid w:val="0027269B"/>
    <w:rsid w:val="002B3797"/>
    <w:rsid w:val="002B587F"/>
    <w:rsid w:val="002C3223"/>
    <w:rsid w:val="002C4E36"/>
    <w:rsid w:val="002C799E"/>
    <w:rsid w:val="002D4AE1"/>
    <w:rsid w:val="002D7E7D"/>
    <w:rsid w:val="002F147F"/>
    <w:rsid w:val="0030027F"/>
    <w:rsid w:val="00301D59"/>
    <w:rsid w:val="00302F9A"/>
    <w:rsid w:val="003079BE"/>
    <w:rsid w:val="00310DAB"/>
    <w:rsid w:val="00322CA3"/>
    <w:rsid w:val="00337786"/>
    <w:rsid w:val="00343B31"/>
    <w:rsid w:val="00353F00"/>
    <w:rsid w:val="00374ECF"/>
    <w:rsid w:val="00385F34"/>
    <w:rsid w:val="00386205"/>
    <w:rsid w:val="00393580"/>
    <w:rsid w:val="003B5A31"/>
    <w:rsid w:val="003D02DE"/>
    <w:rsid w:val="003D09BD"/>
    <w:rsid w:val="003D7D69"/>
    <w:rsid w:val="003F06F9"/>
    <w:rsid w:val="004025F3"/>
    <w:rsid w:val="00410934"/>
    <w:rsid w:val="004109D0"/>
    <w:rsid w:val="00410F78"/>
    <w:rsid w:val="00420790"/>
    <w:rsid w:val="004255BB"/>
    <w:rsid w:val="00430710"/>
    <w:rsid w:val="00430EA6"/>
    <w:rsid w:val="004428A5"/>
    <w:rsid w:val="004875C1"/>
    <w:rsid w:val="00490064"/>
    <w:rsid w:val="0049481C"/>
    <w:rsid w:val="004B5E89"/>
    <w:rsid w:val="004C360D"/>
    <w:rsid w:val="004D37F8"/>
    <w:rsid w:val="00502CF4"/>
    <w:rsid w:val="005055A7"/>
    <w:rsid w:val="00507531"/>
    <w:rsid w:val="00512DBC"/>
    <w:rsid w:val="00514804"/>
    <w:rsid w:val="0052284A"/>
    <w:rsid w:val="00535C3D"/>
    <w:rsid w:val="0053727C"/>
    <w:rsid w:val="00543E81"/>
    <w:rsid w:val="005441C4"/>
    <w:rsid w:val="00547F9A"/>
    <w:rsid w:val="0055130F"/>
    <w:rsid w:val="0055155A"/>
    <w:rsid w:val="00556B14"/>
    <w:rsid w:val="00574618"/>
    <w:rsid w:val="005B3DC8"/>
    <w:rsid w:val="005B3F8B"/>
    <w:rsid w:val="005E392D"/>
    <w:rsid w:val="005E54E4"/>
    <w:rsid w:val="00603F0B"/>
    <w:rsid w:val="0061109F"/>
    <w:rsid w:val="00616949"/>
    <w:rsid w:val="00624CD2"/>
    <w:rsid w:val="00626688"/>
    <w:rsid w:val="006273E4"/>
    <w:rsid w:val="006310A6"/>
    <w:rsid w:val="00636C75"/>
    <w:rsid w:val="00637296"/>
    <w:rsid w:val="00657F1C"/>
    <w:rsid w:val="006675CC"/>
    <w:rsid w:val="00667B2C"/>
    <w:rsid w:val="00684649"/>
    <w:rsid w:val="006B588D"/>
    <w:rsid w:val="006C3CE2"/>
    <w:rsid w:val="006C4D77"/>
    <w:rsid w:val="006D41BA"/>
    <w:rsid w:val="006D7C89"/>
    <w:rsid w:val="006E44FA"/>
    <w:rsid w:val="006E63F2"/>
    <w:rsid w:val="006F1514"/>
    <w:rsid w:val="006F1B60"/>
    <w:rsid w:val="006F2DF4"/>
    <w:rsid w:val="00702276"/>
    <w:rsid w:val="007033DB"/>
    <w:rsid w:val="0070452C"/>
    <w:rsid w:val="0070598D"/>
    <w:rsid w:val="0070607B"/>
    <w:rsid w:val="0070754D"/>
    <w:rsid w:val="00707930"/>
    <w:rsid w:val="00713EA6"/>
    <w:rsid w:val="00716939"/>
    <w:rsid w:val="00717F52"/>
    <w:rsid w:val="00720276"/>
    <w:rsid w:val="00723A24"/>
    <w:rsid w:val="0073402C"/>
    <w:rsid w:val="0074362C"/>
    <w:rsid w:val="00754632"/>
    <w:rsid w:val="00755D5B"/>
    <w:rsid w:val="00776F09"/>
    <w:rsid w:val="007879DA"/>
    <w:rsid w:val="007B1FE5"/>
    <w:rsid w:val="007B63DB"/>
    <w:rsid w:val="007C115D"/>
    <w:rsid w:val="007C6418"/>
    <w:rsid w:val="007C6CD3"/>
    <w:rsid w:val="007D7788"/>
    <w:rsid w:val="007F1659"/>
    <w:rsid w:val="007F1B93"/>
    <w:rsid w:val="0082199A"/>
    <w:rsid w:val="008262C0"/>
    <w:rsid w:val="0082789D"/>
    <w:rsid w:val="00836926"/>
    <w:rsid w:val="008377DA"/>
    <w:rsid w:val="0084155B"/>
    <w:rsid w:val="00847B56"/>
    <w:rsid w:val="00852550"/>
    <w:rsid w:val="00853946"/>
    <w:rsid w:val="008655C7"/>
    <w:rsid w:val="0086768B"/>
    <w:rsid w:val="00874854"/>
    <w:rsid w:val="008775CA"/>
    <w:rsid w:val="0088198D"/>
    <w:rsid w:val="00893E4A"/>
    <w:rsid w:val="008A0B74"/>
    <w:rsid w:val="008A37AC"/>
    <w:rsid w:val="008A4CBD"/>
    <w:rsid w:val="008A7BFA"/>
    <w:rsid w:val="008C04DD"/>
    <w:rsid w:val="008E3698"/>
    <w:rsid w:val="008F12CC"/>
    <w:rsid w:val="008F67BE"/>
    <w:rsid w:val="00901D17"/>
    <w:rsid w:val="0091270E"/>
    <w:rsid w:val="00920354"/>
    <w:rsid w:val="00923984"/>
    <w:rsid w:val="00926A17"/>
    <w:rsid w:val="009303DB"/>
    <w:rsid w:val="00936974"/>
    <w:rsid w:val="009545F6"/>
    <w:rsid w:val="00954C1A"/>
    <w:rsid w:val="00962E27"/>
    <w:rsid w:val="00963F04"/>
    <w:rsid w:val="00972426"/>
    <w:rsid w:val="009772A5"/>
    <w:rsid w:val="009832AC"/>
    <w:rsid w:val="0098454A"/>
    <w:rsid w:val="00993441"/>
    <w:rsid w:val="00997246"/>
    <w:rsid w:val="009979D8"/>
    <w:rsid w:val="009C7C88"/>
    <w:rsid w:val="009D00D4"/>
    <w:rsid w:val="009D016B"/>
    <w:rsid w:val="009D099D"/>
    <w:rsid w:val="009D5100"/>
    <w:rsid w:val="009D5CE2"/>
    <w:rsid w:val="009D725F"/>
    <w:rsid w:val="009E3A7C"/>
    <w:rsid w:val="009E7BD6"/>
    <w:rsid w:val="009F626C"/>
    <w:rsid w:val="00A01637"/>
    <w:rsid w:val="00A04A94"/>
    <w:rsid w:val="00A1175F"/>
    <w:rsid w:val="00A205D0"/>
    <w:rsid w:val="00A324D4"/>
    <w:rsid w:val="00A33F2F"/>
    <w:rsid w:val="00A37697"/>
    <w:rsid w:val="00A42AB1"/>
    <w:rsid w:val="00A515DC"/>
    <w:rsid w:val="00A561F6"/>
    <w:rsid w:val="00A617D5"/>
    <w:rsid w:val="00A84CB1"/>
    <w:rsid w:val="00AB6D14"/>
    <w:rsid w:val="00AB785B"/>
    <w:rsid w:val="00AC77F3"/>
    <w:rsid w:val="00AD30F6"/>
    <w:rsid w:val="00AF176C"/>
    <w:rsid w:val="00AF45F0"/>
    <w:rsid w:val="00AF5FCB"/>
    <w:rsid w:val="00B001AD"/>
    <w:rsid w:val="00B01880"/>
    <w:rsid w:val="00B03650"/>
    <w:rsid w:val="00B05BE1"/>
    <w:rsid w:val="00B41A82"/>
    <w:rsid w:val="00B45D03"/>
    <w:rsid w:val="00B461A8"/>
    <w:rsid w:val="00B537D1"/>
    <w:rsid w:val="00B56146"/>
    <w:rsid w:val="00B72A62"/>
    <w:rsid w:val="00B871BD"/>
    <w:rsid w:val="00B91134"/>
    <w:rsid w:val="00B91652"/>
    <w:rsid w:val="00B9263D"/>
    <w:rsid w:val="00B9647C"/>
    <w:rsid w:val="00BA0A6A"/>
    <w:rsid w:val="00BA4EEB"/>
    <w:rsid w:val="00BC1B14"/>
    <w:rsid w:val="00BC5EA4"/>
    <w:rsid w:val="00BD51F5"/>
    <w:rsid w:val="00BD63FA"/>
    <w:rsid w:val="00BE5403"/>
    <w:rsid w:val="00BF034E"/>
    <w:rsid w:val="00C01169"/>
    <w:rsid w:val="00C046B8"/>
    <w:rsid w:val="00C057FB"/>
    <w:rsid w:val="00C1221A"/>
    <w:rsid w:val="00C1610E"/>
    <w:rsid w:val="00C16EF9"/>
    <w:rsid w:val="00C27B52"/>
    <w:rsid w:val="00C34836"/>
    <w:rsid w:val="00C35FC1"/>
    <w:rsid w:val="00C37D2A"/>
    <w:rsid w:val="00C42631"/>
    <w:rsid w:val="00C47250"/>
    <w:rsid w:val="00C4798B"/>
    <w:rsid w:val="00C50D34"/>
    <w:rsid w:val="00C52097"/>
    <w:rsid w:val="00C521C3"/>
    <w:rsid w:val="00C77E7E"/>
    <w:rsid w:val="00C86172"/>
    <w:rsid w:val="00C86286"/>
    <w:rsid w:val="00CA0E00"/>
    <w:rsid w:val="00CA4807"/>
    <w:rsid w:val="00CA5CC4"/>
    <w:rsid w:val="00CA5E7D"/>
    <w:rsid w:val="00CA63D0"/>
    <w:rsid w:val="00CB40B6"/>
    <w:rsid w:val="00CB7089"/>
    <w:rsid w:val="00CC6040"/>
    <w:rsid w:val="00CD3498"/>
    <w:rsid w:val="00CD7250"/>
    <w:rsid w:val="00D0077B"/>
    <w:rsid w:val="00D12DCA"/>
    <w:rsid w:val="00D1513E"/>
    <w:rsid w:val="00D15634"/>
    <w:rsid w:val="00D2456B"/>
    <w:rsid w:val="00D2596A"/>
    <w:rsid w:val="00D32404"/>
    <w:rsid w:val="00D467C8"/>
    <w:rsid w:val="00D51F75"/>
    <w:rsid w:val="00D54C0B"/>
    <w:rsid w:val="00D66F33"/>
    <w:rsid w:val="00D7197E"/>
    <w:rsid w:val="00D7691F"/>
    <w:rsid w:val="00D77B32"/>
    <w:rsid w:val="00D8501F"/>
    <w:rsid w:val="00D939A2"/>
    <w:rsid w:val="00DA010E"/>
    <w:rsid w:val="00DA1761"/>
    <w:rsid w:val="00DA6AF1"/>
    <w:rsid w:val="00DC1D09"/>
    <w:rsid w:val="00DC2474"/>
    <w:rsid w:val="00DC6ACC"/>
    <w:rsid w:val="00DE20BA"/>
    <w:rsid w:val="00DE25C5"/>
    <w:rsid w:val="00DE324F"/>
    <w:rsid w:val="00DE715E"/>
    <w:rsid w:val="00E0159D"/>
    <w:rsid w:val="00E0222D"/>
    <w:rsid w:val="00E03B97"/>
    <w:rsid w:val="00E07512"/>
    <w:rsid w:val="00E15D4D"/>
    <w:rsid w:val="00E17C3A"/>
    <w:rsid w:val="00E273FF"/>
    <w:rsid w:val="00E3302F"/>
    <w:rsid w:val="00E422D7"/>
    <w:rsid w:val="00E45169"/>
    <w:rsid w:val="00E50FC6"/>
    <w:rsid w:val="00E62548"/>
    <w:rsid w:val="00E94D67"/>
    <w:rsid w:val="00EA2109"/>
    <w:rsid w:val="00EA6A69"/>
    <w:rsid w:val="00EB1E50"/>
    <w:rsid w:val="00EB2D22"/>
    <w:rsid w:val="00EB63D7"/>
    <w:rsid w:val="00EC1F82"/>
    <w:rsid w:val="00EC3768"/>
    <w:rsid w:val="00ED418B"/>
    <w:rsid w:val="00EE6A69"/>
    <w:rsid w:val="00EF0240"/>
    <w:rsid w:val="00EF5396"/>
    <w:rsid w:val="00F00AC2"/>
    <w:rsid w:val="00F137A2"/>
    <w:rsid w:val="00F139CA"/>
    <w:rsid w:val="00F2349A"/>
    <w:rsid w:val="00F24230"/>
    <w:rsid w:val="00F300C2"/>
    <w:rsid w:val="00F31256"/>
    <w:rsid w:val="00F36382"/>
    <w:rsid w:val="00F36FAB"/>
    <w:rsid w:val="00F56882"/>
    <w:rsid w:val="00F74EFF"/>
    <w:rsid w:val="00F75BE5"/>
    <w:rsid w:val="00F7668D"/>
    <w:rsid w:val="00F87B82"/>
    <w:rsid w:val="00FA4EEE"/>
    <w:rsid w:val="00FA751E"/>
    <w:rsid w:val="00FC3ED4"/>
    <w:rsid w:val="00FD6EBA"/>
    <w:rsid w:val="00FE496B"/>
    <w:rsid w:val="00FF2CDD"/>
    <w:rsid w:val="00FF73AD"/>
    <w:rsid w:val="00FF7779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A320"/>
  <w15:chartTrackingRefBased/>
  <w15:docId w15:val="{CC84861A-F814-4E48-AC14-D968875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80" w:lineRule="atLeast"/>
    </w:pPr>
    <w:rPr>
      <w:sz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Titel">
    <w:name w:val="EONTitel"/>
    <w:basedOn w:val="Normln"/>
    <w:rPr>
      <w:rFonts w:ascii="Polo" w:hAnsi="Polo"/>
      <w:b/>
      <w:spacing w:val="6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lang w:val="x-none" w:eastAsia="de-DE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/>
      <w:ind w:left="283"/>
      <w:jc w:val="both"/>
    </w:pPr>
    <w:rPr>
      <w:rFonts w:ascii="Tahoma" w:hAnsi="Tahoma"/>
      <w:sz w:val="20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  <w:lang w:val="x-none" w:eastAsia="de-DE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rFonts w:ascii="Tahoma" w:hAnsi="Tahoma"/>
      <w:b/>
      <w:sz w:val="22"/>
      <w:lang w:eastAsia="cs-CZ"/>
    </w:rPr>
  </w:style>
  <w:style w:type="character" w:customStyle="1" w:styleId="Zkladntext3Char">
    <w:name w:val="Základní text 3 Char"/>
    <w:link w:val="Zkladntext3"/>
    <w:uiPriority w:val="99"/>
    <w:locked/>
    <w:rPr>
      <w:rFonts w:cs="Times New Roman"/>
      <w:sz w:val="16"/>
      <w:szCs w:val="16"/>
      <w:lang w:val="x-none" w:eastAsia="de-DE"/>
    </w:rPr>
  </w:style>
  <w:style w:type="paragraph" w:styleId="Zkladntext2">
    <w:name w:val="Body Text 2"/>
    <w:basedOn w:val="Normln"/>
    <w:link w:val="Zkladntext2Char"/>
    <w:uiPriority w:val="99"/>
    <w:rsid w:val="00C046B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lang w:val="x-none" w:eastAsia="de-D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lang w:val="x-none" w:eastAsia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lang w:val="x-none" w:eastAsia="de-DE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de-DE"/>
    </w:rPr>
  </w:style>
  <w:style w:type="paragraph" w:styleId="Nzev">
    <w:name w:val="Title"/>
    <w:basedOn w:val="Normln"/>
    <w:link w:val="NzevChar"/>
    <w:uiPriority w:val="10"/>
    <w:qFormat/>
    <w:rsid w:val="00C046B8"/>
    <w:pPr>
      <w:spacing w:line="240" w:lineRule="auto"/>
      <w:jc w:val="center"/>
    </w:pPr>
    <w:rPr>
      <w:sz w:val="40"/>
      <w:lang w:eastAsia="cs-CZ"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de-DE"/>
    </w:rPr>
  </w:style>
  <w:style w:type="table" w:styleId="Mkatabulky">
    <w:name w:val="Table Grid"/>
    <w:basedOn w:val="Normlntabulka"/>
    <w:uiPriority w:val="59"/>
    <w:rsid w:val="00D0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62E27"/>
    <w:rPr>
      <w:sz w:val="24"/>
      <w:lang w:eastAsia="de-DE"/>
    </w:rPr>
  </w:style>
  <w:style w:type="paragraph" w:styleId="Odstavecseseznamem">
    <w:name w:val="List Paragraph"/>
    <w:basedOn w:val="Normln"/>
    <w:uiPriority w:val="34"/>
    <w:qFormat/>
    <w:rsid w:val="00923984"/>
    <w:pPr>
      <w:spacing w:line="240" w:lineRule="auto"/>
      <w:ind w:left="720"/>
      <w:contextualSpacing/>
    </w:pPr>
    <w:rPr>
      <w:rFonts w:ascii="Calibri" w:hAnsi="Calibri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923984"/>
    <w:rPr>
      <w:rFonts w:cs="Times New Roman"/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semiHidden/>
    <w:unhideWhenUsed/>
    <w:rsid w:val="00923984"/>
    <w:pPr>
      <w:spacing w:line="240" w:lineRule="auto"/>
    </w:pPr>
    <w:rPr>
      <w:rFonts w:ascii="Calibri" w:hAnsi="Calibri"/>
      <w:sz w:val="20"/>
      <w:lang w:eastAsia="en-US"/>
    </w:rPr>
  </w:style>
  <w:style w:type="character" w:customStyle="1" w:styleId="TextkomenteChar">
    <w:name w:val="Text komentáře Char"/>
    <w:aliases w:val=" Char Char"/>
    <w:link w:val="Textkomente"/>
    <w:uiPriority w:val="99"/>
    <w:semiHidden/>
    <w:locked/>
    <w:rsid w:val="00923984"/>
    <w:rPr>
      <w:rFonts w:ascii="Calibri" w:hAnsi="Calibri" w:cs="Times New Roman"/>
      <w:lang w:val="x-none" w:eastAsia="en-US"/>
    </w:rPr>
  </w:style>
  <w:style w:type="paragraph" w:customStyle="1" w:styleId="Zkladntext22">
    <w:name w:val="Základní text 22"/>
    <w:basedOn w:val="Normln"/>
    <w:rsid w:val="00D51F75"/>
    <w:pPr>
      <w:spacing w:after="60"/>
      <w:jc w:val="both"/>
    </w:pPr>
    <w:rPr>
      <w:i/>
      <w:sz w:val="28"/>
      <w:lang w:eastAsia="cs-CZ"/>
    </w:rPr>
  </w:style>
  <w:style w:type="numbering" w:customStyle="1" w:styleId="Styl1">
    <w:name w:val="Styl1"/>
    <w:pPr>
      <w:numPr>
        <w:numId w:val="1"/>
      </w:numPr>
    </w:pPr>
  </w:style>
  <w:style w:type="paragraph" w:customStyle="1" w:styleId="CharCharCharCharCharChar">
    <w:name w:val="Char Char Char Char Char Char"/>
    <w:basedOn w:val="Normln"/>
    <w:rsid w:val="0049481C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semiHidden/>
    <w:unhideWhenUsed/>
    <w:rsid w:val="00A3769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Jihočeská energetika, a.s.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bs04963</dc:creator>
  <cp:keywords/>
  <cp:lastModifiedBy>Marta Rajdlová</cp:lastModifiedBy>
  <cp:revision>2</cp:revision>
  <cp:lastPrinted>2021-03-22T07:05:00Z</cp:lastPrinted>
  <dcterms:created xsi:type="dcterms:W3CDTF">2025-04-28T09:04:00Z</dcterms:created>
  <dcterms:modified xsi:type="dcterms:W3CDTF">2025-04-28T09:04:00Z</dcterms:modified>
</cp:coreProperties>
</file>