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B7EF" w14:textId="0DA9C3ED" w:rsidR="00C0145D" w:rsidRPr="00A92E4E" w:rsidRDefault="004B4FB3" w:rsidP="009D5599">
      <w:pPr>
        <w:pStyle w:val="Nadpis1"/>
        <w:keepNext w:val="0"/>
        <w:widowControl w:val="0"/>
        <w:spacing w:before="0" w:line="240" w:lineRule="auto"/>
        <w:jc w:val="center"/>
        <w:rPr>
          <w:rFonts w:ascii="Times New Roman" w:hAnsi="Times New Roman"/>
          <w:b w:val="0"/>
          <w:sz w:val="32"/>
          <w:szCs w:val="32"/>
        </w:rPr>
      </w:pPr>
      <w:r w:rsidRPr="00A92E4E">
        <w:rPr>
          <w:rFonts w:ascii="Times New Roman" w:hAnsi="Times New Roman"/>
          <w:sz w:val="32"/>
          <w:szCs w:val="32"/>
        </w:rPr>
        <w:t>Smlouva o dílo</w:t>
      </w:r>
    </w:p>
    <w:p w14:paraId="4F12A0FF" w14:textId="78F41A9B" w:rsidR="00D6181B" w:rsidRPr="00A92E4E" w:rsidRDefault="00E0427A" w:rsidP="009D5599">
      <w:pPr>
        <w:pStyle w:val="Nadpis1"/>
        <w:keepNext w:val="0"/>
        <w:widowControl w:val="0"/>
        <w:spacing w:before="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A92E4E">
        <w:rPr>
          <w:rFonts w:ascii="Times New Roman" w:hAnsi="Times New Roman"/>
          <w:b w:val="0"/>
          <w:sz w:val="22"/>
          <w:szCs w:val="22"/>
        </w:rPr>
        <w:t xml:space="preserve">uzavřená </w:t>
      </w:r>
      <w:r w:rsidR="001277D1" w:rsidRPr="00A92E4E">
        <w:rPr>
          <w:rFonts w:ascii="Times New Roman" w:hAnsi="Times New Roman"/>
          <w:b w:val="0"/>
          <w:sz w:val="22"/>
          <w:szCs w:val="22"/>
        </w:rPr>
        <w:t>na základě</w:t>
      </w:r>
      <w:r w:rsidRPr="00A92E4E">
        <w:rPr>
          <w:rFonts w:ascii="Times New Roman" w:hAnsi="Times New Roman"/>
          <w:b w:val="0"/>
          <w:sz w:val="22"/>
          <w:szCs w:val="22"/>
        </w:rPr>
        <w:t xml:space="preserve"> ustanovení </w:t>
      </w:r>
      <w:r w:rsidR="00796A31" w:rsidRPr="00A92E4E">
        <w:rPr>
          <w:rFonts w:ascii="Times New Roman" w:hAnsi="Times New Roman"/>
          <w:b w:val="0"/>
          <w:sz w:val="22"/>
          <w:szCs w:val="22"/>
        </w:rPr>
        <w:t>§</w:t>
      </w:r>
      <w:r w:rsidR="00C0145D" w:rsidRPr="00A92E4E">
        <w:rPr>
          <w:rFonts w:ascii="Times New Roman" w:hAnsi="Times New Roman"/>
          <w:b w:val="0"/>
          <w:sz w:val="22"/>
          <w:szCs w:val="22"/>
        </w:rPr>
        <w:t xml:space="preserve"> 2</w:t>
      </w:r>
      <w:r w:rsidR="0032689F" w:rsidRPr="00A92E4E">
        <w:rPr>
          <w:rFonts w:ascii="Times New Roman" w:hAnsi="Times New Roman"/>
          <w:b w:val="0"/>
          <w:sz w:val="22"/>
          <w:szCs w:val="22"/>
        </w:rPr>
        <w:t>586</w:t>
      </w:r>
      <w:r w:rsidR="00F41B15" w:rsidRPr="00A92E4E">
        <w:rPr>
          <w:rFonts w:ascii="Times New Roman" w:hAnsi="Times New Roman"/>
          <w:b w:val="0"/>
          <w:sz w:val="22"/>
          <w:szCs w:val="22"/>
        </w:rPr>
        <w:t xml:space="preserve"> a násl.</w:t>
      </w:r>
      <w:r w:rsidR="00796A31" w:rsidRPr="00A92E4E">
        <w:rPr>
          <w:rFonts w:ascii="Times New Roman" w:hAnsi="Times New Roman"/>
          <w:b w:val="0"/>
          <w:sz w:val="22"/>
          <w:szCs w:val="22"/>
        </w:rPr>
        <w:t xml:space="preserve"> zákona č. 89/2012 Sb., </w:t>
      </w:r>
      <w:r w:rsidR="0081525D" w:rsidRPr="00A92E4E">
        <w:rPr>
          <w:rFonts w:ascii="Times New Roman" w:hAnsi="Times New Roman"/>
          <w:b w:val="0"/>
          <w:sz w:val="22"/>
          <w:szCs w:val="22"/>
        </w:rPr>
        <w:t>o</w:t>
      </w:r>
      <w:r w:rsidR="00796A31" w:rsidRPr="00A92E4E">
        <w:rPr>
          <w:rFonts w:ascii="Times New Roman" w:hAnsi="Times New Roman"/>
          <w:b w:val="0"/>
          <w:sz w:val="22"/>
          <w:szCs w:val="22"/>
        </w:rPr>
        <w:t>bčanský zákoník</w:t>
      </w:r>
      <w:r w:rsidR="0081525D" w:rsidRPr="00A92E4E">
        <w:rPr>
          <w:rFonts w:ascii="Times New Roman" w:hAnsi="Times New Roman"/>
          <w:b w:val="0"/>
          <w:sz w:val="22"/>
          <w:szCs w:val="22"/>
        </w:rPr>
        <w:t xml:space="preserve">, ve znění pozdějších předpisů </w:t>
      </w:r>
      <w:r w:rsidR="00796A31" w:rsidRPr="00A92E4E">
        <w:rPr>
          <w:rFonts w:ascii="Times New Roman" w:hAnsi="Times New Roman"/>
          <w:b w:val="0"/>
          <w:sz w:val="22"/>
          <w:szCs w:val="22"/>
        </w:rPr>
        <w:t>(dále jen „</w:t>
      </w:r>
      <w:r w:rsidR="0081525D" w:rsidRPr="00A92E4E">
        <w:rPr>
          <w:rFonts w:ascii="Times New Roman" w:hAnsi="Times New Roman"/>
          <w:b w:val="0"/>
          <w:sz w:val="22"/>
          <w:szCs w:val="22"/>
        </w:rPr>
        <w:t>o</w:t>
      </w:r>
      <w:r w:rsidR="00796A31" w:rsidRPr="00A92E4E">
        <w:rPr>
          <w:rFonts w:ascii="Times New Roman" w:hAnsi="Times New Roman"/>
          <w:b w:val="0"/>
          <w:sz w:val="22"/>
          <w:szCs w:val="22"/>
        </w:rPr>
        <w:t>bčanský zákoník“)</w:t>
      </w:r>
    </w:p>
    <w:p w14:paraId="48133B40" w14:textId="77777777" w:rsidR="006146E3" w:rsidRPr="00A92E4E" w:rsidRDefault="006146E3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92E4E">
        <w:rPr>
          <w:rFonts w:ascii="Times New Roman" w:hAnsi="Times New Roman"/>
          <w:sz w:val="22"/>
          <w:szCs w:val="22"/>
        </w:rPr>
        <w:t>Smluvní strany</w:t>
      </w:r>
    </w:p>
    <w:p w14:paraId="24D4D633" w14:textId="7D28EB7C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Název:</w:t>
      </w:r>
      <w:r w:rsidRPr="00A92E4E">
        <w:rPr>
          <w:sz w:val="22"/>
          <w:szCs w:val="22"/>
        </w:rPr>
        <w:tab/>
        <w:t>Centrum služeb pro silniční dopravu</w:t>
      </w:r>
    </w:p>
    <w:p w14:paraId="142A351A" w14:textId="299504EF" w:rsidR="000B5CB7" w:rsidRPr="00A92E4E" w:rsidRDefault="008E073F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Sídlo</w:t>
      </w:r>
      <w:r w:rsidR="000B5CB7" w:rsidRPr="00A92E4E">
        <w:rPr>
          <w:sz w:val="22"/>
          <w:szCs w:val="22"/>
        </w:rPr>
        <w:t>:</w:t>
      </w:r>
      <w:r w:rsidR="000B5CB7" w:rsidRPr="00A92E4E">
        <w:rPr>
          <w:sz w:val="22"/>
          <w:szCs w:val="22"/>
        </w:rPr>
        <w:tab/>
        <w:t>ná</w:t>
      </w:r>
      <w:r w:rsidR="0072600B" w:rsidRPr="00A92E4E">
        <w:rPr>
          <w:sz w:val="22"/>
          <w:szCs w:val="22"/>
        </w:rPr>
        <w:t>bř</w:t>
      </w:r>
      <w:r w:rsidR="00CC2105" w:rsidRPr="00A92E4E">
        <w:rPr>
          <w:sz w:val="22"/>
          <w:szCs w:val="22"/>
        </w:rPr>
        <w:t>eží</w:t>
      </w:r>
      <w:r w:rsidR="0072600B" w:rsidRPr="00A92E4E">
        <w:rPr>
          <w:sz w:val="22"/>
          <w:szCs w:val="22"/>
        </w:rPr>
        <w:t xml:space="preserve"> L</w:t>
      </w:r>
      <w:r w:rsidR="00CC2105" w:rsidRPr="00A92E4E">
        <w:rPr>
          <w:sz w:val="22"/>
          <w:szCs w:val="22"/>
        </w:rPr>
        <w:t>udvíka</w:t>
      </w:r>
      <w:r w:rsidR="0072600B" w:rsidRPr="00A92E4E">
        <w:rPr>
          <w:sz w:val="22"/>
          <w:szCs w:val="22"/>
        </w:rPr>
        <w:t xml:space="preserve"> Svobody 1222/12, 110 15 </w:t>
      </w:r>
      <w:r w:rsidR="000B5CB7" w:rsidRPr="00A92E4E">
        <w:rPr>
          <w:sz w:val="22"/>
          <w:szCs w:val="22"/>
        </w:rPr>
        <w:t>Praha 1</w:t>
      </w:r>
    </w:p>
    <w:p w14:paraId="3243E05E" w14:textId="77777777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IČO:</w:t>
      </w:r>
      <w:r w:rsidRPr="00A92E4E">
        <w:rPr>
          <w:sz w:val="22"/>
          <w:szCs w:val="22"/>
        </w:rPr>
        <w:tab/>
        <w:t>70898219</w:t>
      </w:r>
    </w:p>
    <w:p w14:paraId="71033948" w14:textId="77777777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DIČ:</w:t>
      </w:r>
      <w:r w:rsidRPr="00A92E4E">
        <w:rPr>
          <w:sz w:val="22"/>
          <w:szCs w:val="22"/>
        </w:rPr>
        <w:tab/>
        <w:t>CZ70898219</w:t>
      </w:r>
    </w:p>
    <w:p w14:paraId="23B975C5" w14:textId="57E17072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Bankovní spojení:</w:t>
      </w:r>
      <w:r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1CE7CEBA" w14:textId="4EBEA570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Číslo účtu:</w:t>
      </w:r>
      <w:r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03F265FA" w14:textId="414E9E63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Zástupce pro věci smluvní:</w:t>
      </w:r>
      <w:r w:rsidRPr="00A92E4E">
        <w:rPr>
          <w:sz w:val="22"/>
          <w:szCs w:val="22"/>
        </w:rPr>
        <w:tab/>
      </w:r>
      <w:r w:rsidR="00AE0A40" w:rsidRPr="00A92E4E">
        <w:rPr>
          <w:sz w:val="22"/>
          <w:szCs w:val="22"/>
        </w:rPr>
        <w:t>JUDr. Lenka Ptáčková Melicharová, MBA</w:t>
      </w:r>
      <w:r w:rsidRPr="00A92E4E">
        <w:rPr>
          <w:sz w:val="22"/>
          <w:szCs w:val="22"/>
        </w:rPr>
        <w:t>, ředitelka</w:t>
      </w:r>
    </w:p>
    <w:p w14:paraId="053EE856" w14:textId="7043BEEA" w:rsidR="000B5CB7" w:rsidRPr="009A3328" w:rsidRDefault="000B5CB7" w:rsidP="009D5599">
      <w:pPr>
        <w:widowControl w:val="0"/>
        <w:tabs>
          <w:tab w:val="left" w:pos="2835"/>
        </w:tabs>
        <w:spacing w:after="60"/>
        <w:ind w:left="2832" w:hanging="2832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Zástupce pro věci technické:</w:t>
      </w:r>
      <w:r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5963EDC7" w14:textId="037BDC83" w:rsidR="000B5CB7" w:rsidRPr="009A3328" w:rsidRDefault="00CC2105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9A3328">
        <w:rPr>
          <w:sz w:val="22"/>
          <w:szCs w:val="22"/>
        </w:rPr>
        <w:t>Telefon</w:t>
      </w:r>
      <w:r w:rsidR="000B5CB7" w:rsidRPr="009A3328">
        <w:rPr>
          <w:sz w:val="22"/>
          <w:szCs w:val="22"/>
        </w:rPr>
        <w:t>:</w:t>
      </w:r>
      <w:r w:rsidR="000B5CB7" w:rsidRPr="009A3328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69A5D085" w14:textId="65075FE5" w:rsidR="000B5CB7" w:rsidRPr="009A3328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9A3328">
        <w:rPr>
          <w:sz w:val="22"/>
          <w:szCs w:val="22"/>
        </w:rPr>
        <w:t>E-mail:</w:t>
      </w:r>
      <w:r w:rsidRPr="009A3328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193D675E" w14:textId="4E67F321" w:rsidR="000B5CB7" w:rsidRPr="00A92E4E" w:rsidRDefault="000B5CB7" w:rsidP="009D5599">
      <w:pPr>
        <w:widowControl w:val="0"/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(dále jen „</w:t>
      </w:r>
      <w:r w:rsidR="00884C7F" w:rsidRPr="00A92E4E">
        <w:rPr>
          <w:bCs/>
          <w:sz w:val="22"/>
          <w:szCs w:val="22"/>
        </w:rPr>
        <w:t>objednatel</w:t>
      </w:r>
      <w:r w:rsidRPr="00A92E4E">
        <w:rPr>
          <w:sz w:val="22"/>
          <w:szCs w:val="22"/>
        </w:rPr>
        <w:t>“)</w:t>
      </w:r>
    </w:p>
    <w:p w14:paraId="63B34DF3" w14:textId="77777777" w:rsidR="000B5CB7" w:rsidRPr="00A92E4E" w:rsidRDefault="000B5CB7" w:rsidP="009D5599">
      <w:pPr>
        <w:widowControl w:val="0"/>
        <w:spacing w:after="60"/>
        <w:jc w:val="both"/>
        <w:rPr>
          <w:sz w:val="22"/>
          <w:szCs w:val="22"/>
        </w:rPr>
      </w:pPr>
    </w:p>
    <w:p w14:paraId="70C24415" w14:textId="77777777" w:rsidR="000B5CB7" w:rsidRPr="00A92E4E" w:rsidRDefault="000B5CB7" w:rsidP="009D5599">
      <w:pPr>
        <w:widowControl w:val="0"/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 xml:space="preserve">a </w:t>
      </w:r>
    </w:p>
    <w:p w14:paraId="67BACD8A" w14:textId="77777777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</w:p>
    <w:p w14:paraId="046C2757" w14:textId="1004A330" w:rsidR="0072600B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Název:</w:t>
      </w:r>
      <w:r w:rsidRPr="00A92E4E">
        <w:rPr>
          <w:sz w:val="22"/>
          <w:szCs w:val="22"/>
        </w:rPr>
        <w:tab/>
      </w:r>
      <w:r w:rsidR="001030D2">
        <w:rPr>
          <w:sz w:val="22"/>
          <w:szCs w:val="22"/>
        </w:rPr>
        <w:t>Deepview s.r.o.</w:t>
      </w:r>
    </w:p>
    <w:p w14:paraId="442DDFEA" w14:textId="56B2C49D" w:rsidR="000B5CB7" w:rsidRPr="00A92E4E" w:rsidRDefault="008E073F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Sídlo</w:t>
      </w:r>
      <w:r w:rsidR="000B5CB7" w:rsidRPr="00A92E4E">
        <w:rPr>
          <w:sz w:val="22"/>
          <w:szCs w:val="22"/>
        </w:rPr>
        <w:t>:</w:t>
      </w:r>
      <w:r w:rsidR="000B5CB7" w:rsidRPr="00A92E4E">
        <w:rPr>
          <w:sz w:val="22"/>
          <w:szCs w:val="22"/>
        </w:rPr>
        <w:tab/>
      </w:r>
      <w:r w:rsidR="001030D2">
        <w:rPr>
          <w:sz w:val="22"/>
          <w:szCs w:val="22"/>
        </w:rPr>
        <w:t>Všehrdova 560/2, 118 00 Praha 1</w:t>
      </w:r>
    </w:p>
    <w:p w14:paraId="2EF3ED66" w14:textId="1D5C45BA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IČO:</w:t>
      </w:r>
      <w:r w:rsidRPr="00A92E4E">
        <w:rPr>
          <w:sz w:val="22"/>
          <w:szCs w:val="22"/>
        </w:rPr>
        <w:tab/>
      </w:r>
      <w:r w:rsidR="001030D2">
        <w:rPr>
          <w:sz w:val="22"/>
          <w:szCs w:val="22"/>
        </w:rPr>
        <w:t>24734462</w:t>
      </w:r>
    </w:p>
    <w:p w14:paraId="5EE73047" w14:textId="3E3577FC" w:rsidR="000B5CB7" w:rsidRPr="00A92E4E" w:rsidRDefault="004239E8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DIČ:</w:t>
      </w:r>
      <w:r w:rsidRPr="00A92E4E">
        <w:rPr>
          <w:sz w:val="22"/>
          <w:szCs w:val="22"/>
        </w:rPr>
        <w:tab/>
      </w:r>
      <w:r w:rsidR="001030D2">
        <w:rPr>
          <w:sz w:val="22"/>
          <w:szCs w:val="22"/>
        </w:rPr>
        <w:t>CZ24734462</w:t>
      </w:r>
    </w:p>
    <w:p w14:paraId="663405E8" w14:textId="2D7DEA7D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Bankovní spojení:</w:t>
      </w:r>
      <w:r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74D3879E" w14:textId="10B39FA2" w:rsidR="000B5CB7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Číslo účtu:</w:t>
      </w:r>
      <w:r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773FE468" w14:textId="42C3C1C2" w:rsidR="00CC2105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Zástupce pro věci smluvní:</w:t>
      </w:r>
      <w:r w:rsidR="00CC2105" w:rsidRPr="00A92E4E">
        <w:rPr>
          <w:sz w:val="22"/>
          <w:szCs w:val="22"/>
        </w:rPr>
        <w:t xml:space="preserve"> </w:t>
      </w:r>
      <w:r w:rsidR="00CC2105" w:rsidRPr="00A92E4E">
        <w:rPr>
          <w:sz w:val="22"/>
          <w:szCs w:val="22"/>
        </w:rPr>
        <w:tab/>
      </w:r>
      <w:r w:rsidR="001030D2">
        <w:rPr>
          <w:sz w:val="22"/>
          <w:szCs w:val="22"/>
        </w:rPr>
        <w:t>Borek Nagy, jednatel</w:t>
      </w:r>
    </w:p>
    <w:p w14:paraId="7206BFA4" w14:textId="603DCA5E" w:rsidR="000B5CB7" w:rsidRPr="00A92E4E" w:rsidRDefault="00CC2105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Zástupce pro věci technické</w:t>
      </w:r>
      <w:r w:rsidR="000B5CB7"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6F19317B" w14:textId="577BE524" w:rsidR="00CC2105" w:rsidRPr="00A92E4E" w:rsidRDefault="00CC2105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Telefon:</w:t>
      </w:r>
      <w:r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6A08E07D" w14:textId="68DE6463" w:rsidR="00CC2105" w:rsidRPr="00A92E4E" w:rsidRDefault="00CC2105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E-mail:</w:t>
      </w:r>
      <w:r w:rsidRPr="00A92E4E">
        <w:rPr>
          <w:sz w:val="22"/>
          <w:szCs w:val="22"/>
        </w:rPr>
        <w:tab/>
      </w:r>
      <w:r w:rsidR="00D962B6">
        <w:rPr>
          <w:sz w:val="22"/>
          <w:szCs w:val="22"/>
        </w:rPr>
        <w:t>XX</w:t>
      </w:r>
    </w:p>
    <w:p w14:paraId="68F8D690" w14:textId="236184EC" w:rsidR="00D65B0E" w:rsidRPr="00A92E4E" w:rsidRDefault="000B5CB7" w:rsidP="009D5599">
      <w:pPr>
        <w:widowControl w:val="0"/>
        <w:tabs>
          <w:tab w:val="left" w:pos="2835"/>
        </w:tabs>
        <w:spacing w:after="60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(dále jen „</w:t>
      </w:r>
      <w:r w:rsidR="00022B43" w:rsidRPr="00A92E4E">
        <w:rPr>
          <w:sz w:val="22"/>
          <w:szCs w:val="22"/>
        </w:rPr>
        <w:t>dodavatel</w:t>
      </w:r>
      <w:r w:rsidRPr="00A92E4E">
        <w:rPr>
          <w:sz w:val="22"/>
          <w:szCs w:val="22"/>
        </w:rPr>
        <w:t>“</w:t>
      </w:r>
      <w:r w:rsidR="0081525D" w:rsidRPr="00A92E4E">
        <w:rPr>
          <w:sz w:val="22"/>
          <w:szCs w:val="22"/>
        </w:rPr>
        <w:t xml:space="preserve">, </w:t>
      </w:r>
      <w:r w:rsidR="00022B43" w:rsidRPr="00A92E4E">
        <w:rPr>
          <w:sz w:val="22"/>
          <w:szCs w:val="22"/>
        </w:rPr>
        <w:t>objednatel a dodavatel</w:t>
      </w:r>
      <w:r w:rsidR="00D65B0E" w:rsidRPr="00A92E4E">
        <w:rPr>
          <w:sz w:val="22"/>
          <w:szCs w:val="22"/>
        </w:rPr>
        <w:t xml:space="preserve"> dále společně označován</w:t>
      </w:r>
      <w:r w:rsidR="008A5505" w:rsidRPr="00A92E4E">
        <w:rPr>
          <w:sz w:val="22"/>
          <w:szCs w:val="22"/>
        </w:rPr>
        <w:t>i</w:t>
      </w:r>
      <w:r w:rsidR="00D65B0E" w:rsidRPr="00A92E4E">
        <w:rPr>
          <w:sz w:val="22"/>
          <w:szCs w:val="22"/>
        </w:rPr>
        <w:t xml:space="preserve"> rovněž jako „</w:t>
      </w:r>
      <w:r w:rsidR="00404735" w:rsidRPr="00A92E4E">
        <w:rPr>
          <w:sz w:val="22"/>
          <w:szCs w:val="22"/>
        </w:rPr>
        <w:t>s</w:t>
      </w:r>
      <w:r w:rsidR="00D65B0E" w:rsidRPr="00A92E4E">
        <w:rPr>
          <w:sz w:val="22"/>
          <w:szCs w:val="22"/>
        </w:rPr>
        <w:t>mluvní strany“ nebo jednotlivě jako „</w:t>
      </w:r>
      <w:r w:rsidR="00022B43" w:rsidRPr="00A92E4E">
        <w:rPr>
          <w:sz w:val="22"/>
          <w:szCs w:val="22"/>
        </w:rPr>
        <w:t>smluvní strana</w:t>
      </w:r>
      <w:r w:rsidR="00D65B0E" w:rsidRPr="00A92E4E">
        <w:rPr>
          <w:sz w:val="22"/>
          <w:szCs w:val="22"/>
        </w:rPr>
        <w:t>“)</w:t>
      </w:r>
      <w:r w:rsidR="0081525D" w:rsidRPr="00A92E4E">
        <w:rPr>
          <w:sz w:val="22"/>
          <w:szCs w:val="22"/>
        </w:rPr>
        <w:t>.</w:t>
      </w:r>
    </w:p>
    <w:p w14:paraId="53C3E36E" w14:textId="1948E69B" w:rsidR="006146E3" w:rsidRPr="00A92E4E" w:rsidRDefault="006146E3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92E4E">
        <w:rPr>
          <w:rFonts w:ascii="Times New Roman" w:hAnsi="Times New Roman"/>
          <w:sz w:val="22"/>
          <w:szCs w:val="22"/>
        </w:rPr>
        <w:t xml:space="preserve">Předmět </w:t>
      </w:r>
      <w:r w:rsidR="000926AD" w:rsidRPr="00A92E4E">
        <w:rPr>
          <w:rFonts w:ascii="Times New Roman" w:hAnsi="Times New Roman"/>
          <w:sz w:val="22"/>
          <w:szCs w:val="22"/>
        </w:rPr>
        <w:t>plnění</w:t>
      </w:r>
    </w:p>
    <w:p w14:paraId="0BE1CE19" w14:textId="4470CE1A" w:rsidR="00D80DDC" w:rsidRPr="00A92E4E" w:rsidRDefault="00597ED2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92E4E">
        <w:rPr>
          <w:rFonts w:ascii="Times New Roman" w:hAnsi="Times New Roman"/>
          <w:b w:val="0"/>
          <w:bCs/>
          <w:sz w:val="22"/>
          <w:szCs w:val="22"/>
        </w:rPr>
        <w:t xml:space="preserve">Předmětem této </w:t>
      </w:r>
      <w:r w:rsidR="00A92E4E" w:rsidRPr="00A92E4E">
        <w:rPr>
          <w:rFonts w:ascii="Times New Roman" w:hAnsi="Times New Roman"/>
          <w:b w:val="0"/>
          <w:bCs/>
          <w:sz w:val="22"/>
          <w:szCs w:val="22"/>
        </w:rPr>
        <w:t>S</w:t>
      </w:r>
      <w:r w:rsidRPr="00A92E4E">
        <w:rPr>
          <w:rFonts w:ascii="Times New Roman" w:hAnsi="Times New Roman"/>
          <w:b w:val="0"/>
          <w:bCs/>
          <w:sz w:val="22"/>
          <w:szCs w:val="22"/>
        </w:rPr>
        <w:t>mlouvy</w:t>
      </w:r>
      <w:r w:rsidR="00A92E4E" w:rsidRPr="00A92E4E">
        <w:rPr>
          <w:rFonts w:ascii="Times New Roman" w:hAnsi="Times New Roman"/>
          <w:b w:val="0"/>
          <w:bCs/>
          <w:sz w:val="22"/>
          <w:szCs w:val="22"/>
        </w:rPr>
        <w:t xml:space="preserve"> o dílo</w:t>
      </w:r>
      <w:r w:rsidRPr="00A92E4E">
        <w:rPr>
          <w:rFonts w:ascii="Times New Roman" w:hAnsi="Times New Roman"/>
          <w:b w:val="0"/>
          <w:bCs/>
          <w:sz w:val="22"/>
          <w:szCs w:val="22"/>
        </w:rPr>
        <w:t xml:space="preserve"> (dále jen „</w:t>
      </w:r>
      <w:r w:rsidR="00E435D0" w:rsidRPr="00A92E4E">
        <w:rPr>
          <w:rFonts w:ascii="Times New Roman" w:hAnsi="Times New Roman"/>
          <w:b w:val="0"/>
          <w:bCs/>
          <w:sz w:val="22"/>
          <w:szCs w:val="22"/>
        </w:rPr>
        <w:t>smlouva</w:t>
      </w:r>
      <w:r w:rsidRPr="00A92E4E">
        <w:rPr>
          <w:rFonts w:ascii="Times New Roman" w:hAnsi="Times New Roman"/>
          <w:b w:val="0"/>
          <w:bCs/>
          <w:sz w:val="22"/>
          <w:szCs w:val="22"/>
        </w:rPr>
        <w:t>“) je provádění auditů kybernetické bezpečnosti informačních systémů dle vyhlášky č. 82/2018 Sb., o bezpečnostních opatřeních, kybernetických bezpečnostních incidentech, reaktivních opatřeních, náležitostech podání v</w:t>
      </w:r>
      <w:r w:rsidR="00A92E4E" w:rsidRPr="00A92E4E">
        <w:rPr>
          <w:rFonts w:ascii="Times New Roman" w:hAnsi="Times New Roman"/>
          <w:b w:val="0"/>
          <w:bCs/>
          <w:sz w:val="22"/>
          <w:szCs w:val="22"/>
        </w:rPr>
        <w:t> </w:t>
      </w:r>
      <w:r w:rsidRPr="00A92E4E">
        <w:rPr>
          <w:rFonts w:ascii="Times New Roman" w:hAnsi="Times New Roman"/>
          <w:b w:val="0"/>
          <w:bCs/>
          <w:sz w:val="22"/>
          <w:szCs w:val="22"/>
        </w:rPr>
        <w:t>oblasti kybernetické bezpečnosti a likvidaci dat (dále také „vyhláška o kybernetické bezpečnosti“) k zákonu č. 181/2014 Sb., o kybernetické bezpečnosti a o změně souvisejících zákonů (dále také „zákon o kybernetické bezpečnosti“ nebo „ZKB“),</w:t>
      </w:r>
      <w:r w:rsidR="00552D00" w:rsidRPr="00A92E4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C75A41" w:rsidRPr="00A92E4E">
        <w:rPr>
          <w:rFonts w:ascii="Times New Roman" w:hAnsi="Times New Roman"/>
          <w:b w:val="0"/>
          <w:bCs/>
          <w:sz w:val="22"/>
          <w:szCs w:val="22"/>
        </w:rPr>
        <w:t>provedení revize dodavatelských služeb</w:t>
      </w:r>
      <w:r w:rsidR="00717722" w:rsidRPr="00A92E4E">
        <w:rPr>
          <w:rFonts w:ascii="Times New Roman" w:hAnsi="Times New Roman"/>
          <w:b w:val="0"/>
          <w:bCs/>
          <w:sz w:val="22"/>
          <w:szCs w:val="22"/>
        </w:rPr>
        <w:t xml:space="preserve"> a outsourcovaných služeb</w:t>
      </w:r>
      <w:r w:rsidR="00201C30" w:rsidRPr="00A92E4E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="009B3EB3" w:rsidRPr="00A92E4E">
        <w:rPr>
          <w:rFonts w:ascii="Times New Roman" w:hAnsi="Times New Roman"/>
          <w:b w:val="0"/>
          <w:bCs/>
          <w:sz w:val="22"/>
          <w:szCs w:val="22"/>
        </w:rPr>
        <w:t> </w:t>
      </w:r>
      <w:r w:rsidR="00201C30" w:rsidRPr="00A92E4E">
        <w:rPr>
          <w:rFonts w:ascii="Times New Roman" w:hAnsi="Times New Roman"/>
          <w:b w:val="0"/>
          <w:bCs/>
          <w:sz w:val="22"/>
          <w:szCs w:val="22"/>
        </w:rPr>
        <w:t>následné</w:t>
      </w:r>
      <w:r w:rsidR="00C75A41" w:rsidRPr="00A92E4E">
        <w:rPr>
          <w:rFonts w:ascii="Times New Roman" w:hAnsi="Times New Roman"/>
          <w:b w:val="0"/>
          <w:bCs/>
          <w:sz w:val="22"/>
          <w:szCs w:val="22"/>
        </w:rPr>
        <w:t xml:space="preserve"> posouzení jejich adekvátnosti a</w:t>
      </w:r>
      <w:r w:rsidR="00A92E4E" w:rsidRPr="00A92E4E">
        <w:rPr>
          <w:rFonts w:ascii="Times New Roman" w:hAnsi="Times New Roman"/>
          <w:b w:val="0"/>
          <w:bCs/>
          <w:sz w:val="22"/>
          <w:szCs w:val="22"/>
        </w:rPr>
        <w:t> </w:t>
      </w:r>
      <w:r w:rsidR="00C75A41" w:rsidRPr="00A92E4E">
        <w:rPr>
          <w:rFonts w:ascii="Times New Roman" w:hAnsi="Times New Roman"/>
          <w:b w:val="0"/>
          <w:bCs/>
          <w:sz w:val="22"/>
          <w:szCs w:val="22"/>
        </w:rPr>
        <w:t xml:space="preserve">nákladovosti, </w:t>
      </w:r>
      <w:r w:rsidR="00CD25BD" w:rsidRPr="00A92E4E">
        <w:rPr>
          <w:rFonts w:ascii="Times New Roman" w:hAnsi="Times New Roman"/>
          <w:b w:val="0"/>
          <w:bCs/>
          <w:sz w:val="22"/>
          <w:szCs w:val="22"/>
        </w:rPr>
        <w:t>zhodnocení činnosti a prováděných služeb v oblasti IT</w:t>
      </w:r>
      <w:r w:rsidR="00614910" w:rsidRPr="00A92E4E">
        <w:rPr>
          <w:rFonts w:ascii="Times New Roman" w:hAnsi="Times New Roman"/>
          <w:b w:val="0"/>
          <w:bCs/>
          <w:sz w:val="22"/>
          <w:szCs w:val="22"/>
        </w:rPr>
        <w:t xml:space="preserve">, a to jak po stránce personální, tak i </w:t>
      </w:r>
      <w:r w:rsidR="00CE711F" w:rsidRPr="00A92E4E">
        <w:rPr>
          <w:rFonts w:ascii="Times New Roman" w:hAnsi="Times New Roman"/>
          <w:b w:val="0"/>
          <w:bCs/>
          <w:sz w:val="22"/>
          <w:szCs w:val="22"/>
        </w:rPr>
        <w:t xml:space="preserve">po stránce </w:t>
      </w:r>
      <w:r w:rsidR="00614910" w:rsidRPr="00A92E4E">
        <w:rPr>
          <w:rFonts w:ascii="Times New Roman" w:hAnsi="Times New Roman"/>
          <w:b w:val="0"/>
          <w:bCs/>
          <w:sz w:val="22"/>
          <w:szCs w:val="22"/>
        </w:rPr>
        <w:t>organizační</w:t>
      </w:r>
      <w:r w:rsidR="00CE711F" w:rsidRPr="00A92E4E">
        <w:rPr>
          <w:rFonts w:ascii="Times New Roman" w:hAnsi="Times New Roman"/>
          <w:b w:val="0"/>
          <w:bCs/>
          <w:sz w:val="22"/>
          <w:szCs w:val="22"/>
        </w:rPr>
        <w:t xml:space="preserve">ho </w:t>
      </w:r>
      <w:r w:rsidR="00614910" w:rsidRPr="00A92E4E">
        <w:rPr>
          <w:rFonts w:ascii="Times New Roman" w:hAnsi="Times New Roman"/>
          <w:b w:val="0"/>
          <w:bCs/>
          <w:sz w:val="22"/>
          <w:szCs w:val="22"/>
        </w:rPr>
        <w:t xml:space="preserve">zabezpečení </w:t>
      </w:r>
      <w:r w:rsidR="00CE711F" w:rsidRPr="00A92E4E">
        <w:rPr>
          <w:rFonts w:ascii="Times New Roman" w:hAnsi="Times New Roman"/>
          <w:b w:val="0"/>
          <w:bCs/>
          <w:sz w:val="22"/>
          <w:szCs w:val="22"/>
        </w:rPr>
        <w:t xml:space="preserve">chodu </w:t>
      </w:r>
      <w:r w:rsidR="00614910" w:rsidRPr="00A92E4E">
        <w:rPr>
          <w:rFonts w:ascii="Times New Roman" w:hAnsi="Times New Roman"/>
          <w:b w:val="0"/>
          <w:bCs/>
          <w:sz w:val="22"/>
          <w:szCs w:val="22"/>
        </w:rPr>
        <w:t>IT</w:t>
      </w:r>
      <w:r w:rsidR="00CD25BD" w:rsidRPr="00A92E4E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4C46A6" w:rsidRPr="00A92E4E">
        <w:rPr>
          <w:rFonts w:ascii="Times New Roman" w:hAnsi="Times New Roman"/>
          <w:b w:val="0"/>
          <w:bCs/>
          <w:sz w:val="22"/>
          <w:szCs w:val="22"/>
        </w:rPr>
        <w:t xml:space="preserve">posouzení </w:t>
      </w:r>
      <w:r w:rsidR="006C6C02" w:rsidRPr="00A92E4E">
        <w:rPr>
          <w:rFonts w:ascii="Times New Roman" w:hAnsi="Times New Roman"/>
          <w:b w:val="0"/>
          <w:bCs/>
          <w:sz w:val="22"/>
          <w:szCs w:val="22"/>
        </w:rPr>
        <w:t>stav</w:t>
      </w:r>
      <w:r w:rsidR="00010C80" w:rsidRPr="00A92E4E">
        <w:rPr>
          <w:rFonts w:ascii="Times New Roman" w:hAnsi="Times New Roman"/>
          <w:b w:val="0"/>
          <w:bCs/>
          <w:sz w:val="22"/>
          <w:szCs w:val="22"/>
        </w:rPr>
        <w:t>u prostředí softwaru</w:t>
      </w:r>
      <w:r w:rsidR="00AC322A" w:rsidRPr="00A92E4E">
        <w:rPr>
          <w:rFonts w:ascii="Times New Roman" w:hAnsi="Times New Roman"/>
          <w:b w:val="0"/>
          <w:bCs/>
          <w:sz w:val="22"/>
          <w:szCs w:val="22"/>
        </w:rPr>
        <w:t xml:space="preserve"> a využívaných aplikačních programů a </w:t>
      </w:r>
      <w:r w:rsidR="005A526C" w:rsidRPr="00A92E4E">
        <w:rPr>
          <w:rFonts w:ascii="Times New Roman" w:hAnsi="Times New Roman"/>
          <w:b w:val="0"/>
          <w:bCs/>
          <w:sz w:val="22"/>
          <w:szCs w:val="22"/>
        </w:rPr>
        <w:t xml:space="preserve">zhodnocení infrastruktury jako celku po stránce hardwaru, </w:t>
      </w:r>
      <w:r w:rsidR="000E1D9C" w:rsidRPr="00A92E4E">
        <w:rPr>
          <w:rFonts w:ascii="Times New Roman" w:hAnsi="Times New Roman"/>
          <w:b w:val="0"/>
          <w:bCs/>
          <w:sz w:val="22"/>
          <w:szCs w:val="22"/>
        </w:rPr>
        <w:t xml:space="preserve">a to zejména </w:t>
      </w:r>
      <w:r w:rsidR="005A526C" w:rsidRPr="00A92E4E">
        <w:rPr>
          <w:rFonts w:ascii="Times New Roman" w:hAnsi="Times New Roman"/>
          <w:b w:val="0"/>
          <w:bCs/>
          <w:sz w:val="22"/>
          <w:szCs w:val="22"/>
        </w:rPr>
        <w:t>pracovní</w:t>
      </w:r>
      <w:r w:rsidR="000E1D9C" w:rsidRPr="00A92E4E">
        <w:rPr>
          <w:rFonts w:ascii="Times New Roman" w:hAnsi="Times New Roman"/>
          <w:b w:val="0"/>
          <w:bCs/>
          <w:sz w:val="22"/>
          <w:szCs w:val="22"/>
        </w:rPr>
        <w:t>ch</w:t>
      </w:r>
      <w:r w:rsidR="005A526C" w:rsidRPr="00A92E4E">
        <w:rPr>
          <w:rFonts w:ascii="Times New Roman" w:hAnsi="Times New Roman"/>
          <w:b w:val="0"/>
          <w:bCs/>
          <w:sz w:val="22"/>
          <w:szCs w:val="22"/>
        </w:rPr>
        <w:t xml:space="preserve"> stanic, server</w:t>
      </w:r>
      <w:r w:rsidR="000E1D9C" w:rsidRPr="00A92E4E">
        <w:rPr>
          <w:rFonts w:ascii="Times New Roman" w:hAnsi="Times New Roman"/>
          <w:b w:val="0"/>
          <w:bCs/>
          <w:sz w:val="22"/>
          <w:szCs w:val="22"/>
        </w:rPr>
        <w:t>ů</w:t>
      </w:r>
      <w:r w:rsidR="005A526C" w:rsidRPr="00A92E4E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0E1D9C" w:rsidRPr="00A92E4E">
        <w:rPr>
          <w:rFonts w:ascii="Times New Roman" w:hAnsi="Times New Roman"/>
          <w:b w:val="0"/>
          <w:bCs/>
          <w:sz w:val="22"/>
          <w:szCs w:val="22"/>
        </w:rPr>
        <w:t>úložišť</w:t>
      </w:r>
      <w:r w:rsidR="005A526C" w:rsidRPr="00A92E4E">
        <w:rPr>
          <w:rFonts w:ascii="Times New Roman" w:hAnsi="Times New Roman"/>
          <w:b w:val="0"/>
          <w:bCs/>
          <w:sz w:val="22"/>
          <w:szCs w:val="22"/>
        </w:rPr>
        <w:t>, síťov</w:t>
      </w:r>
      <w:r w:rsidR="000E1D9C" w:rsidRPr="00A92E4E">
        <w:rPr>
          <w:rFonts w:ascii="Times New Roman" w:hAnsi="Times New Roman"/>
          <w:b w:val="0"/>
          <w:bCs/>
          <w:sz w:val="22"/>
          <w:szCs w:val="22"/>
        </w:rPr>
        <w:t>ých</w:t>
      </w:r>
      <w:r w:rsidR="005A526C" w:rsidRPr="00A92E4E">
        <w:rPr>
          <w:rFonts w:ascii="Times New Roman" w:hAnsi="Times New Roman"/>
          <w:b w:val="0"/>
          <w:bCs/>
          <w:sz w:val="22"/>
          <w:szCs w:val="22"/>
        </w:rPr>
        <w:t xml:space="preserve"> prvk</w:t>
      </w:r>
      <w:r w:rsidR="000E1D9C" w:rsidRPr="00A92E4E">
        <w:rPr>
          <w:rFonts w:ascii="Times New Roman" w:hAnsi="Times New Roman"/>
          <w:b w:val="0"/>
          <w:bCs/>
          <w:sz w:val="22"/>
          <w:szCs w:val="22"/>
        </w:rPr>
        <w:t>ů. T</w:t>
      </w:r>
      <w:r w:rsidRPr="00A92E4E">
        <w:rPr>
          <w:rFonts w:ascii="Times New Roman" w:hAnsi="Times New Roman"/>
          <w:b w:val="0"/>
          <w:bCs/>
          <w:sz w:val="22"/>
          <w:szCs w:val="22"/>
        </w:rPr>
        <w:t xml:space="preserve">o vše v rozsahu a za podmínek uvedených v této </w:t>
      </w:r>
      <w:r w:rsidR="00C077B4" w:rsidRPr="00A92E4E">
        <w:rPr>
          <w:rFonts w:ascii="Times New Roman" w:hAnsi="Times New Roman"/>
          <w:b w:val="0"/>
          <w:bCs/>
          <w:sz w:val="22"/>
          <w:szCs w:val="22"/>
        </w:rPr>
        <w:t>s</w:t>
      </w:r>
      <w:r w:rsidRPr="00A92E4E">
        <w:rPr>
          <w:rFonts w:ascii="Times New Roman" w:hAnsi="Times New Roman"/>
          <w:b w:val="0"/>
          <w:bCs/>
          <w:sz w:val="22"/>
          <w:szCs w:val="22"/>
        </w:rPr>
        <w:t>mlouvě, jejích přílohách, zadávací dokumentaci k</w:t>
      </w:r>
      <w:r w:rsidR="009B3EB3" w:rsidRPr="00A92E4E">
        <w:rPr>
          <w:rFonts w:ascii="Times New Roman" w:hAnsi="Times New Roman"/>
          <w:b w:val="0"/>
          <w:bCs/>
          <w:sz w:val="22"/>
          <w:szCs w:val="22"/>
        </w:rPr>
        <w:t> </w:t>
      </w:r>
      <w:r w:rsidRPr="00A92E4E">
        <w:rPr>
          <w:rFonts w:ascii="Times New Roman" w:hAnsi="Times New Roman"/>
          <w:b w:val="0"/>
          <w:bCs/>
          <w:sz w:val="22"/>
          <w:szCs w:val="22"/>
        </w:rPr>
        <w:t xml:space="preserve">veřejné zakázce </w:t>
      </w:r>
      <w:r w:rsidRPr="00A92E4E">
        <w:rPr>
          <w:rFonts w:ascii="Times New Roman" w:hAnsi="Times New Roman"/>
          <w:sz w:val="22"/>
          <w:szCs w:val="22"/>
        </w:rPr>
        <w:t>„</w:t>
      </w:r>
      <w:r w:rsidR="00855EE6" w:rsidRPr="00A92E4E">
        <w:rPr>
          <w:rFonts w:ascii="Times New Roman" w:hAnsi="Times New Roman"/>
          <w:sz w:val="22"/>
          <w:szCs w:val="22"/>
        </w:rPr>
        <w:t>Audit IT a kybernetické bezpečnosti pro CSPSD</w:t>
      </w:r>
      <w:r w:rsidR="00544EAF">
        <w:rPr>
          <w:rFonts w:ascii="Times New Roman" w:hAnsi="Times New Roman"/>
          <w:sz w:val="22"/>
          <w:szCs w:val="22"/>
        </w:rPr>
        <w:t xml:space="preserve"> II.</w:t>
      </w:r>
      <w:r w:rsidRPr="00A92E4E">
        <w:rPr>
          <w:rFonts w:ascii="Times New Roman" w:hAnsi="Times New Roman"/>
          <w:sz w:val="22"/>
          <w:szCs w:val="22"/>
        </w:rPr>
        <w:t>“</w:t>
      </w:r>
      <w:r w:rsidR="00C077B4" w:rsidRPr="00A92E4E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="00A92E4E" w:rsidRPr="00A92E4E">
        <w:rPr>
          <w:rFonts w:ascii="Times New Roman" w:hAnsi="Times New Roman"/>
          <w:b w:val="0"/>
          <w:bCs/>
          <w:sz w:val="22"/>
          <w:szCs w:val="22"/>
        </w:rPr>
        <w:t>číslo veřejné zakázky</w:t>
      </w:r>
      <w:r w:rsidR="00C077B4" w:rsidRPr="00A92E4E">
        <w:rPr>
          <w:rFonts w:ascii="Times New Roman" w:hAnsi="Times New Roman"/>
          <w:b w:val="0"/>
          <w:bCs/>
          <w:sz w:val="22"/>
          <w:szCs w:val="22"/>
        </w:rPr>
        <w:t xml:space="preserve">: </w:t>
      </w:r>
      <w:r w:rsidR="00C077B4" w:rsidRPr="00A92E4E">
        <w:rPr>
          <w:rFonts w:ascii="Times New Roman" w:hAnsi="Times New Roman"/>
          <w:sz w:val="22"/>
          <w:szCs w:val="22"/>
        </w:rPr>
        <w:t>VZ-130-</w:t>
      </w:r>
      <w:r w:rsidR="00544EAF">
        <w:rPr>
          <w:rFonts w:ascii="Times New Roman" w:hAnsi="Times New Roman"/>
          <w:sz w:val="22"/>
          <w:szCs w:val="22"/>
        </w:rPr>
        <w:t>10</w:t>
      </w:r>
      <w:r w:rsidR="00C077B4" w:rsidRPr="00A92E4E">
        <w:rPr>
          <w:rFonts w:ascii="Times New Roman" w:hAnsi="Times New Roman"/>
          <w:sz w:val="22"/>
          <w:szCs w:val="22"/>
        </w:rPr>
        <w:t>-2025</w:t>
      </w:r>
      <w:r w:rsidRPr="00A92E4E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="009B3EB3" w:rsidRPr="00A92E4E">
        <w:rPr>
          <w:rFonts w:ascii="Times New Roman" w:hAnsi="Times New Roman"/>
          <w:b w:val="0"/>
          <w:bCs/>
          <w:sz w:val="22"/>
          <w:szCs w:val="22"/>
        </w:rPr>
        <w:t> </w:t>
      </w:r>
      <w:r w:rsidRPr="00A92E4E">
        <w:rPr>
          <w:rFonts w:ascii="Times New Roman" w:hAnsi="Times New Roman"/>
          <w:b w:val="0"/>
          <w:bCs/>
          <w:sz w:val="22"/>
          <w:szCs w:val="22"/>
        </w:rPr>
        <w:t xml:space="preserve">nabídce </w:t>
      </w:r>
      <w:r w:rsidR="00E068E0" w:rsidRPr="00A92E4E">
        <w:rPr>
          <w:rFonts w:ascii="Times New Roman" w:hAnsi="Times New Roman"/>
          <w:b w:val="0"/>
          <w:bCs/>
          <w:sz w:val="22"/>
          <w:szCs w:val="22"/>
        </w:rPr>
        <w:t>d</w:t>
      </w:r>
      <w:r w:rsidRPr="00A92E4E">
        <w:rPr>
          <w:rFonts w:ascii="Times New Roman" w:hAnsi="Times New Roman"/>
          <w:b w:val="0"/>
          <w:bCs/>
          <w:sz w:val="22"/>
          <w:szCs w:val="22"/>
        </w:rPr>
        <w:t>odavatele předložené v rámci této veřejné zakázky (dále jen „plnění“</w:t>
      </w:r>
      <w:r w:rsidR="002052AA" w:rsidRPr="00A92E4E">
        <w:rPr>
          <w:rFonts w:ascii="Times New Roman" w:hAnsi="Times New Roman"/>
          <w:b w:val="0"/>
          <w:bCs/>
          <w:sz w:val="22"/>
          <w:szCs w:val="22"/>
        </w:rPr>
        <w:t xml:space="preserve"> či „audit“</w:t>
      </w:r>
      <w:r w:rsidRPr="00A92E4E">
        <w:rPr>
          <w:rFonts w:ascii="Times New Roman" w:hAnsi="Times New Roman"/>
          <w:b w:val="0"/>
          <w:bCs/>
          <w:sz w:val="22"/>
          <w:szCs w:val="22"/>
        </w:rPr>
        <w:t xml:space="preserve">). </w:t>
      </w:r>
    </w:p>
    <w:p w14:paraId="4A5FFD1C" w14:textId="41C1FADC" w:rsidR="00006E76" w:rsidRPr="00A92E4E" w:rsidRDefault="009F11A9" w:rsidP="009D5599">
      <w:pPr>
        <w:pStyle w:val="Odstavec1"/>
        <w:widowControl w:val="0"/>
        <w:numPr>
          <w:ilvl w:val="1"/>
          <w:numId w:val="4"/>
        </w:numPr>
        <w:spacing w:before="0" w:beforeAutospacing="0" w:after="60"/>
        <w:ind w:left="567" w:hanging="573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>Plnění se skládá z následujících základních celků</w:t>
      </w:r>
      <w:r w:rsidR="00A72F21" w:rsidRPr="00A92E4E">
        <w:rPr>
          <w:rFonts w:ascii="Times New Roman" w:hAnsi="Times New Roman" w:cs="Times New Roman"/>
          <w:szCs w:val="22"/>
        </w:rPr>
        <w:t>:</w:t>
      </w:r>
    </w:p>
    <w:p w14:paraId="24336125" w14:textId="59FDC8C0" w:rsidR="003D64CF" w:rsidRPr="00A92E4E" w:rsidRDefault="000C5BED" w:rsidP="009D5599">
      <w:pPr>
        <w:pStyle w:val="Odstavec1"/>
        <w:widowControl w:val="0"/>
        <w:numPr>
          <w:ilvl w:val="2"/>
          <w:numId w:val="4"/>
        </w:numPr>
        <w:spacing w:before="0" w:beforeAutospacing="0" w:after="60"/>
        <w:ind w:left="1134" w:hanging="645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>P</w:t>
      </w:r>
      <w:r w:rsidR="00006E76" w:rsidRPr="00A92E4E">
        <w:rPr>
          <w:rFonts w:ascii="Times New Roman" w:hAnsi="Times New Roman" w:cs="Times New Roman"/>
          <w:szCs w:val="22"/>
        </w:rPr>
        <w:t xml:space="preserve">osouzení bezpečnosti a rizik IT infrastruktury, jejímž cílem je vyhodnotit bezpečnost </w:t>
      </w:r>
      <w:r w:rsidR="00006E76" w:rsidRPr="00A92E4E">
        <w:rPr>
          <w:rFonts w:ascii="Times New Roman" w:hAnsi="Times New Roman" w:cs="Times New Roman"/>
          <w:szCs w:val="22"/>
        </w:rPr>
        <w:lastRenderedPageBreak/>
        <w:t>a</w:t>
      </w:r>
      <w:r w:rsidR="00A92E4E">
        <w:rPr>
          <w:rFonts w:ascii="Times New Roman" w:hAnsi="Times New Roman" w:cs="Times New Roman"/>
          <w:szCs w:val="22"/>
        </w:rPr>
        <w:t> </w:t>
      </w:r>
      <w:r w:rsidR="00006E76" w:rsidRPr="00A92E4E">
        <w:rPr>
          <w:rFonts w:ascii="Times New Roman" w:hAnsi="Times New Roman" w:cs="Times New Roman"/>
          <w:szCs w:val="22"/>
        </w:rPr>
        <w:t>rizika IT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006E76" w:rsidRPr="00A92E4E">
        <w:rPr>
          <w:rFonts w:ascii="Times New Roman" w:hAnsi="Times New Roman" w:cs="Times New Roman"/>
          <w:szCs w:val="22"/>
        </w:rPr>
        <w:t>infrastruktury</w:t>
      </w:r>
      <w:r w:rsidR="00D55D4E" w:rsidRPr="00A92E4E">
        <w:rPr>
          <w:rFonts w:ascii="Times New Roman" w:hAnsi="Times New Roman" w:cs="Times New Roman"/>
          <w:szCs w:val="22"/>
        </w:rPr>
        <w:t>.</w:t>
      </w:r>
      <w:r w:rsidR="00006E76" w:rsidRPr="00A92E4E">
        <w:rPr>
          <w:rFonts w:ascii="Times New Roman" w:hAnsi="Times New Roman" w:cs="Times New Roman"/>
          <w:szCs w:val="22"/>
        </w:rPr>
        <w:t xml:space="preserve"> </w:t>
      </w:r>
      <w:r w:rsidR="00BF0AE1" w:rsidRPr="00A92E4E">
        <w:rPr>
          <w:rFonts w:ascii="Times New Roman" w:hAnsi="Times New Roman" w:cs="Times New Roman"/>
          <w:szCs w:val="22"/>
        </w:rPr>
        <w:t xml:space="preserve">Objednatel </w:t>
      </w:r>
      <w:r w:rsidR="00006E76" w:rsidRPr="00A92E4E">
        <w:rPr>
          <w:rFonts w:ascii="Times New Roman" w:hAnsi="Times New Roman" w:cs="Times New Roman"/>
          <w:szCs w:val="22"/>
        </w:rPr>
        <w:t xml:space="preserve">požaduje prověřit nastavení prvků bezpečnosti, posoudit bezpečnostní dokumentaci a dokumentaci informační bezpečnosti </w:t>
      </w:r>
      <w:r w:rsidR="00914945" w:rsidRPr="00A92E4E">
        <w:rPr>
          <w:rFonts w:ascii="Times New Roman" w:hAnsi="Times New Roman" w:cs="Times New Roman"/>
          <w:szCs w:val="22"/>
        </w:rPr>
        <w:t xml:space="preserve">dle </w:t>
      </w:r>
      <w:r w:rsidR="00006E76" w:rsidRPr="00A92E4E">
        <w:rPr>
          <w:rFonts w:ascii="Times New Roman" w:hAnsi="Times New Roman" w:cs="Times New Roman"/>
          <w:szCs w:val="22"/>
        </w:rPr>
        <w:t>prvk</w:t>
      </w:r>
      <w:r w:rsidR="00914945" w:rsidRPr="00A92E4E">
        <w:rPr>
          <w:rFonts w:ascii="Times New Roman" w:hAnsi="Times New Roman" w:cs="Times New Roman"/>
          <w:szCs w:val="22"/>
        </w:rPr>
        <w:t>ů</w:t>
      </w:r>
      <w:r w:rsidR="00006E76" w:rsidRPr="00A92E4E">
        <w:rPr>
          <w:rFonts w:ascii="Times New Roman" w:hAnsi="Times New Roman" w:cs="Times New Roman"/>
          <w:szCs w:val="22"/>
        </w:rPr>
        <w:t xml:space="preserve"> normy ISO 27001, </w:t>
      </w:r>
      <w:r w:rsidR="00AE5817" w:rsidRPr="00A92E4E">
        <w:rPr>
          <w:rFonts w:ascii="Times New Roman" w:hAnsi="Times New Roman" w:cs="Times New Roman"/>
          <w:szCs w:val="22"/>
        </w:rPr>
        <w:t>dle nařízení Evropského parlamentu a Rady (EU) 2016/679 ze dne 27.</w:t>
      </w:r>
      <w:r w:rsidR="00CC2CCD">
        <w:rPr>
          <w:rFonts w:ascii="Times New Roman" w:hAnsi="Times New Roman" w:cs="Times New Roman"/>
          <w:szCs w:val="22"/>
        </w:rPr>
        <w:t> </w:t>
      </w:r>
      <w:r w:rsidR="00AE5817" w:rsidRPr="00A92E4E">
        <w:rPr>
          <w:rFonts w:ascii="Times New Roman" w:hAnsi="Times New Roman" w:cs="Times New Roman"/>
          <w:szCs w:val="22"/>
        </w:rPr>
        <w:t>dubna 2016 o ochraně fyzických osob v souvislosti se zpracováním osobních údajů a</w:t>
      </w:r>
      <w:r w:rsidR="00A92E4E">
        <w:rPr>
          <w:rFonts w:ascii="Times New Roman" w:hAnsi="Times New Roman" w:cs="Times New Roman"/>
          <w:szCs w:val="22"/>
        </w:rPr>
        <w:t> </w:t>
      </w:r>
      <w:r w:rsidR="00AE5817" w:rsidRPr="00A92E4E">
        <w:rPr>
          <w:rFonts w:ascii="Times New Roman" w:hAnsi="Times New Roman" w:cs="Times New Roman"/>
          <w:szCs w:val="22"/>
        </w:rPr>
        <w:t>o</w:t>
      </w:r>
      <w:r w:rsidR="00A92E4E">
        <w:rPr>
          <w:rFonts w:ascii="Times New Roman" w:hAnsi="Times New Roman" w:cs="Times New Roman"/>
          <w:szCs w:val="22"/>
        </w:rPr>
        <w:t> </w:t>
      </w:r>
      <w:r w:rsidR="00AE5817" w:rsidRPr="00A92E4E">
        <w:rPr>
          <w:rFonts w:ascii="Times New Roman" w:hAnsi="Times New Roman" w:cs="Times New Roman"/>
          <w:szCs w:val="22"/>
        </w:rPr>
        <w:t>volném pohybu těchto údajů a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AE5817" w:rsidRPr="00A92E4E">
        <w:rPr>
          <w:rFonts w:ascii="Times New Roman" w:hAnsi="Times New Roman" w:cs="Times New Roman"/>
          <w:szCs w:val="22"/>
        </w:rPr>
        <w:t>o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AE5817" w:rsidRPr="00A92E4E">
        <w:rPr>
          <w:rFonts w:ascii="Times New Roman" w:hAnsi="Times New Roman" w:cs="Times New Roman"/>
          <w:szCs w:val="22"/>
        </w:rPr>
        <w:t xml:space="preserve">zrušení směrnice 95/46/ES (dále jen „GDPR“) a dle </w:t>
      </w:r>
      <w:r w:rsidR="00006E76" w:rsidRPr="00A92E4E">
        <w:rPr>
          <w:rFonts w:ascii="Times New Roman" w:hAnsi="Times New Roman" w:cs="Times New Roman"/>
          <w:szCs w:val="22"/>
        </w:rPr>
        <w:t>zákona č. 181/2014 Sb., o kybernetické bezpečnosti a souvisejících vyhláš</w:t>
      </w:r>
      <w:r w:rsidR="00AE5817" w:rsidRPr="00A92E4E">
        <w:rPr>
          <w:rFonts w:ascii="Times New Roman" w:hAnsi="Times New Roman" w:cs="Times New Roman"/>
          <w:szCs w:val="22"/>
        </w:rPr>
        <w:t>kách</w:t>
      </w:r>
      <w:r w:rsidR="00914945" w:rsidRPr="00A92E4E">
        <w:rPr>
          <w:rFonts w:ascii="Times New Roman" w:hAnsi="Times New Roman" w:cs="Times New Roman"/>
          <w:szCs w:val="22"/>
        </w:rPr>
        <w:t>.</w:t>
      </w:r>
      <w:r w:rsidR="00FA3835" w:rsidRPr="00A92E4E">
        <w:rPr>
          <w:rFonts w:ascii="Times New Roman" w:hAnsi="Times New Roman" w:cs="Times New Roman"/>
          <w:szCs w:val="22"/>
        </w:rPr>
        <w:t xml:space="preserve"> </w:t>
      </w:r>
      <w:r w:rsidR="00925F46" w:rsidRPr="00A92E4E">
        <w:rPr>
          <w:rFonts w:ascii="Times New Roman" w:hAnsi="Times New Roman" w:cs="Times New Roman"/>
          <w:szCs w:val="22"/>
        </w:rPr>
        <w:t>V rámci této oblasti se dodavatel zavazuje</w:t>
      </w:r>
      <w:r w:rsidR="00FA3835" w:rsidRPr="00A92E4E">
        <w:rPr>
          <w:rFonts w:ascii="Times New Roman" w:hAnsi="Times New Roman" w:cs="Times New Roman"/>
          <w:szCs w:val="22"/>
        </w:rPr>
        <w:t xml:space="preserve"> </w:t>
      </w:r>
      <w:r w:rsidR="00AE5817" w:rsidRPr="00A92E4E">
        <w:rPr>
          <w:rFonts w:ascii="Times New Roman" w:hAnsi="Times New Roman" w:cs="Times New Roman"/>
          <w:szCs w:val="22"/>
        </w:rPr>
        <w:t>p</w:t>
      </w:r>
      <w:r w:rsidR="00006E76" w:rsidRPr="00A92E4E">
        <w:rPr>
          <w:rFonts w:ascii="Times New Roman" w:hAnsi="Times New Roman" w:cs="Times New Roman"/>
          <w:szCs w:val="22"/>
        </w:rPr>
        <w:t>rověř</w:t>
      </w:r>
      <w:r w:rsidR="00336EB9" w:rsidRPr="00A92E4E">
        <w:rPr>
          <w:rFonts w:ascii="Times New Roman" w:hAnsi="Times New Roman" w:cs="Times New Roman"/>
          <w:szCs w:val="22"/>
        </w:rPr>
        <w:t>it</w:t>
      </w:r>
      <w:r w:rsidR="00006E76" w:rsidRPr="00A92E4E">
        <w:rPr>
          <w:rFonts w:ascii="Times New Roman" w:hAnsi="Times New Roman" w:cs="Times New Roman"/>
          <w:szCs w:val="22"/>
        </w:rPr>
        <w:t xml:space="preserve"> nastavení záložních systémů a možnost</w:t>
      </w:r>
      <w:r w:rsidR="00336EB9" w:rsidRPr="00A92E4E">
        <w:rPr>
          <w:rFonts w:ascii="Times New Roman" w:hAnsi="Times New Roman" w:cs="Times New Roman"/>
          <w:szCs w:val="22"/>
        </w:rPr>
        <w:t>í</w:t>
      </w:r>
      <w:r w:rsidR="00006E76" w:rsidRPr="00A92E4E">
        <w:rPr>
          <w:rFonts w:ascii="Times New Roman" w:hAnsi="Times New Roman" w:cs="Times New Roman"/>
          <w:szCs w:val="22"/>
        </w:rPr>
        <w:t xml:space="preserve"> rychlé obnovy</w:t>
      </w:r>
      <w:r w:rsidR="00D55D4E" w:rsidRPr="00A92E4E">
        <w:rPr>
          <w:rFonts w:ascii="Times New Roman" w:hAnsi="Times New Roman" w:cs="Times New Roman"/>
          <w:szCs w:val="22"/>
        </w:rPr>
        <w:t>.</w:t>
      </w:r>
      <w:r w:rsidR="00A83B03" w:rsidRPr="00A92E4E">
        <w:rPr>
          <w:rFonts w:ascii="Times New Roman" w:hAnsi="Times New Roman" w:cs="Times New Roman"/>
          <w:szCs w:val="22"/>
        </w:rPr>
        <w:t xml:space="preserve"> </w:t>
      </w:r>
    </w:p>
    <w:p w14:paraId="340D8323" w14:textId="133D405B" w:rsidR="0048089D" w:rsidRPr="00A92E4E" w:rsidRDefault="00A83B03" w:rsidP="009D5599">
      <w:pPr>
        <w:pStyle w:val="Odstavec1"/>
        <w:widowControl w:val="0"/>
        <w:numPr>
          <w:ilvl w:val="2"/>
          <w:numId w:val="4"/>
        </w:numPr>
        <w:spacing w:before="0" w:beforeAutospacing="0" w:after="60"/>
        <w:ind w:left="1134" w:hanging="645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Posouzení organizace dodavatelů a outsourcovaných služeb, jejímž cílem je provedení revize dodavatelských služeb, posouzení jejich adekvátnosti a nákladovosti. </w:t>
      </w:r>
      <w:r w:rsidR="00925F46" w:rsidRPr="00A92E4E">
        <w:rPr>
          <w:rFonts w:ascii="Times New Roman" w:hAnsi="Times New Roman" w:cs="Times New Roman"/>
          <w:szCs w:val="22"/>
        </w:rPr>
        <w:t>V rámci této oblasti se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925F46" w:rsidRPr="00A92E4E">
        <w:rPr>
          <w:rFonts w:ascii="Times New Roman" w:hAnsi="Times New Roman" w:cs="Times New Roman"/>
          <w:szCs w:val="22"/>
        </w:rPr>
        <w:t xml:space="preserve">dodavatel zavazuje </w:t>
      </w:r>
      <w:r w:rsidRPr="00A92E4E">
        <w:rPr>
          <w:rFonts w:ascii="Times New Roman" w:hAnsi="Times New Roman" w:cs="Times New Roman"/>
          <w:szCs w:val="22"/>
        </w:rPr>
        <w:t>provést revizi dodavatelských služeb zejména</w:t>
      </w:r>
      <w:r w:rsidR="00B70086" w:rsidRPr="00A92E4E">
        <w:rPr>
          <w:rFonts w:ascii="Times New Roman" w:hAnsi="Times New Roman" w:cs="Times New Roman"/>
          <w:szCs w:val="22"/>
        </w:rPr>
        <w:t xml:space="preserve"> smluv</w:t>
      </w:r>
      <w:r w:rsidRPr="00A92E4E">
        <w:rPr>
          <w:rFonts w:ascii="Times New Roman" w:hAnsi="Times New Roman" w:cs="Times New Roman"/>
          <w:szCs w:val="22"/>
        </w:rPr>
        <w:t xml:space="preserve"> service-level agreement (SLA), </w:t>
      </w:r>
      <w:r w:rsidR="00B70086" w:rsidRPr="00A92E4E">
        <w:rPr>
          <w:rFonts w:ascii="Times New Roman" w:hAnsi="Times New Roman" w:cs="Times New Roman"/>
          <w:szCs w:val="22"/>
        </w:rPr>
        <w:t xml:space="preserve">užívání </w:t>
      </w:r>
      <w:r w:rsidRPr="00A92E4E">
        <w:rPr>
          <w:rFonts w:ascii="Times New Roman" w:hAnsi="Times New Roman" w:cs="Times New Roman"/>
          <w:szCs w:val="22"/>
        </w:rPr>
        <w:t>autorsk</w:t>
      </w:r>
      <w:r w:rsidR="00B70086" w:rsidRPr="00A92E4E">
        <w:rPr>
          <w:rFonts w:ascii="Times New Roman" w:hAnsi="Times New Roman" w:cs="Times New Roman"/>
          <w:szCs w:val="22"/>
        </w:rPr>
        <w:t>ých</w:t>
      </w:r>
      <w:r w:rsidRPr="00A92E4E">
        <w:rPr>
          <w:rFonts w:ascii="Times New Roman" w:hAnsi="Times New Roman" w:cs="Times New Roman"/>
          <w:szCs w:val="22"/>
        </w:rPr>
        <w:t xml:space="preserve"> práv a licenc</w:t>
      </w:r>
      <w:r w:rsidR="00B70086" w:rsidRPr="00A92E4E">
        <w:rPr>
          <w:rFonts w:ascii="Times New Roman" w:hAnsi="Times New Roman" w:cs="Times New Roman"/>
          <w:szCs w:val="22"/>
        </w:rPr>
        <w:t>í,</w:t>
      </w:r>
      <w:r w:rsidRPr="00A92E4E">
        <w:rPr>
          <w:rFonts w:ascii="Times New Roman" w:hAnsi="Times New Roman" w:cs="Times New Roman"/>
          <w:szCs w:val="22"/>
        </w:rPr>
        <w:t xml:space="preserve"> zhodno</w:t>
      </w:r>
      <w:r w:rsidR="002F555C" w:rsidRPr="00A92E4E">
        <w:rPr>
          <w:rFonts w:ascii="Times New Roman" w:hAnsi="Times New Roman" w:cs="Times New Roman"/>
          <w:szCs w:val="22"/>
        </w:rPr>
        <w:t>tit</w:t>
      </w:r>
      <w:r w:rsidRPr="00A92E4E">
        <w:rPr>
          <w:rFonts w:ascii="Times New Roman" w:hAnsi="Times New Roman" w:cs="Times New Roman"/>
          <w:szCs w:val="22"/>
        </w:rPr>
        <w:t xml:space="preserve"> ekonomick</w:t>
      </w:r>
      <w:r w:rsidR="002F555C" w:rsidRPr="00A92E4E">
        <w:rPr>
          <w:rFonts w:ascii="Times New Roman" w:hAnsi="Times New Roman" w:cs="Times New Roman"/>
          <w:szCs w:val="22"/>
        </w:rPr>
        <w:t>ou</w:t>
      </w:r>
      <w:r w:rsidRPr="00A92E4E">
        <w:rPr>
          <w:rFonts w:ascii="Times New Roman" w:hAnsi="Times New Roman" w:cs="Times New Roman"/>
          <w:szCs w:val="22"/>
        </w:rPr>
        <w:t xml:space="preserve"> strán</w:t>
      </w:r>
      <w:r w:rsidR="00BD5A33" w:rsidRPr="00A92E4E">
        <w:rPr>
          <w:rFonts w:ascii="Times New Roman" w:hAnsi="Times New Roman" w:cs="Times New Roman"/>
          <w:szCs w:val="22"/>
        </w:rPr>
        <w:t>k</w:t>
      </w:r>
      <w:r w:rsidR="002F555C" w:rsidRPr="00A92E4E">
        <w:rPr>
          <w:rFonts w:ascii="Times New Roman" w:hAnsi="Times New Roman" w:cs="Times New Roman"/>
          <w:szCs w:val="22"/>
        </w:rPr>
        <w:t>u</w:t>
      </w:r>
      <w:r w:rsidR="001E216B" w:rsidRPr="00A92E4E">
        <w:rPr>
          <w:rFonts w:ascii="Times New Roman" w:hAnsi="Times New Roman" w:cs="Times New Roman"/>
          <w:szCs w:val="22"/>
        </w:rPr>
        <w:t xml:space="preserve"> těchto procesů</w:t>
      </w:r>
      <w:r w:rsidRPr="00A92E4E">
        <w:rPr>
          <w:rFonts w:ascii="Times New Roman" w:hAnsi="Times New Roman" w:cs="Times New Roman"/>
          <w:szCs w:val="22"/>
        </w:rPr>
        <w:t>, posou</w:t>
      </w:r>
      <w:r w:rsidR="001E216B" w:rsidRPr="00A92E4E">
        <w:rPr>
          <w:rFonts w:ascii="Times New Roman" w:hAnsi="Times New Roman" w:cs="Times New Roman"/>
          <w:szCs w:val="22"/>
        </w:rPr>
        <w:t>dit</w:t>
      </w:r>
      <w:r w:rsidRPr="00A92E4E">
        <w:rPr>
          <w:rFonts w:ascii="Times New Roman" w:hAnsi="Times New Roman" w:cs="Times New Roman"/>
          <w:szCs w:val="22"/>
        </w:rPr>
        <w:t xml:space="preserve"> vhodnost</w:t>
      </w:r>
      <w:r w:rsidR="001E216B" w:rsidRPr="00A92E4E">
        <w:rPr>
          <w:rFonts w:ascii="Times New Roman" w:hAnsi="Times New Roman" w:cs="Times New Roman"/>
          <w:szCs w:val="22"/>
        </w:rPr>
        <w:t xml:space="preserve"> </w:t>
      </w:r>
      <w:r w:rsidR="00485461" w:rsidRPr="00A92E4E">
        <w:rPr>
          <w:rFonts w:ascii="Times New Roman" w:hAnsi="Times New Roman" w:cs="Times New Roman"/>
          <w:szCs w:val="22"/>
        </w:rPr>
        <w:t xml:space="preserve">provozu v rámci </w:t>
      </w:r>
      <w:r w:rsidR="002472D9" w:rsidRPr="00A92E4E">
        <w:rPr>
          <w:rFonts w:ascii="Times New Roman" w:hAnsi="Times New Roman" w:cs="Times New Roman"/>
          <w:szCs w:val="22"/>
        </w:rPr>
        <w:t>vlastní režie (</w:t>
      </w:r>
      <w:r w:rsidRPr="00A92E4E">
        <w:rPr>
          <w:rFonts w:ascii="Times New Roman" w:hAnsi="Times New Roman" w:cs="Times New Roman"/>
          <w:szCs w:val="22"/>
        </w:rPr>
        <w:t>insourcing</w:t>
      </w:r>
      <w:r w:rsidR="002472D9" w:rsidRPr="00A92E4E">
        <w:rPr>
          <w:rFonts w:ascii="Times New Roman" w:hAnsi="Times New Roman" w:cs="Times New Roman"/>
          <w:szCs w:val="22"/>
        </w:rPr>
        <w:t>u)</w:t>
      </w:r>
      <w:r w:rsidR="001E216B" w:rsidRPr="00A92E4E">
        <w:rPr>
          <w:rFonts w:ascii="Times New Roman" w:hAnsi="Times New Roman" w:cs="Times New Roman"/>
          <w:szCs w:val="22"/>
        </w:rPr>
        <w:t xml:space="preserve"> a </w:t>
      </w:r>
      <w:r w:rsidR="001F719F" w:rsidRPr="00A92E4E">
        <w:rPr>
          <w:rFonts w:ascii="Times New Roman" w:hAnsi="Times New Roman" w:cs="Times New Roman"/>
          <w:szCs w:val="22"/>
        </w:rPr>
        <w:t xml:space="preserve">zajišťování části provozu externí organizací </w:t>
      </w:r>
      <w:r w:rsidR="003F7A7A" w:rsidRPr="00A92E4E">
        <w:rPr>
          <w:rFonts w:ascii="Times New Roman" w:hAnsi="Times New Roman" w:cs="Times New Roman"/>
          <w:szCs w:val="22"/>
        </w:rPr>
        <w:t>(</w:t>
      </w:r>
      <w:r w:rsidRPr="00A92E4E">
        <w:rPr>
          <w:rFonts w:ascii="Times New Roman" w:hAnsi="Times New Roman" w:cs="Times New Roman"/>
          <w:szCs w:val="22"/>
        </w:rPr>
        <w:t>outsourcingu</w:t>
      </w:r>
      <w:r w:rsidR="003F7A7A" w:rsidRPr="00A92E4E">
        <w:rPr>
          <w:rFonts w:ascii="Times New Roman" w:hAnsi="Times New Roman" w:cs="Times New Roman"/>
          <w:szCs w:val="22"/>
        </w:rPr>
        <w:t>)</w:t>
      </w:r>
      <w:r w:rsidRPr="00A92E4E">
        <w:rPr>
          <w:rFonts w:ascii="Times New Roman" w:hAnsi="Times New Roman" w:cs="Times New Roman"/>
          <w:szCs w:val="22"/>
        </w:rPr>
        <w:t>, posou</w:t>
      </w:r>
      <w:r w:rsidR="001E216B" w:rsidRPr="00A92E4E">
        <w:rPr>
          <w:rFonts w:ascii="Times New Roman" w:hAnsi="Times New Roman" w:cs="Times New Roman"/>
          <w:szCs w:val="22"/>
        </w:rPr>
        <w:t xml:space="preserve">dit </w:t>
      </w:r>
      <w:r w:rsidRPr="00A92E4E">
        <w:rPr>
          <w:rFonts w:ascii="Times New Roman" w:hAnsi="Times New Roman" w:cs="Times New Roman"/>
          <w:szCs w:val="22"/>
        </w:rPr>
        <w:t>bezpečnost</w:t>
      </w:r>
      <w:r w:rsidR="001E216B" w:rsidRPr="00A92E4E">
        <w:rPr>
          <w:rFonts w:ascii="Times New Roman" w:hAnsi="Times New Roman" w:cs="Times New Roman"/>
          <w:szCs w:val="22"/>
        </w:rPr>
        <w:t xml:space="preserve"> </w:t>
      </w:r>
      <w:r w:rsidR="00BD5A33" w:rsidRPr="00A92E4E">
        <w:rPr>
          <w:rFonts w:ascii="Times New Roman" w:hAnsi="Times New Roman" w:cs="Times New Roman"/>
          <w:szCs w:val="22"/>
        </w:rPr>
        <w:t xml:space="preserve">a </w:t>
      </w:r>
      <w:r w:rsidRPr="00A92E4E">
        <w:rPr>
          <w:rFonts w:ascii="Times New Roman" w:hAnsi="Times New Roman" w:cs="Times New Roman"/>
          <w:szCs w:val="22"/>
        </w:rPr>
        <w:t>řízení dodavatelů</w:t>
      </w:r>
      <w:r w:rsidR="00BD5A33" w:rsidRPr="00A92E4E">
        <w:rPr>
          <w:rFonts w:ascii="Times New Roman" w:hAnsi="Times New Roman" w:cs="Times New Roman"/>
          <w:szCs w:val="22"/>
        </w:rPr>
        <w:t xml:space="preserve">. </w:t>
      </w:r>
    </w:p>
    <w:p w14:paraId="2F7E7BA7" w14:textId="6E720716" w:rsidR="00B7194D" w:rsidRPr="00A92E4E" w:rsidRDefault="0043276D" w:rsidP="009D5599">
      <w:pPr>
        <w:pStyle w:val="Odstavec1"/>
        <w:widowControl w:val="0"/>
        <w:numPr>
          <w:ilvl w:val="2"/>
          <w:numId w:val="4"/>
        </w:numPr>
        <w:spacing w:before="0" w:beforeAutospacing="0" w:after="60"/>
        <w:ind w:left="1134" w:hanging="645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Posouzení personální kapacity a organizačního zabezpečení chodu v oblasti IT. </w:t>
      </w:r>
      <w:r w:rsidR="00925F46" w:rsidRPr="00A92E4E">
        <w:rPr>
          <w:rFonts w:ascii="Times New Roman" w:hAnsi="Times New Roman" w:cs="Times New Roman"/>
          <w:szCs w:val="22"/>
        </w:rPr>
        <w:t xml:space="preserve">V rámci této oblasti se dodavatel zavazuje </w:t>
      </w:r>
      <w:r w:rsidRPr="00A92E4E">
        <w:rPr>
          <w:rFonts w:ascii="Times New Roman" w:hAnsi="Times New Roman" w:cs="Times New Roman"/>
          <w:szCs w:val="22"/>
        </w:rPr>
        <w:t>provést revizi IT služeb, posoudit personální dostatečnost a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Pr="00A92E4E">
        <w:rPr>
          <w:rFonts w:ascii="Times New Roman" w:hAnsi="Times New Roman" w:cs="Times New Roman"/>
          <w:szCs w:val="22"/>
        </w:rPr>
        <w:t>odbornost, zastupitelnost, posoudit základní ICT procesy a pravidla, zohlednit rozsah nakupovaných služeb, ohodnotit adekvátnost, rizikovost a ekonomičnost.</w:t>
      </w:r>
      <w:r w:rsidR="006D3B56" w:rsidRPr="00A92E4E">
        <w:rPr>
          <w:rFonts w:ascii="Times New Roman" w:hAnsi="Times New Roman" w:cs="Times New Roman"/>
          <w:szCs w:val="22"/>
        </w:rPr>
        <w:t xml:space="preserve"> </w:t>
      </w:r>
    </w:p>
    <w:p w14:paraId="5E8E0BD1" w14:textId="223003BE" w:rsidR="009061CC" w:rsidRPr="00A92E4E" w:rsidRDefault="00EF5B9C" w:rsidP="009D5599">
      <w:pPr>
        <w:pStyle w:val="Odstavec1"/>
        <w:widowControl w:val="0"/>
        <w:numPr>
          <w:ilvl w:val="2"/>
          <w:numId w:val="4"/>
        </w:numPr>
        <w:spacing w:before="0" w:beforeAutospacing="0" w:after="60"/>
        <w:ind w:left="1134" w:hanging="645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Posouzení programového vybavení </w:t>
      </w:r>
      <w:r w:rsidR="004117CC" w:rsidRPr="00A92E4E">
        <w:rPr>
          <w:rFonts w:ascii="Times New Roman" w:hAnsi="Times New Roman" w:cs="Times New Roman"/>
          <w:szCs w:val="22"/>
        </w:rPr>
        <w:t>(softwaru)</w:t>
      </w:r>
      <w:r w:rsidR="00A92E4E">
        <w:rPr>
          <w:rFonts w:ascii="Times New Roman" w:hAnsi="Times New Roman" w:cs="Times New Roman"/>
          <w:szCs w:val="22"/>
        </w:rPr>
        <w:t>,</w:t>
      </w:r>
      <w:r w:rsidR="004117CC" w:rsidRPr="00A92E4E">
        <w:rPr>
          <w:rFonts w:ascii="Times New Roman" w:hAnsi="Times New Roman" w:cs="Times New Roman"/>
          <w:szCs w:val="22"/>
        </w:rPr>
        <w:t xml:space="preserve"> a to především aplikačních programů. </w:t>
      </w:r>
      <w:r w:rsidR="00925F46" w:rsidRPr="00A92E4E">
        <w:rPr>
          <w:rFonts w:ascii="Times New Roman" w:hAnsi="Times New Roman" w:cs="Times New Roman"/>
          <w:szCs w:val="22"/>
        </w:rPr>
        <w:t xml:space="preserve">V rámci této oblasti se dodavatel zavazuje </w:t>
      </w:r>
      <w:r w:rsidR="006063CA" w:rsidRPr="00A92E4E">
        <w:rPr>
          <w:rFonts w:ascii="Times New Roman" w:hAnsi="Times New Roman" w:cs="Times New Roman"/>
          <w:szCs w:val="22"/>
        </w:rPr>
        <w:t>prověř</w:t>
      </w:r>
      <w:r w:rsidR="004E7583" w:rsidRPr="00A92E4E">
        <w:rPr>
          <w:rFonts w:ascii="Times New Roman" w:hAnsi="Times New Roman" w:cs="Times New Roman"/>
          <w:szCs w:val="22"/>
        </w:rPr>
        <w:t>it</w:t>
      </w:r>
      <w:r w:rsidR="006063CA" w:rsidRPr="00A92E4E">
        <w:rPr>
          <w:rFonts w:ascii="Times New Roman" w:hAnsi="Times New Roman" w:cs="Times New Roman"/>
          <w:szCs w:val="22"/>
        </w:rPr>
        <w:t xml:space="preserve"> stav užívaných aplikací a konkrétní </w:t>
      </w:r>
      <w:r w:rsidR="004E7583" w:rsidRPr="00A92E4E">
        <w:rPr>
          <w:rFonts w:ascii="Times New Roman" w:hAnsi="Times New Roman" w:cs="Times New Roman"/>
          <w:szCs w:val="22"/>
        </w:rPr>
        <w:t xml:space="preserve">verze </w:t>
      </w:r>
      <w:r w:rsidR="006063CA" w:rsidRPr="00A92E4E">
        <w:rPr>
          <w:rFonts w:ascii="Times New Roman" w:hAnsi="Times New Roman" w:cs="Times New Roman"/>
          <w:szCs w:val="22"/>
        </w:rPr>
        <w:t>užívané</w:t>
      </w:r>
      <w:r w:rsidR="004E7583" w:rsidRPr="00A92E4E">
        <w:rPr>
          <w:rFonts w:ascii="Times New Roman" w:hAnsi="Times New Roman" w:cs="Times New Roman"/>
          <w:szCs w:val="22"/>
        </w:rPr>
        <w:t xml:space="preserve"> aplikace</w:t>
      </w:r>
      <w:r w:rsidR="006063CA" w:rsidRPr="00A92E4E">
        <w:rPr>
          <w:rFonts w:ascii="Times New Roman" w:hAnsi="Times New Roman" w:cs="Times New Roman"/>
          <w:szCs w:val="22"/>
        </w:rPr>
        <w:t>, posou</w:t>
      </w:r>
      <w:r w:rsidR="00BC45AB" w:rsidRPr="00A92E4E">
        <w:rPr>
          <w:rFonts w:ascii="Times New Roman" w:hAnsi="Times New Roman" w:cs="Times New Roman"/>
          <w:szCs w:val="22"/>
        </w:rPr>
        <w:t xml:space="preserve">dit </w:t>
      </w:r>
      <w:r w:rsidR="006063CA" w:rsidRPr="00A92E4E">
        <w:rPr>
          <w:rFonts w:ascii="Times New Roman" w:hAnsi="Times New Roman" w:cs="Times New Roman"/>
          <w:szCs w:val="22"/>
        </w:rPr>
        <w:t xml:space="preserve">ekonomické zátěže </w:t>
      </w:r>
      <w:r w:rsidR="00BC45AB" w:rsidRPr="00A92E4E">
        <w:rPr>
          <w:rFonts w:ascii="Times New Roman" w:hAnsi="Times New Roman" w:cs="Times New Roman"/>
          <w:szCs w:val="22"/>
        </w:rPr>
        <w:t>a efektivitu užívaných</w:t>
      </w:r>
      <w:r w:rsidR="006063CA" w:rsidRPr="00A92E4E">
        <w:rPr>
          <w:rFonts w:ascii="Times New Roman" w:hAnsi="Times New Roman" w:cs="Times New Roman"/>
          <w:szCs w:val="22"/>
        </w:rPr>
        <w:t xml:space="preserve"> aplikací, posou</w:t>
      </w:r>
      <w:r w:rsidR="00BC45AB" w:rsidRPr="00A92E4E">
        <w:rPr>
          <w:rFonts w:ascii="Times New Roman" w:hAnsi="Times New Roman" w:cs="Times New Roman"/>
          <w:szCs w:val="22"/>
        </w:rPr>
        <w:t>dit</w:t>
      </w:r>
      <w:r w:rsidR="00563E0E" w:rsidRPr="00A92E4E">
        <w:rPr>
          <w:rFonts w:ascii="Times New Roman" w:hAnsi="Times New Roman" w:cs="Times New Roman"/>
          <w:szCs w:val="22"/>
        </w:rPr>
        <w:t xml:space="preserve"> </w:t>
      </w:r>
      <w:r w:rsidR="009B2CB4" w:rsidRPr="00A92E4E">
        <w:rPr>
          <w:rFonts w:ascii="Times New Roman" w:hAnsi="Times New Roman" w:cs="Times New Roman"/>
          <w:szCs w:val="22"/>
        </w:rPr>
        <w:t xml:space="preserve">stav </w:t>
      </w:r>
      <w:r w:rsidR="00563E0E" w:rsidRPr="00A92E4E">
        <w:rPr>
          <w:rFonts w:ascii="Times New Roman" w:hAnsi="Times New Roman" w:cs="Times New Roman"/>
          <w:szCs w:val="22"/>
        </w:rPr>
        <w:t>individuálně</w:t>
      </w:r>
      <w:r w:rsidR="006063CA" w:rsidRPr="00A92E4E">
        <w:rPr>
          <w:rFonts w:ascii="Times New Roman" w:hAnsi="Times New Roman" w:cs="Times New Roman"/>
          <w:szCs w:val="22"/>
        </w:rPr>
        <w:t xml:space="preserve"> při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6063CA" w:rsidRPr="00A92E4E">
        <w:rPr>
          <w:rFonts w:ascii="Times New Roman" w:hAnsi="Times New Roman" w:cs="Times New Roman"/>
          <w:szCs w:val="22"/>
        </w:rPr>
        <w:t>setká</w:t>
      </w:r>
      <w:r w:rsidR="009B2CB4" w:rsidRPr="00A92E4E">
        <w:rPr>
          <w:rFonts w:ascii="Times New Roman" w:hAnsi="Times New Roman" w:cs="Times New Roman"/>
          <w:szCs w:val="22"/>
        </w:rPr>
        <w:t>vá</w:t>
      </w:r>
      <w:r w:rsidR="006063CA" w:rsidRPr="00A92E4E">
        <w:rPr>
          <w:rFonts w:ascii="Times New Roman" w:hAnsi="Times New Roman" w:cs="Times New Roman"/>
          <w:szCs w:val="22"/>
        </w:rPr>
        <w:t>ní s klíčovými koncovými uživateli</w:t>
      </w:r>
      <w:r w:rsidR="009B2CB4" w:rsidRPr="00A92E4E">
        <w:rPr>
          <w:rFonts w:ascii="Times New Roman" w:hAnsi="Times New Roman" w:cs="Times New Roman"/>
          <w:szCs w:val="22"/>
        </w:rPr>
        <w:t xml:space="preserve">. </w:t>
      </w:r>
      <w:r w:rsidR="005B2C68" w:rsidRPr="00A92E4E">
        <w:rPr>
          <w:rFonts w:ascii="Times New Roman" w:hAnsi="Times New Roman" w:cs="Times New Roman"/>
          <w:szCs w:val="22"/>
        </w:rPr>
        <w:t>Objednatel</w:t>
      </w:r>
      <w:r w:rsidR="009B2CB4" w:rsidRPr="00A92E4E">
        <w:rPr>
          <w:rFonts w:ascii="Times New Roman" w:hAnsi="Times New Roman" w:cs="Times New Roman"/>
          <w:szCs w:val="22"/>
        </w:rPr>
        <w:t xml:space="preserve"> také </w:t>
      </w:r>
      <w:r w:rsidR="00492706" w:rsidRPr="00A92E4E">
        <w:rPr>
          <w:rFonts w:ascii="Times New Roman" w:hAnsi="Times New Roman" w:cs="Times New Roman"/>
          <w:szCs w:val="22"/>
        </w:rPr>
        <w:t>požaduje p</w:t>
      </w:r>
      <w:r w:rsidR="006063CA" w:rsidRPr="00A92E4E">
        <w:rPr>
          <w:rFonts w:ascii="Times New Roman" w:hAnsi="Times New Roman" w:cs="Times New Roman"/>
          <w:szCs w:val="22"/>
        </w:rPr>
        <w:t>osou</w:t>
      </w:r>
      <w:r w:rsidR="009B2CB4" w:rsidRPr="00A92E4E">
        <w:rPr>
          <w:rFonts w:ascii="Times New Roman" w:hAnsi="Times New Roman" w:cs="Times New Roman"/>
          <w:szCs w:val="22"/>
        </w:rPr>
        <w:t xml:space="preserve">dit </w:t>
      </w:r>
      <w:r w:rsidR="006063CA" w:rsidRPr="00A92E4E">
        <w:rPr>
          <w:rFonts w:ascii="Times New Roman" w:hAnsi="Times New Roman" w:cs="Times New Roman"/>
          <w:szCs w:val="22"/>
        </w:rPr>
        <w:t xml:space="preserve">adekvátnosti pokrytí </w:t>
      </w:r>
      <w:r w:rsidR="00492706" w:rsidRPr="00A92E4E">
        <w:rPr>
          <w:rFonts w:ascii="Times New Roman" w:hAnsi="Times New Roman" w:cs="Times New Roman"/>
          <w:szCs w:val="22"/>
        </w:rPr>
        <w:t xml:space="preserve">současných a budoucích </w:t>
      </w:r>
      <w:r w:rsidR="006063CA" w:rsidRPr="00A92E4E">
        <w:rPr>
          <w:rFonts w:ascii="Times New Roman" w:hAnsi="Times New Roman" w:cs="Times New Roman"/>
          <w:szCs w:val="22"/>
        </w:rPr>
        <w:t>potřeb stávajícími aplikacemi.</w:t>
      </w:r>
    </w:p>
    <w:p w14:paraId="78BE67A7" w14:textId="21876C5B" w:rsidR="00492706" w:rsidRPr="00A92E4E" w:rsidRDefault="008775B1" w:rsidP="009D5599">
      <w:pPr>
        <w:pStyle w:val="Odstavec1"/>
        <w:widowControl w:val="0"/>
        <w:numPr>
          <w:ilvl w:val="2"/>
          <w:numId w:val="4"/>
        </w:numPr>
        <w:spacing w:before="0" w:beforeAutospacing="0" w:after="60"/>
        <w:ind w:left="1134" w:hanging="645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>Posouzení technického vybavení IT sítě a dalších zařízení v rámci IT sítě (hardwaru)</w:t>
      </w:r>
      <w:r w:rsidR="0096636C">
        <w:rPr>
          <w:rFonts w:ascii="Times New Roman" w:hAnsi="Times New Roman" w:cs="Times New Roman"/>
          <w:szCs w:val="22"/>
        </w:rPr>
        <w:t>,</w:t>
      </w:r>
      <w:r w:rsidRPr="00A92E4E">
        <w:rPr>
          <w:rFonts w:ascii="Times New Roman" w:hAnsi="Times New Roman" w:cs="Times New Roman"/>
          <w:szCs w:val="22"/>
        </w:rPr>
        <w:t xml:space="preserve"> a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Pr="00A92E4E">
        <w:rPr>
          <w:rFonts w:ascii="Times New Roman" w:hAnsi="Times New Roman" w:cs="Times New Roman"/>
          <w:szCs w:val="22"/>
        </w:rPr>
        <w:t>to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Pr="00A92E4E">
        <w:rPr>
          <w:rFonts w:ascii="Times New Roman" w:hAnsi="Times New Roman" w:cs="Times New Roman"/>
          <w:szCs w:val="22"/>
        </w:rPr>
        <w:t>především zhodnocení infrastruktury jako celku tedy pracovních stanic, serverů, úložišť a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Pr="00A92E4E">
        <w:rPr>
          <w:rFonts w:ascii="Times New Roman" w:hAnsi="Times New Roman" w:cs="Times New Roman"/>
          <w:szCs w:val="22"/>
        </w:rPr>
        <w:t xml:space="preserve">síťových prvků. </w:t>
      </w:r>
      <w:r w:rsidR="00925F46" w:rsidRPr="00A92E4E">
        <w:rPr>
          <w:rFonts w:ascii="Times New Roman" w:hAnsi="Times New Roman" w:cs="Times New Roman"/>
          <w:szCs w:val="22"/>
        </w:rPr>
        <w:t xml:space="preserve">V rámci této oblasti se dodavatel zavazuje prověřit IT infrastrukturu </w:t>
      </w:r>
      <w:r w:rsidR="003D23A2" w:rsidRPr="00A92E4E">
        <w:rPr>
          <w:rFonts w:ascii="Times New Roman" w:hAnsi="Times New Roman" w:cs="Times New Roman"/>
          <w:szCs w:val="22"/>
        </w:rPr>
        <w:t>podle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3D23A2" w:rsidRPr="00A92E4E">
        <w:rPr>
          <w:rFonts w:ascii="Times New Roman" w:hAnsi="Times New Roman" w:cs="Times New Roman"/>
          <w:szCs w:val="22"/>
        </w:rPr>
        <w:t xml:space="preserve">oborových standardů řady ISO 27001, ISO 20000, ISO 22301 </w:t>
      </w:r>
      <w:r w:rsidR="003F3443" w:rsidRPr="00A92E4E">
        <w:rPr>
          <w:rFonts w:ascii="Times New Roman" w:hAnsi="Times New Roman" w:cs="Times New Roman"/>
          <w:szCs w:val="22"/>
        </w:rPr>
        <w:t xml:space="preserve">a dle </w:t>
      </w:r>
      <w:r w:rsidR="000C7EB2" w:rsidRPr="00A92E4E">
        <w:rPr>
          <w:rFonts w:ascii="Times New Roman" w:hAnsi="Times New Roman" w:cs="Times New Roman"/>
          <w:szCs w:val="22"/>
        </w:rPr>
        <w:t xml:space="preserve">doporučení Národního úřadu pro kybernetickou a informační bezpečnost. </w:t>
      </w:r>
    </w:p>
    <w:p w14:paraId="610D876E" w14:textId="2D2969EF" w:rsidR="00E02542" w:rsidRPr="00854FD2" w:rsidRDefault="00E02542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>K auditu náleží i posouzení a zhodnocení dalších oblastí IT, které nejsou v zadávací dokumentaci přesně specifikovány, avšak přímo souvisí s prováděním auditu ve smyslu zadávací dokumentace.</w:t>
      </w:r>
    </w:p>
    <w:p w14:paraId="5673BB71" w14:textId="123A4890" w:rsidR="00AD01C8" w:rsidRPr="00B74F3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Dodavatel se zavazuje zajistit roli </w:t>
      </w:r>
      <w:r w:rsidR="002C7439" w:rsidRPr="00854FD2">
        <w:rPr>
          <w:rFonts w:ascii="Times New Roman" w:hAnsi="Times New Roman"/>
          <w:b w:val="0"/>
          <w:bCs/>
          <w:sz w:val="22"/>
          <w:szCs w:val="22"/>
        </w:rPr>
        <w:t>a</w:t>
      </w:r>
      <w:r w:rsidRPr="00854FD2">
        <w:rPr>
          <w:rFonts w:ascii="Times New Roman" w:hAnsi="Times New Roman"/>
          <w:b w:val="0"/>
          <w:bCs/>
          <w:sz w:val="22"/>
          <w:szCs w:val="22"/>
        </w:rPr>
        <w:t>uditora s nejlepší praxí, právními předpisy, vnitřními předpisy, jinými předpisy a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smluvními závazky vztahujícími se k informačnímu a komunikačnímu systému</w:t>
      </w:r>
      <w:r w:rsidR="000B165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0B1655" w:rsidRPr="00B74F39">
        <w:rPr>
          <w:rFonts w:ascii="Times New Roman" w:hAnsi="Times New Roman"/>
          <w:b w:val="0"/>
          <w:bCs/>
          <w:sz w:val="22"/>
          <w:szCs w:val="22"/>
        </w:rPr>
        <w:t>zadavatele.</w:t>
      </w:r>
      <w:r w:rsidR="00D129F0" w:rsidRPr="00B74F39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1B24D4CB" w14:textId="7FB14BA6" w:rsidR="00B74F39" w:rsidRPr="00B74F39" w:rsidRDefault="00B74F39" w:rsidP="00B74F39">
      <w:pPr>
        <w:pStyle w:val="Odstavecseseznamem"/>
        <w:numPr>
          <w:ilvl w:val="1"/>
          <w:numId w:val="4"/>
        </w:numPr>
        <w:spacing w:after="60"/>
        <w:ind w:left="567" w:hanging="567"/>
        <w:rPr>
          <w:rFonts w:ascii="Times New Roman" w:hAnsi="Times New Roman"/>
          <w:sz w:val="22"/>
          <w:szCs w:val="22"/>
        </w:rPr>
      </w:pPr>
      <w:r w:rsidRPr="00B74F39">
        <w:rPr>
          <w:rFonts w:ascii="Times New Roman" w:hAnsi="Times New Roman"/>
          <w:sz w:val="22"/>
          <w:szCs w:val="22"/>
        </w:rPr>
        <w:t>Dodavatel je povinen vykonávat práce v sídle zadavatele, zadavatel nepřipouští plnění dodavatelem nabídnutých specialistů vzdáleně.</w:t>
      </w:r>
    </w:p>
    <w:p w14:paraId="4A5FFF43" w14:textId="6CC2B622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74F39">
        <w:rPr>
          <w:rFonts w:ascii="Times New Roman" w:hAnsi="Times New Roman"/>
          <w:b w:val="0"/>
          <w:bCs/>
          <w:sz w:val="22"/>
          <w:szCs w:val="22"/>
        </w:rPr>
        <w:t>Výstupy plnění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 (dokumenty) budou zpracovány </w:t>
      </w:r>
      <w:r w:rsidR="00751141" w:rsidRPr="00854FD2">
        <w:rPr>
          <w:rFonts w:ascii="Times New Roman" w:hAnsi="Times New Roman"/>
          <w:b w:val="0"/>
          <w:bCs/>
          <w:sz w:val="22"/>
          <w:szCs w:val="22"/>
        </w:rPr>
        <w:t>v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 elektronické podobě ve formátu MS Word, Excel nebo jiných kompatibilních formátech</w:t>
      </w:r>
      <w:r w:rsidR="00F871FA" w:rsidRPr="00854FD2">
        <w:rPr>
          <w:rFonts w:ascii="Times New Roman" w:hAnsi="Times New Roman"/>
          <w:b w:val="0"/>
          <w:bCs/>
          <w:sz w:val="22"/>
          <w:szCs w:val="22"/>
        </w:rPr>
        <w:t xml:space="preserve">, k jejichž otevření není třeba žádného </w:t>
      </w:r>
      <w:r w:rsidR="009A6CCB" w:rsidRPr="00854FD2">
        <w:rPr>
          <w:rFonts w:ascii="Times New Roman" w:hAnsi="Times New Roman"/>
          <w:b w:val="0"/>
          <w:bCs/>
          <w:sz w:val="22"/>
          <w:szCs w:val="22"/>
        </w:rPr>
        <w:t>speciálního</w:t>
      </w:r>
      <w:r w:rsidR="00F871FA" w:rsidRPr="00854FD2">
        <w:rPr>
          <w:rFonts w:ascii="Times New Roman" w:hAnsi="Times New Roman"/>
          <w:b w:val="0"/>
          <w:bCs/>
          <w:sz w:val="22"/>
          <w:szCs w:val="22"/>
        </w:rPr>
        <w:t xml:space="preserve"> programu</w:t>
      </w:r>
      <w:r w:rsidR="009A6CCB" w:rsidRPr="00854FD2">
        <w:rPr>
          <w:rFonts w:ascii="Times New Roman" w:hAnsi="Times New Roman"/>
          <w:b w:val="0"/>
          <w:bCs/>
          <w:sz w:val="22"/>
          <w:szCs w:val="22"/>
        </w:rPr>
        <w:t xml:space="preserve"> pro jejich otevření.</w:t>
      </w:r>
    </w:p>
    <w:p w14:paraId="53B46B0C" w14:textId="3CF7149D" w:rsidR="00290D89" w:rsidRPr="00854FD2" w:rsidRDefault="005D1517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Požadovaným </w:t>
      </w:r>
      <w:r w:rsidR="00976847" w:rsidRPr="00854FD2">
        <w:rPr>
          <w:rFonts w:ascii="Times New Roman" w:hAnsi="Times New Roman"/>
          <w:b w:val="0"/>
          <w:bCs/>
          <w:sz w:val="22"/>
          <w:szCs w:val="22"/>
        </w:rPr>
        <w:t xml:space="preserve">výstupem z plnění dle č. </w:t>
      </w:r>
      <w:r w:rsidR="009A6CCB" w:rsidRPr="00854FD2">
        <w:rPr>
          <w:rFonts w:ascii="Times New Roman" w:hAnsi="Times New Roman"/>
          <w:b w:val="0"/>
          <w:bCs/>
          <w:sz w:val="22"/>
          <w:szCs w:val="22"/>
        </w:rPr>
        <w:t>2</w:t>
      </w:r>
      <w:r w:rsidR="00976847" w:rsidRPr="00854FD2">
        <w:rPr>
          <w:rFonts w:ascii="Times New Roman" w:hAnsi="Times New Roman"/>
          <w:b w:val="0"/>
          <w:bCs/>
          <w:sz w:val="22"/>
          <w:szCs w:val="22"/>
        </w:rPr>
        <w:t>.1.</w:t>
      </w:r>
      <w:r w:rsidR="007569AC" w:rsidRPr="00854FD2">
        <w:rPr>
          <w:rFonts w:ascii="Times New Roman" w:hAnsi="Times New Roman"/>
          <w:b w:val="0"/>
          <w:bCs/>
          <w:sz w:val="22"/>
          <w:szCs w:val="22"/>
        </w:rPr>
        <w:t xml:space="preserve"> až </w:t>
      </w:r>
      <w:r w:rsidR="009A6CCB" w:rsidRPr="00854FD2">
        <w:rPr>
          <w:rFonts w:ascii="Times New Roman" w:hAnsi="Times New Roman"/>
          <w:b w:val="0"/>
          <w:bCs/>
          <w:sz w:val="22"/>
          <w:szCs w:val="22"/>
        </w:rPr>
        <w:t>2</w:t>
      </w:r>
      <w:r w:rsidR="007569AC" w:rsidRPr="00854FD2">
        <w:rPr>
          <w:rFonts w:ascii="Times New Roman" w:hAnsi="Times New Roman"/>
          <w:b w:val="0"/>
          <w:bCs/>
          <w:sz w:val="22"/>
          <w:szCs w:val="22"/>
        </w:rPr>
        <w:t>.5. je:</w:t>
      </w:r>
    </w:p>
    <w:p w14:paraId="26CA915F" w14:textId="10B2DF33" w:rsidR="007569AC" w:rsidRPr="00A92E4E" w:rsidRDefault="006E1BA4" w:rsidP="009D5599">
      <w:pPr>
        <w:pStyle w:val="Odstavec1"/>
        <w:widowControl w:val="0"/>
        <w:numPr>
          <w:ilvl w:val="1"/>
          <w:numId w:val="22"/>
        </w:numPr>
        <w:spacing w:before="0" w:beforeAutospacing="0" w:after="60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dle čl. </w:t>
      </w:r>
      <w:r w:rsidR="009A6CCB">
        <w:rPr>
          <w:rFonts w:ascii="Times New Roman" w:hAnsi="Times New Roman" w:cs="Times New Roman"/>
          <w:szCs w:val="22"/>
        </w:rPr>
        <w:t>2</w:t>
      </w:r>
      <w:r w:rsidRPr="00A92E4E">
        <w:rPr>
          <w:rFonts w:ascii="Times New Roman" w:hAnsi="Times New Roman" w:cs="Times New Roman"/>
          <w:szCs w:val="22"/>
        </w:rPr>
        <w:t xml:space="preserve">.2.1.: </w:t>
      </w:r>
      <w:r w:rsidR="00E556D8" w:rsidRPr="00A92E4E">
        <w:rPr>
          <w:rFonts w:ascii="Times New Roman" w:hAnsi="Times New Roman" w:cs="Times New Roman"/>
          <w:szCs w:val="22"/>
        </w:rPr>
        <w:t>z</w:t>
      </w:r>
      <w:r w:rsidR="00E9180F" w:rsidRPr="00A92E4E">
        <w:rPr>
          <w:rFonts w:ascii="Times New Roman" w:hAnsi="Times New Roman" w:cs="Times New Roman"/>
          <w:szCs w:val="22"/>
        </w:rPr>
        <w:t>hodnocení stavu bezpečnosti IT infrastruktury z hlediska technického, organizačního a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E9180F" w:rsidRPr="00A92E4E">
        <w:rPr>
          <w:rFonts w:ascii="Times New Roman" w:hAnsi="Times New Roman" w:cs="Times New Roman"/>
          <w:szCs w:val="22"/>
        </w:rPr>
        <w:t xml:space="preserve">procesního, upozornění na rizika a </w:t>
      </w:r>
      <w:r w:rsidR="003F5926" w:rsidRPr="00A92E4E">
        <w:rPr>
          <w:rFonts w:ascii="Times New Roman" w:hAnsi="Times New Roman" w:cs="Times New Roman"/>
          <w:szCs w:val="22"/>
        </w:rPr>
        <w:t xml:space="preserve">následná </w:t>
      </w:r>
      <w:r w:rsidR="00E9180F" w:rsidRPr="00A92E4E">
        <w:rPr>
          <w:rFonts w:ascii="Times New Roman" w:hAnsi="Times New Roman" w:cs="Times New Roman"/>
          <w:szCs w:val="22"/>
        </w:rPr>
        <w:t>doporučení k nápravě;</w:t>
      </w:r>
    </w:p>
    <w:p w14:paraId="787F131C" w14:textId="37F0F17B" w:rsidR="00E9180F" w:rsidRPr="00A92E4E" w:rsidRDefault="00B8599B" w:rsidP="009D5599">
      <w:pPr>
        <w:pStyle w:val="Odstavec1"/>
        <w:widowControl w:val="0"/>
        <w:numPr>
          <w:ilvl w:val="1"/>
          <w:numId w:val="22"/>
        </w:numPr>
        <w:spacing w:before="0" w:beforeAutospacing="0" w:after="60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dle čl. </w:t>
      </w:r>
      <w:r w:rsidR="009A6CCB">
        <w:rPr>
          <w:rFonts w:ascii="Times New Roman" w:hAnsi="Times New Roman" w:cs="Times New Roman"/>
          <w:szCs w:val="22"/>
        </w:rPr>
        <w:t>2</w:t>
      </w:r>
      <w:r w:rsidRPr="00A92E4E">
        <w:rPr>
          <w:rFonts w:ascii="Times New Roman" w:hAnsi="Times New Roman" w:cs="Times New Roman"/>
          <w:szCs w:val="22"/>
        </w:rPr>
        <w:t xml:space="preserve">.2.2.: </w:t>
      </w:r>
      <w:r w:rsidR="00AD0B95" w:rsidRPr="00A92E4E">
        <w:rPr>
          <w:rFonts w:ascii="Times New Roman" w:hAnsi="Times New Roman" w:cs="Times New Roman"/>
          <w:szCs w:val="22"/>
        </w:rPr>
        <w:t>z</w:t>
      </w:r>
      <w:r w:rsidR="00AD084D" w:rsidRPr="00A92E4E">
        <w:rPr>
          <w:rFonts w:ascii="Times New Roman" w:hAnsi="Times New Roman" w:cs="Times New Roman"/>
          <w:szCs w:val="22"/>
        </w:rPr>
        <w:t>hodnocení vhodnosti služeb a jejich ekonomické náročnosti, doporučení o</w:t>
      </w:r>
      <w:r w:rsidR="009A6CCB">
        <w:rPr>
          <w:rFonts w:ascii="Times New Roman" w:hAnsi="Times New Roman" w:cs="Times New Roman"/>
          <w:szCs w:val="22"/>
        </w:rPr>
        <w:t> </w:t>
      </w:r>
      <w:r w:rsidR="00AD084D" w:rsidRPr="00A92E4E">
        <w:rPr>
          <w:rFonts w:ascii="Times New Roman" w:hAnsi="Times New Roman" w:cs="Times New Roman"/>
          <w:szCs w:val="22"/>
        </w:rPr>
        <w:t>vhodnosti in/outsourcovaní služeb, zhodnocení parametrů služeb</w:t>
      </w:r>
      <w:r w:rsidR="0080643C" w:rsidRPr="00A92E4E">
        <w:rPr>
          <w:rFonts w:ascii="Times New Roman" w:hAnsi="Times New Roman" w:cs="Times New Roman"/>
          <w:szCs w:val="22"/>
        </w:rPr>
        <w:t xml:space="preserve"> a následná doporučení k nápravě</w:t>
      </w:r>
      <w:r w:rsidR="00AD084D" w:rsidRPr="00A92E4E">
        <w:rPr>
          <w:rFonts w:ascii="Times New Roman" w:hAnsi="Times New Roman" w:cs="Times New Roman"/>
          <w:szCs w:val="22"/>
        </w:rPr>
        <w:t>;</w:t>
      </w:r>
    </w:p>
    <w:p w14:paraId="482E4CBE" w14:textId="335754BF" w:rsidR="00AD084D" w:rsidRPr="00A92E4E" w:rsidRDefault="00AD084D" w:rsidP="009D5599">
      <w:pPr>
        <w:pStyle w:val="Odstavec1"/>
        <w:widowControl w:val="0"/>
        <w:numPr>
          <w:ilvl w:val="1"/>
          <w:numId w:val="22"/>
        </w:numPr>
        <w:spacing w:before="0" w:beforeAutospacing="0" w:after="60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dle čl. </w:t>
      </w:r>
      <w:r w:rsidR="009A6CCB">
        <w:rPr>
          <w:rFonts w:ascii="Times New Roman" w:hAnsi="Times New Roman" w:cs="Times New Roman"/>
          <w:szCs w:val="22"/>
        </w:rPr>
        <w:t>2</w:t>
      </w:r>
      <w:r w:rsidRPr="00A92E4E">
        <w:rPr>
          <w:rFonts w:ascii="Times New Roman" w:hAnsi="Times New Roman" w:cs="Times New Roman"/>
          <w:szCs w:val="22"/>
        </w:rPr>
        <w:t>.2.3.:</w:t>
      </w:r>
      <w:r w:rsidR="00597058" w:rsidRPr="00A92E4E">
        <w:rPr>
          <w:rFonts w:ascii="Times New Roman" w:hAnsi="Times New Roman" w:cs="Times New Roman"/>
          <w:szCs w:val="22"/>
        </w:rPr>
        <w:t xml:space="preserve"> </w:t>
      </w:r>
      <w:r w:rsidR="00AD0B95" w:rsidRPr="00A92E4E">
        <w:rPr>
          <w:rFonts w:ascii="Times New Roman" w:hAnsi="Times New Roman" w:cs="Times New Roman"/>
          <w:szCs w:val="22"/>
        </w:rPr>
        <w:t>z</w:t>
      </w:r>
      <w:r w:rsidR="00E20D76" w:rsidRPr="00A92E4E">
        <w:rPr>
          <w:rFonts w:ascii="Times New Roman" w:hAnsi="Times New Roman" w:cs="Times New Roman"/>
          <w:szCs w:val="22"/>
        </w:rPr>
        <w:t xml:space="preserve">hodnocení činnosti IT v kontextu </w:t>
      </w:r>
      <w:r w:rsidR="00E255C7" w:rsidRPr="00A92E4E">
        <w:rPr>
          <w:rFonts w:ascii="Times New Roman" w:hAnsi="Times New Roman" w:cs="Times New Roman"/>
          <w:szCs w:val="22"/>
        </w:rPr>
        <w:t xml:space="preserve">poměru </w:t>
      </w:r>
      <w:r w:rsidR="00E20D76" w:rsidRPr="00A92E4E">
        <w:rPr>
          <w:rFonts w:ascii="Times New Roman" w:hAnsi="Times New Roman" w:cs="Times New Roman"/>
          <w:szCs w:val="22"/>
        </w:rPr>
        <w:t>cen</w:t>
      </w:r>
      <w:r w:rsidR="00B25ECC" w:rsidRPr="00A92E4E">
        <w:rPr>
          <w:rFonts w:ascii="Times New Roman" w:hAnsi="Times New Roman" w:cs="Times New Roman"/>
          <w:szCs w:val="22"/>
        </w:rPr>
        <w:t>y</w:t>
      </w:r>
      <w:r w:rsidR="00E255C7" w:rsidRPr="00A92E4E">
        <w:rPr>
          <w:rFonts w:ascii="Times New Roman" w:hAnsi="Times New Roman" w:cs="Times New Roman"/>
          <w:szCs w:val="22"/>
        </w:rPr>
        <w:t>,</w:t>
      </w:r>
      <w:r w:rsidR="00B25ECC" w:rsidRPr="00A92E4E">
        <w:rPr>
          <w:rFonts w:ascii="Times New Roman" w:hAnsi="Times New Roman" w:cs="Times New Roman"/>
          <w:szCs w:val="22"/>
        </w:rPr>
        <w:t xml:space="preserve"> </w:t>
      </w:r>
      <w:r w:rsidR="00E20D76" w:rsidRPr="00A92E4E">
        <w:rPr>
          <w:rFonts w:ascii="Times New Roman" w:hAnsi="Times New Roman" w:cs="Times New Roman"/>
          <w:szCs w:val="22"/>
        </w:rPr>
        <w:t>kvalit</w:t>
      </w:r>
      <w:r w:rsidR="00B25ECC" w:rsidRPr="00A92E4E">
        <w:rPr>
          <w:rFonts w:ascii="Times New Roman" w:hAnsi="Times New Roman" w:cs="Times New Roman"/>
          <w:szCs w:val="22"/>
        </w:rPr>
        <w:t>y</w:t>
      </w:r>
      <w:r w:rsidR="00E255C7" w:rsidRPr="00A92E4E">
        <w:rPr>
          <w:rFonts w:ascii="Times New Roman" w:hAnsi="Times New Roman" w:cs="Times New Roman"/>
          <w:szCs w:val="22"/>
        </w:rPr>
        <w:t xml:space="preserve"> a</w:t>
      </w:r>
      <w:r w:rsidR="00B25ECC" w:rsidRPr="00A92E4E">
        <w:rPr>
          <w:rFonts w:ascii="Times New Roman" w:hAnsi="Times New Roman" w:cs="Times New Roman"/>
          <w:szCs w:val="22"/>
        </w:rPr>
        <w:t xml:space="preserve"> </w:t>
      </w:r>
      <w:r w:rsidR="00E20D76" w:rsidRPr="00A92E4E">
        <w:rPr>
          <w:rFonts w:ascii="Times New Roman" w:hAnsi="Times New Roman" w:cs="Times New Roman"/>
          <w:szCs w:val="22"/>
        </w:rPr>
        <w:t>rizikovost</w:t>
      </w:r>
      <w:r w:rsidR="00B25ECC" w:rsidRPr="00A92E4E">
        <w:rPr>
          <w:rFonts w:ascii="Times New Roman" w:hAnsi="Times New Roman" w:cs="Times New Roman"/>
          <w:szCs w:val="22"/>
        </w:rPr>
        <w:t>i</w:t>
      </w:r>
      <w:r w:rsidR="00AC773C" w:rsidRPr="00A92E4E">
        <w:rPr>
          <w:rFonts w:ascii="Times New Roman" w:hAnsi="Times New Roman" w:cs="Times New Roman"/>
          <w:szCs w:val="22"/>
        </w:rPr>
        <w:t xml:space="preserve"> a h</w:t>
      </w:r>
      <w:r w:rsidR="00E20D76" w:rsidRPr="00A92E4E">
        <w:rPr>
          <w:rFonts w:ascii="Times New Roman" w:hAnsi="Times New Roman" w:cs="Times New Roman"/>
          <w:szCs w:val="22"/>
        </w:rPr>
        <w:t>odnocení služeb a procesů, personální</w:t>
      </w:r>
      <w:r w:rsidR="00E255C7" w:rsidRPr="00A92E4E">
        <w:rPr>
          <w:rFonts w:ascii="Times New Roman" w:hAnsi="Times New Roman" w:cs="Times New Roman"/>
          <w:szCs w:val="22"/>
        </w:rPr>
        <w:t xml:space="preserve">ho </w:t>
      </w:r>
      <w:r w:rsidR="00E20D76" w:rsidRPr="00A92E4E">
        <w:rPr>
          <w:rFonts w:ascii="Times New Roman" w:hAnsi="Times New Roman" w:cs="Times New Roman"/>
          <w:szCs w:val="22"/>
        </w:rPr>
        <w:t>pohled</w:t>
      </w:r>
      <w:r w:rsidR="00E255C7" w:rsidRPr="00A92E4E">
        <w:rPr>
          <w:rFonts w:ascii="Times New Roman" w:hAnsi="Times New Roman" w:cs="Times New Roman"/>
          <w:szCs w:val="22"/>
        </w:rPr>
        <w:t>u</w:t>
      </w:r>
      <w:r w:rsidR="00E20D76" w:rsidRPr="00A92E4E">
        <w:rPr>
          <w:rFonts w:ascii="Times New Roman" w:hAnsi="Times New Roman" w:cs="Times New Roman"/>
          <w:szCs w:val="22"/>
        </w:rPr>
        <w:t>, rizik a</w:t>
      </w:r>
      <w:r w:rsidR="00E255C7" w:rsidRPr="00A92E4E">
        <w:rPr>
          <w:rFonts w:ascii="Times New Roman" w:hAnsi="Times New Roman" w:cs="Times New Roman"/>
          <w:szCs w:val="22"/>
        </w:rPr>
        <w:t xml:space="preserve"> následná</w:t>
      </w:r>
      <w:r w:rsidR="00E20D76" w:rsidRPr="00A92E4E">
        <w:rPr>
          <w:rFonts w:ascii="Times New Roman" w:hAnsi="Times New Roman" w:cs="Times New Roman"/>
          <w:szCs w:val="22"/>
        </w:rPr>
        <w:t xml:space="preserve"> doporučení k nápravě;</w:t>
      </w:r>
    </w:p>
    <w:p w14:paraId="0A5932A3" w14:textId="13EE200D" w:rsidR="001614A6" w:rsidRPr="00A92E4E" w:rsidRDefault="001614A6" w:rsidP="009D5599">
      <w:pPr>
        <w:pStyle w:val="Odstavec1"/>
        <w:widowControl w:val="0"/>
        <w:numPr>
          <w:ilvl w:val="1"/>
          <w:numId w:val="22"/>
        </w:numPr>
        <w:spacing w:before="0" w:beforeAutospacing="0" w:after="60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dle čl. </w:t>
      </w:r>
      <w:r w:rsidR="009A6CCB">
        <w:rPr>
          <w:rFonts w:ascii="Times New Roman" w:hAnsi="Times New Roman" w:cs="Times New Roman"/>
          <w:szCs w:val="22"/>
        </w:rPr>
        <w:t>2</w:t>
      </w:r>
      <w:r w:rsidRPr="00A92E4E">
        <w:rPr>
          <w:rFonts w:ascii="Times New Roman" w:hAnsi="Times New Roman" w:cs="Times New Roman"/>
          <w:szCs w:val="22"/>
        </w:rPr>
        <w:t>.2.4.:</w:t>
      </w:r>
      <w:r w:rsidR="00AA25C1" w:rsidRPr="00A92E4E">
        <w:rPr>
          <w:rFonts w:ascii="Times New Roman" w:hAnsi="Times New Roman" w:cs="Times New Roman"/>
          <w:szCs w:val="22"/>
        </w:rPr>
        <w:t xml:space="preserve"> </w:t>
      </w:r>
      <w:r w:rsidR="00AD0B95" w:rsidRPr="00A92E4E">
        <w:rPr>
          <w:rFonts w:ascii="Times New Roman" w:hAnsi="Times New Roman" w:cs="Times New Roman"/>
          <w:szCs w:val="22"/>
        </w:rPr>
        <w:t>z</w:t>
      </w:r>
      <w:r w:rsidR="00E556D8" w:rsidRPr="00A92E4E">
        <w:rPr>
          <w:rFonts w:ascii="Times New Roman" w:hAnsi="Times New Roman" w:cs="Times New Roman"/>
          <w:szCs w:val="22"/>
        </w:rPr>
        <w:t>hodnocení</w:t>
      </w:r>
      <w:r w:rsidR="00AA25C1" w:rsidRPr="00A92E4E">
        <w:rPr>
          <w:rFonts w:ascii="Times New Roman" w:hAnsi="Times New Roman" w:cs="Times New Roman"/>
          <w:szCs w:val="22"/>
        </w:rPr>
        <w:t xml:space="preserve"> stavu </w:t>
      </w:r>
      <w:r w:rsidR="00E255C7" w:rsidRPr="00A92E4E">
        <w:rPr>
          <w:rFonts w:ascii="Times New Roman" w:hAnsi="Times New Roman" w:cs="Times New Roman"/>
          <w:szCs w:val="22"/>
        </w:rPr>
        <w:t>softwaru</w:t>
      </w:r>
      <w:r w:rsidR="00AA25C1" w:rsidRPr="00A92E4E">
        <w:rPr>
          <w:rFonts w:ascii="Times New Roman" w:hAnsi="Times New Roman" w:cs="Times New Roman"/>
          <w:szCs w:val="22"/>
        </w:rPr>
        <w:t>, vyhodnocení ekonomické náročnosti, pokrytí potřeb a</w:t>
      </w:r>
      <w:r w:rsidR="009B3EB3" w:rsidRPr="00A92E4E">
        <w:rPr>
          <w:rFonts w:ascii="Times New Roman" w:hAnsi="Times New Roman" w:cs="Times New Roman"/>
          <w:szCs w:val="22"/>
        </w:rPr>
        <w:t> </w:t>
      </w:r>
      <w:r w:rsidR="003F5926" w:rsidRPr="00A92E4E">
        <w:rPr>
          <w:rFonts w:ascii="Times New Roman" w:hAnsi="Times New Roman" w:cs="Times New Roman"/>
          <w:szCs w:val="22"/>
        </w:rPr>
        <w:t xml:space="preserve">následná </w:t>
      </w:r>
      <w:r w:rsidR="00AA25C1" w:rsidRPr="00A92E4E">
        <w:rPr>
          <w:rFonts w:ascii="Times New Roman" w:hAnsi="Times New Roman" w:cs="Times New Roman"/>
          <w:szCs w:val="22"/>
        </w:rPr>
        <w:t>doporučení</w:t>
      </w:r>
      <w:r w:rsidR="003F5926" w:rsidRPr="00A92E4E">
        <w:rPr>
          <w:rFonts w:ascii="Times New Roman" w:hAnsi="Times New Roman" w:cs="Times New Roman"/>
          <w:szCs w:val="22"/>
        </w:rPr>
        <w:t xml:space="preserve"> k nápravě</w:t>
      </w:r>
      <w:r w:rsidR="00AA25C1" w:rsidRPr="00A92E4E">
        <w:rPr>
          <w:rFonts w:ascii="Times New Roman" w:hAnsi="Times New Roman" w:cs="Times New Roman"/>
          <w:szCs w:val="22"/>
        </w:rPr>
        <w:t>;</w:t>
      </w:r>
    </w:p>
    <w:p w14:paraId="3D7B021D" w14:textId="2D8BD20D" w:rsidR="00AA25C1" w:rsidRPr="00A92E4E" w:rsidRDefault="00AA25C1" w:rsidP="009D5599">
      <w:pPr>
        <w:pStyle w:val="Odstavec1"/>
        <w:widowControl w:val="0"/>
        <w:numPr>
          <w:ilvl w:val="1"/>
          <w:numId w:val="22"/>
        </w:numPr>
        <w:spacing w:before="0" w:beforeAutospacing="0" w:after="60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dle čl. </w:t>
      </w:r>
      <w:r w:rsidR="009A6CCB">
        <w:rPr>
          <w:rFonts w:ascii="Times New Roman" w:hAnsi="Times New Roman" w:cs="Times New Roman"/>
          <w:szCs w:val="22"/>
        </w:rPr>
        <w:t>2</w:t>
      </w:r>
      <w:r w:rsidRPr="00A92E4E">
        <w:rPr>
          <w:rFonts w:ascii="Times New Roman" w:hAnsi="Times New Roman" w:cs="Times New Roman"/>
          <w:szCs w:val="22"/>
        </w:rPr>
        <w:t>.2.5.:</w:t>
      </w:r>
      <w:r w:rsidR="00602BC1" w:rsidRPr="00A92E4E">
        <w:rPr>
          <w:rFonts w:ascii="Times New Roman" w:hAnsi="Times New Roman" w:cs="Times New Roman"/>
          <w:szCs w:val="22"/>
        </w:rPr>
        <w:t xml:space="preserve"> zhodnocení stavu </w:t>
      </w:r>
      <w:r w:rsidR="0080643C" w:rsidRPr="00A92E4E">
        <w:rPr>
          <w:rFonts w:ascii="Times New Roman" w:hAnsi="Times New Roman" w:cs="Times New Roman"/>
          <w:szCs w:val="22"/>
        </w:rPr>
        <w:t>hardwaru</w:t>
      </w:r>
      <w:r w:rsidR="00602BC1" w:rsidRPr="00A92E4E">
        <w:rPr>
          <w:rFonts w:ascii="Times New Roman" w:hAnsi="Times New Roman" w:cs="Times New Roman"/>
          <w:szCs w:val="22"/>
        </w:rPr>
        <w:t xml:space="preserve">, upozornění na rizika, zjištění a </w:t>
      </w:r>
      <w:r w:rsidR="0080643C" w:rsidRPr="00A92E4E">
        <w:rPr>
          <w:rFonts w:ascii="Times New Roman" w:hAnsi="Times New Roman" w:cs="Times New Roman"/>
          <w:szCs w:val="22"/>
        </w:rPr>
        <w:t xml:space="preserve">následná </w:t>
      </w:r>
      <w:r w:rsidR="00602BC1" w:rsidRPr="00A92E4E">
        <w:rPr>
          <w:rFonts w:ascii="Times New Roman" w:hAnsi="Times New Roman" w:cs="Times New Roman"/>
          <w:szCs w:val="22"/>
        </w:rPr>
        <w:t>doporučení k</w:t>
      </w:r>
      <w:r w:rsidR="00A8454A">
        <w:rPr>
          <w:rFonts w:ascii="Times New Roman" w:hAnsi="Times New Roman" w:cs="Times New Roman"/>
          <w:szCs w:val="22"/>
        </w:rPr>
        <w:t> </w:t>
      </w:r>
      <w:r w:rsidR="00602BC1" w:rsidRPr="00A92E4E">
        <w:rPr>
          <w:rFonts w:ascii="Times New Roman" w:hAnsi="Times New Roman" w:cs="Times New Roman"/>
          <w:szCs w:val="22"/>
        </w:rPr>
        <w:t>nápravě</w:t>
      </w:r>
      <w:r w:rsidR="00A8454A">
        <w:rPr>
          <w:rFonts w:ascii="Times New Roman" w:hAnsi="Times New Roman" w:cs="Times New Roman"/>
          <w:szCs w:val="22"/>
        </w:rPr>
        <w:t>;</w:t>
      </w:r>
    </w:p>
    <w:p w14:paraId="11F6A6BF" w14:textId="487BA004" w:rsidR="00F871FA" w:rsidRPr="00A92E4E" w:rsidRDefault="00F871FA" w:rsidP="009D5599">
      <w:pPr>
        <w:pStyle w:val="Odstavec1"/>
        <w:widowControl w:val="0"/>
        <w:numPr>
          <w:ilvl w:val="1"/>
          <w:numId w:val="22"/>
        </w:numPr>
        <w:spacing w:before="0" w:beforeAutospacing="0" w:after="60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t xml:space="preserve">další </w:t>
      </w:r>
      <w:r w:rsidR="00723626" w:rsidRPr="00A92E4E">
        <w:rPr>
          <w:rFonts w:ascii="Times New Roman" w:hAnsi="Times New Roman" w:cs="Times New Roman"/>
          <w:szCs w:val="22"/>
        </w:rPr>
        <w:t xml:space="preserve">zjištění a doporučení ve smyslu čl. </w:t>
      </w:r>
      <w:r w:rsidR="009A6CCB">
        <w:rPr>
          <w:rFonts w:ascii="Times New Roman" w:hAnsi="Times New Roman" w:cs="Times New Roman"/>
          <w:szCs w:val="22"/>
        </w:rPr>
        <w:t>2</w:t>
      </w:r>
      <w:r w:rsidR="00723626" w:rsidRPr="00A92E4E">
        <w:rPr>
          <w:rFonts w:ascii="Times New Roman" w:hAnsi="Times New Roman" w:cs="Times New Roman"/>
          <w:szCs w:val="22"/>
        </w:rPr>
        <w:t>.4.</w:t>
      </w:r>
    </w:p>
    <w:p w14:paraId="05D222D3" w14:textId="21595FA3" w:rsidR="00D22D50" w:rsidRPr="00A92E4E" w:rsidRDefault="00D22D50" w:rsidP="009D5599">
      <w:pPr>
        <w:pStyle w:val="Odstavec1"/>
        <w:widowControl w:val="0"/>
        <w:numPr>
          <w:ilvl w:val="0"/>
          <w:numId w:val="0"/>
        </w:numPr>
        <w:spacing w:before="0" w:beforeAutospacing="0" w:after="60"/>
        <w:ind w:left="720"/>
        <w:rPr>
          <w:rFonts w:ascii="Times New Roman" w:hAnsi="Times New Roman" w:cs="Times New Roman"/>
          <w:szCs w:val="22"/>
        </w:rPr>
      </w:pPr>
      <w:r w:rsidRPr="00A92E4E">
        <w:rPr>
          <w:rFonts w:ascii="Times New Roman" w:hAnsi="Times New Roman" w:cs="Times New Roman"/>
          <w:szCs w:val="22"/>
        </w:rPr>
        <w:lastRenderedPageBreak/>
        <w:t>(dále jen jako „auditní zpráva“)</w:t>
      </w:r>
      <w:r w:rsidR="00EB5848" w:rsidRPr="00A92E4E">
        <w:rPr>
          <w:rFonts w:ascii="Times New Roman" w:hAnsi="Times New Roman" w:cs="Times New Roman"/>
          <w:szCs w:val="22"/>
        </w:rPr>
        <w:t>.</w:t>
      </w:r>
    </w:p>
    <w:p w14:paraId="5FD083E1" w14:textId="036E54C0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Veškeré odchylky od specifikace předmětu plnění podle předchozích bodů mohou být prováděny </w:t>
      </w:r>
      <w:r w:rsidR="00751141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odavatelem pouze tehdy, budou-li písemně odsouhlaseny </w:t>
      </w:r>
      <w:r w:rsidR="00751141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bjednatelem. Jestliže </w:t>
      </w:r>
      <w:r w:rsidR="00751141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 provede práce a jiná plnění nad tento rámec odsouhlasený </w:t>
      </w:r>
      <w:r w:rsidR="00751141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>bjednatelem, nemá nárok na jejich zaplacení.</w:t>
      </w:r>
    </w:p>
    <w:p w14:paraId="5D604712" w14:textId="3D7D02B0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Objednatel se tímto zavazuje za podmínek stanovených touto </w:t>
      </w:r>
      <w:r w:rsidR="005B2C68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>mlouvou plnění převzít a zaplatit za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ně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="001024B3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odavateli cenu stanovenou v této </w:t>
      </w:r>
      <w:r w:rsidR="005B2C68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>mlouvě.</w:t>
      </w:r>
    </w:p>
    <w:p w14:paraId="519372CD" w14:textId="7DE7CCE7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Obsahem tohoto závazkového vztahu jsou všechny podmínky, práva a povinnosti stanovené v zadávací dokumentaci a jejích přílohách a nabídce </w:t>
      </w:r>
      <w:r w:rsidR="001024B3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odavatele i v případě, že nejsou touto </w:t>
      </w:r>
      <w:r w:rsidR="005B2C68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mlouvou výslovně uvedeny. </w:t>
      </w:r>
    </w:p>
    <w:p w14:paraId="20A80694" w14:textId="3DBD8563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Smluvní strany prohlašují, že tuto </w:t>
      </w:r>
      <w:r w:rsidR="005B2C68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mlouvu, jakož i jednotlivá práva a povinnosti z ní vyplývající, budou vykládat v souladu se zadávacími podmínkami </w:t>
      </w:r>
      <w:r w:rsidR="00F042F1" w:rsidRPr="00854FD2">
        <w:rPr>
          <w:rFonts w:ascii="Times New Roman" w:hAnsi="Times New Roman"/>
          <w:b w:val="0"/>
          <w:bCs/>
          <w:sz w:val="22"/>
          <w:szCs w:val="22"/>
        </w:rPr>
        <w:t>veřejných zakázek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 a nabídkou </w:t>
      </w:r>
      <w:r w:rsidR="00F042F1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odavatele předloženou v rámci tohoto zadávacího řízení.  </w:t>
      </w:r>
    </w:p>
    <w:p w14:paraId="69112904" w14:textId="77777777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Dodavatel se zavazuje, že bude plnění provádět na profesionální úrovni v kvalitě odpovídající všeobecně uznávaným standardům pro daný okruh činností. </w:t>
      </w:r>
    </w:p>
    <w:p w14:paraId="305A94F1" w14:textId="0D23154D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V případě, že </w:t>
      </w:r>
      <w:r w:rsidR="000D05A6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 využívá poddodavatele k výkonu činností definovaných touto </w:t>
      </w:r>
      <w:r w:rsidR="005B2C68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>mlouvou, je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povinen informovat poddodavatele o požadavcích na bezpečnost informací a bezpečnostních pravidlech, které je povinen dodržovat při výkonu dané činnosti alespoň ve stejném rozsahu, v</w:t>
      </w:r>
      <w:r w:rsid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jakém to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="000D05A6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bjednatel požaduje od </w:t>
      </w:r>
      <w:r w:rsidR="000D05A6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>odavatele.</w:t>
      </w:r>
    </w:p>
    <w:p w14:paraId="1E10BD91" w14:textId="2F7F7B89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Dodavatel deklaruje, že osoby a případně poddodavatelé, jejichž odbornou kvalifikací bylo prokázáno v jeho nabídce na veřejnou zakázku splnění technických kvalifikačních předpokladů, budou skutečně zapojeny do plnění předmětu 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mlouvy, a to po celou dobu plnění 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mlouvy. V případě nutné změny těchto osob a poddodavatelů z důvodů </w:t>
      </w:r>
      <w:r w:rsidR="007D23F2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odavatele musí </w:t>
      </w:r>
      <w:r w:rsidR="007D23F2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 doložit splnění srovnatelných kvalifikačních předpokladů pro nové osoby a poddodavatele. Po dobu, kdy </w:t>
      </w:r>
      <w:r w:rsidR="007D23F2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>odavatel neplní tento svůj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závazek, je v prodlení s poskytováním plnění dle této 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>mlouvy a</w:t>
      </w:r>
      <w:r w:rsidR="007B37D2">
        <w:rPr>
          <w:rFonts w:ascii="Times New Roman" w:hAnsi="Times New Roman"/>
          <w:b w:val="0"/>
          <w:bCs/>
          <w:sz w:val="22"/>
          <w:szCs w:val="22"/>
        </w:rPr>
        <w:t> </w:t>
      </w:r>
      <w:r w:rsidR="000D05A6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>bjednatel má právo požadovat slevu z celkové ceny plnění ve výši 0,1 % za každý den takového prodlení.</w:t>
      </w:r>
    </w:p>
    <w:p w14:paraId="01F81A71" w14:textId="0A3CD457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>Objednatel analogicky podle ustanovení § 6 odst. 4 zákona č. 134/2016 Sb., o zadávání veřejných zakázek, ve znění pozdějších předpisů, trvá na dodržování zásady sociálně odpovědného zadávání, environmentálně odpovědného zadávání a inovací ve smyslu daného zákona. S</w:t>
      </w:r>
      <w:r w:rsidR="007B37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ohledem na charakter zakázky </w:t>
      </w:r>
      <w:r w:rsidR="007E56A9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bjednatel zejména požaduje po </w:t>
      </w:r>
      <w:r w:rsidR="007E56A9" w:rsidRPr="00854FD2">
        <w:rPr>
          <w:rFonts w:ascii="Times New Roman" w:hAnsi="Times New Roman"/>
          <w:b w:val="0"/>
          <w:bCs/>
          <w:sz w:val="22"/>
          <w:szCs w:val="22"/>
        </w:rPr>
        <w:t>d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odavateli, aby v průběhu plnění této 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>mlouvy dodržoval a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zajistil dodržování pracovněprávních předpisů (zejména zákoníku práce a zákona o zaměstnanosti) vůči všem osobám, které se na plnění této 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Pr="00854FD2">
        <w:rPr>
          <w:rFonts w:ascii="Times New Roman" w:hAnsi="Times New Roman"/>
          <w:b w:val="0"/>
          <w:bCs/>
          <w:sz w:val="22"/>
          <w:szCs w:val="22"/>
        </w:rPr>
        <w:t>mlouvy budou podílet. Dodavatel se zavazuje, že bude dodržovat veškeré povinnosti vyplývající z</w:t>
      </w:r>
      <w:r w:rsidR="007B37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právních předpisů České republiky, zejména pak z předpisů pracovněprávních, předpisů z</w:t>
      </w:r>
      <w:r w:rsidR="007B37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oblasti zaměstnanosti a bezpečnosti a ochrany zdraví při práci, a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to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zejména, nikoliv však výlučně, předpisy upravující mzdy zaměstnanců, pracovní dobu, dobu odpočinku mezi směnami, placené přesčasy, bezpečnost</w:t>
      </w:r>
      <w:r w:rsidR="000557F0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854FD2">
        <w:rPr>
          <w:rFonts w:ascii="Times New Roman" w:hAnsi="Times New Roman"/>
          <w:b w:val="0"/>
          <w:bCs/>
          <w:sz w:val="22"/>
          <w:szCs w:val="22"/>
        </w:rPr>
        <w:t>práce apod., a to vůči všem osobám, které se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na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plnění veřejné zakázky podílejí, a to včetně poddodavatelů; a v případě požadavku </w:t>
      </w:r>
      <w:r w:rsidR="007E56A9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>bjednatele mu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 </w:t>
      </w:r>
      <w:r w:rsidRPr="00854FD2">
        <w:rPr>
          <w:rFonts w:ascii="Times New Roman" w:hAnsi="Times New Roman"/>
          <w:b w:val="0"/>
          <w:bCs/>
          <w:sz w:val="22"/>
          <w:szCs w:val="22"/>
        </w:rPr>
        <w:t>dodržování daných povinností doloží.</w:t>
      </w:r>
    </w:p>
    <w:p w14:paraId="414C7A8C" w14:textId="77777777" w:rsidR="00854FD2" w:rsidRDefault="009F11A9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0" w:name="_Toc113446075"/>
      <w:bookmarkStart w:id="1" w:name="_Toc130219961"/>
      <w:r w:rsidRPr="00A92E4E">
        <w:rPr>
          <w:rFonts w:ascii="Times New Roman" w:hAnsi="Times New Roman"/>
          <w:sz w:val="22"/>
          <w:szCs w:val="22"/>
        </w:rPr>
        <w:t>Do</w:t>
      </w:r>
      <w:bookmarkEnd w:id="0"/>
      <w:bookmarkEnd w:id="1"/>
      <w:r w:rsidRPr="00A92E4E">
        <w:rPr>
          <w:rFonts w:ascii="Times New Roman" w:hAnsi="Times New Roman"/>
          <w:sz w:val="22"/>
          <w:szCs w:val="22"/>
        </w:rPr>
        <w:t>ba a místo plnění</w:t>
      </w:r>
    </w:p>
    <w:p w14:paraId="44B9523E" w14:textId="6B694A18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Plán </w:t>
      </w:r>
      <w:r w:rsidR="00AC0A7E" w:rsidRPr="00854FD2">
        <w:rPr>
          <w:rFonts w:ascii="Times New Roman" w:hAnsi="Times New Roman"/>
          <w:b w:val="0"/>
          <w:bCs/>
          <w:sz w:val="22"/>
          <w:szCs w:val="22"/>
        </w:rPr>
        <w:t xml:space="preserve">auditu bude dodavatelem zpracován do 5 dnů ode dne účinnosti 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="00AC0A7E" w:rsidRPr="00854FD2">
        <w:rPr>
          <w:rFonts w:ascii="Times New Roman" w:hAnsi="Times New Roman"/>
          <w:b w:val="0"/>
          <w:bCs/>
          <w:sz w:val="22"/>
          <w:szCs w:val="22"/>
        </w:rPr>
        <w:t>mlouvy.</w:t>
      </w:r>
    </w:p>
    <w:p w14:paraId="1494FFF9" w14:textId="7631C219" w:rsidR="009F11A9" w:rsidRPr="00854FD2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Auditní zpráva </w:t>
      </w:r>
      <w:r w:rsidR="00D22D50" w:rsidRPr="00854FD2">
        <w:rPr>
          <w:rFonts w:ascii="Times New Roman" w:hAnsi="Times New Roman"/>
          <w:b w:val="0"/>
          <w:bCs/>
          <w:sz w:val="22"/>
          <w:szCs w:val="22"/>
        </w:rPr>
        <w:t xml:space="preserve">dle čl. </w:t>
      </w:r>
      <w:r w:rsidR="00854FD2">
        <w:rPr>
          <w:rFonts w:ascii="Times New Roman" w:hAnsi="Times New Roman"/>
          <w:b w:val="0"/>
          <w:bCs/>
          <w:sz w:val="22"/>
          <w:szCs w:val="22"/>
        </w:rPr>
        <w:t>2</w:t>
      </w:r>
      <w:r w:rsidR="00D22D50" w:rsidRPr="00854FD2">
        <w:rPr>
          <w:rFonts w:ascii="Times New Roman" w:hAnsi="Times New Roman"/>
          <w:b w:val="0"/>
          <w:bCs/>
          <w:sz w:val="22"/>
          <w:szCs w:val="22"/>
        </w:rPr>
        <w:t xml:space="preserve">.5. a </w:t>
      </w:r>
      <w:r w:rsidR="00854FD2">
        <w:rPr>
          <w:rFonts w:ascii="Times New Roman" w:hAnsi="Times New Roman"/>
          <w:b w:val="0"/>
          <w:bCs/>
          <w:sz w:val="22"/>
          <w:szCs w:val="22"/>
        </w:rPr>
        <w:t>2</w:t>
      </w:r>
      <w:r w:rsidR="00D22D50" w:rsidRPr="00854FD2">
        <w:rPr>
          <w:rFonts w:ascii="Times New Roman" w:hAnsi="Times New Roman"/>
          <w:b w:val="0"/>
          <w:bCs/>
          <w:sz w:val="22"/>
          <w:szCs w:val="22"/>
        </w:rPr>
        <w:t xml:space="preserve">.6. 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bude předána </w:t>
      </w:r>
      <w:r w:rsidR="00D22D50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bjednateli k akceptaci nejpozději </w:t>
      </w:r>
      <w:r w:rsidR="0095572A" w:rsidRPr="00854FD2">
        <w:rPr>
          <w:rFonts w:ascii="Times New Roman" w:hAnsi="Times New Roman"/>
          <w:b w:val="0"/>
          <w:bCs/>
          <w:sz w:val="22"/>
          <w:szCs w:val="22"/>
        </w:rPr>
        <w:t xml:space="preserve">do </w:t>
      </w:r>
      <w:r w:rsidRPr="00854FD2">
        <w:rPr>
          <w:rFonts w:ascii="Times New Roman" w:hAnsi="Times New Roman"/>
          <w:b w:val="0"/>
          <w:bCs/>
          <w:sz w:val="22"/>
          <w:szCs w:val="22"/>
        </w:rPr>
        <w:t>6 týdnů</w:t>
      </w:r>
      <w:r w:rsidR="0095572A" w:rsidRPr="00854FD2">
        <w:rPr>
          <w:rFonts w:ascii="Times New Roman" w:hAnsi="Times New Roman"/>
          <w:b w:val="0"/>
          <w:bCs/>
          <w:sz w:val="22"/>
          <w:szCs w:val="22"/>
        </w:rPr>
        <w:t xml:space="preserve"> ode dne zahájení </w:t>
      </w:r>
      <w:r w:rsidR="00D03CEB" w:rsidRPr="00854FD2">
        <w:rPr>
          <w:rFonts w:ascii="Times New Roman" w:hAnsi="Times New Roman"/>
          <w:b w:val="0"/>
          <w:bCs/>
          <w:sz w:val="22"/>
          <w:szCs w:val="22"/>
        </w:rPr>
        <w:t xml:space="preserve">auditu dle čl. 3.1. této </w:t>
      </w:r>
      <w:r w:rsidR="009B3EB3" w:rsidRPr="00854FD2">
        <w:rPr>
          <w:rFonts w:ascii="Times New Roman" w:hAnsi="Times New Roman"/>
          <w:b w:val="0"/>
          <w:bCs/>
          <w:sz w:val="22"/>
          <w:szCs w:val="22"/>
        </w:rPr>
        <w:t>s</w:t>
      </w:r>
      <w:r w:rsidR="00D03CEB" w:rsidRPr="00854FD2">
        <w:rPr>
          <w:rFonts w:ascii="Times New Roman" w:hAnsi="Times New Roman"/>
          <w:b w:val="0"/>
          <w:bCs/>
          <w:sz w:val="22"/>
          <w:szCs w:val="22"/>
        </w:rPr>
        <w:t>mlouvy</w:t>
      </w:r>
      <w:r w:rsidR="004A0573" w:rsidRPr="00854FD2">
        <w:rPr>
          <w:rFonts w:ascii="Times New Roman" w:hAnsi="Times New Roman"/>
          <w:b w:val="0"/>
          <w:bCs/>
          <w:sz w:val="22"/>
          <w:szCs w:val="22"/>
        </w:rPr>
        <w:t>, nedohodnou-li se smluvní strany jinak.</w:t>
      </w:r>
    </w:p>
    <w:p w14:paraId="332CB911" w14:textId="7F2F3755" w:rsidR="009F11A9" w:rsidRPr="00A92E4E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54FD2">
        <w:rPr>
          <w:rFonts w:ascii="Times New Roman" w:hAnsi="Times New Roman"/>
          <w:b w:val="0"/>
          <w:bCs/>
          <w:sz w:val="22"/>
          <w:szCs w:val="22"/>
        </w:rPr>
        <w:t xml:space="preserve">Místem plnění je zejména sídlo </w:t>
      </w:r>
      <w:r w:rsidR="00670B55" w:rsidRPr="00854FD2">
        <w:rPr>
          <w:rFonts w:ascii="Times New Roman" w:hAnsi="Times New Roman"/>
          <w:b w:val="0"/>
          <w:bCs/>
          <w:sz w:val="22"/>
          <w:szCs w:val="22"/>
        </w:rPr>
        <w:t>o</w:t>
      </w:r>
      <w:r w:rsidRPr="00854FD2">
        <w:rPr>
          <w:rFonts w:ascii="Times New Roman" w:hAnsi="Times New Roman"/>
          <w:b w:val="0"/>
          <w:bCs/>
          <w:sz w:val="22"/>
          <w:szCs w:val="22"/>
        </w:rPr>
        <w:t>bjednatele na adrese</w:t>
      </w:r>
      <w:r w:rsidR="00670B55" w:rsidRPr="00854FD2">
        <w:rPr>
          <w:rFonts w:ascii="Times New Roman" w:hAnsi="Times New Roman"/>
          <w:b w:val="0"/>
          <w:bCs/>
          <w:sz w:val="22"/>
          <w:szCs w:val="22"/>
        </w:rPr>
        <w:t xml:space="preserve"> nábřeží Ludvíka Svobody 1222/12, 110 15 Praha 1</w:t>
      </w:r>
      <w:r w:rsidR="001A5700" w:rsidRPr="00854FD2">
        <w:rPr>
          <w:rFonts w:ascii="Times New Roman" w:hAnsi="Times New Roman"/>
          <w:b w:val="0"/>
          <w:bCs/>
          <w:sz w:val="22"/>
          <w:szCs w:val="22"/>
        </w:rPr>
        <w:t xml:space="preserve">. Dalšími možnými </w:t>
      </w:r>
      <w:r w:rsidR="004A44BA" w:rsidRPr="00854FD2">
        <w:rPr>
          <w:rFonts w:ascii="Times New Roman" w:hAnsi="Times New Roman"/>
          <w:b w:val="0"/>
          <w:bCs/>
          <w:sz w:val="22"/>
          <w:szCs w:val="22"/>
        </w:rPr>
        <w:t xml:space="preserve">místy plnění jsou </w:t>
      </w:r>
      <w:r w:rsidR="00595EED">
        <w:rPr>
          <w:rFonts w:ascii="Times New Roman" w:hAnsi="Times New Roman"/>
          <w:b w:val="0"/>
          <w:bCs/>
          <w:sz w:val="22"/>
          <w:szCs w:val="22"/>
        </w:rPr>
        <w:t xml:space="preserve">jednotlivá pracoviště inspektorů, která jsou rozmístěna po celé České republice. </w:t>
      </w:r>
    </w:p>
    <w:p w14:paraId="1AF0D2CB" w14:textId="5E3FEDDB" w:rsidR="000D6920" w:rsidRPr="00EE01AC" w:rsidRDefault="009F11A9" w:rsidP="00EE01AC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2" w:name="_Toc113446082"/>
      <w:bookmarkStart w:id="3" w:name="_Toc130219968"/>
      <w:bookmarkStart w:id="4" w:name="_Toc138157740"/>
      <w:bookmarkStart w:id="5" w:name="_Toc139360233"/>
      <w:bookmarkStart w:id="6" w:name="_Toc139360399"/>
      <w:r w:rsidRPr="00A92E4E">
        <w:rPr>
          <w:rFonts w:ascii="Times New Roman" w:hAnsi="Times New Roman"/>
          <w:sz w:val="22"/>
          <w:szCs w:val="22"/>
        </w:rPr>
        <w:t xml:space="preserve">Podklady k provedení </w:t>
      </w:r>
      <w:r w:rsidR="00825499" w:rsidRPr="00A92E4E">
        <w:rPr>
          <w:rFonts w:ascii="Times New Roman" w:hAnsi="Times New Roman"/>
          <w:sz w:val="22"/>
          <w:szCs w:val="22"/>
        </w:rPr>
        <w:t>d</w:t>
      </w:r>
      <w:r w:rsidRPr="00A92E4E">
        <w:rPr>
          <w:rFonts w:ascii="Times New Roman" w:hAnsi="Times New Roman"/>
          <w:sz w:val="22"/>
          <w:szCs w:val="22"/>
        </w:rPr>
        <w:t xml:space="preserve">íla a součinnost </w:t>
      </w:r>
    </w:p>
    <w:p w14:paraId="71032B10" w14:textId="7E6FB98E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Objednatel předá </w:t>
      </w:r>
      <w:r w:rsidR="00825499" w:rsidRPr="001226B4">
        <w:rPr>
          <w:rFonts w:ascii="Times New Roman" w:hAnsi="Times New Roman"/>
          <w:b w:val="0"/>
          <w:bCs/>
          <w:sz w:val="22"/>
          <w:szCs w:val="22"/>
        </w:rPr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odavateli dokumenty za jednotlivé oblasti </w:t>
      </w:r>
      <w:r w:rsidR="00F329CB" w:rsidRPr="001226B4">
        <w:rPr>
          <w:rFonts w:ascii="Times New Roman" w:hAnsi="Times New Roman"/>
          <w:b w:val="0"/>
          <w:bCs/>
          <w:sz w:val="22"/>
          <w:szCs w:val="22"/>
        </w:rPr>
        <w:t xml:space="preserve">potřebné k vyhotovení auditní zprávy </w:t>
      </w:r>
      <w:r w:rsidRPr="001226B4">
        <w:rPr>
          <w:rFonts w:ascii="Times New Roman" w:hAnsi="Times New Roman"/>
          <w:b w:val="0"/>
          <w:bCs/>
          <w:sz w:val="22"/>
          <w:szCs w:val="22"/>
        </w:rPr>
        <w:t>v</w:t>
      </w:r>
      <w:r w:rsidR="009B3EB3" w:rsidRPr="001226B4">
        <w:rPr>
          <w:rFonts w:ascii="Times New Roman" w:hAnsi="Times New Roman"/>
          <w:b w:val="0"/>
          <w:bCs/>
          <w:sz w:val="22"/>
          <w:szCs w:val="22"/>
        </w:rPr>
        <w:t> 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elektronické podobě </w:t>
      </w:r>
      <w:r w:rsidR="004A0573" w:rsidRPr="001226B4">
        <w:rPr>
          <w:rFonts w:ascii="Times New Roman" w:hAnsi="Times New Roman"/>
          <w:b w:val="0"/>
          <w:bCs/>
          <w:sz w:val="22"/>
          <w:szCs w:val="22"/>
        </w:rPr>
        <w:t>v den účinnosti s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mlouvy. Případně dodatečně doloží další dokumenty na základě žádosti </w:t>
      </w:r>
      <w:r w:rsidR="00825499" w:rsidRPr="001226B4">
        <w:rPr>
          <w:rFonts w:ascii="Times New Roman" w:hAnsi="Times New Roman"/>
          <w:b w:val="0"/>
          <w:bCs/>
          <w:sz w:val="22"/>
          <w:szCs w:val="22"/>
        </w:rPr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odavatele, a to do 5 pracovních dnů ode dne doručení žádosti. </w:t>
      </w:r>
    </w:p>
    <w:p w14:paraId="21980757" w14:textId="5EE1A802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Objednatel zajistí v prostorách </w:t>
      </w:r>
      <w:r w:rsidR="003F13AB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bjednatele nebo v prostorách </w:t>
      </w:r>
      <w:r w:rsidR="00395E4A" w:rsidRPr="001226B4">
        <w:rPr>
          <w:rFonts w:ascii="Times New Roman" w:hAnsi="Times New Roman"/>
          <w:b w:val="0"/>
          <w:bCs/>
          <w:sz w:val="22"/>
          <w:szCs w:val="22"/>
        </w:rPr>
        <w:t>smluvních partnerů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 na výzvu </w:t>
      </w:r>
      <w:r w:rsidR="00FD003F" w:rsidRPr="001226B4">
        <w:rPr>
          <w:rFonts w:ascii="Times New Roman" w:hAnsi="Times New Roman"/>
          <w:b w:val="0"/>
          <w:bCs/>
          <w:sz w:val="22"/>
          <w:szCs w:val="22"/>
        </w:rPr>
        <w:lastRenderedPageBreak/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odavatele schůzky potřebné pro provedení auditu, tj. bližší konzultaci a možnosti dotazovat se blíže na </w:t>
      </w:r>
      <w:r w:rsidR="003D6F0D" w:rsidRPr="001226B4">
        <w:rPr>
          <w:rFonts w:ascii="Times New Roman" w:hAnsi="Times New Roman"/>
          <w:b w:val="0"/>
          <w:bCs/>
          <w:sz w:val="22"/>
          <w:szCs w:val="22"/>
        </w:rPr>
        <w:t>jednotlivé oblasti auditu</w:t>
      </w:r>
      <w:r w:rsidRPr="001226B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605E5844" w14:textId="52CFC1A6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Objednatel zajistí v prostorách sídla </w:t>
      </w:r>
      <w:r w:rsidR="003D6F0D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>bjednatele možnost prezentovat zjištění a závěry z</w:t>
      </w:r>
      <w:r w:rsidR="003D6F0D" w:rsidRPr="001226B4">
        <w:rPr>
          <w:rFonts w:ascii="Times New Roman" w:hAnsi="Times New Roman"/>
          <w:b w:val="0"/>
          <w:bCs/>
          <w:sz w:val="22"/>
          <w:szCs w:val="22"/>
        </w:rPr>
        <w:t> </w:t>
      </w:r>
      <w:r w:rsidRPr="001226B4">
        <w:rPr>
          <w:rFonts w:ascii="Times New Roman" w:hAnsi="Times New Roman"/>
          <w:b w:val="0"/>
          <w:bCs/>
          <w:sz w:val="22"/>
          <w:szCs w:val="22"/>
        </w:rPr>
        <w:t>audit</w:t>
      </w:r>
      <w:r w:rsidR="003D6F0D" w:rsidRPr="001226B4">
        <w:rPr>
          <w:rFonts w:ascii="Times New Roman" w:hAnsi="Times New Roman"/>
          <w:b w:val="0"/>
          <w:bCs/>
          <w:sz w:val="22"/>
          <w:szCs w:val="22"/>
        </w:rPr>
        <w:t>u a</w:t>
      </w:r>
      <w:r w:rsidR="009B3EB3" w:rsidRPr="001226B4">
        <w:rPr>
          <w:rFonts w:ascii="Times New Roman" w:hAnsi="Times New Roman"/>
          <w:b w:val="0"/>
          <w:bCs/>
          <w:sz w:val="22"/>
          <w:szCs w:val="22"/>
        </w:rPr>
        <w:t> </w:t>
      </w:r>
      <w:r w:rsidR="0016445C" w:rsidRPr="001226B4">
        <w:rPr>
          <w:rFonts w:ascii="Times New Roman" w:hAnsi="Times New Roman"/>
          <w:b w:val="0"/>
          <w:bCs/>
          <w:sz w:val="22"/>
          <w:szCs w:val="22"/>
        </w:rPr>
        <w:t>dodavatel se zavazuje poskytnout objednateli součinnost při konfrontaci jednotlivých zjištění z auditní zprávy</w:t>
      </w:r>
      <w:r w:rsidRPr="001226B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1E6D035E" w14:textId="1B018C90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Objednatel poskytne kontaktní osobu za </w:t>
      </w:r>
      <w:r w:rsidR="0016445C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bjednatele pro daný audit nebo jeho část. Kontaktní osobou pro audity významných </w:t>
      </w:r>
      <w:r w:rsidR="00634417" w:rsidRPr="001226B4">
        <w:rPr>
          <w:rFonts w:ascii="Times New Roman" w:hAnsi="Times New Roman"/>
          <w:b w:val="0"/>
          <w:bCs/>
          <w:sz w:val="22"/>
          <w:szCs w:val="22"/>
        </w:rPr>
        <w:t>smluvních partnerů objednatele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 bude osoba </w:t>
      </w:r>
      <w:r w:rsidR="00634417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>bjednatele.</w:t>
      </w:r>
    </w:p>
    <w:p w14:paraId="5726FEBF" w14:textId="2511E675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Objednatel se zavazuje poskytnout </w:t>
      </w:r>
      <w:r w:rsidR="00634417" w:rsidRPr="001226B4">
        <w:rPr>
          <w:rFonts w:ascii="Times New Roman" w:hAnsi="Times New Roman"/>
          <w:b w:val="0"/>
          <w:bCs/>
          <w:sz w:val="22"/>
          <w:szCs w:val="22"/>
        </w:rPr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odavateli veškerou součinnost nezbytnou k řádnému splnění </w:t>
      </w:r>
      <w:r w:rsidR="00634417" w:rsidRPr="001226B4">
        <w:rPr>
          <w:rFonts w:ascii="Times New Roman" w:hAnsi="Times New Roman"/>
          <w:b w:val="0"/>
          <w:bCs/>
          <w:sz w:val="22"/>
          <w:szCs w:val="22"/>
        </w:rPr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íla dle této </w:t>
      </w:r>
      <w:r w:rsidR="009B3EB3" w:rsidRPr="001226B4">
        <w:rPr>
          <w:rFonts w:ascii="Times New Roman" w:hAnsi="Times New Roman"/>
          <w:b w:val="0"/>
          <w:bCs/>
          <w:sz w:val="22"/>
          <w:szCs w:val="22"/>
        </w:rPr>
        <w:t>s</w:t>
      </w:r>
      <w:r w:rsidRPr="001226B4">
        <w:rPr>
          <w:rFonts w:ascii="Times New Roman" w:hAnsi="Times New Roman"/>
          <w:b w:val="0"/>
          <w:bCs/>
          <w:sz w:val="22"/>
          <w:szCs w:val="22"/>
        </w:rPr>
        <w:t>mlouvy, především zajistit přístup do všech prostor dílem dotčených a konzultace s odpovědnými osobami.</w:t>
      </w:r>
    </w:p>
    <w:p w14:paraId="0E07B7D0" w14:textId="413333C8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Objednatel se dále zavazuje bezodkladně, nejpozději však do </w:t>
      </w:r>
      <w:r w:rsidR="006A04FF">
        <w:rPr>
          <w:rFonts w:ascii="Times New Roman" w:hAnsi="Times New Roman"/>
          <w:b w:val="0"/>
          <w:bCs/>
          <w:sz w:val="22"/>
          <w:szCs w:val="22"/>
        </w:rPr>
        <w:t>5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 pracovních dnů od písemného vyžádání </w:t>
      </w:r>
      <w:r w:rsidR="00634417" w:rsidRPr="001226B4">
        <w:rPr>
          <w:rFonts w:ascii="Times New Roman" w:hAnsi="Times New Roman"/>
          <w:b w:val="0"/>
          <w:bCs/>
          <w:sz w:val="22"/>
          <w:szCs w:val="22"/>
        </w:rPr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odavatele vyjádřit se závazně ke všem skutečnostem, které jsou nezbytné pro pokračování v řádném a včasném provádění předmětu plnění dle této </w:t>
      </w:r>
      <w:r w:rsidR="009B3EB3" w:rsidRPr="001226B4">
        <w:rPr>
          <w:rFonts w:ascii="Times New Roman" w:hAnsi="Times New Roman"/>
          <w:b w:val="0"/>
          <w:bCs/>
          <w:sz w:val="22"/>
          <w:szCs w:val="22"/>
        </w:rPr>
        <w:t>s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mlouvy, je-li </w:t>
      </w:r>
      <w:r w:rsidR="007B69F7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 k takovému rozhodnutí odborně způsobilý. </w:t>
      </w:r>
    </w:p>
    <w:p w14:paraId="5923528B" w14:textId="3DB2315B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Pokud v průběhu provádění plnění vyvstane potřeba jiné součinnosti </w:t>
      </w:r>
      <w:r w:rsidR="007B69F7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>bjednatele, než která je výslovně uvedena v</w:t>
      </w:r>
      <w:r w:rsidR="007B69F7" w:rsidRPr="001226B4">
        <w:rPr>
          <w:rFonts w:ascii="Times New Roman" w:hAnsi="Times New Roman"/>
          <w:b w:val="0"/>
          <w:bCs/>
          <w:sz w:val="22"/>
          <w:szCs w:val="22"/>
        </w:rPr>
        <w:t> </w:t>
      </w:r>
      <w:r w:rsidRPr="001226B4">
        <w:rPr>
          <w:rFonts w:ascii="Times New Roman" w:hAnsi="Times New Roman"/>
          <w:b w:val="0"/>
          <w:bCs/>
          <w:sz w:val="22"/>
          <w:szCs w:val="22"/>
        </w:rPr>
        <w:t>t</w:t>
      </w:r>
      <w:r w:rsidR="007B69F7" w:rsidRPr="001226B4">
        <w:rPr>
          <w:rFonts w:ascii="Times New Roman" w:hAnsi="Times New Roman"/>
          <w:b w:val="0"/>
          <w:bCs/>
          <w:sz w:val="22"/>
          <w:szCs w:val="22"/>
        </w:rPr>
        <w:t xml:space="preserve">éto </w:t>
      </w:r>
      <w:r w:rsidR="009B3EB3" w:rsidRPr="001226B4">
        <w:rPr>
          <w:rFonts w:ascii="Times New Roman" w:hAnsi="Times New Roman"/>
          <w:b w:val="0"/>
          <w:bCs/>
          <w:sz w:val="22"/>
          <w:szCs w:val="22"/>
        </w:rPr>
        <w:t>s</w:t>
      </w:r>
      <w:r w:rsidR="007B69F7" w:rsidRPr="001226B4">
        <w:rPr>
          <w:rFonts w:ascii="Times New Roman" w:hAnsi="Times New Roman"/>
          <w:b w:val="0"/>
          <w:bCs/>
          <w:sz w:val="22"/>
          <w:szCs w:val="22"/>
        </w:rPr>
        <w:t>mlouvě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, je </w:t>
      </w:r>
      <w:r w:rsidR="007B69F7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 povinen na základě písemného požadavku </w:t>
      </w:r>
      <w:r w:rsidR="005D24DA" w:rsidRPr="001226B4">
        <w:rPr>
          <w:rFonts w:ascii="Times New Roman" w:hAnsi="Times New Roman"/>
          <w:b w:val="0"/>
          <w:bCs/>
          <w:sz w:val="22"/>
          <w:szCs w:val="22"/>
        </w:rPr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>odavatele takovou součinnost poskytnout v termínu odpovídajícím plynulému pokračování provádění plnění.</w:t>
      </w:r>
    </w:p>
    <w:p w14:paraId="3B22903D" w14:textId="7093AAFE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Dodavatel se zavazuje neprodleně informovat </w:t>
      </w:r>
      <w:r w:rsidR="005533A5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bjednatele o všech skutečnostech, které by mohly </w:t>
      </w:r>
      <w:r w:rsidR="005533A5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bjednateli způsobit finanční nebo jinou újmu, o překážkách, které by mohly ohrozit termíny stanovené touto </w:t>
      </w:r>
      <w:r w:rsidR="009B3EB3" w:rsidRPr="001226B4">
        <w:rPr>
          <w:rFonts w:ascii="Times New Roman" w:hAnsi="Times New Roman"/>
          <w:b w:val="0"/>
          <w:bCs/>
          <w:sz w:val="22"/>
          <w:szCs w:val="22"/>
        </w:rPr>
        <w:t>s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mlouvou a o vadách a nevhodnosti podkladů a pokynů předaných mu </w:t>
      </w:r>
      <w:r w:rsidR="005533A5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bjednatelem. Dodavatel je povinen upozornit </w:t>
      </w:r>
      <w:r w:rsidR="0030186C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bjednatele rovněž na následky takových </w:t>
      </w:r>
      <w:r w:rsidR="0030186C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bjednatelových rozhodnutí a úkonů, které jsou zjevně neúčelné nebo samého </w:t>
      </w:r>
      <w:r w:rsidR="0030186C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>bjednatele poškozující nebo které jsou ve zjevném rozporu s</w:t>
      </w:r>
      <w:r w:rsidR="009B3EB3" w:rsidRPr="001226B4">
        <w:rPr>
          <w:rFonts w:ascii="Times New Roman" w:hAnsi="Times New Roman"/>
          <w:b w:val="0"/>
          <w:bCs/>
          <w:sz w:val="22"/>
          <w:szCs w:val="22"/>
        </w:rPr>
        <w:t> </w:t>
      </w:r>
      <w:r w:rsidRPr="001226B4">
        <w:rPr>
          <w:rFonts w:ascii="Times New Roman" w:hAnsi="Times New Roman"/>
          <w:b w:val="0"/>
          <w:bCs/>
          <w:sz w:val="22"/>
          <w:szCs w:val="22"/>
        </w:rPr>
        <w:t>chráněným veřejným zájmem.</w:t>
      </w:r>
    </w:p>
    <w:p w14:paraId="380443A9" w14:textId="257B51BA" w:rsidR="009F11A9" w:rsidRPr="001226B4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Po dobu prodlení </w:t>
      </w:r>
      <w:r w:rsidR="0030186C" w:rsidRPr="001226B4">
        <w:rPr>
          <w:rFonts w:ascii="Times New Roman" w:hAnsi="Times New Roman"/>
          <w:b w:val="0"/>
          <w:bCs/>
          <w:sz w:val="22"/>
          <w:szCs w:val="22"/>
        </w:rPr>
        <w:t>o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bjednatele s poskytnutím součinnosti není </w:t>
      </w:r>
      <w:r w:rsidR="0030186C" w:rsidRPr="001226B4">
        <w:rPr>
          <w:rFonts w:ascii="Times New Roman" w:hAnsi="Times New Roman"/>
          <w:b w:val="0"/>
          <w:bCs/>
          <w:sz w:val="22"/>
          <w:szCs w:val="22"/>
        </w:rPr>
        <w:t>d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odavatel v prodlení se splněním závazku předat </w:t>
      </w:r>
      <w:r w:rsidR="00A136E0" w:rsidRPr="001226B4">
        <w:rPr>
          <w:rFonts w:ascii="Times New Roman" w:hAnsi="Times New Roman"/>
          <w:b w:val="0"/>
          <w:bCs/>
          <w:sz w:val="22"/>
          <w:szCs w:val="22"/>
        </w:rPr>
        <w:t>auditní zprávu</w:t>
      </w:r>
      <w:r w:rsidRPr="001226B4">
        <w:rPr>
          <w:rFonts w:ascii="Times New Roman" w:hAnsi="Times New Roman"/>
          <w:b w:val="0"/>
          <w:bCs/>
          <w:sz w:val="22"/>
          <w:szCs w:val="22"/>
        </w:rPr>
        <w:t xml:space="preserve"> ve sjednaném termínu.</w:t>
      </w:r>
    </w:p>
    <w:bookmarkEnd w:id="2"/>
    <w:bookmarkEnd w:id="3"/>
    <w:bookmarkEnd w:id="4"/>
    <w:bookmarkEnd w:id="5"/>
    <w:bookmarkEnd w:id="6"/>
    <w:p w14:paraId="16A47986" w14:textId="440FF28E" w:rsidR="009F11A9" w:rsidRPr="00A92E4E" w:rsidRDefault="00100A25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92E4E">
        <w:rPr>
          <w:rFonts w:ascii="Times New Roman" w:hAnsi="Times New Roman"/>
          <w:sz w:val="22"/>
          <w:szCs w:val="22"/>
        </w:rPr>
        <w:t>Dodržení časového harmonogramu plánu auditu</w:t>
      </w:r>
    </w:p>
    <w:p w14:paraId="506F10EE" w14:textId="47108CA7" w:rsidR="009F11A9" w:rsidRPr="007B5DAB" w:rsidRDefault="00122854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7B5DAB">
        <w:rPr>
          <w:rFonts w:ascii="Times New Roman" w:hAnsi="Times New Roman"/>
          <w:b w:val="0"/>
          <w:bCs/>
          <w:sz w:val="22"/>
          <w:szCs w:val="22"/>
        </w:rPr>
        <w:t>Právo na úhradu ceny dle této smlouvy vzniká dodavateli řádným provedením auditu</w:t>
      </w:r>
      <w:r w:rsidR="006C1548" w:rsidRPr="007B5DAB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="007B5DAB">
        <w:rPr>
          <w:rFonts w:ascii="Times New Roman" w:hAnsi="Times New Roman"/>
          <w:b w:val="0"/>
          <w:bCs/>
          <w:sz w:val="22"/>
          <w:szCs w:val="22"/>
        </w:rPr>
        <w:t> </w:t>
      </w:r>
      <w:r w:rsidR="006C1548" w:rsidRPr="007B5DAB">
        <w:rPr>
          <w:rFonts w:ascii="Times New Roman" w:hAnsi="Times New Roman"/>
          <w:b w:val="0"/>
          <w:bCs/>
          <w:sz w:val="22"/>
          <w:szCs w:val="22"/>
        </w:rPr>
        <w:t>prezentováním výsledků auditu</w:t>
      </w:r>
      <w:r w:rsidR="00341837" w:rsidRPr="007B5DAB">
        <w:rPr>
          <w:rFonts w:ascii="Times New Roman" w:hAnsi="Times New Roman"/>
          <w:b w:val="0"/>
          <w:bCs/>
          <w:sz w:val="22"/>
          <w:szCs w:val="22"/>
        </w:rPr>
        <w:t xml:space="preserve"> dle časového plánu zhotoveného dodavatelem.</w:t>
      </w:r>
    </w:p>
    <w:p w14:paraId="22EAC482" w14:textId="7615AF85" w:rsidR="00F65A3D" w:rsidRPr="007B5DAB" w:rsidRDefault="00F65A3D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7B5DAB">
        <w:rPr>
          <w:rFonts w:ascii="Times New Roman" w:hAnsi="Times New Roman"/>
          <w:b w:val="0"/>
          <w:bCs/>
          <w:sz w:val="22"/>
          <w:szCs w:val="22"/>
        </w:rPr>
        <w:t xml:space="preserve">Smluvní pokuta za prodlení činí </w:t>
      </w:r>
      <w:r w:rsidR="007B5DAB">
        <w:rPr>
          <w:rFonts w:ascii="Times New Roman" w:hAnsi="Times New Roman"/>
          <w:b w:val="0"/>
          <w:bCs/>
          <w:sz w:val="22"/>
          <w:szCs w:val="22"/>
        </w:rPr>
        <w:t>0,02 %</w:t>
      </w:r>
      <w:r w:rsidRPr="007B5DAB">
        <w:rPr>
          <w:rFonts w:ascii="Times New Roman" w:hAnsi="Times New Roman"/>
          <w:b w:val="0"/>
          <w:bCs/>
          <w:sz w:val="22"/>
          <w:szCs w:val="22"/>
        </w:rPr>
        <w:t xml:space="preserve"> za každý den prodlení </w:t>
      </w:r>
      <w:r w:rsidR="00891FFF" w:rsidRPr="007B5DAB">
        <w:rPr>
          <w:rFonts w:ascii="Times New Roman" w:hAnsi="Times New Roman"/>
          <w:b w:val="0"/>
          <w:bCs/>
          <w:sz w:val="22"/>
          <w:szCs w:val="22"/>
        </w:rPr>
        <w:t xml:space="preserve">dodavateli oproti harmonogramu plánu auditu. </w:t>
      </w:r>
    </w:p>
    <w:p w14:paraId="0DAA07D4" w14:textId="14A9A537" w:rsidR="00891FFF" w:rsidRPr="007B5DAB" w:rsidRDefault="00891FFF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7B5DAB">
        <w:rPr>
          <w:rFonts w:ascii="Times New Roman" w:hAnsi="Times New Roman"/>
          <w:b w:val="0"/>
          <w:bCs/>
          <w:sz w:val="22"/>
          <w:szCs w:val="22"/>
        </w:rPr>
        <w:t>Smluvní pokuta se</w:t>
      </w:r>
      <w:r w:rsidR="00BF66E5" w:rsidRPr="007B5DAB">
        <w:rPr>
          <w:rFonts w:ascii="Times New Roman" w:hAnsi="Times New Roman"/>
          <w:b w:val="0"/>
          <w:bCs/>
          <w:sz w:val="22"/>
          <w:szCs w:val="22"/>
        </w:rPr>
        <w:t xml:space="preserve"> automaticky</w:t>
      </w:r>
      <w:r w:rsidRPr="007B5DAB">
        <w:rPr>
          <w:rFonts w:ascii="Times New Roman" w:hAnsi="Times New Roman"/>
          <w:b w:val="0"/>
          <w:bCs/>
          <w:sz w:val="22"/>
          <w:szCs w:val="22"/>
        </w:rPr>
        <w:t xml:space="preserve"> strhává </w:t>
      </w:r>
      <w:r w:rsidR="00BF66E5" w:rsidRPr="007B5DAB">
        <w:rPr>
          <w:rFonts w:ascii="Times New Roman" w:hAnsi="Times New Roman"/>
          <w:b w:val="0"/>
          <w:bCs/>
          <w:sz w:val="22"/>
          <w:szCs w:val="22"/>
        </w:rPr>
        <w:t>z </w:t>
      </w:r>
      <w:r w:rsidR="00731027">
        <w:rPr>
          <w:rFonts w:ascii="Times New Roman" w:hAnsi="Times New Roman"/>
          <w:b w:val="0"/>
          <w:bCs/>
          <w:sz w:val="22"/>
          <w:szCs w:val="22"/>
        </w:rPr>
        <w:t>platby</w:t>
      </w:r>
      <w:r w:rsidR="00BF66E5" w:rsidRPr="007B5DAB">
        <w:rPr>
          <w:rFonts w:ascii="Times New Roman" w:hAnsi="Times New Roman"/>
          <w:b w:val="0"/>
          <w:bCs/>
          <w:sz w:val="22"/>
          <w:szCs w:val="22"/>
        </w:rPr>
        <w:t xml:space="preserve"> za provedení </w:t>
      </w:r>
      <w:r w:rsidR="00340C34" w:rsidRPr="007B5DAB">
        <w:rPr>
          <w:rFonts w:ascii="Times New Roman" w:hAnsi="Times New Roman"/>
          <w:b w:val="0"/>
          <w:bCs/>
          <w:sz w:val="22"/>
          <w:szCs w:val="22"/>
        </w:rPr>
        <w:t xml:space="preserve">auditu dle této smlouvy. </w:t>
      </w:r>
      <w:r w:rsidR="00572503" w:rsidRPr="007B5DAB">
        <w:rPr>
          <w:rFonts w:ascii="Times New Roman" w:hAnsi="Times New Roman"/>
          <w:b w:val="0"/>
          <w:bCs/>
          <w:sz w:val="22"/>
          <w:szCs w:val="22"/>
        </w:rPr>
        <w:t xml:space="preserve">Právo na úhrady smluvní pokuty za prodlení </w:t>
      </w:r>
      <w:r w:rsidR="00C37BF1" w:rsidRPr="007B5DAB">
        <w:rPr>
          <w:rFonts w:ascii="Times New Roman" w:hAnsi="Times New Roman"/>
          <w:b w:val="0"/>
          <w:bCs/>
          <w:sz w:val="22"/>
          <w:szCs w:val="22"/>
        </w:rPr>
        <w:t>nezaniká, nebyl-li audit dle této smlouvy řádně proveden.</w:t>
      </w:r>
    </w:p>
    <w:p w14:paraId="28987B3E" w14:textId="279946B2" w:rsidR="009F11A9" w:rsidRPr="00A92E4E" w:rsidRDefault="009F11A9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7" w:name="_Toc113446076"/>
      <w:bookmarkStart w:id="8" w:name="_Toc130219962"/>
      <w:r w:rsidRPr="00A92E4E">
        <w:rPr>
          <w:rFonts w:ascii="Times New Roman" w:hAnsi="Times New Roman"/>
          <w:sz w:val="22"/>
          <w:szCs w:val="22"/>
        </w:rPr>
        <w:t>Komunikace, kontaktní osoby, součinnost</w:t>
      </w:r>
      <w:bookmarkEnd w:id="7"/>
      <w:bookmarkEnd w:id="8"/>
    </w:p>
    <w:p w14:paraId="7CBCC51F" w14:textId="4B7F121B" w:rsidR="009F11A9" w:rsidRPr="00CC27E8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Veškerá komunikace </w:t>
      </w:r>
      <w:r w:rsidR="0085525C" w:rsidRPr="00CC27E8">
        <w:rPr>
          <w:rFonts w:ascii="Times New Roman" w:hAnsi="Times New Roman"/>
          <w:b w:val="0"/>
          <w:bCs/>
          <w:sz w:val="22"/>
          <w:szCs w:val="22"/>
        </w:rPr>
        <w:t>o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bjednatele s </w:t>
      </w:r>
      <w:r w:rsidR="0085525C" w:rsidRPr="00CC27E8">
        <w:rPr>
          <w:rFonts w:ascii="Times New Roman" w:hAnsi="Times New Roman"/>
          <w:b w:val="0"/>
          <w:bCs/>
          <w:sz w:val="22"/>
          <w:szCs w:val="22"/>
        </w:rPr>
        <w:t>d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odavatelem v průběhu plnění 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s</w:t>
      </w:r>
      <w:r w:rsidRPr="00CC27E8">
        <w:rPr>
          <w:rFonts w:ascii="Times New Roman" w:hAnsi="Times New Roman"/>
          <w:b w:val="0"/>
          <w:bCs/>
          <w:sz w:val="22"/>
          <w:szCs w:val="22"/>
        </w:rPr>
        <w:t>mlouvy bude probíhat v</w:t>
      </w:r>
      <w:r w:rsidR="0085525C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Pr="00CC27E8">
        <w:rPr>
          <w:rFonts w:ascii="Times New Roman" w:hAnsi="Times New Roman"/>
          <w:b w:val="0"/>
          <w:bCs/>
          <w:sz w:val="22"/>
          <w:szCs w:val="22"/>
        </w:rPr>
        <w:t>českém</w:t>
      </w:r>
      <w:r w:rsidR="0085525C" w:rsidRPr="00CC27E8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CC27E8">
        <w:rPr>
          <w:rFonts w:ascii="Times New Roman" w:hAnsi="Times New Roman"/>
          <w:b w:val="0"/>
          <w:bCs/>
          <w:sz w:val="22"/>
          <w:szCs w:val="22"/>
        </w:rPr>
        <w:t>jazyce.</w:t>
      </w:r>
    </w:p>
    <w:p w14:paraId="70E34107" w14:textId="42B0FD76" w:rsidR="009F11A9" w:rsidRPr="00CC27E8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>Každá ze smluvních stran jmenuje osobu oprávněnou ve věcech smluvních, tedy především k předání a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převzetí plnění, k objednání plnění a k podepisování akceptačních protokolů: </w:t>
      </w:r>
    </w:p>
    <w:p w14:paraId="4D0185E5" w14:textId="77777777" w:rsidR="00CC27E8" w:rsidRPr="00CC27E8" w:rsidRDefault="009F11A9" w:rsidP="009D5599">
      <w:pPr>
        <w:pStyle w:val="Nadpis1"/>
        <w:keepNext w:val="0"/>
        <w:widowControl w:val="0"/>
        <w:spacing w:before="0"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CC27E8">
        <w:rPr>
          <w:rFonts w:ascii="Times New Roman" w:hAnsi="Times New Roman"/>
          <w:sz w:val="22"/>
          <w:szCs w:val="22"/>
        </w:rPr>
        <w:t xml:space="preserve">Za </w:t>
      </w:r>
      <w:r w:rsidR="0085525C" w:rsidRPr="00CC27E8">
        <w:rPr>
          <w:rFonts w:ascii="Times New Roman" w:hAnsi="Times New Roman"/>
          <w:sz w:val="22"/>
          <w:szCs w:val="22"/>
        </w:rPr>
        <w:t>o</w:t>
      </w:r>
      <w:r w:rsidRPr="00CC27E8">
        <w:rPr>
          <w:rFonts w:ascii="Times New Roman" w:hAnsi="Times New Roman"/>
          <w:sz w:val="22"/>
          <w:szCs w:val="22"/>
        </w:rPr>
        <w:t>bjednatele:</w:t>
      </w:r>
      <w:r w:rsidRPr="00CC27E8">
        <w:rPr>
          <w:rFonts w:ascii="Times New Roman" w:hAnsi="Times New Roman"/>
          <w:sz w:val="22"/>
          <w:szCs w:val="22"/>
        </w:rPr>
        <w:tab/>
      </w:r>
    </w:p>
    <w:p w14:paraId="4FAF7174" w14:textId="736277EA" w:rsidR="009A3328" w:rsidRPr="00CC27E8" w:rsidRDefault="00565017" w:rsidP="009A3328">
      <w:pPr>
        <w:pStyle w:val="Nadpis1"/>
        <w:keepNext w:val="0"/>
        <w:widowControl w:val="0"/>
        <w:spacing w:before="0" w:line="240" w:lineRule="auto"/>
        <w:ind w:left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XX</w:t>
      </w:r>
    </w:p>
    <w:p w14:paraId="083732F0" w14:textId="77777777" w:rsidR="00CC27E8" w:rsidRPr="00CC27E8" w:rsidRDefault="009F11A9" w:rsidP="009D5599">
      <w:pPr>
        <w:pStyle w:val="Nadpis1"/>
        <w:keepNext w:val="0"/>
        <w:widowControl w:val="0"/>
        <w:spacing w:before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CC27E8">
        <w:rPr>
          <w:rFonts w:ascii="Times New Roman" w:hAnsi="Times New Roman"/>
          <w:sz w:val="22"/>
          <w:szCs w:val="22"/>
        </w:rPr>
        <w:t xml:space="preserve">Za </w:t>
      </w:r>
      <w:r w:rsidR="0085525C" w:rsidRPr="00CC27E8">
        <w:rPr>
          <w:rFonts w:ascii="Times New Roman" w:hAnsi="Times New Roman"/>
          <w:sz w:val="22"/>
          <w:szCs w:val="22"/>
        </w:rPr>
        <w:t>d</w:t>
      </w:r>
      <w:r w:rsidRPr="00CC27E8">
        <w:rPr>
          <w:rFonts w:ascii="Times New Roman" w:hAnsi="Times New Roman"/>
          <w:sz w:val="22"/>
          <w:szCs w:val="22"/>
        </w:rPr>
        <w:t>odavatele:</w:t>
      </w:r>
      <w:r w:rsidRPr="00CC27E8">
        <w:rPr>
          <w:rFonts w:ascii="Times New Roman" w:hAnsi="Times New Roman"/>
          <w:sz w:val="22"/>
          <w:szCs w:val="22"/>
        </w:rPr>
        <w:tab/>
      </w:r>
    </w:p>
    <w:p w14:paraId="24EADF3C" w14:textId="25B51E00" w:rsidR="009F11A9" w:rsidRPr="00CC27E8" w:rsidRDefault="00565017" w:rsidP="009D5599">
      <w:pPr>
        <w:pStyle w:val="Nadpis1"/>
        <w:keepNext w:val="0"/>
        <w:widowControl w:val="0"/>
        <w:spacing w:before="0" w:line="240" w:lineRule="auto"/>
        <w:ind w:left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XX</w:t>
      </w:r>
    </w:p>
    <w:p w14:paraId="6182BEE9" w14:textId="77777777" w:rsidR="009F11A9" w:rsidRPr="00CC27E8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bookmarkStart w:id="9" w:name="_Toc113446077"/>
      <w:bookmarkStart w:id="10" w:name="_Toc130219963"/>
      <w:r w:rsidRPr="00CC27E8">
        <w:rPr>
          <w:rFonts w:ascii="Times New Roman" w:hAnsi="Times New Roman"/>
          <w:b w:val="0"/>
          <w:bCs/>
          <w:sz w:val="22"/>
          <w:szCs w:val="22"/>
        </w:rPr>
        <w:t>Každá ze smluvních stran jmenuje kontaktní osobu ve věcech organizačních a ve věcech bezpečnosti:</w:t>
      </w:r>
      <w:bookmarkEnd w:id="9"/>
      <w:bookmarkEnd w:id="10"/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72E2CABB" w14:textId="77777777" w:rsidR="00CC27E8" w:rsidRPr="00CC27E8" w:rsidRDefault="00CC27E8" w:rsidP="009D5599">
      <w:pPr>
        <w:pStyle w:val="Nadpis1"/>
        <w:keepNext w:val="0"/>
        <w:widowControl w:val="0"/>
        <w:spacing w:before="0"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CC27E8">
        <w:rPr>
          <w:rFonts w:ascii="Times New Roman" w:hAnsi="Times New Roman"/>
          <w:sz w:val="22"/>
          <w:szCs w:val="22"/>
        </w:rPr>
        <w:t>Za objednatele:</w:t>
      </w:r>
      <w:r w:rsidRPr="00CC27E8">
        <w:rPr>
          <w:rFonts w:ascii="Times New Roman" w:hAnsi="Times New Roman"/>
          <w:sz w:val="22"/>
          <w:szCs w:val="22"/>
        </w:rPr>
        <w:tab/>
      </w:r>
    </w:p>
    <w:p w14:paraId="4DDE909E" w14:textId="2941B097" w:rsidR="00CC27E8" w:rsidRPr="00CC27E8" w:rsidRDefault="00565017" w:rsidP="009D5599">
      <w:pPr>
        <w:pStyle w:val="Nadpis1"/>
        <w:keepNext w:val="0"/>
        <w:widowControl w:val="0"/>
        <w:spacing w:before="0" w:line="240" w:lineRule="auto"/>
        <w:ind w:left="567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XX</w:t>
      </w:r>
    </w:p>
    <w:p w14:paraId="321FF180" w14:textId="77777777" w:rsidR="00CC27E8" w:rsidRPr="00CC27E8" w:rsidRDefault="00CC27E8" w:rsidP="009D5599">
      <w:pPr>
        <w:pStyle w:val="Nadpis1"/>
        <w:keepNext w:val="0"/>
        <w:widowControl w:val="0"/>
        <w:spacing w:before="0"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CC27E8">
        <w:rPr>
          <w:rFonts w:ascii="Times New Roman" w:hAnsi="Times New Roman"/>
          <w:sz w:val="22"/>
          <w:szCs w:val="22"/>
        </w:rPr>
        <w:t>Za dodavatele:</w:t>
      </w:r>
      <w:r w:rsidRPr="00CC27E8">
        <w:rPr>
          <w:rFonts w:ascii="Times New Roman" w:hAnsi="Times New Roman"/>
          <w:sz w:val="22"/>
          <w:szCs w:val="22"/>
        </w:rPr>
        <w:tab/>
      </w:r>
    </w:p>
    <w:p w14:paraId="7F63595D" w14:textId="13F2DE08" w:rsidR="001030D2" w:rsidRPr="00CC27E8" w:rsidRDefault="00565017" w:rsidP="001030D2">
      <w:pPr>
        <w:pStyle w:val="Nadpis1"/>
        <w:keepNext w:val="0"/>
        <w:widowControl w:val="0"/>
        <w:spacing w:before="0" w:line="240" w:lineRule="auto"/>
        <w:ind w:left="567"/>
        <w:jc w:val="both"/>
        <w:rPr>
          <w:rFonts w:ascii="Times New Roman" w:hAnsi="Times New Roman"/>
          <w:b w:val="0"/>
          <w:bCs/>
          <w:sz w:val="22"/>
          <w:szCs w:val="22"/>
        </w:rPr>
      </w:pPr>
      <w:bookmarkStart w:id="11" w:name="_Toc113446078"/>
      <w:bookmarkStart w:id="12" w:name="_Toc130219964"/>
      <w:r>
        <w:rPr>
          <w:rFonts w:ascii="Times New Roman" w:hAnsi="Times New Roman"/>
          <w:b w:val="0"/>
          <w:bCs/>
          <w:sz w:val="22"/>
          <w:szCs w:val="22"/>
        </w:rPr>
        <w:t>XX</w:t>
      </w:r>
    </w:p>
    <w:p w14:paraId="023DC605" w14:textId="77777777" w:rsidR="009F11A9" w:rsidRPr="00CC27E8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Smluvní strany jsou oprávněny jednostranně změnit výše uvedené osoby, jsou však povinny </w:t>
      </w:r>
      <w:r w:rsidRPr="00CC27E8">
        <w:rPr>
          <w:rFonts w:ascii="Times New Roman" w:hAnsi="Times New Roman"/>
          <w:b w:val="0"/>
          <w:bCs/>
          <w:sz w:val="22"/>
          <w:szCs w:val="22"/>
        </w:rPr>
        <w:lastRenderedPageBreak/>
        <w:t>na takovou změnu druhou stranu písemně předem upozornit.</w:t>
      </w:r>
      <w:bookmarkEnd w:id="11"/>
      <w:bookmarkEnd w:id="12"/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16E2596D" w14:textId="48E41647" w:rsidR="009F11A9" w:rsidRPr="00CC27E8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bookmarkStart w:id="13" w:name="_Toc113446079"/>
      <w:bookmarkStart w:id="14" w:name="_Toc130219965"/>
      <w:r w:rsidRPr="00CC27E8">
        <w:rPr>
          <w:rFonts w:ascii="Times New Roman" w:hAnsi="Times New Roman"/>
          <w:b w:val="0"/>
          <w:bCs/>
          <w:sz w:val="22"/>
          <w:szCs w:val="22"/>
        </w:rPr>
        <w:t>Pokud se mezi smluvními stranami předpokládá písemný kontakt, je za písemný projev považována zpráva zaslaná prostřednictvím datové schránky, dopis, příp. e-mailová zpráva s dokladem o tom, že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Pr="00CC27E8">
        <w:rPr>
          <w:rFonts w:ascii="Times New Roman" w:hAnsi="Times New Roman"/>
          <w:b w:val="0"/>
          <w:bCs/>
          <w:sz w:val="22"/>
          <w:szCs w:val="22"/>
        </w:rPr>
        <w:t>byla druhé smluvní straně doručena.</w:t>
      </w:r>
      <w:bookmarkEnd w:id="13"/>
      <w:bookmarkEnd w:id="14"/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048D7981" w14:textId="421977AB" w:rsidR="009F11A9" w:rsidRPr="00CC27E8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bookmarkStart w:id="15" w:name="_Toc113446080"/>
      <w:bookmarkStart w:id="16" w:name="_Toc130219966"/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Smluvní strany se zavazují úzce spolupracovat, zejména si poskytovat úplné, pravdivé, včasné informace a dohodnuté podmínky a součinnost umožňující řádné plnění 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s</w:t>
      </w:r>
      <w:r w:rsidRPr="00CC27E8">
        <w:rPr>
          <w:rFonts w:ascii="Times New Roman" w:hAnsi="Times New Roman"/>
          <w:b w:val="0"/>
          <w:bCs/>
          <w:sz w:val="22"/>
          <w:szCs w:val="22"/>
        </w:rPr>
        <w:t>mlouvy.</w:t>
      </w:r>
      <w:bookmarkEnd w:id="15"/>
      <w:bookmarkEnd w:id="16"/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427AF83E" w14:textId="2890E356" w:rsidR="009F11A9" w:rsidRPr="00CC27E8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bookmarkStart w:id="17" w:name="_Toc113446081"/>
      <w:bookmarkStart w:id="18" w:name="_Toc130219967"/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V zájmu plnění 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s</w:t>
      </w:r>
      <w:r w:rsidRPr="00CC27E8">
        <w:rPr>
          <w:rFonts w:ascii="Times New Roman" w:hAnsi="Times New Roman"/>
          <w:b w:val="0"/>
          <w:bCs/>
          <w:sz w:val="22"/>
          <w:szCs w:val="22"/>
        </w:rPr>
        <w:t>mlouvy jsou smluvní strany povinny plnit řádně a včas své závazky tak, aby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Pr="00CC27E8">
        <w:rPr>
          <w:rFonts w:ascii="Times New Roman" w:hAnsi="Times New Roman"/>
          <w:b w:val="0"/>
          <w:bCs/>
          <w:sz w:val="22"/>
          <w:szCs w:val="22"/>
        </w:rPr>
        <w:t>nedocházelo k prodlení s jejich plněním.</w:t>
      </w:r>
      <w:bookmarkEnd w:id="17"/>
      <w:bookmarkEnd w:id="18"/>
    </w:p>
    <w:p w14:paraId="079C4E15" w14:textId="3548C4AD" w:rsidR="00E258AD" w:rsidRPr="00A92E4E" w:rsidRDefault="00E258AD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92E4E">
        <w:rPr>
          <w:rFonts w:ascii="Times New Roman" w:hAnsi="Times New Roman"/>
          <w:sz w:val="22"/>
          <w:szCs w:val="22"/>
        </w:rPr>
        <w:t>Cena plnění, platební a fakturační podmínky</w:t>
      </w:r>
    </w:p>
    <w:p w14:paraId="49807A03" w14:textId="04924076" w:rsidR="00957CBD" w:rsidRDefault="00E258AD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bookmarkStart w:id="19" w:name="_Ref380659949"/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Cena </w:t>
      </w:r>
      <w:r w:rsidR="009300C9">
        <w:rPr>
          <w:rFonts w:ascii="Times New Roman" w:hAnsi="Times New Roman"/>
          <w:b w:val="0"/>
          <w:bCs/>
          <w:sz w:val="22"/>
          <w:szCs w:val="22"/>
        </w:rPr>
        <w:t>za předmět plnění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byla stanovena nabídkou </w:t>
      </w:r>
      <w:r w:rsidR="00957CBD" w:rsidRPr="00CC27E8">
        <w:rPr>
          <w:rFonts w:ascii="Times New Roman" w:hAnsi="Times New Roman"/>
          <w:b w:val="0"/>
          <w:bCs/>
          <w:sz w:val="22"/>
          <w:szCs w:val="22"/>
        </w:rPr>
        <w:t>dodavatele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podanou v rámci zadávacího řízení na veřejnou zakázku a je dohodnuta smluvními stranami v českých korunách </w:t>
      </w:r>
      <w:r w:rsidR="00CC27E8" w:rsidRPr="00CC27E8">
        <w:rPr>
          <w:rFonts w:ascii="Times New Roman" w:hAnsi="Times New Roman"/>
          <w:b w:val="0"/>
          <w:bCs/>
          <w:sz w:val="22"/>
          <w:szCs w:val="22"/>
        </w:rPr>
        <w:t>následovně</w:t>
      </w:r>
      <w:r w:rsidR="00CC27E8">
        <w:rPr>
          <w:rFonts w:ascii="Times New Roman" w:hAnsi="Times New Roman"/>
          <w:b w:val="0"/>
          <w:bCs/>
          <w:sz w:val="22"/>
          <w:szCs w:val="22"/>
        </w:rPr>
        <w:t>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1738"/>
        <w:gridCol w:w="1614"/>
        <w:gridCol w:w="1614"/>
        <w:gridCol w:w="1738"/>
      </w:tblGrid>
      <w:tr w:rsidR="00252343" w:rsidRPr="00EC2024" w14:paraId="7AF5B140" w14:textId="77777777" w:rsidTr="00252343">
        <w:trPr>
          <w:jc w:val="center"/>
        </w:trPr>
        <w:tc>
          <w:tcPr>
            <w:tcW w:w="1300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tcMar>
              <w:left w:w="10" w:type="dxa"/>
              <w:right w:w="10" w:type="dxa"/>
            </w:tcMar>
            <w:vAlign w:val="center"/>
          </w:tcPr>
          <w:p w14:paraId="7578C2C5" w14:textId="77777777" w:rsidR="00252343" w:rsidRPr="00EC2024" w:rsidRDefault="00252343" w:rsidP="00252343">
            <w:pPr>
              <w:widowControl w:val="0"/>
              <w:ind w:left="13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Předmět plnění</w:t>
            </w:r>
          </w:p>
        </w:tc>
        <w:tc>
          <w:tcPr>
            <w:tcW w:w="959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vAlign w:val="center"/>
          </w:tcPr>
          <w:p w14:paraId="34D4EEB0" w14:textId="77777777" w:rsidR="00252343" w:rsidRDefault="00252343" w:rsidP="00252343">
            <w:pPr>
              <w:widowControl w:val="0"/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Předpokládaná časová dotace auditu</w:t>
            </w:r>
          </w:p>
        </w:tc>
        <w:tc>
          <w:tcPr>
            <w:tcW w:w="891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vAlign w:val="center"/>
          </w:tcPr>
          <w:p w14:paraId="7A129FBA" w14:textId="6E1FB445" w:rsidR="00252343" w:rsidRDefault="00252343" w:rsidP="00252343">
            <w:pPr>
              <w:widowControl w:val="0"/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 za 35 MD</w:t>
            </w:r>
          </w:p>
        </w:tc>
        <w:tc>
          <w:tcPr>
            <w:tcW w:w="891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vAlign w:val="center"/>
          </w:tcPr>
          <w:p w14:paraId="644DE19A" w14:textId="1BCF483A" w:rsidR="00252343" w:rsidRDefault="00252343" w:rsidP="00252343">
            <w:pPr>
              <w:widowControl w:val="0"/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 21 %</w:t>
            </w:r>
          </w:p>
        </w:tc>
        <w:tc>
          <w:tcPr>
            <w:tcW w:w="959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9D9D9"/>
            <w:vAlign w:val="center"/>
          </w:tcPr>
          <w:p w14:paraId="1AD4AB16" w14:textId="77777777" w:rsidR="00252343" w:rsidRDefault="00252343" w:rsidP="00252343">
            <w:pPr>
              <w:widowControl w:val="0"/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</w:t>
            </w:r>
          </w:p>
          <w:p w14:paraId="6BB4322C" w14:textId="77777777" w:rsidR="00252343" w:rsidRPr="00EC2024" w:rsidRDefault="00252343" w:rsidP="00252343">
            <w:pPr>
              <w:widowControl w:val="0"/>
              <w:ind w:left="1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 Kč vč. DP</w:t>
            </w:r>
            <w:r w:rsidRPr="00EC2024">
              <w:rPr>
                <w:b/>
                <w:sz w:val="22"/>
                <w:szCs w:val="22"/>
              </w:rPr>
              <w:t>H</w:t>
            </w:r>
          </w:p>
        </w:tc>
      </w:tr>
      <w:tr w:rsidR="00463817" w:rsidRPr="00EC2024" w14:paraId="3546D340" w14:textId="77777777" w:rsidTr="001B6262">
        <w:trPr>
          <w:jc w:val="center"/>
        </w:trPr>
        <w:tc>
          <w:tcPr>
            <w:tcW w:w="1300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9DDA6A" w14:textId="5923BEF8" w:rsidR="00463817" w:rsidRPr="00C87CE8" w:rsidRDefault="00463817" w:rsidP="00463817">
            <w:pPr>
              <w:widowControl w:val="0"/>
              <w:tabs>
                <w:tab w:val="left" w:pos="21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Poskytování auditních služeb</w:t>
            </w:r>
          </w:p>
        </w:tc>
        <w:tc>
          <w:tcPr>
            <w:tcW w:w="959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vAlign w:val="center"/>
          </w:tcPr>
          <w:p w14:paraId="48D0D938" w14:textId="74829C9C" w:rsidR="00463817" w:rsidRPr="00C87CE8" w:rsidRDefault="00463817" w:rsidP="00463817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MD</w:t>
            </w:r>
          </w:p>
        </w:tc>
        <w:tc>
          <w:tcPr>
            <w:tcW w:w="891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vAlign w:val="center"/>
          </w:tcPr>
          <w:p w14:paraId="410334C2" w14:textId="64321009" w:rsidR="00463817" w:rsidRPr="000C2014" w:rsidRDefault="00463817" w:rsidP="00463817">
            <w:pPr>
              <w:widowControl w:val="0"/>
              <w:ind w:left="130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749 000</w:t>
            </w:r>
            <w:r w:rsidRPr="00144D19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891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vAlign w:val="center"/>
          </w:tcPr>
          <w:p w14:paraId="253F764E" w14:textId="1F4B53EB" w:rsidR="00463817" w:rsidRPr="00EC2024" w:rsidRDefault="00463817" w:rsidP="00463817">
            <w:pPr>
              <w:widowControl w:val="0"/>
              <w:ind w:left="130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157 290</w:t>
            </w:r>
            <w:r w:rsidRPr="00144D19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959" w:type="pc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vAlign w:val="center"/>
          </w:tcPr>
          <w:p w14:paraId="0EAA45DC" w14:textId="3782580D" w:rsidR="00463817" w:rsidRPr="00EC2024" w:rsidRDefault="00463817" w:rsidP="00463817">
            <w:pPr>
              <w:widowControl w:val="0"/>
              <w:ind w:left="130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 xml:space="preserve">906 290 </w:t>
            </w:r>
            <w:r w:rsidRPr="00144D19">
              <w:rPr>
                <w:sz w:val="22"/>
                <w:szCs w:val="22"/>
              </w:rPr>
              <w:t>Kč</w:t>
            </w:r>
          </w:p>
        </w:tc>
      </w:tr>
    </w:tbl>
    <w:p w14:paraId="6962BE53" w14:textId="7654C17E" w:rsidR="00E258AD" w:rsidRPr="009300C9" w:rsidRDefault="00E258AD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>K ceně bez DPH bude připočtena DPH v platné výši v souladu se zákonem č. 235/2004 Sb., o</w:t>
      </w:r>
      <w:r w:rsid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>dani z přidané hodnoty, v platném znění.</w:t>
      </w:r>
    </w:p>
    <w:p w14:paraId="0C2C63DA" w14:textId="58117C9F" w:rsidR="00E258AD" w:rsidRPr="00CC27E8" w:rsidRDefault="00E258AD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Cena je konečná a nepřekročitelná a obsahuje veškeré náklady, jejichž vynaložení </w:t>
      </w:r>
      <w:r w:rsidR="00FA05ED" w:rsidRPr="00CC27E8">
        <w:rPr>
          <w:rFonts w:ascii="Times New Roman" w:hAnsi="Times New Roman"/>
          <w:b w:val="0"/>
          <w:bCs/>
          <w:sz w:val="22"/>
          <w:szCs w:val="22"/>
        </w:rPr>
        <w:t xml:space="preserve">dodavatel </w:t>
      </w:r>
      <w:r w:rsidRPr="00CC27E8">
        <w:rPr>
          <w:rFonts w:ascii="Times New Roman" w:hAnsi="Times New Roman"/>
          <w:b w:val="0"/>
          <w:bCs/>
          <w:sz w:val="22"/>
          <w:szCs w:val="22"/>
        </w:rPr>
        <w:t>předpokládá a jsou obvyklé při plnění veřejné zakázky či smlouvy, a to včetně rizik, zisků, dopravy a pojištění pro transport, poplatků, odstranění veškerých případných vad a nedodělků zjištěných při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předání a převzetí </w:t>
      </w:r>
      <w:r w:rsidR="00FA05ED" w:rsidRPr="00CC27E8">
        <w:rPr>
          <w:rFonts w:ascii="Times New Roman" w:hAnsi="Times New Roman"/>
          <w:b w:val="0"/>
          <w:bCs/>
          <w:sz w:val="22"/>
          <w:szCs w:val="22"/>
        </w:rPr>
        <w:t>díla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. </w:t>
      </w:r>
    </w:p>
    <w:bookmarkEnd w:id="19"/>
    <w:p w14:paraId="6A85F6A0" w14:textId="7696BE47" w:rsidR="00E258AD" w:rsidRPr="00CC27E8" w:rsidRDefault="00E258AD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>Faktura vystavená prodávajícím musí obsahovat náležitosti daňového a účetního dokladu dle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Pr="00CC27E8">
        <w:rPr>
          <w:rFonts w:ascii="Times New Roman" w:hAnsi="Times New Roman"/>
          <w:b w:val="0"/>
          <w:bCs/>
          <w:sz w:val="22"/>
          <w:szCs w:val="22"/>
        </w:rPr>
        <w:t>zákona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č. 235/2004 Sb., o dani z přidané hodnoty, ve znění pozdějších předpisů. </w:t>
      </w:r>
    </w:p>
    <w:p w14:paraId="30533DBB" w14:textId="79578992" w:rsidR="00E258AD" w:rsidRPr="00CC27E8" w:rsidRDefault="00E258AD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Právo na fakturaci vzniká dnem plnění, tj. dnem převzetí </w:t>
      </w:r>
      <w:r w:rsidR="00F424D7" w:rsidRPr="00CC27E8">
        <w:rPr>
          <w:rFonts w:ascii="Times New Roman" w:hAnsi="Times New Roman"/>
          <w:b w:val="0"/>
          <w:bCs/>
          <w:sz w:val="22"/>
          <w:szCs w:val="22"/>
        </w:rPr>
        <w:t>auditu dle plánu auditu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. Faktura bude doručena </w:t>
      </w:r>
      <w:r w:rsidR="00E6306A" w:rsidRPr="00CC27E8">
        <w:rPr>
          <w:rFonts w:ascii="Times New Roman" w:hAnsi="Times New Roman"/>
          <w:b w:val="0"/>
          <w:bCs/>
          <w:sz w:val="22"/>
          <w:szCs w:val="22"/>
        </w:rPr>
        <w:t>objednateli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nejpozději do 10. kalendářního dne po datu uskutečnění zdanitelného plnění.</w:t>
      </w:r>
    </w:p>
    <w:p w14:paraId="0473EE1A" w14:textId="7A40C88D" w:rsidR="00E258AD" w:rsidRPr="00CC27E8" w:rsidRDefault="00E6306A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>Objednatel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je povinen zaplatit </w:t>
      </w:r>
      <w:r w:rsidRPr="00CC27E8">
        <w:rPr>
          <w:rFonts w:ascii="Times New Roman" w:hAnsi="Times New Roman"/>
          <w:b w:val="0"/>
          <w:bCs/>
          <w:sz w:val="22"/>
          <w:szCs w:val="22"/>
        </w:rPr>
        <w:t>dodavateli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fakturu ve lhůtě splatnosti, která se sjednává na 30</w:t>
      </w:r>
      <w:r w:rsidR="007B37D2">
        <w:rPr>
          <w:rFonts w:ascii="Times New Roman" w:hAnsi="Times New Roman"/>
          <w:b w:val="0"/>
          <w:bCs/>
          <w:sz w:val="22"/>
          <w:szCs w:val="22"/>
        </w:rPr>
        <w:t> 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(slovy: třicet) kalendářních dnů od data doručení faktury kupujícímu na e-mailovou adresu: </w:t>
      </w:r>
      <w:r w:rsidR="00565017">
        <w:rPr>
          <w:rFonts w:ascii="Times New Roman" w:hAnsi="Times New Roman"/>
          <w:sz w:val="22"/>
          <w:szCs w:val="22"/>
        </w:rPr>
        <w:t>XX</w:t>
      </w:r>
      <w:r w:rsidR="00E258AD" w:rsidRPr="00BD0C81">
        <w:rPr>
          <w:rFonts w:ascii="Times New Roman" w:hAnsi="Times New Roman"/>
          <w:sz w:val="22"/>
          <w:szCs w:val="22"/>
        </w:rPr>
        <w:t>.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Dnem zaplacení se rozumí den odepsání fakturované částky z účtu kupujícího ve prospěch účtu </w:t>
      </w:r>
      <w:r w:rsidRPr="00CC27E8">
        <w:rPr>
          <w:rFonts w:ascii="Times New Roman" w:hAnsi="Times New Roman"/>
          <w:b w:val="0"/>
          <w:bCs/>
          <w:sz w:val="22"/>
          <w:szCs w:val="22"/>
        </w:rPr>
        <w:t>dodavatele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uvedeného na faktuře, který musí odpovídat číslu účtu uvedenému v</w:t>
      </w:r>
      <w:r w:rsidR="007B37D2">
        <w:rPr>
          <w:rFonts w:ascii="Times New Roman" w:hAnsi="Times New Roman"/>
          <w:b w:val="0"/>
          <w:bCs/>
          <w:sz w:val="22"/>
          <w:szCs w:val="22"/>
        </w:rPr>
        <w:t> 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záhlaví této smlouvy, popř. číslu účtu </w:t>
      </w:r>
      <w:r w:rsidR="00DC64E6" w:rsidRPr="00CC27E8">
        <w:rPr>
          <w:rFonts w:ascii="Times New Roman" w:hAnsi="Times New Roman"/>
          <w:b w:val="0"/>
          <w:bCs/>
          <w:sz w:val="22"/>
          <w:szCs w:val="22"/>
        </w:rPr>
        <w:t>dodavatele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>, kter</w:t>
      </w:r>
      <w:r w:rsidR="00DC64E6" w:rsidRPr="00CC27E8">
        <w:rPr>
          <w:rFonts w:ascii="Times New Roman" w:hAnsi="Times New Roman"/>
          <w:b w:val="0"/>
          <w:bCs/>
          <w:sz w:val="22"/>
          <w:szCs w:val="22"/>
        </w:rPr>
        <w:t>é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je uveden</w:t>
      </w:r>
      <w:r w:rsidR="00DC64E6" w:rsidRPr="00CC27E8">
        <w:rPr>
          <w:rFonts w:ascii="Times New Roman" w:hAnsi="Times New Roman"/>
          <w:b w:val="0"/>
          <w:bCs/>
          <w:sz w:val="22"/>
          <w:szCs w:val="22"/>
        </w:rPr>
        <w:t>o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v registru plátců DPH. Případnou změnu čísla účtu je</w:t>
      </w:r>
      <w:r w:rsidR="009B3EB3" w:rsidRPr="00CC27E8">
        <w:rPr>
          <w:rFonts w:ascii="Times New Roman" w:hAnsi="Times New Roman"/>
          <w:b w:val="0"/>
          <w:bCs/>
          <w:sz w:val="22"/>
          <w:szCs w:val="22"/>
        </w:rPr>
        <w:t> </w:t>
      </w:r>
      <w:r w:rsidR="00DC64E6" w:rsidRPr="00CC27E8">
        <w:rPr>
          <w:rFonts w:ascii="Times New Roman" w:hAnsi="Times New Roman"/>
          <w:b w:val="0"/>
          <w:bCs/>
          <w:sz w:val="22"/>
          <w:szCs w:val="22"/>
        </w:rPr>
        <w:t>dodavatel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povinen</w:t>
      </w:r>
      <w:r w:rsidR="00DC64E6" w:rsidRPr="00CC27E8">
        <w:rPr>
          <w:rFonts w:ascii="Times New Roman" w:hAnsi="Times New Roman"/>
          <w:b w:val="0"/>
          <w:bCs/>
          <w:sz w:val="22"/>
          <w:szCs w:val="22"/>
        </w:rPr>
        <w:t xml:space="preserve"> objednateli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bezodkladně písemně oznámit a na zpětný dotaz </w:t>
      </w:r>
      <w:r w:rsidR="00ED3DB1" w:rsidRPr="00CC27E8">
        <w:rPr>
          <w:rFonts w:ascii="Times New Roman" w:hAnsi="Times New Roman"/>
          <w:b w:val="0"/>
          <w:bCs/>
          <w:sz w:val="22"/>
          <w:szCs w:val="22"/>
        </w:rPr>
        <w:t>objednatele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 opětovně písemně potvrdit, jinak je </w:t>
      </w:r>
      <w:r w:rsidR="00ED3DB1" w:rsidRPr="00CC27E8">
        <w:rPr>
          <w:rFonts w:ascii="Times New Roman" w:hAnsi="Times New Roman"/>
          <w:b w:val="0"/>
          <w:bCs/>
          <w:sz w:val="22"/>
          <w:szCs w:val="22"/>
        </w:rPr>
        <w:t xml:space="preserve">objednatel </w:t>
      </w:r>
      <w:r w:rsidR="00E258AD" w:rsidRPr="00CC27E8">
        <w:rPr>
          <w:rFonts w:ascii="Times New Roman" w:hAnsi="Times New Roman"/>
          <w:b w:val="0"/>
          <w:bCs/>
          <w:sz w:val="22"/>
          <w:szCs w:val="22"/>
        </w:rPr>
        <w:t xml:space="preserve">oprávněn vrátit fakturu </w:t>
      </w:r>
      <w:r w:rsidR="00ED3DB1" w:rsidRPr="00CC27E8">
        <w:rPr>
          <w:rFonts w:ascii="Times New Roman" w:hAnsi="Times New Roman"/>
          <w:b w:val="0"/>
          <w:bCs/>
          <w:sz w:val="22"/>
          <w:szCs w:val="22"/>
        </w:rPr>
        <w:t>dodavateli.</w:t>
      </w:r>
    </w:p>
    <w:p w14:paraId="0CBB18AD" w14:textId="6C03930A" w:rsidR="009F11A9" w:rsidRPr="00CC27E8" w:rsidRDefault="00E258AD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Faktura vystavená v rozporu se smlouvou a/nebo platnými právními předpisy nemá vůči </w:t>
      </w:r>
      <w:r w:rsidR="00ED3DB1" w:rsidRPr="00CC27E8">
        <w:rPr>
          <w:rFonts w:ascii="Times New Roman" w:hAnsi="Times New Roman"/>
          <w:b w:val="0"/>
          <w:bCs/>
          <w:sz w:val="22"/>
          <w:szCs w:val="22"/>
        </w:rPr>
        <w:t xml:space="preserve">objednateli 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žádné právní účinky a </w:t>
      </w:r>
      <w:r w:rsidR="00BA161C" w:rsidRPr="00CC27E8">
        <w:rPr>
          <w:rFonts w:ascii="Times New Roman" w:hAnsi="Times New Roman"/>
          <w:b w:val="0"/>
          <w:bCs/>
          <w:sz w:val="22"/>
          <w:szCs w:val="22"/>
        </w:rPr>
        <w:t>objednatel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je oprávněn vrátit ji ve lhůtě splatnosti </w:t>
      </w:r>
      <w:r w:rsidR="00BA161C" w:rsidRPr="00CC27E8">
        <w:rPr>
          <w:rFonts w:ascii="Times New Roman" w:hAnsi="Times New Roman"/>
          <w:b w:val="0"/>
          <w:bCs/>
          <w:sz w:val="22"/>
          <w:szCs w:val="22"/>
        </w:rPr>
        <w:t>dodavateli</w:t>
      </w:r>
      <w:r w:rsidRPr="00CC27E8">
        <w:rPr>
          <w:rFonts w:ascii="Times New Roman" w:hAnsi="Times New Roman"/>
          <w:b w:val="0"/>
          <w:bCs/>
          <w:sz w:val="22"/>
          <w:szCs w:val="22"/>
        </w:rPr>
        <w:t>. V takovém případě</w:t>
      </w:r>
      <w:r w:rsidR="00BA161C" w:rsidRPr="00CC27E8">
        <w:rPr>
          <w:rFonts w:ascii="Times New Roman" w:hAnsi="Times New Roman"/>
          <w:b w:val="0"/>
          <w:bCs/>
          <w:sz w:val="22"/>
          <w:szCs w:val="22"/>
        </w:rPr>
        <w:t xml:space="preserve"> objednatel</w:t>
      </w:r>
      <w:r w:rsidRPr="00CC27E8">
        <w:rPr>
          <w:rFonts w:ascii="Times New Roman" w:hAnsi="Times New Roman"/>
          <w:b w:val="0"/>
          <w:bCs/>
          <w:sz w:val="22"/>
          <w:szCs w:val="22"/>
        </w:rPr>
        <w:t xml:space="preserve"> není v prodlení s úhradou faktury a lhůta k její úhradě počne běžet až dnem doručení řádně vystavené faktury.</w:t>
      </w:r>
    </w:p>
    <w:p w14:paraId="03B9FE15" w14:textId="72D947AA" w:rsidR="009F11A9" w:rsidRPr="00A92E4E" w:rsidRDefault="009F11A9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20" w:name="_Toc113446087"/>
      <w:bookmarkStart w:id="21" w:name="_Toc130219972"/>
      <w:r w:rsidRPr="00A92E4E">
        <w:rPr>
          <w:rFonts w:ascii="Times New Roman" w:hAnsi="Times New Roman"/>
          <w:sz w:val="22"/>
          <w:szCs w:val="22"/>
        </w:rPr>
        <w:t>Povinnost mlčenlivosti</w:t>
      </w:r>
      <w:bookmarkEnd w:id="20"/>
      <w:bookmarkEnd w:id="21"/>
    </w:p>
    <w:p w14:paraId="44D2760B" w14:textId="5C519D8D" w:rsidR="009F11A9" w:rsidRPr="009300C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Smluvní strany se zavazují, že během plnění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i po jejím ukončení budou chránit </w:t>
      </w:r>
      <w:r w:rsidR="00384725" w:rsidRPr="009300C9">
        <w:rPr>
          <w:rFonts w:ascii="Times New Roman" w:hAnsi="Times New Roman"/>
          <w:b w:val="0"/>
          <w:bCs/>
          <w:sz w:val="22"/>
          <w:szCs w:val="22"/>
        </w:rPr>
        <w:t>d</w:t>
      </w:r>
      <w:r w:rsidRPr="009300C9">
        <w:rPr>
          <w:rFonts w:ascii="Times New Roman" w:hAnsi="Times New Roman"/>
          <w:b w:val="0"/>
          <w:bCs/>
          <w:sz w:val="22"/>
          <w:szCs w:val="22"/>
        </w:rPr>
        <w:t>ůvěrné informace druhé smluvní strany, o kterých se dozví od druhé smluvní strany v souvislosti s</w:t>
      </w:r>
      <w:r w:rsid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plněním </w:t>
      </w:r>
      <w:r w:rsidR="00384725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tak, jako chrání svoje vlastní informace stejné důležitosti a budou ve vztahu k nim zachovávat mlčenlivost a nezpřístupní je třetí osobě. Smluvní strany se v této souvislosti zavazují poučit veškeré osoby, které se na jejich straně budou podílet na plnění této </w:t>
      </w:r>
      <w:r w:rsidR="00384725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mlouvy, o</w:t>
      </w:r>
      <w:r w:rsid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>povinnosti mlčenlivosti a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ochrany </w:t>
      </w:r>
      <w:r w:rsidR="00384725" w:rsidRPr="009300C9">
        <w:rPr>
          <w:rFonts w:ascii="Times New Roman" w:hAnsi="Times New Roman"/>
          <w:b w:val="0"/>
          <w:bCs/>
          <w:sz w:val="22"/>
          <w:szCs w:val="22"/>
        </w:rPr>
        <w:t>d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ůvěrných informací a dále se zavazují vhodným způsobem zajistit dodržování těchto povinností všemi osobami podílejícími se na plnění této </w:t>
      </w:r>
      <w:r w:rsidR="00384725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mlouvy.</w:t>
      </w:r>
    </w:p>
    <w:p w14:paraId="1664D28D" w14:textId="3657CC18" w:rsidR="009F11A9" w:rsidRPr="00A92E4E" w:rsidRDefault="009F11A9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22" w:name="_Toc113446088"/>
      <w:bookmarkStart w:id="23" w:name="_Toc130219974"/>
      <w:r w:rsidRPr="00A92E4E">
        <w:rPr>
          <w:rFonts w:ascii="Times New Roman" w:hAnsi="Times New Roman"/>
          <w:sz w:val="22"/>
          <w:szCs w:val="22"/>
        </w:rPr>
        <w:t xml:space="preserve">Odstoupení od </w:t>
      </w:r>
      <w:r w:rsidR="001F6949" w:rsidRPr="00A92E4E">
        <w:rPr>
          <w:rFonts w:ascii="Times New Roman" w:hAnsi="Times New Roman"/>
          <w:sz w:val="22"/>
          <w:szCs w:val="22"/>
        </w:rPr>
        <w:t>s</w:t>
      </w:r>
      <w:r w:rsidRPr="00A92E4E">
        <w:rPr>
          <w:rFonts w:ascii="Times New Roman" w:hAnsi="Times New Roman"/>
          <w:sz w:val="22"/>
          <w:szCs w:val="22"/>
        </w:rPr>
        <w:t>mlouvy</w:t>
      </w:r>
      <w:bookmarkEnd w:id="22"/>
      <w:bookmarkEnd w:id="23"/>
      <w:r w:rsidR="000A1F48" w:rsidRPr="00A92E4E">
        <w:rPr>
          <w:rFonts w:ascii="Times New Roman" w:hAnsi="Times New Roman"/>
          <w:sz w:val="22"/>
          <w:szCs w:val="22"/>
        </w:rPr>
        <w:t xml:space="preserve"> a vyšší moc</w:t>
      </w:r>
    </w:p>
    <w:p w14:paraId="32247C46" w14:textId="1F221560" w:rsidR="009F11A9" w:rsidRPr="009300C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Za podstatné porušení povinnosti ze strany </w:t>
      </w:r>
      <w:r w:rsidR="000A1F48" w:rsidRPr="009300C9">
        <w:rPr>
          <w:rFonts w:ascii="Times New Roman" w:hAnsi="Times New Roman"/>
          <w:b w:val="0"/>
          <w:bCs/>
          <w:sz w:val="22"/>
          <w:szCs w:val="22"/>
        </w:rPr>
        <w:t>d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odavatele se považuje zejména zpoždění s řádným plněním dle </w:t>
      </w:r>
      <w:r w:rsidR="001F6949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(zejména pozdní plnění atd.) delší než 15 pracovních dní. </w:t>
      </w:r>
    </w:p>
    <w:p w14:paraId="1D9DE433" w14:textId="3EB63D2A" w:rsidR="000A1F48" w:rsidRPr="009300C9" w:rsidRDefault="000A1F48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Strany jsou oprávněny od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 odstoupit pouze v případě závažného porušení smluvní nebo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zákonné povinnosti protistranou (tzv. podstatné porušení povinnosti) a dále v případech výslovně vymezených touto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mlouvou.</w:t>
      </w:r>
    </w:p>
    <w:p w14:paraId="3CC04D2A" w14:textId="3ED7AFB8" w:rsidR="009F11A9" w:rsidRPr="009300C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lastRenderedPageBreak/>
        <w:t xml:space="preserve">Obě smluvní strany mají právo odstoupit od </w:t>
      </w:r>
      <w:r w:rsidR="00FD55CE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 v případě, že okolnosti vyšší moci trvají déle než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="00FD55CE" w:rsidRPr="009300C9">
        <w:rPr>
          <w:rFonts w:ascii="Times New Roman" w:hAnsi="Times New Roman"/>
          <w:b w:val="0"/>
          <w:bCs/>
          <w:sz w:val="22"/>
          <w:szCs w:val="22"/>
        </w:rPr>
        <w:t>1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měsíc.</w:t>
      </w:r>
    </w:p>
    <w:p w14:paraId="385D25E4" w14:textId="27B6E71C" w:rsidR="009F11A9" w:rsidRPr="009300C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Účinky každého odstoupení od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nastávají okamžikem doručení písemného projevu vůle odstoupit od této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druhé smluvní straně. Odstoupením od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nezaniká nárok na náhradu škody vzniklé porušením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 ani oprávněného nároku na zaplacení smluvních pokut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,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 resp.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poskytnutí slev z cen. </w:t>
      </w:r>
    </w:p>
    <w:p w14:paraId="146BA822" w14:textId="2E6F8B91" w:rsidR="009F11A9" w:rsidRPr="009300C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Ukončením účinnosti této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nejsou dotčena ustanovení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mlouvy o mlčenlivosti a ani další ustanovení a nároky, z jejichž povahy vyplývá, že mají trvat i po zániku účinnosti této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mlouvy.</w:t>
      </w:r>
    </w:p>
    <w:p w14:paraId="011DEF2E" w14:textId="3D6C9962" w:rsidR="009F11A9" w:rsidRPr="009300C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>Žádná ze smluvních stran nebude považována za odpovědnou za nesplnění některého ustanovení této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mlouvy, budou-li příčinou nepředvídatelné, neodvratitelné a povinnou stranou nekontrolovatelné okolnosti nebo události, které způsobují, že plnění povinností není možné nebo je krajně obtížné. Za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>vyšší moc se považují zejména epidemie, ozbrojené konflikty, přírodní katastrofy, meteorologické podmínky apod., a to pouze za podmínky, že splňují požadavky v</w:t>
      </w:r>
      <w:r w:rsidR="00636542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>předchozí větě (dále též jako „vyšší moc“).</w:t>
      </w:r>
    </w:p>
    <w:p w14:paraId="746D6E7B" w14:textId="0D549950" w:rsidR="009F11A9" w:rsidRPr="009300C9" w:rsidRDefault="009F11A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Smluvní strana, která porušuje svou povinnost nebo která s přihlédnutím ke všem okolnostem má vědět, že poruší svou povinnost založenou touto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mlouvou, nebo která se dozví o okolnosti vyšší moci, bránící plnění povinnosti dle této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mlouvy, je povinna oznámit písemně druhé smluvní straně povahu překážky, která jí brání nebo bude bránit v plnění povinnosti, a o jejích důsledcích. Zpráva musí být podána bez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 </w:t>
      </w:r>
      <w:r w:rsidRPr="009300C9">
        <w:rPr>
          <w:rFonts w:ascii="Times New Roman" w:hAnsi="Times New Roman"/>
          <w:b w:val="0"/>
          <w:bCs/>
          <w:sz w:val="22"/>
          <w:szCs w:val="22"/>
        </w:rPr>
        <w:t xml:space="preserve">zbytečného odkladu, nejpozději však do 5 pracovních dnů poté, kdy se povinná smluvní strana o překážce dověděla nebo při náležité péči mohla dovědět. Druhá smluvní strana je povinna přijetí takové zprávy bez zbytečného odkladu písemně potvrdit. Stejným způsobem musí být obeznámena druhá smluvní strana o ukončení okolností bránících splnění povinností vyplývajících z této </w:t>
      </w:r>
      <w:r w:rsidR="009B3EB3" w:rsidRPr="009300C9">
        <w:rPr>
          <w:rFonts w:ascii="Times New Roman" w:hAnsi="Times New Roman"/>
          <w:b w:val="0"/>
          <w:bCs/>
          <w:sz w:val="22"/>
          <w:szCs w:val="22"/>
        </w:rPr>
        <w:t>s</w:t>
      </w:r>
      <w:r w:rsidRPr="009300C9">
        <w:rPr>
          <w:rFonts w:ascii="Times New Roman" w:hAnsi="Times New Roman"/>
          <w:b w:val="0"/>
          <w:bCs/>
          <w:sz w:val="22"/>
          <w:szCs w:val="22"/>
        </w:rPr>
        <w:t>mlouvy.</w:t>
      </w:r>
    </w:p>
    <w:p w14:paraId="7ED65B2E" w14:textId="2066EE66" w:rsidR="001F6949" w:rsidRPr="00A92E4E" w:rsidRDefault="001F6949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24" w:name="_Toc113446086"/>
      <w:bookmarkStart w:id="25" w:name="_Toc130219971"/>
      <w:r w:rsidRPr="00A92E4E">
        <w:rPr>
          <w:rFonts w:ascii="Times New Roman" w:hAnsi="Times New Roman"/>
          <w:sz w:val="22"/>
          <w:szCs w:val="22"/>
        </w:rPr>
        <w:t>Sankční podmínky</w:t>
      </w:r>
      <w:bookmarkEnd w:id="24"/>
      <w:bookmarkEnd w:id="25"/>
    </w:p>
    <w:p w14:paraId="0074F7F7" w14:textId="7B7F10B2" w:rsidR="001F6949" w:rsidRPr="00636542" w:rsidRDefault="001F694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36542">
        <w:rPr>
          <w:rFonts w:ascii="Times New Roman" w:hAnsi="Times New Roman"/>
          <w:b w:val="0"/>
          <w:bCs/>
          <w:sz w:val="22"/>
          <w:szCs w:val="22"/>
        </w:rPr>
        <w:t>V případě prodlení objednatele s úhradou plateb sjednaných v této smlouvě, je dodavatel po objednateli oprávněn požadovat uhrazení smluvní pokuty ve výši 0,05 % z dlužné částky za každý započatý den prodlení.</w:t>
      </w:r>
    </w:p>
    <w:p w14:paraId="5A2F0791" w14:textId="5AE89E8D" w:rsidR="001F6949" w:rsidRDefault="001F6949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36542">
        <w:rPr>
          <w:rFonts w:ascii="Times New Roman" w:hAnsi="Times New Roman"/>
          <w:b w:val="0"/>
          <w:bCs/>
          <w:sz w:val="22"/>
          <w:szCs w:val="22"/>
        </w:rPr>
        <w:t>Za porušení povinnosti mlčenlivosti je porušující smluvní strana povinna uhradit druhé smluvní straně pokutu ve výši 100 000 Kč, a to za každý jednotlivý případ porušení povinnosti. Právo vymáhat a</w:t>
      </w:r>
      <w:r w:rsidR="009B3EB3" w:rsidRPr="00636542">
        <w:rPr>
          <w:rFonts w:ascii="Times New Roman" w:hAnsi="Times New Roman"/>
          <w:b w:val="0"/>
          <w:bCs/>
          <w:sz w:val="22"/>
          <w:szCs w:val="22"/>
        </w:rPr>
        <w:t> </w:t>
      </w:r>
      <w:r w:rsidRPr="00636542">
        <w:rPr>
          <w:rFonts w:ascii="Times New Roman" w:hAnsi="Times New Roman"/>
          <w:b w:val="0"/>
          <w:bCs/>
          <w:sz w:val="22"/>
          <w:szCs w:val="22"/>
        </w:rPr>
        <w:t>účtovat smluvní pokutu za porušení povinnosti mlčenlivosti vzniká oprávněné smluvní straně prvním dnem následujícím po doručení oznámení o prokazatelném porušení povinnosti mlčenlivosti smluvní stranou</w:t>
      </w:r>
      <w:r w:rsidR="00D0238B">
        <w:rPr>
          <w:rFonts w:ascii="Times New Roman" w:hAnsi="Times New Roman"/>
          <w:b w:val="0"/>
          <w:bCs/>
          <w:sz w:val="22"/>
          <w:szCs w:val="22"/>
        </w:rPr>
        <w:t>, přičemž není dotčeno právo na náhradu škody.</w:t>
      </w:r>
    </w:p>
    <w:p w14:paraId="1ECF1EDD" w14:textId="693A667F" w:rsidR="00B51A3B" w:rsidRPr="00B51A3B" w:rsidRDefault="00B51A3B" w:rsidP="00B51A3B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51A3B">
        <w:rPr>
          <w:rFonts w:ascii="Times New Roman" w:hAnsi="Times New Roman"/>
          <w:b w:val="0"/>
          <w:bCs/>
          <w:sz w:val="22"/>
          <w:szCs w:val="22"/>
        </w:rPr>
        <w:t>Každá ze smluvních stran je oprávněna požadovat náhradu škody i v případě, že se jedná o</w:t>
      </w:r>
      <w:r w:rsidR="00164125">
        <w:rPr>
          <w:rFonts w:ascii="Times New Roman" w:hAnsi="Times New Roman"/>
          <w:b w:val="0"/>
          <w:bCs/>
          <w:sz w:val="22"/>
          <w:szCs w:val="22"/>
        </w:rPr>
        <w:t> </w:t>
      </w:r>
      <w:r w:rsidRPr="00B51A3B">
        <w:rPr>
          <w:rFonts w:ascii="Times New Roman" w:hAnsi="Times New Roman"/>
          <w:b w:val="0"/>
          <w:bCs/>
          <w:sz w:val="22"/>
          <w:szCs w:val="22"/>
        </w:rPr>
        <w:t>porušení povinnosti, na kterou se vztahuje smluvní pokuta, a to v celém rozsahu</w:t>
      </w:r>
      <w:r w:rsidR="004E6337">
        <w:rPr>
          <w:rFonts w:ascii="Times New Roman" w:hAnsi="Times New Roman"/>
          <w:b w:val="0"/>
          <w:bCs/>
          <w:sz w:val="22"/>
          <w:szCs w:val="22"/>
        </w:rPr>
        <w:t>, tj. do výše vzniklé škody</w:t>
      </w:r>
      <w:r w:rsidR="00011BB9">
        <w:rPr>
          <w:rFonts w:ascii="Times New Roman" w:hAnsi="Times New Roman"/>
          <w:b w:val="0"/>
          <w:bCs/>
          <w:sz w:val="22"/>
          <w:szCs w:val="22"/>
        </w:rPr>
        <w:t>.</w:t>
      </w:r>
      <w:r w:rsidR="00BF68C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011BB9">
        <w:rPr>
          <w:rFonts w:ascii="Times New Roman" w:hAnsi="Times New Roman"/>
          <w:b w:val="0"/>
          <w:bCs/>
          <w:sz w:val="22"/>
          <w:szCs w:val="22"/>
        </w:rPr>
        <w:t>T</w:t>
      </w:r>
      <w:r w:rsidR="00BF68CE">
        <w:rPr>
          <w:rFonts w:ascii="Times New Roman" w:hAnsi="Times New Roman"/>
          <w:b w:val="0"/>
          <w:bCs/>
          <w:sz w:val="22"/>
          <w:szCs w:val="22"/>
        </w:rPr>
        <w:t xml:space="preserve">ím není dotčeno </w:t>
      </w:r>
      <w:r w:rsidR="0048590A">
        <w:rPr>
          <w:rFonts w:ascii="Times New Roman" w:hAnsi="Times New Roman"/>
          <w:b w:val="0"/>
          <w:bCs/>
          <w:sz w:val="22"/>
          <w:szCs w:val="22"/>
        </w:rPr>
        <w:t>ustanovení § 2898 občanského zákoníku.</w:t>
      </w:r>
    </w:p>
    <w:p w14:paraId="25345C6C" w14:textId="6D87B5A3" w:rsidR="009F11A9" w:rsidRPr="00A92E4E" w:rsidRDefault="009F11A9" w:rsidP="009D5599">
      <w:pPr>
        <w:pStyle w:val="Nadpis1"/>
        <w:keepNext w:val="0"/>
        <w:widowControl w:val="0"/>
        <w:numPr>
          <w:ilvl w:val="0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bookmarkStart w:id="26" w:name="_Toc113446090"/>
      <w:bookmarkStart w:id="27" w:name="_Toc130219976"/>
      <w:r w:rsidRPr="00A92E4E">
        <w:rPr>
          <w:rFonts w:ascii="Times New Roman" w:hAnsi="Times New Roman"/>
          <w:sz w:val="22"/>
          <w:szCs w:val="22"/>
        </w:rPr>
        <w:t>Závěrečná ujednání</w:t>
      </w:r>
      <w:bookmarkEnd w:id="26"/>
      <w:bookmarkEnd w:id="27"/>
    </w:p>
    <w:p w14:paraId="26EB0FA9" w14:textId="6CD31CCC" w:rsidR="001B286F" w:rsidRPr="00604B3A" w:rsidRDefault="001B286F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Právní vztahy neupravené smlouvou se řídí příslušnými ustanoveními </w:t>
      </w:r>
      <w:r w:rsidR="001D5378" w:rsidRPr="00604B3A">
        <w:rPr>
          <w:rFonts w:ascii="Times New Roman" w:hAnsi="Times New Roman"/>
          <w:b w:val="0"/>
          <w:bCs/>
          <w:sz w:val="22"/>
          <w:szCs w:val="22"/>
        </w:rPr>
        <w:t>o</w:t>
      </w:r>
      <w:r w:rsidRPr="00604B3A">
        <w:rPr>
          <w:rFonts w:ascii="Times New Roman" w:hAnsi="Times New Roman"/>
          <w:b w:val="0"/>
          <w:bCs/>
          <w:sz w:val="22"/>
          <w:szCs w:val="22"/>
        </w:rPr>
        <w:t>bčanského zákoníku a</w:t>
      </w:r>
      <w:r w:rsid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="00600106" w:rsidRPr="00604B3A">
        <w:rPr>
          <w:rFonts w:ascii="Times New Roman" w:hAnsi="Times New Roman"/>
          <w:b w:val="0"/>
          <w:bCs/>
          <w:sz w:val="22"/>
          <w:szCs w:val="22"/>
        </w:rPr>
        <w:t>z</w:t>
      </w:r>
      <w:r w:rsidRPr="00604B3A">
        <w:rPr>
          <w:rFonts w:ascii="Times New Roman" w:hAnsi="Times New Roman"/>
          <w:b w:val="0"/>
          <w:bCs/>
          <w:sz w:val="22"/>
          <w:szCs w:val="22"/>
        </w:rPr>
        <w:t>ákona o</w:t>
      </w:r>
      <w:r w:rsidR="009B3EB3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>zadávání veřejných zakázek.</w:t>
      </w:r>
    </w:p>
    <w:p w14:paraId="2853A678" w14:textId="3DD7DDDD" w:rsidR="001B286F" w:rsidRPr="00604B3A" w:rsidRDefault="001B286F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04B3A">
        <w:rPr>
          <w:rFonts w:ascii="Times New Roman" w:hAnsi="Times New Roman"/>
          <w:b w:val="0"/>
          <w:bCs/>
          <w:sz w:val="22"/>
          <w:szCs w:val="22"/>
        </w:rPr>
        <w:t>Smluvní strany se zavazují řešit spory vzniklé z tohoto smluvního vztahu především smírně, společným jednáním. Nedojde-li k dohodě, má kterákoli smluvní strana právo předložit spor k</w:t>
      </w:r>
      <w:r w:rsidR="00CD3F08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>rozhodnutí příslušného soudu.</w:t>
      </w:r>
    </w:p>
    <w:p w14:paraId="3457D358" w14:textId="79197854" w:rsidR="001B286F" w:rsidRPr="00604B3A" w:rsidRDefault="001B286F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Smlouvu lze měnit jen vzájemnou dohodou smluvních stran v souladu se </w:t>
      </w:r>
      <w:r w:rsidR="004F42CB">
        <w:rPr>
          <w:rFonts w:ascii="Times New Roman" w:hAnsi="Times New Roman"/>
          <w:b w:val="0"/>
          <w:bCs/>
          <w:sz w:val="22"/>
          <w:szCs w:val="22"/>
        </w:rPr>
        <w:t>z</w:t>
      </w:r>
      <w:r w:rsidRPr="00604B3A">
        <w:rPr>
          <w:rFonts w:ascii="Times New Roman" w:hAnsi="Times New Roman"/>
          <w:b w:val="0"/>
          <w:bCs/>
          <w:sz w:val="22"/>
          <w:szCs w:val="22"/>
        </w:rPr>
        <w:t>ákonem o zadávání veřejných zakázek, a to pouze formou písemných a vzestupnou řadou číslovaných dodatku. Tyto</w:t>
      </w:r>
      <w:r w:rsidR="009B3EB3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>dodatky musí být podepsány oběma smluvními stranami a stávají se nedílnou součástí této smlouvy.</w:t>
      </w:r>
    </w:p>
    <w:p w14:paraId="4FE94DF3" w14:textId="398B998A" w:rsidR="00A36452" w:rsidRPr="00604B3A" w:rsidRDefault="00A36452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Smlouva se vyhotovuje </w:t>
      </w:r>
      <w:r w:rsidR="001307C2" w:rsidRPr="00604B3A">
        <w:rPr>
          <w:rFonts w:ascii="Times New Roman" w:hAnsi="Times New Roman"/>
          <w:b w:val="0"/>
          <w:bCs/>
          <w:sz w:val="22"/>
          <w:szCs w:val="22"/>
        </w:rPr>
        <w:t>v elektronické podobě, přičemž obě smluvní strany obdrží její elektronický originál opatřený kvalifikovanými elektronickými podpisy odpovědné osoby a</w:t>
      </w:r>
      <w:r w:rsidR="00A5530F">
        <w:rPr>
          <w:rFonts w:ascii="Times New Roman" w:hAnsi="Times New Roman"/>
          <w:b w:val="0"/>
          <w:bCs/>
          <w:sz w:val="22"/>
          <w:szCs w:val="22"/>
        </w:rPr>
        <w:t> </w:t>
      </w:r>
      <w:r w:rsidR="001307C2" w:rsidRPr="00604B3A">
        <w:rPr>
          <w:rFonts w:ascii="Times New Roman" w:hAnsi="Times New Roman"/>
          <w:b w:val="0"/>
          <w:bCs/>
          <w:sz w:val="22"/>
          <w:szCs w:val="22"/>
        </w:rPr>
        <w:t>opatřený kvalifikovaným elektronickým časovým razítkem podle zákona č. 297/2016 Sb., o službách vytvářejících důvěru pro</w:t>
      </w:r>
      <w:r w:rsidR="009B3EB3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="001307C2" w:rsidRPr="00604B3A">
        <w:rPr>
          <w:rFonts w:ascii="Times New Roman" w:hAnsi="Times New Roman"/>
          <w:b w:val="0"/>
          <w:bCs/>
          <w:sz w:val="22"/>
          <w:szCs w:val="22"/>
        </w:rPr>
        <w:t>elektronické transakce, ve znění pozdějších předpisů</w:t>
      </w:r>
      <w:r w:rsidRPr="00604B3A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6B6872FF" w14:textId="2463E74F" w:rsidR="0075798A" w:rsidRPr="00604B3A" w:rsidRDefault="00A36452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04B3A">
        <w:rPr>
          <w:rFonts w:ascii="Times New Roman" w:hAnsi="Times New Roman"/>
          <w:b w:val="0"/>
          <w:bCs/>
          <w:sz w:val="22"/>
          <w:szCs w:val="22"/>
        </w:rPr>
        <w:t>Smluvní strany prohlašují, že smlouvu uzavírají svobodně a vážně, že považují její obsah za určitý a</w:t>
      </w:r>
      <w:r w:rsidR="00F24259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>srozumitelný a že jsou jim známy všechny skutečnosti, jež jsou pro uzavření této smlouvy rozhodující, na důkaz čehož smluvní strany připojují k této smlouvě své podpisy.</w:t>
      </w:r>
    </w:p>
    <w:p w14:paraId="42286B27" w14:textId="429E83D2" w:rsidR="006C6AC3" w:rsidRPr="00604B3A" w:rsidRDefault="006C6AC3" w:rsidP="009D5599">
      <w:pPr>
        <w:pStyle w:val="Nadpis1"/>
        <w:keepNext w:val="0"/>
        <w:widowControl w:val="0"/>
        <w:numPr>
          <w:ilvl w:val="1"/>
          <w:numId w:val="4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04B3A">
        <w:rPr>
          <w:rFonts w:ascii="Times New Roman" w:hAnsi="Times New Roman"/>
          <w:b w:val="0"/>
          <w:bCs/>
          <w:sz w:val="22"/>
          <w:szCs w:val="22"/>
        </w:rPr>
        <w:lastRenderedPageBreak/>
        <w:t>Smluvní strany berou na vědomí, že smlouva včetně jejích dodatků a příloh bud</w:t>
      </w:r>
      <w:r w:rsidR="00E46EEF" w:rsidRPr="00604B3A">
        <w:rPr>
          <w:rFonts w:ascii="Times New Roman" w:hAnsi="Times New Roman"/>
          <w:b w:val="0"/>
          <w:bCs/>
          <w:sz w:val="22"/>
          <w:szCs w:val="22"/>
        </w:rPr>
        <w:t>e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 zveřejněn</w:t>
      </w:r>
      <w:r w:rsidR="00E46EEF" w:rsidRPr="00604B3A">
        <w:rPr>
          <w:rFonts w:ascii="Times New Roman" w:hAnsi="Times New Roman"/>
          <w:b w:val="0"/>
          <w:bCs/>
          <w:sz w:val="22"/>
          <w:szCs w:val="22"/>
        </w:rPr>
        <w:t>a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 v registru smluv dle </w:t>
      </w:r>
      <w:r w:rsidR="00E46EEF" w:rsidRPr="00604B3A">
        <w:rPr>
          <w:rFonts w:ascii="Times New Roman" w:hAnsi="Times New Roman"/>
          <w:b w:val="0"/>
          <w:bCs/>
          <w:sz w:val="22"/>
          <w:szCs w:val="22"/>
        </w:rPr>
        <w:t>z</w:t>
      </w:r>
      <w:r w:rsidRPr="00604B3A">
        <w:rPr>
          <w:rFonts w:ascii="Times New Roman" w:hAnsi="Times New Roman"/>
          <w:b w:val="0"/>
          <w:bCs/>
          <w:sz w:val="22"/>
          <w:szCs w:val="22"/>
        </w:rPr>
        <w:t>ákona o registru smluv, případně mohou být tyto zveřejněny i jiným vhodným způsobem, při dodržení zvláštních právních předpisů tykající se ochrany osobních údajů</w:t>
      </w:r>
      <w:r w:rsidR="009B3EB3" w:rsidRPr="00604B3A">
        <w:rPr>
          <w:rFonts w:ascii="Times New Roman" w:hAnsi="Times New Roman"/>
          <w:b w:val="0"/>
          <w:bCs/>
          <w:sz w:val="22"/>
          <w:szCs w:val="22"/>
        </w:rPr>
        <w:t>,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 a proto tyto nepovažují za</w:t>
      </w:r>
      <w:r w:rsidR="009B3EB3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obchodní tajemství ve smyslu ustanovení § 504 </w:t>
      </w:r>
      <w:r w:rsidR="001D5378" w:rsidRPr="00604B3A">
        <w:rPr>
          <w:rFonts w:ascii="Times New Roman" w:hAnsi="Times New Roman"/>
          <w:b w:val="0"/>
          <w:bCs/>
          <w:sz w:val="22"/>
          <w:szCs w:val="22"/>
        </w:rPr>
        <w:t>o</w:t>
      </w:r>
      <w:r w:rsidRPr="00604B3A">
        <w:rPr>
          <w:rFonts w:ascii="Times New Roman" w:hAnsi="Times New Roman"/>
          <w:b w:val="0"/>
          <w:bCs/>
          <w:sz w:val="22"/>
          <w:szCs w:val="22"/>
        </w:rPr>
        <w:t>bčan</w:t>
      </w:r>
      <w:r w:rsidR="00E46ED5" w:rsidRPr="00604B3A">
        <w:rPr>
          <w:rFonts w:ascii="Times New Roman" w:hAnsi="Times New Roman"/>
          <w:b w:val="0"/>
          <w:bCs/>
          <w:sz w:val="22"/>
          <w:szCs w:val="22"/>
        </w:rPr>
        <w:t>s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kého zákoníku. </w:t>
      </w:r>
      <w:r w:rsidR="0075706A" w:rsidRPr="00604B3A">
        <w:rPr>
          <w:rFonts w:ascii="Times New Roman" w:hAnsi="Times New Roman"/>
          <w:b w:val="0"/>
          <w:bCs/>
          <w:sz w:val="22"/>
          <w:szCs w:val="22"/>
        </w:rPr>
        <w:t>Dodavatel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 dáv</w:t>
      </w:r>
      <w:r w:rsidR="00541640" w:rsidRPr="00604B3A">
        <w:rPr>
          <w:rFonts w:ascii="Times New Roman" w:hAnsi="Times New Roman"/>
          <w:b w:val="0"/>
          <w:bCs/>
          <w:sz w:val="22"/>
          <w:szCs w:val="22"/>
        </w:rPr>
        <w:t>á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 tímto </w:t>
      </w:r>
      <w:r w:rsidR="0075706A" w:rsidRPr="00604B3A">
        <w:rPr>
          <w:rFonts w:ascii="Times New Roman" w:hAnsi="Times New Roman"/>
          <w:b w:val="0"/>
          <w:bCs/>
          <w:sz w:val="22"/>
          <w:szCs w:val="22"/>
        </w:rPr>
        <w:t>objednateli</w:t>
      </w:r>
      <w:r w:rsidRPr="00604B3A">
        <w:rPr>
          <w:rFonts w:ascii="Times New Roman" w:hAnsi="Times New Roman"/>
          <w:b w:val="0"/>
          <w:bCs/>
          <w:sz w:val="22"/>
          <w:szCs w:val="22"/>
        </w:rPr>
        <w:t xml:space="preserve"> svůj výslovný souhlas ve smyslu platných právních předpisů o ochraně osobních údajů se</w:t>
      </w:r>
      <w:r w:rsidR="009B3EB3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>zpracováním veškerých ve smlouvě uvedených osobních údajů, včetně údajů citlivých, na</w:t>
      </w:r>
      <w:r w:rsidR="00541640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>dobu neurčitou, za účelem splnění smluvních povinností, evidence smlouvy a</w:t>
      </w:r>
      <w:r w:rsidR="00673CCC" w:rsidRPr="00604B3A">
        <w:rPr>
          <w:rFonts w:ascii="Times New Roman" w:hAnsi="Times New Roman"/>
          <w:b w:val="0"/>
          <w:bCs/>
          <w:sz w:val="22"/>
          <w:szCs w:val="22"/>
        </w:rPr>
        <w:t> </w:t>
      </w:r>
      <w:r w:rsidRPr="00604B3A">
        <w:rPr>
          <w:rFonts w:ascii="Times New Roman" w:hAnsi="Times New Roman"/>
          <w:b w:val="0"/>
          <w:bCs/>
          <w:sz w:val="22"/>
          <w:szCs w:val="22"/>
        </w:rPr>
        <w:t>zpřístupnění obsahu smlouvy veřejnosti.</w:t>
      </w:r>
    </w:p>
    <w:p w14:paraId="3105EAB3" w14:textId="77777777" w:rsidR="009479FD" w:rsidRPr="00A92E4E" w:rsidRDefault="009479FD" w:rsidP="009D5599">
      <w:pPr>
        <w:widowControl w:val="0"/>
        <w:spacing w:after="60"/>
        <w:rPr>
          <w:sz w:val="22"/>
          <w:szCs w:val="22"/>
        </w:rPr>
      </w:pPr>
    </w:p>
    <w:p w14:paraId="24A01A5E" w14:textId="5A3B3F06" w:rsidR="00DB5FF2" w:rsidRPr="00A92E4E" w:rsidRDefault="00DB5FF2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V Praze dne</w:t>
      </w:r>
      <w:r w:rsidR="00F24259" w:rsidRPr="00A92E4E">
        <w:rPr>
          <w:sz w:val="22"/>
          <w:szCs w:val="22"/>
        </w:rPr>
        <w:t>:</w:t>
      </w:r>
      <w:r w:rsidRPr="00A92E4E">
        <w:rPr>
          <w:sz w:val="22"/>
          <w:szCs w:val="22"/>
        </w:rPr>
        <w:tab/>
      </w:r>
      <w:r w:rsidR="007C5F70" w:rsidRPr="00A92E4E">
        <w:rPr>
          <w:sz w:val="22"/>
          <w:szCs w:val="22"/>
        </w:rPr>
        <w:tab/>
      </w:r>
      <w:r w:rsidR="001030D2">
        <w:rPr>
          <w:sz w:val="22"/>
          <w:szCs w:val="22"/>
        </w:rPr>
        <w:t>V Praze</w:t>
      </w:r>
      <w:r w:rsidRPr="00A92E4E">
        <w:rPr>
          <w:sz w:val="22"/>
          <w:szCs w:val="22"/>
        </w:rPr>
        <w:t xml:space="preserve"> dne</w:t>
      </w:r>
      <w:r w:rsidR="00F24259" w:rsidRPr="00A92E4E">
        <w:rPr>
          <w:sz w:val="22"/>
          <w:szCs w:val="22"/>
        </w:rPr>
        <w:t>:</w:t>
      </w:r>
      <w:r w:rsidRPr="00A92E4E">
        <w:rPr>
          <w:sz w:val="22"/>
          <w:szCs w:val="22"/>
        </w:rPr>
        <w:t xml:space="preserve"> </w:t>
      </w:r>
    </w:p>
    <w:p w14:paraId="2D205D91" w14:textId="77777777" w:rsidR="00DB5FF2" w:rsidRPr="00A92E4E" w:rsidRDefault="00DB5FF2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</w:p>
    <w:p w14:paraId="4DB26036" w14:textId="77777777" w:rsidR="00DB5FF2" w:rsidRPr="00A92E4E" w:rsidRDefault="00DB5FF2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</w:p>
    <w:p w14:paraId="4F21DDF8" w14:textId="77777777" w:rsidR="00DB5FF2" w:rsidRPr="00A92E4E" w:rsidRDefault="00DB5FF2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</w:p>
    <w:p w14:paraId="614D5194" w14:textId="77777777" w:rsidR="00DB5FF2" w:rsidRDefault="00DB5FF2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</w:p>
    <w:p w14:paraId="1090DEBA" w14:textId="77777777" w:rsidR="001030D2" w:rsidRPr="00A92E4E" w:rsidRDefault="001030D2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</w:p>
    <w:p w14:paraId="6E3F767A" w14:textId="157B1BAB" w:rsidR="00DB5FF2" w:rsidRPr="00A92E4E" w:rsidRDefault="00DB5FF2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……………………………………………</w:t>
      </w:r>
      <w:r w:rsidRPr="00A92E4E">
        <w:rPr>
          <w:sz w:val="22"/>
          <w:szCs w:val="22"/>
        </w:rPr>
        <w:tab/>
      </w:r>
      <w:r w:rsidR="007C5F70" w:rsidRPr="00A92E4E">
        <w:rPr>
          <w:sz w:val="22"/>
          <w:szCs w:val="22"/>
        </w:rPr>
        <w:tab/>
      </w:r>
      <w:r w:rsidRPr="00A92E4E">
        <w:rPr>
          <w:sz w:val="22"/>
          <w:szCs w:val="22"/>
        </w:rPr>
        <w:t>……………………………………………</w:t>
      </w:r>
    </w:p>
    <w:p w14:paraId="13B10CC0" w14:textId="6C7F6772" w:rsidR="00DB5FF2" w:rsidRPr="00A92E4E" w:rsidRDefault="001E5ED7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</w:rPr>
      </w:pPr>
      <w:r w:rsidRPr="00A92E4E">
        <w:rPr>
          <w:sz w:val="22"/>
          <w:szCs w:val="22"/>
        </w:rPr>
        <w:t>objednatel</w:t>
      </w:r>
      <w:r w:rsidR="00DB5FF2" w:rsidRPr="00A92E4E">
        <w:rPr>
          <w:sz w:val="22"/>
          <w:szCs w:val="22"/>
        </w:rPr>
        <w:tab/>
      </w:r>
      <w:r w:rsidR="007C5F70" w:rsidRPr="00A92E4E">
        <w:rPr>
          <w:sz w:val="22"/>
          <w:szCs w:val="22"/>
        </w:rPr>
        <w:tab/>
      </w:r>
      <w:r w:rsidRPr="00A92E4E">
        <w:rPr>
          <w:sz w:val="22"/>
          <w:szCs w:val="22"/>
        </w:rPr>
        <w:t>dodavatel</w:t>
      </w:r>
    </w:p>
    <w:p w14:paraId="37BC0DD3" w14:textId="6E5EBB47" w:rsidR="00EB0464" w:rsidRPr="00A92E4E" w:rsidRDefault="00BF0FC7" w:rsidP="009D5599">
      <w:pPr>
        <w:widowControl w:val="0"/>
        <w:tabs>
          <w:tab w:val="left" w:pos="4678"/>
        </w:tabs>
        <w:spacing w:after="60"/>
        <w:ind w:left="567" w:hanging="567"/>
        <w:jc w:val="both"/>
        <w:rPr>
          <w:sz w:val="22"/>
          <w:szCs w:val="22"/>
          <w:highlight w:val="yellow"/>
        </w:rPr>
      </w:pPr>
      <w:r w:rsidRPr="00A92E4E">
        <w:rPr>
          <w:sz w:val="22"/>
          <w:szCs w:val="22"/>
        </w:rPr>
        <w:t>JUDr. Lenka Ptáčková Melicharová, MBA</w:t>
      </w:r>
      <w:r w:rsidR="007C5F70" w:rsidRPr="00A92E4E">
        <w:rPr>
          <w:sz w:val="22"/>
          <w:szCs w:val="22"/>
        </w:rPr>
        <w:t>, ředitelka</w:t>
      </w:r>
      <w:r w:rsidR="00DB5FF2" w:rsidRPr="00A92E4E">
        <w:rPr>
          <w:sz w:val="22"/>
          <w:szCs w:val="22"/>
        </w:rPr>
        <w:tab/>
      </w:r>
      <w:r w:rsidR="007C5F70" w:rsidRPr="00A92E4E">
        <w:rPr>
          <w:sz w:val="22"/>
          <w:szCs w:val="22"/>
        </w:rPr>
        <w:tab/>
      </w:r>
      <w:r w:rsidR="001030D2" w:rsidRPr="001030D2">
        <w:rPr>
          <w:sz w:val="22"/>
          <w:szCs w:val="22"/>
        </w:rPr>
        <w:t>Borek Nagy, jednatel</w:t>
      </w:r>
    </w:p>
    <w:p w14:paraId="000F1517" w14:textId="73885642" w:rsidR="00C92FB3" w:rsidRPr="00A92E4E" w:rsidRDefault="007C5F70" w:rsidP="009D5599">
      <w:pPr>
        <w:widowControl w:val="0"/>
        <w:overflowPunct/>
        <w:autoSpaceDE/>
        <w:autoSpaceDN/>
        <w:adjustRightInd/>
        <w:spacing w:after="60"/>
        <w:ind w:left="567" w:hanging="567"/>
        <w:jc w:val="center"/>
        <w:textAlignment w:val="auto"/>
        <w:rPr>
          <w:i/>
          <w:iCs/>
          <w:sz w:val="22"/>
          <w:szCs w:val="22"/>
        </w:rPr>
      </w:pPr>
      <w:r w:rsidRPr="00A92E4E">
        <w:rPr>
          <w:i/>
          <w:iCs/>
          <w:sz w:val="22"/>
          <w:szCs w:val="22"/>
        </w:rPr>
        <w:t>(podepsáno elektronick</w:t>
      </w:r>
      <w:r w:rsidR="00FC258D" w:rsidRPr="00A92E4E">
        <w:rPr>
          <w:i/>
          <w:iCs/>
          <w:sz w:val="22"/>
          <w:szCs w:val="22"/>
        </w:rPr>
        <w:t>y</w:t>
      </w:r>
      <w:r w:rsidR="00CD0370" w:rsidRPr="00A92E4E">
        <w:rPr>
          <w:i/>
          <w:iCs/>
          <w:sz w:val="22"/>
          <w:szCs w:val="22"/>
        </w:rPr>
        <w:t>)</w:t>
      </w:r>
    </w:p>
    <w:sectPr w:rsidR="00C92FB3" w:rsidRPr="00A92E4E">
      <w:headerReference w:type="default" r:id="rId11"/>
      <w:pgSz w:w="11907" w:h="16840"/>
      <w:pgMar w:top="709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0898F" w14:textId="77777777" w:rsidR="00955EBF" w:rsidRDefault="00955EBF">
      <w:r>
        <w:separator/>
      </w:r>
    </w:p>
  </w:endnote>
  <w:endnote w:type="continuationSeparator" w:id="0">
    <w:p w14:paraId="0CC6EE75" w14:textId="77777777" w:rsidR="00955EBF" w:rsidRDefault="0095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E853" w14:textId="77777777" w:rsidR="00955EBF" w:rsidRDefault="00955EBF">
      <w:r>
        <w:separator/>
      </w:r>
    </w:p>
  </w:footnote>
  <w:footnote w:type="continuationSeparator" w:id="0">
    <w:p w14:paraId="22B5CB03" w14:textId="77777777" w:rsidR="00955EBF" w:rsidRDefault="0095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C134" w14:textId="3528CB41" w:rsidR="00CF2CB6" w:rsidRPr="009A3328" w:rsidRDefault="00CF2CB6" w:rsidP="009A3328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bCs/>
        <w:i/>
        <w:iCs/>
        <w:sz w:val="22"/>
        <w:szCs w:val="22"/>
      </w:rPr>
    </w:pPr>
    <w:r w:rsidRPr="00E4045E">
      <w:rPr>
        <w:rFonts w:ascii="Times New Roman" w:hAnsi="Times New Roman"/>
        <w:bCs/>
        <w:i/>
        <w:iCs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0294ED5E" wp14:editId="2662E194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98320" cy="561975"/>
          <wp:effectExtent l="0" t="0" r="0" b="0"/>
          <wp:wrapNone/>
          <wp:docPr id="1860972247" name="obrázek 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3E">
      <w:rPr>
        <w:rFonts w:ascii="Times New Roman" w:hAnsi="Times New Roman"/>
        <w:sz w:val="22"/>
        <w:szCs w:val="22"/>
      </w:rPr>
      <w:t>Číslo smlouvy: CSPSD</w:t>
    </w:r>
    <w:r w:rsidR="009A3328">
      <w:rPr>
        <w:rFonts w:ascii="Times New Roman" w:hAnsi="Times New Roman"/>
        <w:sz w:val="22"/>
        <w:szCs w:val="22"/>
      </w:rPr>
      <w:t>16/2025</w:t>
    </w:r>
  </w:p>
  <w:p w14:paraId="7C7C850D" w14:textId="764EBE2E" w:rsidR="00EB0464" w:rsidRPr="00CF2CB6" w:rsidRDefault="00CF2CB6" w:rsidP="00CF2CB6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>Výtisk</w:t>
    </w:r>
    <w:r>
      <w:rPr>
        <w:rFonts w:ascii="Times New Roman" w:hAnsi="Times New Roman"/>
        <w:sz w:val="22"/>
        <w:szCs w:val="22"/>
      </w:rPr>
      <w:t xml:space="preserve">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multilevel"/>
    <w:tmpl w:val="00000006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416DCF"/>
    <w:multiLevelType w:val="multilevel"/>
    <w:tmpl w:val="F604B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3EC1AEB"/>
    <w:multiLevelType w:val="hybridMultilevel"/>
    <w:tmpl w:val="3A2C1A00"/>
    <w:lvl w:ilvl="0" w:tplc="0EBEFA5E">
      <w:start w:val="4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10A8A"/>
    <w:multiLevelType w:val="hybridMultilevel"/>
    <w:tmpl w:val="77020840"/>
    <w:lvl w:ilvl="0" w:tplc="D842E81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0FBF4FAE"/>
    <w:multiLevelType w:val="multilevel"/>
    <w:tmpl w:val="6DDCEE9E"/>
    <w:lvl w:ilvl="0">
      <w:start w:val="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04C9A"/>
    <w:multiLevelType w:val="hybridMultilevel"/>
    <w:tmpl w:val="02D86F20"/>
    <w:lvl w:ilvl="0" w:tplc="04050001">
      <w:start w:val="1"/>
      <w:numFmt w:val="bullet"/>
      <w:pStyle w:val="odr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F426C"/>
    <w:multiLevelType w:val="hybridMultilevel"/>
    <w:tmpl w:val="B0E02F3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5D0F2C"/>
    <w:multiLevelType w:val="hybridMultilevel"/>
    <w:tmpl w:val="F992E8EE"/>
    <w:lvl w:ilvl="0" w:tplc="B8EA7CA8">
      <w:start w:val="1"/>
      <w:numFmt w:val="decimal"/>
      <w:pStyle w:val="123liststy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B6FC8"/>
    <w:multiLevelType w:val="multilevel"/>
    <w:tmpl w:val="E37A49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EA3B9B"/>
    <w:multiLevelType w:val="multilevel"/>
    <w:tmpl w:val="B300A8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C2E680C"/>
    <w:multiLevelType w:val="multilevel"/>
    <w:tmpl w:val="C84EDF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C42B7"/>
    <w:multiLevelType w:val="hybridMultilevel"/>
    <w:tmpl w:val="DB30668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F031150"/>
    <w:multiLevelType w:val="hybridMultilevel"/>
    <w:tmpl w:val="B55654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92373E"/>
    <w:multiLevelType w:val="multilevel"/>
    <w:tmpl w:val="D5944F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1F5684"/>
    <w:multiLevelType w:val="multilevel"/>
    <w:tmpl w:val="BAB417F2"/>
    <w:lvl w:ilvl="0">
      <w:start w:val="4"/>
      <w:numFmt w:val="decimal"/>
      <w:lvlText w:val="1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B84C2A"/>
    <w:multiLevelType w:val="hybridMultilevel"/>
    <w:tmpl w:val="3412E35C"/>
    <w:lvl w:ilvl="0" w:tplc="0405000F">
      <w:start w:val="1"/>
      <w:numFmt w:val="decimal"/>
      <w:pStyle w:val="Podnadpis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207CA"/>
    <w:multiLevelType w:val="multilevel"/>
    <w:tmpl w:val="0AF228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C4513F"/>
    <w:multiLevelType w:val="multilevel"/>
    <w:tmpl w:val="5470D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C8D7DF9"/>
    <w:multiLevelType w:val="multilevel"/>
    <w:tmpl w:val="CCD82696"/>
    <w:lvl w:ilvl="0">
      <w:start w:val="9"/>
      <w:numFmt w:val="decimal"/>
      <w:lvlText w:val="%1.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75204F"/>
    <w:multiLevelType w:val="hybridMultilevel"/>
    <w:tmpl w:val="B192DA98"/>
    <w:lvl w:ilvl="0" w:tplc="44829A96">
      <w:start w:val="1"/>
      <w:numFmt w:val="decimal"/>
      <w:pStyle w:val="Odstavec1"/>
      <w:lvlText w:val="7.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85C307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E45FF"/>
    <w:multiLevelType w:val="multilevel"/>
    <w:tmpl w:val="F0F6B9FE"/>
    <w:lvl w:ilvl="0">
      <w:start w:val="11"/>
      <w:numFmt w:val="decimal"/>
      <w:lvlText w:val="%1"/>
      <w:lvlJc w:val="left"/>
      <w:pPr>
        <w:ind w:left="384" w:hanging="384"/>
      </w:pPr>
      <w:rPr>
        <w:rFonts w:eastAsia="Times New Roman" w:hint="default"/>
      </w:rPr>
    </w:lvl>
    <w:lvl w:ilvl="1">
      <w:start w:val="8"/>
      <w:numFmt w:val="decimal"/>
      <w:lvlText w:val="%1.%2"/>
      <w:lvlJc w:val="left"/>
      <w:pPr>
        <w:ind w:left="384" w:hanging="384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3" w15:restartNumberingAfterBreak="0">
    <w:nsid w:val="536647E7"/>
    <w:multiLevelType w:val="hybridMultilevel"/>
    <w:tmpl w:val="CDB8BF84"/>
    <w:lvl w:ilvl="0" w:tplc="97841F24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E69B0"/>
    <w:multiLevelType w:val="multilevel"/>
    <w:tmpl w:val="CBFCFC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190C07"/>
    <w:multiLevelType w:val="multilevel"/>
    <w:tmpl w:val="BCD0F86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2D10EF"/>
    <w:multiLevelType w:val="hybridMultilevel"/>
    <w:tmpl w:val="7C80BD80"/>
    <w:lvl w:ilvl="0" w:tplc="A19C89CA">
      <w:start w:val="1"/>
      <w:numFmt w:val="lowerLetter"/>
      <w:pStyle w:val="prce"/>
      <w:lvlText w:val="%1)"/>
      <w:lvlJc w:val="left"/>
      <w:pPr>
        <w:tabs>
          <w:tab w:val="num" w:pos="720"/>
        </w:tabs>
        <w:ind w:left="720" w:hanging="360"/>
      </w:pPr>
      <w:rPr>
        <w:b/>
        <w:sz w:val="3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E546D"/>
    <w:multiLevelType w:val="multilevel"/>
    <w:tmpl w:val="CEA65F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1B7E72"/>
    <w:multiLevelType w:val="multilevel"/>
    <w:tmpl w:val="41804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D81E4B"/>
    <w:multiLevelType w:val="multilevel"/>
    <w:tmpl w:val="CA5CC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BEE5983"/>
    <w:multiLevelType w:val="hybridMultilevel"/>
    <w:tmpl w:val="242E4D2E"/>
    <w:lvl w:ilvl="0" w:tplc="99CCA7EE">
      <w:start w:val="1"/>
      <w:numFmt w:val="ordin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8474E4"/>
    <w:multiLevelType w:val="hybridMultilevel"/>
    <w:tmpl w:val="AC92C706"/>
    <w:lvl w:ilvl="0" w:tplc="83E212AC">
      <w:start w:val="1"/>
      <w:numFmt w:val="lowerLetter"/>
      <w:pStyle w:val="abcliststyl"/>
      <w:lvlText w:val="%1)"/>
      <w:lvlJc w:val="left"/>
      <w:pPr>
        <w:ind w:left="-33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87" w:hanging="360"/>
      </w:pPr>
    </w:lvl>
    <w:lvl w:ilvl="2" w:tplc="0405001B" w:tentative="1">
      <w:start w:val="1"/>
      <w:numFmt w:val="lowerRoman"/>
      <w:lvlText w:val="%3."/>
      <w:lvlJc w:val="right"/>
      <w:pPr>
        <w:ind w:left="1107" w:hanging="180"/>
      </w:pPr>
    </w:lvl>
    <w:lvl w:ilvl="3" w:tplc="0405000F" w:tentative="1">
      <w:start w:val="1"/>
      <w:numFmt w:val="decimal"/>
      <w:lvlText w:val="%4."/>
      <w:lvlJc w:val="left"/>
      <w:pPr>
        <w:ind w:left="1827" w:hanging="360"/>
      </w:pPr>
    </w:lvl>
    <w:lvl w:ilvl="4" w:tplc="04050019" w:tentative="1">
      <w:start w:val="1"/>
      <w:numFmt w:val="lowerLetter"/>
      <w:lvlText w:val="%5."/>
      <w:lvlJc w:val="left"/>
      <w:pPr>
        <w:ind w:left="2547" w:hanging="360"/>
      </w:pPr>
    </w:lvl>
    <w:lvl w:ilvl="5" w:tplc="0405001B" w:tentative="1">
      <w:start w:val="1"/>
      <w:numFmt w:val="lowerRoman"/>
      <w:lvlText w:val="%6."/>
      <w:lvlJc w:val="right"/>
      <w:pPr>
        <w:ind w:left="3267" w:hanging="180"/>
      </w:pPr>
    </w:lvl>
    <w:lvl w:ilvl="6" w:tplc="0405000F" w:tentative="1">
      <w:start w:val="1"/>
      <w:numFmt w:val="decimal"/>
      <w:lvlText w:val="%7."/>
      <w:lvlJc w:val="left"/>
      <w:pPr>
        <w:ind w:left="3987" w:hanging="360"/>
      </w:pPr>
    </w:lvl>
    <w:lvl w:ilvl="7" w:tplc="04050019" w:tentative="1">
      <w:start w:val="1"/>
      <w:numFmt w:val="lowerLetter"/>
      <w:lvlText w:val="%8."/>
      <w:lvlJc w:val="left"/>
      <w:pPr>
        <w:ind w:left="4707" w:hanging="360"/>
      </w:pPr>
    </w:lvl>
    <w:lvl w:ilvl="8" w:tplc="0405001B" w:tentative="1">
      <w:start w:val="1"/>
      <w:numFmt w:val="lowerRoman"/>
      <w:lvlText w:val="%9."/>
      <w:lvlJc w:val="right"/>
      <w:pPr>
        <w:ind w:left="5427" w:hanging="180"/>
      </w:pPr>
    </w:lvl>
  </w:abstractNum>
  <w:num w:numId="1" w16cid:durableId="204564850">
    <w:abstractNumId w:val="17"/>
  </w:num>
  <w:num w:numId="2" w16cid:durableId="1287391071">
    <w:abstractNumId w:val="7"/>
  </w:num>
  <w:num w:numId="3" w16cid:durableId="1341157983">
    <w:abstractNumId w:val="26"/>
  </w:num>
  <w:num w:numId="4" w16cid:durableId="2143770589">
    <w:abstractNumId w:val="27"/>
  </w:num>
  <w:num w:numId="5" w16cid:durableId="530655896">
    <w:abstractNumId w:val="29"/>
  </w:num>
  <w:num w:numId="6" w16cid:durableId="677581771">
    <w:abstractNumId w:val="31"/>
  </w:num>
  <w:num w:numId="7" w16cid:durableId="2134203439">
    <w:abstractNumId w:val="9"/>
  </w:num>
  <w:num w:numId="8" w16cid:durableId="1870605177">
    <w:abstractNumId w:val="8"/>
  </w:num>
  <w:num w:numId="9" w16cid:durableId="507870426">
    <w:abstractNumId w:val="14"/>
  </w:num>
  <w:num w:numId="10" w16cid:durableId="1129396862">
    <w:abstractNumId w:val="5"/>
  </w:num>
  <w:num w:numId="11" w16cid:durableId="2106802930">
    <w:abstractNumId w:val="13"/>
  </w:num>
  <w:num w:numId="12" w16cid:durableId="793258903">
    <w:abstractNumId w:val="30"/>
  </w:num>
  <w:num w:numId="13" w16cid:durableId="1761752880">
    <w:abstractNumId w:val="21"/>
  </w:num>
  <w:num w:numId="14" w16cid:durableId="322782793">
    <w:abstractNumId w:val="23"/>
  </w:num>
  <w:num w:numId="15" w16cid:durableId="2030520812">
    <w:abstractNumId w:val="4"/>
  </w:num>
  <w:num w:numId="16" w16cid:durableId="1987588487">
    <w:abstractNumId w:val="21"/>
    <w:lvlOverride w:ilvl="0">
      <w:startOverride w:val="1"/>
    </w:lvlOverride>
  </w:num>
  <w:num w:numId="17" w16cid:durableId="1481726200">
    <w:abstractNumId w:val="21"/>
  </w:num>
  <w:num w:numId="18" w16cid:durableId="403838951">
    <w:abstractNumId w:val="21"/>
    <w:lvlOverride w:ilvl="0">
      <w:startOverride w:val="1"/>
    </w:lvlOverride>
  </w:num>
  <w:num w:numId="19" w16cid:durableId="1064334741">
    <w:abstractNumId w:val="21"/>
    <w:lvlOverride w:ilvl="0">
      <w:startOverride w:val="1"/>
    </w:lvlOverride>
  </w:num>
  <w:num w:numId="20" w16cid:durableId="1070737455">
    <w:abstractNumId w:val="21"/>
    <w:lvlOverride w:ilvl="0">
      <w:startOverride w:val="1"/>
    </w:lvlOverride>
  </w:num>
  <w:num w:numId="21" w16cid:durableId="124196982">
    <w:abstractNumId w:val="21"/>
    <w:lvlOverride w:ilvl="0">
      <w:startOverride w:val="1"/>
    </w:lvlOverride>
  </w:num>
  <w:num w:numId="22" w16cid:durableId="1364598739">
    <w:abstractNumId w:val="16"/>
  </w:num>
  <w:num w:numId="23" w16cid:durableId="1645115801">
    <w:abstractNumId w:val="18"/>
  </w:num>
  <w:num w:numId="24" w16cid:durableId="748886586">
    <w:abstractNumId w:val="19"/>
  </w:num>
  <w:num w:numId="25" w16cid:durableId="1287081571">
    <w:abstractNumId w:val="15"/>
  </w:num>
  <w:num w:numId="26" w16cid:durableId="302975507">
    <w:abstractNumId w:val="28"/>
  </w:num>
  <w:num w:numId="27" w16cid:durableId="1300574608">
    <w:abstractNumId w:val="10"/>
  </w:num>
  <w:num w:numId="28" w16cid:durableId="227955663">
    <w:abstractNumId w:val="24"/>
  </w:num>
  <w:num w:numId="29" w16cid:durableId="948047875">
    <w:abstractNumId w:val="20"/>
  </w:num>
  <w:num w:numId="30" w16cid:durableId="273903016">
    <w:abstractNumId w:val="6"/>
  </w:num>
  <w:num w:numId="31" w16cid:durableId="348531005">
    <w:abstractNumId w:val="25"/>
  </w:num>
  <w:num w:numId="32" w16cid:durableId="1996176147">
    <w:abstractNumId w:val="22"/>
  </w:num>
  <w:num w:numId="33" w16cid:durableId="2004316877">
    <w:abstractNumId w:val="12"/>
  </w:num>
  <w:num w:numId="34" w16cid:durableId="562644032">
    <w:abstractNumId w:val="11"/>
  </w:num>
  <w:num w:numId="35" w16cid:durableId="13730386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32"/>
    <w:rsid w:val="00006E76"/>
    <w:rsid w:val="00010C80"/>
    <w:rsid w:val="00011BB9"/>
    <w:rsid w:val="000132F4"/>
    <w:rsid w:val="0001551E"/>
    <w:rsid w:val="0001660B"/>
    <w:rsid w:val="000179E7"/>
    <w:rsid w:val="00017F69"/>
    <w:rsid w:val="00020251"/>
    <w:rsid w:val="00022B43"/>
    <w:rsid w:val="00031B60"/>
    <w:rsid w:val="00032892"/>
    <w:rsid w:val="00033853"/>
    <w:rsid w:val="00035467"/>
    <w:rsid w:val="00037993"/>
    <w:rsid w:val="00041860"/>
    <w:rsid w:val="00043BBF"/>
    <w:rsid w:val="000441A8"/>
    <w:rsid w:val="00044A3E"/>
    <w:rsid w:val="000459C6"/>
    <w:rsid w:val="00046189"/>
    <w:rsid w:val="00051ACF"/>
    <w:rsid w:val="00052057"/>
    <w:rsid w:val="00052A4F"/>
    <w:rsid w:val="00052E59"/>
    <w:rsid w:val="00053A81"/>
    <w:rsid w:val="000557F0"/>
    <w:rsid w:val="000657B4"/>
    <w:rsid w:val="00070AFE"/>
    <w:rsid w:val="00071A4D"/>
    <w:rsid w:val="00072932"/>
    <w:rsid w:val="00075EA9"/>
    <w:rsid w:val="0007611D"/>
    <w:rsid w:val="0008581D"/>
    <w:rsid w:val="000926AD"/>
    <w:rsid w:val="0009353D"/>
    <w:rsid w:val="00093A42"/>
    <w:rsid w:val="00094E5D"/>
    <w:rsid w:val="0009535A"/>
    <w:rsid w:val="0009566E"/>
    <w:rsid w:val="000A03AD"/>
    <w:rsid w:val="000A1F48"/>
    <w:rsid w:val="000A2438"/>
    <w:rsid w:val="000A2973"/>
    <w:rsid w:val="000A5995"/>
    <w:rsid w:val="000B1655"/>
    <w:rsid w:val="000B5918"/>
    <w:rsid w:val="000B5CB7"/>
    <w:rsid w:val="000B679E"/>
    <w:rsid w:val="000B7C69"/>
    <w:rsid w:val="000C0CD5"/>
    <w:rsid w:val="000C0D7C"/>
    <w:rsid w:val="000C2AF8"/>
    <w:rsid w:val="000C5187"/>
    <w:rsid w:val="000C5BED"/>
    <w:rsid w:val="000C6852"/>
    <w:rsid w:val="000C7EB2"/>
    <w:rsid w:val="000D05A6"/>
    <w:rsid w:val="000D12C8"/>
    <w:rsid w:val="000D1CFF"/>
    <w:rsid w:val="000D6920"/>
    <w:rsid w:val="000D7895"/>
    <w:rsid w:val="000D7BF0"/>
    <w:rsid w:val="000E1D9C"/>
    <w:rsid w:val="000F1F6B"/>
    <w:rsid w:val="00100A25"/>
    <w:rsid w:val="00101501"/>
    <w:rsid w:val="001024B3"/>
    <w:rsid w:val="001030D2"/>
    <w:rsid w:val="00104E86"/>
    <w:rsid w:val="001059D9"/>
    <w:rsid w:val="00107C17"/>
    <w:rsid w:val="001109E6"/>
    <w:rsid w:val="00112AFB"/>
    <w:rsid w:val="00114199"/>
    <w:rsid w:val="001226B4"/>
    <w:rsid w:val="00122854"/>
    <w:rsid w:val="0012343A"/>
    <w:rsid w:val="001277D1"/>
    <w:rsid w:val="001307C2"/>
    <w:rsid w:val="00132A07"/>
    <w:rsid w:val="00135BBD"/>
    <w:rsid w:val="00136D17"/>
    <w:rsid w:val="00140F41"/>
    <w:rsid w:val="00141ABE"/>
    <w:rsid w:val="001443FD"/>
    <w:rsid w:val="00146DC2"/>
    <w:rsid w:val="001505D1"/>
    <w:rsid w:val="0015173B"/>
    <w:rsid w:val="00151CC8"/>
    <w:rsid w:val="001558D8"/>
    <w:rsid w:val="00156415"/>
    <w:rsid w:val="00160803"/>
    <w:rsid w:val="001614A6"/>
    <w:rsid w:val="00162716"/>
    <w:rsid w:val="00164125"/>
    <w:rsid w:val="0016445C"/>
    <w:rsid w:val="00166DA4"/>
    <w:rsid w:val="001672A4"/>
    <w:rsid w:val="0016787B"/>
    <w:rsid w:val="001807B9"/>
    <w:rsid w:val="0018140B"/>
    <w:rsid w:val="00182706"/>
    <w:rsid w:val="00183D93"/>
    <w:rsid w:val="00190749"/>
    <w:rsid w:val="001919FB"/>
    <w:rsid w:val="00192762"/>
    <w:rsid w:val="00195578"/>
    <w:rsid w:val="001958FA"/>
    <w:rsid w:val="00196378"/>
    <w:rsid w:val="001A0EEF"/>
    <w:rsid w:val="001A5700"/>
    <w:rsid w:val="001A682F"/>
    <w:rsid w:val="001B0423"/>
    <w:rsid w:val="001B08BB"/>
    <w:rsid w:val="001B1055"/>
    <w:rsid w:val="001B286F"/>
    <w:rsid w:val="001B2C09"/>
    <w:rsid w:val="001B3DD3"/>
    <w:rsid w:val="001B4175"/>
    <w:rsid w:val="001B7938"/>
    <w:rsid w:val="001B7B76"/>
    <w:rsid w:val="001C1AD4"/>
    <w:rsid w:val="001C2B53"/>
    <w:rsid w:val="001D0FDE"/>
    <w:rsid w:val="001D2262"/>
    <w:rsid w:val="001D3A77"/>
    <w:rsid w:val="001D5378"/>
    <w:rsid w:val="001D67BA"/>
    <w:rsid w:val="001E216B"/>
    <w:rsid w:val="001E5ED7"/>
    <w:rsid w:val="001F6949"/>
    <w:rsid w:val="001F69CE"/>
    <w:rsid w:val="001F719F"/>
    <w:rsid w:val="00200EC0"/>
    <w:rsid w:val="00201C30"/>
    <w:rsid w:val="002052AA"/>
    <w:rsid w:val="00206752"/>
    <w:rsid w:val="0020794A"/>
    <w:rsid w:val="00212F7D"/>
    <w:rsid w:val="002133B0"/>
    <w:rsid w:val="00214715"/>
    <w:rsid w:val="00222207"/>
    <w:rsid w:val="002228AA"/>
    <w:rsid w:val="00224FF3"/>
    <w:rsid w:val="00231258"/>
    <w:rsid w:val="002375DA"/>
    <w:rsid w:val="00237853"/>
    <w:rsid w:val="00240179"/>
    <w:rsid w:val="002472D9"/>
    <w:rsid w:val="00252092"/>
    <w:rsid w:val="00252343"/>
    <w:rsid w:val="002547FC"/>
    <w:rsid w:val="00262969"/>
    <w:rsid w:val="00265CF3"/>
    <w:rsid w:val="00265DF6"/>
    <w:rsid w:val="00273307"/>
    <w:rsid w:val="00282084"/>
    <w:rsid w:val="0028487B"/>
    <w:rsid w:val="0028784E"/>
    <w:rsid w:val="00290301"/>
    <w:rsid w:val="00290D89"/>
    <w:rsid w:val="00290EEB"/>
    <w:rsid w:val="002925E3"/>
    <w:rsid w:val="0029295B"/>
    <w:rsid w:val="00296076"/>
    <w:rsid w:val="00296D2B"/>
    <w:rsid w:val="002A7EDF"/>
    <w:rsid w:val="002B1AA4"/>
    <w:rsid w:val="002B26A2"/>
    <w:rsid w:val="002B2753"/>
    <w:rsid w:val="002B4C3D"/>
    <w:rsid w:val="002B5F22"/>
    <w:rsid w:val="002C0023"/>
    <w:rsid w:val="002C1053"/>
    <w:rsid w:val="002C1464"/>
    <w:rsid w:val="002C29F9"/>
    <w:rsid w:val="002C3188"/>
    <w:rsid w:val="002C4A92"/>
    <w:rsid w:val="002C695F"/>
    <w:rsid w:val="002C6E05"/>
    <w:rsid w:val="002C7439"/>
    <w:rsid w:val="002D0267"/>
    <w:rsid w:val="002D2992"/>
    <w:rsid w:val="002D438E"/>
    <w:rsid w:val="002D6BC4"/>
    <w:rsid w:val="002D74A6"/>
    <w:rsid w:val="002D7D0D"/>
    <w:rsid w:val="002E4D6A"/>
    <w:rsid w:val="002F1C8E"/>
    <w:rsid w:val="002F555C"/>
    <w:rsid w:val="002F5BE1"/>
    <w:rsid w:val="002F62ED"/>
    <w:rsid w:val="002F7934"/>
    <w:rsid w:val="002F7E90"/>
    <w:rsid w:val="00301142"/>
    <w:rsid w:val="0030186C"/>
    <w:rsid w:val="00301FA2"/>
    <w:rsid w:val="003050E1"/>
    <w:rsid w:val="00305E53"/>
    <w:rsid w:val="00320E8A"/>
    <w:rsid w:val="00322776"/>
    <w:rsid w:val="003230F6"/>
    <w:rsid w:val="0032406F"/>
    <w:rsid w:val="00324BED"/>
    <w:rsid w:val="0032689F"/>
    <w:rsid w:val="00326945"/>
    <w:rsid w:val="00330427"/>
    <w:rsid w:val="00331817"/>
    <w:rsid w:val="003338BB"/>
    <w:rsid w:val="00336EB9"/>
    <w:rsid w:val="00340C34"/>
    <w:rsid w:val="00340EBE"/>
    <w:rsid w:val="00341837"/>
    <w:rsid w:val="00342F5C"/>
    <w:rsid w:val="003434E4"/>
    <w:rsid w:val="00343673"/>
    <w:rsid w:val="003448B0"/>
    <w:rsid w:val="00344F5B"/>
    <w:rsid w:val="003504CD"/>
    <w:rsid w:val="00350CE2"/>
    <w:rsid w:val="00353E10"/>
    <w:rsid w:val="003544AA"/>
    <w:rsid w:val="00354CB8"/>
    <w:rsid w:val="003640C0"/>
    <w:rsid w:val="00364DC4"/>
    <w:rsid w:val="00367479"/>
    <w:rsid w:val="00367EC1"/>
    <w:rsid w:val="003732ED"/>
    <w:rsid w:val="00374386"/>
    <w:rsid w:val="0038051A"/>
    <w:rsid w:val="003831BF"/>
    <w:rsid w:val="00384725"/>
    <w:rsid w:val="00385AEA"/>
    <w:rsid w:val="00387F84"/>
    <w:rsid w:val="003910B3"/>
    <w:rsid w:val="00391179"/>
    <w:rsid w:val="00394B6B"/>
    <w:rsid w:val="00395E4A"/>
    <w:rsid w:val="00396EB6"/>
    <w:rsid w:val="003A0456"/>
    <w:rsid w:val="003A099C"/>
    <w:rsid w:val="003A40F0"/>
    <w:rsid w:val="003A60E2"/>
    <w:rsid w:val="003A6EAA"/>
    <w:rsid w:val="003B00AA"/>
    <w:rsid w:val="003B0C56"/>
    <w:rsid w:val="003B2AC5"/>
    <w:rsid w:val="003B30CA"/>
    <w:rsid w:val="003C377D"/>
    <w:rsid w:val="003C37E2"/>
    <w:rsid w:val="003C3E66"/>
    <w:rsid w:val="003C726B"/>
    <w:rsid w:val="003D23A2"/>
    <w:rsid w:val="003D3910"/>
    <w:rsid w:val="003D46F4"/>
    <w:rsid w:val="003D5F3D"/>
    <w:rsid w:val="003D64CF"/>
    <w:rsid w:val="003D6F0D"/>
    <w:rsid w:val="003D735B"/>
    <w:rsid w:val="003E1FF6"/>
    <w:rsid w:val="003E47EB"/>
    <w:rsid w:val="003E58FB"/>
    <w:rsid w:val="003E59B1"/>
    <w:rsid w:val="003E5CB9"/>
    <w:rsid w:val="003E5F5E"/>
    <w:rsid w:val="003F13AB"/>
    <w:rsid w:val="003F3443"/>
    <w:rsid w:val="003F5926"/>
    <w:rsid w:val="003F7A7A"/>
    <w:rsid w:val="00400FCE"/>
    <w:rsid w:val="004028BB"/>
    <w:rsid w:val="00404735"/>
    <w:rsid w:val="00404CCE"/>
    <w:rsid w:val="00406CC2"/>
    <w:rsid w:val="004117CC"/>
    <w:rsid w:val="00413272"/>
    <w:rsid w:val="00415E81"/>
    <w:rsid w:val="004239E8"/>
    <w:rsid w:val="004261CF"/>
    <w:rsid w:val="00430493"/>
    <w:rsid w:val="0043276D"/>
    <w:rsid w:val="004331C7"/>
    <w:rsid w:val="0043541F"/>
    <w:rsid w:val="00435B0D"/>
    <w:rsid w:val="00442A96"/>
    <w:rsid w:val="0044539C"/>
    <w:rsid w:val="00445DD2"/>
    <w:rsid w:val="00452F3C"/>
    <w:rsid w:val="00455FDF"/>
    <w:rsid w:val="00462224"/>
    <w:rsid w:val="00463817"/>
    <w:rsid w:val="00464BF3"/>
    <w:rsid w:val="004659F2"/>
    <w:rsid w:val="00465B37"/>
    <w:rsid w:val="00465ED3"/>
    <w:rsid w:val="004677B6"/>
    <w:rsid w:val="0047083B"/>
    <w:rsid w:val="00470FFF"/>
    <w:rsid w:val="004715E2"/>
    <w:rsid w:val="00473BC5"/>
    <w:rsid w:val="00475B30"/>
    <w:rsid w:val="004807F5"/>
    <w:rsid w:val="0048089D"/>
    <w:rsid w:val="00481C7E"/>
    <w:rsid w:val="004822E0"/>
    <w:rsid w:val="00485461"/>
    <w:rsid w:val="0048590A"/>
    <w:rsid w:val="00492706"/>
    <w:rsid w:val="00493663"/>
    <w:rsid w:val="00496F59"/>
    <w:rsid w:val="004A0164"/>
    <w:rsid w:val="004A0573"/>
    <w:rsid w:val="004A1A6C"/>
    <w:rsid w:val="004A206A"/>
    <w:rsid w:val="004A2AF9"/>
    <w:rsid w:val="004A44BA"/>
    <w:rsid w:val="004A5022"/>
    <w:rsid w:val="004B21FA"/>
    <w:rsid w:val="004B4FB3"/>
    <w:rsid w:val="004B61EA"/>
    <w:rsid w:val="004C07CC"/>
    <w:rsid w:val="004C19D3"/>
    <w:rsid w:val="004C28EA"/>
    <w:rsid w:val="004C2EA9"/>
    <w:rsid w:val="004C46A6"/>
    <w:rsid w:val="004C5F0A"/>
    <w:rsid w:val="004C7A62"/>
    <w:rsid w:val="004D04A7"/>
    <w:rsid w:val="004D04C2"/>
    <w:rsid w:val="004D2CFF"/>
    <w:rsid w:val="004D2D54"/>
    <w:rsid w:val="004D3A81"/>
    <w:rsid w:val="004D68B6"/>
    <w:rsid w:val="004D717F"/>
    <w:rsid w:val="004D7862"/>
    <w:rsid w:val="004E07ED"/>
    <w:rsid w:val="004E325A"/>
    <w:rsid w:val="004E4CDA"/>
    <w:rsid w:val="004E50D8"/>
    <w:rsid w:val="004E6337"/>
    <w:rsid w:val="004E7583"/>
    <w:rsid w:val="004E7E94"/>
    <w:rsid w:val="004F03CE"/>
    <w:rsid w:val="004F15CA"/>
    <w:rsid w:val="004F3E63"/>
    <w:rsid w:val="004F42CB"/>
    <w:rsid w:val="004F548C"/>
    <w:rsid w:val="005012C0"/>
    <w:rsid w:val="00507288"/>
    <w:rsid w:val="00507873"/>
    <w:rsid w:val="00510C63"/>
    <w:rsid w:val="0051221B"/>
    <w:rsid w:val="005174A1"/>
    <w:rsid w:val="00524EA0"/>
    <w:rsid w:val="00526C4C"/>
    <w:rsid w:val="00530C50"/>
    <w:rsid w:val="00534A20"/>
    <w:rsid w:val="00535C1A"/>
    <w:rsid w:val="00536134"/>
    <w:rsid w:val="00537A93"/>
    <w:rsid w:val="00541640"/>
    <w:rsid w:val="00542AEB"/>
    <w:rsid w:val="00544EAF"/>
    <w:rsid w:val="00545831"/>
    <w:rsid w:val="005476B2"/>
    <w:rsid w:val="0055092A"/>
    <w:rsid w:val="00550B89"/>
    <w:rsid w:val="00551097"/>
    <w:rsid w:val="00552D00"/>
    <w:rsid w:val="005533A5"/>
    <w:rsid w:val="00563E0E"/>
    <w:rsid w:val="00565017"/>
    <w:rsid w:val="00570599"/>
    <w:rsid w:val="00570A44"/>
    <w:rsid w:val="005713BC"/>
    <w:rsid w:val="00571A62"/>
    <w:rsid w:val="00572503"/>
    <w:rsid w:val="005748C6"/>
    <w:rsid w:val="00576BBA"/>
    <w:rsid w:val="0058200F"/>
    <w:rsid w:val="00590B22"/>
    <w:rsid w:val="005923FF"/>
    <w:rsid w:val="00593AC3"/>
    <w:rsid w:val="00595EED"/>
    <w:rsid w:val="00597058"/>
    <w:rsid w:val="00597283"/>
    <w:rsid w:val="005979F0"/>
    <w:rsid w:val="00597ED2"/>
    <w:rsid w:val="005A17F9"/>
    <w:rsid w:val="005A38A1"/>
    <w:rsid w:val="005A526C"/>
    <w:rsid w:val="005A5502"/>
    <w:rsid w:val="005B2C68"/>
    <w:rsid w:val="005B3C73"/>
    <w:rsid w:val="005B439F"/>
    <w:rsid w:val="005B5675"/>
    <w:rsid w:val="005B616B"/>
    <w:rsid w:val="005C0284"/>
    <w:rsid w:val="005D1517"/>
    <w:rsid w:val="005D200D"/>
    <w:rsid w:val="005D24DA"/>
    <w:rsid w:val="005D292E"/>
    <w:rsid w:val="005D2BFC"/>
    <w:rsid w:val="005E0840"/>
    <w:rsid w:val="005E094C"/>
    <w:rsid w:val="005E2F69"/>
    <w:rsid w:val="005E4024"/>
    <w:rsid w:val="005E6BF4"/>
    <w:rsid w:val="005F2B96"/>
    <w:rsid w:val="005F3DC6"/>
    <w:rsid w:val="005F6E6F"/>
    <w:rsid w:val="00600106"/>
    <w:rsid w:val="0060108D"/>
    <w:rsid w:val="00602BC1"/>
    <w:rsid w:val="00604B3A"/>
    <w:rsid w:val="006053D3"/>
    <w:rsid w:val="006063CA"/>
    <w:rsid w:val="00606948"/>
    <w:rsid w:val="006100AF"/>
    <w:rsid w:val="00611EAD"/>
    <w:rsid w:val="006120F2"/>
    <w:rsid w:val="006140B9"/>
    <w:rsid w:val="006146E3"/>
    <w:rsid w:val="00614910"/>
    <w:rsid w:val="00615510"/>
    <w:rsid w:val="00616295"/>
    <w:rsid w:val="00620B63"/>
    <w:rsid w:val="006215DC"/>
    <w:rsid w:val="00633419"/>
    <w:rsid w:val="00634417"/>
    <w:rsid w:val="00636020"/>
    <w:rsid w:val="00636542"/>
    <w:rsid w:val="00637839"/>
    <w:rsid w:val="00640CA3"/>
    <w:rsid w:val="00650277"/>
    <w:rsid w:val="0065161B"/>
    <w:rsid w:val="00651E83"/>
    <w:rsid w:val="006540E2"/>
    <w:rsid w:val="00654307"/>
    <w:rsid w:val="00656EA8"/>
    <w:rsid w:val="00657BF9"/>
    <w:rsid w:val="0066136A"/>
    <w:rsid w:val="0066169E"/>
    <w:rsid w:val="00662C5B"/>
    <w:rsid w:val="00663449"/>
    <w:rsid w:val="0067089D"/>
    <w:rsid w:val="00670946"/>
    <w:rsid w:val="00670B55"/>
    <w:rsid w:val="006729DC"/>
    <w:rsid w:val="00673CCC"/>
    <w:rsid w:val="00683ED4"/>
    <w:rsid w:val="00684571"/>
    <w:rsid w:val="00684B72"/>
    <w:rsid w:val="00687306"/>
    <w:rsid w:val="0069015C"/>
    <w:rsid w:val="00690D25"/>
    <w:rsid w:val="00691039"/>
    <w:rsid w:val="00691E7E"/>
    <w:rsid w:val="00692CB1"/>
    <w:rsid w:val="006A04FF"/>
    <w:rsid w:val="006A6A3E"/>
    <w:rsid w:val="006A6DEA"/>
    <w:rsid w:val="006B0C6E"/>
    <w:rsid w:val="006B3784"/>
    <w:rsid w:val="006B3CD4"/>
    <w:rsid w:val="006B75E9"/>
    <w:rsid w:val="006B77D8"/>
    <w:rsid w:val="006C1548"/>
    <w:rsid w:val="006C32E3"/>
    <w:rsid w:val="006C6AC3"/>
    <w:rsid w:val="006C6C02"/>
    <w:rsid w:val="006D05F9"/>
    <w:rsid w:val="006D10CC"/>
    <w:rsid w:val="006D3B56"/>
    <w:rsid w:val="006D3BCD"/>
    <w:rsid w:val="006D6626"/>
    <w:rsid w:val="006E1291"/>
    <w:rsid w:val="006E1BA4"/>
    <w:rsid w:val="006E35F2"/>
    <w:rsid w:val="006E3F7A"/>
    <w:rsid w:val="006F68BC"/>
    <w:rsid w:val="006F7123"/>
    <w:rsid w:val="007044B6"/>
    <w:rsid w:val="00712E59"/>
    <w:rsid w:val="0071330B"/>
    <w:rsid w:val="007142DA"/>
    <w:rsid w:val="0071607A"/>
    <w:rsid w:val="00717722"/>
    <w:rsid w:val="007235AE"/>
    <w:rsid w:val="00723626"/>
    <w:rsid w:val="0072559B"/>
    <w:rsid w:val="0072600B"/>
    <w:rsid w:val="00726ACD"/>
    <w:rsid w:val="00730FCB"/>
    <w:rsid w:val="00731027"/>
    <w:rsid w:val="007460F5"/>
    <w:rsid w:val="007475FE"/>
    <w:rsid w:val="00750DE0"/>
    <w:rsid w:val="00751141"/>
    <w:rsid w:val="00752506"/>
    <w:rsid w:val="00752DCD"/>
    <w:rsid w:val="00755148"/>
    <w:rsid w:val="007569AC"/>
    <w:rsid w:val="0075706A"/>
    <w:rsid w:val="0075798A"/>
    <w:rsid w:val="00760954"/>
    <w:rsid w:val="0076232F"/>
    <w:rsid w:val="00770B57"/>
    <w:rsid w:val="007773B3"/>
    <w:rsid w:val="00780F33"/>
    <w:rsid w:val="00781443"/>
    <w:rsid w:val="0078711A"/>
    <w:rsid w:val="007910CD"/>
    <w:rsid w:val="007955B2"/>
    <w:rsid w:val="00796118"/>
    <w:rsid w:val="00796A31"/>
    <w:rsid w:val="007A3341"/>
    <w:rsid w:val="007B2033"/>
    <w:rsid w:val="007B37D2"/>
    <w:rsid w:val="007B4788"/>
    <w:rsid w:val="007B4E62"/>
    <w:rsid w:val="007B5DAB"/>
    <w:rsid w:val="007B69F7"/>
    <w:rsid w:val="007B6E8C"/>
    <w:rsid w:val="007C3025"/>
    <w:rsid w:val="007C532E"/>
    <w:rsid w:val="007C572B"/>
    <w:rsid w:val="007C5F70"/>
    <w:rsid w:val="007C6337"/>
    <w:rsid w:val="007D0E7D"/>
    <w:rsid w:val="007D23F2"/>
    <w:rsid w:val="007D353B"/>
    <w:rsid w:val="007D3C77"/>
    <w:rsid w:val="007D72C8"/>
    <w:rsid w:val="007E062B"/>
    <w:rsid w:val="007E4106"/>
    <w:rsid w:val="007E56A9"/>
    <w:rsid w:val="007E63D8"/>
    <w:rsid w:val="007E7B40"/>
    <w:rsid w:val="007F0ABC"/>
    <w:rsid w:val="007F2B7F"/>
    <w:rsid w:val="0080643C"/>
    <w:rsid w:val="008069F7"/>
    <w:rsid w:val="0081525D"/>
    <w:rsid w:val="00816CB4"/>
    <w:rsid w:val="008178D6"/>
    <w:rsid w:val="00820C8F"/>
    <w:rsid w:val="00821074"/>
    <w:rsid w:val="00821421"/>
    <w:rsid w:val="00825499"/>
    <w:rsid w:val="0082683D"/>
    <w:rsid w:val="00826FA9"/>
    <w:rsid w:val="0083196A"/>
    <w:rsid w:val="008325C0"/>
    <w:rsid w:val="00835523"/>
    <w:rsid w:val="00836254"/>
    <w:rsid w:val="00836CC0"/>
    <w:rsid w:val="00842FAD"/>
    <w:rsid w:val="00845B79"/>
    <w:rsid w:val="0085204E"/>
    <w:rsid w:val="008537AA"/>
    <w:rsid w:val="00854763"/>
    <w:rsid w:val="00854FD2"/>
    <w:rsid w:val="0085525C"/>
    <w:rsid w:val="00855EE6"/>
    <w:rsid w:val="00856315"/>
    <w:rsid w:val="00856702"/>
    <w:rsid w:val="00856785"/>
    <w:rsid w:val="00861393"/>
    <w:rsid w:val="00863331"/>
    <w:rsid w:val="00864283"/>
    <w:rsid w:val="00865E8B"/>
    <w:rsid w:val="00867C33"/>
    <w:rsid w:val="00870088"/>
    <w:rsid w:val="008718BC"/>
    <w:rsid w:val="008733E7"/>
    <w:rsid w:val="00876716"/>
    <w:rsid w:val="008775B1"/>
    <w:rsid w:val="00877910"/>
    <w:rsid w:val="00880446"/>
    <w:rsid w:val="008839CF"/>
    <w:rsid w:val="008840E6"/>
    <w:rsid w:val="00884C7F"/>
    <w:rsid w:val="00886951"/>
    <w:rsid w:val="00886CCD"/>
    <w:rsid w:val="00887254"/>
    <w:rsid w:val="00891FFF"/>
    <w:rsid w:val="00894ED6"/>
    <w:rsid w:val="008A1AAF"/>
    <w:rsid w:val="008A4E17"/>
    <w:rsid w:val="008A5505"/>
    <w:rsid w:val="008A580D"/>
    <w:rsid w:val="008A6635"/>
    <w:rsid w:val="008A7E7E"/>
    <w:rsid w:val="008B01C2"/>
    <w:rsid w:val="008B1CB2"/>
    <w:rsid w:val="008B4CE6"/>
    <w:rsid w:val="008B5E8A"/>
    <w:rsid w:val="008B6E73"/>
    <w:rsid w:val="008C2ECA"/>
    <w:rsid w:val="008C68DD"/>
    <w:rsid w:val="008D0038"/>
    <w:rsid w:val="008D1169"/>
    <w:rsid w:val="008D33ED"/>
    <w:rsid w:val="008D40D2"/>
    <w:rsid w:val="008D444C"/>
    <w:rsid w:val="008D7FE5"/>
    <w:rsid w:val="008E073F"/>
    <w:rsid w:val="008E59EF"/>
    <w:rsid w:val="008E6F73"/>
    <w:rsid w:val="008F3A2E"/>
    <w:rsid w:val="008F7E65"/>
    <w:rsid w:val="00905A68"/>
    <w:rsid w:val="009061CC"/>
    <w:rsid w:val="00906376"/>
    <w:rsid w:val="009063F0"/>
    <w:rsid w:val="00914945"/>
    <w:rsid w:val="0091582A"/>
    <w:rsid w:val="00915914"/>
    <w:rsid w:val="00916FC1"/>
    <w:rsid w:val="00925D46"/>
    <w:rsid w:val="00925F46"/>
    <w:rsid w:val="009300C9"/>
    <w:rsid w:val="009306AC"/>
    <w:rsid w:val="00934839"/>
    <w:rsid w:val="009369CA"/>
    <w:rsid w:val="00936A2E"/>
    <w:rsid w:val="00940B0F"/>
    <w:rsid w:val="00944219"/>
    <w:rsid w:val="009477C3"/>
    <w:rsid w:val="009479FD"/>
    <w:rsid w:val="009556C6"/>
    <w:rsid w:val="0095572A"/>
    <w:rsid w:val="00955EBF"/>
    <w:rsid w:val="00957CBD"/>
    <w:rsid w:val="00960CF1"/>
    <w:rsid w:val="00962244"/>
    <w:rsid w:val="00962A81"/>
    <w:rsid w:val="0096636C"/>
    <w:rsid w:val="00967822"/>
    <w:rsid w:val="0097168C"/>
    <w:rsid w:val="00976501"/>
    <w:rsid w:val="00976847"/>
    <w:rsid w:val="00977499"/>
    <w:rsid w:val="009829CF"/>
    <w:rsid w:val="009854E3"/>
    <w:rsid w:val="00986424"/>
    <w:rsid w:val="00987084"/>
    <w:rsid w:val="00987496"/>
    <w:rsid w:val="00991645"/>
    <w:rsid w:val="00994AA9"/>
    <w:rsid w:val="00994F45"/>
    <w:rsid w:val="009954F1"/>
    <w:rsid w:val="009973A6"/>
    <w:rsid w:val="009A3328"/>
    <w:rsid w:val="009A3525"/>
    <w:rsid w:val="009A38D7"/>
    <w:rsid w:val="009A5948"/>
    <w:rsid w:val="009A5A56"/>
    <w:rsid w:val="009A6CCB"/>
    <w:rsid w:val="009B2C3A"/>
    <w:rsid w:val="009B2CB4"/>
    <w:rsid w:val="009B3EB3"/>
    <w:rsid w:val="009B46C8"/>
    <w:rsid w:val="009B5541"/>
    <w:rsid w:val="009B799F"/>
    <w:rsid w:val="009C0557"/>
    <w:rsid w:val="009C283B"/>
    <w:rsid w:val="009C7D59"/>
    <w:rsid w:val="009D11C4"/>
    <w:rsid w:val="009D3540"/>
    <w:rsid w:val="009D519A"/>
    <w:rsid w:val="009D5599"/>
    <w:rsid w:val="009E22FA"/>
    <w:rsid w:val="009E48B3"/>
    <w:rsid w:val="009E7784"/>
    <w:rsid w:val="009F0F88"/>
    <w:rsid w:val="009F11A9"/>
    <w:rsid w:val="009F1CF6"/>
    <w:rsid w:val="009F4DC8"/>
    <w:rsid w:val="009F5715"/>
    <w:rsid w:val="009F6CE6"/>
    <w:rsid w:val="009F70F7"/>
    <w:rsid w:val="00A00888"/>
    <w:rsid w:val="00A0244B"/>
    <w:rsid w:val="00A06BDB"/>
    <w:rsid w:val="00A10F21"/>
    <w:rsid w:val="00A1126F"/>
    <w:rsid w:val="00A12E8B"/>
    <w:rsid w:val="00A136E0"/>
    <w:rsid w:val="00A144A7"/>
    <w:rsid w:val="00A15C39"/>
    <w:rsid w:val="00A209AB"/>
    <w:rsid w:val="00A214E1"/>
    <w:rsid w:val="00A23035"/>
    <w:rsid w:val="00A23823"/>
    <w:rsid w:val="00A2442E"/>
    <w:rsid w:val="00A25730"/>
    <w:rsid w:val="00A2596F"/>
    <w:rsid w:val="00A27755"/>
    <w:rsid w:val="00A30C1F"/>
    <w:rsid w:val="00A31574"/>
    <w:rsid w:val="00A36452"/>
    <w:rsid w:val="00A36F17"/>
    <w:rsid w:val="00A41065"/>
    <w:rsid w:val="00A411EA"/>
    <w:rsid w:val="00A42CB5"/>
    <w:rsid w:val="00A43666"/>
    <w:rsid w:val="00A47321"/>
    <w:rsid w:val="00A50679"/>
    <w:rsid w:val="00A52196"/>
    <w:rsid w:val="00A53668"/>
    <w:rsid w:val="00A5530F"/>
    <w:rsid w:val="00A70CC4"/>
    <w:rsid w:val="00A71BB8"/>
    <w:rsid w:val="00A729CB"/>
    <w:rsid w:val="00A72F21"/>
    <w:rsid w:val="00A73B65"/>
    <w:rsid w:val="00A82A1B"/>
    <w:rsid w:val="00A83B03"/>
    <w:rsid w:val="00A8454A"/>
    <w:rsid w:val="00A87A57"/>
    <w:rsid w:val="00A9026A"/>
    <w:rsid w:val="00A92E4E"/>
    <w:rsid w:val="00A94F27"/>
    <w:rsid w:val="00A96AB9"/>
    <w:rsid w:val="00A96DD8"/>
    <w:rsid w:val="00AA20D6"/>
    <w:rsid w:val="00AA25C1"/>
    <w:rsid w:val="00AA56E9"/>
    <w:rsid w:val="00AA76D7"/>
    <w:rsid w:val="00AB1226"/>
    <w:rsid w:val="00AB53F2"/>
    <w:rsid w:val="00AC0A7E"/>
    <w:rsid w:val="00AC322A"/>
    <w:rsid w:val="00AC459E"/>
    <w:rsid w:val="00AC773C"/>
    <w:rsid w:val="00AC7A86"/>
    <w:rsid w:val="00AD01C8"/>
    <w:rsid w:val="00AD084D"/>
    <w:rsid w:val="00AD0B95"/>
    <w:rsid w:val="00AD210A"/>
    <w:rsid w:val="00AD2ECC"/>
    <w:rsid w:val="00AD6333"/>
    <w:rsid w:val="00AE0A40"/>
    <w:rsid w:val="00AE29C0"/>
    <w:rsid w:val="00AE2E47"/>
    <w:rsid w:val="00AE31F0"/>
    <w:rsid w:val="00AE4FF0"/>
    <w:rsid w:val="00AE5817"/>
    <w:rsid w:val="00AF0E2C"/>
    <w:rsid w:val="00AF143B"/>
    <w:rsid w:val="00AF30A8"/>
    <w:rsid w:val="00AF79C0"/>
    <w:rsid w:val="00B01FA3"/>
    <w:rsid w:val="00B02E93"/>
    <w:rsid w:val="00B039F3"/>
    <w:rsid w:val="00B0484F"/>
    <w:rsid w:val="00B11421"/>
    <w:rsid w:val="00B16766"/>
    <w:rsid w:val="00B1738D"/>
    <w:rsid w:val="00B21771"/>
    <w:rsid w:val="00B23F20"/>
    <w:rsid w:val="00B25ECC"/>
    <w:rsid w:val="00B3159E"/>
    <w:rsid w:val="00B31A6A"/>
    <w:rsid w:val="00B31EDE"/>
    <w:rsid w:val="00B40364"/>
    <w:rsid w:val="00B413A9"/>
    <w:rsid w:val="00B476C4"/>
    <w:rsid w:val="00B50930"/>
    <w:rsid w:val="00B51A3B"/>
    <w:rsid w:val="00B54064"/>
    <w:rsid w:val="00B56827"/>
    <w:rsid w:val="00B64EC3"/>
    <w:rsid w:val="00B67596"/>
    <w:rsid w:val="00B70086"/>
    <w:rsid w:val="00B7194D"/>
    <w:rsid w:val="00B74F39"/>
    <w:rsid w:val="00B759AA"/>
    <w:rsid w:val="00B761F7"/>
    <w:rsid w:val="00B80F9F"/>
    <w:rsid w:val="00B819C2"/>
    <w:rsid w:val="00B81CFC"/>
    <w:rsid w:val="00B83A7E"/>
    <w:rsid w:val="00B84073"/>
    <w:rsid w:val="00B84127"/>
    <w:rsid w:val="00B84605"/>
    <w:rsid w:val="00B8599B"/>
    <w:rsid w:val="00B94464"/>
    <w:rsid w:val="00B94931"/>
    <w:rsid w:val="00B96690"/>
    <w:rsid w:val="00B969F4"/>
    <w:rsid w:val="00BA161C"/>
    <w:rsid w:val="00BA3B82"/>
    <w:rsid w:val="00BA3FE1"/>
    <w:rsid w:val="00BA44A3"/>
    <w:rsid w:val="00BA570B"/>
    <w:rsid w:val="00BA6751"/>
    <w:rsid w:val="00BB0B67"/>
    <w:rsid w:val="00BB3EED"/>
    <w:rsid w:val="00BC45AB"/>
    <w:rsid w:val="00BC78B4"/>
    <w:rsid w:val="00BD0C81"/>
    <w:rsid w:val="00BD0D5E"/>
    <w:rsid w:val="00BD10B9"/>
    <w:rsid w:val="00BD5A33"/>
    <w:rsid w:val="00BD7E96"/>
    <w:rsid w:val="00BE4F2D"/>
    <w:rsid w:val="00BE743F"/>
    <w:rsid w:val="00BF0AE1"/>
    <w:rsid w:val="00BF0C16"/>
    <w:rsid w:val="00BF0FC7"/>
    <w:rsid w:val="00BF28D4"/>
    <w:rsid w:val="00BF46E0"/>
    <w:rsid w:val="00BF4DFF"/>
    <w:rsid w:val="00BF5B7E"/>
    <w:rsid w:val="00BF66E5"/>
    <w:rsid w:val="00BF68CE"/>
    <w:rsid w:val="00C0145D"/>
    <w:rsid w:val="00C06410"/>
    <w:rsid w:val="00C077B4"/>
    <w:rsid w:val="00C07B66"/>
    <w:rsid w:val="00C132D4"/>
    <w:rsid w:val="00C15E43"/>
    <w:rsid w:val="00C22C87"/>
    <w:rsid w:val="00C238BB"/>
    <w:rsid w:val="00C23F49"/>
    <w:rsid w:val="00C27257"/>
    <w:rsid w:val="00C311CD"/>
    <w:rsid w:val="00C3291D"/>
    <w:rsid w:val="00C37278"/>
    <w:rsid w:val="00C37908"/>
    <w:rsid w:val="00C37BF1"/>
    <w:rsid w:val="00C40F51"/>
    <w:rsid w:val="00C415B1"/>
    <w:rsid w:val="00C4164A"/>
    <w:rsid w:val="00C41B1E"/>
    <w:rsid w:val="00C447E9"/>
    <w:rsid w:val="00C46AF6"/>
    <w:rsid w:val="00C50459"/>
    <w:rsid w:val="00C53A19"/>
    <w:rsid w:val="00C566D0"/>
    <w:rsid w:val="00C60E07"/>
    <w:rsid w:val="00C62FF7"/>
    <w:rsid w:val="00C63928"/>
    <w:rsid w:val="00C66E70"/>
    <w:rsid w:val="00C672CA"/>
    <w:rsid w:val="00C726A9"/>
    <w:rsid w:val="00C73EB8"/>
    <w:rsid w:val="00C75A41"/>
    <w:rsid w:val="00C778E6"/>
    <w:rsid w:val="00C77F04"/>
    <w:rsid w:val="00C77F91"/>
    <w:rsid w:val="00C80926"/>
    <w:rsid w:val="00C81AD5"/>
    <w:rsid w:val="00C82E9E"/>
    <w:rsid w:val="00C876FE"/>
    <w:rsid w:val="00C92842"/>
    <w:rsid w:val="00C92FB3"/>
    <w:rsid w:val="00CA02BC"/>
    <w:rsid w:val="00CA3480"/>
    <w:rsid w:val="00CA518E"/>
    <w:rsid w:val="00CA5C08"/>
    <w:rsid w:val="00CB00CD"/>
    <w:rsid w:val="00CB1A2A"/>
    <w:rsid w:val="00CB4578"/>
    <w:rsid w:val="00CB577E"/>
    <w:rsid w:val="00CB5D7D"/>
    <w:rsid w:val="00CB6CBA"/>
    <w:rsid w:val="00CC1234"/>
    <w:rsid w:val="00CC1A02"/>
    <w:rsid w:val="00CC2105"/>
    <w:rsid w:val="00CC27E8"/>
    <w:rsid w:val="00CC2CCD"/>
    <w:rsid w:val="00CD0370"/>
    <w:rsid w:val="00CD25BD"/>
    <w:rsid w:val="00CD2862"/>
    <w:rsid w:val="00CD3F08"/>
    <w:rsid w:val="00CD775C"/>
    <w:rsid w:val="00CE0047"/>
    <w:rsid w:val="00CE0CC4"/>
    <w:rsid w:val="00CE1187"/>
    <w:rsid w:val="00CE3C11"/>
    <w:rsid w:val="00CE711F"/>
    <w:rsid w:val="00CF01D3"/>
    <w:rsid w:val="00CF0399"/>
    <w:rsid w:val="00CF2CB6"/>
    <w:rsid w:val="00CF33AB"/>
    <w:rsid w:val="00CF5377"/>
    <w:rsid w:val="00D0238B"/>
    <w:rsid w:val="00D024AA"/>
    <w:rsid w:val="00D03CEB"/>
    <w:rsid w:val="00D05978"/>
    <w:rsid w:val="00D07479"/>
    <w:rsid w:val="00D129F0"/>
    <w:rsid w:val="00D1312B"/>
    <w:rsid w:val="00D13A4A"/>
    <w:rsid w:val="00D15810"/>
    <w:rsid w:val="00D211C1"/>
    <w:rsid w:val="00D22D50"/>
    <w:rsid w:val="00D25E5A"/>
    <w:rsid w:val="00D27595"/>
    <w:rsid w:val="00D32BBE"/>
    <w:rsid w:val="00D36E7E"/>
    <w:rsid w:val="00D37A03"/>
    <w:rsid w:val="00D40A57"/>
    <w:rsid w:val="00D46DD0"/>
    <w:rsid w:val="00D46E0B"/>
    <w:rsid w:val="00D46E20"/>
    <w:rsid w:val="00D47440"/>
    <w:rsid w:val="00D50CDE"/>
    <w:rsid w:val="00D50EA7"/>
    <w:rsid w:val="00D516D5"/>
    <w:rsid w:val="00D51E41"/>
    <w:rsid w:val="00D55D4E"/>
    <w:rsid w:val="00D56F5F"/>
    <w:rsid w:val="00D57F07"/>
    <w:rsid w:val="00D6181B"/>
    <w:rsid w:val="00D62173"/>
    <w:rsid w:val="00D65B0E"/>
    <w:rsid w:val="00D67684"/>
    <w:rsid w:val="00D74377"/>
    <w:rsid w:val="00D77A87"/>
    <w:rsid w:val="00D80B01"/>
    <w:rsid w:val="00D80DDC"/>
    <w:rsid w:val="00D864E1"/>
    <w:rsid w:val="00D86E66"/>
    <w:rsid w:val="00D87AD0"/>
    <w:rsid w:val="00D90BEA"/>
    <w:rsid w:val="00D91A78"/>
    <w:rsid w:val="00D962B6"/>
    <w:rsid w:val="00DA095F"/>
    <w:rsid w:val="00DA2A5B"/>
    <w:rsid w:val="00DB2A67"/>
    <w:rsid w:val="00DB3520"/>
    <w:rsid w:val="00DB3944"/>
    <w:rsid w:val="00DB42CF"/>
    <w:rsid w:val="00DB43AF"/>
    <w:rsid w:val="00DB4ADC"/>
    <w:rsid w:val="00DB5FF2"/>
    <w:rsid w:val="00DB62B6"/>
    <w:rsid w:val="00DB7BD6"/>
    <w:rsid w:val="00DC069D"/>
    <w:rsid w:val="00DC0703"/>
    <w:rsid w:val="00DC2413"/>
    <w:rsid w:val="00DC64E6"/>
    <w:rsid w:val="00DC6752"/>
    <w:rsid w:val="00DC6FD7"/>
    <w:rsid w:val="00DC7633"/>
    <w:rsid w:val="00DD0893"/>
    <w:rsid w:val="00DD0934"/>
    <w:rsid w:val="00DD2296"/>
    <w:rsid w:val="00DD343C"/>
    <w:rsid w:val="00DD7022"/>
    <w:rsid w:val="00DF1772"/>
    <w:rsid w:val="00DF3D42"/>
    <w:rsid w:val="00E0016F"/>
    <w:rsid w:val="00E024A5"/>
    <w:rsid w:val="00E02542"/>
    <w:rsid w:val="00E0427A"/>
    <w:rsid w:val="00E04D8F"/>
    <w:rsid w:val="00E04EC5"/>
    <w:rsid w:val="00E068E0"/>
    <w:rsid w:val="00E0767E"/>
    <w:rsid w:val="00E14D4C"/>
    <w:rsid w:val="00E17C1B"/>
    <w:rsid w:val="00E20C32"/>
    <w:rsid w:val="00E20D76"/>
    <w:rsid w:val="00E21664"/>
    <w:rsid w:val="00E2278B"/>
    <w:rsid w:val="00E255C7"/>
    <w:rsid w:val="00E258AD"/>
    <w:rsid w:val="00E323CD"/>
    <w:rsid w:val="00E432D3"/>
    <w:rsid w:val="00E435D0"/>
    <w:rsid w:val="00E46ED5"/>
    <w:rsid w:val="00E46EEF"/>
    <w:rsid w:val="00E5018A"/>
    <w:rsid w:val="00E5208D"/>
    <w:rsid w:val="00E530A3"/>
    <w:rsid w:val="00E531F8"/>
    <w:rsid w:val="00E556D8"/>
    <w:rsid w:val="00E62870"/>
    <w:rsid w:val="00E62D2A"/>
    <w:rsid w:val="00E6306A"/>
    <w:rsid w:val="00E64965"/>
    <w:rsid w:val="00E67837"/>
    <w:rsid w:val="00E7023A"/>
    <w:rsid w:val="00E703FE"/>
    <w:rsid w:val="00E72077"/>
    <w:rsid w:val="00E836F0"/>
    <w:rsid w:val="00E836FB"/>
    <w:rsid w:val="00E8600D"/>
    <w:rsid w:val="00E9180F"/>
    <w:rsid w:val="00E91C8B"/>
    <w:rsid w:val="00E9798B"/>
    <w:rsid w:val="00EA01FD"/>
    <w:rsid w:val="00EA5DBF"/>
    <w:rsid w:val="00EA71BF"/>
    <w:rsid w:val="00EB023A"/>
    <w:rsid w:val="00EB0464"/>
    <w:rsid w:val="00EB3F84"/>
    <w:rsid w:val="00EB5231"/>
    <w:rsid w:val="00EB5848"/>
    <w:rsid w:val="00EC0218"/>
    <w:rsid w:val="00EC3520"/>
    <w:rsid w:val="00EC4FDC"/>
    <w:rsid w:val="00EC5939"/>
    <w:rsid w:val="00EC6E7D"/>
    <w:rsid w:val="00ED02BF"/>
    <w:rsid w:val="00ED30FF"/>
    <w:rsid w:val="00ED33ED"/>
    <w:rsid w:val="00ED3DB1"/>
    <w:rsid w:val="00ED3EE9"/>
    <w:rsid w:val="00ED456A"/>
    <w:rsid w:val="00ED4685"/>
    <w:rsid w:val="00ED5E26"/>
    <w:rsid w:val="00ED7C2B"/>
    <w:rsid w:val="00EE01AC"/>
    <w:rsid w:val="00EF0178"/>
    <w:rsid w:val="00EF1FF6"/>
    <w:rsid w:val="00EF5B9C"/>
    <w:rsid w:val="00F008EA"/>
    <w:rsid w:val="00F02180"/>
    <w:rsid w:val="00F042F1"/>
    <w:rsid w:val="00F0499F"/>
    <w:rsid w:val="00F10CC0"/>
    <w:rsid w:val="00F10E2A"/>
    <w:rsid w:val="00F11281"/>
    <w:rsid w:val="00F11CAB"/>
    <w:rsid w:val="00F137ED"/>
    <w:rsid w:val="00F16294"/>
    <w:rsid w:val="00F16B94"/>
    <w:rsid w:val="00F16FC3"/>
    <w:rsid w:val="00F2042F"/>
    <w:rsid w:val="00F227ED"/>
    <w:rsid w:val="00F24259"/>
    <w:rsid w:val="00F25DD5"/>
    <w:rsid w:val="00F264DD"/>
    <w:rsid w:val="00F303A4"/>
    <w:rsid w:val="00F32742"/>
    <w:rsid w:val="00F329CB"/>
    <w:rsid w:val="00F404F9"/>
    <w:rsid w:val="00F40D63"/>
    <w:rsid w:val="00F41B15"/>
    <w:rsid w:val="00F424D7"/>
    <w:rsid w:val="00F445F1"/>
    <w:rsid w:val="00F44777"/>
    <w:rsid w:val="00F52D4E"/>
    <w:rsid w:val="00F55751"/>
    <w:rsid w:val="00F55B69"/>
    <w:rsid w:val="00F55BD9"/>
    <w:rsid w:val="00F6282D"/>
    <w:rsid w:val="00F631C0"/>
    <w:rsid w:val="00F64EE1"/>
    <w:rsid w:val="00F65908"/>
    <w:rsid w:val="00F65A3D"/>
    <w:rsid w:val="00F76313"/>
    <w:rsid w:val="00F80FCE"/>
    <w:rsid w:val="00F83640"/>
    <w:rsid w:val="00F8484B"/>
    <w:rsid w:val="00F85905"/>
    <w:rsid w:val="00F871FA"/>
    <w:rsid w:val="00F9516A"/>
    <w:rsid w:val="00F96027"/>
    <w:rsid w:val="00F96D09"/>
    <w:rsid w:val="00F96D78"/>
    <w:rsid w:val="00FA05ED"/>
    <w:rsid w:val="00FA1872"/>
    <w:rsid w:val="00FA2E51"/>
    <w:rsid w:val="00FA3835"/>
    <w:rsid w:val="00FB031F"/>
    <w:rsid w:val="00FB073D"/>
    <w:rsid w:val="00FB2E41"/>
    <w:rsid w:val="00FC066D"/>
    <w:rsid w:val="00FC1FDC"/>
    <w:rsid w:val="00FC258D"/>
    <w:rsid w:val="00FC31B2"/>
    <w:rsid w:val="00FC52B4"/>
    <w:rsid w:val="00FD003F"/>
    <w:rsid w:val="00FD0CA8"/>
    <w:rsid w:val="00FD55CE"/>
    <w:rsid w:val="00FD5B0A"/>
    <w:rsid w:val="00FE218C"/>
    <w:rsid w:val="00FE3BFA"/>
    <w:rsid w:val="00FF27A9"/>
    <w:rsid w:val="00FF493B"/>
    <w:rsid w:val="00FF4A37"/>
    <w:rsid w:val="00FF50BB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EFD8F"/>
  <w15:chartTrackingRefBased/>
  <w15:docId w15:val="{A025DE54-08C5-4B69-8136-86F9B133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60" w:after="60" w:line="360" w:lineRule="atLeast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Lines/>
      <w:tabs>
        <w:tab w:val="left" w:pos="993"/>
      </w:tabs>
      <w:spacing w:before="120" w:line="240" w:lineRule="atLeast"/>
      <w:ind w:left="454" w:hanging="454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spacing w:before="240" w:after="240"/>
      <w:jc w:val="center"/>
      <w:outlineLvl w:val="4"/>
    </w:pPr>
    <w:rPr>
      <w:bCs/>
      <w:caps/>
      <w:smallCaps/>
      <w:spacing w:val="60"/>
      <w:sz w:val="28"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Nadpis9">
    <w:name w:val="heading 9"/>
    <w:basedOn w:val="Normln"/>
    <w:next w:val="Normlnodsazen"/>
    <w:qFormat/>
    <w:pPr>
      <w:spacing w:before="60" w:after="60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  <w:rPr>
      <w:rFonts w:ascii="Arial" w:hAnsi="Arial"/>
    </w:rPr>
  </w:style>
  <w:style w:type="paragraph" w:customStyle="1" w:styleId="NormlnSoD">
    <w:name w:val="Normální SoD"/>
    <w:basedOn w:val="Normln"/>
    <w:pPr>
      <w:jc w:val="both"/>
    </w:pPr>
    <w:rPr>
      <w:rFonts w:ascii="Arial" w:hAnsi="Arial"/>
    </w:rPr>
  </w:style>
  <w:style w:type="paragraph" w:customStyle="1" w:styleId="NormlnSoDodsaz">
    <w:name w:val="Normální SoD_odsaz"/>
    <w:basedOn w:val="Normln"/>
    <w:pPr>
      <w:ind w:left="426"/>
    </w:pPr>
    <w:rPr>
      <w:rFonts w:ascii="Arial" w:hAnsi="Arial"/>
    </w:rPr>
  </w:style>
  <w:style w:type="character" w:styleId="slostrnky">
    <w:name w:val="page number"/>
    <w:basedOn w:val="Standardnpsmoodstavce"/>
    <w:semiHidden/>
  </w:style>
  <w:style w:type="paragraph" w:customStyle="1" w:styleId="Poznmka">
    <w:name w:val="Poznámka"/>
    <w:basedOn w:val="Normal4"/>
    <w:next w:val="NormlnSoD"/>
    <w:pPr>
      <w:spacing w:before="0" w:line="240" w:lineRule="auto"/>
      <w:ind w:left="850" w:hanging="425"/>
    </w:pPr>
    <w:rPr>
      <w:rFonts w:ascii="Times New Roman" w:hAnsi="Times New Roman"/>
      <w:sz w:val="16"/>
    </w:rPr>
  </w:style>
  <w:style w:type="paragraph" w:customStyle="1" w:styleId="Normal4">
    <w:name w:val="Normal4"/>
    <w:pPr>
      <w:overflowPunct w:val="0"/>
      <w:autoSpaceDE w:val="0"/>
      <w:autoSpaceDN w:val="0"/>
      <w:adjustRightInd w:val="0"/>
      <w:spacing w:before="120" w:line="360" w:lineRule="atLeast"/>
      <w:ind w:left="357" w:hanging="357"/>
      <w:jc w:val="both"/>
      <w:textAlignment w:val="baseline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435"/>
      <w:textAlignment w:val="auto"/>
    </w:pPr>
    <w:rPr>
      <w:sz w:val="28"/>
      <w:szCs w:val="24"/>
    </w:rPr>
  </w:style>
  <w:style w:type="paragraph" w:styleId="Zkladntextodsazen3">
    <w:name w:val="Body Text Indent 3"/>
    <w:basedOn w:val="Normln"/>
    <w:semiHidden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Zkladntext">
    <w:name w:val="Body Text"/>
    <w:aliases w:val="Základní text Char Char"/>
    <w:basedOn w:val="Normln"/>
    <w:semiHidden/>
    <w:pPr>
      <w:jc w:val="both"/>
    </w:pPr>
    <w:rPr>
      <w:sz w:val="28"/>
    </w:rPr>
  </w:style>
  <w:style w:type="paragraph" w:styleId="Obsah1">
    <w:name w:val="toc 1"/>
    <w:basedOn w:val="Normln"/>
    <w:next w:val="Normln"/>
    <w:semiHidden/>
    <w:pPr>
      <w:tabs>
        <w:tab w:val="left" w:leader="dot" w:pos="8646"/>
        <w:tab w:val="right" w:pos="9072"/>
      </w:tabs>
      <w:spacing w:before="120" w:after="120"/>
      <w:ind w:left="680" w:right="851" w:hanging="680"/>
      <w:jc w:val="both"/>
    </w:pPr>
    <w:rPr>
      <w:rFonts w:ascii="Arial" w:hAnsi="Arial"/>
      <w:caps/>
      <w:sz w:val="24"/>
    </w:rPr>
  </w:style>
  <w:style w:type="paragraph" w:customStyle="1" w:styleId="Norma">
    <w:name w:val="Norma"/>
    <w:basedOn w:val="Normln"/>
    <w:pPr>
      <w:spacing w:before="240" w:after="120"/>
      <w:ind w:right="-483" w:firstLine="680"/>
      <w:jc w:val="both"/>
    </w:pPr>
    <w:rPr>
      <w:rFonts w:ascii="Sans Serif PS" w:hAnsi="Sans Serif PS"/>
      <w:sz w:val="24"/>
    </w:rPr>
  </w:style>
  <w:style w:type="paragraph" w:customStyle="1" w:styleId="Nor">
    <w:name w:val="Nor"/>
    <w:basedOn w:val="Norma"/>
    <w:pPr>
      <w:spacing w:before="0"/>
    </w:pPr>
  </w:style>
  <w:style w:type="paragraph" w:customStyle="1" w:styleId="Normalodsazenab">
    <w:name w:val="Normal odsazený ab"/>
    <w:basedOn w:val="Normlnodsazen"/>
    <w:pPr>
      <w:spacing w:before="240" w:after="120"/>
      <w:ind w:left="1361" w:right="-483" w:hanging="680"/>
      <w:jc w:val="both"/>
    </w:pPr>
    <w:rPr>
      <w:rFonts w:ascii="Sans Serif PS" w:hAnsi="Sans Serif PS"/>
      <w:sz w:val="24"/>
    </w:rPr>
  </w:style>
  <w:style w:type="paragraph" w:customStyle="1" w:styleId="Normalodsaz">
    <w:name w:val="Normal odsaz"/>
    <w:basedOn w:val="Normlnodsazen"/>
    <w:pPr>
      <w:spacing w:before="120" w:after="120"/>
      <w:ind w:left="680" w:right="-483"/>
      <w:jc w:val="both"/>
    </w:pPr>
    <w:rPr>
      <w:rFonts w:ascii="Sans Serif PS" w:hAnsi="Sans Serif PS"/>
      <w:sz w:val="24"/>
    </w:rPr>
  </w:style>
  <w:style w:type="paragraph" w:customStyle="1" w:styleId="Normalodsazenaaaa">
    <w:name w:val="Normal odsazený aaaa"/>
    <w:basedOn w:val="Normalodsazenab"/>
    <w:pPr>
      <w:ind w:left="2041"/>
    </w:pPr>
  </w:style>
  <w:style w:type="paragraph" w:customStyle="1" w:styleId="odsazen">
    <w:name w:val="odsazení"/>
    <w:basedOn w:val="Normln"/>
    <w:pPr>
      <w:spacing w:before="120"/>
      <w:ind w:left="680"/>
      <w:jc w:val="both"/>
    </w:pPr>
    <w:rPr>
      <w:rFonts w:ascii="Arial" w:hAnsi="Arial"/>
      <w:sz w:val="24"/>
      <w:lang w:val="en-GB"/>
    </w:rPr>
  </w:style>
  <w:style w:type="paragraph" w:customStyle="1" w:styleId="Odsazen2">
    <w:name w:val="Odsazení2"/>
    <w:basedOn w:val="Normln"/>
    <w:pPr>
      <w:tabs>
        <w:tab w:val="left" w:pos="709"/>
        <w:tab w:val="left" w:pos="1418"/>
      </w:tabs>
      <w:spacing w:before="120"/>
      <w:ind w:left="1418"/>
      <w:jc w:val="both"/>
    </w:pPr>
    <w:rPr>
      <w:rFonts w:ascii="Sans Serif PS" w:hAnsi="Sans Serif PS"/>
      <w:sz w:val="24"/>
      <w:lang w:val="en-GB"/>
    </w:rPr>
  </w:style>
  <w:style w:type="paragraph" w:customStyle="1" w:styleId="Odstavec0">
    <w:name w:val="Odstavec0"/>
    <w:basedOn w:val="Normln"/>
    <w:pPr>
      <w:keepLines/>
      <w:spacing w:before="120"/>
      <w:jc w:val="both"/>
    </w:pPr>
    <w:rPr>
      <w:rFonts w:ascii="Arial" w:hAnsi="Arial"/>
      <w:i/>
      <w:sz w:val="22"/>
    </w:rPr>
  </w:style>
  <w:style w:type="paragraph" w:customStyle="1" w:styleId="odstavec10">
    <w:name w:val="odstavec1"/>
    <w:basedOn w:val="Normln"/>
    <w:next w:val="Normln"/>
    <w:pPr>
      <w:tabs>
        <w:tab w:val="left" w:pos="1418"/>
      </w:tabs>
      <w:spacing w:before="120"/>
      <w:ind w:left="1361" w:hanging="680"/>
      <w:jc w:val="both"/>
    </w:pPr>
    <w:rPr>
      <w:rFonts w:ascii="Arial" w:hAnsi="Arial"/>
      <w:sz w:val="24"/>
      <w:lang w:val="en-GB"/>
    </w:rPr>
  </w:style>
  <w:style w:type="paragraph" w:customStyle="1" w:styleId="odstavec2">
    <w:name w:val="odstavec2"/>
    <w:basedOn w:val="Normln"/>
    <w:pPr>
      <w:spacing w:before="120"/>
      <w:ind w:left="2041" w:hanging="680"/>
      <w:jc w:val="both"/>
    </w:pPr>
    <w:rPr>
      <w:rFonts w:ascii="Sans Serif PS" w:hAnsi="Sans Serif PS"/>
      <w:sz w:val="24"/>
      <w:lang w:val="en-GB"/>
    </w:rPr>
  </w:style>
  <w:style w:type="paragraph" w:customStyle="1" w:styleId="kkrtn">
    <w:name w:val="kkrétní"/>
    <w:basedOn w:val="Nadpis1"/>
    <w:pPr>
      <w:keepLines/>
      <w:spacing w:before="240" w:after="120" w:line="240" w:lineRule="auto"/>
      <w:ind w:left="680" w:hanging="680"/>
      <w:jc w:val="both"/>
      <w:outlineLvl w:val="9"/>
    </w:pPr>
    <w:rPr>
      <w:caps/>
      <w:sz w:val="24"/>
      <w:u w:val="single"/>
    </w:rPr>
  </w:style>
  <w:style w:type="paragraph" w:customStyle="1" w:styleId="mal">
    <w:name w:val="malý"/>
    <w:basedOn w:val="Normln"/>
    <w:pPr>
      <w:spacing w:before="240" w:after="120" w:line="240" w:lineRule="atLeast"/>
      <w:ind w:left="1361" w:hanging="680"/>
      <w:jc w:val="both"/>
    </w:pPr>
    <w:rPr>
      <w:rFonts w:ascii="Arial" w:hAnsi="Arial"/>
      <w:sz w:val="24"/>
    </w:rPr>
  </w:style>
  <w:style w:type="paragraph" w:customStyle="1" w:styleId="Normalbezzalom">
    <w:name w:val="Normal bez zalom"/>
    <w:basedOn w:val="Normln"/>
    <w:pPr>
      <w:spacing w:before="240" w:after="120"/>
      <w:ind w:left="680"/>
      <w:jc w:val="both"/>
    </w:pPr>
    <w:rPr>
      <w:rFonts w:ascii="Arial" w:hAnsi="Arial"/>
      <w:sz w:val="24"/>
    </w:rPr>
  </w:style>
  <w:style w:type="paragraph" w:customStyle="1" w:styleId="supermal">
    <w:name w:val="super malý"/>
    <w:basedOn w:val="mal"/>
    <w:pPr>
      <w:ind w:left="2041"/>
    </w:pPr>
  </w:style>
  <w:style w:type="paragraph" w:customStyle="1" w:styleId="odstavcea">
    <w:name w:val="odstavce (a)"/>
    <w:basedOn w:val="Normln"/>
    <w:pPr>
      <w:spacing w:before="120" w:after="120" w:line="360" w:lineRule="atLeast"/>
      <w:ind w:left="1361" w:right="-483" w:hanging="680"/>
      <w:jc w:val="both"/>
    </w:pPr>
    <w:rPr>
      <w:rFonts w:ascii="Arial" w:hAnsi="Arial"/>
      <w:sz w:val="24"/>
    </w:rPr>
  </w:style>
  <w:style w:type="paragraph" w:customStyle="1" w:styleId="odstavec3">
    <w:name w:val="odstavec3"/>
    <w:basedOn w:val="odstavec2"/>
    <w:pPr>
      <w:keepLines/>
      <w:tabs>
        <w:tab w:val="left" w:pos="2041"/>
      </w:tabs>
      <w:spacing w:before="0" w:after="120"/>
      <w:ind w:left="2722"/>
    </w:pPr>
    <w:rPr>
      <w:rFonts w:ascii="Arial" w:hAnsi="Arial"/>
    </w:rPr>
  </w:style>
  <w:style w:type="paragraph" w:customStyle="1" w:styleId="nadpisyvp">
    <w:name w:val="nadpisyvp"/>
    <w:basedOn w:val="Normln"/>
    <w:pPr>
      <w:spacing w:before="240" w:after="120" w:line="360" w:lineRule="atLeast"/>
      <w:ind w:left="680"/>
      <w:jc w:val="both"/>
    </w:pPr>
    <w:rPr>
      <w:rFonts w:ascii="Helv" w:hAnsi="Helv"/>
      <w:b/>
      <w:caps/>
      <w:sz w:val="24"/>
      <w:u w:val="single"/>
    </w:rPr>
  </w:style>
  <w:style w:type="paragraph" w:customStyle="1" w:styleId="Nadp11">
    <w:name w:val="Nadp1.1*"/>
    <w:basedOn w:val="Normln"/>
    <w:pPr>
      <w:spacing w:before="240" w:after="120"/>
      <w:ind w:left="680" w:hanging="680"/>
    </w:pPr>
    <w:rPr>
      <w:rFonts w:ascii="Helv" w:hAnsi="Helv"/>
      <w:b/>
      <w:caps/>
      <w:sz w:val="24"/>
      <w:u w:val="single"/>
    </w:rPr>
  </w:style>
  <w:style w:type="paragraph" w:customStyle="1" w:styleId="norml">
    <w:name w:val="norml"/>
    <w:basedOn w:val="Normln"/>
    <w:pPr>
      <w:spacing w:before="240" w:after="120" w:line="360" w:lineRule="atLeast"/>
      <w:ind w:left="680" w:right="-483"/>
      <w:jc w:val="both"/>
    </w:pPr>
    <w:rPr>
      <w:rFonts w:ascii="Helv" w:hAnsi="Helv"/>
      <w:sz w:val="24"/>
    </w:rPr>
  </w:style>
  <w:style w:type="paragraph" w:customStyle="1" w:styleId="Odsazen3">
    <w:name w:val="Odsazení3"/>
    <w:basedOn w:val="Odsazen2"/>
    <w:pPr>
      <w:tabs>
        <w:tab w:val="clear" w:pos="709"/>
        <w:tab w:val="clear" w:pos="1418"/>
        <w:tab w:val="left" w:pos="680"/>
        <w:tab w:val="left" w:pos="1361"/>
      </w:tabs>
      <w:spacing w:before="0" w:after="120"/>
      <w:ind w:left="2041"/>
    </w:pPr>
    <w:rPr>
      <w:rFonts w:ascii="Helv" w:hAnsi="Helv"/>
      <w:lang w:val="cs-CZ"/>
    </w:rPr>
  </w:style>
  <w:style w:type="paragraph" w:customStyle="1" w:styleId="Normal1">
    <w:name w:val="Normal 1"/>
    <w:basedOn w:val="Normln"/>
    <w:pPr>
      <w:spacing w:line="360" w:lineRule="atLeast"/>
      <w:ind w:left="1560" w:right="-6" w:hanging="709"/>
      <w:jc w:val="both"/>
    </w:pPr>
    <w:rPr>
      <w:rFonts w:ascii="Helv" w:hAnsi="Helv"/>
      <w:sz w:val="26"/>
    </w:rPr>
  </w:style>
  <w:style w:type="paragraph" w:customStyle="1" w:styleId="11">
    <w:name w:val="1.1."/>
    <w:basedOn w:val="Normln"/>
    <w:pPr>
      <w:spacing w:line="360" w:lineRule="atLeast"/>
      <w:ind w:left="1560" w:right="-6" w:hanging="709"/>
      <w:jc w:val="both"/>
    </w:pPr>
    <w:rPr>
      <w:rFonts w:ascii="Helv" w:hAnsi="Helv"/>
      <w:sz w:val="28"/>
    </w:rPr>
  </w:style>
  <w:style w:type="paragraph" w:customStyle="1" w:styleId="Pokus">
    <w:name w:val="Pokus"/>
    <w:basedOn w:val="Normln"/>
    <w:pPr>
      <w:tabs>
        <w:tab w:val="left" w:pos="1418"/>
      </w:tabs>
      <w:spacing w:before="120"/>
      <w:ind w:left="1418" w:hanging="1418"/>
      <w:jc w:val="both"/>
    </w:pPr>
    <w:rPr>
      <w:rFonts w:ascii="Arial" w:hAnsi="Arial"/>
      <w:sz w:val="24"/>
    </w:rPr>
  </w:style>
  <w:style w:type="paragraph" w:customStyle="1" w:styleId="Odrazit">
    <w:name w:val="Odrazit"/>
    <w:basedOn w:val="Odstavec0"/>
    <w:pPr>
      <w:tabs>
        <w:tab w:val="left" w:pos="680"/>
      </w:tabs>
      <w:spacing w:before="240" w:after="120"/>
      <w:ind w:left="1361" w:hanging="1361"/>
    </w:pPr>
    <w:rPr>
      <w:rFonts w:ascii="Helv" w:hAnsi="Helv"/>
    </w:rPr>
  </w:style>
  <w:style w:type="paragraph" w:customStyle="1" w:styleId="Normal10">
    <w:name w:val="Normal1"/>
    <w:basedOn w:val="Normln"/>
    <w:pPr>
      <w:spacing w:before="120"/>
      <w:ind w:left="284"/>
      <w:jc w:val="both"/>
    </w:pPr>
    <w:rPr>
      <w:rFonts w:ascii="Arial" w:hAnsi="Arial"/>
      <w:sz w:val="24"/>
    </w:rPr>
  </w:style>
  <w:style w:type="paragraph" w:customStyle="1" w:styleId="Normal2">
    <w:name w:val="Normal2"/>
    <w:basedOn w:val="Normln"/>
    <w:pPr>
      <w:spacing w:before="120"/>
      <w:ind w:left="454"/>
    </w:pPr>
    <w:rPr>
      <w:rFonts w:ascii="Arial" w:hAnsi="Arial"/>
      <w:sz w:val="24"/>
    </w:rPr>
  </w:style>
  <w:style w:type="paragraph" w:customStyle="1" w:styleId="Normal3">
    <w:name w:val="Normal3"/>
    <w:basedOn w:val="Normln"/>
    <w:pPr>
      <w:spacing w:before="120"/>
      <w:ind w:left="624"/>
    </w:pPr>
    <w:rPr>
      <w:rFonts w:ascii="Arial" w:hAnsi="Arial"/>
      <w:sz w:val="24"/>
    </w:rPr>
  </w:style>
  <w:style w:type="paragraph" w:customStyle="1" w:styleId="Normal1odst2">
    <w:name w:val="Normal1odst2"/>
    <w:basedOn w:val="Normal10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1odst1">
    <w:name w:val="Normal1odst1"/>
    <w:basedOn w:val="Normal10"/>
    <w:pPr>
      <w:spacing w:before="0"/>
      <w:ind w:left="45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customStyle="1" w:styleId="odstavec11">
    <w:name w:val="odstavec 1"/>
    <w:basedOn w:val="Normln"/>
    <w:next w:val="Normln"/>
    <w:pPr>
      <w:keepNext/>
      <w:keepLines/>
      <w:tabs>
        <w:tab w:val="left" w:pos="1361"/>
      </w:tabs>
      <w:ind w:left="1361" w:hanging="680"/>
      <w:jc w:val="both"/>
    </w:pPr>
    <w:rPr>
      <w:rFonts w:ascii="Helv" w:hAnsi="Helv"/>
      <w:sz w:val="24"/>
    </w:rPr>
  </w:style>
  <w:style w:type="paragraph" w:customStyle="1" w:styleId="Normal0">
    <w:name w:val="Normal0"/>
    <w:basedOn w:val="Normal10"/>
    <w:pPr>
      <w:ind w:left="680" w:hanging="680"/>
    </w:pPr>
    <w:rPr>
      <w:rFonts w:ascii="Helv" w:hAnsi="Helv"/>
    </w:rPr>
  </w:style>
  <w:style w:type="paragraph" w:customStyle="1" w:styleId="odst2">
    <w:name w:val="odst2"/>
    <w:basedOn w:val="Normln"/>
    <w:pPr>
      <w:spacing w:before="120" w:after="120"/>
      <w:ind w:left="2041"/>
      <w:jc w:val="both"/>
    </w:pPr>
    <w:rPr>
      <w:rFonts w:ascii="Helv" w:hAnsi="Helv"/>
      <w:sz w:val="24"/>
      <w:lang w:val="en-GB"/>
    </w:rPr>
  </w:style>
  <w:style w:type="paragraph" w:customStyle="1" w:styleId="Nodtr">
    <w:name w:val="Nodtr"/>
    <w:basedOn w:val="Normln"/>
    <w:pPr>
      <w:spacing w:before="120"/>
      <w:ind w:left="397" w:hanging="397"/>
      <w:jc w:val="both"/>
    </w:pPr>
    <w:rPr>
      <w:rFonts w:ascii="Helv" w:hAnsi="Helv"/>
      <w:sz w:val="24"/>
    </w:rPr>
  </w:style>
  <w:style w:type="paragraph" w:customStyle="1" w:styleId="org">
    <w:name w:val="org"/>
    <w:pPr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 w:val="24"/>
    </w:rPr>
  </w:style>
  <w:style w:type="paragraph" w:customStyle="1" w:styleId="Normal2odsazen">
    <w:name w:val="Normal2odsazený"/>
    <w:basedOn w:val="Normal2"/>
    <w:pPr>
      <w:spacing w:before="0"/>
      <w:ind w:left="1134" w:hanging="794"/>
      <w:jc w:val="both"/>
    </w:pPr>
    <w:rPr>
      <w:rFonts w:ascii="Helv" w:hAnsi="Helv"/>
      <w:sz w:val="22"/>
    </w:rPr>
  </w:style>
  <w:style w:type="paragraph" w:customStyle="1" w:styleId="Normal3odsazen">
    <w:name w:val="Normal3odsazený"/>
    <w:basedOn w:val="Normln"/>
    <w:pPr>
      <w:spacing w:before="120"/>
      <w:ind w:left="1021"/>
      <w:jc w:val="both"/>
    </w:pPr>
    <w:rPr>
      <w:rFonts w:ascii="Helv" w:hAnsi="Helv"/>
      <w:sz w:val="24"/>
    </w:rPr>
  </w:style>
  <w:style w:type="paragraph" w:customStyle="1" w:styleId="odst0">
    <w:name w:val="odst0"/>
    <w:basedOn w:val="Normln"/>
    <w:next w:val="Normln"/>
    <w:pPr>
      <w:spacing w:before="120" w:after="120"/>
      <w:ind w:left="680"/>
      <w:jc w:val="both"/>
    </w:pPr>
    <w:rPr>
      <w:rFonts w:ascii="Helv" w:hAnsi="Helv"/>
      <w:sz w:val="24"/>
      <w:lang w:val="en-GB"/>
    </w:rPr>
  </w:style>
  <w:style w:type="paragraph" w:customStyle="1" w:styleId="odst3">
    <w:name w:val="odst3"/>
    <w:basedOn w:val="Normln"/>
    <w:pPr>
      <w:keepLines/>
      <w:spacing w:before="120"/>
      <w:ind w:left="1134" w:hanging="284"/>
      <w:jc w:val="both"/>
    </w:pPr>
    <w:rPr>
      <w:rFonts w:ascii="Helv" w:hAnsi="Helv"/>
      <w:sz w:val="24"/>
      <w:lang w:val="en-GB"/>
    </w:rPr>
  </w:style>
  <w:style w:type="paragraph" w:customStyle="1" w:styleId="odst1">
    <w:name w:val="odst1"/>
    <w:basedOn w:val="Normln"/>
    <w:pPr>
      <w:spacing w:before="120" w:after="120"/>
      <w:ind w:left="1361" w:hanging="680"/>
      <w:jc w:val="both"/>
    </w:pPr>
    <w:rPr>
      <w:rFonts w:ascii="Helv" w:hAnsi="Helv"/>
      <w:sz w:val="24"/>
      <w:lang w:val="en-GB"/>
    </w:rPr>
  </w:style>
  <w:style w:type="paragraph" w:customStyle="1" w:styleId="Normal40">
    <w:name w:val="Normal 4"/>
    <w:basedOn w:val="Normln"/>
    <w:pPr>
      <w:spacing w:before="120"/>
      <w:ind w:left="1134" w:hanging="227"/>
      <w:jc w:val="both"/>
    </w:pPr>
    <w:rPr>
      <w:rFonts w:ascii="Helv" w:hAnsi="Helv"/>
      <w:sz w:val="24"/>
    </w:rPr>
  </w:style>
  <w:style w:type="paragraph" w:customStyle="1" w:styleId="Normalsilny">
    <w:name w:val="Normalsilny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  <w:b/>
      <w:sz w:val="24"/>
      <w:u w:val="single"/>
    </w:rPr>
  </w:style>
  <w:style w:type="paragraph" w:customStyle="1" w:styleId="poml">
    <w:name w:val="poml"/>
    <w:pPr>
      <w:overflowPunct w:val="0"/>
      <w:autoSpaceDE w:val="0"/>
      <w:autoSpaceDN w:val="0"/>
      <w:adjustRightInd w:val="0"/>
      <w:spacing w:line="360" w:lineRule="atLeast"/>
      <w:ind w:left="1134" w:hanging="284"/>
      <w:jc w:val="both"/>
      <w:textAlignment w:val="baseline"/>
    </w:pPr>
    <w:rPr>
      <w:rFonts w:ascii="Courier" w:hAnsi="Courier"/>
      <w:sz w:val="26"/>
      <w:lang w:val="en-GB"/>
    </w:rPr>
  </w:style>
  <w:style w:type="paragraph" w:customStyle="1" w:styleId="1podII">
    <w:name w:val="1.pod II"/>
    <w:basedOn w:val="Normln"/>
    <w:pPr>
      <w:spacing w:line="360" w:lineRule="atLeast"/>
      <w:ind w:left="993" w:right="-6" w:hanging="425"/>
      <w:jc w:val="both"/>
    </w:pPr>
    <w:rPr>
      <w:rFonts w:ascii="Helv" w:hAnsi="Helv"/>
      <w:sz w:val="28"/>
      <w:lang w:val="en-GB"/>
    </w:rPr>
  </w:style>
  <w:style w:type="paragraph" w:customStyle="1" w:styleId="1">
    <w:name w:val="1."/>
    <w:basedOn w:val="Normln"/>
    <w:pPr>
      <w:tabs>
        <w:tab w:val="left" w:pos="2269"/>
        <w:tab w:val="right" w:pos="7939"/>
      </w:tabs>
      <w:spacing w:line="360" w:lineRule="atLeast"/>
      <w:ind w:left="1134" w:right="-6"/>
      <w:jc w:val="both"/>
    </w:pPr>
    <w:rPr>
      <w:rFonts w:ascii="Helv" w:hAnsi="Helv"/>
      <w:sz w:val="28"/>
      <w:lang w:val="en-GB"/>
    </w:rPr>
  </w:style>
  <w:style w:type="paragraph" w:customStyle="1" w:styleId="a">
    <w:name w:val="a)"/>
    <w:basedOn w:val="Normln"/>
    <w:pPr>
      <w:spacing w:line="360" w:lineRule="atLeast"/>
      <w:ind w:left="1843" w:right="-6" w:hanging="425"/>
      <w:jc w:val="both"/>
    </w:pPr>
    <w:rPr>
      <w:rFonts w:ascii="Helv" w:hAnsi="Helv"/>
      <w:sz w:val="28"/>
      <w:lang w:val="en-GB"/>
    </w:rPr>
  </w:style>
  <w:style w:type="paragraph" w:customStyle="1" w:styleId="pomlepoda">
    <w:name w:val="pomle. pod a)"/>
    <w:basedOn w:val="a"/>
    <w:pPr>
      <w:ind w:left="1985" w:hanging="283"/>
    </w:pPr>
  </w:style>
  <w:style w:type="paragraph" w:customStyle="1" w:styleId="i">
    <w:name w:val="i)"/>
    <w:basedOn w:val="a"/>
    <w:pPr>
      <w:ind w:left="3686" w:hanging="709"/>
    </w:pPr>
    <w:rPr>
      <w:sz w:val="26"/>
    </w:rPr>
  </w:style>
  <w:style w:type="paragraph" w:customStyle="1" w:styleId="strana">
    <w:name w:val="strana"/>
    <w:basedOn w:val="Normln"/>
    <w:pPr>
      <w:tabs>
        <w:tab w:val="right" w:pos="8222"/>
      </w:tabs>
      <w:spacing w:line="360" w:lineRule="atLeast"/>
      <w:ind w:right="-6"/>
      <w:jc w:val="both"/>
    </w:pPr>
    <w:rPr>
      <w:rFonts w:ascii="Helv" w:hAnsi="Helv"/>
      <w:sz w:val="28"/>
      <w:lang w:val="en-GB"/>
    </w:rPr>
  </w:style>
  <w:style w:type="paragraph" w:customStyle="1" w:styleId="ipoml">
    <w:name w:val="i) poml"/>
    <w:basedOn w:val="i"/>
    <w:pPr>
      <w:ind w:hanging="284"/>
    </w:pPr>
  </w:style>
  <w:style w:type="paragraph" w:customStyle="1" w:styleId="a11">
    <w:name w:val="a)1.1."/>
    <w:basedOn w:val="a"/>
    <w:pPr>
      <w:ind w:left="2127" w:hanging="567"/>
    </w:pPr>
    <w:rPr>
      <w:sz w:val="26"/>
    </w:rPr>
  </w:style>
  <w:style w:type="paragraph" w:customStyle="1" w:styleId="Pata">
    <w:name w:val="Pata"/>
    <w:basedOn w:val="Normln"/>
    <w:pPr>
      <w:tabs>
        <w:tab w:val="center" w:pos="4703"/>
        <w:tab w:val="right" w:pos="9406"/>
      </w:tabs>
      <w:spacing w:line="360" w:lineRule="atLeast"/>
      <w:jc w:val="both"/>
    </w:pPr>
    <w:rPr>
      <w:rFonts w:ascii="Helv" w:hAnsi="Helv"/>
      <w:sz w:val="28"/>
    </w:rPr>
  </w:style>
  <w:style w:type="paragraph" w:customStyle="1" w:styleId="obsah9">
    <w:name w:val="obsah 9"/>
    <w:basedOn w:val="Normln"/>
    <w:next w:val="Normln"/>
    <w:pPr>
      <w:tabs>
        <w:tab w:val="right" w:pos="9087"/>
      </w:tabs>
      <w:spacing w:line="360" w:lineRule="atLeast"/>
      <w:ind w:left="2240"/>
    </w:pPr>
    <w:rPr>
      <w:rFonts w:ascii="Helv" w:hAnsi="Helv"/>
      <w:sz w:val="22"/>
    </w:rPr>
  </w:style>
  <w:style w:type="paragraph" w:customStyle="1" w:styleId="Nadp111">
    <w:name w:val="Nadp1.1*1"/>
    <w:basedOn w:val="Normln"/>
    <w:pPr>
      <w:spacing w:before="240" w:after="120"/>
      <w:ind w:left="680" w:hanging="680"/>
    </w:pPr>
    <w:rPr>
      <w:rFonts w:ascii="Helv" w:hAnsi="Helv"/>
      <w:b/>
      <w:caps/>
      <w:sz w:val="24"/>
      <w:u w:val="single"/>
    </w:rPr>
  </w:style>
  <w:style w:type="paragraph" w:customStyle="1" w:styleId="odstavec4">
    <w:name w:val="odstavec4"/>
    <w:basedOn w:val="Normln"/>
    <w:pPr>
      <w:ind w:left="3402" w:hanging="680"/>
      <w:jc w:val="both"/>
    </w:pPr>
    <w:rPr>
      <w:rFonts w:ascii="Helv" w:hAnsi="Helv"/>
      <w:sz w:val="24"/>
    </w:rPr>
  </w:style>
  <w:style w:type="paragraph" w:customStyle="1" w:styleId="odstavec00">
    <w:name w:val="odstavec0"/>
    <w:basedOn w:val="Normln"/>
    <w:pPr>
      <w:keepLines/>
      <w:spacing w:before="120" w:after="120"/>
      <w:ind w:left="709" w:hanging="709"/>
      <w:jc w:val="both"/>
    </w:pPr>
    <w:rPr>
      <w:rFonts w:ascii="Arial" w:hAnsi="Arial"/>
      <w:sz w:val="22"/>
    </w:rPr>
  </w:style>
  <w:style w:type="paragraph" w:customStyle="1" w:styleId="Odstavec12">
    <w:name w:val="Odstavec1"/>
    <w:basedOn w:val="odstavec00"/>
    <w:pPr>
      <w:spacing w:after="0"/>
      <w:ind w:left="1389"/>
    </w:pPr>
  </w:style>
  <w:style w:type="paragraph" w:customStyle="1" w:styleId="BodyTextIndent21">
    <w:name w:val="Body Text Indent 21"/>
    <w:basedOn w:val="Normln"/>
    <w:pPr>
      <w:ind w:left="709"/>
    </w:pPr>
    <w:rPr>
      <w:rFonts w:ascii="Arial" w:hAnsi="Arial"/>
    </w:rPr>
  </w:style>
  <w:style w:type="paragraph" w:styleId="Podnadpis">
    <w:name w:val="Subtitle"/>
    <w:pPr>
      <w:numPr>
        <w:numId w:val="1"/>
      </w:numPr>
      <w:spacing w:before="72" w:after="72"/>
    </w:pPr>
    <w:rPr>
      <w:rFonts w:ascii="Arial" w:hAnsi="Arial"/>
      <w:b/>
      <w:snapToGrid w:val="0"/>
      <w:color w:val="000000"/>
    </w:rPr>
  </w:style>
  <w:style w:type="paragraph" w:customStyle="1" w:styleId="odrka">
    <w:name w:val="odrážka"/>
    <w:basedOn w:val="Normln"/>
    <w:pPr>
      <w:numPr>
        <w:numId w:val="2"/>
      </w:numPr>
      <w:overflowPunct/>
      <w:autoSpaceDE/>
      <w:autoSpaceDN/>
      <w:adjustRightInd/>
      <w:textAlignment w:val="auto"/>
    </w:pPr>
    <w:rPr>
      <w:sz w:val="22"/>
    </w:rPr>
  </w:style>
  <w:style w:type="paragraph" w:customStyle="1" w:styleId="prce">
    <w:name w:val="práce"/>
    <w:basedOn w:val="Normln"/>
    <w:pPr>
      <w:numPr>
        <w:numId w:val="3"/>
      </w:numPr>
      <w:overflowPunct/>
      <w:autoSpaceDE/>
      <w:autoSpaceDN/>
      <w:adjustRightInd/>
      <w:jc w:val="both"/>
      <w:textAlignment w:val="auto"/>
    </w:pPr>
  </w:style>
  <w:style w:type="character" w:customStyle="1" w:styleId="StylZkladntextAutomatickChar">
    <w:name w:val="Styl Základní text + Automatická Char"/>
    <w:rPr>
      <w:rFonts w:ascii="Arial" w:hAnsi="Arial"/>
      <w:snapToGrid w:val="0"/>
      <w:color w:val="000000"/>
      <w:lang w:val="cs-CZ" w:eastAsia="cs-CZ" w:bidi="ar-SA"/>
    </w:rPr>
  </w:style>
  <w:style w:type="paragraph" w:customStyle="1" w:styleId="StylZkladntextAutomatick">
    <w:name w:val="Styl Základní text + Automatická"/>
    <w:basedOn w:val="Zkladntext"/>
    <w:pPr>
      <w:overflowPunct/>
      <w:autoSpaceDE/>
      <w:autoSpaceDN/>
      <w:adjustRightInd/>
      <w:ind w:firstLine="737"/>
      <w:textAlignment w:val="auto"/>
    </w:pPr>
    <w:rPr>
      <w:rFonts w:ascii="Arial" w:hAnsi="Arial"/>
      <w:snapToGrid w:val="0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b/>
      <w:bCs/>
      <w:sz w:val="22"/>
    </w:rPr>
  </w:style>
  <w:style w:type="paragraph" w:styleId="Zkladntext3">
    <w:name w:val="Body Text 3"/>
    <w:basedOn w:val="Normln"/>
    <w:semiHidden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overflowPunct/>
      <w:autoSpaceDE/>
      <w:autoSpaceDN/>
      <w:adjustRightInd/>
      <w:ind w:left="851" w:hanging="851"/>
      <w:jc w:val="both"/>
      <w:textAlignment w:val="auto"/>
    </w:pPr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komente">
    <w:name w:val="annotation text"/>
    <w:basedOn w:val="Normln"/>
    <w:link w:val="TextkomenteChar"/>
    <w:pPr>
      <w:jc w:val="both"/>
    </w:pPr>
    <w:rPr>
      <w:rFonts w:ascii="Arial" w:hAnsi="Arial"/>
      <w:lang w:val="x-none" w:eastAsia="x-none"/>
    </w:rPr>
  </w:style>
  <w:style w:type="paragraph" w:customStyle="1" w:styleId="BodyText21">
    <w:name w:val="Body Text 21"/>
    <w:basedOn w:val="Normln"/>
    <w:pPr>
      <w:spacing w:before="120"/>
      <w:ind w:firstLine="720"/>
      <w:jc w:val="both"/>
    </w:pPr>
    <w:rPr>
      <w:rFonts w:ascii="Arial" w:hAnsi="Arial"/>
      <w:sz w:val="22"/>
    </w:rPr>
  </w:style>
  <w:style w:type="character" w:styleId="Odkaznakoment">
    <w:name w:val="annotation reference"/>
    <w:rPr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36"/>
      <w:u w:val="single"/>
    </w:rPr>
  </w:style>
  <w:style w:type="paragraph" w:customStyle="1" w:styleId="xl22">
    <w:name w:val="xl22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3">
    <w:name w:val="xl2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9">
    <w:name w:val="xl29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ln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16"/>
      <w:szCs w:val="16"/>
    </w:rPr>
  </w:style>
  <w:style w:type="paragraph" w:styleId="Rejstk1">
    <w:name w:val="index 1"/>
    <w:basedOn w:val="Normln"/>
    <w:next w:val="Normln"/>
    <w:autoRedefine/>
    <w:semiHidden/>
    <w:unhideWhenUsed/>
    <w:rsid w:val="00BF46E0"/>
    <w:pPr>
      <w:jc w:val="both"/>
      <w:textAlignment w:val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9A38D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447E9"/>
    <w:pPr>
      <w:jc w:val="left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rsid w:val="00B476C4"/>
    <w:rPr>
      <w:rFonts w:ascii="Arial" w:hAnsi="Arial"/>
    </w:rPr>
  </w:style>
  <w:style w:type="paragraph" w:styleId="Odstavecseseznamem">
    <w:name w:val="List Paragraph"/>
    <w:aliases w:val="List Paragraph (Czech Tourism),Odstavec_muj,Nad,List Paragraph,Odstavec cíl se seznamem,Odstavec se seznamem5,Odrážky,NAKIT List Paragraph,Odstavec se seznamem a odrážkou,1 úroveň Odstavec se seznamem,_Odstavec se seznamem,Tučné,lp1"/>
    <w:basedOn w:val="Normln"/>
    <w:link w:val="OdstavecseseznamemChar"/>
    <w:uiPriority w:val="34"/>
    <w:qFormat/>
    <w:rsid w:val="00F631C0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hAnsi="Arial"/>
      <w:szCs w:val="24"/>
    </w:rPr>
  </w:style>
  <w:style w:type="character" w:customStyle="1" w:styleId="WW8Num4z2">
    <w:name w:val="WW8Num4z2"/>
    <w:rsid w:val="00D6181B"/>
    <w:rPr>
      <w:b w:val="0"/>
      <w:i w:val="0"/>
    </w:rPr>
  </w:style>
  <w:style w:type="character" w:styleId="Nevyeenzmnka">
    <w:name w:val="Unresolved Mention"/>
    <w:basedOn w:val="Standardnpsmoodstavce"/>
    <w:uiPriority w:val="99"/>
    <w:semiHidden/>
    <w:unhideWhenUsed/>
    <w:rsid w:val="0032694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D11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51E41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4C19D3"/>
    <w:rPr>
      <w:b/>
      <w:bCs/>
    </w:rPr>
  </w:style>
  <w:style w:type="paragraph" w:styleId="Revize">
    <w:name w:val="Revision"/>
    <w:hidden/>
    <w:uiPriority w:val="99"/>
    <w:semiHidden/>
    <w:rsid w:val="009954F1"/>
  </w:style>
  <w:style w:type="paragraph" w:styleId="Seznamobrzk">
    <w:name w:val="table of figures"/>
    <w:basedOn w:val="Normln"/>
    <w:next w:val="Normln"/>
    <w:uiPriority w:val="99"/>
    <w:unhideWhenUsed/>
    <w:rsid w:val="00E14D4C"/>
  </w:style>
  <w:style w:type="character" w:customStyle="1" w:styleId="Nadpis1Char">
    <w:name w:val="Nadpis 1 Char"/>
    <w:basedOn w:val="Standardnpsmoodstavce"/>
    <w:link w:val="Nadpis1"/>
    <w:rsid w:val="00597ED2"/>
    <w:rPr>
      <w:rFonts w:ascii="Arial" w:hAnsi="Arial"/>
      <w:b/>
    </w:rPr>
  </w:style>
  <w:style w:type="character" w:customStyle="1" w:styleId="OdstavecseseznamemChar">
    <w:name w:val="Odstavec se seznamem Char"/>
    <w:aliases w:val="List Paragraph (Czech Tourism) Char,Odstavec_muj Char,Nad Char,List Paragraph Char,Odstavec cíl se seznamem Char,Odstavec se seznamem5 Char,Odrážky Char,NAKIT List Paragraph Char,Odstavec se seznamem a odrážkou Char,Tučné Char"/>
    <w:basedOn w:val="Standardnpsmoodstavce"/>
    <w:link w:val="Odstavecseseznamem"/>
    <w:uiPriority w:val="34"/>
    <w:qFormat/>
    <w:rsid w:val="009F11A9"/>
    <w:rPr>
      <w:rFonts w:ascii="Arial" w:hAnsi="Arial"/>
      <w:szCs w:val="24"/>
    </w:rPr>
  </w:style>
  <w:style w:type="paragraph" w:customStyle="1" w:styleId="abcliststyl">
    <w:name w:val="abc list styl"/>
    <w:basedOn w:val="Odstavecseseznamem"/>
    <w:link w:val="abcliststylChar"/>
    <w:qFormat/>
    <w:rsid w:val="009F11A9"/>
    <w:pPr>
      <w:numPr>
        <w:numId w:val="6"/>
      </w:numPr>
      <w:spacing w:after="120"/>
      <w:ind w:left="1068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3liststyl">
    <w:name w:val="123 list styl"/>
    <w:basedOn w:val="Odstavecseseznamem"/>
    <w:link w:val="123liststylChar"/>
    <w:qFormat/>
    <w:rsid w:val="009F11A9"/>
    <w:pPr>
      <w:numPr>
        <w:numId w:val="7"/>
      </w:numPr>
      <w:spacing w:after="12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cliststylChar">
    <w:name w:val="abc list styl Char"/>
    <w:basedOn w:val="OdstavecseseznamemChar"/>
    <w:link w:val="abcliststyl"/>
    <w:rsid w:val="009F11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3liststylChar">
    <w:name w:val="123 list styl Char"/>
    <w:basedOn w:val="OdstavecseseznamemChar"/>
    <w:link w:val="123liststyl"/>
    <w:rsid w:val="009F11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c1">
    <w:name w:val="Odstavec 1"/>
    <w:basedOn w:val="Normln"/>
    <w:link w:val="Odstavec1Char"/>
    <w:qFormat/>
    <w:rsid w:val="009F11A9"/>
    <w:pPr>
      <w:numPr>
        <w:numId w:val="17"/>
      </w:numPr>
      <w:overflowPunct/>
      <w:autoSpaceDE/>
      <w:autoSpaceDN/>
      <w:adjustRightInd/>
      <w:spacing w:before="100" w:beforeAutospacing="1" w:after="120"/>
      <w:jc w:val="both"/>
      <w:textAlignment w:val="auto"/>
    </w:pPr>
    <w:rPr>
      <w:rFonts w:ascii="Arial" w:hAnsi="Arial" w:cs="Arial"/>
      <w:sz w:val="22"/>
      <w:szCs w:val="24"/>
    </w:rPr>
  </w:style>
  <w:style w:type="character" w:customStyle="1" w:styleId="Odstavec1Char">
    <w:name w:val="Odstavec 1 Char"/>
    <w:link w:val="Odstavec1"/>
    <w:rsid w:val="009F11A9"/>
    <w:rPr>
      <w:rFonts w:ascii="Arial" w:hAnsi="Arial" w:cs="Arial"/>
      <w:sz w:val="22"/>
      <w:szCs w:val="24"/>
    </w:rPr>
  </w:style>
  <w:style w:type="paragraph" w:customStyle="1" w:styleId="Odstavec20">
    <w:name w:val="Odstavec 2"/>
    <w:basedOn w:val="Odstavec1"/>
    <w:qFormat/>
    <w:rsid w:val="009F11A9"/>
    <w:pPr>
      <w:numPr>
        <w:numId w:val="0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OKUMENT\TEXTY\CSSD\ZD-&#167;49\ZD%20-%20So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57F82D7314343ADED3A7AA06A4CAD" ma:contentTypeVersion="11" ma:contentTypeDescription="Vytvoří nový dokument" ma:contentTypeScope="" ma:versionID="9fc71198a2eb6ea7027d0bb43582dd98">
  <xsd:schema xmlns:xsd="http://www.w3.org/2001/XMLSchema" xmlns:xs="http://www.w3.org/2001/XMLSchema" xmlns:p="http://schemas.microsoft.com/office/2006/metadata/properties" xmlns:ns2="2ea16972-26a4-40a2-9684-751ba32e2684" targetNamespace="http://schemas.microsoft.com/office/2006/metadata/properties" ma:root="true" ma:fieldsID="49b9fb5421369e65508190a77ddcbd9b" ns2:_="">
    <xsd:import namespace="2ea16972-26a4-40a2-9684-751ba32e2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16972-26a4-40a2-9684-751ba32e2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846f26f-3975-4d40-96a0-2ed1f963d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a16972-26a4-40a2-9684-751ba32e2684">
      <Terms xmlns="http://schemas.microsoft.com/office/infopath/2007/PartnerControls"/>
    </lcf76f155ced4ddcb4097134ff3c332f>
    <MediaLengthInSeconds xmlns="2ea16972-26a4-40a2-9684-751ba32e2684" xsi:nil="true"/>
  </documentManagement>
</p:properties>
</file>

<file path=customXml/itemProps1.xml><?xml version="1.0" encoding="utf-8"?>
<ds:datastoreItem xmlns:ds="http://schemas.openxmlformats.org/officeDocument/2006/customXml" ds:itemID="{49DF89DE-5271-472D-AAB5-0E115CD5C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16972-26a4-40a2-9684-751ba32e2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41F-16FB-48A9-810C-1CAE7A838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844D0-C819-491A-88BC-59971470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693D3-2C56-4952-8C48-EE0EA71F8449}">
  <ds:schemaRefs>
    <ds:schemaRef ds:uri="http://schemas.microsoft.com/office/2006/metadata/properties"/>
    <ds:schemaRef ds:uri="http://schemas.microsoft.com/office/infopath/2007/PartnerControls"/>
    <ds:schemaRef ds:uri="2ea16972-26a4-40a2-9684-751ba32e26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 - SoD</Template>
  <TotalTime>109</TotalTime>
  <Pages>7</Pages>
  <Words>3204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Matějů</dc:creator>
  <cp:keywords/>
  <cp:lastModifiedBy>Veronika Zichová</cp:lastModifiedBy>
  <cp:revision>48</cp:revision>
  <cp:lastPrinted>2015-02-02T14:05:00Z</cp:lastPrinted>
  <dcterms:created xsi:type="dcterms:W3CDTF">2025-02-13T07:01:00Z</dcterms:created>
  <dcterms:modified xsi:type="dcterms:W3CDTF">2025-04-24T09:45:00Z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0x010100D0A57F82D7314343ADED3A7AA06A4CAD</vt:lpwstr>
  </property>
  <property fmtid="{D5CDD505-2E9C-101B-9397-08002B2CF9AE}" pid="3" name="Order">
    <vt:r8>535900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