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A7" w:rsidRDefault="00CF1F94" w:rsidP="00CF1F94">
      <w:pPr>
        <w:spacing w:after="213" w:line="259" w:lineRule="auto"/>
        <w:ind w:left="-22" w:right="-1227" w:firstLine="0"/>
        <w:jc w:val="center"/>
      </w:pPr>
      <w:r>
        <w:rPr>
          <w:sz w:val="30"/>
        </w:rPr>
        <w:t>ŘEDITELSTVÍ SILNIC A DÁLNIC Č</w:t>
      </w:r>
      <w:r>
        <w:rPr>
          <w:sz w:val="30"/>
        </w:rPr>
        <w:t>R</w:t>
      </w:r>
    </w:p>
    <w:p w:rsidR="00954CA7" w:rsidRDefault="00CF1F94">
      <w:pPr>
        <w:spacing w:after="609"/>
      </w:pPr>
      <w:r>
        <w:t xml:space="preserve">     </w:t>
      </w:r>
      <w:r>
        <w:t>OBJEDNÁVKA - SMLOUVA O DÍLO NA ZHOTOVENÍ STAVEBNÍCH PRACÍ</w:t>
      </w:r>
    </w:p>
    <w:p w:rsidR="00954CA7" w:rsidRPr="00CF1F94" w:rsidRDefault="00CF1F94" w:rsidP="00CF1F94">
      <w:pPr>
        <w:spacing w:after="516" w:line="259" w:lineRule="auto"/>
        <w:ind w:left="706" w:firstLine="0"/>
        <w:jc w:val="center"/>
        <w:rPr>
          <w:b/>
          <w:u w:val="single"/>
        </w:rPr>
      </w:pPr>
      <w:r w:rsidRPr="00CF1F94">
        <w:rPr>
          <w:b/>
          <w:sz w:val="26"/>
          <w:u w:val="single"/>
        </w:rPr>
        <w:t>„</w:t>
      </w:r>
      <w:r w:rsidRPr="00CF1F94">
        <w:rPr>
          <w:b/>
          <w:sz w:val="26"/>
          <w:u w:val="single"/>
        </w:rPr>
        <w:t>Osazení termostatických ventilů — hydraulické vyvážení otopné soustavy</w:t>
      </w:r>
      <w:r w:rsidRPr="00CF1F94">
        <w:rPr>
          <w:b/>
          <w:sz w:val="26"/>
          <w:u w:val="single"/>
        </w:rPr>
        <w:t>”</w:t>
      </w:r>
    </w:p>
    <w:p w:rsidR="00954CA7" w:rsidRDefault="00CF1F94">
      <w:pPr>
        <w:spacing w:after="163"/>
        <w:ind w:left="24"/>
      </w:pPr>
      <w:r>
        <w:t>č. objednatele: 06EU-003311</w:t>
      </w:r>
    </w:p>
    <w:p w:rsidR="00954CA7" w:rsidRDefault="00CF1F94">
      <w:pPr>
        <w:spacing w:after="242" w:line="265" w:lineRule="auto"/>
        <w:ind w:left="10" w:hanging="3"/>
        <w:jc w:val="left"/>
      </w:pPr>
      <w:r>
        <w:rPr>
          <w:sz w:val="26"/>
        </w:rPr>
        <w:t>č. zhotovitele:</w:t>
      </w:r>
    </w:p>
    <w:p w:rsidR="00954CA7" w:rsidRDefault="00CF1F94">
      <w:pPr>
        <w:ind w:left="24"/>
      </w:pPr>
      <w:r>
        <w:t xml:space="preserve">ISPROFIN: </w:t>
      </w:r>
      <w:r w:rsidRPr="00CF1F94">
        <w:rPr>
          <w:highlight w:val="black"/>
        </w:rPr>
        <w:t>5001110002 - běžné výdaje 52212 silnice</w:t>
      </w:r>
    </w:p>
    <w:p w:rsidR="00954CA7" w:rsidRDefault="00954CA7">
      <w:pPr>
        <w:sectPr w:rsidR="00954CA7">
          <w:footerReference w:type="even" r:id="rId7"/>
          <w:footerReference w:type="default" r:id="rId8"/>
          <w:footerReference w:type="first" r:id="rId9"/>
          <w:pgSz w:w="11902" w:h="16834"/>
          <w:pgMar w:top="806" w:right="1865" w:bottom="1645" w:left="1483" w:header="708" w:footer="708" w:gutter="0"/>
          <w:cols w:space="708"/>
          <w:titlePg/>
        </w:sectPr>
      </w:pPr>
    </w:p>
    <w:p w:rsidR="00954CA7" w:rsidRDefault="00CF1F94">
      <w:pPr>
        <w:spacing w:after="242" w:line="265" w:lineRule="auto"/>
        <w:ind w:left="10" w:hanging="3"/>
        <w:jc w:val="left"/>
      </w:pPr>
      <w:r>
        <w:rPr>
          <w:sz w:val="26"/>
        </w:rPr>
        <w:t>OBJEDNATEL:</w:t>
      </w:r>
    </w:p>
    <w:p w:rsidR="00954CA7" w:rsidRDefault="00CF1F94">
      <w:pPr>
        <w:spacing w:after="443" w:line="424" w:lineRule="auto"/>
        <w:ind w:left="10" w:hanging="3"/>
        <w:jc w:val="left"/>
      </w:pPr>
      <w:r>
        <w:rPr>
          <w:sz w:val="26"/>
        </w:rPr>
        <w:t>Ř</w:t>
      </w:r>
      <w:r>
        <w:rPr>
          <w:sz w:val="26"/>
        </w:rPr>
        <w:t>editelství silnic a dálnic ČR se sídlem Na Pankráci 56, 140 00 Praha 4</w:t>
      </w:r>
    </w:p>
    <w:p w:rsidR="00954CA7" w:rsidRDefault="00CF1F94">
      <w:pPr>
        <w:spacing w:after="566" w:line="441" w:lineRule="auto"/>
        <w:ind w:left="24" w:right="2038"/>
      </w:pPr>
      <w:r>
        <w:t>IČO: 659 93 390 DIČ: CZ65993390</w:t>
      </w:r>
    </w:p>
    <w:p w:rsidR="00954CA7" w:rsidRDefault="00CF1F94">
      <w:pPr>
        <w:spacing w:after="242" w:line="265" w:lineRule="auto"/>
        <w:ind w:left="10" w:hanging="3"/>
        <w:jc w:val="left"/>
      </w:pPr>
      <w:r>
        <w:rPr>
          <w:sz w:val="26"/>
        </w:rPr>
        <w:t>zastoupený ve věcech:</w:t>
      </w:r>
    </w:p>
    <w:p w:rsidR="00954CA7" w:rsidRDefault="00CF1F94">
      <w:pPr>
        <w:spacing w:after="101" w:line="373" w:lineRule="auto"/>
        <w:ind w:left="10" w:hanging="3"/>
        <w:jc w:val="left"/>
      </w:pPr>
      <w:r>
        <w:rPr>
          <w:sz w:val="26"/>
        </w:rPr>
        <w:t xml:space="preserve">smluvních: </w:t>
      </w:r>
      <w:r w:rsidRPr="00CF1F94">
        <w:rPr>
          <w:sz w:val="26"/>
          <w:highlight w:val="black"/>
        </w:rPr>
        <w:t>Ing. Zdeněk Kut'ák, pověřený řízením</w:t>
      </w:r>
      <w:r>
        <w:rPr>
          <w:sz w:val="26"/>
        </w:rPr>
        <w:t xml:space="preserve"> Správy Plzeň</w:t>
      </w:r>
    </w:p>
    <w:p w:rsidR="00954CA7" w:rsidRDefault="00CF1F94">
      <w:pPr>
        <w:spacing w:after="804" w:line="265" w:lineRule="auto"/>
        <w:ind w:left="10" w:hanging="3"/>
        <w:jc w:val="left"/>
      </w:pPr>
      <w:r>
        <w:rPr>
          <w:sz w:val="26"/>
        </w:rPr>
        <w:t xml:space="preserve">technických: </w:t>
      </w:r>
      <w:r w:rsidRPr="00CF1F94">
        <w:rPr>
          <w:sz w:val="26"/>
          <w:highlight w:val="black"/>
        </w:rPr>
        <w:t>Michal Syřínek</w:t>
      </w:r>
    </w:p>
    <w:p w:rsidR="00954CA7" w:rsidRDefault="00CF1F94">
      <w:pPr>
        <w:spacing w:after="41" w:line="447" w:lineRule="auto"/>
        <w:ind w:left="10" w:hanging="3"/>
        <w:jc w:val="left"/>
      </w:pPr>
      <w:r>
        <w:rPr>
          <w:sz w:val="26"/>
        </w:rPr>
        <w:t xml:space="preserve">Bankovní spojení: </w:t>
      </w:r>
      <w:r w:rsidRPr="00CF1F94">
        <w:rPr>
          <w:sz w:val="26"/>
          <w:highlight w:val="black"/>
        </w:rPr>
        <w:t xml:space="preserve">Česká národní banka </w:t>
      </w:r>
      <w:r>
        <w:rPr>
          <w:sz w:val="26"/>
        </w:rPr>
        <w:t>čí</w:t>
      </w:r>
      <w:r>
        <w:rPr>
          <w:sz w:val="26"/>
        </w:rPr>
        <w:t xml:space="preserve">slo účtu: </w:t>
      </w:r>
      <w:r w:rsidRPr="00CF1F94">
        <w:rPr>
          <w:sz w:val="26"/>
          <w:highlight w:val="black"/>
        </w:rPr>
        <w:t xml:space="preserve">20001-15937031/0710 </w:t>
      </w:r>
      <w:r>
        <w:rPr>
          <w:sz w:val="26"/>
        </w:rPr>
        <w:t>ZHOTOVITEL: Název: Karásek a syn s.r.o.</w:t>
      </w:r>
    </w:p>
    <w:p w:rsidR="00954CA7" w:rsidRDefault="00CF1F94">
      <w:pPr>
        <w:spacing w:after="123" w:line="265" w:lineRule="auto"/>
        <w:ind w:left="10" w:hanging="3"/>
        <w:jc w:val="left"/>
      </w:pPr>
      <w:r>
        <w:rPr>
          <w:sz w:val="26"/>
        </w:rPr>
        <w:t>se sídlem: Manětínská 1505/29</w:t>
      </w:r>
    </w:p>
    <w:p w:rsidR="00954CA7" w:rsidRDefault="00CF1F94">
      <w:pPr>
        <w:spacing w:after="232"/>
        <w:ind w:left="24"/>
      </w:pPr>
      <w:r>
        <w:t>Plzeň, 323 00</w:t>
      </w:r>
    </w:p>
    <w:p w:rsidR="00954CA7" w:rsidRDefault="00CF1F94">
      <w:pPr>
        <w:spacing w:after="568" w:line="439" w:lineRule="auto"/>
        <w:ind w:left="24" w:right="1577"/>
      </w:pPr>
      <w:r>
        <w:t>IČO: 29164435 DIČ: CZ29164435</w:t>
      </w:r>
    </w:p>
    <w:p w:rsidR="00954CA7" w:rsidRDefault="00CF1F94">
      <w:pPr>
        <w:spacing w:after="242" w:line="265" w:lineRule="auto"/>
        <w:ind w:left="10" w:hanging="3"/>
        <w:jc w:val="left"/>
      </w:pPr>
      <w:r>
        <w:rPr>
          <w:sz w:val="26"/>
        </w:rPr>
        <w:t>zastoupený ve věcech:</w:t>
      </w:r>
    </w:p>
    <w:p w:rsidR="00954CA7" w:rsidRPr="00CF1F94" w:rsidRDefault="00CF1F94">
      <w:pPr>
        <w:spacing w:after="606" w:line="265" w:lineRule="auto"/>
        <w:ind w:left="10" w:hanging="3"/>
        <w:jc w:val="left"/>
        <w:rPr>
          <w:highlight w:val="black"/>
        </w:rPr>
      </w:pPr>
      <w:r>
        <w:rPr>
          <w:sz w:val="26"/>
        </w:rPr>
        <w:t xml:space="preserve">smluvních: </w:t>
      </w:r>
      <w:r w:rsidRPr="00CF1F94">
        <w:rPr>
          <w:sz w:val="26"/>
          <w:highlight w:val="black"/>
        </w:rPr>
        <w:t>Jiří Karásek</w:t>
      </w:r>
    </w:p>
    <w:p w:rsidR="00954CA7" w:rsidRPr="00CF1F94" w:rsidRDefault="00CF1F94">
      <w:pPr>
        <w:spacing w:after="774" w:line="265" w:lineRule="auto"/>
        <w:ind w:left="10" w:hanging="3"/>
        <w:jc w:val="left"/>
        <w:rPr>
          <w:highlight w:val="black"/>
        </w:rPr>
      </w:pPr>
      <w:r>
        <w:rPr>
          <w:sz w:val="26"/>
        </w:rPr>
        <w:t xml:space="preserve">technických: </w:t>
      </w:r>
      <w:r w:rsidRPr="00CF1F94">
        <w:rPr>
          <w:sz w:val="26"/>
          <w:highlight w:val="black"/>
        </w:rPr>
        <w:t>Jiří Karásek</w:t>
      </w:r>
    </w:p>
    <w:p w:rsidR="00CF1F94" w:rsidRDefault="00CF1F94">
      <w:pPr>
        <w:spacing w:after="242" w:line="421" w:lineRule="auto"/>
        <w:ind w:left="10" w:hanging="3"/>
        <w:jc w:val="left"/>
        <w:rPr>
          <w:sz w:val="26"/>
        </w:rPr>
      </w:pPr>
      <w:r>
        <w:rPr>
          <w:sz w:val="26"/>
        </w:rPr>
        <w:t xml:space="preserve">Bankovní spojení: </w:t>
      </w:r>
      <w:r w:rsidRPr="00CF1F94">
        <w:rPr>
          <w:sz w:val="26"/>
          <w:highlight w:val="black"/>
        </w:rPr>
        <w:t xml:space="preserve">Česká spořitelna </w:t>
      </w:r>
    </w:p>
    <w:p w:rsidR="00954CA7" w:rsidRDefault="00CF1F94">
      <w:pPr>
        <w:spacing w:after="242" w:line="421" w:lineRule="auto"/>
        <w:ind w:left="10" w:hanging="3"/>
        <w:jc w:val="left"/>
      </w:pPr>
      <w:r>
        <w:rPr>
          <w:sz w:val="26"/>
        </w:rPr>
        <w:t xml:space="preserve">číslo účtu: </w:t>
      </w:r>
      <w:r w:rsidRPr="00CF1F94">
        <w:rPr>
          <w:sz w:val="26"/>
          <w:highlight w:val="black"/>
        </w:rPr>
        <w:t>3066271309/0800</w:t>
      </w:r>
    </w:p>
    <w:p w:rsidR="00954CA7" w:rsidRDefault="00954CA7">
      <w:pPr>
        <w:sectPr w:rsidR="00954CA7">
          <w:type w:val="continuous"/>
          <w:pgSz w:w="11902" w:h="16834"/>
          <w:pgMar w:top="1440" w:right="2110" w:bottom="1440" w:left="1706" w:header="708" w:footer="708" w:gutter="0"/>
          <w:cols w:num="2" w:space="708" w:equalWidth="0">
            <w:col w:w="4198" w:space="274"/>
            <w:col w:w="3614"/>
          </w:cols>
        </w:sectPr>
      </w:pPr>
    </w:p>
    <w:p w:rsidR="00954CA7" w:rsidRDefault="00CF1F94">
      <w:pPr>
        <w:ind w:left="24"/>
      </w:pPr>
      <w:r>
        <w:t>(Objednatel a Zhotovitel dále společně jako „Smluvní strany”)</w:t>
      </w:r>
    </w:p>
    <w:p w:rsidR="00954CA7" w:rsidRDefault="00CF1F94">
      <w:pPr>
        <w:ind w:left="24"/>
      </w:pPr>
      <w:r>
        <w:t>Dle naší dohody u Vás objednáváme zhotovení níže uvedeného díla za následujících podmínek:</w:t>
      </w:r>
    </w:p>
    <w:p w:rsidR="00CF1F94" w:rsidRDefault="00CF1F94">
      <w:pPr>
        <w:ind w:left="24"/>
      </w:pPr>
    </w:p>
    <w:p w:rsidR="00CF1F94" w:rsidRDefault="00CF1F94">
      <w:pPr>
        <w:ind w:left="24"/>
      </w:pPr>
    </w:p>
    <w:p w:rsidR="00954CA7" w:rsidRDefault="00CF1F94">
      <w:pPr>
        <w:spacing w:after="296" w:line="259" w:lineRule="auto"/>
        <w:ind w:left="132" w:right="194"/>
        <w:jc w:val="center"/>
      </w:pPr>
      <w:r>
        <w:rPr>
          <w:sz w:val="26"/>
        </w:rPr>
        <w:lastRenderedPageBreak/>
        <w:t xml:space="preserve">I. Akceptace </w:t>
      </w:r>
      <w:r>
        <w:rPr>
          <w:sz w:val="26"/>
        </w:rPr>
        <w:t>objednávky</w:t>
      </w:r>
    </w:p>
    <w:p w:rsidR="00954CA7" w:rsidRDefault="00CF1F94">
      <w:pPr>
        <w:spacing w:after="257"/>
        <w:ind w:left="273" w:right="79" w:hanging="259"/>
      </w:pPr>
      <w:r>
        <w:t>l . V případě akceptace objednávky Objednatele Zhotovitel objednávku podepíše a zašle písemně 4x potvrzené vyhotovení objednávky zpět na adresu Objednatele. Následně obdrží 2 vyhotovení podepsaná oběma Smluvními stranami Objednatel a 2 vyhotoven</w:t>
      </w:r>
      <w:r>
        <w:t>í podepsaná oběma Smluvními stranami Zhotovitel.</w:t>
      </w:r>
    </w:p>
    <w:p w:rsidR="00954CA7" w:rsidRDefault="00CF1F94">
      <w:pPr>
        <w:numPr>
          <w:ilvl w:val="0"/>
          <w:numId w:val="1"/>
        </w:numPr>
        <w:spacing w:after="267"/>
        <w:ind w:left="288" w:right="40" w:hanging="274"/>
      </w:pPr>
      <w:r>
        <w:t>Objednatel vylučuje možnost přijetí objednávky dle ust. §</w:t>
      </w:r>
      <w:r>
        <w:t xml:space="preserve"> 1740 odst. 3, věta první, zákona č. 89/2012 Sb., občanský zákoník (dále jako „Občanský zákoník”). Přijetí objednávky s jakýmikoli, byt' i nepodstatný</w:t>
      </w:r>
      <w:r>
        <w:t>mi dodatky nebo odchylkami nebude považováno za její přijetí, ale za nový návrh textu smlouvy k jednání.</w:t>
      </w:r>
    </w:p>
    <w:p w:rsidR="00954CA7" w:rsidRDefault="00CF1F94">
      <w:pPr>
        <w:numPr>
          <w:ilvl w:val="0"/>
          <w:numId w:val="1"/>
        </w:numPr>
        <w:spacing w:after="778"/>
        <w:ind w:left="288" w:right="40" w:hanging="274"/>
      </w:pPr>
      <w:r>
        <w:t>Tato objednávka Objednatele zavazuje po jejím potvrzení Zhotovitelem obě Smluvní strany ke splnění stanovených závazků a nahrazuje smlouvu (dále jako „Smlouva”).</w:t>
      </w:r>
    </w:p>
    <w:p w:rsidR="00954CA7" w:rsidRDefault="00CF1F94">
      <w:pPr>
        <w:spacing w:after="323" w:line="259" w:lineRule="auto"/>
        <w:ind w:left="132" w:right="180"/>
        <w:jc w:val="center"/>
      </w:pPr>
      <w:r>
        <w:rPr>
          <w:sz w:val="26"/>
        </w:rPr>
        <w:t>II. Předmět plnění:</w:t>
      </w:r>
    </w:p>
    <w:p w:rsidR="00954CA7" w:rsidRDefault="00CF1F94">
      <w:pPr>
        <w:numPr>
          <w:ilvl w:val="0"/>
          <w:numId w:val="2"/>
        </w:numPr>
        <w:spacing w:after="291"/>
        <w:ind w:hanging="281"/>
      </w:pPr>
      <w:r>
        <w:t xml:space="preserve">Zhotovitel se zavazuje provést na svůj náklad a nebezpečí pro Objednatele </w:t>
      </w:r>
      <w:r>
        <w:t xml:space="preserve">následující dílo: </w:t>
      </w:r>
      <w:r w:rsidRPr="00CF1F94">
        <w:rPr>
          <w:b/>
          <w:u w:val="single"/>
        </w:rPr>
        <w:t>„</w:t>
      </w:r>
      <w:r w:rsidRPr="00CF1F94">
        <w:rPr>
          <w:b/>
          <w:u w:val="single"/>
        </w:rPr>
        <w:t>Osazení termostatických ventilů — hydraulické vyvážení otopné soustavy</w:t>
      </w:r>
      <w:r w:rsidRPr="00CF1F94">
        <w:rPr>
          <w:b/>
          <w:u w:val="single"/>
        </w:rPr>
        <w:t>”</w:t>
      </w:r>
      <w:r>
        <w:t xml:space="preserve"> (dále jako „Dílo”). Podrobná specifikace a rozsah Díla jsou uvedeny v příloze č. I této Smlouvy.</w:t>
      </w:r>
    </w:p>
    <w:p w:rsidR="00954CA7" w:rsidRDefault="00CF1F94">
      <w:pPr>
        <w:numPr>
          <w:ilvl w:val="0"/>
          <w:numId w:val="2"/>
        </w:numPr>
        <w:spacing w:after="230"/>
        <w:ind w:hanging="281"/>
      </w:pPr>
      <w:r>
        <w:t>Místem provádění Díla - stavebních prací je budova RSD ČR, Správa Plzeň, Hřímalého 37.</w:t>
      </w:r>
    </w:p>
    <w:p w:rsidR="00954CA7" w:rsidRDefault="00CF1F94">
      <w:pPr>
        <w:numPr>
          <w:ilvl w:val="0"/>
          <w:numId w:val="2"/>
        </w:numPr>
        <w:spacing w:after="247"/>
        <w:ind w:hanging="281"/>
      </w:pPr>
      <w:r>
        <w:t>Zhotovitel se zavazuje provést Dílo dle této Smlouvy s maximální hospodárností, účelností, efektivností a optimalizací navrhovaných konstrukcí tak, aby dosáhl hospodárný</w:t>
      </w:r>
      <w:r>
        <w:t>ch nákladů na provedení Díla.</w:t>
      </w:r>
    </w:p>
    <w:p w:rsidR="00954CA7" w:rsidRDefault="00CF1F94">
      <w:pPr>
        <w:numPr>
          <w:ilvl w:val="0"/>
          <w:numId w:val="2"/>
        </w:numPr>
        <w:spacing w:after="242"/>
        <w:ind w:hanging="281"/>
      </w:pPr>
      <w:r>
        <w:t>Zhotovitel je povinen předat spolu s Dílem Objednateli také veškerou dokumentaci vztahující se k Dílu, která je obvykle s Dílem Objednateli předávána.</w:t>
      </w:r>
    </w:p>
    <w:p w:rsidR="00954CA7" w:rsidRDefault="00CF1F94">
      <w:pPr>
        <w:numPr>
          <w:ilvl w:val="0"/>
          <w:numId w:val="2"/>
        </w:numPr>
        <w:spacing w:after="279"/>
        <w:ind w:hanging="281"/>
      </w:pPr>
      <w:r>
        <w:t>Objednatel se zavazuje zaplatit za Dílo provedené v souladu s touto Smlouvo</w:t>
      </w:r>
      <w:r>
        <w:t>u cenu Díla uvedenou ve čl. IV. této Smlouvy.</w:t>
      </w:r>
    </w:p>
    <w:p w:rsidR="00954CA7" w:rsidRDefault="00CF1F94">
      <w:pPr>
        <w:numPr>
          <w:ilvl w:val="0"/>
          <w:numId w:val="2"/>
        </w:numPr>
        <w:spacing w:after="280"/>
        <w:ind w:hanging="281"/>
      </w:pPr>
      <w:r>
        <w:t>Veškeré stavební práce budou prováděny při komplexním zabezpečení bezpečnosti silničního provozu, náklady tohoto zabezpečení hradí Zhotovitel.</w:t>
      </w:r>
    </w:p>
    <w:p w:rsidR="00954CA7" w:rsidRDefault="00CF1F94">
      <w:pPr>
        <w:numPr>
          <w:ilvl w:val="0"/>
          <w:numId w:val="2"/>
        </w:numPr>
        <w:ind w:hanging="281"/>
      </w:pPr>
      <w:r>
        <w:t>Veškeré materiály, stavební díly, technologická zařízení a pracovní</w:t>
      </w:r>
      <w:r>
        <w:t xml:space="preserve"> postupy na Dílu musí odpovídat Technickým kvalitativním podmínkám staveb pozemních komunikací (TKP), pokynům správce stavby a Zvláštním technickým kvalitativním podmínkám stavby (ZTKP), pokud jsou vypracovány, jsou podrobovány zkouškám uvedeným v TKP a ZT</w:t>
      </w:r>
      <w:r>
        <w:t>KP nebo požadovaným správcem stavby a to bud' v místě výroby, přípravy na staveništi nebo na jakýchkoli místech stanovených k tomuto účelu. Za bezpečnost práce a požární ochranu odpovídá Zhotovitel.</w:t>
      </w:r>
    </w:p>
    <w:p w:rsidR="00CF1F94" w:rsidRDefault="00CF1F94" w:rsidP="00CF1F94">
      <w:pPr>
        <w:ind w:left="295" w:firstLine="0"/>
      </w:pPr>
    </w:p>
    <w:p w:rsidR="00954CA7" w:rsidRDefault="00CF1F94">
      <w:pPr>
        <w:spacing w:after="469" w:line="259" w:lineRule="auto"/>
        <w:ind w:left="132"/>
        <w:jc w:val="center"/>
      </w:pPr>
      <w:r>
        <w:rPr>
          <w:sz w:val="26"/>
        </w:rPr>
        <w:t>III. Doba plnění</w:t>
      </w:r>
    </w:p>
    <w:p w:rsidR="00954CA7" w:rsidRDefault="00CF1F94">
      <w:pPr>
        <w:spacing w:after="199"/>
        <w:ind w:left="792" w:right="590" w:hanging="331"/>
      </w:pPr>
      <w:r>
        <w:t>l . Zhotovitel je povinen zahájit provád</w:t>
      </w:r>
      <w:r>
        <w:t>ění Díla nejdříve v den uveřejnění smlouvy v Registru smluv.</w:t>
      </w:r>
    </w:p>
    <w:p w:rsidR="00954CA7" w:rsidRDefault="00CF1F94">
      <w:pPr>
        <w:spacing w:after="171"/>
        <w:ind w:left="442"/>
      </w:pPr>
      <w:r>
        <w:t>2. Zhotovitel je povinen provést Dílo (tj. dokončit a předat) Objednateli:</w:t>
      </w:r>
    </w:p>
    <w:p w:rsidR="00954CA7" w:rsidRPr="00CF1F94" w:rsidRDefault="00CF1F94">
      <w:pPr>
        <w:spacing w:after="818" w:line="265" w:lineRule="auto"/>
        <w:ind w:left="802" w:hanging="3"/>
        <w:jc w:val="left"/>
        <w:rPr>
          <w:b/>
        </w:rPr>
      </w:pPr>
      <w:r w:rsidRPr="00CF1F94">
        <w:rPr>
          <w:b/>
          <w:sz w:val="26"/>
        </w:rPr>
        <w:t xml:space="preserve">předpoklad </w:t>
      </w:r>
      <w:r w:rsidRPr="00CF1F94">
        <w:rPr>
          <w:b/>
          <w:sz w:val="26"/>
          <w:u w:val="single" w:color="000000"/>
        </w:rPr>
        <w:t>30. 9. 2017</w:t>
      </w:r>
      <w:r w:rsidRPr="00CF1F94">
        <w:rPr>
          <w:b/>
          <w:sz w:val="26"/>
        </w:rPr>
        <w:t xml:space="preserve">, nejpozději </w:t>
      </w:r>
      <w:r w:rsidRPr="00CF1F94">
        <w:rPr>
          <w:b/>
          <w:sz w:val="26"/>
          <w:u w:val="single" w:color="000000"/>
        </w:rPr>
        <w:t>do 15.10.2017</w:t>
      </w:r>
    </w:p>
    <w:p w:rsidR="00954CA7" w:rsidRDefault="00CF1F94">
      <w:pPr>
        <w:spacing w:after="469" w:line="259" w:lineRule="auto"/>
        <w:ind w:left="132" w:right="50"/>
        <w:jc w:val="center"/>
      </w:pPr>
      <w:r>
        <w:rPr>
          <w:sz w:val="26"/>
        </w:rPr>
        <w:t>IV. Cena</w:t>
      </w:r>
    </w:p>
    <w:p w:rsidR="00954CA7" w:rsidRDefault="00CF1F94">
      <w:pPr>
        <w:spacing w:after="291"/>
        <w:ind w:left="784" w:hanging="338"/>
      </w:pPr>
      <w:r>
        <w:t>l . Objednatel se zavazuje uhradit Zhotoviteli za řádné a včasné provedení Díla následující cenu (dále jako „Cena Díla”):</w:t>
      </w:r>
    </w:p>
    <w:p w:rsidR="00954CA7" w:rsidRDefault="00CF1F94">
      <w:pPr>
        <w:tabs>
          <w:tab w:val="center" w:pos="1940"/>
          <w:tab w:val="center" w:pos="4637"/>
        </w:tabs>
        <w:spacing w:after="301"/>
        <w:ind w:left="0" w:firstLine="0"/>
        <w:jc w:val="left"/>
      </w:pPr>
      <w:r>
        <w:tab/>
        <w:t>Cena Díla bez DPH:</w:t>
      </w:r>
      <w:r>
        <w:tab/>
        <w:t>187 507,57 Kč</w:t>
      </w:r>
    </w:p>
    <w:p w:rsidR="00954CA7" w:rsidRDefault="00CF1F94">
      <w:pPr>
        <w:tabs>
          <w:tab w:val="center" w:pos="1192"/>
          <w:tab w:val="center" w:pos="4680"/>
        </w:tabs>
        <w:spacing w:after="272"/>
        <w:ind w:left="0" w:firstLine="0"/>
        <w:jc w:val="left"/>
      </w:pPr>
      <w:r>
        <w:tab/>
        <w:t>DPH:</w:t>
      </w:r>
      <w:r>
        <w:tab/>
        <w:t>39 376,59 Kč</w:t>
      </w:r>
    </w:p>
    <w:p w:rsidR="00954CA7" w:rsidRPr="00CF1F94" w:rsidRDefault="00CF1F94">
      <w:pPr>
        <w:tabs>
          <w:tab w:val="center" w:pos="2088"/>
          <w:tab w:val="center" w:pos="4619"/>
        </w:tabs>
        <w:spacing w:after="291"/>
        <w:ind w:left="0" w:firstLine="0"/>
        <w:jc w:val="left"/>
        <w:rPr>
          <w:b/>
        </w:rPr>
      </w:pPr>
      <w:r>
        <w:tab/>
      </w:r>
      <w:r w:rsidRPr="00CF1F94">
        <w:rPr>
          <w:b/>
        </w:rPr>
        <w:t>Cena Díla včetně DPH:</w:t>
      </w:r>
      <w:r w:rsidRPr="00CF1F94">
        <w:rPr>
          <w:b/>
        </w:rPr>
        <w:tab/>
        <w:t>226 884,16 Kč</w:t>
      </w:r>
    </w:p>
    <w:p w:rsidR="00954CA7" w:rsidRDefault="00CF1F94">
      <w:pPr>
        <w:numPr>
          <w:ilvl w:val="1"/>
          <w:numId w:val="3"/>
        </w:numPr>
        <w:spacing w:after="205"/>
        <w:ind w:hanging="367"/>
      </w:pPr>
      <w:r>
        <w:t>Cena Díla je stanovena jako maximální a nepř</w:t>
      </w:r>
      <w:r>
        <w:t>ekročitelná (s výjimkou změny zákonné sazby DPH).</w:t>
      </w:r>
    </w:p>
    <w:p w:rsidR="00954CA7" w:rsidRDefault="00CF1F94">
      <w:pPr>
        <w:numPr>
          <w:ilvl w:val="1"/>
          <w:numId w:val="3"/>
        </w:numPr>
        <w:spacing w:after="832" w:line="265" w:lineRule="auto"/>
        <w:ind w:hanging="367"/>
      </w:pPr>
      <w:r>
        <w:t>Položkový rozpočet Ceny Díla (výkaz výměr) je uveden v příloze č. 2 této Smlouvy.</w:t>
      </w:r>
    </w:p>
    <w:p w:rsidR="00954CA7" w:rsidRDefault="00CF1F94">
      <w:pPr>
        <w:spacing w:after="458" w:line="259" w:lineRule="auto"/>
        <w:ind w:left="132" w:right="122"/>
        <w:jc w:val="center"/>
      </w:pPr>
      <w:r>
        <w:rPr>
          <w:sz w:val="26"/>
        </w:rPr>
        <w:t>V. Platební podmínky</w:t>
      </w:r>
    </w:p>
    <w:p w:rsidR="00954CA7" w:rsidRDefault="00CF1F94">
      <w:pPr>
        <w:spacing w:line="317" w:lineRule="auto"/>
        <w:ind w:left="324" w:hanging="310"/>
      </w:pPr>
      <w:r>
        <w:t>l . Objednatel se zavazuje uhradit Cenu Díla jednorázovým bankovním převodem na účet Zhotovitele uveden</w:t>
      </w:r>
      <w:r>
        <w:t>ý v této Smlouvě, a to na základě daňového dokladu — faktury vystavené Zhotovitelem s termínem splatnosti 30 dnů ode dne odeslání (předání) faktury Objednateli. Fakturu lze předložit Objednateli nejdříve po protokolárním převzetí Díla Objednatelem bez vad,</w:t>
      </w:r>
      <w:r>
        <w:t xml:space="preserve"> resp. po odstranění všech vad provedeného Díla.</w:t>
      </w:r>
    </w:p>
    <w:p w:rsidR="00954CA7" w:rsidRDefault="00CF1F94">
      <w:pPr>
        <w:numPr>
          <w:ilvl w:val="0"/>
          <w:numId w:val="4"/>
        </w:numPr>
        <w:spacing w:after="217"/>
        <w:ind w:hanging="360"/>
      </w:pPr>
      <w:r>
        <w:t>Fakturovaná Cena Díla musí odpovídat Ceně Díla uvedené ve čl. IV. této Smlouvy.</w:t>
      </w:r>
    </w:p>
    <w:p w:rsidR="00954CA7" w:rsidRDefault="00CF1F94">
      <w:pPr>
        <w:numPr>
          <w:ilvl w:val="0"/>
          <w:numId w:val="4"/>
        </w:numPr>
        <w:spacing w:line="321" w:lineRule="auto"/>
        <w:ind w:hanging="360"/>
      </w:pPr>
      <w:r>
        <w:t xml:space="preserve">Faktura musí obsahovat veškeré náležitosti stanovené právním řádem, zejména ust. § </w:t>
      </w:r>
      <w:r>
        <w:t xml:space="preserve">28 a </w:t>
      </w:r>
      <w:r>
        <w:rPr>
          <w:noProof/>
        </w:rPr>
        <w:drawing>
          <wp:inline distT="0" distB="0" distL="0" distR="0">
            <wp:extent cx="54864" cy="132588"/>
            <wp:effectExtent l="0" t="0" r="0" b="0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29 zákona č. 235/2004 Sb. a ust. S 435 Občanského zákoníku.</w:t>
      </w:r>
    </w:p>
    <w:p w:rsidR="00954CA7" w:rsidRDefault="00CF1F94">
      <w:pPr>
        <w:numPr>
          <w:ilvl w:val="0"/>
          <w:numId w:val="4"/>
        </w:numPr>
        <w:spacing w:after="233"/>
        <w:ind w:hanging="360"/>
      </w:pPr>
      <w:r>
        <w:lastRenderedPageBreak/>
        <w:t>Objednatel neposkytuje žádné zálohy na Cenu Díla, ani dílčí platby Ceny Díla.</w:t>
      </w:r>
    </w:p>
    <w:p w:rsidR="00954CA7" w:rsidRDefault="00CF1F94">
      <w:pPr>
        <w:numPr>
          <w:ilvl w:val="0"/>
          <w:numId w:val="4"/>
        </w:numPr>
        <w:spacing w:line="319" w:lineRule="auto"/>
        <w:ind w:hanging="360"/>
      </w:pPr>
      <w:r>
        <w:t>Objednatel u poskytnutých stavebních nebo montážních prací uvedených v číselníku Klasifikace produkce CZ-CPA kód 41 a</w:t>
      </w:r>
      <w:r>
        <w:t>ž 43 není plátce DPH, tedy se na něj nevztahuje režim přenesené daňové povinnosti. Faktury musí být vystaveny včetně DPH.</w:t>
      </w:r>
    </w:p>
    <w:p w:rsidR="00CF1F94" w:rsidRDefault="00CF1F94" w:rsidP="00CF1F94">
      <w:pPr>
        <w:spacing w:line="319" w:lineRule="auto"/>
        <w:ind w:left="374" w:firstLine="0"/>
      </w:pPr>
      <w:bookmarkStart w:id="0" w:name="_GoBack"/>
      <w:bookmarkEnd w:id="0"/>
    </w:p>
    <w:p w:rsidR="00954CA7" w:rsidRDefault="00CF1F94">
      <w:pPr>
        <w:spacing w:after="413" w:line="259" w:lineRule="auto"/>
        <w:ind w:left="132" w:right="36"/>
        <w:jc w:val="center"/>
      </w:pPr>
      <w:r>
        <w:rPr>
          <w:sz w:val="26"/>
        </w:rPr>
        <w:t>VI. Záruka za jakost, odpovědnost za vady, pojištění</w:t>
      </w:r>
    </w:p>
    <w:p w:rsidR="00954CA7" w:rsidRDefault="00CF1F94">
      <w:pPr>
        <w:ind w:left="432" w:hanging="331"/>
      </w:pPr>
      <w:r>
        <w:t xml:space="preserve">l . Zhotovitel poskytuje Objednateli záruku za jakost Díla ve smyslu ust. § </w:t>
      </w:r>
      <w:r>
        <w:t xml:space="preserve">2113 a § </w:t>
      </w:r>
      <w:r>
        <w:t>2619 Občanského zákoníku na dobu 24 měsíců ode dne převzetí Díla Objednatelem.</w:t>
      </w:r>
    </w:p>
    <w:p w:rsidR="00954CA7" w:rsidRDefault="00CF1F94">
      <w:pPr>
        <w:numPr>
          <w:ilvl w:val="0"/>
          <w:numId w:val="5"/>
        </w:numPr>
        <w:ind w:left="429" w:hanging="346"/>
      </w:pPr>
      <w:r>
        <w:t>Zhotovitel odpovídá za vady Díla dle Občanského zákoníku, Objednateli vznikají v případě vad Díla nároky dle ust. Š 2615 a násl. Občanského zákoníku.</w:t>
      </w:r>
    </w:p>
    <w:p w:rsidR="00954CA7" w:rsidRDefault="00CF1F94">
      <w:pPr>
        <w:numPr>
          <w:ilvl w:val="0"/>
          <w:numId w:val="5"/>
        </w:numPr>
        <w:spacing w:after="384"/>
        <w:ind w:left="429" w:hanging="346"/>
      </w:pPr>
      <w:r>
        <w:t>Zhotovitel je povinen mít p</w:t>
      </w:r>
      <w:r>
        <w:t>o celou dobu trvání této Smlouvy uzavřenu smlouvu o pojištění odpovědnosti za škodu způsobenou při výkonu podnikatelské činnosti, prostřednictvím které bude hradit případné škody způsobené Objednateli nebo třetí osobě při plnění této Smlouvy.</w:t>
      </w:r>
    </w:p>
    <w:p w:rsidR="00954CA7" w:rsidRDefault="00CF1F94">
      <w:pPr>
        <w:spacing w:after="413" w:line="259" w:lineRule="auto"/>
        <w:ind w:left="132" w:right="14"/>
        <w:jc w:val="center"/>
      </w:pPr>
      <w:r>
        <w:rPr>
          <w:sz w:val="26"/>
        </w:rPr>
        <w:t xml:space="preserve">VII. Smluvní </w:t>
      </w:r>
      <w:r>
        <w:rPr>
          <w:sz w:val="26"/>
        </w:rPr>
        <w:t>sankce</w:t>
      </w:r>
    </w:p>
    <w:p w:rsidR="00954CA7" w:rsidRDefault="00CF1F94">
      <w:pPr>
        <w:spacing w:after="111"/>
        <w:ind w:left="432" w:hanging="331"/>
      </w:pPr>
      <w:r>
        <w:t>l . V případě prodlení Zhotovitele s provedením Díla má Objednatel vůči Zhotoviteli nárok na uhrazení smluvní pokuty ve výši 0,1% z Ceny Díla bez DPH za každý den i započatý den prodlení s předáním řádně dokončeného Díla.</w:t>
      </w:r>
    </w:p>
    <w:p w:rsidR="00954CA7" w:rsidRDefault="00CF1F94">
      <w:pPr>
        <w:spacing w:after="387"/>
        <w:ind w:left="432" w:hanging="353"/>
      </w:pPr>
      <w:r>
        <w:t>2. Uplatněním smluvní pokut</w:t>
      </w:r>
      <w:r>
        <w:t>y není dotčena povinnost Zhotovitele k náhradě škody Objednateli, která vznikne v souvislosti s nesplněním jeho závazků vyplývajících ze Smlouvy. Uplatněním smluvní pokuty není dotčena povinnost Zhotovitele k řádnému dodání Díla Objednateli.</w:t>
      </w:r>
    </w:p>
    <w:p w:rsidR="00954CA7" w:rsidRDefault="00CF1F94">
      <w:pPr>
        <w:spacing w:after="413" w:line="259" w:lineRule="auto"/>
        <w:ind w:left="132" w:right="29"/>
        <w:jc w:val="center"/>
      </w:pPr>
      <w:r>
        <w:rPr>
          <w:sz w:val="26"/>
        </w:rPr>
        <w:t>VIII. Ř</w:t>
      </w:r>
      <w:r>
        <w:rPr>
          <w:sz w:val="26"/>
        </w:rPr>
        <w:t>ešení sporů</w:t>
      </w:r>
    </w:p>
    <w:p w:rsidR="00954CA7" w:rsidRDefault="00CF1F94">
      <w:pPr>
        <w:spacing w:after="815"/>
        <w:ind w:left="425" w:hanging="324"/>
      </w:pPr>
      <w:r>
        <w:t xml:space="preserve">l . Smluvní strany se zavazují řešit veškeré spory vyplývající z této Smlouvy a vzniklé v souvislosti s touto Smlouvou nejprve dohodou. V případě, že se spor nepodaří Smluvním stranám vyřešit dohodou, jsou příslušné k řešení sporů soudy </w:t>
      </w:r>
      <w:r>
        <w:t>České republiky.</w:t>
      </w:r>
    </w:p>
    <w:p w:rsidR="00954CA7" w:rsidRDefault="00CF1F94">
      <w:pPr>
        <w:spacing w:after="355" w:line="259" w:lineRule="auto"/>
        <w:ind w:left="132" w:right="36"/>
        <w:jc w:val="center"/>
      </w:pPr>
      <w:r>
        <w:rPr>
          <w:sz w:val="26"/>
        </w:rPr>
        <w:t>IX. Závěrečná ustanovení</w:t>
      </w:r>
    </w:p>
    <w:p w:rsidR="00954CA7" w:rsidRDefault="00CF1F94">
      <w:pPr>
        <w:numPr>
          <w:ilvl w:val="0"/>
          <w:numId w:val="6"/>
        </w:numPr>
        <w:ind w:hanging="353"/>
      </w:pPr>
      <w:r>
        <w:t>Specifikace a ujednání obsažené v této Smlouvě je možné měnit pouze prostřednictvím vzestupně číslovaných dodatků uzavřených v písemné formě.</w:t>
      </w:r>
    </w:p>
    <w:p w:rsidR="00954CA7" w:rsidRDefault="00CF1F94">
      <w:pPr>
        <w:numPr>
          <w:ilvl w:val="0"/>
          <w:numId w:val="6"/>
        </w:numPr>
        <w:ind w:hanging="353"/>
      </w:pPr>
      <w:r>
        <w:lastRenderedPageBreak/>
        <w:t>Pokud není ve Smlouvě a jejích přílohách stanoveno jinak, řídí se právní</w:t>
      </w:r>
      <w:r>
        <w:t xml:space="preserve"> vztah založený touto Smlouvou Občanským zákoníkem.</w:t>
      </w:r>
    </w:p>
    <w:p w:rsidR="00954CA7" w:rsidRDefault="00CF1F94">
      <w:pPr>
        <w:numPr>
          <w:ilvl w:val="0"/>
          <w:numId w:val="6"/>
        </w:numPr>
        <w:ind w:hanging="353"/>
      </w:pPr>
      <w:r>
        <w:t>Pro vyloučení pochybností Smluvní strany vylučují aplikaci ust. §</w:t>
      </w:r>
      <w:r>
        <w:t xml:space="preserve"> 2909 Občanského zákoníku.</w:t>
      </w:r>
    </w:p>
    <w:p w:rsidR="00954CA7" w:rsidRDefault="00CF1F94">
      <w:pPr>
        <w:numPr>
          <w:ilvl w:val="0"/>
          <w:numId w:val="6"/>
        </w:numPr>
        <w:ind w:hanging="353"/>
      </w:pPr>
      <w:r>
        <w:t>Nedílnou součástí této Smlouvy jsou následující přílohy:</w:t>
      </w:r>
    </w:p>
    <w:p w:rsidR="00954CA7" w:rsidRDefault="00CF1F94">
      <w:pPr>
        <w:spacing w:after="267"/>
        <w:ind w:left="399"/>
      </w:pPr>
      <w:r>
        <w:t>Příloha č. 1</w:t>
      </w:r>
      <w:r>
        <w:t xml:space="preserve"> — Položkový rozpis Ceny Díla (výkaz výměr)</w:t>
      </w:r>
    </w:p>
    <w:p w:rsidR="00954CA7" w:rsidRDefault="00CF1F94">
      <w:pPr>
        <w:spacing w:after="928"/>
        <w:ind w:left="406"/>
      </w:pPr>
      <w:r>
        <w:t>Příloha č. 2 — Registr smluv</w:t>
      </w:r>
    </w:p>
    <w:p w:rsidR="00CF1F94" w:rsidRDefault="00CF1F94">
      <w:pPr>
        <w:spacing w:after="928"/>
        <w:ind w:left="406"/>
      </w:pPr>
      <w:r>
        <w:t>V Plzni dne 15.08.2017                                     V Plzni dne 15.08.2017</w:t>
      </w:r>
    </w:p>
    <w:p w:rsidR="00954CA7" w:rsidRDefault="00CF1F94" w:rsidP="00CF1F94">
      <w:pPr>
        <w:tabs>
          <w:tab w:val="center" w:pos="821"/>
          <w:tab w:val="center" w:pos="2404"/>
          <w:tab w:val="center" w:pos="5537"/>
          <w:tab w:val="center" w:pos="7168"/>
        </w:tabs>
        <w:spacing w:after="587"/>
        <w:ind w:left="0" w:firstLine="0"/>
        <w:jc w:val="left"/>
      </w:pPr>
      <w:r>
        <w:tab/>
      </w:r>
    </w:p>
    <w:p w:rsidR="00954CA7" w:rsidRDefault="00954CA7">
      <w:pPr>
        <w:sectPr w:rsidR="00954CA7">
          <w:type w:val="continuous"/>
          <w:pgSz w:w="11902" w:h="16834"/>
          <w:pgMar w:top="1851" w:right="1361" w:bottom="1645" w:left="1440" w:header="708" w:footer="708" w:gutter="0"/>
          <w:cols w:space="708"/>
        </w:sectPr>
      </w:pPr>
    </w:p>
    <w:p w:rsidR="00954CA7" w:rsidRDefault="00CF1F94">
      <w:pPr>
        <w:pStyle w:val="Nadpis1"/>
      </w:pPr>
      <w:r>
        <w:lastRenderedPageBreak/>
        <w:t>Příloha č. 2 — Registr smluv</w:t>
      </w:r>
    </w:p>
    <w:p w:rsidR="00954CA7" w:rsidRDefault="00CF1F94">
      <w:pPr>
        <w:spacing w:after="109"/>
        <w:ind w:left="403" w:hanging="389"/>
      </w:pPr>
      <w:r>
        <w:t>l . 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</w:t>
      </w:r>
      <w:r>
        <w:t>stí Objednatel. Do registru smluv bude vložen elektronický obraz textového obsahu Smlouvy v otevřeném a strojově čitelném formátu a rovněž metadata Smlouvy.</w:t>
      </w:r>
    </w:p>
    <w:p w:rsidR="00954CA7" w:rsidRDefault="00CF1F94">
      <w:pPr>
        <w:spacing w:after="9593"/>
        <w:ind w:left="432" w:hanging="418"/>
      </w:pPr>
      <w:r>
        <w:t>2. Objednatel bere na vědomí a výslovně souhlasí, že Smlouva bude uveřejněna v registru smluv bez o</w:t>
      </w:r>
      <w:r>
        <w:t>hledu na skutečnost, zda spadá pod některou z výjimek z povinnosti uveřejnění stanovenou v ust. §</w:t>
      </w:r>
      <w:r>
        <w:t xml:space="preserve"> 3 odst. 2 zákona o registru smluv. V rámci Smlouvy nebudou uveřejněny informace stanovené v ust. §</w:t>
      </w:r>
      <w:r>
        <w:t xml:space="preserve"> 3 odst. 1 zákona o registru smluv označené Zhotovitelem pře</w:t>
      </w:r>
      <w:r>
        <w:t>d podpisem Smlouvy. Objednatel je povinen informovat Zhotovitele o termínu uveřejnění Smlouvy v registru smluv nejpozději do 3 (tří) kalendářních dnů ode dne uveřejnění Smlouvy.</w:t>
      </w:r>
    </w:p>
    <w:sectPr w:rsidR="00954CA7">
      <w:footerReference w:type="even" r:id="rId11"/>
      <w:footerReference w:type="default" r:id="rId12"/>
      <w:footerReference w:type="first" r:id="rId13"/>
      <w:pgSz w:w="11902" w:h="16834"/>
      <w:pgMar w:top="1440" w:right="1375" w:bottom="1440" w:left="15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1F94">
      <w:pPr>
        <w:spacing w:after="0" w:line="240" w:lineRule="auto"/>
      </w:pPr>
      <w:r>
        <w:separator/>
      </w:r>
    </w:p>
  </w:endnote>
  <w:endnote w:type="continuationSeparator" w:id="0">
    <w:p w:rsidR="00000000" w:rsidRDefault="00CF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CF1F94">
    <w:pPr>
      <w:spacing w:after="0" w:line="259" w:lineRule="auto"/>
      <w:ind w:left="4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CF1F94">
    <w:pPr>
      <w:spacing w:after="0" w:line="259" w:lineRule="auto"/>
      <w:ind w:left="43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F1F94">
      <w:rPr>
        <w:noProof/>
        <w:sz w:val="22"/>
      </w:rPr>
      <w:t>5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954CA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954CA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954CA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A7" w:rsidRDefault="00954CA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1F94">
      <w:pPr>
        <w:spacing w:after="0" w:line="240" w:lineRule="auto"/>
      </w:pPr>
      <w:r>
        <w:separator/>
      </w:r>
    </w:p>
  </w:footnote>
  <w:footnote w:type="continuationSeparator" w:id="0">
    <w:p w:rsidR="00000000" w:rsidRDefault="00CF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867"/>
    <w:multiLevelType w:val="hybridMultilevel"/>
    <w:tmpl w:val="9C26EAC8"/>
    <w:lvl w:ilvl="0" w:tplc="A17A659C">
      <w:start w:val="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417D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F75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26C6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2566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A756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AD85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E31D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AC53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36C3"/>
    <w:multiLevelType w:val="hybridMultilevel"/>
    <w:tmpl w:val="2BFCE932"/>
    <w:lvl w:ilvl="0" w:tplc="CE6A5F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E786C">
      <w:start w:val="2"/>
      <w:numFmt w:val="decimal"/>
      <w:lvlText w:val="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A231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4F80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09FA4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A71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EE7BC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C7184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CEB6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7200E"/>
    <w:multiLevelType w:val="hybridMultilevel"/>
    <w:tmpl w:val="DCA2F3E2"/>
    <w:lvl w:ilvl="0" w:tplc="EA6A989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E5AE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E2DF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C942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C9B4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E8CD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60CFC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492C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67590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871C8"/>
    <w:multiLevelType w:val="hybridMultilevel"/>
    <w:tmpl w:val="A7169770"/>
    <w:lvl w:ilvl="0" w:tplc="1C5E8136">
      <w:start w:val="2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87EF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ED33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6D0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10C95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AE9F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65CE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E84EC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48CB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A82CE9"/>
    <w:multiLevelType w:val="hybridMultilevel"/>
    <w:tmpl w:val="4CEC562A"/>
    <w:lvl w:ilvl="0" w:tplc="23AE1CEE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E314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A8C5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6489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ED6B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DDE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AB07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B02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9860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9E1552"/>
    <w:multiLevelType w:val="hybridMultilevel"/>
    <w:tmpl w:val="5DB09B76"/>
    <w:lvl w:ilvl="0" w:tplc="6C06C21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8315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34D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C5CA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4B08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634B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EDCD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30DD8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A8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A7"/>
    <w:rsid w:val="00954CA7"/>
    <w:rsid w:val="00C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EC6"/>
  <w15:docId w15:val="{D75C7512-0359-4C86-878B-6462434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9" w:line="266" w:lineRule="auto"/>
      <w:ind w:left="1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0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2017-08-15T11:04:00Z</dcterms:created>
  <dcterms:modified xsi:type="dcterms:W3CDTF">2017-08-15T11:04:00Z</dcterms:modified>
</cp:coreProperties>
</file>